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A0287A" w14:paraId="0A4A3B06" w14:textId="77777777" w:rsidTr="00E718D2">
        <w:trPr>
          <w:trHeight w:val="720"/>
        </w:trPr>
        <w:tc>
          <w:tcPr>
            <w:tcW w:w="5490" w:type="dxa"/>
            <w:gridSpan w:val="2"/>
            <w:tcBorders>
              <w:bottom w:val="single" w:sz="18" w:space="0" w:color="auto"/>
            </w:tcBorders>
          </w:tcPr>
          <w:p w14:paraId="1C246BF0" w14:textId="77777777" w:rsidR="00C15867" w:rsidRPr="00A0287A" w:rsidRDefault="00C15867" w:rsidP="00E718D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A0287A">
              <w:rPr>
                <w:rFonts w:ascii="Univers" w:hAnsi="Univers"/>
                <w:b/>
                <w:sz w:val="28"/>
                <w:szCs w:val="28"/>
                <w:lang w:val="en-CA"/>
              </w:rPr>
              <w:t>UNITED</w:t>
            </w:r>
            <w:r w:rsidRPr="00A0287A">
              <w:rPr>
                <w:rFonts w:ascii="Univers" w:hAnsi="Univers"/>
                <w:b/>
                <w:sz w:val="28"/>
                <w:szCs w:val="28"/>
                <w:lang w:val="en-CA"/>
              </w:rPr>
              <w:br/>
              <w:t>NATIONS</w:t>
            </w:r>
          </w:p>
        </w:tc>
        <w:tc>
          <w:tcPr>
            <w:tcW w:w="4590" w:type="dxa"/>
            <w:tcBorders>
              <w:bottom w:val="single" w:sz="18" w:space="0" w:color="auto"/>
            </w:tcBorders>
          </w:tcPr>
          <w:p w14:paraId="3C4DA89C" w14:textId="77777777" w:rsidR="00C15867" w:rsidRPr="00A0287A" w:rsidRDefault="00C15867" w:rsidP="00E718D2">
            <w:pPr>
              <w:jc w:val="right"/>
              <w:rPr>
                <w:sz w:val="52"/>
                <w:szCs w:val="52"/>
                <w:lang w:val="en-CA"/>
              </w:rPr>
            </w:pPr>
            <w:r w:rsidRPr="00A0287A">
              <w:rPr>
                <w:rFonts w:ascii="Univers Bold" w:hAnsi="Univers Bold"/>
                <w:b/>
                <w:sz w:val="72"/>
                <w:lang w:val="en-CA"/>
              </w:rPr>
              <w:t>EP</w:t>
            </w:r>
          </w:p>
        </w:tc>
      </w:tr>
      <w:tr w:rsidR="00C15867" w:rsidRPr="00A0287A" w14:paraId="66B23618" w14:textId="77777777" w:rsidTr="00E718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CC6FA31" w14:textId="77777777" w:rsidR="00C15867" w:rsidRPr="00A0287A" w:rsidRDefault="00DA0CE2" w:rsidP="00E718D2">
            <w:pPr>
              <w:spacing w:before="120"/>
              <w:rPr>
                <w:lang w:val="en-CA"/>
              </w:rPr>
            </w:pPr>
            <w:r w:rsidRPr="00A0287A">
              <w:rPr>
                <w:noProof/>
                <w:lang w:val="en-CA" w:eastAsia="en-CA"/>
              </w:rPr>
              <w:drawing>
                <wp:anchor distT="0" distB="0" distL="114300" distR="114300" simplePos="0" relativeHeight="251659264" behindDoc="0" locked="0" layoutInCell="1" allowOverlap="1" wp14:anchorId="5D244E0B" wp14:editId="54D2DF93">
                  <wp:simplePos x="0" y="0"/>
                  <wp:positionH relativeFrom="column">
                    <wp:posOffset>7620</wp:posOffset>
                  </wp:positionH>
                  <wp:positionV relativeFrom="paragraph">
                    <wp:posOffset>768985</wp:posOffset>
                  </wp:positionV>
                  <wp:extent cx="838200" cy="847725"/>
                  <wp:effectExtent l="0" t="0" r="0" b="9525"/>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38200" cy="847725"/>
                          </a:xfrm>
                          <a:prstGeom prst="rect">
                            <a:avLst/>
                          </a:prstGeom>
                          <a:noFill/>
                        </pic:spPr>
                      </pic:pic>
                    </a:graphicData>
                  </a:graphic>
                  <wp14:sizeRelH relativeFrom="margin">
                    <wp14:pctWidth>0</wp14:pctWidth>
                  </wp14:sizeRelH>
                  <wp14:sizeRelV relativeFrom="margin">
                    <wp14:pctHeight>0</wp14:pctHeight>
                  </wp14:sizeRelV>
                </wp:anchor>
              </w:drawing>
            </w:r>
            <w:r w:rsidRPr="00A0287A">
              <w:rPr>
                <w:noProof/>
                <w:lang w:val="en-CA" w:eastAsia="en-CA"/>
              </w:rPr>
              <w:drawing>
                <wp:anchor distT="0" distB="0" distL="114300" distR="114300" simplePos="0" relativeHeight="251660288" behindDoc="1" locked="0" layoutInCell="0" allowOverlap="1" wp14:anchorId="38D7F39A" wp14:editId="4FA935AF">
                  <wp:simplePos x="0" y="0"/>
                  <wp:positionH relativeFrom="column">
                    <wp:posOffset>1905</wp:posOffset>
                  </wp:positionH>
                  <wp:positionV relativeFrom="paragraph">
                    <wp:posOffset>2540</wp:posOffset>
                  </wp:positionV>
                  <wp:extent cx="822833" cy="73133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833" cy="731330"/>
                          </a:xfrm>
                          <a:prstGeom prst="rect">
                            <a:avLst/>
                          </a:prstGeom>
                          <a:noFill/>
                        </pic:spPr>
                      </pic:pic>
                    </a:graphicData>
                  </a:graphic>
                  <wp14:sizeRelH relativeFrom="margin">
                    <wp14:pctWidth>0</wp14:pctWidth>
                  </wp14:sizeRelH>
                  <wp14:sizeRelV relativeFrom="margin">
                    <wp14:pctHeight>0</wp14:pctHeight>
                  </wp14:sizeRelV>
                </wp:anchor>
              </w:drawing>
            </w:r>
          </w:p>
        </w:tc>
        <w:tc>
          <w:tcPr>
            <w:tcW w:w="3420" w:type="dxa"/>
            <w:tcBorders>
              <w:top w:val="nil"/>
              <w:left w:val="nil"/>
              <w:bottom w:val="single" w:sz="36" w:space="0" w:color="auto"/>
              <w:right w:val="nil"/>
            </w:tcBorders>
          </w:tcPr>
          <w:p w14:paraId="58791FA9" w14:textId="77777777" w:rsidR="00C15867" w:rsidRPr="00A0287A" w:rsidRDefault="00C15867" w:rsidP="00E718D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A0287A">
              <w:rPr>
                <w:rFonts w:ascii="Univers" w:hAnsi="Univers"/>
                <w:b/>
                <w:sz w:val="32"/>
                <w:lang w:val="en-CA"/>
              </w:rPr>
              <w:t>United Nations</w:t>
            </w:r>
          </w:p>
          <w:p w14:paraId="39C08BE2" w14:textId="77777777" w:rsidR="00C15867" w:rsidRPr="00A0287A" w:rsidRDefault="00C15867" w:rsidP="00E718D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A0287A">
              <w:rPr>
                <w:rFonts w:ascii="Univers" w:hAnsi="Univers"/>
                <w:b/>
                <w:sz w:val="32"/>
                <w:lang w:val="en-CA"/>
              </w:rPr>
              <w:t>Environment</w:t>
            </w:r>
          </w:p>
          <w:p w14:paraId="2AC32FC0" w14:textId="77777777" w:rsidR="00C15867" w:rsidRPr="00A0287A" w:rsidRDefault="00C15867" w:rsidP="00E718D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A0287A">
              <w:rPr>
                <w:rFonts w:ascii="Univers" w:hAnsi="Univers"/>
                <w:b/>
                <w:sz w:val="32"/>
                <w:lang w:val="en-CA"/>
              </w:rPr>
              <w:t>Programme</w:t>
            </w:r>
          </w:p>
          <w:p w14:paraId="1D0B99A4" w14:textId="77777777" w:rsidR="00C15867" w:rsidRPr="00A0287A" w:rsidRDefault="00C15867" w:rsidP="00E718D2">
            <w:pPr>
              <w:spacing w:before="720"/>
              <w:ind w:left="158"/>
              <w:rPr>
                <w:lang w:val="en-CA"/>
              </w:rPr>
            </w:pPr>
          </w:p>
        </w:tc>
        <w:tc>
          <w:tcPr>
            <w:tcW w:w="4590" w:type="dxa"/>
            <w:tcBorders>
              <w:top w:val="nil"/>
              <w:left w:val="nil"/>
              <w:bottom w:val="single" w:sz="36" w:space="0" w:color="auto"/>
              <w:right w:val="nil"/>
            </w:tcBorders>
          </w:tcPr>
          <w:p w14:paraId="6111E797" w14:textId="77777777" w:rsidR="00C15867" w:rsidRPr="00A0287A" w:rsidRDefault="00C15867" w:rsidP="00E718D2">
            <w:pPr>
              <w:rPr>
                <w:lang w:val="en-CA"/>
              </w:rPr>
            </w:pPr>
            <w:r w:rsidRPr="00A0287A">
              <w:rPr>
                <w:lang w:val="en-CA"/>
              </w:rPr>
              <w:t>Distr.</w:t>
            </w:r>
          </w:p>
          <w:p w14:paraId="06EE82D8" w14:textId="77777777" w:rsidR="00923540" w:rsidRPr="00A0287A" w:rsidRDefault="00923540" w:rsidP="00923540">
            <w:pPr>
              <w:rPr>
                <w:lang w:val="en-CA"/>
              </w:rPr>
            </w:pPr>
            <w:r w:rsidRPr="00A0287A">
              <w:rPr>
                <w:lang w:val="en-CA"/>
              </w:rPr>
              <w:t>GENERAL</w:t>
            </w:r>
          </w:p>
          <w:p w14:paraId="071E5D08" w14:textId="77777777" w:rsidR="00C15867" w:rsidRPr="00A0287A" w:rsidRDefault="00C15867" w:rsidP="00E718D2">
            <w:pPr>
              <w:rPr>
                <w:lang w:val="en-CA"/>
              </w:rPr>
            </w:pPr>
          </w:p>
          <w:p w14:paraId="32E3B71A" w14:textId="77777777" w:rsidR="00C15867" w:rsidRPr="00A0287A" w:rsidRDefault="00C15867" w:rsidP="00E718D2">
            <w:pPr>
              <w:rPr>
                <w:lang w:val="en-CA"/>
              </w:rPr>
            </w:pPr>
          </w:p>
          <w:p w14:paraId="64F426F3" w14:textId="2B17DA0C" w:rsidR="00C15867" w:rsidRPr="00A0287A" w:rsidRDefault="001804EA" w:rsidP="00E718D2">
            <w:pPr>
              <w:rPr>
                <w:lang w:val="en-CA"/>
              </w:rPr>
            </w:pPr>
            <w:r w:rsidRPr="00A0287A">
              <w:rPr>
                <w:lang w:val="en-CA"/>
              </w:rPr>
              <w:fldChar w:fldCharType="begin"/>
            </w:r>
            <w:r w:rsidRPr="00A0287A">
              <w:rPr>
                <w:lang w:val="en-CA"/>
              </w:rPr>
              <w:instrText xml:space="preserve"> DOCPROPERTY "Document number"  \* MERGEFORMAT </w:instrText>
            </w:r>
            <w:r w:rsidRPr="00A0287A">
              <w:rPr>
                <w:lang w:val="en-CA"/>
              </w:rPr>
              <w:fldChar w:fldCharType="separate"/>
            </w:r>
            <w:r w:rsidR="00FB3DC2" w:rsidRPr="00A0287A">
              <w:rPr>
                <w:lang w:val="en-CA"/>
              </w:rPr>
              <w:t>UNEP/OzL.Pro/ExCom/82/45</w:t>
            </w:r>
            <w:r w:rsidRPr="00A0287A">
              <w:rPr>
                <w:lang w:val="en-CA"/>
              </w:rPr>
              <w:fldChar w:fldCharType="end"/>
            </w:r>
          </w:p>
          <w:p w14:paraId="05873590" w14:textId="3E790159" w:rsidR="00C15867" w:rsidRPr="00A0287A" w:rsidRDefault="00BC2495" w:rsidP="00E718D2">
            <w:pPr>
              <w:rPr>
                <w:lang w:val="en-CA"/>
              </w:rPr>
            </w:pPr>
            <w:r w:rsidRPr="00A0287A">
              <w:rPr>
                <w:lang w:val="en-CA"/>
              </w:rPr>
              <w:fldChar w:fldCharType="begin"/>
            </w:r>
            <w:r w:rsidR="00851352" w:rsidRPr="00A0287A">
              <w:rPr>
                <w:lang w:val="en-CA"/>
              </w:rPr>
              <w:instrText xml:space="preserve"> DOCPROPERTY "Revision date" \@ "d MMMM YYYY"  \* MERGEFORMAT </w:instrText>
            </w:r>
            <w:r w:rsidRPr="00A0287A">
              <w:rPr>
                <w:lang w:val="en-CA"/>
              </w:rPr>
              <w:fldChar w:fldCharType="separate"/>
            </w:r>
            <w:r w:rsidR="0093787C">
              <w:rPr>
                <w:lang w:val="en-CA"/>
              </w:rPr>
              <w:t>16 November 2018</w:t>
            </w:r>
            <w:r w:rsidRPr="00A0287A">
              <w:rPr>
                <w:lang w:val="en-CA"/>
              </w:rPr>
              <w:fldChar w:fldCharType="end"/>
            </w:r>
          </w:p>
          <w:p w14:paraId="2F1E7D67" w14:textId="77777777" w:rsidR="00C15867" w:rsidRPr="00A0287A" w:rsidRDefault="00C15867" w:rsidP="00E718D2">
            <w:pPr>
              <w:rPr>
                <w:caps/>
                <w:lang w:val="en-CA"/>
              </w:rPr>
            </w:pPr>
          </w:p>
          <w:p w14:paraId="3FBD92B6" w14:textId="77777777" w:rsidR="00C15867" w:rsidRPr="00A0287A" w:rsidRDefault="00C15867" w:rsidP="00E718D2">
            <w:pPr>
              <w:rPr>
                <w:lang w:val="en-CA"/>
              </w:rPr>
            </w:pPr>
            <w:r w:rsidRPr="00A0287A">
              <w:rPr>
                <w:lang w:val="en-CA"/>
              </w:rPr>
              <w:t>ORIGINAL: ENGLISH</w:t>
            </w:r>
          </w:p>
        </w:tc>
      </w:tr>
    </w:tbl>
    <w:p w14:paraId="5DD218B9" w14:textId="77777777" w:rsidR="009E196C" w:rsidRPr="00A0287A" w:rsidRDefault="00C15867" w:rsidP="009E196C">
      <w:pPr>
        <w:jc w:val="left"/>
        <w:rPr>
          <w:lang w:val="en-CA"/>
        </w:rPr>
      </w:pPr>
      <w:r w:rsidRPr="00A0287A">
        <w:rPr>
          <w:lang w:val="en-CA"/>
        </w:rPr>
        <w:t>EXECUTIVE COMMITTEE OF</w:t>
      </w:r>
      <w:r w:rsidRPr="00A0287A">
        <w:rPr>
          <w:lang w:val="en-CA"/>
        </w:rPr>
        <w:br/>
        <w:t xml:space="preserve">  THE MULTILATERAL FUND FOR THE</w:t>
      </w:r>
      <w:r w:rsidRPr="00A0287A">
        <w:rPr>
          <w:lang w:val="en-CA"/>
        </w:rPr>
        <w:br/>
        <w:t xml:space="preserve">  IMPLEMENTATION OF THE MONTREAL PROTOCOL</w:t>
      </w:r>
      <w:r w:rsidRPr="00A0287A">
        <w:rPr>
          <w:lang w:val="en-CA"/>
        </w:rPr>
        <w:br/>
      </w:r>
      <w:r w:rsidR="009E196C" w:rsidRPr="00A0287A">
        <w:rPr>
          <w:lang w:val="en-CA"/>
        </w:rPr>
        <w:t>Eighty-</w:t>
      </w:r>
      <w:r w:rsidR="00533796" w:rsidRPr="00A0287A">
        <w:rPr>
          <w:lang w:val="en-CA"/>
        </w:rPr>
        <w:t>second</w:t>
      </w:r>
      <w:r w:rsidR="009E196C" w:rsidRPr="00A0287A">
        <w:rPr>
          <w:lang w:val="en-CA"/>
        </w:rPr>
        <w:t xml:space="preserve"> Meeting</w:t>
      </w:r>
    </w:p>
    <w:p w14:paraId="600B6186" w14:textId="77777777" w:rsidR="009E196C" w:rsidRPr="00A0287A" w:rsidRDefault="009E196C" w:rsidP="009E196C">
      <w:pPr>
        <w:jc w:val="left"/>
        <w:rPr>
          <w:lang w:val="en-CA"/>
        </w:rPr>
      </w:pPr>
      <w:r w:rsidRPr="00A0287A">
        <w:rPr>
          <w:lang w:val="en-CA"/>
        </w:rPr>
        <w:t xml:space="preserve">Montreal, </w:t>
      </w:r>
      <w:r w:rsidR="00533796" w:rsidRPr="00A0287A">
        <w:rPr>
          <w:lang w:val="en-CA"/>
        </w:rPr>
        <w:t>3</w:t>
      </w:r>
      <w:r w:rsidRPr="00A0287A">
        <w:rPr>
          <w:lang w:val="en-CA"/>
        </w:rPr>
        <w:t>-</w:t>
      </w:r>
      <w:r w:rsidR="00533796" w:rsidRPr="00A0287A">
        <w:rPr>
          <w:lang w:val="en-CA"/>
        </w:rPr>
        <w:t>7</w:t>
      </w:r>
      <w:r w:rsidRPr="00A0287A">
        <w:rPr>
          <w:lang w:val="en-CA"/>
        </w:rPr>
        <w:t xml:space="preserve"> </w:t>
      </w:r>
      <w:r w:rsidR="00533796" w:rsidRPr="00A0287A">
        <w:rPr>
          <w:lang w:val="en-CA"/>
        </w:rPr>
        <w:t>December</w:t>
      </w:r>
      <w:r w:rsidRPr="00A0287A">
        <w:rPr>
          <w:lang w:val="en-CA"/>
        </w:rPr>
        <w:t xml:space="preserve"> 2018</w:t>
      </w:r>
    </w:p>
    <w:p w14:paraId="2FA9363C" w14:textId="77777777" w:rsidR="00C15867" w:rsidRPr="00A0287A" w:rsidRDefault="00C15867" w:rsidP="009960E5">
      <w:pPr>
        <w:jc w:val="left"/>
        <w:rPr>
          <w:lang w:val="en-CA"/>
        </w:rPr>
      </w:pPr>
    </w:p>
    <w:p w14:paraId="09926C80" w14:textId="77777777" w:rsidR="004E7F9C" w:rsidRPr="00A0287A" w:rsidRDefault="004E7F9C" w:rsidP="00DD5E0A">
      <w:pPr>
        <w:rPr>
          <w:lang w:val="en-CA"/>
        </w:rPr>
      </w:pPr>
    </w:p>
    <w:p w14:paraId="51590FAA" w14:textId="77777777" w:rsidR="00DD5E0A" w:rsidRPr="00A0287A" w:rsidRDefault="00DD5E0A" w:rsidP="00DD5E0A">
      <w:pPr>
        <w:pStyle w:val="Title1"/>
        <w:rPr>
          <w:lang w:val="en-CA"/>
        </w:rPr>
      </w:pPr>
      <w:r w:rsidRPr="00A0287A">
        <w:rPr>
          <w:lang w:val="en-CA"/>
        </w:rPr>
        <w:t>PROJECT PROPOSALS: CHINA</w:t>
      </w:r>
    </w:p>
    <w:p w14:paraId="60BACA31" w14:textId="77777777" w:rsidR="00DD5E0A" w:rsidRPr="00A0287A" w:rsidRDefault="00DD5E0A" w:rsidP="00DD5E0A">
      <w:pPr>
        <w:rPr>
          <w:lang w:val="en-CA"/>
        </w:rPr>
      </w:pPr>
    </w:p>
    <w:p w14:paraId="78EBA70B" w14:textId="77777777" w:rsidR="00DD5E0A" w:rsidRPr="00A0287A" w:rsidRDefault="00DD5E0A" w:rsidP="00DD5E0A">
      <w:pPr>
        <w:ind w:firstLine="720"/>
        <w:rPr>
          <w:lang w:val="en-CA"/>
        </w:rPr>
      </w:pPr>
      <w:r w:rsidRPr="00A0287A">
        <w:rPr>
          <w:lang w:val="en-CA"/>
        </w:rPr>
        <w:t>This document consists of the comments and recommendations of the Fund Secretariat on the following project proposals:</w:t>
      </w:r>
    </w:p>
    <w:p w14:paraId="03744AC2" w14:textId="77777777" w:rsidR="00DD5E0A" w:rsidRPr="00A0287A" w:rsidRDefault="00DD5E0A" w:rsidP="00DD5E0A">
      <w:pPr>
        <w:rPr>
          <w:lang w:val="en-CA"/>
        </w:rPr>
      </w:pPr>
    </w:p>
    <w:p w14:paraId="1F64AE66" w14:textId="77777777" w:rsidR="00DD5E0A" w:rsidRPr="00A0287A" w:rsidRDefault="00DD5E0A" w:rsidP="00DD5E0A">
      <w:pPr>
        <w:rPr>
          <w:u w:val="single"/>
          <w:lang w:val="en-CA"/>
        </w:rPr>
      </w:pPr>
      <w:r w:rsidRPr="00A0287A">
        <w:rPr>
          <w:u w:val="single"/>
          <w:lang w:val="en-CA"/>
        </w:rPr>
        <w:t>Foam</w:t>
      </w:r>
    </w:p>
    <w:p w14:paraId="74834230" w14:textId="77777777" w:rsidR="00DD5E0A" w:rsidRPr="00A0287A" w:rsidRDefault="00DD5E0A" w:rsidP="00DD5E0A">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73"/>
        <w:gridCol w:w="3787"/>
      </w:tblGrid>
      <w:tr w:rsidR="00DD5E0A" w:rsidRPr="00A0287A" w14:paraId="539FD281" w14:textId="77777777" w:rsidTr="00E718D2">
        <w:tc>
          <w:tcPr>
            <w:tcW w:w="5688" w:type="dxa"/>
          </w:tcPr>
          <w:p w14:paraId="6A8F220C" w14:textId="2947DFB2" w:rsidR="00DD5E0A" w:rsidRPr="00A0287A" w:rsidRDefault="00DD5E0A" w:rsidP="00DD5E0A">
            <w:pPr>
              <w:pStyle w:val="ListParagraph"/>
              <w:numPr>
                <w:ilvl w:val="0"/>
                <w:numId w:val="21"/>
              </w:numPr>
              <w:ind w:hanging="720"/>
              <w:rPr>
                <w:lang w:val="en-CA"/>
              </w:rPr>
            </w:pPr>
            <w:r w:rsidRPr="00A0287A">
              <w:rPr>
                <w:lang w:val="en-CA"/>
              </w:rPr>
              <w:t>Conversion of polyurethane foam panels in domestic refrigeration manufacturing at Hisense Kelon from the use of cyclopentane and HFC-245fa to the use of cyclopentane and HFO-1233zd</w:t>
            </w:r>
            <w:r w:rsidR="004421D4">
              <w:rPr>
                <w:lang w:val="en-CA"/>
              </w:rPr>
              <w:t>(E)</w:t>
            </w:r>
            <w:r w:rsidRPr="00A0287A">
              <w:rPr>
                <w:lang w:val="en-CA"/>
              </w:rPr>
              <w:t xml:space="preserve"> as the blowing agent</w:t>
            </w:r>
          </w:p>
        </w:tc>
        <w:tc>
          <w:tcPr>
            <w:tcW w:w="3888" w:type="dxa"/>
          </w:tcPr>
          <w:p w14:paraId="101A14E2" w14:textId="77777777" w:rsidR="00DD5E0A" w:rsidRPr="00A0287A" w:rsidRDefault="00DD5E0A" w:rsidP="00E718D2">
            <w:pPr>
              <w:jc w:val="right"/>
              <w:rPr>
                <w:lang w:val="en-CA"/>
              </w:rPr>
            </w:pPr>
            <w:r w:rsidRPr="00A0287A">
              <w:rPr>
                <w:lang w:val="en-CA"/>
              </w:rPr>
              <w:t>UNDP</w:t>
            </w:r>
          </w:p>
        </w:tc>
      </w:tr>
    </w:tbl>
    <w:p w14:paraId="355B85BE" w14:textId="77777777" w:rsidR="00DD5E0A" w:rsidRPr="00A0287A" w:rsidRDefault="00DD5E0A" w:rsidP="00DD5E0A">
      <w:pPr>
        <w:rPr>
          <w:u w:val="single"/>
          <w:lang w:val="en-CA"/>
        </w:rPr>
      </w:pPr>
    </w:p>
    <w:p w14:paraId="13268C90" w14:textId="77777777" w:rsidR="00DD5E0A" w:rsidRPr="00A0287A" w:rsidRDefault="00DD5E0A" w:rsidP="00DD5E0A">
      <w:pPr>
        <w:rPr>
          <w:u w:val="single"/>
          <w:lang w:val="en-CA"/>
        </w:rPr>
      </w:pPr>
      <w:r w:rsidRPr="00A0287A">
        <w:rPr>
          <w:u w:val="single"/>
          <w:lang w:val="en-CA"/>
        </w:rPr>
        <w:t>Phase-out</w:t>
      </w:r>
    </w:p>
    <w:p w14:paraId="48EB2F2D" w14:textId="77777777" w:rsidR="00DD5E0A" w:rsidRPr="00A0287A" w:rsidRDefault="00DD5E0A" w:rsidP="00DD5E0A">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66"/>
        <w:gridCol w:w="3794"/>
      </w:tblGrid>
      <w:tr w:rsidR="00DD5E0A" w:rsidRPr="00A0287A" w14:paraId="0172B82B" w14:textId="77777777" w:rsidTr="00E718D2">
        <w:tc>
          <w:tcPr>
            <w:tcW w:w="5688" w:type="dxa"/>
          </w:tcPr>
          <w:p w14:paraId="017DBA67" w14:textId="77777777" w:rsidR="00DD5E0A" w:rsidRPr="00A0287A" w:rsidRDefault="00DD5E0A" w:rsidP="00E718D2">
            <w:pPr>
              <w:pStyle w:val="ListParagraph"/>
              <w:numPr>
                <w:ilvl w:val="0"/>
                <w:numId w:val="21"/>
              </w:numPr>
              <w:ind w:hanging="720"/>
              <w:rPr>
                <w:lang w:val="en-CA"/>
              </w:rPr>
            </w:pPr>
            <w:r w:rsidRPr="00A0287A">
              <w:rPr>
                <w:lang w:val="en-CA"/>
              </w:rPr>
              <w:t>HCFC phase-out management plan (stage I) (annual progress report)</w:t>
            </w:r>
          </w:p>
        </w:tc>
        <w:tc>
          <w:tcPr>
            <w:tcW w:w="3888" w:type="dxa"/>
          </w:tcPr>
          <w:p w14:paraId="4F64A7DB" w14:textId="77777777" w:rsidR="00DD5E0A" w:rsidRPr="00A0287A" w:rsidRDefault="00DD5E0A" w:rsidP="00E718D2">
            <w:pPr>
              <w:jc w:val="right"/>
              <w:rPr>
                <w:lang w:val="en-CA"/>
              </w:rPr>
            </w:pPr>
            <w:r w:rsidRPr="00A0287A">
              <w:rPr>
                <w:lang w:val="en-CA"/>
              </w:rPr>
              <w:t>UNDP, UNEP, UNIDO, World Bank,</w:t>
            </w:r>
          </w:p>
          <w:p w14:paraId="63885D5E" w14:textId="77777777" w:rsidR="00DD5E0A" w:rsidRPr="00A0287A" w:rsidRDefault="00DD5E0A" w:rsidP="00E718D2">
            <w:pPr>
              <w:jc w:val="right"/>
              <w:rPr>
                <w:lang w:val="en-CA"/>
              </w:rPr>
            </w:pPr>
            <w:r w:rsidRPr="00A0287A">
              <w:rPr>
                <w:lang w:val="en-CA"/>
              </w:rPr>
              <w:t>Germany, and Japan</w:t>
            </w:r>
          </w:p>
        </w:tc>
      </w:tr>
    </w:tbl>
    <w:p w14:paraId="290FF502" w14:textId="77777777" w:rsidR="00DD5E0A" w:rsidRPr="00A0287A" w:rsidRDefault="00DD5E0A" w:rsidP="00DD5E0A">
      <w:pPr>
        <w:rPr>
          <w:lang w:val="en-CA"/>
        </w:rPr>
      </w:pPr>
    </w:p>
    <w:p w14:paraId="643707B8" w14:textId="77777777" w:rsidR="00DD5E0A" w:rsidRPr="00A0287A" w:rsidRDefault="00DD5E0A" w:rsidP="00DD5E0A">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71"/>
        <w:gridCol w:w="3789"/>
      </w:tblGrid>
      <w:tr w:rsidR="00DD5E0A" w:rsidRPr="00A0287A" w14:paraId="0531FE7F" w14:textId="77777777" w:rsidTr="00E718D2">
        <w:tc>
          <w:tcPr>
            <w:tcW w:w="5688" w:type="dxa"/>
          </w:tcPr>
          <w:p w14:paraId="2E3019D0" w14:textId="77777777" w:rsidR="00DD5E0A" w:rsidRPr="00A0287A" w:rsidRDefault="00DD5E0A" w:rsidP="00E718D2">
            <w:pPr>
              <w:pStyle w:val="ListParagraph"/>
              <w:numPr>
                <w:ilvl w:val="0"/>
                <w:numId w:val="21"/>
              </w:numPr>
              <w:ind w:hanging="720"/>
              <w:rPr>
                <w:lang w:val="en-CA"/>
              </w:rPr>
            </w:pPr>
            <w:r w:rsidRPr="00A0287A">
              <w:rPr>
                <w:lang w:val="en-CA"/>
              </w:rPr>
              <w:t>HCFC phase-out management plan (stage II, third tranche):</w:t>
            </w:r>
          </w:p>
          <w:p w14:paraId="065B1B61" w14:textId="77777777" w:rsidR="00DD5E0A" w:rsidRPr="00A0287A" w:rsidRDefault="00DD5E0A" w:rsidP="00E718D2">
            <w:pPr>
              <w:pStyle w:val="ListParagraph"/>
              <w:rPr>
                <w:lang w:val="en-CA"/>
              </w:rPr>
            </w:pPr>
          </w:p>
          <w:p w14:paraId="70361168" w14:textId="77777777" w:rsidR="00DD5E0A" w:rsidRPr="00A0287A" w:rsidRDefault="00DD5E0A" w:rsidP="00E718D2">
            <w:pPr>
              <w:pStyle w:val="ListParagraph"/>
              <w:rPr>
                <w:lang w:val="en-CA"/>
              </w:rPr>
            </w:pPr>
            <w:r w:rsidRPr="00A0287A">
              <w:rPr>
                <w:lang w:val="en-CA"/>
              </w:rPr>
              <w:t>Extruded polystyrene foam sector plan</w:t>
            </w:r>
          </w:p>
          <w:p w14:paraId="6546B352" w14:textId="77777777" w:rsidR="00874195" w:rsidRPr="00A0287A" w:rsidRDefault="00874195" w:rsidP="00E718D2">
            <w:pPr>
              <w:pStyle w:val="ListParagraph"/>
              <w:rPr>
                <w:lang w:val="en-CA"/>
              </w:rPr>
            </w:pPr>
          </w:p>
          <w:p w14:paraId="645A4A65" w14:textId="77777777" w:rsidR="00DD5E0A" w:rsidRPr="00A0287A" w:rsidRDefault="00DD5E0A" w:rsidP="00E718D2">
            <w:pPr>
              <w:pStyle w:val="ListParagraph"/>
              <w:rPr>
                <w:lang w:val="en-CA"/>
              </w:rPr>
            </w:pPr>
            <w:r w:rsidRPr="00A0287A">
              <w:rPr>
                <w:lang w:val="en-CA"/>
              </w:rPr>
              <w:t>Industrial and commercial refrigeration and air</w:t>
            </w:r>
            <w:r w:rsidRPr="00A0287A">
              <w:rPr>
                <w:lang w:val="en-CA"/>
              </w:rPr>
              <w:noBreakHyphen/>
              <w:t>conditioning sector plan</w:t>
            </w:r>
          </w:p>
          <w:p w14:paraId="76E4FD53" w14:textId="77777777" w:rsidR="00DD5E0A" w:rsidRPr="00A0287A" w:rsidRDefault="00DD5E0A" w:rsidP="00E718D2">
            <w:pPr>
              <w:pStyle w:val="ListParagraph"/>
              <w:rPr>
                <w:strike/>
                <w:lang w:val="en-CA"/>
              </w:rPr>
            </w:pPr>
          </w:p>
          <w:p w14:paraId="49D743ED" w14:textId="77777777" w:rsidR="00CD1A76" w:rsidRPr="00A0287A" w:rsidRDefault="00CD1A76" w:rsidP="00E718D2">
            <w:pPr>
              <w:pStyle w:val="ListParagraph"/>
              <w:rPr>
                <w:strike/>
                <w:lang w:val="en-CA"/>
              </w:rPr>
            </w:pPr>
            <w:r w:rsidRPr="00A0287A">
              <w:rPr>
                <w:lang w:val="en-CA"/>
              </w:rPr>
              <w:t>Refrigeration servicing sector plan and enabling programme</w:t>
            </w:r>
          </w:p>
          <w:p w14:paraId="6255AECA" w14:textId="77777777" w:rsidR="00CD1A76" w:rsidRPr="00A0287A" w:rsidRDefault="00CD1A76" w:rsidP="00E718D2">
            <w:pPr>
              <w:pStyle w:val="ListParagraph"/>
              <w:rPr>
                <w:strike/>
                <w:lang w:val="en-CA"/>
              </w:rPr>
            </w:pPr>
          </w:p>
          <w:p w14:paraId="0C1F7778" w14:textId="77777777" w:rsidR="00DD5E0A" w:rsidRPr="00A0287A" w:rsidRDefault="00DD5E0A" w:rsidP="00E718D2">
            <w:pPr>
              <w:pStyle w:val="ListParagraph"/>
              <w:rPr>
                <w:lang w:val="en-CA"/>
              </w:rPr>
            </w:pPr>
            <w:r w:rsidRPr="00A0287A">
              <w:rPr>
                <w:lang w:val="en-CA"/>
              </w:rPr>
              <w:t xml:space="preserve">Solvent sector plan </w:t>
            </w:r>
          </w:p>
          <w:p w14:paraId="2E36E247" w14:textId="77777777" w:rsidR="00DD5E0A" w:rsidRPr="00A0287A" w:rsidRDefault="00DD5E0A" w:rsidP="00E718D2">
            <w:pPr>
              <w:pStyle w:val="ListParagraph"/>
              <w:rPr>
                <w:lang w:val="en-CA"/>
              </w:rPr>
            </w:pPr>
          </w:p>
        </w:tc>
        <w:tc>
          <w:tcPr>
            <w:tcW w:w="3888" w:type="dxa"/>
          </w:tcPr>
          <w:p w14:paraId="0A9393AA" w14:textId="77777777" w:rsidR="00DD5E0A" w:rsidRPr="00A0287A" w:rsidRDefault="00DD5E0A" w:rsidP="00E718D2">
            <w:pPr>
              <w:jc w:val="right"/>
              <w:rPr>
                <w:lang w:val="en-CA"/>
              </w:rPr>
            </w:pPr>
            <w:r w:rsidRPr="00A0287A">
              <w:rPr>
                <w:lang w:val="en-CA"/>
              </w:rPr>
              <w:t>UNDP, UNEP, UNIDO, World Bank,</w:t>
            </w:r>
          </w:p>
          <w:p w14:paraId="5A949A60" w14:textId="77777777" w:rsidR="00DD5E0A" w:rsidRPr="00A0287A" w:rsidRDefault="00DD5E0A" w:rsidP="00E718D2">
            <w:pPr>
              <w:jc w:val="right"/>
              <w:rPr>
                <w:lang w:val="en-CA"/>
              </w:rPr>
            </w:pPr>
            <w:r w:rsidRPr="00A0287A">
              <w:rPr>
                <w:lang w:val="en-CA"/>
              </w:rPr>
              <w:t xml:space="preserve"> Germany, Italy and Japan</w:t>
            </w:r>
          </w:p>
          <w:p w14:paraId="11F348DE" w14:textId="77777777" w:rsidR="00DD5E0A" w:rsidRPr="00A0287A" w:rsidRDefault="00DD5E0A" w:rsidP="00E718D2">
            <w:pPr>
              <w:jc w:val="right"/>
              <w:rPr>
                <w:lang w:val="en-CA"/>
              </w:rPr>
            </w:pPr>
          </w:p>
          <w:p w14:paraId="3D3F2705" w14:textId="77777777" w:rsidR="00874195" w:rsidRPr="00A0287A" w:rsidRDefault="00DD5E0A" w:rsidP="00E718D2">
            <w:pPr>
              <w:jc w:val="right"/>
              <w:rPr>
                <w:lang w:val="en-CA"/>
              </w:rPr>
            </w:pPr>
            <w:r w:rsidRPr="00A0287A">
              <w:rPr>
                <w:lang w:val="en-CA"/>
              </w:rPr>
              <w:t>UNIDO and Germany</w:t>
            </w:r>
          </w:p>
          <w:p w14:paraId="3AC8B166" w14:textId="77777777" w:rsidR="00874195" w:rsidRPr="00A0287A" w:rsidRDefault="00874195" w:rsidP="00E718D2">
            <w:pPr>
              <w:jc w:val="right"/>
              <w:rPr>
                <w:lang w:val="en-CA"/>
              </w:rPr>
            </w:pPr>
          </w:p>
          <w:p w14:paraId="404A73F1" w14:textId="77777777" w:rsidR="00DD5E0A" w:rsidRPr="00A0287A" w:rsidRDefault="00DD5E0A" w:rsidP="00E718D2">
            <w:pPr>
              <w:jc w:val="right"/>
              <w:rPr>
                <w:lang w:val="en-CA"/>
              </w:rPr>
            </w:pPr>
            <w:r w:rsidRPr="00A0287A">
              <w:rPr>
                <w:lang w:val="en-CA"/>
              </w:rPr>
              <w:t>UNDP</w:t>
            </w:r>
          </w:p>
          <w:p w14:paraId="034EAEE2" w14:textId="77777777" w:rsidR="00DD5E0A" w:rsidRPr="00A0287A" w:rsidRDefault="00DD5E0A" w:rsidP="00E718D2">
            <w:pPr>
              <w:jc w:val="right"/>
              <w:rPr>
                <w:lang w:val="en-CA"/>
              </w:rPr>
            </w:pPr>
          </w:p>
          <w:p w14:paraId="7C97CEC4" w14:textId="77777777" w:rsidR="00DD5E0A" w:rsidRPr="00A0287A" w:rsidRDefault="00DD5E0A" w:rsidP="00E718D2">
            <w:pPr>
              <w:jc w:val="right"/>
              <w:rPr>
                <w:lang w:val="en-CA"/>
              </w:rPr>
            </w:pPr>
          </w:p>
          <w:p w14:paraId="66E43E06" w14:textId="77777777" w:rsidR="00CD1A76" w:rsidRPr="00A0287A" w:rsidRDefault="00CD1A76" w:rsidP="00CD1A76">
            <w:pPr>
              <w:jc w:val="right"/>
              <w:rPr>
                <w:lang w:val="en-CA"/>
              </w:rPr>
            </w:pPr>
            <w:r w:rsidRPr="00A0287A">
              <w:rPr>
                <w:lang w:val="en-CA"/>
              </w:rPr>
              <w:t>UNEP, Germany and Japan</w:t>
            </w:r>
          </w:p>
          <w:p w14:paraId="5D2C50A8" w14:textId="77777777" w:rsidR="00CD1A76" w:rsidRPr="00A0287A" w:rsidRDefault="00CD1A76" w:rsidP="00E718D2">
            <w:pPr>
              <w:jc w:val="right"/>
              <w:rPr>
                <w:lang w:val="en-CA"/>
              </w:rPr>
            </w:pPr>
          </w:p>
          <w:p w14:paraId="081F2D21" w14:textId="77777777" w:rsidR="00CD1A76" w:rsidRPr="00A0287A" w:rsidRDefault="00CD1A76" w:rsidP="00E718D2">
            <w:pPr>
              <w:jc w:val="right"/>
              <w:rPr>
                <w:lang w:val="en-CA"/>
              </w:rPr>
            </w:pPr>
          </w:p>
          <w:p w14:paraId="2F12F446" w14:textId="77777777" w:rsidR="00DD5E0A" w:rsidRPr="00A0287A" w:rsidRDefault="00DD5E0A" w:rsidP="00CD1A76">
            <w:pPr>
              <w:jc w:val="right"/>
              <w:rPr>
                <w:lang w:val="en-CA"/>
              </w:rPr>
            </w:pPr>
            <w:r w:rsidRPr="00A0287A">
              <w:rPr>
                <w:lang w:val="en-CA"/>
              </w:rPr>
              <w:t>UNDP</w:t>
            </w:r>
          </w:p>
        </w:tc>
      </w:tr>
    </w:tbl>
    <w:p w14:paraId="69FCF22D" w14:textId="77777777" w:rsidR="009F28EB" w:rsidRPr="00A0287A" w:rsidRDefault="009F28EB">
      <w:pPr>
        <w:jc w:val="left"/>
        <w:rPr>
          <w:lang w:val="en-CA"/>
        </w:rPr>
      </w:pPr>
      <w:r w:rsidRPr="00A0287A">
        <w:rPr>
          <w:lang w:val="en-CA"/>
        </w:rPr>
        <w:br w:type="page"/>
      </w:r>
    </w:p>
    <w:p w14:paraId="5FD3181A" w14:textId="77777777" w:rsidR="00C253EA" w:rsidRPr="00A0287A" w:rsidRDefault="00C253EA" w:rsidP="00C253EA">
      <w:pPr>
        <w:keepLines/>
        <w:jc w:val="center"/>
        <w:rPr>
          <w:b/>
          <w:lang w:val="en-CA"/>
        </w:rPr>
      </w:pPr>
    </w:p>
    <w:p w14:paraId="001BD84B" w14:textId="521DE47B" w:rsidR="00C253EA" w:rsidRPr="00A0287A" w:rsidRDefault="00C253EA" w:rsidP="00C253EA">
      <w:pPr>
        <w:keepLines/>
        <w:jc w:val="center"/>
        <w:rPr>
          <w:b/>
          <w:lang w:val="en-CA"/>
        </w:rPr>
      </w:pPr>
      <w:r w:rsidRPr="00A0287A">
        <w:rPr>
          <w:b/>
          <w:lang w:val="en-CA"/>
        </w:rPr>
        <w:t>PROJECT EVALUATION SHEET – NON-MULTI-YEAR PROJECT</w:t>
      </w:r>
    </w:p>
    <w:p w14:paraId="47456CB1" w14:textId="77777777" w:rsidR="00C253EA" w:rsidRPr="00A0287A" w:rsidRDefault="00C253EA" w:rsidP="00C253EA">
      <w:pPr>
        <w:jc w:val="center"/>
        <w:rPr>
          <w:lang w:val="en-CA"/>
        </w:rPr>
      </w:pPr>
    </w:p>
    <w:p w14:paraId="4D67AC07" w14:textId="77777777" w:rsidR="00C253EA" w:rsidRPr="00A0287A" w:rsidRDefault="00C253EA" w:rsidP="00C253EA">
      <w:pPr>
        <w:jc w:val="center"/>
        <w:rPr>
          <w:b/>
          <w:szCs w:val="24"/>
          <w:lang w:val="en-CA"/>
        </w:rPr>
      </w:pPr>
      <w:r w:rsidRPr="00A0287A">
        <w:rPr>
          <w:b/>
          <w:szCs w:val="24"/>
          <w:lang w:val="en-CA"/>
        </w:rPr>
        <w:t>China</w:t>
      </w:r>
    </w:p>
    <w:p w14:paraId="1D3F55B9" w14:textId="77777777" w:rsidR="00C253EA" w:rsidRPr="00A0287A" w:rsidRDefault="00C253EA" w:rsidP="00C253EA">
      <w:pPr>
        <w:jc w:val="center"/>
        <w:rPr>
          <w:lang w:val="en-CA"/>
        </w:rPr>
      </w:pPr>
    </w:p>
    <w:p w14:paraId="21C85122" w14:textId="77777777" w:rsidR="00C253EA" w:rsidRPr="00A0287A" w:rsidRDefault="00C253EA" w:rsidP="00C253EA">
      <w:pPr>
        <w:tabs>
          <w:tab w:val="left" w:pos="5580"/>
        </w:tabs>
        <w:ind w:right="-540"/>
        <w:rPr>
          <w:b/>
          <w:sz w:val="20"/>
          <w:lang w:val="en-CA"/>
        </w:rPr>
      </w:pPr>
      <w:r w:rsidRPr="00A0287A">
        <w:rPr>
          <w:b/>
          <w:caps/>
          <w:sz w:val="20"/>
          <w:lang w:val="en-CA"/>
        </w:rPr>
        <w:t>Project title(S)</w:t>
      </w:r>
      <w:r w:rsidRPr="00A0287A">
        <w:rPr>
          <w:b/>
          <w:sz w:val="20"/>
          <w:lang w:val="en-CA"/>
        </w:rPr>
        <w:tab/>
      </w:r>
      <w:r w:rsidRPr="00A0287A">
        <w:rPr>
          <w:b/>
          <w:caps/>
          <w:sz w:val="20"/>
          <w:lang w:val="en-CA"/>
        </w:rPr>
        <w:t>Bilateral/implementing agency</w:t>
      </w:r>
    </w:p>
    <w:tbl>
      <w:tblPr>
        <w:tblStyle w:val="TableGrid"/>
        <w:tblpPr w:leftFromText="180" w:rightFromText="180" w:vertAnchor="text" w:horzAnchor="margin" w:tblpXSpec="center" w:tblpY="62"/>
        <w:tblW w:w="0" w:type="auto"/>
        <w:tblBorders>
          <w:insideH w:val="none" w:sz="0" w:space="0" w:color="auto"/>
          <w:insideV w:val="none" w:sz="0" w:space="0" w:color="auto"/>
        </w:tblBorders>
        <w:tblLook w:val="01E0" w:firstRow="1" w:lastRow="1" w:firstColumn="1" w:lastColumn="1" w:noHBand="0" w:noVBand="0"/>
      </w:tblPr>
      <w:tblGrid>
        <w:gridCol w:w="467"/>
        <w:gridCol w:w="6575"/>
        <w:gridCol w:w="2308"/>
      </w:tblGrid>
      <w:tr w:rsidR="00C253EA" w:rsidRPr="00A0287A" w14:paraId="7263D6B1" w14:textId="77777777" w:rsidTr="00C253EA">
        <w:trPr>
          <w:trHeight w:val="251"/>
        </w:trPr>
        <w:tc>
          <w:tcPr>
            <w:tcW w:w="467" w:type="dxa"/>
            <w:tcBorders>
              <w:bottom w:val="single" w:sz="4" w:space="0" w:color="auto"/>
            </w:tcBorders>
          </w:tcPr>
          <w:p w14:paraId="1CDD3E4D" w14:textId="77777777" w:rsidR="00C253EA" w:rsidRPr="00A0287A" w:rsidRDefault="00C253EA" w:rsidP="00C253EA">
            <w:pPr>
              <w:tabs>
                <w:tab w:val="left" w:pos="383"/>
              </w:tabs>
              <w:rPr>
                <w:sz w:val="20"/>
                <w:szCs w:val="20"/>
                <w:lang w:val="en-CA"/>
              </w:rPr>
            </w:pPr>
            <w:r w:rsidRPr="00A0287A">
              <w:rPr>
                <w:sz w:val="20"/>
                <w:szCs w:val="20"/>
                <w:lang w:val="en-CA"/>
              </w:rPr>
              <w:t>(a)</w:t>
            </w:r>
          </w:p>
        </w:tc>
        <w:tc>
          <w:tcPr>
            <w:tcW w:w="6575" w:type="dxa"/>
            <w:tcBorders>
              <w:bottom w:val="single" w:sz="4" w:space="0" w:color="auto"/>
              <w:right w:val="single" w:sz="4" w:space="0" w:color="auto"/>
            </w:tcBorders>
          </w:tcPr>
          <w:p w14:paraId="6EABC53F" w14:textId="77777777" w:rsidR="00C253EA" w:rsidRPr="00A0287A" w:rsidRDefault="00C253EA" w:rsidP="00C253EA">
            <w:pPr>
              <w:tabs>
                <w:tab w:val="left" w:pos="383"/>
              </w:tabs>
              <w:rPr>
                <w:sz w:val="20"/>
                <w:szCs w:val="20"/>
                <w:lang w:val="en-CA"/>
              </w:rPr>
            </w:pPr>
            <w:r w:rsidRPr="00A0287A">
              <w:rPr>
                <w:sz w:val="20"/>
                <w:szCs w:val="20"/>
                <w:lang w:val="en-CA"/>
              </w:rPr>
              <w:t>Conversion of polyurethane foam panels in domestic refrigeration manufacturing at Hisense Kelon from the use of cyclopentane and HFC</w:t>
            </w:r>
            <w:r w:rsidRPr="00A0287A">
              <w:rPr>
                <w:sz w:val="20"/>
                <w:szCs w:val="20"/>
                <w:lang w:val="en-CA"/>
              </w:rPr>
              <w:noBreakHyphen/>
              <w:t>245fa to the use of cyclopentane and HFO</w:t>
            </w:r>
            <w:r w:rsidRPr="00A0287A">
              <w:rPr>
                <w:sz w:val="20"/>
                <w:szCs w:val="20"/>
                <w:lang w:val="en-CA"/>
              </w:rPr>
              <w:noBreakHyphen/>
              <w:t xml:space="preserve">1233zd(E) as the blowing agent </w:t>
            </w:r>
          </w:p>
        </w:tc>
        <w:tc>
          <w:tcPr>
            <w:tcW w:w="2308" w:type="dxa"/>
            <w:tcBorders>
              <w:top w:val="single" w:sz="4" w:space="0" w:color="auto"/>
              <w:left w:val="single" w:sz="4" w:space="0" w:color="auto"/>
              <w:bottom w:val="single" w:sz="4" w:space="0" w:color="auto"/>
            </w:tcBorders>
          </w:tcPr>
          <w:p w14:paraId="4EBAE158" w14:textId="77777777" w:rsidR="00C253EA" w:rsidRPr="00A0287A" w:rsidRDefault="00C253EA" w:rsidP="00C253EA">
            <w:pPr>
              <w:jc w:val="right"/>
              <w:rPr>
                <w:sz w:val="20"/>
                <w:szCs w:val="20"/>
                <w:lang w:val="en-CA"/>
              </w:rPr>
            </w:pPr>
            <w:r w:rsidRPr="00A0287A">
              <w:rPr>
                <w:sz w:val="20"/>
                <w:szCs w:val="20"/>
                <w:lang w:val="en-CA"/>
              </w:rPr>
              <w:t>UNDP</w:t>
            </w:r>
          </w:p>
        </w:tc>
      </w:tr>
    </w:tbl>
    <w:p w14:paraId="7B302973" w14:textId="77777777" w:rsidR="00C253EA" w:rsidRPr="00A0287A" w:rsidRDefault="00C253EA" w:rsidP="00C253EA">
      <w:pPr>
        <w:rPr>
          <w:sz w:val="20"/>
          <w:lang w:val="en-CA"/>
        </w:rPr>
      </w:pPr>
    </w:p>
    <w:tbl>
      <w:tblPr>
        <w:tblStyle w:val="TableGrid"/>
        <w:tblW w:w="0" w:type="auto"/>
        <w:jc w:val="center"/>
        <w:tblLook w:val="01E0" w:firstRow="1" w:lastRow="1" w:firstColumn="1" w:lastColumn="1" w:noHBand="0" w:noVBand="0"/>
      </w:tblPr>
      <w:tblGrid>
        <w:gridCol w:w="5098"/>
        <w:gridCol w:w="4252"/>
      </w:tblGrid>
      <w:tr w:rsidR="00C253EA" w:rsidRPr="00A0287A" w14:paraId="22FB901C" w14:textId="77777777" w:rsidTr="00C253EA">
        <w:trPr>
          <w:jc w:val="center"/>
        </w:trPr>
        <w:tc>
          <w:tcPr>
            <w:tcW w:w="5098" w:type="dxa"/>
          </w:tcPr>
          <w:p w14:paraId="01B32960" w14:textId="77777777" w:rsidR="00C253EA" w:rsidRPr="00A0287A" w:rsidRDefault="00C253EA" w:rsidP="00C253EA">
            <w:pPr>
              <w:rPr>
                <w:sz w:val="20"/>
                <w:lang w:val="en-CA"/>
              </w:rPr>
            </w:pPr>
            <w:r w:rsidRPr="00A0287A">
              <w:rPr>
                <w:b/>
                <w:caps/>
                <w:sz w:val="20"/>
                <w:lang w:val="en-CA"/>
              </w:rPr>
              <w:t>National coordinating agency</w:t>
            </w:r>
          </w:p>
        </w:tc>
        <w:tc>
          <w:tcPr>
            <w:tcW w:w="4252" w:type="dxa"/>
          </w:tcPr>
          <w:p w14:paraId="51470072" w14:textId="77777777" w:rsidR="00C253EA" w:rsidRPr="00A0287A" w:rsidRDefault="00C253EA" w:rsidP="00C253EA">
            <w:pPr>
              <w:jc w:val="right"/>
              <w:rPr>
                <w:sz w:val="20"/>
                <w:lang w:val="en-CA"/>
              </w:rPr>
            </w:pPr>
            <w:r w:rsidRPr="00A0287A">
              <w:rPr>
                <w:sz w:val="20"/>
                <w:lang w:val="en-CA"/>
              </w:rPr>
              <w:t>Foreign Economic Cooperation Office/</w:t>
            </w:r>
          </w:p>
          <w:p w14:paraId="2BE8F494" w14:textId="77777777" w:rsidR="00C253EA" w:rsidRPr="00A0287A" w:rsidRDefault="00C253EA" w:rsidP="00C253EA">
            <w:pPr>
              <w:jc w:val="right"/>
              <w:rPr>
                <w:sz w:val="20"/>
                <w:lang w:val="en-CA"/>
              </w:rPr>
            </w:pPr>
            <w:r w:rsidRPr="00A0287A">
              <w:rPr>
                <w:sz w:val="20"/>
                <w:lang w:val="en-CA"/>
              </w:rPr>
              <w:t>Ministry of Ecology and Environment</w:t>
            </w:r>
          </w:p>
        </w:tc>
      </w:tr>
    </w:tbl>
    <w:p w14:paraId="27D43A72" w14:textId="77777777" w:rsidR="00C253EA" w:rsidRPr="00A0287A" w:rsidRDefault="00C253EA" w:rsidP="00C253EA">
      <w:pPr>
        <w:rPr>
          <w:caps/>
          <w:sz w:val="20"/>
          <w:lang w:val="en-CA"/>
        </w:rPr>
      </w:pPr>
    </w:p>
    <w:p w14:paraId="13D2EAB4" w14:textId="77777777" w:rsidR="00C253EA" w:rsidRPr="00A0287A" w:rsidRDefault="00C253EA" w:rsidP="00C253EA">
      <w:pPr>
        <w:rPr>
          <w:b/>
          <w:caps/>
          <w:sz w:val="20"/>
          <w:lang w:val="en-CA"/>
        </w:rPr>
      </w:pPr>
      <w:r w:rsidRPr="00A0287A">
        <w:rPr>
          <w:b/>
          <w:caps/>
          <w:sz w:val="20"/>
          <w:lang w:val="en-CA"/>
        </w:rPr>
        <w:t xml:space="preserve">LateSt reported consumption data for ODS addressed in project </w:t>
      </w:r>
    </w:p>
    <w:p w14:paraId="1D82B337" w14:textId="77777777" w:rsidR="00C253EA" w:rsidRPr="00A0287A" w:rsidRDefault="00C253EA" w:rsidP="00C253EA">
      <w:pPr>
        <w:rPr>
          <w:b/>
          <w:caps/>
          <w:sz w:val="20"/>
          <w:lang w:val="en-CA"/>
        </w:rPr>
      </w:pPr>
      <w:r w:rsidRPr="00A0287A">
        <w:rPr>
          <w:b/>
          <w:caps/>
          <w:sz w:val="20"/>
          <w:lang w:val="en-CA"/>
        </w:rPr>
        <w:t>A: Article 7 data (METRIC tonnes (MT), 2017, as OF MAY 2018)</w:t>
      </w:r>
    </w:p>
    <w:tbl>
      <w:tblPr>
        <w:tblStyle w:val="TableGrid"/>
        <w:tblpPr w:leftFromText="180" w:rightFromText="180" w:vertAnchor="text" w:horzAnchor="margin" w:tblpXSpec="center" w:tblpY="90"/>
        <w:tblW w:w="9331" w:type="dxa"/>
        <w:tblLook w:val="01E0" w:firstRow="1" w:lastRow="1" w:firstColumn="1" w:lastColumn="1" w:noHBand="0" w:noVBand="0"/>
      </w:tblPr>
      <w:tblGrid>
        <w:gridCol w:w="8071"/>
        <w:gridCol w:w="1260"/>
      </w:tblGrid>
      <w:tr w:rsidR="00C253EA" w:rsidRPr="00A0287A" w14:paraId="4A9C41B2" w14:textId="77777777" w:rsidTr="00C253EA">
        <w:tc>
          <w:tcPr>
            <w:tcW w:w="8071" w:type="dxa"/>
          </w:tcPr>
          <w:p w14:paraId="3A2204D2" w14:textId="77777777" w:rsidR="00C253EA" w:rsidRPr="00A0287A" w:rsidRDefault="00C253EA" w:rsidP="00C253EA">
            <w:pPr>
              <w:jc w:val="left"/>
              <w:rPr>
                <w:sz w:val="20"/>
                <w:lang w:val="en-CA"/>
              </w:rPr>
            </w:pPr>
            <w:r w:rsidRPr="00A0287A">
              <w:rPr>
                <w:sz w:val="20"/>
                <w:lang w:val="en-CA"/>
              </w:rPr>
              <w:t>HFCs</w:t>
            </w:r>
          </w:p>
        </w:tc>
        <w:tc>
          <w:tcPr>
            <w:tcW w:w="1260" w:type="dxa"/>
          </w:tcPr>
          <w:p w14:paraId="461FBCD6" w14:textId="77777777" w:rsidR="00C253EA" w:rsidRPr="00A0287A" w:rsidRDefault="00C253EA" w:rsidP="00C253EA">
            <w:pPr>
              <w:jc w:val="right"/>
              <w:rPr>
                <w:sz w:val="20"/>
                <w:lang w:val="en-CA"/>
              </w:rPr>
            </w:pPr>
            <w:r w:rsidRPr="00A0287A">
              <w:rPr>
                <w:sz w:val="20"/>
                <w:lang w:val="en-CA"/>
              </w:rPr>
              <w:t>n/a</w:t>
            </w:r>
          </w:p>
        </w:tc>
      </w:tr>
    </w:tbl>
    <w:p w14:paraId="67912F57" w14:textId="77777777" w:rsidR="00C253EA" w:rsidRPr="00A0287A" w:rsidRDefault="00C253EA" w:rsidP="00C253EA">
      <w:pPr>
        <w:rPr>
          <w:b/>
          <w:sz w:val="20"/>
          <w:lang w:val="en-CA"/>
        </w:rPr>
      </w:pPr>
    </w:p>
    <w:p w14:paraId="47D2091A" w14:textId="77777777" w:rsidR="00C253EA" w:rsidRPr="00A0287A" w:rsidRDefault="00C253EA" w:rsidP="00C253EA">
      <w:pPr>
        <w:rPr>
          <w:b/>
          <w:caps/>
          <w:sz w:val="20"/>
          <w:lang w:val="en-CA"/>
        </w:rPr>
      </w:pPr>
      <w:r w:rsidRPr="00A0287A">
        <w:rPr>
          <w:b/>
          <w:sz w:val="20"/>
          <w:lang w:val="en-CA"/>
        </w:rPr>
        <w:t xml:space="preserve">B: COUNTRY PROGRAMME SECTORAL DATA </w:t>
      </w:r>
      <w:r w:rsidRPr="00A0287A">
        <w:rPr>
          <w:b/>
          <w:caps/>
          <w:sz w:val="20"/>
          <w:lang w:val="en-CA"/>
        </w:rPr>
        <w:t>(MT, 2017, as OF MAY 2018)</w:t>
      </w:r>
    </w:p>
    <w:tbl>
      <w:tblPr>
        <w:tblStyle w:val="TableGrid"/>
        <w:tblW w:w="9344" w:type="dxa"/>
        <w:jc w:val="center"/>
        <w:tblLayout w:type="fixed"/>
        <w:tblLook w:val="01E0" w:firstRow="1" w:lastRow="1" w:firstColumn="1" w:lastColumn="1" w:noHBand="0" w:noVBand="0"/>
      </w:tblPr>
      <w:tblGrid>
        <w:gridCol w:w="8145"/>
        <w:gridCol w:w="1199"/>
      </w:tblGrid>
      <w:tr w:rsidR="00C253EA" w:rsidRPr="00A0287A" w14:paraId="73001E50" w14:textId="77777777" w:rsidTr="00C253EA">
        <w:trPr>
          <w:jc w:val="center"/>
        </w:trPr>
        <w:tc>
          <w:tcPr>
            <w:tcW w:w="8145" w:type="dxa"/>
            <w:tcBorders>
              <w:right w:val="single" w:sz="4" w:space="0" w:color="auto"/>
            </w:tcBorders>
          </w:tcPr>
          <w:p w14:paraId="5FB404E2" w14:textId="77777777" w:rsidR="00C253EA" w:rsidRPr="00A0287A" w:rsidRDefault="00C253EA" w:rsidP="00C253EA">
            <w:pPr>
              <w:rPr>
                <w:sz w:val="20"/>
                <w:lang w:val="en-CA"/>
              </w:rPr>
            </w:pPr>
            <w:r w:rsidRPr="00A0287A">
              <w:rPr>
                <w:sz w:val="20"/>
                <w:lang w:val="en-CA"/>
              </w:rPr>
              <w:t>HFCs</w:t>
            </w:r>
          </w:p>
        </w:tc>
        <w:tc>
          <w:tcPr>
            <w:tcW w:w="1199" w:type="dxa"/>
            <w:tcBorders>
              <w:left w:val="single" w:sz="4" w:space="0" w:color="auto"/>
              <w:right w:val="single" w:sz="4" w:space="0" w:color="auto"/>
            </w:tcBorders>
            <w:shd w:val="clear" w:color="auto" w:fill="auto"/>
          </w:tcPr>
          <w:p w14:paraId="182C3529" w14:textId="77777777" w:rsidR="00C253EA" w:rsidRPr="00A0287A" w:rsidRDefault="00C253EA" w:rsidP="00C253EA">
            <w:pPr>
              <w:jc w:val="right"/>
              <w:rPr>
                <w:sz w:val="20"/>
                <w:lang w:val="en-CA"/>
              </w:rPr>
            </w:pPr>
            <w:r w:rsidRPr="00A0287A">
              <w:rPr>
                <w:sz w:val="20"/>
                <w:lang w:val="en-CA"/>
              </w:rPr>
              <w:t>*</w:t>
            </w:r>
          </w:p>
        </w:tc>
      </w:tr>
    </w:tbl>
    <w:p w14:paraId="6697DAA5" w14:textId="77777777" w:rsidR="00C253EA" w:rsidRPr="00A0287A" w:rsidRDefault="00C253EA" w:rsidP="00C253EA">
      <w:pPr>
        <w:rPr>
          <w:sz w:val="16"/>
          <w:szCs w:val="16"/>
          <w:lang w:val="en-CA"/>
        </w:rPr>
      </w:pPr>
      <w:r w:rsidRPr="00A0287A">
        <w:rPr>
          <w:sz w:val="16"/>
          <w:szCs w:val="16"/>
          <w:lang w:val="en-CA"/>
        </w:rPr>
        <w:t>*Total consumption of 10,400 mt of HFC-245fa is estimated for 2017 for the manufacture of domestic refrigerators (source: project proposal).</w:t>
      </w:r>
    </w:p>
    <w:p w14:paraId="6AABE83F" w14:textId="77777777" w:rsidR="00C253EA" w:rsidRPr="00A0287A" w:rsidRDefault="00C253EA" w:rsidP="00C253EA">
      <w:pPr>
        <w:rPr>
          <w:sz w:val="20"/>
          <w:lang w:val="en-CA"/>
        </w:rPr>
      </w:pPr>
    </w:p>
    <w:tbl>
      <w:tblPr>
        <w:tblStyle w:val="TableGrid"/>
        <w:tblW w:w="0" w:type="auto"/>
        <w:jc w:val="center"/>
        <w:tblLook w:val="01E0" w:firstRow="1" w:lastRow="1" w:firstColumn="1" w:lastColumn="1" w:noHBand="0" w:noVBand="0"/>
      </w:tblPr>
      <w:tblGrid>
        <w:gridCol w:w="7393"/>
        <w:gridCol w:w="1957"/>
      </w:tblGrid>
      <w:tr w:rsidR="00C253EA" w:rsidRPr="00A0287A" w14:paraId="6F0475C7" w14:textId="77777777" w:rsidTr="00C253EA">
        <w:trPr>
          <w:jc w:val="center"/>
        </w:trPr>
        <w:tc>
          <w:tcPr>
            <w:tcW w:w="7488" w:type="dxa"/>
          </w:tcPr>
          <w:p w14:paraId="5FF99FD6" w14:textId="77777777" w:rsidR="00C253EA" w:rsidRPr="00A0287A" w:rsidRDefault="00C253EA" w:rsidP="00C253EA">
            <w:pPr>
              <w:rPr>
                <w:b/>
                <w:sz w:val="20"/>
                <w:lang w:val="en-CA"/>
              </w:rPr>
            </w:pPr>
            <w:r w:rsidRPr="00A0287A">
              <w:rPr>
                <w:b/>
                <w:sz w:val="20"/>
                <w:lang w:val="en-CA"/>
              </w:rPr>
              <w:t>HFC consumption remaining eligible for funding (ODP tonnes)</w:t>
            </w:r>
          </w:p>
        </w:tc>
        <w:tc>
          <w:tcPr>
            <w:tcW w:w="1980" w:type="dxa"/>
          </w:tcPr>
          <w:p w14:paraId="0675C49D" w14:textId="77777777" w:rsidR="00C253EA" w:rsidRPr="00A0287A" w:rsidRDefault="00C253EA" w:rsidP="00C253EA">
            <w:pPr>
              <w:jc w:val="right"/>
              <w:rPr>
                <w:sz w:val="20"/>
                <w:lang w:val="en-CA"/>
              </w:rPr>
            </w:pPr>
            <w:r w:rsidRPr="00A0287A">
              <w:rPr>
                <w:sz w:val="20"/>
                <w:lang w:val="en-CA"/>
              </w:rPr>
              <w:t>n/a</w:t>
            </w:r>
          </w:p>
        </w:tc>
      </w:tr>
    </w:tbl>
    <w:p w14:paraId="19273CB8" w14:textId="77777777" w:rsidR="00C253EA" w:rsidRPr="00A0287A" w:rsidRDefault="00C253EA" w:rsidP="00C253EA">
      <w:pPr>
        <w:rPr>
          <w:sz w:val="20"/>
          <w:lang w:val="en-CA"/>
        </w:rPr>
      </w:pPr>
    </w:p>
    <w:tbl>
      <w:tblPr>
        <w:tblStyle w:val="TableGrid"/>
        <w:tblpPr w:leftFromText="180" w:rightFromText="180" w:vertAnchor="text" w:horzAnchor="margin" w:tblpXSpec="center" w:tblpY="62"/>
        <w:tblW w:w="0" w:type="auto"/>
        <w:tblBorders>
          <w:insideV w:val="none" w:sz="0" w:space="0" w:color="auto"/>
        </w:tblBorders>
        <w:tblLook w:val="01E0" w:firstRow="1" w:lastRow="1" w:firstColumn="1" w:lastColumn="1" w:noHBand="0" w:noVBand="0"/>
      </w:tblPr>
      <w:tblGrid>
        <w:gridCol w:w="4187"/>
        <w:gridCol w:w="450"/>
        <w:gridCol w:w="2572"/>
        <w:gridCol w:w="2141"/>
      </w:tblGrid>
      <w:tr w:rsidR="00C253EA" w:rsidRPr="00A0287A" w14:paraId="149BC943" w14:textId="77777777" w:rsidTr="00C253EA">
        <w:trPr>
          <w:trHeight w:val="248"/>
        </w:trPr>
        <w:tc>
          <w:tcPr>
            <w:tcW w:w="4248" w:type="dxa"/>
            <w:vMerge w:val="restart"/>
            <w:tcBorders>
              <w:right w:val="single" w:sz="4" w:space="0" w:color="auto"/>
            </w:tcBorders>
          </w:tcPr>
          <w:p w14:paraId="11512834" w14:textId="77777777" w:rsidR="00C253EA" w:rsidRPr="00A0287A" w:rsidRDefault="00C253EA" w:rsidP="00C253EA">
            <w:pPr>
              <w:jc w:val="left"/>
              <w:rPr>
                <w:i/>
                <w:sz w:val="20"/>
                <w:lang w:val="en-CA"/>
              </w:rPr>
            </w:pPr>
            <w:r w:rsidRPr="00A0287A">
              <w:rPr>
                <w:b/>
                <w:caps/>
                <w:sz w:val="20"/>
                <w:lang w:val="en-CA"/>
              </w:rPr>
              <w:t>Current year Business Plan ALLOCATIONS</w:t>
            </w:r>
          </w:p>
        </w:tc>
        <w:tc>
          <w:tcPr>
            <w:tcW w:w="450" w:type="dxa"/>
            <w:tcBorders>
              <w:left w:val="single" w:sz="4" w:space="0" w:color="auto"/>
              <w:right w:val="single" w:sz="4" w:space="0" w:color="auto"/>
            </w:tcBorders>
          </w:tcPr>
          <w:p w14:paraId="717FFFB2" w14:textId="77777777" w:rsidR="00C253EA" w:rsidRPr="00A0287A" w:rsidRDefault="00C253EA" w:rsidP="00C253EA">
            <w:pPr>
              <w:rPr>
                <w:i/>
                <w:sz w:val="20"/>
                <w:lang w:val="en-CA"/>
              </w:rPr>
            </w:pPr>
          </w:p>
        </w:tc>
        <w:tc>
          <w:tcPr>
            <w:tcW w:w="2610" w:type="dxa"/>
            <w:tcBorders>
              <w:left w:val="single" w:sz="4" w:space="0" w:color="auto"/>
              <w:right w:val="single" w:sz="4" w:space="0" w:color="auto"/>
            </w:tcBorders>
          </w:tcPr>
          <w:p w14:paraId="56814154" w14:textId="77777777" w:rsidR="00C253EA" w:rsidRPr="00A0287A" w:rsidRDefault="00C253EA" w:rsidP="00C253EA">
            <w:pPr>
              <w:jc w:val="center"/>
              <w:rPr>
                <w:b/>
                <w:i/>
                <w:sz w:val="20"/>
                <w:lang w:val="en-CA"/>
              </w:rPr>
            </w:pPr>
            <w:r w:rsidRPr="00A0287A">
              <w:rPr>
                <w:b/>
                <w:sz w:val="20"/>
                <w:lang w:val="en-CA"/>
              </w:rPr>
              <w:t>Funding (US $)</w:t>
            </w:r>
          </w:p>
        </w:tc>
        <w:tc>
          <w:tcPr>
            <w:tcW w:w="2160" w:type="dxa"/>
            <w:tcBorders>
              <w:left w:val="single" w:sz="4" w:space="0" w:color="auto"/>
            </w:tcBorders>
          </w:tcPr>
          <w:p w14:paraId="37B4227C" w14:textId="77777777" w:rsidR="00C253EA" w:rsidRPr="00A0287A" w:rsidRDefault="00C253EA" w:rsidP="00C253EA">
            <w:pPr>
              <w:jc w:val="center"/>
              <w:rPr>
                <w:b/>
                <w:i/>
                <w:sz w:val="20"/>
                <w:lang w:val="en-CA"/>
              </w:rPr>
            </w:pPr>
            <w:r w:rsidRPr="00A0287A">
              <w:rPr>
                <w:b/>
                <w:sz w:val="20"/>
                <w:lang w:val="en-CA"/>
              </w:rPr>
              <w:t>Phase-out (ODP tonnes)</w:t>
            </w:r>
          </w:p>
        </w:tc>
      </w:tr>
      <w:tr w:rsidR="00C253EA" w:rsidRPr="00A0287A" w14:paraId="7067D18F" w14:textId="77777777" w:rsidTr="00C253EA">
        <w:trPr>
          <w:trHeight w:val="172"/>
        </w:trPr>
        <w:tc>
          <w:tcPr>
            <w:tcW w:w="4248" w:type="dxa"/>
            <w:vMerge/>
            <w:tcBorders>
              <w:right w:val="single" w:sz="4" w:space="0" w:color="auto"/>
            </w:tcBorders>
          </w:tcPr>
          <w:p w14:paraId="3784DD7E" w14:textId="77777777" w:rsidR="00C253EA" w:rsidRPr="00A0287A" w:rsidRDefault="00C253EA" w:rsidP="00C253EA">
            <w:pPr>
              <w:rPr>
                <w:sz w:val="20"/>
                <w:lang w:val="en-CA"/>
              </w:rPr>
            </w:pPr>
          </w:p>
        </w:tc>
        <w:tc>
          <w:tcPr>
            <w:tcW w:w="450" w:type="dxa"/>
            <w:tcBorders>
              <w:left w:val="single" w:sz="4" w:space="0" w:color="auto"/>
              <w:right w:val="single" w:sz="4" w:space="0" w:color="auto"/>
            </w:tcBorders>
          </w:tcPr>
          <w:p w14:paraId="7F31EF8E" w14:textId="77777777" w:rsidR="00C253EA" w:rsidRPr="00A0287A" w:rsidRDefault="00C253EA" w:rsidP="00C253EA">
            <w:pPr>
              <w:rPr>
                <w:sz w:val="20"/>
                <w:lang w:val="en-CA"/>
              </w:rPr>
            </w:pPr>
            <w:r w:rsidRPr="00A0287A">
              <w:rPr>
                <w:sz w:val="20"/>
                <w:lang w:val="en-CA"/>
              </w:rPr>
              <w:t>(a)</w:t>
            </w:r>
          </w:p>
        </w:tc>
        <w:tc>
          <w:tcPr>
            <w:tcW w:w="2610" w:type="dxa"/>
            <w:tcBorders>
              <w:left w:val="single" w:sz="4" w:space="0" w:color="auto"/>
              <w:right w:val="single" w:sz="4" w:space="0" w:color="auto"/>
            </w:tcBorders>
          </w:tcPr>
          <w:p w14:paraId="39C0110C" w14:textId="77777777" w:rsidR="00C253EA" w:rsidRPr="00A0287A" w:rsidRDefault="00C253EA" w:rsidP="00C253EA">
            <w:pPr>
              <w:jc w:val="right"/>
              <w:rPr>
                <w:sz w:val="20"/>
                <w:szCs w:val="20"/>
                <w:lang w:val="en-CA"/>
              </w:rPr>
            </w:pPr>
            <w:r w:rsidRPr="00A0287A">
              <w:rPr>
                <w:sz w:val="20"/>
                <w:szCs w:val="20"/>
                <w:lang w:val="en-CA"/>
              </w:rPr>
              <w:t>1,217,897</w:t>
            </w:r>
          </w:p>
        </w:tc>
        <w:tc>
          <w:tcPr>
            <w:tcW w:w="2160" w:type="dxa"/>
            <w:tcBorders>
              <w:left w:val="single" w:sz="4" w:space="0" w:color="auto"/>
            </w:tcBorders>
          </w:tcPr>
          <w:p w14:paraId="185AD9F2" w14:textId="77777777" w:rsidR="00C253EA" w:rsidRPr="00A0287A" w:rsidRDefault="00C253EA" w:rsidP="00C253EA">
            <w:pPr>
              <w:jc w:val="right"/>
              <w:rPr>
                <w:sz w:val="20"/>
                <w:szCs w:val="20"/>
                <w:lang w:val="en-CA"/>
              </w:rPr>
            </w:pPr>
            <w:r w:rsidRPr="00A0287A">
              <w:rPr>
                <w:sz w:val="20"/>
                <w:szCs w:val="20"/>
                <w:lang w:val="en-CA"/>
              </w:rPr>
              <w:t>0.00</w:t>
            </w:r>
          </w:p>
        </w:tc>
      </w:tr>
    </w:tbl>
    <w:p w14:paraId="59DF4113" w14:textId="77777777" w:rsidR="00C253EA" w:rsidRPr="00A0287A" w:rsidRDefault="00C253EA" w:rsidP="00C253EA">
      <w:pPr>
        <w:rPr>
          <w:sz w:val="20"/>
          <w:lang w:val="en-CA"/>
        </w:rPr>
      </w:pPr>
    </w:p>
    <w:tbl>
      <w:tblPr>
        <w:tblW w:w="93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53"/>
        <w:gridCol w:w="4985"/>
        <w:gridCol w:w="1695"/>
        <w:gridCol w:w="1413"/>
      </w:tblGrid>
      <w:tr w:rsidR="00C253EA" w:rsidRPr="00A0287A" w14:paraId="7E61F654" w14:textId="77777777" w:rsidTr="00C253EA">
        <w:trPr>
          <w:jc w:val="center"/>
        </w:trPr>
        <w:tc>
          <w:tcPr>
            <w:tcW w:w="6238" w:type="dxa"/>
            <w:gridSpan w:val="2"/>
            <w:tcBorders>
              <w:top w:val="single" w:sz="4" w:space="0" w:color="auto"/>
              <w:left w:val="single" w:sz="4" w:space="0" w:color="auto"/>
              <w:bottom w:val="single" w:sz="4" w:space="0" w:color="auto"/>
              <w:right w:val="single" w:sz="4" w:space="0" w:color="auto"/>
            </w:tcBorders>
          </w:tcPr>
          <w:p w14:paraId="64D065EB" w14:textId="77777777" w:rsidR="00C253EA" w:rsidRPr="00A0287A" w:rsidRDefault="00C253EA" w:rsidP="00C253E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b/>
                <w:sz w:val="20"/>
                <w:lang w:val="en-CA"/>
              </w:rPr>
            </w:pPr>
            <w:r w:rsidRPr="00A0287A">
              <w:rPr>
                <w:rFonts w:eastAsia="Calibri"/>
                <w:b/>
                <w:sz w:val="20"/>
                <w:lang w:val="en-CA"/>
              </w:rPr>
              <w:t>PROJECT TITLE:</w:t>
            </w:r>
          </w:p>
        </w:tc>
        <w:tc>
          <w:tcPr>
            <w:tcW w:w="1695" w:type="dxa"/>
            <w:tcBorders>
              <w:top w:val="single" w:sz="4" w:space="0" w:color="auto"/>
              <w:left w:val="single" w:sz="4" w:space="0" w:color="auto"/>
              <w:bottom w:val="single" w:sz="4" w:space="0" w:color="auto"/>
              <w:right w:val="single" w:sz="4" w:space="0" w:color="auto"/>
            </w:tcBorders>
          </w:tcPr>
          <w:p w14:paraId="29E2D76B" w14:textId="77777777" w:rsidR="00C253EA" w:rsidRPr="00A0287A" w:rsidRDefault="00C253EA" w:rsidP="00C253E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rFonts w:eastAsia="Calibri"/>
                <w:sz w:val="20"/>
                <w:lang w:val="en-CA"/>
              </w:rPr>
            </w:pPr>
          </w:p>
        </w:tc>
        <w:tc>
          <w:tcPr>
            <w:tcW w:w="1413" w:type="dxa"/>
            <w:tcBorders>
              <w:top w:val="single" w:sz="4" w:space="0" w:color="auto"/>
              <w:left w:val="single" w:sz="4" w:space="0" w:color="auto"/>
              <w:bottom w:val="single" w:sz="4" w:space="0" w:color="auto"/>
              <w:right w:val="single" w:sz="4" w:space="0" w:color="auto"/>
            </w:tcBorders>
          </w:tcPr>
          <w:p w14:paraId="7E6EDEB0" w14:textId="77777777" w:rsidR="00C253EA" w:rsidRPr="00A0287A" w:rsidRDefault="00C253EA" w:rsidP="00C253E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rFonts w:eastAsia="Calibri"/>
                <w:sz w:val="20"/>
                <w:lang w:val="en-CA"/>
              </w:rPr>
            </w:pPr>
          </w:p>
        </w:tc>
      </w:tr>
      <w:tr w:rsidR="00C253EA" w:rsidRPr="00A0287A" w14:paraId="6D08B51E" w14:textId="77777777" w:rsidTr="00C253EA">
        <w:trPr>
          <w:jc w:val="center"/>
        </w:trPr>
        <w:tc>
          <w:tcPr>
            <w:tcW w:w="6238" w:type="dxa"/>
            <w:gridSpan w:val="2"/>
            <w:vMerge w:val="restart"/>
            <w:tcBorders>
              <w:top w:val="single" w:sz="4" w:space="0" w:color="auto"/>
              <w:left w:val="single" w:sz="4" w:space="0" w:color="auto"/>
              <w:right w:val="single" w:sz="4" w:space="0" w:color="auto"/>
            </w:tcBorders>
            <w:vAlign w:val="center"/>
          </w:tcPr>
          <w:p w14:paraId="0F33E00B" w14:textId="77777777" w:rsidR="00C253EA" w:rsidRPr="00A0287A" w:rsidRDefault="00C253EA" w:rsidP="00C253E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20"/>
                <w:lang w:val="en-CA"/>
              </w:rPr>
            </w:pPr>
            <w:r w:rsidRPr="00A0287A">
              <w:rPr>
                <w:sz w:val="20"/>
                <w:lang w:val="en-CA"/>
              </w:rPr>
              <w:t>HFC</w:t>
            </w:r>
            <w:r w:rsidRPr="00A0287A">
              <w:rPr>
                <w:sz w:val="20"/>
                <w:lang w:val="en-CA"/>
              </w:rPr>
              <w:noBreakHyphen/>
              <w:t>245fa used at enterprise</w:t>
            </w:r>
            <w:r w:rsidRPr="00A0287A">
              <w:rPr>
                <w:rFonts w:eastAsia="Calibri"/>
                <w:sz w:val="20"/>
                <w:lang w:val="en-CA"/>
              </w:rPr>
              <w:t>:</w:t>
            </w:r>
          </w:p>
        </w:tc>
        <w:tc>
          <w:tcPr>
            <w:tcW w:w="1695" w:type="dxa"/>
            <w:tcBorders>
              <w:top w:val="single" w:sz="4" w:space="0" w:color="auto"/>
              <w:left w:val="single" w:sz="4" w:space="0" w:color="auto"/>
              <w:bottom w:val="single" w:sz="4" w:space="0" w:color="auto"/>
              <w:right w:val="single" w:sz="4" w:space="0" w:color="auto"/>
            </w:tcBorders>
          </w:tcPr>
          <w:p w14:paraId="5426AC49" w14:textId="77777777" w:rsidR="00C253EA" w:rsidRPr="00A0287A" w:rsidRDefault="00C253EA" w:rsidP="00C253E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20"/>
                <w:lang w:val="en-CA"/>
              </w:rPr>
            </w:pPr>
            <w:r w:rsidRPr="00A0287A">
              <w:rPr>
                <w:rFonts w:eastAsia="Calibri"/>
                <w:sz w:val="20"/>
                <w:lang w:val="en-CA"/>
              </w:rPr>
              <w:t>mt</w:t>
            </w:r>
          </w:p>
        </w:tc>
        <w:tc>
          <w:tcPr>
            <w:tcW w:w="1413" w:type="dxa"/>
            <w:tcBorders>
              <w:top w:val="single" w:sz="4" w:space="0" w:color="auto"/>
              <w:left w:val="single" w:sz="4" w:space="0" w:color="auto"/>
              <w:bottom w:val="single" w:sz="4" w:space="0" w:color="auto"/>
              <w:right w:val="single" w:sz="4" w:space="0" w:color="auto"/>
            </w:tcBorders>
          </w:tcPr>
          <w:p w14:paraId="6AAC3F63" w14:textId="77777777" w:rsidR="00C253EA" w:rsidRPr="00A0287A" w:rsidRDefault="00C253EA" w:rsidP="00C253E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0"/>
                <w:lang w:val="en-CA"/>
              </w:rPr>
            </w:pPr>
            <w:r w:rsidRPr="00A0287A">
              <w:rPr>
                <w:rFonts w:eastAsia="Calibri"/>
                <w:sz w:val="20"/>
                <w:lang w:val="en-CA"/>
              </w:rPr>
              <w:t>1,200</w:t>
            </w:r>
          </w:p>
        </w:tc>
      </w:tr>
      <w:tr w:rsidR="00C253EA" w:rsidRPr="00A0287A" w14:paraId="03E670E2" w14:textId="77777777" w:rsidTr="00C253EA">
        <w:trPr>
          <w:jc w:val="center"/>
        </w:trPr>
        <w:tc>
          <w:tcPr>
            <w:tcW w:w="6238" w:type="dxa"/>
            <w:gridSpan w:val="2"/>
            <w:vMerge/>
            <w:tcBorders>
              <w:left w:val="single" w:sz="4" w:space="0" w:color="auto"/>
              <w:bottom w:val="single" w:sz="4" w:space="0" w:color="auto"/>
              <w:right w:val="single" w:sz="4" w:space="0" w:color="auto"/>
            </w:tcBorders>
          </w:tcPr>
          <w:p w14:paraId="02193F48" w14:textId="77777777" w:rsidR="00C253EA" w:rsidRPr="00A0287A" w:rsidRDefault="00C253EA" w:rsidP="00C253E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20"/>
                <w:lang w:val="en-CA"/>
              </w:rPr>
            </w:pPr>
          </w:p>
        </w:tc>
        <w:tc>
          <w:tcPr>
            <w:tcW w:w="1695" w:type="dxa"/>
            <w:tcBorders>
              <w:top w:val="single" w:sz="4" w:space="0" w:color="auto"/>
              <w:left w:val="single" w:sz="4" w:space="0" w:color="auto"/>
              <w:bottom w:val="single" w:sz="4" w:space="0" w:color="auto"/>
              <w:right w:val="single" w:sz="4" w:space="0" w:color="auto"/>
            </w:tcBorders>
          </w:tcPr>
          <w:p w14:paraId="1D9D588B" w14:textId="77777777" w:rsidR="00C253EA" w:rsidRPr="00A0287A" w:rsidRDefault="00C253EA" w:rsidP="00C253E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20"/>
                <w:lang w:val="en-CA"/>
              </w:rPr>
            </w:pPr>
            <w:r w:rsidRPr="00A0287A">
              <w:rPr>
                <w:rFonts w:eastAsia="Calibri"/>
                <w:sz w:val="20"/>
                <w:lang w:val="en-CA"/>
              </w:rPr>
              <w:t>mt CO</w:t>
            </w:r>
            <w:r w:rsidRPr="00A0287A">
              <w:rPr>
                <w:rFonts w:eastAsia="Calibri"/>
                <w:sz w:val="20"/>
                <w:vertAlign w:val="subscript"/>
                <w:lang w:val="en-CA"/>
              </w:rPr>
              <w:t>2</w:t>
            </w:r>
            <w:r w:rsidRPr="00A0287A">
              <w:rPr>
                <w:rFonts w:eastAsia="Calibri"/>
                <w:sz w:val="20"/>
                <w:lang w:val="en-CA"/>
              </w:rPr>
              <w:t>-eq.</w:t>
            </w:r>
          </w:p>
        </w:tc>
        <w:tc>
          <w:tcPr>
            <w:tcW w:w="1413" w:type="dxa"/>
            <w:tcBorders>
              <w:top w:val="single" w:sz="4" w:space="0" w:color="auto"/>
              <w:left w:val="single" w:sz="4" w:space="0" w:color="auto"/>
              <w:bottom w:val="single" w:sz="4" w:space="0" w:color="auto"/>
              <w:right w:val="single" w:sz="4" w:space="0" w:color="auto"/>
            </w:tcBorders>
          </w:tcPr>
          <w:p w14:paraId="385A867E" w14:textId="77777777" w:rsidR="00C253EA" w:rsidRPr="00A0287A" w:rsidRDefault="00C253EA" w:rsidP="00C253E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0"/>
                <w:lang w:val="en-CA"/>
              </w:rPr>
            </w:pPr>
            <w:r w:rsidRPr="00A0287A">
              <w:rPr>
                <w:rFonts w:eastAsia="Calibri"/>
                <w:sz w:val="20"/>
                <w:lang w:val="en-CA"/>
              </w:rPr>
              <w:t>1,236,000</w:t>
            </w:r>
          </w:p>
        </w:tc>
      </w:tr>
      <w:tr w:rsidR="00C253EA" w:rsidRPr="00A0287A" w14:paraId="41004DAB" w14:textId="77777777" w:rsidTr="00C253EA">
        <w:trPr>
          <w:jc w:val="center"/>
        </w:trPr>
        <w:tc>
          <w:tcPr>
            <w:tcW w:w="6238" w:type="dxa"/>
            <w:gridSpan w:val="2"/>
            <w:vMerge w:val="restart"/>
            <w:tcBorders>
              <w:top w:val="single" w:sz="4" w:space="0" w:color="auto"/>
              <w:left w:val="single" w:sz="4" w:space="0" w:color="auto"/>
              <w:right w:val="single" w:sz="4" w:space="0" w:color="auto"/>
            </w:tcBorders>
            <w:vAlign w:val="center"/>
          </w:tcPr>
          <w:p w14:paraId="3A85512A" w14:textId="77777777" w:rsidR="00C253EA" w:rsidRPr="00A0287A" w:rsidRDefault="00C253EA" w:rsidP="00C253E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20"/>
                <w:lang w:val="en-CA"/>
              </w:rPr>
            </w:pPr>
            <w:r w:rsidRPr="00A0287A">
              <w:rPr>
                <w:rFonts w:eastAsia="Calibri"/>
                <w:sz w:val="20"/>
                <w:lang w:val="en-CA"/>
              </w:rPr>
              <w:t>HFC</w:t>
            </w:r>
            <w:r w:rsidRPr="00A0287A">
              <w:rPr>
                <w:rFonts w:eastAsia="Calibri"/>
                <w:sz w:val="20"/>
                <w:lang w:val="en-CA"/>
              </w:rPr>
              <w:noBreakHyphen/>
              <w:t>245fa to be phased out through this project:</w:t>
            </w:r>
          </w:p>
        </w:tc>
        <w:tc>
          <w:tcPr>
            <w:tcW w:w="1695" w:type="dxa"/>
            <w:tcBorders>
              <w:top w:val="single" w:sz="4" w:space="0" w:color="auto"/>
              <w:left w:val="single" w:sz="4" w:space="0" w:color="auto"/>
              <w:bottom w:val="single" w:sz="4" w:space="0" w:color="auto"/>
              <w:right w:val="single" w:sz="4" w:space="0" w:color="auto"/>
            </w:tcBorders>
          </w:tcPr>
          <w:p w14:paraId="2787818A" w14:textId="77777777" w:rsidR="00C253EA" w:rsidRPr="00A0287A" w:rsidRDefault="00C253EA" w:rsidP="00C253E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20"/>
                <w:lang w:val="en-CA"/>
              </w:rPr>
            </w:pPr>
            <w:r w:rsidRPr="00A0287A">
              <w:rPr>
                <w:rFonts w:eastAsia="Calibri"/>
                <w:sz w:val="20"/>
                <w:lang w:val="en-CA"/>
              </w:rPr>
              <w:t>mt</w:t>
            </w:r>
          </w:p>
        </w:tc>
        <w:tc>
          <w:tcPr>
            <w:tcW w:w="1413" w:type="dxa"/>
            <w:tcBorders>
              <w:top w:val="single" w:sz="4" w:space="0" w:color="auto"/>
              <w:left w:val="single" w:sz="4" w:space="0" w:color="auto"/>
              <w:bottom w:val="single" w:sz="4" w:space="0" w:color="auto"/>
              <w:right w:val="single" w:sz="4" w:space="0" w:color="auto"/>
            </w:tcBorders>
          </w:tcPr>
          <w:p w14:paraId="14815756" w14:textId="77777777" w:rsidR="00C253EA" w:rsidRPr="00A0287A" w:rsidRDefault="00C253EA" w:rsidP="00C253E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0"/>
                <w:lang w:val="en-CA"/>
              </w:rPr>
            </w:pPr>
            <w:r w:rsidRPr="00A0287A">
              <w:rPr>
                <w:rFonts w:eastAsia="Calibri"/>
                <w:sz w:val="20"/>
                <w:lang w:val="en-CA"/>
              </w:rPr>
              <w:t>250</w:t>
            </w:r>
          </w:p>
        </w:tc>
      </w:tr>
      <w:tr w:rsidR="00C253EA" w:rsidRPr="00A0287A" w14:paraId="40D7BA8D" w14:textId="77777777" w:rsidTr="00C253EA">
        <w:trPr>
          <w:jc w:val="center"/>
        </w:trPr>
        <w:tc>
          <w:tcPr>
            <w:tcW w:w="6238" w:type="dxa"/>
            <w:gridSpan w:val="2"/>
            <w:vMerge/>
            <w:tcBorders>
              <w:left w:val="single" w:sz="4" w:space="0" w:color="auto"/>
              <w:bottom w:val="single" w:sz="4" w:space="0" w:color="auto"/>
              <w:right w:val="single" w:sz="4" w:space="0" w:color="auto"/>
            </w:tcBorders>
          </w:tcPr>
          <w:p w14:paraId="43B06147" w14:textId="77777777" w:rsidR="00C253EA" w:rsidRPr="00A0287A" w:rsidRDefault="00C253EA" w:rsidP="00C253E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20"/>
                <w:lang w:val="en-CA"/>
              </w:rPr>
            </w:pPr>
          </w:p>
        </w:tc>
        <w:tc>
          <w:tcPr>
            <w:tcW w:w="1695" w:type="dxa"/>
            <w:tcBorders>
              <w:top w:val="single" w:sz="4" w:space="0" w:color="auto"/>
              <w:left w:val="single" w:sz="4" w:space="0" w:color="auto"/>
              <w:bottom w:val="single" w:sz="4" w:space="0" w:color="auto"/>
              <w:right w:val="single" w:sz="4" w:space="0" w:color="auto"/>
            </w:tcBorders>
          </w:tcPr>
          <w:p w14:paraId="6090B78F" w14:textId="77777777" w:rsidR="00C253EA" w:rsidRPr="00A0287A" w:rsidRDefault="00C253EA" w:rsidP="00C253E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20"/>
                <w:lang w:val="en-CA"/>
              </w:rPr>
            </w:pPr>
            <w:r w:rsidRPr="00A0287A">
              <w:rPr>
                <w:rFonts w:eastAsia="Calibri"/>
                <w:sz w:val="20"/>
                <w:lang w:val="en-CA"/>
              </w:rPr>
              <w:t>mt CO</w:t>
            </w:r>
            <w:r w:rsidRPr="00A0287A">
              <w:rPr>
                <w:rFonts w:eastAsia="Calibri"/>
                <w:sz w:val="20"/>
                <w:vertAlign w:val="subscript"/>
                <w:lang w:val="en-CA"/>
              </w:rPr>
              <w:t>2</w:t>
            </w:r>
            <w:r w:rsidRPr="00A0287A">
              <w:rPr>
                <w:rFonts w:eastAsia="Calibri"/>
                <w:sz w:val="20"/>
                <w:lang w:val="en-CA"/>
              </w:rPr>
              <w:t>-eq.</w:t>
            </w:r>
          </w:p>
        </w:tc>
        <w:tc>
          <w:tcPr>
            <w:tcW w:w="1413" w:type="dxa"/>
            <w:tcBorders>
              <w:top w:val="single" w:sz="4" w:space="0" w:color="auto"/>
              <w:left w:val="single" w:sz="4" w:space="0" w:color="auto"/>
              <w:bottom w:val="single" w:sz="4" w:space="0" w:color="auto"/>
              <w:right w:val="single" w:sz="4" w:space="0" w:color="auto"/>
            </w:tcBorders>
          </w:tcPr>
          <w:p w14:paraId="2ADECFD4" w14:textId="77777777" w:rsidR="00C253EA" w:rsidRPr="00A0287A" w:rsidRDefault="00C253EA" w:rsidP="00C253E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0"/>
                <w:lang w:val="en-CA"/>
              </w:rPr>
            </w:pPr>
            <w:r w:rsidRPr="00A0287A">
              <w:rPr>
                <w:rFonts w:eastAsia="Calibri"/>
                <w:sz w:val="20"/>
                <w:lang w:val="en-CA"/>
              </w:rPr>
              <w:t>257,500</w:t>
            </w:r>
          </w:p>
        </w:tc>
      </w:tr>
      <w:tr w:rsidR="00C253EA" w:rsidRPr="00A0287A" w14:paraId="09701BD0" w14:textId="77777777" w:rsidTr="00C253EA">
        <w:trPr>
          <w:jc w:val="center"/>
        </w:trPr>
        <w:tc>
          <w:tcPr>
            <w:tcW w:w="6238" w:type="dxa"/>
            <w:gridSpan w:val="2"/>
            <w:vMerge w:val="restart"/>
            <w:tcBorders>
              <w:top w:val="single" w:sz="4" w:space="0" w:color="auto"/>
              <w:left w:val="single" w:sz="4" w:space="0" w:color="auto"/>
              <w:right w:val="single" w:sz="4" w:space="0" w:color="auto"/>
            </w:tcBorders>
            <w:vAlign w:val="center"/>
          </w:tcPr>
          <w:p w14:paraId="2F1C9874" w14:textId="77777777" w:rsidR="00C253EA" w:rsidRPr="00A0287A" w:rsidRDefault="00C253EA" w:rsidP="00C253E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20"/>
                <w:lang w:val="en-CA"/>
              </w:rPr>
            </w:pPr>
            <w:r w:rsidRPr="00A0287A">
              <w:rPr>
                <w:rFonts w:eastAsia="Calibri"/>
                <w:sz w:val="20"/>
                <w:lang w:val="en-CA"/>
              </w:rPr>
              <w:t>HFC</w:t>
            </w:r>
            <w:r w:rsidRPr="00A0287A">
              <w:rPr>
                <w:rFonts w:eastAsia="Calibri"/>
                <w:sz w:val="20"/>
                <w:lang w:val="en-CA"/>
              </w:rPr>
              <w:noBreakHyphen/>
              <w:t xml:space="preserve">245fa alternatives to be phased in: </w:t>
            </w:r>
          </w:p>
        </w:tc>
        <w:tc>
          <w:tcPr>
            <w:tcW w:w="1695" w:type="dxa"/>
            <w:tcBorders>
              <w:top w:val="single" w:sz="4" w:space="0" w:color="auto"/>
              <w:left w:val="single" w:sz="4" w:space="0" w:color="auto"/>
              <w:bottom w:val="single" w:sz="4" w:space="0" w:color="auto"/>
              <w:right w:val="single" w:sz="4" w:space="0" w:color="auto"/>
            </w:tcBorders>
          </w:tcPr>
          <w:p w14:paraId="77115CD3" w14:textId="77777777" w:rsidR="00C253EA" w:rsidRPr="00A0287A" w:rsidRDefault="00C253EA" w:rsidP="00C253E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20"/>
                <w:lang w:val="en-CA"/>
              </w:rPr>
            </w:pPr>
            <w:r w:rsidRPr="00A0287A">
              <w:rPr>
                <w:rFonts w:eastAsia="Calibri"/>
                <w:sz w:val="20"/>
                <w:lang w:val="en-CA"/>
              </w:rPr>
              <w:t>mt</w:t>
            </w:r>
          </w:p>
        </w:tc>
        <w:tc>
          <w:tcPr>
            <w:tcW w:w="1413" w:type="dxa"/>
            <w:tcBorders>
              <w:top w:val="single" w:sz="4" w:space="0" w:color="auto"/>
              <w:left w:val="single" w:sz="4" w:space="0" w:color="auto"/>
              <w:bottom w:val="single" w:sz="4" w:space="0" w:color="auto"/>
              <w:right w:val="single" w:sz="4" w:space="0" w:color="auto"/>
            </w:tcBorders>
          </w:tcPr>
          <w:p w14:paraId="7022FDD1" w14:textId="77777777" w:rsidR="00C253EA" w:rsidRPr="00A0287A" w:rsidRDefault="00C253EA" w:rsidP="00C253E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0"/>
                <w:lang w:val="en-CA"/>
              </w:rPr>
            </w:pPr>
            <w:r w:rsidRPr="00A0287A">
              <w:rPr>
                <w:rFonts w:eastAsia="Calibri"/>
                <w:sz w:val="20"/>
                <w:lang w:val="en-CA"/>
              </w:rPr>
              <w:t>250</w:t>
            </w:r>
          </w:p>
        </w:tc>
      </w:tr>
      <w:tr w:rsidR="00C253EA" w:rsidRPr="00A0287A" w14:paraId="3A0B839A" w14:textId="77777777" w:rsidTr="00C253EA">
        <w:trPr>
          <w:jc w:val="center"/>
        </w:trPr>
        <w:tc>
          <w:tcPr>
            <w:tcW w:w="6238" w:type="dxa"/>
            <w:gridSpan w:val="2"/>
            <w:vMerge/>
            <w:tcBorders>
              <w:left w:val="single" w:sz="4" w:space="0" w:color="auto"/>
              <w:bottom w:val="single" w:sz="4" w:space="0" w:color="auto"/>
              <w:right w:val="single" w:sz="4" w:space="0" w:color="auto"/>
            </w:tcBorders>
            <w:vAlign w:val="center"/>
          </w:tcPr>
          <w:p w14:paraId="2CE7A8CB" w14:textId="77777777" w:rsidR="00C253EA" w:rsidRPr="00A0287A" w:rsidRDefault="00C253EA" w:rsidP="00C253E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20"/>
                <w:lang w:val="en-CA"/>
              </w:rPr>
            </w:pPr>
          </w:p>
        </w:tc>
        <w:tc>
          <w:tcPr>
            <w:tcW w:w="1695" w:type="dxa"/>
            <w:tcBorders>
              <w:top w:val="single" w:sz="4" w:space="0" w:color="auto"/>
              <w:left w:val="single" w:sz="4" w:space="0" w:color="auto"/>
              <w:bottom w:val="single" w:sz="4" w:space="0" w:color="auto"/>
              <w:right w:val="single" w:sz="4" w:space="0" w:color="auto"/>
            </w:tcBorders>
          </w:tcPr>
          <w:p w14:paraId="4E43505B" w14:textId="77777777" w:rsidR="00C253EA" w:rsidRPr="00A0287A" w:rsidRDefault="00C253EA" w:rsidP="00C253E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20"/>
                <w:lang w:val="en-CA"/>
              </w:rPr>
            </w:pPr>
            <w:r w:rsidRPr="00A0287A">
              <w:rPr>
                <w:rFonts w:eastAsia="Calibri"/>
                <w:sz w:val="20"/>
                <w:lang w:val="en-CA"/>
              </w:rPr>
              <w:t>mt CO</w:t>
            </w:r>
            <w:r w:rsidRPr="00A0287A">
              <w:rPr>
                <w:rFonts w:eastAsia="Calibri"/>
                <w:sz w:val="20"/>
                <w:vertAlign w:val="subscript"/>
                <w:lang w:val="en-CA"/>
              </w:rPr>
              <w:t>2</w:t>
            </w:r>
            <w:r w:rsidRPr="00A0287A">
              <w:rPr>
                <w:rFonts w:eastAsia="Calibri"/>
                <w:sz w:val="20"/>
                <w:lang w:val="en-CA"/>
              </w:rPr>
              <w:t>-eq.</w:t>
            </w:r>
          </w:p>
        </w:tc>
        <w:tc>
          <w:tcPr>
            <w:tcW w:w="1413" w:type="dxa"/>
            <w:tcBorders>
              <w:top w:val="single" w:sz="4" w:space="0" w:color="auto"/>
              <w:left w:val="single" w:sz="4" w:space="0" w:color="auto"/>
              <w:bottom w:val="single" w:sz="4" w:space="0" w:color="auto"/>
              <w:right w:val="single" w:sz="4" w:space="0" w:color="auto"/>
            </w:tcBorders>
          </w:tcPr>
          <w:p w14:paraId="076EA062" w14:textId="77777777" w:rsidR="00C253EA" w:rsidRPr="00A0287A" w:rsidRDefault="00C253EA" w:rsidP="00C253E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0"/>
                <w:lang w:val="en-CA"/>
              </w:rPr>
            </w:pPr>
            <w:r w:rsidRPr="00A0287A">
              <w:rPr>
                <w:rFonts w:eastAsia="Calibri"/>
                <w:sz w:val="20"/>
                <w:lang w:val="en-CA"/>
              </w:rPr>
              <w:t>750</w:t>
            </w:r>
          </w:p>
        </w:tc>
      </w:tr>
      <w:tr w:rsidR="00C253EA" w:rsidRPr="00A0287A" w14:paraId="205D419C" w14:textId="77777777" w:rsidTr="00C253EA">
        <w:trPr>
          <w:jc w:val="center"/>
        </w:trPr>
        <w:tc>
          <w:tcPr>
            <w:tcW w:w="6238" w:type="dxa"/>
            <w:gridSpan w:val="2"/>
            <w:tcBorders>
              <w:top w:val="single" w:sz="4" w:space="0" w:color="auto"/>
              <w:left w:val="single" w:sz="4" w:space="0" w:color="auto"/>
              <w:bottom w:val="single" w:sz="4" w:space="0" w:color="auto"/>
              <w:right w:val="single" w:sz="4" w:space="0" w:color="auto"/>
            </w:tcBorders>
          </w:tcPr>
          <w:p w14:paraId="66C48708" w14:textId="77777777" w:rsidR="00C253EA" w:rsidRPr="00A0287A" w:rsidRDefault="00C253EA" w:rsidP="00C253E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20"/>
                <w:lang w:val="en-CA"/>
              </w:rPr>
            </w:pPr>
            <w:r w:rsidRPr="00A0287A">
              <w:rPr>
                <w:rFonts w:eastAsia="Calibri"/>
                <w:sz w:val="20"/>
                <w:lang w:val="en-CA"/>
              </w:rPr>
              <w:t>Project duration (months):</w:t>
            </w:r>
          </w:p>
        </w:tc>
        <w:tc>
          <w:tcPr>
            <w:tcW w:w="1695" w:type="dxa"/>
            <w:tcBorders>
              <w:top w:val="single" w:sz="4" w:space="0" w:color="auto"/>
              <w:left w:val="single" w:sz="4" w:space="0" w:color="auto"/>
              <w:bottom w:val="single" w:sz="4" w:space="0" w:color="auto"/>
              <w:right w:val="single" w:sz="4" w:space="0" w:color="auto"/>
            </w:tcBorders>
          </w:tcPr>
          <w:p w14:paraId="1C7D20D0" w14:textId="77777777" w:rsidR="00C253EA" w:rsidRPr="00A0287A" w:rsidRDefault="00C253EA" w:rsidP="00C253EA">
            <w:pPr>
              <w:jc w:val="right"/>
              <w:rPr>
                <w:rFonts w:eastAsia="Calibri"/>
                <w:sz w:val="20"/>
                <w:lang w:val="en-CA"/>
              </w:rPr>
            </w:pPr>
          </w:p>
        </w:tc>
        <w:tc>
          <w:tcPr>
            <w:tcW w:w="1413" w:type="dxa"/>
            <w:tcBorders>
              <w:top w:val="single" w:sz="4" w:space="0" w:color="auto"/>
              <w:left w:val="single" w:sz="4" w:space="0" w:color="auto"/>
              <w:bottom w:val="single" w:sz="4" w:space="0" w:color="auto"/>
              <w:right w:val="single" w:sz="4" w:space="0" w:color="auto"/>
            </w:tcBorders>
          </w:tcPr>
          <w:p w14:paraId="07609C6A" w14:textId="77777777" w:rsidR="00C253EA" w:rsidRPr="00A0287A" w:rsidRDefault="00C253EA" w:rsidP="00C253EA">
            <w:pPr>
              <w:jc w:val="right"/>
              <w:rPr>
                <w:rFonts w:eastAsia="Calibri"/>
                <w:sz w:val="20"/>
                <w:lang w:val="en-CA"/>
              </w:rPr>
            </w:pPr>
            <w:r w:rsidRPr="00A0287A">
              <w:rPr>
                <w:rFonts w:eastAsia="Calibri"/>
                <w:sz w:val="20"/>
                <w:lang w:val="en-CA"/>
              </w:rPr>
              <w:t>24</w:t>
            </w:r>
          </w:p>
        </w:tc>
      </w:tr>
      <w:tr w:rsidR="00C253EA" w:rsidRPr="00A0287A" w14:paraId="4E5F5C96" w14:textId="77777777" w:rsidTr="00C253EA">
        <w:trPr>
          <w:jc w:val="center"/>
        </w:trPr>
        <w:tc>
          <w:tcPr>
            <w:tcW w:w="6238" w:type="dxa"/>
            <w:gridSpan w:val="2"/>
            <w:tcBorders>
              <w:top w:val="single" w:sz="4" w:space="0" w:color="auto"/>
              <w:left w:val="single" w:sz="4" w:space="0" w:color="auto"/>
              <w:bottom w:val="single" w:sz="4" w:space="0" w:color="auto"/>
              <w:right w:val="single" w:sz="4" w:space="0" w:color="auto"/>
            </w:tcBorders>
          </w:tcPr>
          <w:p w14:paraId="34AAD2DE" w14:textId="77777777" w:rsidR="00C253EA" w:rsidRPr="00A0287A" w:rsidRDefault="00C253EA" w:rsidP="00C253E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20"/>
                <w:lang w:val="en-CA"/>
              </w:rPr>
            </w:pPr>
            <w:r w:rsidRPr="00A0287A">
              <w:rPr>
                <w:rFonts w:eastAsia="Calibri"/>
                <w:sz w:val="20"/>
                <w:lang w:val="en-CA"/>
              </w:rPr>
              <w:t>Initial amount requested (US $):</w:t>
            </w:r>
          </w:p>
        </w:tc>
        <w:tc>
          <w:tcPr>
            <w:tcW w:w="1695" w:type="dxa"/>
            <w:tcBorders>
              <w:top w:val="single" w:sz="4" w:space="0" w:color="auto"/>
              <w:left w:val="single" w:sz="4" w:space="0" w:color="auto"/>
              <w:bottom w:val="single" w:sz="4" w:space="0" w:color="auto"/>
              <w:right w:val="single" w:sz="4" w:space="0" w:color="auto"/>
            </w:tcBorders>
          </w:tcPr>
          <w:p w14:paraId="18685648" w14:textId="77777777" w:rsidR="00C253EA" w:rsidRPr="00A0287A" w:rsidRDefault="00C253EA" w:rsidP="00C253E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0"/>
                <w:lang w:val="en-CA"/>
              </w:rPr>
            </w:pPr>
          </w:p>
        </w:tc>
        <w:tc>
          <w:tcPr>
            <w:tcW w:w="1413" w:type="dxa"/>
            <w:tcBorders>
              <w:top w:val="single" w:sz="4" w:space="0" w:color="auto"/>
              <w:left w:val="single" w:sz="4" w:space="0" w:color="auto"/>
              <w:bottom w:val="single" w:sz="4" w:space="0" w:color="auto"/>
              <w:right w:val="single" w:sz="4" w:space="0" w:color="auto"/>
            </w:tcBorders>
          </w:tcPr>
          <w:p w14:paraId="75C2D481" w14:textId="77777777" w:rsidR="00C253EA" w:rsidRPr="00A0287A" w:rsidRDefault="00C253EA" w:rsidP="00C253E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0"/>
                <w:lang w:val="en-CA"/>
              </w:rPr>
            </w:pPr>
            <w:r w:rsidRPr="00A0287A">
              <w:rPr>
                <w:rFonts w:eastAsia="Calibri"/>
                <w:sz w:val="20"/>
                <w:lang w:val="en-CA"/>
              </w:rPr>
              <w:t>2,343,000</w:t>
            </w:r>
          </w:p>
        </w:tc>
      </w:tr>
      <w:tr w:rsidR="00C253EA" w:rsidRPr="00A0287A" w14:paraId="79C20752" w14:textId="77777777" w:rsidTr="00C253EA">
        <w:trPr>
          <w:jc w:val="center"/>
        </w:trPr>
        <w:tc>
          <w:tcPr>
            <w:tcW w:w="6238" w:type="dxa"/>
            <w:gridSpan w:val="2"/>
            <w:tcBorders>
              <w:top w:val="single" w:sz="4" w:space="0" w:color="auto"/>
              <w:left w:val="single" w:sz="4" w:space="0" w:color="auto"/>
              <w:bottom w:val="single" w:sz="4" w:space="0" w:color="auto"/>
              <w:right w:val="single" w:sz="4" w:space="0" w:color="auto"/>
            </w:tcBorders>
          </w:tcPr>
          <w:p w14:paraId="3B6FCCEB" w14:textId="77777777" w:rsidR="00C253EA" w:rsidRPr="00A0287A" w:rsidRDefault="00C253EA" w:rsidP="00C253E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20"/>
                <w:lang w:val="en-CA"/>
              </w:rPr>
            </w:pPr>
            <w:r w:rsidRPr="00A0287A">
              <w:rPr>
                <w:rFonts w:eastAsia="Calibri"/>
                <w:sz w:val="20"/>
                <w:lang w:val="en-CA"/>
              </w:rPr>
              <w:t>Final project costs (US $):</w:t>
            </w:r>
          </w:p>
        </w:tc>
        <w:tc>
          <w:tcPr>
            <w:tcW w:w="1695" w:type="dxa"/>
            <w:tcBorders>
              <w:top w:val="single" w:sz="4" w:space="0" w:color="auto"/>
              <w:left w:val="single" w:sz="4" w:space="0" w:color="auto"/>
              <w:bottom w:val="single" w:sz="4" w:space="0" w:color="auto"/>
              <w:right w:val="single" w:sz="4" w:space="0" w:color="auto"/>
            </w:tcBorders>
          </w:tcPr>
          <w:p w14:paraId="4B1538D3" w14:textId="77777777" w:rsidR="00C253EA" w:rsidRPr="00A0287A" w:rsidRDefault="00C253EA" w:rsidP="00C253E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0"/>
                <w:lang w:val="en-CA"/>
              </w:rPr>
            </w:pPr>
          </w:p>
        </w:tc>
        <w:tc>
          <w:tcPr>
            <w:tcW w:w="1413" w:type="dxa"/>
            <w:tcBorders>
              <w:top w:val="single" w:sz="4" w:space="0" w:color="auto"/>
              <w:left w:val="single" w:sz="4" w:space="0" w:color="auto"/>
              <w:bottom w:val="single" w:sz="4" w:space="0" w:color="auto"/>
              <w:right w:val="single" w:sz="4" w:space="0" w:color="auto"/>
            </w:tcBorders>
          </w:tcPr>
          <w:p w14:paraId="0831CE3F" w14:textId="77777777" w:rsidR="00C253EA" w:rsidRPr="00A0287A" w:rsidRDefault="00C253EA" w:rsidP="00C253E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0"/>
                <w:lang w:val="en-CA"/>
              </w:rPr>
            </w:pPr>
          </w:p>
        </w:tc>
      </w:tr>
      <w:tr w:rsidR="00C253EA" w:rsidRPr="00A0287A" w14:paraId="426A901F" w14:textId="77777777" w:rsidTr="00C253EA">
        <w:trPr>
          <w:jc w:val="center"/>
        </w:trPr>
        <w:tc>
          <w:tcPr>
            <w:tcW w:w="1253" w:type="dxa"/>
            <w:tcBorders>
              <w:top w:val="single" w:sz="4" w:space="0" w:color="auto"/>
              <w:left w:val="single" w:sz="4" w:space="0" w:color="auto"/>
              <w:bottom w:val="single" w:sz="4" w:space="0" w:color="auto"/>
              <w:right w:val="nil"/>
            </w:tcBorders>
          </w:tcPr>
          <w:p w14:paraId="239FDD16" w14:textId="77777777" w:rsidR="00C253EA" w:rsidRPr="00A0287A" w:rsidRDefault="00C253EA" w:rsidP="00C253E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20"/>
                <w:lang w:val="en-CA"/>
              </w:rPr>
            </w:pPr>
          </w:p>
        </w:tc>
        <w:tc>
          <w:tcPr>
            <w:tcW w:w="4985" w:type="dxa"/>
            <w:tcBorders>
              <w:top w:val="single" w:sz="4" w:space="0" w:color="auto"/>
              <w:left w:val="nil"/>
              <w:bottom w:val="single" w:sz="4" w:space="0" w:color="auto"/>
              <w:right w:val="single" w:sz="4" w:space="0" w:color="auto"/>
            </w:tcBorders>
          </w:tcPr>
          <w:p w14:paraId="46F1580E" w14:textId="77777777" w:rsidR="00C253EA" w:rsidRPr="00A0287A" w:rsidRDefault="00C253EA" w:rsidP="00C253EA">
            <w:pPr>
              <w:tabs>
                <w:tab w:val="left" w:pos="-717"/>
                <w:tab w:val="left" w:pos="5042"/>
                <w:tab w:val="left" w:pos="5762"/>
                <w:tab w:val="left" w:pos="6482"/>
                <w:tab w:val="left" w:pos="7202"/>
                <w:tab w:val="left" w:pos="7922"/>
              </w:tabs>
              <w:ind w:right="-108"/>
              <w:jc w:val="left"/>
              <w:rPr>
                <w:rFonts w:eastAsia="Calibri"/>
                <w:sz w:val="20"/>
                <w:lang w:val="en-CA"/>
              </w:rPr>
            </w:pPr>
            <w:r w:rsidRPr="00A0287A">
              <w:rPr>
                <w:rFonts w:eastAsia="Calibri"/>
                <w:sz w:val="20"/>
                <w:lang w:val="en-CA"/>
              </w:rPr>
              <w:t>Incremental capital costs:</w:t>
            </w:r>
          </w:p>
        </w:tc>
        <w:tc>
          <w:tcPr>
            <w:tcW w:w="1695" w:type="dxa"/>
            <w:tcBorders>
              <w:top w:val="single" w:sz="4" w:space="0" w:color="auto"/>
              <w:left w:val="single" w:sz="4" w:space="0" w:color="auto"/>
              <w:bottom w:val="single" w:sz="4" w:space="0" w:color="auto"/>
              <w:right w:val="single" w:sz="4" w:space="0" w:color="auto"/>
            </w:tcBorders>
          </w:tcPr>
          <w:p w14:paraId="33CBDA5E" w14:textId="77777777" w:rsidR="00C253EA" w:rsidRPr="00A0287A" w:rsidRDefault="00C253EA" w:rsidP="00C253E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0"/>
                <w:lang w:val="en-CA"/>
              </w:rPr>
            </w:pPr>
          </w:p>
        </w:tc>
        <w:tc>
          <w:tcPr>
            <w:tcW w:w="1413" w:type="dxa"/>
            <w:tcBorders>
              <w:top w:val="single" w:sz="4" w:space="0" w:color="auto"/>
              <w:left w:val="single" w:sz="4" w:space="0" w:color="auto"/>
              <w:bottom w:val="single" w:sz="4" w:space="0" w:color="auto"/>
              <w:right w:val="single" w:sz="4" w:space="0" w:color="auto"/>
            </w:tcBorders>
          </w:tcPr>
          <w:p w14:paraId="2E85145A" w14:textId="77777777" w:rsidR="00C253EA" w:rsidRPr="00A0287A" w:rsidRDefault="00C253EA" w:rsidP="00C253E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0"/>
                <w:lang w:val="en-CA"/>
              </w:rPr>
            </w:pPr>
            <w:r w:rsidRPr="00A0287A">
              <w:rPr>
                <w:rFonts w:eastAsia="Calibri"/>
                <w:sz w:val="20"/>
                <w:lang w:val="en-CA"/>
              </w:rPr>
              <w:t>148,000</w:t>
            </w:r>
          </w:p>
        </w:tc>
      </w:tr>
      <w:tr w:rsidR="00C253EA" w:rsidRPr="00A0287A" w14:paraId="26214DD8" w14:textId="77777777" w:rsidTr="00C253EA">
        <w:trPr>
          <w:jc w:val="center"/>
        </w:trPr>
        <w:tc>
          <w:tcPr>
            <w:tcW w:w="1253" w:type="dxa"/>
            <w:tcBorders>
              <w:top w:val="single" w:sz="4" w:space="0" w:color="auto"/>
              <w:left w:val="single" w:sz="4" w:space="0" w:color="auto"/>
              <w:bottom w:val="single" w:sz="4" w:space="0" w:color="auto"/>
              <w:right w:val="nil"/>
            </w:tcBorders>
          </w:tcPr>
          <w:p w14:paraId="0D27BD6C" w14:textId="77777777" w:rsidR="00C253EA" w:rsidRPr="00A0287A" w:rsidRDefault="00C253EA" w:rsidP="00C253E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20"/>
                <w:lang w:val="en-CA"/>
              </w:rPr>
            </w:pPr>
          </w:p>
        </w:tc>
        <w:tc>
          <w:tcPr>
            <w:tcW w:w="4985" w:type="dxa"/>
            <w:tcBorders>
              <w:top w:val="single" w:sz="4" w:space="0" w:color="auto"/>
              <w:left w:val="nil"/>
              <w:bottom w:val="single" w:sz="4" w:space="0" w:color="auto"/>
              <w:right w:val="single" w:sz="4" w:space="0" w:color="auto"/>
            </w:tcBorders>
          </w:tcPr>
          <w:p w14:paraId="489A88A3" w14:textId="77777777" w:rsidR="00C253EA" w:rsidRPr="00A0287A" w:rsidRDefault="00C253EA" w:rsidP="00C253EA">
            <w:pPr>
              <w:tabs>
                <w:tab w:val="left" w:pos="-717"/>
                <w:tab w:val="left" w:pos="5042"/>
                <w:tab w:val="left" w:pos="5762"/>
                <w:tab w:val="left" w:pos="6482"/>
                <w:tab w:val="left" w:pos="7202"/>
                <w:tab w:val="left" w:pos="7922"/>
              </w:tabs>
              <w:ind w:right="2052"/>
              <w:jc w:val="left"/>
              <w:rPr>
                <w:rFonts w:eastAsia="Calibri"/>
                <w:sz w:val="20"/>
                <w:lang w:val="en-CA"/>
              </w:rPr>
            </w:pPr>
            <w:r w:rsidRPr="00A0287A">
              <w:rPr>
                <w:rFonts w:eastAsia="Calibri"/>
                <w:sz w:val="20"/>
                <w:lang w:val="en-CA"/>
              </w:rPr>
              <w:t>Contingency (10 %):</w:t>
            </w:r>
          </w:p>
        </w:tc>
        <w:tc>
          <w:tcPr>
            <w:tcW w:w="1695" w:type="dxa"/>
            <w:tcBorders>
              <w:top w:val="single" w:sz="4" w:space="0" w:color="auto"/>
              <w:left w:val="single" w:sz="4" w:space="0" w:color="auto"/>
              <w:bottom w:val="single" w:sz="4" w:space="0" w:color="auto"/>
              <w:right w:val="single" w:sz="4" w:space="0" w:color="auto"/>
            </w:tcBorders>
          </w:tcPr>
          <w:p w14:paraId="6B78BC17" w14:textId="77777777" w:rsidR="00C253EA" w:rsidRPr="00A0287A" w:rsidRDefault="00C253EA" w:rsidP="00C253E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0"/>
                <w:lang w:val="en-CA"/>
              </w:rPr>
            </w:pPr>
          </w:p>
        </w:tc>
        <w:tc>
          <w:tcPr>
            <w:tcW w:w="1413" w:type="dxa"/>
            <w:tcBorders>
              <w:top w:val="single" w:sz="4" w:space="0" w:color="auto"/>
              <w:left w:val="single" w:sz="4" w:space="0" w:color="auto"/>
              <w:bottom w:val="single" w:sz="4" w:space="0" w:color="auto"/>
              <w:right w:val="single" w:sz="4" w:space="0" w:color="auto"/>
            </w:tcBorders>
          </w:tcPr>
          <w:p w14:paraId="11D4A742" w14:textId="77777777" w:rsidR="00C253EA" w:rsidRPr="00A0287A" w:rsidRDefault="00C253EA" w:rsidP="00C253E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0"/>
                <w:lang w:val="en-CA"/>
              </w:rPr>
            </w:pPr>
            <w:r w:rsidRPr="00A0287A">
              <w:rPr>
                <w:rFonts w:eastAsia="Calibri"/>
                <w:sz w:val="20"/>
                <w:lang w:val="en-CA"/>
              </w:rPr>
              <w:t>0</w:t>
            </w:r>
          </w:p>
        </w:tc>
      </w:tr>
      <w:tr w:rsidR="00C253EA" w:rsidRPr="00A0287A" w14:paraId="3283642D" w14:textId="77777777" w:rsidTr="00C253EA">
        <w:trPr>
          <w:jc w:val="center"/>
        </w:trPr>
        <w:tc>
          <w:tcPr>
            <w:tcW w:w="1253" w:type="dxa"/>
            <w:tcBorders>
              <w:top w:val="single" w:sz="4" w:space="0" w:color="auto"/>
              <w:left w:val="single" w:sz="4" w:space="0" w:color="auto"/>
              <w:bottom w:val="single" w:sz="4" w:space="0" w:color="auto"/>
              <w:right w:val="nil"/>
            </w:tcBorders>
          </w:tcPr>
          <w:p w14:paraId="66B41A27" w14:textId="77777777" w:rsidR="00C253EA" w:rsidRPr="00A0287A" w:rsidRDefault="00C253EA" w:rsidP="00C253E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20"/>
                <w:lang w:val="en-CA"/>
              </w:rPr>
            </w:pPr>
          </w:p>
        </w:tc>
        <w:tc>
          <w:tcPr>
            <w:tcW w:w="4985" w:type="dxa"/>
            <w:tcBorders>
              <w:top w:val="single" w:sz="4" w:space="0" w:color="auto"/>
              <w:left w:val="nil"/>
              <w:bottom w:val="single" w:sz="4" w:space="0" w:color="auto"/>
              <w:right w:val="single" w:sz="4" w:space="0" w:color="auto"/>
            </w:tcBorders>
          </w:tcPr>
          <w:p w14:paraId="265C3D56" w14:textId="77777777" w:rsidR="00C253EA" w:rsidRPr="00A0287A" w:rsidRDefault="00C253EA" w:rsidP="00C253EA">
            <w:pPr>
              <w:tabs>
                <w:tab w:val="left" w:pos="-717"/>
                <w:tab w:val="left" w:pos="5042"/>
                <w:tab w:val="left" w:pos="5762"/>
                <w:tab w:val="left" w:pos="6482"/>
                <w:tab w:val="left" w:pos="7202"/>
                <w:tab w:val="left" w:pos="7922"/>
              </w:tabs>
              <w:ind w:right="1422"/>
              <w:jc w:val="left"/>
              <w:rPr>
                <w:rFonts w:eastAsia="Calibri"/>
                <w:sz w:val="20"/>
                <w:lang w:val="en-CA"/>
              </w:rPr>
            </w:pPr>
            <w:r w:rsidRPr="00A0287A">
              <w:rPr>
                <w:rFonts w:eastAsia="Calibri"/>
                <w:sz w:val="20"/>
                <w:lang w:val="en-CA"/>
              </w:rPr>
              <w:t>Incremental operating costs:</w:t>
            </w:r>
          </w:p>
        </w:tc>
        <w:tc>
          <w:tcPr>
            <w:tcW w:w="1695" w:type="dxa"/>
            <w:tcBorders>
              <w:top w:val="single" w:sz="4" w:space="0" w:color="auto"/>
              <w:left w:val="single" w:sz="4" w:space="0" w:color="auto"/>
              <w:bottom w:val="single" w:sz="4" w:space="0" w:color="auto"/>
              <w:right w:val="single" w:sz="4" w:space="0" w:color="auto"/>
            </w:tcBorders>
          </w:tcPr>
          <w:p w14:paraId="3BA9C6B0" w14:textId="77777777" w:rsidR="00C253EA" w:rsidRPr="00A0287A" w:rsidRDefault="00C253EA" w:rsidP="00C253E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0"/>
                <w:lang w:val="en-CA"/>
              </w:rPr>
            </w:pPr>
          </w:p>
        </w:tc>
        <w:tc>
          <w:tcPr>
            <w:tcW w:w="1413" w:type="dxa"/>
            <w:tcBorders>
              <w:top w:val="single" w:sz="4" w:space="0" w:color="auto"/>
              <w:left w:val="single" w:sz="4" w:space="0" w:color="auto"/>
              <w:bottom w:val="single" w:sz="4" w:space="0" w:color="auto"/>
              <w:right w:val="single" w:sz="4" w:space="0" w:color="auto"/>
            </w:tcBorders>
          </w:tcPr>
          <w:p w14:paraId="7B381B7C" w14:textId="77777777" w:rsidR="00C253EA" w:rsidRPr="00A0287A" w:rsidRDefault="00C253EA" w:rsidP="00C253E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0"/>
                <w:lang w:val="en-CA"/>
              </w:rPr>
            </w:pPr>
            <w:r w:rsidRPr="00A0287A">
              <w:rPr>
                <w:rFonts w:eastAsia="Calibri"/>
                <w:sz w:val="20"/>
                <w:lang w:val="en-CA"/>
              </w:rPr>
              <w:t>1,127,000</w:t>
            </w:r>
          </w:p>
        </w:tc>
      </w:tr>
      <w:tr w:rsidR="00C253EA" w:rsidRPr="00A0287A" w14:paraId="23870405" w14:textId="77777777" w:rsidTr="00C253EA">
        <w:trPr>
          <w:jc w:val="center"/>
        </w:trPr>
        <w:tc>
          <w:tcPr>
            <w:tcW w:w="1253" w:type="dxa"/>
            <w:tcBorders>
              <w:top w:val="single" w:sz="4" w:space="0" w:color="auto"/>
              <w:left w:val="single" w:sz="4" w:space="0" w:color="auto"/>
              <w:bottom w:val="single" w:sz="4" w:space="0" w:color="auto"/>
              <w:right w:val="nil"/>
            </w:tcBorders>
          </w:tcPr>
          <w:p w14:paraId="75A6DD33" w14:textId="77777777" w:rsidR="00C253EA" w:rsidRPr="00A0287A" w:rsidRDefault="00C253EA" w:rsidP="00C253E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20"/>
                <w:lang w:val="en-CA"/>
              </w:rPr>
            </w:pPr>
          </w:p>
        </w:tc>
        <w:tc>
          <w:tcPr>
            <w:tcW w:w="4985" w:type="dxa"/>
            <w:tcBorders>
              <w:top w:val="single" w:sz="4" w:space="0" w:color="auto"/>
              <w:left w:val="nil"/>
              <w:bottom w:val="single" w:sz="4" w:space="0" w:color="auto"/>
              <w:right w:val="single" w:sz="4" w:space="0" w:color="auto"/>
            </w:tcBorders>
          </w:tcPr>
          <w:p w14:paraId="1D80D8FA" w14:textId="77777777" w:rsidR="00C253EA" w:rsidRPr="00A0287A" w:rsidRDefault="00C253EA" w:rsidP="00C253EA">
            <w:pPr>
              <w:tabs>
                <w:tab w:val="left" w:pos="-717"/>
                <w:tab w:val="left" w:pos="5042"/>
                <w:tab w:val="left" w:pos="5762"/>
                <w:tab w:val="left" w:pos="6482"/>
                <w:tab w:val="left" w:pos="7202"/>
                <w:tab w:val="left" w:pos="7922"/>
              </w:tabs>
              <w:ind w:right="2052"/>
              <w:jc w:val="left"/>
              <w:rPr>
                <w:rFonts w:eastAsia="Calibri"/>
                <w:sz w:val="20"/>
                <w:lang w:val="en-CA"/>
              </w:rPr>
            </w:pPr>
            <w:r w:rsidRPr="00A0287A">
              <w:rPr>
                <w:rFonts w:eastAsia="Calibri"/>
                <w:sz w:val="20"/>
                <w:lang w:val="en-CA"/>
              </w:rPr>
              <w:t xml:space="preserve">Total project costs: </w:t>
            </w:r>
          </w:p>
        </w:tc>
        <w:tc>
          <w:tcPr>
            <w:tcW w:w="1695" w:type="dxa"/>
            <w:tcBorders>
              <w:top w:val="single" w:sz="4" w:space="0" w:color="auto"/>
              <w:left w:val="single" w:sz="4" w:space="0" w:color="auto"/>
              <w:bottom w:val="single" w:sz="4" w:space="0" w:color="auto"/>
              <w:right w:val="single" w:sz="4" w:space="0" w:color="auto"/>
            </w:tcBorders>
          </w:tcPr>
          <w:p w14:paraId="7310B493" w14:textId="77777777" w:rsidR="00C253EA" w:rsidRPr="00A0287A" w:rsidRDefault="00C253EA" w:rsidP="00C253E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0"/>
                <w:lang w:val="en-CA"/>
              </w:rPr>
            </w:pPr>
          </w:p>
        </w:tc>
        <w:tc>
          <w:tcPr>
            <w:tcW w:w="1413" w:type="dxa"/>
            <w:tcBorders>
              <w:top w:val="single" w:sz="4" w:space="0" w:color="auto"/>
              <w:left w:val="single" w:sz="4" w:space="0" w:color="auto"/>
              <w:bottom w:val="single" w:sz="4" w:space="0" w:color="auto"/>
              <w:right w:val="single" w:sz="4" w:space="0" w:color="auto"/>
            </w:tcBorders>
          </w:tcPr>
          <w:p w14:paraId="62EC6FB9" w14:textId="77777777" w:rsidR="00C253EA" w:rsidRPr="00A0287A" w:rsidRDefault="00C253EA" w:rsidP="00C253E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0"/>
                <w:lang w:val="en-CA"/>
              </w:rPr>
            </w:pPr>
            <w:r w:rsidRPr="00A0287A">
              <w:rPr>
                <w:rFonts w:eastAsia="Calibri"/>
                <w:sz w:val="20"/>
                <w:lang w:val="en-CA"/>
              </w:rPr>
              <w:t>1,275,000</w:t>
            </w:r>
          </w:p>
        </w:tc>
      </w:tr>
      <w:tr w:rsidR="00C253EA" w:rsidRPr="00A0287A" w14:paraId="2AD57618" w14:textId="77777777" w:rsidTr="00C253EA">
        <w:trPr>
          <w:jc w:val="center"/>
        </w:trPr>
        <w:tc>
          <w:tcPr>
            <w:tcW w:w="6238" w:type="dxa"/>
            <w:gridSpan w:val="2"/>
            <w:tcBorders>
              <w:top w:val="single" w:sz="4" w:space="0" w:color="auto"/>
              <w:left w:val="single" w:sz="4" w:space="0" w:color="auto"/>
              <w:bottom w:val="single" w:sz="4" w:space="0" w:color="auto"/>
              <w:right w:val="single" w:sz="4" w:space="0" w:color="auto"/>
            </w:tcBorders>
          </w:tcPr>
          <w:p w14:paraId="0DB1F84E" w14:textId="77777777" w:rsidR="00C253EA" w:rsidRPr="00A0287A" w:rsidRDefault="00C253EA" w:rsidP="00C253E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20"/>
                <w:lang w:val="en-CA"/>
              </w:rPr>
            </w:pPr>
            <w:r w:rsidRPr="00A0287A">
              <w:rPr>
                <w:rFonts w:eastAsia="Calibri"/>
                <w:sz w:val="20"/>
                <w:lang w:val="en-CA"/>
              </w:rPr>
              <w:t>Local ownership (%):</w:t>
            </w:r>
          </w:p>
        </w:tc>
        <w:tc>
          <w:tcPr>
            <w:tcW w:w="1695" w:type="dxa"/>
            <w:tcBorders>
              <w:top w:val="single" w:sz="4" w:space="0" w:color="auto"/>
              <w:left w:val="single" w:sz="4" w:space="0" w:color="auto"/>
              <w:bottom w:val="single" w:sz="4" w:space="0" w:color="auto"/>
              <w:right w:val="single" w:sz="4" w:space="0" w:color="auto"/>
            </w:tcBorders>
          </w:tcPr>
          <w:p w14:paraId="7F8F7C8F" w14:textId="77777777" w:rsidR="00C253EA" w:rsidRPr="00A0287A" w:rsidRDefault="00C253EA" w:rsidP="00C253EA">
            <w:pPr>
              <w:widowControl w:val="0"/>
              <w:tabs>
                <w:tab w:val="center" w:pos="4320"/>
                <w:tab w:val="right" w:pos="8640"/>
                <w:tab w:val="left" w:pos="9000"/>
              </w:tabs>
              <w:jc w:val="right"/>
              <w:rPr>
                <w:rFonts w:eastAsia="Calibri"/>
                <w:snapToGrid w:val="0"/>
                <w:sz w:val="20"/>
                <w:szCs w:val="20"/>
                <w:lang w:val="en-CA"/>
              </w:rPr>
            </w:pPr>
          </w:p>
        </w:tc>
        <w:tc>
          <w:tcPr>
            <w:tcW w:w="1413" w:type="dxa"/>
            <w:tcBorders>
              <w:top w:val="single" w:sz="4" w:space="0" w:color="auto"/>
              <w:left w:val="single" w:sz="4" w:space="0" w:color="auto"/>
              <w:bottom w:val="single" w:sz="4" w:space="0" w:color="auto"/>
              <w:right w:val="single" w:sz="4" w:space="0" w:color="auto"/>
            </w:tcBorders>
          </w:tcPr>
          <w:p w14:paraId="3EAA6AF1" w14:textId="77777777" w:rsidR="00C253EA" w:rsidRPr="00A0287A" w:rsidRDefault="00C253EA" w:rsidP="00C253EA">
            <w:pPr>
              <w:widowControl w:val="0"/>
              <w:tabs>
                <w:tab w:val="center" w:pos="4320"/>
                <w:tab w:val="right" w:pos="8640"/>
                <w:tab w:val="left" w:pos="9000"/>
              </w:tabs>
              <w:jc w:val="right"/>
              <w:rPr>
                <w:rFonts w:eastAsia="Calibri"/>
                <w:snapToGrid w:val="0"/>
                <w:sz w:val="20"/>
                <w:szCs w:val="20"/>
                <w:lang w:val="en-CA"/>
              </w:rPr>
            </w:pPr>
            <w:r w:rsidRPr="00A0287A">
              <w:rPr>
                <w:rFonts w:eastAsia="Calibri"/>
                <w:snapToGrid w:val="0"/>
                <w:sz w:val="20"/>
                <w:szCs w:val="20"/>
                <w:lang w:val="en-CA"/>
              </w:rPr>
              <w:t>100</w:t>
            </w:r>
          </w:p>
        </w:tc>
      </w:tr>
      <w:tr w:rsidR="00C253EA" w:rsidRPr="00A0287A" w14:paraId="174EA11B" w14:textId="77777777" w:rsidTr="00C253EA">
        <w:trPr>
          <w:jc w:val="center"/>
        </w:trPr>
        <w:tc>
          <w:tcPr>
            <w:tcW w:w="6238" w:type="dxa"/>
            <w:gridSpan w:val="2"/>
            <w:tcBorders>
              <w:top w:val="single" w:sz="4" w:space="0" w:color="auto"/>
              <w:left w:val="single" w:sz="4" w:space="0" w:color="auto"/>
              <w:bottom w:val="single" w:sz="4" w:space="0" w:color="auto"/>
              <w:right w:val="single" w:sz="4" w:space="0" w:color="auto"/>
            </w:tcBorders>
          </w:tcPr>
          <w:p w14:paraId="5A2048B0" w14:textId="77777777" w:rsidR="00C253EA" w:rsidRPr="00A0287A" w:rsidRDefault="00C253EA" w:rsidP="00C253E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20"/>
                <w:lang w:val="en-CA"/>
              </w:rPr>
            </w:pPr>
            <w:r w:rsidRPr="00A0287A">
              <w:rPr>
                <w:rFonts w:eastAsia="Calibri"/>
                <w:sz w:val="20"/>
                <w:lang w:val="en-CA"/>
              </w:rPr>
              <w:t>Export component (%):</w:t>
            </w:r>
          </w:p>
        </w:tc>
        <w:tc>
          <w:tcPr>
            <w:tcW w:w="1695" w:type="dxa"/>
            <w:tcBorders>
              <w:top w:val="single" w:sz="4" w:space="0" w:color="auto"/>
              <w:left w:val="single" w:sz="4" w:space="0" w:color="auto"/>
              <w:bottom w:val="single" w:sz="4" w:space="0" w:color="auto"/>
              <w:right w:val="single" w:sz="4" w:space="0" w:color="auto"/>
            </w:tcBorders>
          </w:tcPr>
          <w:p w14:paraId="23917D34" w14:textId="77777777" w:rsidR="00C253EA" w:rsidRPr="00A0287A" w:rsidRDefault="00C253EA" w:rsidP="00C253E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0"/>
                <w:lang w:val="en-CA"/>
              </w:rPr>
            </w:pPr>
          </w:p>
        </w:tc>
        <w:tc>
          <w:tcPr>
            <w:tcW w:w="1413" w:type="dxa"/>
            <w:tcBorders>
              <w:top w:val="single" w:sz="4" w:space="0" w:color="auto"/>
              <w:left w:val="single" w:sz="4" w:space="0" w:color="auto"/>
              <w:bottom w:val="single" w:sz="4" w:space="0" w:color="auto"/>
              <w:right w:val="single" w:sz="4" w:space="0" w:color="auto"/>
            </w:tcBorders>
          </w:tcPr>
          <w:p w14:paraId="1F7CF1A2" w14:textId="77777777" w:rsidR="00C253EA" w:rsidRPr="00A0287A" w:rsidRDefault="00C253EA" w:rsidP="00C253E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0"/>
                <w:lang w:val="en-CA"/>
              </w:rPr>
            </w:pPr>
            <w:r w:rsidRPr="00A0287A">
              <w:rPr>
                <w:rFonts w:eastAsia="Calibri"/>
                <w:sz w:val="20"/>
                <w:lang w:val="en-CA"/>
              </w:rPr>
              <w:t>8</w:t>
            </w:r>
          </w:p>
        </w:tc>
      </w:tr>
      <w:tr w:rsidR="00C253EA" w:rsidRPr="00A0287A" w14:paraId="1C84FD37" w14:textId="77777777" w:rsidTr="00C253EA">
        <w:trPr>
          <w:jc w:val="center"/>
        </w:trPr>
        <w:tc>
          <w:tcPr>
            <w:tcW w:w="6238" w:type="dxa"/>
            <w:gridSpan w:val="2"/>
            <w:tcBorders>
              <w:top w:val="single" w:sz="4" w:space="0" w:color="auto"/>
              <w:left w:val="single" w:sz="4" w:space="0" w:color="auto"/>
              <w:bottom w:val="single" w:sz="4" w:space="0" w:color="auto"/>
              <w:right w:val="single" w:sz="4" w:space="0" w:color="auto"/>
            </w:tcBorders>
          </w:tcPr>
          <w:p w14:paraId="3E8746B3" w14:textId="77777777" w:rsidR="00C253EA" w:rsidRPr="00A0287A" w:rsidRDefault="00C253EA" w:rsidP="00C253E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20"/>
                <w:lang w:val="en-CA"/>
              </w:rPr>
            </w:pPr>
            <w:r w:rsidRPr="00A0287A">
              <w:rPr>
                <w:rFonts w:eastAsia="Calibri"/>
                <w:sz w:val="20"/>
                <w:lang w:val="en-CA"/>
              </w:rPr>
              <w:t>Requested grant (US $):</w:t>
            </w:r>
          </w:p>
        </w:tc>
        <w:tc>
          <w:tcPr>
            <w:tcW w:w="1695" w:type="dxa"/>
            <w:tcBorders>
              <w:top w:val="single" w:sz="4" w:space="0" w:color="auto"/>
              <w:left w:val="single" w:sz="4" w:space="0" w:color="auto"/>
              <w:bottom w:val="single" w:sz="4" w:space="0" w:color="auto"/>
              <w:right w:val="single" w:sz="4" w:space="0" w:color="auto"/>
            </w:tcBorders>
          </w:tcPr>
          <w:p w14:paraId="66B01C37" w14:textId="77777777" w:rsidR="00C253EA" w:rsidRPr="00A0287A" w:rsidRDefault="00C253EA" w:rsidP="00C253E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0"/>
                <w:lang w:val="en-CA"/>
              </w:rPr>
            </w:pPr>
          </w:p>
        </w:tc>
        <w:tc>
          <w:tcPr>
            <w:tcW w:w="1413" w:type="dxa"/>
            <w:tcBorders>
              <w:top w:val="single" w:sz="4" w:space="0" w:color="auto"/>
              <w:left w:val="single" w:sz="4" w:space="0" w:color="auto"/>
              <w:bottom w:val="single" w:sz="4" w:space="0" w:color="auto"/>
              <w:right w:val="single" w:sz="4" w:space="0" w:color="auto"/>
            </w:tcBorders>
          </w:tcPr>
          <w:p w14:paraId="0D3745FF" w14:textId="77777777" w:rsidR="00C253EA" w:rsidRPr="00A0287A" w:rsidRDefault="00C253EA" w:rsidP="00C253E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0"/>
                <w:lang w:val="en-CA"/>
              </w:rPr>
            </w:pPr>
            <w:r w:rsidRPr="00A0287A">
              <w:rPr>
                <w:rFonts w:eastAsia="Calibri"/>
                <w:sz w:val="20"/>
                <w:lang w:val="en-CA"/>
              </w:rPr>
              <w:t>1,275,000</w:t>
            </w:r>
          </w:p>
        </w:tc>
      </w:tr>
      <w:tr w:rsidR="00C253EA" w:rsidRPr="00A0287A" w14:paraId="4DA58AB4" w14:textId="77777777" w:rsidTr="00C253EA">
        <w:trPr>
          <w:jc w:val="center"/>
        </w:trPr>
        <w:tc>
          <w:tcPr>
            <w:tcW w:w="6238" w:type="dxa"/>
            <w:gridSpan w:val="2"/>
            <w:vMerge w:val="restart"/>
            <w:tcBorders>
              <w:top w:val="single" w:sz="4" w:space="0" w:color="auto"/>
              <w:left w:val="single" w:sz="4" w:space="0" w:color="auto"/>
              <w:right w:val="single" w:sz="4" w:space="0" w:color="auto"/>
            </w:tcBorders>
            <w:vAlign w:val="center"/>
          </w:tcPr>
          <w:p w14:paraId="34F2D596" w14:textId="77777777" w:rsidR="00C253EA" w:rsidRPr="00A0287A" w:rsidRDefault="00C253EA" w:rsidP="00C253E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20"/>
                <w:lang w:val="en-CA"/>
              </w:rPr>
            </w:pPr>
            <w:r w:rsidRPr="00A0287A">
              <w:rPr>
                <w:rFonts w:eastAsia="Calibri"/>
                <w:sz w:val="20"/>
                <w:lang w:val="en-CA"/>
              </w:rPr>
              <w:t>Cost-effectiveness:</w:t>
            </w:r>
          </w:p>
        </w:tc>
        <w:tc>
          <w:tcPr>
            <w:tcW w:w="1695" w:type="dxa"/>
            <w:tcBorders>
              <w:top w:val="single" w:sz="4" w:space="0" w:color="auto"/>
              <w:left w:val="single" w:sz="4" w:space="0" w:color="auto"/>
              <w:bottom w:val="single" w:sz="4" w:space="0" w:color="auto"/>
              <w:right w:val="single" w:sz="4" w:space="0" w:color="auto"/>
            </w:tcBorders>
          </w:tcPr>
          <w:p w14:paraId="62F8B495" w14:textId="77777777" w:rsidR="00C253EA" w:rsidRPr="00A0287A" w:rsidRDefault="00C253EA" w:rsidP="00C253E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20"/>
                <w:lang w:val="en-CA"/>
              </w:rPr>
            </w:pPr>
            <w:r w:rsidRPr="00A0287A">
              <w:rPr>
                <w:rFonts w:eastAsia="Calibri"/>
                <w:sz w:val="20"/>
                <w:lang w:val="en-CA"/>
              </w:rPr>
              <w:t>US $/kg</w:t>
            </w:r>
          </w:p>
        </w:tc>
        <w:tc>
          <w:tcPr>
            <w:tcW w:w="1413" w:type="dxa"/>
            <w:tcBorders>
              <w:top w:val="single" w:sz="4" w:space="0" w:color="auto"/>
              <w:left w:val="single" w:sz="4" w:space="0" w:color="auto"/>
              <w:bottom w:val="single" w:sz="4" w:space="0" w:color="auto"/>
              <w:right w:val="single" w:sz="4" w:space="0" w:color="auto"/>
            </w:tcBorders>
          </w:tcPr>
          <w:p w14:paraId="7A3490D7" w14:textId="77777777" w:rsidR="00C253EA" w:rsidRPr="00A0287A" w:rsidRDefault="00C253EA" w:rsidP="00C253E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0"/>
                <w:lang w:val="en-CA"/>
              </w:rPr>
            </w:pPr>
            <w:r w:rsidRPr="00A0287A">
              <w:rPr>
                <w:rFonts w:eastAsia="Calibri"/>
                <w:sz w:val="20"/>
                <w:lang w:val="en-CA"/>
              </w:rPr>
              <w:t>5.10</w:t>
            </w:r>
          </w:p>
        </w:tc>
      </w:tr>
      <w:tr w:rsidR="00C253EA" w:rsidRPr="00A0287A" w14:paraId="0F179C35" w14:textId="77777777" w:rsidTr="00C253EA">
        <w:trPr>
          <w:jc w:val="center"/>
        </w:trPr>
        <w:tc>
          <w:tcPr>
            <w:tcW w:w="6238" w:type="dxa"/>
            <w:gridSpan w:val="2"/>
            <w:vMerge/>
            <w:tcBorders>
              <w:left w:val="single" w:sz="4" w:space="0" w:color="auto"/>
              <w:bottom w:val="single" w:sz="4" w:space="0" w:color="auto"/>
              <w:right w:val="single" w:sz="4" w:space="0" w:color="auto"/>
            </w:tcBorders>
          </w:tcPr>
          <w:p w14:paraId="62C70C4E" w14:textId="77777777" w:rsidR="00C253EA" w:rsidRPr="00A0287A" w:rsidRDefault="00C253EA" w:rsidP="00C253E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20"/>
                <w:lang w:val="en-CA"/>
              </w:rPr>
            </w:pPr>
          </w:p>
        </w:tc>
        <w:tc>
          <w:tcPr>
            <w:tcW w:w="1695" w:type="dxa"/>
            <w:tcBorders>
              <w:top w:val="single" w:sz="4" w:space="0" w:color="auto"/>
              <w:left w:val="single" w:sz="4" w:space="0" w:color="auto"/>
              <w:bottom w:val="single" w:sz="4" w:space="0" w:color="auto"/>
              <w:right w:val="single" w:sz="4" w:space="0" w:color="auto"/>
            </w:tcBorders>
          </w:tcPr>
          <w:p w14:paraId="09300247" w14:textId="77777777" w:rsidR="00C253EA" w:rsidRPr="00A0287A" w:rsidRDefault="00C253EA" w:rsidP="00C253E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20"/>
                <w:lang w:val="en-CA"/>
              </w:rPr>
            </w:pPr>
            <w:r w:rsidRPr="00A0287A">
              <w:rPr>
                <w:rFonts w:eastAsia="Calibri"/>
                <w:sz w:val="20"/>
                <w:lang w:val="en-CA"/>
              </w:rPr>
              <w:t>US $/mt CO</w:t>
            </w:r>
            <w:r w:rsidRPr="00A0287A">
              <w:rPr>
                <w:rFonts w:eastAsia="Calibri"/>
                <w:sz w:val="20"/>
                <w:vertAlign w:val="subscript"/>
                <w:lang w:val="en-CA"/>
              </w:rPr>
              <w:t>2</w:t>
            </w:r>
            <w:r w:rsidRPr="00A0287A">
              <w:rPr>
                <w:rFonts w:eastAsia="Calibri"/>
                <w:sz w:val="20"/>
                <w:lang w:val="en-CA"/>
              </w:rPr>
              <w:t>-eq.</w:t>
            </w:r>
          </w:p>
        </w:tc>
        <w:tc>
          <w:tcPr>
            <w:tcW w:w="1413" w:type="dxa"/>
            <w:tcBorders>
              <w:top w:val="single" w:sz="4" w:space="0" w:color="auto"/>
              <w:left w:val="single" w:sz="4" w:space="0" w:color="auto"/>
              <w:bottom w:val="single" w:sz="4" w:space="0" w:color="auto"/>
              <w:right w:val="single" w:sz="4" w:space="0" w:color="auto"/>
            </w:tcBorders>
          </w:tcPr>
          <w:p w14:paraId="11D40D87" w14:textId="77777777" w:rsidR="00C253EA" w:rsidRPr="00A0287A" w:rsidRDefault="00C253EA" w:rsidP="00C253E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0"/>
                <w:lang w:val="en-CA"/>
              </w:rPr>
            </w:pPr>
            <w:r w:rsidRPr="00A0287A">
              <w:rPr>
                <w:rFonts w:eastAsia="Calibri"/>
                <w:sz w:val="20"/>
                <w:lang w:val="en-CA"/>
              </w:rPr>
              <w:t>4.96</w:t>
            </w:r>
          </w:p>
        </w:tc>
      </w:tr>
      <w:tr w:rsidR="00C253EA" w:rsidRPr="00A0287A" w14:paraId="394B8C90" w14:textId="77777777" w:rsidTr="00C253EA">
        <w:trPr>
          <w:jc w:val="center"/>
        </w:trPr>
        <w:tc>
          <w:tcPr>
            <w:tcW w:w="6238" w:type="dxa"/>
            <w:gridSpan w:val="2"/>
            <w:tcBorders>
              <w:top w:val="single" w:sz="4" w:space="0" w:color="auto"/>
              <w:left w:val="single" w:sz="4" w:space="0" w:color="auto"/>
              <w:bottom w:val="single" w:sz="4" w:space="0" w:color="auto"/>
              <w:right w:val="single" w:sz="4" w:space="0" w:color="auto"/>
            </w:tcBorders>
          </w:tcPr>
          <w:p w14:paraId="17D05E85" w14:textId="77777777" w:rsidR="00C253EA" w:rsidRPr="00A0287A" w:rsidRDefault="00C253EA" w:rsidP="00C253E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20"/>
                <w:lang w:val="en-CA"/>
              </w:rPr>
            </w:pPr>
            <w:r w:rsidRPr="00A0287A">
              <w:rPr>
                <w:rFonts w:eastAsia="Calibri"/>
                <w:sz w:val="20"/>
                <w:lang w:val="en-CA"/>
              </w:rPr>
              <w:t>Implementing agency support cost (US $):</w:t>
            </w:r>
          </w:p>
        </w:tc>
        <w:tc>
          <w:tcPr>
            <w:tcW w:w="1695" w:type="dxa"/>
            <w:tcBorders>
              <w:top w:val="single" w:sz="4" w:space="0" w:color="auto"/>
              <w:left w:val="single" w:sz="4" w:space="0" w:color="auto"/>
              <w:bottom w:val="single" w:sz="4" w:space="0" w:color="auto"/>
              <w:right w:val="single" w:sz="4" w:space="0" w:color="auto"/>
            </w:tcBorders>
          </w:tcPr>
          <w:p w14:paraId="2FC6CFD0" w14:textId="77777777" w:rsidR="00C253EA" w:rsidRPr="00A0287A" w:rsidRDefault="00C253EA" w:rsidP="00C253E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0"/>
                <w:lang w:val="en-CA"/>
              </w:rPr>
            </w:pPr>
          </w:p>
        </w:tc>
        <w:tc>
          <w:tcPr>
            <w:tcW w:w="1413" w:type="dxa"/>
            <w:tcBorders>
              <w:top w:val="single" w:sz="4" w:space="0" w:color="auto"/>
              <w:left w:val="single" w:sz="4" w:space="0" w:color="auto"/>
              <w:bottom w:val="single" w:sz="4" w:space="0" w:color="auto"/>
              <w:right w:val="single" w:sz="4" w:space="0" w:color="auto"/>
            </w:tcBorders>
          </w:tcPr>
          <w:p w14:paraId="791F1A94" w14:textId="77777777" w:rsidR="00C253EA" w:rsidRPr="00A0287A" w:rsidRDefault="00C253EA" w:rsidP="00C253E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0"/>
                <w:lang w:val="en-CA"/>
              </w:rPr>
            </w:pPr>
            <w:r w:rsidRPr="00A0287A">
              <w:rPr>
                <w:rFonts w:eastAsia="Calibri"/>
                <w:sz w:val="20"/>
                <w:lang w:val="en-CA"/>
              </w:rPr>
              <w:t>89,250</w:t>
            </w:r>
          </w:p>
        </w:tc>
      </w:tr>
      <w:tr w:rsidR="00C253EA" w:rsidRPr="00A0287A" w14:paraId="5AB4CB98" w14:textId="77777777" w:rsidTr="00C253EA">
        <w:trPr>
          <w:jc w:val="center"/>
        </w:trPr>
        <w:tc>
          <w:tcPr>
            <w:tcW w:w="6238" w:type="dxa"/>
            <w:gridSpan w:val="2"/>
            <w:tcBorders>
              <w:top w:val="single" w:sz="4" w:space="0" w:color="auto"/>
              <w:left w:val="single" w:sz="4" w:space="0" w:color="auto"/>
              <w:bottom w:val="single" w:sz="4" w:space="0" w:color="auto"/>
              <w:right w:val="single" w:sz="4" w:space="0" w:color="auto"/>
            </w:tcBorders>
          </w:tcPr>
          <w:p w14:paraId="225C4043" w14:textId="77777777" w:rsidR="00C253EA" w:rsidRPr="00A0287A" w:rsidRDefault="00C253EA" w:rsidP="00C253E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20"/>
                <w:lang w:val="en-CA"/>
              </w:rPr>
            </w:pPr>
            <w:r w:rsidRPr="00A0287A">
              <w:rPr>
                <w:rFonts w:eastAsia="Calibri"/>
                <w:sz w:val="20"/>
                <w:lang w:val="en-CA"/>
              </w:rPr>
              <w:t>Total cost of project to Multilateral Fund (US $):</w:t>
            </w:r>
          </w:p>
        </w:tc>
        <w:tc>
          <w:tcPr>
            <w:tcW w:w="1695" w:type="dxa"/>
            <w:tcBorders>
              <w:top w:val="single" w:sz="4" w:space="0" w:color="auto"/>
              <w:left w:val="single" w:sz="4" w:space="0" w:color="auto"/>
              <w:bottom w:val="single" w:sz="4" w:space="0" w:color="auto"/>
              <w:right w:val="single" w:sz="4" w:space="0" w:color="auto"/>
            </w:tcBorders>
          </w:tcPr>
          <w:p w14:paraId="481A1CE9" w14:textId="77777777" w:rsidR="00C253EA" w:rsidRPr="00A0287A" w:rsidRDefault="00C253EA" w:rsidP="00C253E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0"/>
                <w:lang w:val="en-CA"/>
              </w:rPr>
            </w:pPr>
          </w:p>
        </w:tc>
        <w:tc>
          <w:tcPr>
            <w:tcW w:w="1413" w:type="dxa"/>
            <w:tcBorders>
              <w:top w:val="single" w:sz="4" w:space="0" w:color="auto"/>
              <w:left w:val="single" w:sz="4" w:space="0" w:color="auto"/>
              <w:bottom w:val="single" w:sz="4" w:space="0" w:color="auto"/>
              <w:right w:val="single" w:sz="4" w:space="0" w:color="auto"/>
            </w:tcBorders>
          </w:tcPr>
          <w:p w14:paraId="2CD3F6EE" w14:textId="77777777" w:rsidR="00C253EA" w:rsidRPr="00A0287A" w:rsidRDefault="00C253EA" w:rsidP="00C253E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0"/>
                <w:lang w:val="en-CA"/>
              </w:rPr>
            </w:pPr>
            <w:r w:rsidRPr="00A0287A">
              <w:rPr>
                <w:rFonts w:eastAsia="Calibri"/>
                <w:sz w:val="20"/>
                <w:lang w:val="en-CA"/>
              </w:rPr>
              <w:t>1,364,250</w:t>
            </w:r>
          </w:p>
        </w:tc>
      </w:tr>
      <w:tr w:rsidR="00C253EA" w:rsidRPr="00A0287A" w14:paraId="44CF21D5" w14:textId="77777777" w:rsidTr="00C253EA">
        <w:trPr>
          <w:jc w:val="center"/>
        </w:trPr>
        <w:tc>
          <w:tcPr>
            <w:tcW w:w="6238" w:type="dxa"/>
            <w:gridSpan w:val="2"/>
            <w:tcBorders>
              <w:top w:val="single" w:sz="4" w:space="0" w:color="auto"/>
              <w:left w:val="single" w:sz="4" w:space="0" w:color="auto"/>
              <w:bottom w:val="single" w:sz="4" w:space="0" w:color="auto"/>
              <w:right w:val="single" w:sz="4" w:space="0" w:color="auto"/>
            </w:tcBorders>
          </w:tcPr>
          <w:p w14:paraId="64F37CD4" w14:textId="77777777" w:rsidR="00C253EA" w:rsidRPr="00A0287A" w:rsidRDefault="00C253EA" w:rsidP="00C253E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20"/>
                <w:lang w:val="en-CA"/>
              </w:rPr>
            </w:pPr>
            <w:r w:rsidRPr="00A0287A">
              <w:rPr>
                <w:rFonts w:eastAsia="Calibri"/>
                <w:sz w:val="20"/>
                <w:lang w:val="en-CA"/>
              </w:rPr>
              <w:t>Status of counterpart funding (Y/N):</w:t>
            </w:r>
          </w:p>
        </w:tc>
        <w:tc>
          <w:tcPr>
            <w:tcW w:w="1695" w:type="dxa"/>
            <w:tcBorders>
              <w:top w:val="single" w:sz="4" w:space="0" w:color="auto"/>
              <w:left w:val="single" w:sz="4" w:space="0" w:color="auto"/>
              <w:bottom w:val="single" w:sz="4" w:space="0" w:color="auto"/>
              <w:right w:val="single" w:sz="4" w:space="0" w:color="auto"/>
            </w:tcBorders>
          </w:tcPr>
          <w:p w14:paraId="6C08BF75" w14:textId="77777777" w:rsidR="00C253EA" w:rsidRPr="00A0287A" w:rsidRDefault="00C253EA" w:rsidP="00C253E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0"/>
                <w:lang w:val="en-CA"/>
              </w:rPr>
            </w:pPr>
          </w:p>
        </w:tc>
        <w:tc>
          <w:tcPr>
            <w:tcW w:w="1413" w:type="dxa"/>
            <w:tcBorders>
              <w:top w:val="single" w:sz="4" w:space="0" w:color="auto"/>
              <w:left w:val="single" w:sz="4" w:space="0" w:color="auto"/>
              <w:bottom w:val="single" w:sz="4" w:space="0" w:color="auto"/>
              <w:right w:val="single" w:sz="4" w:space="0" w:color="auto"/>
            </w:tcBorders>
          </w:tcPr>
          <w:p w14:paraId="26A5E1AB" w14:textId="77777777" w:rsidR="00C253EA" w:rsidRPr="00A0287A" w:rsidRDefault="00C253EA" w:rsidP="00C253E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0"/>
                <w:lang w:val="en-CA"/>
              </w:rPr>
            </w:pPr>
            <w:r w:rsidRPr="00A0287A">
              <w:rPr>
                <w:rFonts w:eastAsia="Calibri"/>
                <w:sz w:val="20"/>
                <w:lang w:val="en-CA"/>
              </w:rPr>
              <w:t>Y</w:t>
            </w:r>
          </w:p>
        </w:tc>
      </w:tr>
      <w:tr w:rsidR="00C253EA" w:rsidRPr="00A0287A" w14:paraId="492FE97A" w14:textId="77777777" w:rsidTr="00C253EA">
        <w:trPr>
          <w:jc w:val="center"/>
        </w:trPr>
        <w:tc>
          <w:tcPr>
            <w:tcW w:w="6238" w:type="dxa"/>
            <w:gridSpan w:val="2"/>
            <w:tcBorders>
              <w:top w:val="single" w:sz="4" w:space="0" w:color="auto"/>
              <w:left w:val="single" w:sz="4" w:space="0" w:color="auto"/>
              <w:bottom w:val="single" w:sz="4" w:space="0" w:color="auto"/>
              <w:right w:val="single" w:sz="4" w:space="0" w:color="auto"/>
            </w:tcBorders>
          </w:tcPr>
          <w:p w14:paraId="5951B182" w14:textId="77777777" w:rsidR="00C253EA" w:rsidRPr="00A0287A" w:rsidRDefault="00C253EA" w:rsidP="00C253E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20"/>
                <w:lang w:val="en-CA"/>
              </w:rPr>
            </w:pPr>
            <w:r w:rsidRPr="00A0287A">
              <w:rPr>
                <w:rFonts w:eastAsia="Calibri"/>
                <w:sz w:val="20"/>
                <w:lang w:val="en-CA"/>
              </w:rPr>
              <w:t>Project monitoring milestones included (Y/N):</w:t>
            </w:r>
          </w:p>
        </w:tc>
        <w:tc>
          <w:tcPr>
            <w:tcW w:w="1695" w:type="dxa"/>
            <w:tcBorders>
              <w:top w:val="single" w:sz="4" w:space="0" w:color="auto"/>
              <w:left w:val="single" w:sz="4" w:space="0" w:color="auto"/>
              <w:bottom w:val="single" w:sz="4" w:space="0" w:color="auto"/>
              <w:right w:val="single" w:sz="4" w:space="0" w:color="auto"/>
            </w:tcBorders>
          </w:tcPr>
          <w:p w14:paraId="2E13ACDB" w14:textId="77777777" w:rsidR="00C253EA" w:rsidRPr="00A0287A" w:rsidRDefault="00C253EA" w:rsidP="00C253E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0"/>
                <w:lang w:val="en-CA"/>
              </w:rPr>
            </w:pPr>
          </w:p>
        </w:tc>
        <w:tc>
          <w:tcPr>
            <w:tcW w:w="1413" w:type="dxa"/>
            <w:tcBorders>
              <w:top w:val="single" w:sz="4" w:space="0" w:color="auto"/>
              <w:left w:val="single" w:sz="4" w:space="0" w:color="auto"/>
              <w:bottom w:val="single" w:sz="4" w:space="0" w:color="auto"/>
              <w:right w:val="single" w:sz="4" w:space="0" w:color="auto"/>
            </w:tcBorders>
          </w:tcPr>
          <w:p w14:paraId="43DB253A" w14:textId="77777777" w:rsidR="00C253EA" w:rsidRPr="00A0287A" w:rsidRDefault="00C253EA" w:rsidP="00C253E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0"/>
                <w:lang w:val="en-CA"/>
              </w:rPr>
            </w:pPr>
            <w:r w:rsidRPr="00A0287A">
              <w:rPr>
                <w:rFonts w:eastAsia="Calibri"/>
                <w:sz w:val="20"/>
                <w:lang w:val="en-CA"/>
              </w:rPr>
              <w:t>Y</w:t>
            </w:r>
          </w:p>
        </w:tc>
      </w:tr>
    </w:tbl>
    <w:p w14:paraId="4E1CCB21" w14:textId="77777777" w:rsidR="00C253EA" w:rsidRPr="00A0287A" w:rsidRDefault="00C253EA" w:rsidP="00C253EA">
      <w:pPr>
        <w:rPr>
          <w:sz w:val="20"/>
          <w:lang w:val="en-CA"/>
        </w:rPr>
      </w:pPr>
    </w:p>
    <w:tbl>
      <w:tblPr>
        <w:tblW w:w="93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68"/>
        <w:gridCol w:w="3112"/>
      </w:tblGrid>
      <w:tr w:rsidR="00C253EA" w:rsidRPr="00A0287A" w14:paraId="19ECC226" w14:textId="77777777" w:rsidTr="00C253EA">
        <w:trPr>
          <w:trHeight w:val="296"/>
          <w:jc w:val="center"/>
        </w:trPr>
        <w:tc>
          <w:tcPr>
            <w:tcW w:w="6268" w:type="dxa"/>
            <w:tcBorders>
              <w:top w:val="single" w:sz="4" w:space="0" w:color="auto"/>
              <w:left w:val="single" w:sz="4" w:space="0" w:color="auto"/>
              <w:bottom w:val="single" w:sz="4" w:space="0" w:color="auto"/>
              <w:right w:val="single" w:sz="4" w:space="0" w:color="auto"/>
            </w:tcBorders>
          </w:tcPr>
          <w:p w14:paraId="41A99AB6" w14:textId="77777777" w:rsidR="00C253EA" w:rsidRPr="00A0287A" w:rsidRDefault="00C253EA" w:rsidP="00C253E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lang w:val="en-CA"/>
              </w:rPr>
            </w:pPr>
            <w:r w:rsidRPr="00A0287A">
              <w:rPr>
                <w:b/>
                <w:sz w:val="20"/>
                <w:lang w:val="en-CA"/>
              </w:rPr>
              <w:t>SECRETARIAT’S RECOMMENDATION</w:t>
            </w:r>
          </w:p>
        </w:tc>
        <w:tc>
          <w:tcPr>
            <w:tcW w:w="3112" w:type="dxa"/>
            <w:tcBorders>
              <w:top w:val="single" w:sz="4" w:space="0" w:color="auto"/>
              <w:left w:val="single" w:sz="4" w:space="0" w:color="auto"/>
              <w:bottom w:val="single" w:sz="4" w:space="0" w:color="auto"/>
              <w:right w:val="single" w:sz="4" w:space="0" w:color="auto"/>
            </w:tcBorders>
          </w:tcPr>
          <w:p w14:paraId="22A11D46" w14:textId="77777777" w:rsidR="00C253EA" w:rsidRPr="00A0287A" w:rsidRDefault="00C253EA" w:rsidP="00C253E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en-CA"/>
              </w:rPr>
            </w:pPr>
            <w:r w:rsidRPr="00A0287A">
              <w:rPr>
                <w:sz w:val="20"/>
                <w:lang w:val="en-CA"/>
              </w:rPr>
              <w:t>For individual consideration</w:t>
            </w:r>
          </w:p>
        </w:tc>
      </w:tr>
    </w:tbl>
    <w:p w14:paraId="2AE0FCBB" w14:textId="77777777" w:rsidR="00C253EA" w:rsidRPr="00A0287A" w:rsidRDefault="00C253EA" w:rsidP="00C253EA">
      <w:pPr>
        <w:jc w:val="left"/>
        <w:rPr>
          <w:b/>
          <w:lang w:val="en-CA"/>
        </w:rPr>
      </w:pPr>
      <w:r w:rsidRPr="00A0287A">
        <w:rPr>
          <w:b/>
          <w:lang w:val="en-CA"/>
        </w:rPr>
        <w:br w:type="page"/>
      </w:r>
    </w:p>
    <w:p w14:paraId="144C4C02" w14:textId="77777777" w:rsidR="00C253EA" w:rsidRPr="00A0287A" w:rsidRDefault="00C253EA" w:rsidP="00C253EA">
      <w:pPr>
        <w:jc w:val="center"/>
        <w:rPr>
          <w:b/>
          <w:lang w:val="en-CA"/>
        </w:rPr>
      </w:pPr>
      <w:r w:rsidRPr="00A0287A">
        <w:rPr>
          <w:b/>
          <w:lang w:val="en-CA"/>
        </w:rPr>
        <w:lastRenderedPageBreak/>
        <w:t>PROJECT DESCRIPTION</w:t>
      </w:r>
    </w:p>
    <w:p w14:paraId="4E0C936F" w14:textId="77777777" w:rsidR="00C253EA" w:rsidRPr="00A0287A" w:rsidRDefault="00C253EA" w:rsidP="00C253EA">
      <w:pPr>
        <w:rPr>
          <w:lang w:val="en-CA"/>
        </w:rPr>
      </w:pPr>
    </w:p>
    <w:p w14:paraId="5380F7B1" w14:textId="77777777" w:rsidR="00C253EA" w:rsidRPr="00A0287A" w:rsidRDefault="00C253EA" w:rsidP="00C253EA">
      <w:pPr>
        <w:rPr>
          <w:b/>
          <w:lang w:val="en-CA"/>
        </w:rPr>
      </w:pPr>
      <w:r w:rsidRPr="00A0287A">
        <w:rPr>
          <w:b/>
          <w:lang w:val="en-CA"/>
        </w:rPr>
        <w:t>Background</w:t>
      </w:r>
    </w:p>
    <w:p w14:paraId="15AB307F" w14:textId="77777777" w:rsidR="00C253EA" w:rsidRPr="00A0287A" w:rsidRDefault="00C253EA" w:rsidP="00C253EA">
      <w:pPr>
        <w:rPr>
          <w:lang w:val="en-CA"/>
        </w:rPr>
      </w:pPr>
    </w:p>
    <w:p w14:paraId="637040E4" w14:textId="77777777" w:rsidR="00C253EA" w:rsidRPr="00A0287A" w:rsidRDefault="00C253EA" w:rsidP="00C253EA">
      <w:pPr>
        <w:rPr>
          <w:u w:val="single"/>
          <w:lang w:val="en-CA"/>
        </w:rPr>
      </w:pPr>
      <w:r w:rsidRPr="00A0287A">
        <w:rPr>
          <w:u w:val="single"/>
          <w:lang w:val="en-CA"/>
        </w:rPr>
        <w:t>Consideration of the project proposal for Hisense Kelon at the 81</w:t>
      </w:r>
      <w:r w:rsidRPr="00A0287A">
        <w:rPr>
          <w:u w:val="single"/>
          <w:vertAlign w:val="superscript"/>
          <w:lang w:val="en-CA"/>
        </w:rPr>
        <w:t>st</w:t>
      </w:r>
      <w:r w:rsidRPr="00A0287A">
        <w:rPr>
          <w:u w:val="single"/>
          <w:lang w:val="en-CA"/>
        </w:rPr>
        <w:t xml:space="preserve"> meeting</w:t>
      </w:r>
    </w:p>
    <w:p w14:paraId="647652FA" w14:textId="77777777" w:rsidR="00C253EA" w:rsidRPr="00A0287A" w:rsidRDefault="00C253EA" w:rsidP="00C253EA">
      <w:pPr>
        <w:rPr>
          <w:lang w:val="en-CA"/>
        </w:rPr>
      </w:pPr>
    </w:p>
    <w:p w14:paraId="2A5A2D18" w14:textId="77777777" w:rsidR="00C253EA" w:rsidRPr="00A0287A" w:rsidRDefault="00C253EA" w:rsidP="00C253EA">
      <w:pPr>
        <w:pStyle w:val="Heading1"/>
        <w:rPr>
          <w:lang w:val="en-CA"/>
        </w:rPr>
      </w:pPr>
      <w:r w:rsidRPr="00A0287A">
        <w:rPr>
          <w:lang w:val="en-CA"/>
        </w:rPr>
        <w:t>On behalf of the Government of China, UNDP submitted to the 81</w:t>
      </w:r>
      <w:r w:rsidRPr="00A0287A">
        <w:rPr>
          <w:vertAlign w:val="superscript"/>
          <w:lang w:val="en-CA"/>
        </w:rPr>
        <w:t>st</w:t>
      </w:r>
      <w:r w:rsidRPr="00A0287A">
        <w:rPr>
          <w:lang w:val="en-CA"/>
        </w:rPr>
        <w:t xml:space="preserve"> meeting a project proposal to convert the manufacturing of polyurethane (PU) foam panels in domestic refrigerators at Hisense Kelon Electrical Holdings Company Ltd. from the use of cyclopentane and HFC</w:t>
      </w:r>
      <w:r w:rsidRPr="00A0287A">
        <w:rPr>
          <w:lang w:val="en-CA"/>
        </w:rPr>
        <w:noBreakHyphen/>
        <w:t>245fa to cyclopentane and HFO</w:t>
      </w:r>
      <w:r w:rsidRPr="00A0287A">
        <w:rPr>
          <w:lang w:val="en-CA"/>
        </w:rPr>
        <w:noBreakHyphen/>
        <w:t>1233zd(E) as the blowing agent, at a cost of US $3,877,300, plus agency support costs of US $271,411,</w:t>
      </w:r>
      <w:r w:rsidRPr="00A0287A">
        <w:rPr>
          <w:rStyle w:val="FootnoteReference"/>
          <w:lang w:val="en-CA"/>
        </w:rPr>
        <w:footnoteReference w:id="1"/>
      </w:r>
      <w:r w:rsidRPr="00A0287A">
        <w:rPr>
          <w:rStyle w:val="FootnoteReference"/>
          <w:lang w:val="en-CA"/>
        </w:rPr>
        <w:t xml:space="preserve"> </w:t>
      </w:r>
      <w:r w:rsidRPr="00A0287A">
        <w:rPr>
          <w:lang w:val="en-CA"/>
        </w:rPr>
        <w:t xml:space="preserve">pursuant to decision 78/3(g). </w:t>
      </w:r>
    </w:p>
    <w:p w14:paraId="6080B740" w14:textId="77777777" w:rsidR="00C253EA" w:rsidRPr="00A0287A" w:rsidRDefault="00C253EA" w:rsidP="00C253EA">
      <w:pPr>
        <w:pStyle w:val="Heading1"/>
        <w:rPr>
          <w:lang w:val="en-CA"/>
        </w:rPr>
      </w:pPr>
      <w:r w:rsidRPr="00A0287A">
        <w:rPr>
          <w:lang w:val="en-CA"/>
        </w:rPr>
        <w:t>In preparation for the 81</w:t>
      </w:r>
      <w:r w:rsidRPr="00A0287A">
        <w:rPr>
          <w:vertAlign w:val="superscript"/>
          <w:lang w:val="en-CA"/>
        </w:rPr>
        <w:t>st</w:t>
      </w:r>
      <w:r w:rsidRPr="00A0287A">
        <w:rPr>
          <w:lang w:val="en-CA"/>
        </w:rPr>
        <w:t xml:space="preserve"> meeting, the Secretariat and UNDP did not reach an agreement on the level of incremental cost for the conversion of the manufacturing line at Hisense Kelon. Notwithstanding this, given the urgent requirement by the Executive Committee to gain experience in the incremental capital costs (ICCs) and incremental operational costs (IOCs) that might be associated with phasing down HFCs in Article 5 countries in light of decision 78/3(g), the Secretariat submitted the project for the consideration of the Executive Committee.</w:t>
      </w:r>
    </w:p>
    <w:p w14:paraId="450301AB" w14:textId="77777777" w:rsidR="00C253EA" w:rsidRPr="00A0287A" w:rsidRDefault="00C253EA" w:rsidP="00C253EA">
      <w:pPr>
        <w:pStyle w:val="Heading1"/>
        <w:rPr>
          <w:lang w:val="en-CA"/>
        </w:rPr>
      </w:pPr>
      <w:r w:rsidRPr="00A0287A">
        <w:rPr>
          <w:lang w:val="en-CA"/>
        </w:rPr>
        <w:t>At its 81</w:t>
      </w:r>
      <w:r w:rsidRPr="00A0287A">
        <w:rPr>
          <w:vertAlign w:val="superscript"/>
          <w:lang w:val="en-CA"/>
        </w:rPr>
        <w:t>st</w:t>
      </w:r>
      <w:r w:rsidRPr="00A0287A">
        <w:rPr>
          <w:lang w:val="en-CA"/>
        </w:rPr>
        <w:t xml:space="preserve"> meeting, the Executive Committee considered the project proposal but did not approve it owing to concerns raised in the contact group established for the discussion of HFC investment projects, particularly that no agreement was reached between the Secretariat and UNDP on the incremental cost of the project. </w:t>
      </w:r>
    </w:p>
    <w:p w14:paraId="1F63DAC9" w14:textId="77777777" w:rsidR="00C253EA" w:rsidRPr="00A0287A" w:rsidRDefault="00C253EA" w:rsidP="00C253EA">
      <w:pPr>
        <w:pStyle w:val="Heading1"/>
        <w:rPr>
          <w:lang w:val="en-CA"/>
        </w:rPr>
      </w:pPr>
      <w:r w:rsidRPr="00A0287A">
        <w:rPr>
          <w:lang w:val="en-CA"/>
        </w:rPr>
        <w:t>As a result of the discussion, the Executive Committee decided that those HFC investment projects about which concerns had been expressed at the 81</w:t>
      </w:r>
      <w:r w:rsidRPr="00A0287A">
        <w:rPr>
          <w:vertAlign w:val="superscript"/>
          <w:lang w:val="en-CA"/>
        </w:rPr>
        <w:t>st</w:t>
      </w:r>
      <w:r w:rsidRPr="00A0287A">
        <w:rPr>
          <w:lang w:val="en-CA"/>
        </w:rPr>
        <w:t> meeting could be resubmitted in accordance with decision 79/45 only if those specific concerns had been addressed (decision 81/53(c)).</w:t>
      </w:r>
    </w:p>
    <w:p w14:paraId="54CD0671" w14:textId="77777777" w:rsidR="00C253EA" w:rsidRPr="00A0287A" w:rsidRDefault="00C253EA" w:rsidP="00C253EA">
      <w:pPr>
        <w:rPr>
          <w:u w:val="single"/>
          <w:lang w:val="en-CA"/>
        </w:rPr>
      </w:pPr>
      <w:r w:rsidRPr="00A0287A">
        <w:rPr>
          <w:u w:val="single"/>
          <w:lang w:val="en-CA"/>
        </w:rPr>
        <w:t>Resubmission of the of the project proposal for Hisense Kelon at the 82</w:t>
      </w:r>
      <w:r w:rsidRPr="00A0287A">
        <w:rPr>
          <w:u w:val="single"/>
          <w:vertAlign w:val="superscript"/>
          <w:lang w:val="en-CA"/>
        </w:rPr>
        <w:t>nd</w:t>
      </w:r>
      <w:r w:rsidRPr="00A0287A">
        <w:rPr>
          <w:u w:val="single"/>
          <w:lang w:val="en-CA"/>
        </w:rPr>
        <w:t xml:space="preserve"> meeting</w:t>
      </w:r>
    </w:p>
    <w:p w14:paraId="587D0A72" w14:textId="77777777" w:rsidR="00C253EA" w:rsidRPr="00A0287A" w:rsidRDefault="00C253EA" w:rsidP="00C253EA">
      <w:pPr>
        <w:rPr>
          <w:lang w:val="en-CA"/>
        </w:rPr>
      </w:pPr>
    </w:p>
    <w:p w14:paraId="500698BF" w14:textId="77777777" w:rsidR="00C253EA" w:rsidRPr="00A0287A" w:rsidRDefault="00C253EA" w:rsidP="00C253EA">
      <w:pPr>
        <w:pStyle w:val="Heading1"/>
        <w:rPr>
          <w:lang w:val="en-CA"/>
        </w:rPr>
      </w:pPr>
      <w:r w:rsidRPr="00A0287A">
        <w:rPr>
          <w:lang w:val="en-CA"/>
        </w:rPr>
        <w:t>Upon giving due consideration to the suggestions and concerns of the Secretariat regarding the proposal, on behalf of the Government of China, UNDP resubmitted to the 82</w:t>
      </w:r>
      <w:r w:rsidRPr="00A0287A">
        <w:rPr>
          <w:vertAlign w:val="superscript"/>
          <w:lang w:val="en-CA"/>
        </w:rPr>
        <w:t>nd</w:t>
      </w:r>
      <w:r w:rsidRPr="00A0287A">
        <w:rPr>
          <w:lang w:val="en-CA"/>
        </w:rPr>
        <w:t xml:space="preserve"> meeting a revised project proposal, at a reduced cost of US $2,343,000, plus agency support costs of US $164,010. </w:t>
      </w:r>
    </w:p>
    <w:p w14:paraId="281EAF5B" w14:textId="77777777" w:rsidR="00C253EA" w:rsidRPr="00A0287A" w:rsidRDefault="00C253EA" w:rsidP="00C253EA">
      <w:pPr>
        <w:pStyle w:val="Heading1"/>
        <w:rPr>
          <w:lang w:val="en-CA"/>
        </w:rPr>
      </w:pPr>
      <w:r w:rsidRPr="00A0287A">
        <w:rPr>
          <w:lang w:val="en-CA"/>
        </w:rPr>
        <w:t>The project for Hisense Kelon submitted to the 82</w:t>
      </w:r>
      <w:r w:rsidRPr="00A0287A">
        <w:rPr>
          <w:vertAlign w:val="superscript"/>
          <w:lang w:val="en-CA"/>
        </w:rPr>
        <w:t>nd</w:t>
      </w:r>
      <w:r w:rsidRPr="00A0287A">
        <w:rPr>
          <w:lang w:val="en-CA"/>
        </w:rPr>
        <w:t xml:space="preserve"> meeting is the same as the proposal submitted at the 81</w:t>
      </w:r>
      <w:r w:rsidRPr="00A0287A">
        <w:rPr>
          <w:vertAlign w:val="superscript"/>
          <w:lang w:val="en-CA"/>
        </w:rPr>
        <w:t>st</w:t>
      </w:r>
      <w:r w:rsidRPr="00A0287A">
        <w:rPr>
          <w:lang w:val="en-CA"/>
        </w:rPr>
        <w:t xml:space="preserve"> meeting, adjusted after discussions with the Secretariat. The following sections</w:t>
      </w:r>
      <w:r w:rsidRPr="00A0287A">
        <w:rPr>
          <w:rStyle w:val="FootnoteReference"/>
          <w:lang w:val="en-CA"/>
        </w:rPr>
        <w:footnoteReference w:id="2"/>
      </w:r>
      <w:r w:rsidRPr="00A0287A">
        <w:rPr>
          <w:lang w:val="en-CA"/>
        </w:rPr>
        <w:t xml:space="preserve"> comprise a description of the proposal, the Secretariat’s comments including the discussion on how the concerns at the 81</w:t>
      </w:r>
      <w:r w:rsidRPr="00A0287A">
        <w:rPr>
          <w:vertAlign w:val="superscript"/>
          <w:lang w:val="en-CA"/>
        </w:rPr>
        <w:t>st</w:t>
      </w:r>
      <w:r w:rsidRPr="00A0287A">
        <w:rPr>
          <w:lang w:val="en-CA"/>
        </w:rPr>
        <w:t xml:space="preserve"> meeting have been addressed in the present resubmission, and a recommendation.</w:t>
      </w:r>
    </w:p>
    <w:p w14:paraId="3C39F2FA" w14:textId="77777777" w:rsidR="00C253EA" w:rsidRPr="00A0287A" w:rsidRDefault="00C253EA" w:rsidP="00C253EA">
      <w:pPr>
        <w:rPr>
          <w:u w:val="single"/>
          <w:lang w:val="en-CA"/>
        </w:rPr>
      </w:pPr>
      <w:r w:rsidRPr="00A0287A">
        <w:rPr>
          <w:u w:val="single"/>
          <w:lang w:val="en-CA"/>
        </w:rPr>
        <w:t>HFC consumption and sector background</w:t>
      </w:r>
    </w:p>
    <w:p w14:paraId="162B2E26" w14:textId="77777777" w:rsidR="00C253EA" w:rsidRPr="00A0287A" w:rsidRDefault="00C253EA" w:rsidP="00C253EA">
      <w:pPr>
        <w:rPr>
          <w:lang w:val="en-CA"/>
        </w:rPr>
      </w:pPr>
    </w:p>
    <w:p w14:paraId="11962CAB" w14:textId="77777777" w:rsidR="00C253EA" w:rsidRPr="00A0287A" w:rsidRDefault="00C253EA" w:rsidP="00C253EA">
      <w:pPr>
        <w:pStyle w:val="Heading1"/>
        <w:rPr>
          <w:lang w:val="en-CA"/>
        </w:rPr>
      </w:pPr>
      <w:r w:rsidRPr="00A0287A">
        <w:rPr>
          <w:lang w:val="en-CA"/>
        </w:rPr>
        <w:t>At the 74</w:t>
      </w:r>
      <w:r w:rsidRPr="00A0287A">
        <w:rPr>
          <w:vertAlign w:val="superscript"/>
          <w:lang w:val="en-CA"/>
        </w:rPr>
        <w:t>th</w:t>
      </w:r>
      <w:r w:rsidRPr="00A0287A">
        <w:rPr>
          <w:lang w:val="en-CA"/>
        </w:rPr>
        <w:t xml:space="preserve"> or 75</w:t>
      </w:r>
      <w:r w:rsidRPr="00A0287A">
        <w:rPr>
          <w:vertAlign w:val="superscript"/>
          <w:lang w:val="en-CA"/>
        </w:rPr>
        <w:t>th</w:t>
      </w:r>
      <w:r w:rsidRPr="00A0287A">
        <w:rPr>
          <w:lang w:val="en-CA"/>
        </w:rPr>
        <w:t xml:space="preserve"> meetings, the Government of China did not submit a request for funding for a survey on ODS alternatives, in line with decision 74/53. Therefore, no information on the total consumption of HFCs and their sectoral distribution in the country is available. </w:t>
      </w:r>
    </w:p>
    <w:p w14:paraId="493C4CD3" w14:textId="33E27538" w:rsidR="00C253EA" w:rsidRPr="00A0287A" w:rsidRDefault="00C253EA" w:rsidP="00C253EA">
      <w:pPr>
        <w:pStyle w:val="Heading1"/>
        <w:rPr>
          <w:lang w:val="en-CA"/>
        </w:rPr>
      </w:pPr>
      <w:r w:rsidRPr="00A0287A">
        <w:rPr>
          <w:lang w:val="en-CA"/>
        </w:rPr>
        <w:t xml:space="preserve">The HCFC consumption baseline for China (35,814 ODP tonnes) represented 54 per cent of aggregated baseline for all Article 5 countries (19,269 ODP tonnes). As reference, information on the aggregate level of HFC consumption in Article 5 countries is contained in the reports prepared by the Technology and Economic Assessment Panel (TEAP) Task Force under decisions XXV/5 and XXVI/9. Based on these reports, the aggregate level of HFC consumption in Article 5 countries amounted </w:t>
      </w:r>
      <w:r w:rsidRPr="00A0287A">
        <w:rPr>
          <w:lang w:val="en-CA"/>
        </w:rPr>
        <w:lastRenderedPageBreak/>
        <w:t>to</w:t>
      </w:r>
      <w:r w:rsidR="00EF5C1E" w:rsidRPr="00A0287A">
        <w:rPr>
          <w:lang w:val="en-CA"/>
        </w:rPr>
        <w:t> </w:t>
      </w:r>
      <w:r w:rsidRPr="00A0287A">
        <w:rPr>
          <w:lang w:val="en-CA"/>
        </w:rPr>
        <w:t xml:space="preserve">284,325 metric tonnes (mt) in 2015; consumption of HFC-134a, R-410A, R-407C, R-404A and R-507A represented more than 97 per cent of the total consumption. Under a business-as-usual scenario, aggregate HFC consumption would be expected to increase to 1,021,216 mt in 2030, with an average annual growth rate of 9.9 per cent between 2015 and 2025, as shown in Table 1. </w:t>
      </w:r>
    </w:p>
    <w:p w14:paraId="295C170A" w14:textId="77777777" w:rsidR="00C253EA" w:rsidRPr="00A0287A" w:rsidRDefault="00C253EA" w:rsidP="00C253EA">
      <w:pPr>
        <w:outlineLvl w:val="0"/>
        <w:rPr>
          <w:b/>
          <w:lang w:val="en-CA"/>
        </w:rPr>
      </w:pPr>
      <w:r w:rsidRPr="00A0287A">
        <w:rPr>
          <w:b/>
          <w:lang w:val="en-CA"/>
        </w:rPr>
        <w:t>Table 1. HFC consumption in Article 5 countries reported by the TEAP Task Force</w:t>
      </w:r>
    </w:p>
    <w:tbl>
      <w:tblPr>
        <w:tblW w:w="9360" w:type="dxa"/>
        <w:tblInd w:w="-5" w:type="dxa"/>
        <w:tblLayout w:type="fixed"/>
        <w:tblLook w:val="04A0" w:firstRow="1" w:lastRow="0" w:firstColumn="1" w:lastColumn="0" w:noHBand="0" w:noVBand="1"/>
      </w:tblPr>
      <w:tblGrid>
        <w:gridCol w:w="2723"/>
        <w:gridCol w:w="1350"/>
        <w:gridCol w:w="1350"/>
        <w:gridCol w:w="1350"/>
        <w:gridCol w:w="1350"/>
        <w:gridCol w:w="1237"/>
      </w:tblGrid>
      <w:tr w:rsidR="00C253EA" w:rsidRPr="00A0287A" w14:paraId="70DC561C" w14:textId="77777777" w:rsidTr="00C253EA">
        <w:trPr>
          <w:tblHeader/>
        </w:trPr>
        <w:tc>
          <w:tcPr>
            <w:tcW w:w="2723" w:type="dxa"/>
            <w:vMerge w:val="restart"/>
            <w:tcBorders>
              <w:top w:val="single" w:sz="4" w:space="0" w:color="auto"/>
              <w:left w:val="single" w:sz="4" w:space="0" w:color="auto"/>
              <w:right w:val="single" w:sz="4" w:space="0" w:color="auto"/>
            </w:tcBorders>
            <w:shd w:val="clear" w:color="auto" w:fill="auto"/>
            <w:noWrap/>
            <w:vAlign w:val="center"/>
          </w:tcPr>
          <w:p w14:paraId="4CECB30C" w14:textId="77777777" w:rsidR="00C253EA" w:rsidRPr="00A0287A" w:rsidRDefault="00C253EA" w:rsidP="00C253EA">
            <w:pPr>
              <w:jc w:val="left"/>
              <w:rPr>
                <w:b/>
                <w:bCs/>
                <w:color w:val="000000"/>
                <w:sz w:val="20"/>
                <w:szCs w:val="20"/>
                <w:lang w:val="en-CA" w:eastAsia="en-CA"/>
              </w:rPr>
            </w:pPr>
            <w:r w:rsidRPr="00A0287A">
              <w:rPr>
                <w:b/>
                <w:bCs/>
                <w:color w:val="000000"/>
                <w:sz w:val="20"/>
                <w:szCs w:val="20"/>
                <w:lang w:val="en-CA" w:eastAsia="en-CA"/>
              </w:rPr>
              <w:t>HFC</w:t>
            </w:r>
          </w:p>
        </w:tc>
        <w:tc>
          <w:tcPr>
            <w:tcW w:w="5400" w:type="dxa"/>
            <w:gridSpan w:val="4"/>
            <w:tcBorders>
              <w:top w:val="single" w:sz="4" w:space="0" w:color="auto"/>
              <w:left w:val="nil"/>
              <w:bottom w:val="single" w:sz="4" w:space="0" w:color="auto"/>
              <w:right w:val="single" w:sz="4" w:space="0" w:color="auto"/>
            </w:tcBorders>
            <w:shd w:val="clear" w:color="auto" w:fill="auto"/>
            <w:noWrap/>
            <w:vAlign w:val="bottom"/>
          </w:tcPr>
          <w:p w14:paraId="2F9DBA16" w14:textId="77777777" w:rsidR="00C253EA" w:rsidRPr="00A0287A" w:rsidRDefault="00C253EA" w:rsidP="00C253EA">
            <w:pPr>
              <w:jc w:val="center"/>
              <w:rPr>
                <w:b/>
                <w:bCs/>
                <w:color w:val="000000"/>
                <w:sz w:val="20"/>
                <w:szCs w:val="20"/>
                <w:lang w:val="en-CA" w:eastAsia="en-CA"/>
              </w:rPr>
            </w:pPr>
            <w:r w:rsidRPr="00A0287A">
              <w:rPr>
                <w:b/>
                <w:bCs/>
                <w:color w:val="000000"/>
                <w:sz w:val="20"/>
                <w:szCs w:val="20"/>
                <w:lang w:val="en-CA" w:eastAsia="en-CA"/>
              </w:rPr>
              <w:t>Consumption (mt)</w:t>
            </w:r>
          </w:p>
        </w:tc>
        <w:tc>
          <w:tcPr>
            <w:tcW w:w="1237" w:type="dxa"/>
            <w:vMerge w:val="restart"/>
            <w:tcBorders>
              <w:top w:val="single" w:sz="4" w:space="0" w:color="auto"/>
              <w:left w:val="nil"/>
              <w:right w:val="single" w:sz="4" w:space="0" w:color="auto"/>
            </w:tcBorders>
            <w:shd w:val="clear" w:color="auto" w:fill="auto"/>
            <w:noWrap/>
            <w:vAlign w:val="center"/>
          </w:tcPr>
          <w:p w14:paraId="50F8B8F4" w14:textId="77777777" w:rsidR="00C253EA" w:rsidRPr="00A0287A" w:rsidRDefault="00C253EA" w:rsidP="00C253EA">
            <w:pPr>
              <w:jc w:val="center"/>
              <w:rPr>
                <w:b/>
                <w:color w:val="000000"/>
                <w:sz w:val="20"/>
                <w:szCs w:val="20"/>
                <w:lang w:val="en-CA" w:eastAsia="en-CA"/>
              </w:rPr>
            </w:pPr>
            <w:r w:rsidRPr="00A0287A">
              <w:rPr>
                <w:b/>
                <w:color w:val="000000"/>
                <w:sz w:val="20"/>
                <w:szCs w:val="20"/>
                <w:lang w:val="en-CA" w:eastAsia="en-CA"/>
              </w:rPr>
              <w:t>Growth rate (%)*</w:t>
            </w:r>
          </w:p>
        </w:tc>
      </w:tr>
      <w:tr w:rsidR="00C253EA" w:rsidRPr="00A0287A" w14:paraId="5DA930C1" w14:textId="77777777" w:rsidTr="00C253EA">
        <w:trPr>
          <w:tblHeader/>
        </w:trPr>
        <w:tc>
          <w:tcPr>
            <w:tcW w:w="2723" w:type="dxa"/>
            <w:vMerge/>
            <w:tcBorders>
              <w:left w:val="single" w:sz="4" w:space="0" w:color="auto"/>
              <w:bottom w:val="single" w:sz="4" w:space="0" w:color="auto"/>
              <w:right w:val="single" w:sz="4" w:space="0" w:color="auto"/>
            </w:tcBorders>
            <w:shd w:val="clear" w:color="auto" w:fill="auto"/>
            <w:noWrap/>
            <w:vAlign w:val="bottom"/>
            <w:hideMark/>
          </w:tcPr>
          <w:p w14:paraId="4FE05879" w14:textId="77777777" w:rsidR="00C253EA" w:rsidRPr="00A0287A" w:rsidRDefault="00C253EA" w:rsidP="00C253EA">
            <w:pPr>
              <w:jc w:val="left"/>
              <w:rPr>
                <w:b/>
                <w:bCs/>
                <w:color w:val="000000"/>
                <w:sz w:val="20"/>
                <w:szCs w:val="20"/>
                <w:lang w:val="en-CA" w:eastAsia="en-CA"/>
              </w:rPr>
            </w:pP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14:paraId="6CAEEDCD" w14:textId="77777777" w:rsidR="00C253EA" w:rsidRPr="00A0287A" w:rsidRDefault="00C253EA" w:rsidP="00C253EA">
            <w:pPr>
              <w:jc w:val="center"/>
              <w:rPr>
                <w:b/>
                <w:bCs/>
                <w:color w:val="000000"/>
                <w:sz w:val="20"/>
                <w:szCs w:val="20"/>
                <w:lang w:val="en-CA" w:eastAsia="en-CA"/>
              </w:rPr>
            </w:pPr>
            <w:r w:rsidRPr="00A0287A">
              <w:rPr>
                <w:b/>
                <w:bCs/>
                <w:color w:val="000000"/>
                <w:sz w:val="20"/>
                <w:szCs w:val="20"/>
                <w:lang w:val="en-CA" w:eastAsia="en-CA"/>
              </w:rPr>
              <w:t>2015</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14:paraId="0DE5B521" w14:textId="77777777" w:rsidR="00C253EA" w:rsidRPr="00A0287A" w:rsidRDefault="00C253EA" w:rsidP="00C253EA">
            <w:pPr>
              <w:jc w:val="center"/>
              <w:rPr>
                <w:b/>
                <w:bCs/>
                <w:color w:val="000000"/>
                <w:sz w:val="20"/>
                <w:szCs w:val="20"/>
                <w:lang w:val="en-CA" w:eastAsia="en-CA"/>
              </w:rPr>
            </w:pPr>
            <w:r w:rsidRPr="00A0287A">
              <w:rPr>
                <w:b/>
                <w:bCs/>
                <w:color w:val="000000"/>
                <w:sz w:val="20"/>
                <w:szCs w:val="20"/>
                <w:lang w:val="en-CA" w:eastAsia="en-CA"/>
              </w:rPr>
              <w:t>2020</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14:paraId="40627CF1" w14:textId="77777777" w:rsidR="00C253EA" w:rsidRPr="00A0287A" w:rsidRDefault="00C253EA" w:rsidP="00C253EA">
            <w:pPr>
              <w:jc w:val="center"/>
              <w:rPr>
                <w:b/>
                <w:bCs/>
                <w:color w:val="000000"/>
                <w:sz w:val="20"/>
                <w:szCs w:val="20"/>
                <w:lang w:val="en-CA" w:eastAsia="en-CA"/>
              </w:rPr>
            </w:pPr>
            <w:r w:rsidRPr="00A0287A">
              <w:rPr>
                <w:b/>
                <w:bCs/>
                <w:color w:val="000000"/>
                <w:sz w:val="20"/>
                <w:szCs w:val="20"/>
                <w:lang w:val="en-CA" w:eastAsia="en-CA"/>
              </w:rPr>
              <w:t>2025</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14:paraId="1D600E1B" w14:textId="77777777" w:rsidR="00C253EA" w:rsidRPr="00A0287A" w:rsidRDefault="00C253EA" w:rsidP="00C253EA">
            <w:pPr>
              <w:jc w:val="center"/>
              <w:rPr>
                <w:b/>
                <w:bCs/>
                <w:color w:val="000000"/>
                <w:sz w:val="20"/>
                <w:szCs w:val="20"/>
                <w:lang w:val="en-CA" w:eastAsia="en-CA"/>
              </w:rPr>
            </w:pPr>
            <w:r w:rsidRPr="00A0287A">
              <w:rPr>
                <w:b/>
                <w:bCs/>
                <w:color w:val="000000"/>
                <w:sz w:val="20"/>
                <w:szCs w:val="20"/>
                <w:lang w:val="en-CA" w:eastAsia="en-CA"/>
              </w:rPr>
              <w:t>2030</w:t>
            </w:r>
          </w:p>
        </w:tc>
        <w:tc>
          <w:tcPr>
            <w:tcW w:w="1237" w:type="dxa"/>
            <w:vMerge/>
            <w:tcBorders>
              <w:left w:val="nil"/>
              <w:bottom w:val="single" w:sz="4" w:space="0" w:color="auto"/>
              <w:right w:val="single" w:sz="4" w:space="0" w:color="auto"/>
            </w:tcBorders>
            <w:shd w:val="clear" w:color="auto" w:fill="auto"/>
            <w:noWrap/>
            <w:vAlign w:val="bottom"/>
            <w:hideMark/>
          </w:tcPr>
          <w:p w14:paraId="0909F283" w14:textId="77777777" w:rsidR="00C253EA" w:rsidRPr="00A0287A" w:rsidRDefault="00C253EA" w:rsidP="00C253EA">
            <w:pPr>
              <w:jc w:val="left"/>
              <w:rPr>
                <w:b/>
                <w:color w:val="000000"/>
                <w:sz w:val="20"/>
                <w:szCs w:val="20"/>
                <w:lang w:val="en-CA" w:eastAsia="en-CA"/>
              </w:rPr>
            </w:pPr>
          </w:p>
        </w:tc>
      </w:tr>
      <w:tr w:rsidR="00C253EA" w:rsidRPr="00A0287A" w14:paraId="0762E4B2" w14:textId="77777777" w:rsidTr="00C253EA">
        <w:tc>
          <w:tcPr>
            <w:tcW w:w="2723" w:type="dxa"/>
            <w:tcBorders>
              <w:top w:val="nil"/>
              <w:left w:val="single" w:sz="4" w:space="0" w:color="auto"/>
              <w:bottom w:val="single" w:sz="4" w:space="0" w:color="auto"/>
              <w:right w:val="single" w:sz="4" w:space="0" w:color="auto"/>
            </w:tcBorders>
            <w:shd w:val="clear" w:color="auto" w:fill="auto"/>
            <w:noWrap/>
            <w:vAlign w:val="bottom"/>
            <w:hideMark/>
          </w:tcPr>
          <w:p w14:paraId="3EC0398D" w14:textId="77777777" w:rsidR="00C253EA" w:rsidRPr="00A0287A" w:rsidRDefault="00C253EA" w:rsidP="00C253EA">
            <w:pPr>
              <w:jc w:val="left"/>
              <w:rPr>
                <w:color w:val="000000"/>
                <w:sz w:val="20"/>
                <w:szCs w:val="20"/>
                <w:lang w:val="en-CA" w:eastAsia="en-CA"/>
              </w:rPr>
            </w:pPr>
            <w:r w:rsidRPr="00A0287A">
              <w:rPr>
                <w:color w:val="000000"/>
                <w:sz w:val="20"/>
                <w:szCs w:val="20"/>
                <w:lang w:val="en-CA" w:eastAsia="en-CA"/>
              </w:rPr>
              <w:t>HFC-134a</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6F6C9D1A" w14:textId="77777777" w:rsidR="00C253EA" w:rsidRPr="00A0287A" w:rsidRDefault="00C253EA" w:rsidP="00C253EA">
            <w:pPr>
              <w:jc w:val="right"/>
              <w:rPr>
                <w:color w:val="000000"/>
                <w:sz w:val="20"/>
                <w:szCs w:val="20"/>
                <w:lang w:val="en-CA" w:eastAsia="en-CA"/>
              </w:rPr>
            </w:pPr>
            <w:r w:rsidRPr="00A0287A">
              <w:rPr>
                <w:color w:val="000000"/>
                <w:sz w:val="20"/>
                <w:szCs w:val="20"/>
                <w:lang w:val="en-CA" w:eastAsia="en-CA"/>
              </w:rPr>
              <w:t>78,688</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34D3E834" w14:textId="77777777" w:rsidR="00C253EA" w:rsidRPr="00A0287A" w:rsidRDefault="00C253EA" w:rsidP="00C253EA">
            <w:pPr>
              <w:jc w:val="right"/>
              <w:rPr>
                <w:color w:val="000000"/>
                <w:sz w:val="20"/>
                <w:szCs w:val="20"/>
                <w:lang w:val="en-CA" w:eastAsia="en-CA"/>
              </w:rPr>
            </w:pPr>
            <w:r w:rsidRPr="00A0287A">
              <w:rPr>
                <w:color w:val="000000"/>
                <w:sz w:val="20"/>
                <w:szCs w:val="20"/>
                <w:lang w:val="en-CA" w:eastAsia="en-CA"/>
              </w:rPr>
              <w:t>106,731</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407FF32C" w14:textId="77777777" w:rsidR="00C253EA" w:rsidRPr="00A0287A" w:rsidRDefault="00C253EA" w:rsidP="00C253EA">
            <w:pPr>
              <w:jc w:val="right"/>
              <w:rPr>
                <w:color w:val="000000"/>
                <w:sz w:val="20"/>
                <w:szCs w:val="20"/>
                <w:lang w:val="en-CA" w:eastAsia="en-CA"/>
              </w:rPr>
            </w:pPr>
            <w:r w:rsidRPr="00A0287A">
              <w:rPr>
                <w:color w:val="000000"/>
                <w:sz w:val="20"/>
                <w:szCs w:val="20"/>
                <w:lang w:val="en-CA" w:eastAsia="en-CA"/>
              </w:rPr>
              <w:t>139,547</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07A0C87D" w14:textId="77777777" w:rsidR="00C253EA" w:rsidRPr="00A0287A" w:rsidRDefault="00C253EA" w:rsidP="00C253EA">
            <w:pPr>
              <w:jc w:val="right"/>
              <w:rPr>
                <w:color w:val="000000"/>
                <w:sz w:val="20"/>
                <w:szCs w:val="20"/>
                <w:lang w:val="en-CA" w:eastAsia="en-CA"/>
              </w:rPr>
            </w:pPr>
            <w:r w:rsidRPr="00A0287A">
              <w:rPr>
                <w:color w:val="000000"/>
                <w:sz w:val="20"/>
                <w:szCs w:val="20"/>
                <w:lang w:val="en-CA" w:eastAsia="en-CA"/>
              </w:rPr>
              <w:t>177,432</w:t>
            </w:r>
          </w:p>
        </w:tc>
        <w:tc>
          <w:tcPr>
            <w:tcW w:w="1237" w:type="dxa"/>
            <w:tcBorders>
              <w:top w:val="nil"/>
              <w:left w:val="nil"/>
              <w:bottom w:val="single" w:sz="4" w:space="0" w:color="auto"/>
              <w:right w:val="single" w:sz="4" w:space="0" w:color="auto"/>
            </w:tcBorders>
            <w:shd w:val="clear" w:color="auto" w:fill="auto"/>
            <w:noWrap/>
            <w:tcMar>
              <w:left w:w="115" w:type="dxa"/>
              <w:right w:w="288" w:type="dxa"/>
            </w:tcMar>
            <w:hideMark/>
          </w:tcPr>
          <w:p w14:paraId="3E380D4C" w14:textId="77777777" w:rsidR="00C253EA" w:rsidRPr="00A0287A" w:rsidRDefault="00C253EA" w:rsidP="00C253EA">
            <w:pPr>
              <w:jc w:val="right"/>
              <w:rPr>
                <w:sz w:val="20"/>
                <w:szCs w:val="20"/>
                <w:lang w:val="en-CA"/>
              </w:rPr>
            </w:pPr>
            <w:r w:rsidRPr="00A0287A">
              <w:rPr>
                <w:sz w:val="20"/>
                <w:szCs w:val="20"/>
                <w:lang w:val="en-CA"/>
              </w:rPr>
              <w:t>5.9</w:t>
            </w:r>
          </w:p>
        </w:tc>
      </w:tr>
      <w:tr w:rsidR="00C253EA" w:rsidRPr="00A0287A" w14:paraId="2618CB11" w14:textId="77777777" w:rsidTr="00C253EA">
        <w:tc>
          <w:tcPr>
            <w:tcW w:w="2723" w:type="dxa"/>
            <w:tcBorders>
              <w:top w:val="nil"/>
              <w:left w:val="single" w:sz="4" w:space="0" w:color="auto"/>
              <w:bottom w:val="single" w:sz="4" w:space="0" w:color="auto"/>
              <w:right w:val="single" w:sz="4" w:space="0" w:color="auto"/>
            </w:tcBorders>
            <w:shd w:val="clear" w:color="auto" w:fill="auto"/>
            <w:noWrap/>
            <w:vAlign w:val="bottom"/>
            <w:hideMark/>
          </w:tcPr>
          <w:p w14:paraId="77EC2A19" w14:textId="77777777" w:rsidR="00C253EA" w:rsidRPr="00A0287A" w:rsidRDefault="00C253EA" w:rsidP="00C253EA">
            <w:pPr>
              <w:jc w:val="left"/>
              <w:rPr>
                <w:color w:val="000000"/>
                <w:sz w:val="20"/>
                <w:szCs w:val="20"/>
                <w:lang w:val="en-CA" w:eastAsia="en-CA"/>
              </w:rPr>
            </w:pPr>
            <w:r w:rsidRPr="00A0287A">
              <w:rPr>
                <w:color w:val="000000"/>
                <w:sz w:val="20"/>
                <w:szCs w:val="20"/>
                <w:lang w:val="en-CA" w:eastAsia="en-CA"/>
              </w:rPr>
              <w:t>R-410A</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3A17EC15" w14:textId="77777777" w:rsidR="00C253EA" w:rsidRPr="00A0287A" w:rsidRDefault="00C253EA" w:rsidP="00C253EA">
            <w:pPr>
              <w:jc w:val="right"/>
              <w:rPr>
                <w:color w:val="000000"/>
                <w:sz w:val="20"/>
                <w:szCs w:val="20"/>
                <w:lang w:val="en-CA" w:eastAsia="en-CA"/>
              </w:rPr>
            </w:pPr>
            <w:r w:rsidRPr="00A0287A">
              <w:rPr>
                <w:color w:val="000000"/>
                <w:sz w:val="20"/>
                <w:szCs w:val="20"/>
                <w:lang w:val="en-CA" w:eastAsia="en-CA"/>
              </w:rPr>
              <w:t>106,661</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42C8A3CA" w14:textId="77777777" w:rsidR="00C253EA" w:rsidRPr="00A0287A" w:rsidRDefault="00C253EA" w:rsidP="00C253EA">
            <w:pPr>
              <w:jc w:val="right"/>
              <w:rPr>
                <w:color w:val="000000"/>
                <w:sz w:val="20"/>
                <w:szCs w:val="20"/>
                <w:lang w:val="en-CA" w:eastAsia="en-CA"/>
              </w:rPr>
            </w:pPr>
            <w:r w:rsidRPr="00A0287A">
              <w:rPr>
                <w:color w:val="000000"/>
                <w:sz w:val="20"/>
                <w:szCs w:val="20"/>
                <w:lang w:val="en-CA" w:eastAsia="en-CA"/>
              </w:rPr>
              <w:t>192,770</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26406522" w14:textId="77777777" w:rsidR="00C253EA" w:rsidRPr="00A0287A" w:rsidRDefault="00C253EA" w:rsidP="00C253EA">
            <w:pPr>
              <w:jc w:val="right"/>
              <w:rPr>
                <w:color w:val="000000"/>
                <w:sz w:val="20"/>
                <w:szCs w:val="20"/>
                <w:lang w:val="en-CA" w:eastAsia="en-CA"/>
              </w:rPr>
            </w:pPr>
            <w:r w:rsidRPr="00A0287A">
              <w:rPr>
                <w:color w:val="000000"/>
                <w:sz w:val="20"/>
                <w:szCs w:val="20"/>
                <w:lang w:val="en-CA" w:eastAsia="en-CA"/>
              </w:rPr>
              <w:t>284,682</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0F74A0A5" w14:textId="77777777" w:rsidR="00C253EA" w:rsidRPr="00A0287A" w:rsidRDefault="00C253EA" w:rsidP="00C253EA">
            <w:pPr>
              <w:jc w:val="right"/>
              <w:rPr>
                <w:color w:val="000000"/>
                <w:sz w:val="20"/>
                <w:szCs w:val="20"/>
                <w:lang w:val="en-CA" w:eastAsia="en-CA"/>
              </w:rPr>
            </w:pPr>
            <w:r w:rsidRPr="00A0287A">
              <w:rPr>
                <w:color w:val="000000"/>
                <w:sz w:val="20"/>
                <w:szCs w:val="20"/>
                <w:lang w:val="en-CA" w:eastAsia="en-CA"/>
              </w:rPr>
              <w:t>364,845</w:t>
            </w:r>
          </w:p>
        </w:tc>
        <w:tc>
          <w:tcPr>
            <w:tcW w:w="1237" w:type="dxa"/>
            <w:tcBorders>
              <w:top w:val="nil"/>
              <w:left w:val="nil"/>
              <w:bottom w:val="single" w:sz="4" w:space="0" w:color="auto"/>
              <w:right w:val="single" w:sz="4" w:space="0" w:color="auto"/>
            </w:tcBorders>
            <w:shd w:val="clear" w:color="auto" w:fill="auto"/>
            <w:noWrap/>
            <w:tcMar>
              <w:left w:w="115" w:type="dxa"/>
              <w:right w:w="288" w:type="dxa"/>
            </w:tcMar>
            <w:hideMark/>
          </w:tcPr>
          <w:p w14:paraId="0843A4E0" w14:textId="77777777" w:rsidR="00C253EA" w:rsidRPr="00A0287A" w:rsidRDefault="00C253EA" w:rsidP="00C253EA">
            <w:pPr>
              <w:jc w:val="right"/>
              <w:rPr>
                <w:sz w:val="20"/>
                <w:szCs w:val="20"/>
                <w:lang w:val="en-CA"/>
              </w:rPr>
            </w:pPr>
            <w:r w:rsidRPr="00A0287A">
              <w:rPr>
                <w:sz w:val="20"/>
                <w:szCs w:val="20"/>
                <w:lang w:val="en-CA"/>
              </w:rPr>
              <w:t>10.3</w:t>
            </w:r>
          </w:p>
        </w:tc>
      </w:tr>
      <w:tr w:rsidR="00C253EA" w:rsidRPr="00A0287A" w14:paraId="08A6B32F" w14:textId="77777777" w:rsidTr="00C253EA">
        <w:tc>
          <w:tcPr>
            <w:tcW w:w="2723" w:type="dxa"/>
            <w:tcBorders>
              <w:top w:val="nil"/>
              <w:left w:val="single" w:sz="4" w:space="0" w:color="auto"/>
              <w:bottom w:val="single" w:sz="4" w:space="0" w:color="auto"/>
              <w:right w:val="single" w:sz="4" w:space="0" w:color="auto"/>
            </w:tcBorders>
            <w:shd w:val="clear" w:color="auto" w:fill="auto"/>
            <w:noWrap/>
            <w:vAlign w:val="bottom"/>
            <w:hideMark/>
          </w:tcPr>
          <w:p w14:paraId="20330CAA" w14:textId="77777777" w:rsidR="00C253EA" w:rsidRPr="00A0287A" w:rsidRDefault="00C253EA" w:rsidP="00C253EA">
            <w:pPr>
              <w:jc w:val="left"/>
              <w:rPr>
                <w:color w:val="000000"/>
                <w:sz w:val="20"/>
                <w:szCs w:val="20"/>
                <w:lang w:val="en-CA" w:eastAsia="en-CA"/>
              </w:rPr>
            </w:pPr>
            <w:r w:rsidRPr="00A0287A">
              <w:rPr>
                <w:color w:val="000000"/>
                <w:sz w:val="20"/>
                <w:szCs w:val="20"/>
                <w:lang w:val="en-CA" w:eastAsia="en-CA"/>
              </w:rPr>
              <w:t>R-407C</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6179A627" w14:textId="77777777" w:rsidR="00C253EA" w:rsidRPr="00A0287A" w:rsidRDefault="00C253EA" w:rsidP="00C253EA">
            <w:pPr>
              <w:jc w:val="right"/>
              <w:rPr>
                <w:color w:val="000000"/>
                <w:sz w:val="20"/>
                <w:szCs w:val="20"/>
                <w:lang w:val="en-CA" w:eastAsia="en-CA"/>
              </w:rPr>
            </w:pPr>
            <w:r w:rsidRPr="00A0287A">
              <w:rPr>
                <w:color w:val="000000"/>
                <w:sz w:val="20"/>
                <w:szCs w:val="20"/>
                <w:lang w:val="en-CA" w:eastAsia="en-CA"/>
              </w:rPr>
              <w:t>55,278</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12E8228D" w14:textId="77777777" w:rsidR="00C253EA" w:rsidRPr="00A0287A" w:rsidRDefault="00C253EA" w:rsidP="00C253EA">
            <w:pPr>
              <w:jc w:val="right"/>
              <w:rPr>
                <w:color w:val="000000"/>
                <w:sz w:val="20"/>
                <w:szCs w:val="20"/>
                <w:lang w:val="en-CA" w:eastAsia="en-CA"/>
              </w:rPr>
            </w:pPr>
            <w:r w:rsidRPr="00A0287A">
              <w:rPr>
                <w:color w:val="000000"/>
                <w:sz w:val="20"/>
                <w:szCs w:val="20"/>
                <w:lang w:val="en-CA" w:eastAsia="en-CA"/>
              </w:rPr>
              <w:t>101,216</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6E8242C7" w14:textId="77777777" w:rsidR="00C253EA" w:rsidRPr="00A0287A" w:rsidRDefault="00C253EA" w:rsidP="00C253EA">
            <w:pPr>
              <w:jc w:val="right"/>
              <w:rPr>
                <w:color w:val="000000"/>
                <w:sz w:val="20"/>
                <w:szCs w:val="20"/>
                <w:lang w:val="en-CA" w:eastAsia="en-CA"/>
              </w:rPr>
            </w:pPr>
            <w:r w:rsidRPr="00A0287A">
              <w:rPr>
                <w:color w:val="000000"/>
                <w:sz w:val="20"/>
                <w:szCs w:val="20"/>
                <w:lang w:val="en-CA" w:eastAsia="en-CA"/>
              </w:rPr>
              <w:t>174,433</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1648B80B" w14:textId="77777777" w:rsidR="00C253EA" w:rsidRPr="00A0287A" w:rsidRDefault="00C253EA" w:rsidP="00C253EA">
            <w:pPr>
              <w:jc w:val="right"/>
              <w:rPr>
                <w:color w:val="000000"/>
                <w:sz w:val="20"/>
                <w:szCs w:val="20"/>
                <w:lang w:val="en-CA" w:eastAsia="en-CA"/>
              </w:rPr>
            </w:pPr>
            <w:r w:rsidRPr="00A0287A">
              <w:rPr>
                <w:color w:val="000000"/>
                <w:sz w:val="20"/>
                <w:szCs w:val="20"/>
                <w:lang w:val="en-CA" w:eastAsia="en-CA"/>
              </w:rPr>
              <w:t>285,500</w:t>
            </w:r>
          </w:p>
        </w:tc>
        <w:tc>
          <w:tcPr>
            <w:tcW w:w="1237" w:type="dxa"/>
            <w:tcBorders>
              <w:top w:val="nil"/>
              <w:left w:val="nil"/>
              <w:bottom w:val="single" w:sz="4" w:space="0" w:color="auto"/>
              <w:right w:val="single" w:sz="4" w:space="0" w:color="auto"/>
            </w:tcBorders>
            <w:shd w:val="clear" w:color="auto" w:fill="auto"/>
            <w:noWrap/>
            <w:tcMar>
              <w:left w:w="115" w:type="dxa"/>
              <w:right w:w="288" w:type="dxa"/>
            </w:tcMar>
            <w:hideMark/>
          </w:tcPr>
          <w:p w14:paraId="7EC93943" w14:textId="77777777" w:rsidR="00C253EA" w:rsidRPr="00A0287A" w:rsidRDefault="00C253EA" w:rsidP="00C253EA">
            <w:pPr>
              <w:jc w:val="right"/>
              <w:rPr>
                <w:sz w:val="20"/>
                <w:szCs w:val="20"/>
                <w:lang w:val="en-CA"/>
              </w:rPr>
            </w:pPr>
            <w:r w:rsidRPr="00A0287A">
              <w:rPr>
                <w:sz w:val="20"/>
                <w:szCs w:val="20"/>
                <w:lang w:val="en-CA"/>
              </w:rPr>
              <w:t>12.2</w:t>
            </w:r>
          </w:p>
        </w:tc>
      </w:tr>
      <w:tr w:rsidR="00C253EA" w:rsidRPr="00A0287A" w14:paraId="2F8A838B" w14:textId="77777777" w:rsidTr="00C253EA">
        <w:tc>
          <w:tcPr>
            <w:tcW w:w="2723" w:type="dxa"/>
            <w:tcBorders>
              <w:top w:val="nil"/>
              <w:left w:val="single" w:sz="4" w:space="0" w:color="auto"/>
              <w:bottom w:val="single" w:sz="4" w:space="0" w:color="auto"/>
              <w:right w:val="single" w:sz="4" w:space="0" w:color="auto"/>
            </w:tcBorders>
            <w:shd w:val="clear" w:color="auto" w:fill="auto"/>
            <w:noWrap/>
            <w:vAlign w:val="bottom"/>
            <w:hideMark/>
          </w:tcPr>
          <w:p w14:paraId="7E34BEA7" w14:textId="77777777" w:rsidR="00C253EA" w:rsidRPr="00A0287A" w:rsidRDefault="00C253EA" w:rsidP="00C253EA">
            <w:pPr>
              <w:jc w:val="left"/>
              <w:rPr>
                <w:color w:val="000000"/>
                <w:sz w:val="20"/>
                <w:szCs w:val="20"/>
                <w:lang w:val="en-CA" w:eastAsia="en-CA"/>
              </w:rPr>
            </w:pPr>
            <w:r w:rsidRPr="00A0287A">
              <w:rPr>
                <w:color w:val="000000"/>
                <w:sz w:val="20"/>
                <w:szCs w:val="20"/>
                <w:lang w:val="en-CA" w:eastAsia="en-CA"/>
              </w:rPr>
              <w:t>R-404A</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48830FCB" w14:textId="77777777" w:rsidR="00C253EA" w:rsidRPr="00A0287A" w:rsidRDefault="00C253EA" w:rsidP="00C253EA">
            <w:pPr>
              <w:jc w:val="right"/>
              <w:rPr>
                <w:color w:val="000000"/>
                <w:sz w:val="20"/>
                <w:szCs w:val="20"/>
                <w:lang w:val="en-CA" w:eastAsia="en-CA"/>
              </w:rPr>
            </w:pPr>
            <w:r w:rsidRPr="00A0287A">
              <w:rPr>
                <w:color w:val="000000"/>
                <w:sz w:val="20"/>
                <w:szCs w:val="20"/>
                <w:lang w:val="en-CA" w:eastAsia="en-CA"/>
              </w:rPr>
              <w:t>18,202</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6701B3CA" w14:textId="77777777" w:rsidR="00C253EA" w:rsidRPr="00A0287A" w:rsidRDefault="00C253EA" w:rsidP="00C253EA">
            <w:pPr>
              <w:jc w:val="right"/>
              <w:rPr>
                <w:color w:val="000000"/>
                <w:sz w:val="20"/>
                <w:szCs w:val="20"/>
                <w:lang w:val="en-CA" w:eastAsia="en-CA"/>
              </w:rPr>
            </w:pPr>
            <w:r w:rsidRPr="00A0287A">
              <w:rPr>
                <w:color w:val="000000"/>
                <w:sz w:val="20"/>
                <w:szCs w:val="20"/>
                <w:lang w:val="en-CA" w:eastAsia="en-CA"/>
              </w:rPr>
              <w:t>31,982</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475B2C71" w14:textId="77777777" w:rsidR="00C253EA" w:rsidRPr="00A0287A" w:rsidRDefault="00C253EA" w:rsidP="00C253EA">
            <w:pPr>
              <w:jc w:val="right"/>
              <w:rPr>
                <w:color w:val="000000"/>
                <w:sz w:val="20"/>
                <w:szCs w:val="20"/>
                <w:lang w:val="en-CA" w:eastAsia="en-CA"/>
              </w:rPr>
            </w:pPr>
            <w:r w:rsidRPr="00A0287A">
              <w:rPr>
                <w:color w:val="000000"/>
                <w:sz w:val="20"/>
                <w:szCs w:val="20"/>
                <w:lang w:val="en-CA" w:eastAsia="en-CA"/>
              </w:rPr>
              <w:t>55,964</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0FC4BFA6" w14:textId="77777777" w:rsidR="00C253EA" w:rsidRPr="00A0287A" w:rsidRDefault="00C253EA" w:rsidP="00C253EA">
            <w:pPr>
              <w:jc w:val="right"/>
              <w:rPr>
                <w:color w:val="000000"/>
                <w:sz w:val="20"/>
                <w:szCs w:val="20"/>
                <w:lang w:val="en-CA" w:eastAsia="en-CA"/>
              </w:rPr>
            </w:pPr>
            <w:r w:rsidRPr="00A0287A">
              <w:rPr>
                <w:color w:val="000000"/>
                <w:sz w:val="20"/>
                <w:szCs w:val="20"/>
                <w:lang w:val="en-CA" w:eastAsia="en-CA"/>
              </w:rPr>
              <w:t>83,845</w:t>
            </w:r>
          </w:p>
        </w:tc>
        <w:tc>
          <w:tcPr>
            <w:tcW w:w="1237" w:type="dxa"/>
            <w:tcBorders>
              <w:top w:val="nil"/>
              <w:left w:val="nil"/>
              <w:bottom w:val="single" w:sz="4" w:space="0" w:color="auto"/>
              <w:right w:val="single" w:sz="4" w:space="0" w:color="auto"/>
            </w:tcBorders>
            <w:shd w:val="clear" w:color="auto" w:fill="auto"/>
            <w:noWrap/>
            <w:tcMar>
              <w:left w:w="115" w:type="dxa"/>
              <w:right w:w="288" w:type="dxa"/>
            </w:tcMar>
            <w:hideMark/>
          </w:tcPr>
          <w:p w14:paraId="09F8F98E" w14:textId="77777777" w:rsidR="00C253EA" w:rsidRPr="00A0287A" w:rsidRDefault="00C253EA" w:rsidP="00C253EA">
            <w:pPr>
              <w:jc w:val="right"/>
              <w:rPr>
                <w:sz w:val="20"/>
                <w:szCs w:val="20"/>
                <w:lang w:val="en-CA"/>
              </w:rPr>
            </w:pPr>
            <w:r w:rsidRPr="00A0287A">
              <w:rPr>
                <w:sz w:val="20"/>
                <w:szCs w:val="20"/>
                <w:lang w:val="en-CA"/>
              </w:rPr>
              <w:t>11.9</w:t>
            </w:r>
          </w:p>
        </w:tc>
      </w:tr>
      <w:tr w:rsidR="00C253EA" w:rsidRPr="00A0287A" w14:paraId="536CC618" w14:textId="77777777" w:rsidTr="00C253EA">
        <w:tc>
          <w:tcPr>
            <w:tcW w:w="2723" w:type="dxa"/>
            <w:tcBorders>
              <w:top w:val="nil"/>
              <w:left w:val="single" w:sz="4" w:space="0" w:color="auto"/>
              <w:bottom w:val="single" w:sz="4" w:space="0" w:color="auto"/>
              <w:right w:val="single" w:sz="4" w:space="0" w:color="auto"/>
            </w:tcBorders>
            <w:shd w:val="clear" w:color="auto" w:fill="auto"/>
            <w:noWrap/>
            <w:vAlign w:val="bottom"/>
            <w:hideMark/>
          </w:tcPr>
          <w:p w14:paraId="6FE545DB" w14:textId="77777777" w:rsidR="00C253EA" w:rsidRPr="00A0287A" w:rsidRDefault="00C253EA" w:rsidP="00C253EA">
            <w:pPr>
              <w:jc w:val="left"/>
              <w:rPr>
                <w:color w:val="000000"/>
                <w:sz w:val="20"/>
                <w:szCs w:val="20"/>
                <w:lang w:val="en-CA" w:eastAsia="en-CA"/>
              </w:rPr>
            </w:pPr>
            <w:r w:rsidRPr="00A0287A">
              <w:rPr>
                <w:color w:val="000000"/>
                <w:sz w:val="20"/>
                <w:szCs w:val="20"/>
                <w:lang w:val="en-CA" w:eastAsia="en-CA"/>
              </w:rPr>
              <w:t>R-507A</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49B5E502" w14:textId="77777777" w:rsidR="00C253EA" w:rsidRPr="00A0287A" w:rsidRDefault="00C253EA" w:rsidP="00C253EA">
            <w:pPr>
              <w:jc w:val="right"/>
              <w:rPr>
                <w:color w:val="000000"/>
                <w:sz w:val="20"/>
                <w:szCs w:val="20"/>
                <w:lang w:val="en-CA" w:eastAsia="en-CA"/>
              </w:rPr>
            </w:pPr>
            <w:r w:rsidRPr="00A0287A">
              <w:rPr>
                <w:color w:val="000000"/>
                <w:sz w:val="20"/>
                <w:szCs w:val="20"/>
                <w:lang w:val="en-CA" w:eastAsia="en-CA"/>
              </w:rPr>
              <w:t>18,202</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621F60B5" w14:textId="77777777" w:rsidR="00C253EA" w:rsidRPr="00A0287A" w:rsidRDefault="00C253EA" w:rsidP="00C253EA">
            <w:pPr>
              <w:jc w:val="right"/>
              <w:rPr>
                <w:color w:val="000000"/>
                <w:sz w:val="20"/>
                <w:szCs w:val="20"/>
                <w:lang w:val="en-CA" w:eastAsia="en-CA"/>
              </w:rPr>
            </w:pPr>
            <w:r w:rsidRPr="00A0287A">
              <w:rPr>
                <w:color w:val="000000"/>
                <w:sz w:val="20"/>
                <w:szCs w:val="20"/>
                <w:lang w:val="en-CA" w:eastAsia="en-CA"/>
              </w:rPr>
              <w:t>31,982</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68CDD791" w14:textId="77777777" w:rsidR="00C253EA" w:rsidRPr="00A0287A" w:rsidRDefault="00C253EA" w:rsidP="00C253EA">
            <w:pPr>
              <w:jc w:val="right"/>
              <w:rPr>
                <w:color w:val="000000"/>
                <w:sz w:val="20"/>
                <w:szCs w:val="20"/>
                <w:lang w:val="en-CA" w:eastAsia="en-CA"/>
              </w:rPr>
            </w:pPr>
            <w:r w:rsidRPr="00A0287A">
              <w:rPr>
                <w:color w:val="000000"/>
                <w:sz w:val="20"/>
                <w:szCs w:val="20"/>
                <w:lang w:val="en-CA" w:eastAsia="en-CA"/>
              </w:rPr>
              <w:t>55,964</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3BD3D162" w14:textId="77777777" w:rsidR="00C253EA" w:rsidRPr="00A0287A" w:rsidRDefault="00C253EA" w:rsidP="00C253EA">
            <w:pPr>
              <w:jc w:val="right"/>
              <w:rPr>
                <w:color w:val="000000"/>
                <w:sz w:val="20"/>
                <w:szCs w:val="20"/>
                <w:lang w:val="en-CA" w:eastAsia="en-CA"/>
              </w:rPr>
            </w:pPr>
            <w:r w:rsidRPr="00A0287A">
              <w:rPr>
                <w:color w:val="000000"/>
                <w:sz w:val="20"/>
                <w:szCs w:val="20"/>
                <w:lang w:val="en-CA" w:eastAsia="en-CA"/>
              </w:rPr>
              <w:t>83,845</w:t>
            </w:r>
          </w:p>
        </w:tc>
        <w:tc>
          <w:tcPr>
            <w:tcW w:w="1237" w:type="dxa"/>
            <w:tcBorders>
              <w:top w:val="nil"/>
              <w:left w:val="nil"/>
              <w:bottom w:val="single" w:sz="4" w:space="0" w:color="auto"/>
              <w:right w:val="single" w:sz="4" w:space="0" w:color="auto"/>
            </w:tcBorders>
            <w:shd w:val="clear" w:color="auto" w:fill="auto"/>
            <w:noWrap/>
            <w:tcMar>
              <w:left w:w="115" w:type="dxa"/>
              <w:right w:w="288" w:type="dxa"/>
            </w:tcMar>
            <w:hideMark/>
          </w:tcPr>
          <w:p w14:paraId="4814722B" w14:textId="77777777" w:rsidR="00C253EA" w:rsidRPr="00A0287A" w:rsidRDefault="00C253EA" w:rsidP="00C253EA">
            <w:pPr>
              <w:jc w:val="right"/>
              <w:rPr>
                <w:sz w:val="20"/>
                <w:szCs w:val="20"/>
                <w:lang w:val="en-CA"/>
              </w:rPr>
            </w:pPr>
            <w:r w:rsidRPr="00A0287A">
              <w:rPr>
                <w:sz w:val="20"/>
                <w:szCs w:val="20"/>
                <w:lang w:val="en-CA"/>
              </w:rPr>
              <w:t>11.9</w:t>
            </w:r>
          </w:p>
        </w:tc>
      </w:tr>
      <w:tr w:rsidR="00C253EA" w:rsidRPr="00A0287A" w14:paraId="76726F04" w14:textId="77777777" w:rsidTr="00C253EA">
        <w:tc>
          <w:tcPr>
            <w:tcW w:w="2723" w:type="dxa"/>
            <w:tcBorders>
              <w:top w:val="nil"/>
              <w:left w:val="single" w:sz="4" w:space="0" w:color="auto"/>
              <w:bottom w:val="single" w:sz="4" w:space="0" w:color="auto"/>
              <w:right w:val="single" w:sz="4" w:space="0" w:color="auto"/>
            </w:tcBorders>
            <w:shd w:val="clear" w:color="auto" w:fill="auto"/>
            <w:noWrap/>
            <w:vAlign w:val="bottom"/>
            <w:hideMark/>
          </w:tcPr>
          <w:p w14:paraId="0EF864D5" w14:textId="77777777" w:rsidR="00C253EA" w:rsidRPr="00A0287A" w:rsidRDefault="00C253EA" w:rsidP="00C253EA">
            <w:pPr>
              <w:jc w:val="left"/>
              <w:rPr>
                <w:color w:val="000000"/>
                <w:sz w:val="20"/>
                <w:szCs w:val="20"/>
                <w:lang w:val="en-CA" w:eastAsia="en-CA"/>
              </w:rPr>
            </w:pPr>
            <w:r w:rsidRPr="00A0287A">
              <w:rPr>
                <w:color w:val="000000"/>
                <w:sz w:val="20"/>
                <w:szCs w:val="20"/>
                <w:lang w:val="en-CA" w:eastAsia="en-CA"/>
              </w:rPr>
              <w:t>HFC-152a</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6A40F83F" w14:textId="77777777" w:rsidR="00C253EA" w:rsidRPr="00A0287A" w:rsidRDefault="00C253EA" w:rsidP="00C253EA">
            <w:pPr>
              <w:jc w:val="right"/>
              <w:rPr>
                <w:color w:val="000000"/>
                <w:sz w:val="20"/>
                <w:szCs w:val="20"/>
                <w:lang w:val="en-CA" w:eastAsia="en-CA"/>
              </w:rPr>
            </w:pPr>
            <w:r w:rsidRPr="00A0287A">
              <w:rPr>
                <w:color w:val="000000"/>
                <w:sz w:val="20"/>
                <w:szCs w:val="20"/>
                <w:lang w:val="en-CA" w:eastAsia="en-CA"/>
              </w:rPr>
              <w:t>3,364</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598083EB" w14:textId="77777777" w:rsidR="00C253EA" w:rsidRPr="00A0287A" w:rsidRDefault="00C253EA" w:rsidP="00C253EA">
            <w:pPr>
              <w:jc w:val="right"/>
              <w:rPr>
                <w:color w:val="000000"/>
                <w:sz w:val="20"/>
                <w:szCs w:val="20"/>
                <w:lang w:val="en-CA" w:eastAsia="en-CA"/>
              </w:rPr>
            </w:pPr>
            <w:r w:rsidRPr="00A0287A">
              <w:rPr>
                <w:color w:val="000000"/>
                <w:sz w:val="20"/>
                <w:szCs w:val="20"/>
                <w:lang w:val="en-CA" w:eastAsia="en-CA"/>
              </w:rPr>
              <w:t>5,669</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3251B1F4" w14:textId="77777777" w:rsidR="00C253EA" w:rsidRPr="00A0287A" w:rsidRDefault="00C253EA" w:rsidP="00C253EA">
            <w:pPr>
              <w:jc w:val="right"/>
              <w:rPr>
                <w:color w:val="000000"/>
                <w:sz w:val="20"/>
                <w:szCs w:val="20"/>
                <w:lang w:val="en-CA" w:eastAsia="en-CA"/>
              </w:rPr>
            </w:pPr>
            <w:r w:rsidRPr="00A0287A">
              <w:rPr>
                <w:color w:val="000000"/>
                <w:sz w:val="20"/>
                <w:szCs w:val="20"/>
                <w:lang w:val="en-CA" w:eastAsia="en-CA"/>
              </w:rPr>
              <w:t>11,280</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0324A07B" w14:textId="77777777" w:rsidR="00C253EA" w:rsidRPr="00A0287A" w:rsidRDefault="00C253EA" w:rsidP="00C253EA">
            <w:pPr>
              <w:jc w:val="right"/>
              <w:rPr>
                <w:color w:val="000000"/>
                <w:sz w:val="20"/>
                <w:szCs w:val="20"/>
                <w:lang w:val="en-CA" w:eastAsia="en-CA"/>
              </w:rPr>
            </w:pPr>
            <w:r w:rsidRPr="00A0287A">
              <w:rPr>
                <w:color w:val="000000"/>
                <w:sz w:val="20"/>
                <w:szCs w:val="20"/>
                <w:lang w:val="en-CA" w:eastAsia="en-CA"/>
              </w:rPr>
              <w:t>15,225</w:t>
            </w:r>
          </w:p>
        </w:tc>
        <w:tc>
          <w:tcPr>
            <w:tcW w:w="1237" w:type="dxa"/>
            <w:tcBorders>
              <w:top w:val="nil"/>
              <w:left w:val="nil"/>
              <w:bottom w:val="single" w:sz="4" w:space="0" w:color="auto"/>
              <w:right w:val="single" w:sz="4" w:space="0" w:color="auto"/>
            </w:tcBorders>
            <w:shd w:val="clear" w:color="auto" w:fill="auto"/>
            <w:noWrap/>
            <w:tcMar>
              <w:left w:w="115" w:type="dxa"/>
              <w:right w:w="288" w:type="dxa"/>
            </w:tcMar>
            <w:hideMark/>
          </w:tcPr>
          <w:p w14:paraId="2F2D430F" w14:textId="77777777" w:rsidR="00C253EA" w:rsidRPr="00A0287A" w:rsidRDefault="00C253EA" w:rsidP="00C253EA">
            <w:pPr>
              <w:jc w:val="right"/>
              <w:rPr>
                <w:sz w:val="20"/>
                <w:szCs w:val="20"/>
                <w:lang w:val="en-CA"/>
              </w:rPr>
            </w:pPr>
            <w:r w:rsidRPr="00A0287A">
              <w:rPr>
                <w:sz w:val="20"/>
                <w:szCs w:val="20"/>
                <w:lang w:val="en-CA"/>
              </w:rPr>
              <w:t>12.9</w:t>
            </w:r>
          </w:p>
        </w:tc>
      </w:tr>
      <w:tr w:rsidR="00C253EA" w:rsidRPr="00A0287A" w14:paraId="7ED238AA" w14:textId="77777777" w:rsidTr="00C253EA">
        <w:tc>
          <w:tcPr>
            <w:tcW w:w="2723" w:type="dxa"/>
            <w:tcBorders>
              <w:top w:val="nil"/>
              <w:left w:val="single" w:sz="4" w:space="0" w:color="auto"/>
              <w:bottom w:val="single" w:sz="4" w:space="0" w:color="auto"/>
              <w:right w:val="single" w:sz="4" w:space="0" w:color="auto"/>
            </w:tcBorders>
            <w:shd w:val="clear" w:color="auto" w:fill="auto"/>
            <w:noWrap/>
            <w:vAlign w:val="bottom"/>
            <w:hideMark/>
          </w:tcPr>
          <w:p w14:paraId="1F19D1C2" w14:textId="77777777" w:rsidR="00C253EA" w:rsidRPr="00A0287A" w:rsidRDefault="00C253EA" w:rsidP="00C253EA">
            <w:pPr>
              <w:jc w:val="left"/>
              <w:rPr>
                <w:color w:val="000000"/>
                <w:sz w:val="20"/>
                <w:szCs w:val="20"/>
                <w:lang w:val="en-CA" w:eastAsia="en-CA"/>
              </w:rPr>
            </w:pPr>
            <w:r w:rsidRPr="00A0287A">
              <w:rPr>
                <w:color w:val="000000"/>
                <w:sz w:val="20"/>
                <w:szCs w:val="20"/>
                <w:lang w:val="en-CA" w:eastAsia="en-CA"/>
              </w:rPr>
              <w:t>HFC-245fa</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3C90C922" w14:textId="77777777" w:rsidR="00C253EA" w:rsidRPr="00A0287A" w:rsidRDefault="00C253EA" w:rsidP="00C253EA">
            <w:pPr>
              <w:jc w:val="right"/>
              <w:rPr>
                <w:color w:val="000000"/>
                <w:sz w:val="20"/>
                <w:szCs w:val="20"/>
                <w:lang w:val="en-CA" w:eastAsia="en-CA"/>
              </w:rPr>
            </w:pPr>
            <w:r w:rsidRPr="00A0287A">
              <w:rPr>
                <w:color w:val="000000"/>
                <w:sz w:val="20"/>
                <w:szCs w:val="20"/>
                <w:lang w:val="en-CA" w:eastAsia="en-CA"/>
              </w:rPr>
              <w:t>2,172</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1980E609" w14:textId="77777777" w:rsidR="00C253EA" w:rsidRPr="00A0287A" w:rsidRDefault="00C253EA" w:rsidP="00C253EA">
            <w:pPr>
              <w:jc w:val="right"/>
              <w:rPr>
                <w:color w:val="000000"/>
                <w:sz w:val="20"/>
                <w:szCs w:val="20"/>
                <w:lang w:val="en-CA" w:eastAsia="en-CA"/>
              </w:rPr>
            </w:pPr>
            <w:r w:rsidRPr="00A0287A">
              <w:rPr>
                <w:color w:val="000000"/>
                <w:sz w:val="20"/>
                <w:szCs w:val="20"/>
                <w:lang w:val="en-CA" w:eastAsia="en-CA"/>
              </w:rPr>
              <w:t>3,840</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0105A218" w14:textId="77777777" w:rsidR="00C253EA" w:rsidRPr="00A0287A" w:rsidRDefault="00C253EA" w:rsidP="00C253EA">
            <w:pPr>
              <w:jc w:val="right"/>
              <w:rPr>
                <w:color w:val="000000"/>
                <w:sz w:val="20"/>
                <w:szCs w:val="20"/>
                <w:lang w:val="en-CA" w:eastAsia="en-CA"/>
              </w:rPr>
            </w:pPr>
            <w:r w:rsidRPr="00A0287A">
              <w:rPr>
                <w:color w:val="000000"/>
                <w:sz w:val="20"/>
                <w:szCs w:val="20"/>
                <w:lang w:val="en-CA" w:eastAsia="en-CA"/>
              </w:rPr>
              <w:t>4,986</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50281662" w14:textId="77777777" w:rsidR="00C253EA" w:rsidRPr="00A0287A" w:rsidRDefault="00C253EA" w:rsidP="00C253EA">
            <w:pPr>
              <w:jc w:val="right"/>
              <w:rPr>
                <w:color w:val="000000"/>
                <w:sz w:val="20"/>
                <w:szCs w:val="20"/>
                <w:lang w:val="en-CA" w:eastAsia="en-CA"/>
              </w:rPr>
            </w:pPr>
            <w:r w:rsidRPr="00A0287A">
              <w:rPr>
                <w:color w:val="000000"/>
                <w:sz w:val="20"/>
                <w:szCs w:val="20"/>
                <w:lang w:val="en-CA" w:eastAsia="en-CA"/>
              </w:rPr>
              <w:t>5,504</w:t>
            </w:r>
          </w:p>
        </w:tc>
        <w:tc>
          <w:tcPr>
            <w:tcW w:w="1237" w:type="dxa"/>
            <w:tcBorders>
              <w:top w:val="nil"/>
              <w:left w:val="nil"/>
              <w:bottom w:val="single" w:sz="4" w:space="0" w:color="auto"/>
              <w:right w:val="single" w:sz="4" w:space="0" w:color="auto"/>
            </w:tcBorders>
            <w:shd w:val="clear" w:color="auto" w:fill="auto"/>
            <w:noWrap/>
            <w:tcMar>
              <w:left w:w="115" w:type="dxa"/>
              <w:right w:w="288" w:type="dxa"/>
            </w:tcMar>
            <w:hideMark/>
          </w:tcPr>
          <w:p w14:paraId="2CEF9920" w14:textId="77777777" w:rsidR="00C253EA" w:rsidRPr="00A0287A" w:rsidRDefault="00C253EA" w:rsidP="00C253EA">
            <w:pPr>
              <w:jc w:val="right"/>
              <w:rPr>
                <w:sz w:val="20"/>
                <w:szCs w:val="20"/>
                <w:lang w:val="en-CA"/>
              </w:rPr>
            </w:pPr>
            <w:r w:rsidRPr="00A0287A">
              <w:rPr>
                <w:sz w:val="20"/>
                <w:szCs w:val="20"/>
                <w:lang w:val="en-CA"/>
              </w:rPr>
              <w:t>8.7</w:t>
            </w:r>
          </w:p>
        </w:tc>
      </w:tr>
      <w:tr w:rsidR="00C253EA" w:rsidRPr="00A0287A" w14:paraId="76807A1F" w14:textId="77777777" w:rsidTr="00C253EA">
        <w:tc>
          <w:tcPr>
            <w:tcW w:w="2723" w:type="dxa"/>
            <w:tcBorders>
              <w:top w:val="nil"/>
              <w:left w:val="single" w:sz="4" w:space="0" w:color="auto"/>
              <w:bottom w:val="single" w:sz="4" w:space="0" w:color="auto"/>
              <w:right w:val="single" w:sz="4" w:space="0" w:color="auto"/>
            </w:tcBorders>
            <w:shd w:val="clear" w:color="auto" w:fill="auto"/>
            <w:noWrap/>
            <w:vAlign w:val="bottom"/>
            <w:hideMark/>
          </w:tcPr>
          <w:p w14:paraId="61D4BC01" w14:textId="77777777" w:rsidR="00C253EA" w:rsidRPr="00A0287A" w:rsidRDefault="00C253EA" w:rsidP="00C253EA">
            <w:pPr>
              <w:jc w:val="left"/>
              <w:rPr>
                <w:color w:val="000000"/>
                <w:sz w:val="20"/>
                <w:szCs w:val="20"/>
                <w:lang w:val="en-CA" w:eastAsia="en-CA"/>
              </w:rPr>
            </w:pPr>
            <w:r w:rsidRPr="00A0287A">
              <w:rPr>
                <w:color w:val="000000"/>
                <w:sz w:val="20"/>
                <w:szCs w:val="20"/>
                <w:lang w:val="en-CA" w:eastAsia="en-CA"/>
              </w:rPr>
              <w:t>HFC-365mfc/HFC-227ea</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393D6215" w14:textId="77777777" w:rsidR="00C253EA" w:rsidRPr="00A0287A" w:rsidRDefault="00C253EA" w:rsidP="00C253EA">
            <w:pPr>
              <w:jc w:val="right"/>
              <w:rPr>
                <w:color w:val="000000"/>
                <w:sz w:val="20"/>
                <w:szCs w:val="20"/>
                <w:lang w:val="en-CA" w:eastAsia="en-CA"/>
              </w:rPr>
            </w:pPr>
            <w:r w:rsidRPr="00A0287A">
              <w:rPr>
                <w:color w:val="000000"/>
                <w:sz w:val="20"/>
                <w:szCs w:val="20"/>
                <w:lang w:val="en-CA" w:eastAsia="en-CA"/>
              </w:rPr>
              <w:t>1,758</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02E892CE" w14:textId="77777777" w:rsidR="00C253EA" w:rsidRPr="00A0287A" w:rsidRDefault="00C253EA" w:rsidP="00C253EA">
            <w:pPr>
              <w:jc w:val="right"/>
              <w:rPr>
                <w:color w:val="000000"/>
                <w:sz w:val="20"/>
                <w:szCs w:val="20"/>
                <w:lang w:val="en-CA" w:eastAsia="en-CA"/>
              </w:rPr>
            </w:pPr>
            <w:r w:rsidRPr="00A0287A">
              <w:rPr>
                <w:color w:val="000000"/>
                <w:sz w:val="20"/>
                <w:szCs w:val="20"/>
                <w:lang w:val="en-CA" w:eastAsia="en-CA"/>
              </w:rPr>
              <w:t>3,428</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2F548DC7" w14:textId="77777777" w:rsidR="00C253EA" w:rsidRPr="00A0287A" w:rsidRDefault="00C253EA" w:rsidP="00C253EA">
            <w:pPr>
              <w:jc w:val="right"/>
              <w:rPr>
                <w:color w:val="000000"/>
                <w:sz w:val="20"/>
                <w:szCs w:val="20"/>
                <w:lang w:val="en-CA" w:eastAsia="en-CA"/>
              </w:rPr>
            </w:pPr>
            <w:r w:rsidRPr="00A0287A">
              <w:rPr>
                <w:color w:val="000000"/>
                <w:sz w:val="20"/>
                <w:szCs w:val="20"/>
                <w:lang w:val="en-CA" w:eastAsia="en-CA"/>
              </w:rPr>
              <w:t>4,546</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59CFD3D3" w14:textId="77777777" w:rsidR="00C253EA" w:rsidRPr="00A0287A" w:rsidRDefault="00C253EA" w:rsidP="00C253EA">
            <w:pPr>
              <w:jc w:val="right"/>
              <w:rPr>
                <w:color w:val="000000"/>
                <w:sz w:val="20"/>
                <w:szCs w:val="20"/>
                <w:lang w:val="en-CA" w:eastAsia="en-CA"/>
              </w:rPr>
            </w:pPr>
            <w:r w:rsidRPr="00A0287A">
              <w:rPr>
                <w:color w:val="000000"/>
                <w:sz w:val="20"/>
                <w:szCs w:val="20"/>
                <w:lang w:val="en-CA" w:eastAsia="en-CA"/>
              </w:rPr>
              <w:t>5,020</w:t>
            </w:r>
          </w:p>
        </w:tc>
        <w:tc>
          <w:tcPr>
            <w:tcW w:w="1237" w:type="dxa"/>
            <w:tcBorders>
              <w:top w:val="nil"/>
              <w:left w:val="nil"/>
              <w:bottom w:val="single" w:sz="4" w:space="0" w:color="auto"/>
              <w:right w:val="single" w:sz="4" w:space="0" w:color="auto"/>
            </w:tcBorders>
            <w:shd w:val="clear" w:color="auto" w:fill="auto"/>
            <w:noWrap/>
            <w:tcMar>
              <w:left w:w="115" w:type="dxa"/>
              <w:right w:w="288" w:type="dxa"/>
            </w:tcMar>
            <w:hideMark/>
          </w:tcPr>
          <w:p w14:paraId="14FE2FE7" w14:textId="77777777" w:rsidR="00C253EA" w:rsidRPr="00A0287A" w:rsidRDefault="00C253EA" w:rsidP="00C253EA">
            <w:pPr>
              <w:jc w:val="right"/>
              <w:rPr>
                <w:sz w:val="20"/>
                <w:szCs w:val="20"/>
                <w:lang w:val="en-CA"/>
              </w:rPr>
            </w:pPr>
            <w:r w:rsidRPr="00A0287A">
              <w:rPr>
                <w:sz w:val="20"/>
                <w:szCs w:val="20"/>
                <w:lang w:val="en-CA"/>
              </w:rPr>
              <w:t>10.0</w:t>
            </w:r>
          </w:p>
        </w:tc>
      </w:tr>
      <w:tr w:rsidR="00C253EA" w:rsidRPr="00A0287A" w14:paraId="1F4E18CC" w14:textId="77777777" w:rsidTr="00C253EA">
        <w:tc>
          <w:tcPr>
            <w:tcW w:w="2723" w:type="dxa"/>
            <w:tcBorders>
              <w:top w:val="nil"/>
              <w:left w:val="single" w:sz="4" w:space="0" w:color="auto"/>
              <w:bottom w:val="single" w:sz="4" w:space="0" w:color="auto"/>
              <w:right w:val="single" w:sz="4" w:space="0" w:color="auto"/>
            </w:tcBorders>
            <w:shd w:val="clear" w:color="auto" w:fill="auto"/>
            <w:noWrap/>
            <w:vAlign w:val="bottom"/>
            <w:hideMark/>
          </w:tcPr>
          <w:p w14:paraId="39D9E2DC" w14:textId="77777777" w:rsidR="00C253EA" w:rsidRPr="00A0287A" w:rsidRDefault="00C253EA" w:rsidP="00C253EA">
            <w:pPr>
              <w:jc w:val="left"/>
              <w:rPr>
                <w:color w:val="000000"/>
                <w:sz w:val="20"/>
                <w:szCs w:val="20"/>
                <w:lang w:val="en-CA" w:eastAsia="en-CA"/>
              </w:rPr>
            </w:pPr>
            <w:r w:rsidRPr="00A0287A">
              <w:rPr>
                <w:color w:val="000000"/>
                <w:sz w:val="20"/>
                <w:szCs w:val="20"/>
                <w:lang w:val="en-CA" w:eastAsia="en-CA"/>
              </w:rPr>
              <w:t>Total</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76E0E577" w14:textId="77777777" w:rsidR="00C253EA" w:rsidRPr="00A0287A" w:rsidRDefault="00C253EA" w:rsidP="00C253EA">
            <w:pPr>
              <w:jc w:val="right"/>
              <w:rPr>
                <w:color w:val="000000"/>
                <w:sz w:val="20"/>
                <w:szCs w:val="20"/>
                <w:lang w:val="en-CA" w:eastAsia="en-CA"/>
              </w:rPr>
            </w:pPr>
            <w:r w:rsidRPr="00A0287A">
              <w:rPr>
                <w:color w:val="000000"/>
                <w:sz w:val="20"/>
                <w:szCs w:val="20"/>
                <w:lang w:val="en-CA" w:eastAsia="en-CA"/>
              </w:rPr>
              <w:t>284,325</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2CCFF460" w14:textId="77777777" w:rsidR="00C253EA" w:rsidRPr="00A0287A" w:rsidRDefault="00C253EA" w:rsidP="00C253EA">
            <w:pPr>
              <w:jc w:val="right"/>
              <w:rPr>
                <w:color w:val="000000"/>
                <w:sz w:val="20"/>
                <w:szCs w:val="20"/>
                <w:lang w:val="en-CA" w:eastAsia="en-CA"/>
              </w:rPr>
            </w:pPr>
            <w:r w:rsidRPr="00A0287A">
              <w:rPr>
                <w:color w:val="000000"/>
                <w:sz w:val="20"/>
                <w:szCs w:val="20"/>
                <w:lang w:val="en-CA" w:eastAsia="en-CA"/>
              </w:rPr>
              <w:t>477,618</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40DEE150" w14:textId="77777777" w:rsidR="00C253EA" w:rsidRPr="00A0287A" w:rsidRDefault="00C253EA" w:rsidP="00C253EA">
            <w:pPr>
              <w:jc w:val="right"/>
              <w:rPr>
                <w:color w:val="000000"/>
                <w:sz w:val="20"/>
                <w:szCs w:val="20"/>
                <w:lang w:val="en-CA" w:eastAsia="en-CA"/>
              </w:rPr>
            </w:pPr>
            <w:r w:rsidRPr="00A0287A">
              <w:rPr>
                <w:color w:val="000000"/>
                <w:sz w:val="20"/>
                <w:szCs w:val="20"/>
                <w:lang w:val="en-CA" w:eastAsia="en-CA"/>
              </w:rPr>
              <w:t>731,402</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41769D1E" w14:textId="77777777" w:rsidR="00C253EA" w:rsidRPr="00A0287A" w:rsidRDefault="00C253EA" w:rsidP="00C253EA">
            <w:pPr>
              <w:jc w:val="right"/>
              <w:rPr>
                <w:color w:val="000000"/>
                <w:sz w:val="20"/>
                <w:szCs w:val="20"/>
                <w:lang w:val="en-CA" w:eastAsia="en-CA"/>
              </w:rPr>
            </w:pPr>
            <w:r w:rsidRPr="00A0287A">
              <w:rPr>
                <w:color w:val="000000"/>
                <w:sz w:val="20"/>
                <w:szCs w:val="20"/>
                <w:lang w:val="en-CA" w:eastAsia="en-CA"/>
              </w:rPr>
              <w:t>1,021,216</w:t>
            </w:r>
          </w:p>
        </w:tc>
        <w:tc>
          <w:tcPr>
            <w:tcW w:w="1237" w:type="dxa"/>
            <w:tcBorders>
              <w:top w:val="nil"/>
              <w:left w:val="nil"/>
              <w:bottom w:val="single" w:sz="4" w:space="0" w:color="auto"/>
              <w:right w:val="single" w:sz="4" w:space="0" w:color="auto"/>
            </w:tcBorders>
            <w:shd w:val="clear" w:color="auto" w:fill="auto"/>
            <w:noWrap/>
            <w:tcMar>
              <w:left w:w="115" w:type="dxa"/>
              <w:right w:w="288" w:type="dxa"/>
            </w:tcMar>
            <w:hideMark/>
          </w:tcPr>
          <w:p w14:paraId="7E7666AE" w14:textId="77777777" w:rsidR="00C253EA" w:rsidRPr="00A0287A" w:rsidRDefault="00C253EA" w:rsidP="00C253EA">
            <w:pPr>
              <w:jc w:val="right"/>
              <w:rPr>
                <w:sz w:val="20"/>
                <w:szCs w:val="20"/>
                <w:lang w:val="en-CA"/>
              </w:rPr>
            </w:pPr>
            <w:r w:rsidRPr="00A0287A">
              <w:rPr>
                <w:sz w:val="20"/>
                <w:szCs w:val="20"/>
                <w:lang w:val="en-CA"/>
              </w:rPr>
              <w:t>9.9</w:t>
            </w:r>
          </w:p>
        </w:tc>
      </w:tr>
    </w:tbl>
    <w:p w14:paraId="121A200E" w14:textId="77777777" w:rsidR="00C253EA" w:rsidRPr="00A0287A" w:rsidRDefault="00C253EA" w:rsidP="00C253EA">
      <w:pPr>
        <w:ind w:left="1440" w:hanging="1440"/>
        <w:outlineLvl w:val="0"/>
        <w:rPr>
          <w:sz w:val="16"/>
          <w:szCs w:val="16"/>
          <w:lang w:val="en-CA"/>
        </w:rPr>
      </w:pPr>
      <w:r w:rsidRPr="00A0287A">
        <w:rPr>
          <w:sz w:val="16"/>
          <w:szCs w:val="16"/>
          <w:lang w:val="en-CA"/>
        </w:rPr>
        <w:t>* Average growth rate between 2015 and 2025.</w:t>
      </w:r>
    </w:p>
    <w:p w14:paraId="0F4C79AD" w14:textId="77777777" w:rsidR="00C253EA" w:rsidRPr="00A0287A" w:rsidRDefault="00C253EA" w:rsidP="00C253EA">
      <w:pPr>
        <w:rPr>
          <w:lang w:val="en-CA"/>
        </w:rPr>
      </w:pPr>
    </w:p>
    <w:p w14:paraId="03E4AB5B" w14:textId="77777777" w:rsidR="00C253EA" w:rsidRPr="00A0287A" w:rsidRDefault="00C253EA" w:rsidP="00C253EA">
      <w:pPr>
        <w:pStyle w:val="Heading1"/>
        <w:rPr>
          <w:lang w:val="en-CA"/>
        </w:rPr>
      </w:pPr>
      <w:r w:rsidRPr="00A0287A">
        <w:rPr>
          <w:lang w:val="en-CA"/>
        </w:rPr>
        <w:t xml:space="preserve">The domestic refrigeration manufacturing sector in China accounts for 50 per cent of global production. Between 2011 and 2016, China produced on average 70 million domestic refrigerators/year. In 2017, production increased to 75,160,000 units. Of the more than 200 domestic refrigeration manufacturers in China, 30 produce 95 per cent of the units, and five of them (Haier, Hisense Kelon, Meiling, Midea and Siemens) produce around 70 per cent. </w:t>
      </w:r>
    </w:p>
    <w:p w14:paraId="768E7CCD" w14:textId="77777777" w:rsidR="00C253EA" w:rsidRPr="00A0287A" w:rsidRDefault="00C253EA" w:rsidP="00C253EA">
      <w:pPr>
        <w:pStyle w:val="Heading1"/>
        <w:rPr>
          <w:lang w:val="en-CA"/>
        </w:rPr>
      </w:pPr>
      <w:r w:rsidRPr="00A0287A">
        <w:rPr>
          <w:lang w:val="en-CA"/>
        </w:rPr>
        <w:t>Between 2000 and 2015, following the phase-out of CFC-11, cyclopentane was used widely as a blowing agent in the domestic refrigeration sector. Given the increasingly strict requirements relating to energy efficiency, in 2000 the domestic refrigeration sector in China started conducting research into the use of cyclopentane mixed with HFC</w:t>
      </w:r>
      <w:r w:rsidRPr="00A0287A">
        <w:rPr>
          <w:lang w:val="en-CA"/>
        </w:rPr>
        <w:noBreakHyphen/>
        <w:t>245fa (C5+HFC-245fa) to improve the thermal-insulation performance of pure cyclopentane.</w:t>
      </w:r>
    </w:p>
    <w:p w14:paraId="5356ADE5" w14:textId="77777777" w:rsidR="00C253EA" w:rsidRPr="00A0287A" w:rsidRDefault="00C253EA" w:rsidP="00C253EA">
      <w:pPr>
        <w:pStyle w:val="Heading1"/>
        <w:rPr>
          <w:lang w:val="en-CA"/>
        </w:rPr>
      </w:pPr>
      <w:r w:rsidRPr="00A0287A">
        <w:rPr>
          <w:lang w:val="en-CA"/>
        </w:rPr>
        <w:t>Hisense Kelon was the first manufacturer in China to commercialize domestic refrigerators using C5+HFC-245fa technology. Around 2015, the blend became one of the main insulation technologies in the domestic refrigerator industry. It is estimated that 10,400 mt of HFC-245fa were used in 2017 in the China domestic refrigerator sector; consumption could grow as enterprises strive to meet stricter energy</w:t>
      </w:r>
      <w:r w:rsidRPr="00A0287A">
        <w:rPr>
          <w:lang w:val="en-CA"/>
        </w:rPr>
        <w:noBreakHyphen/>
        <w:t>efficiency standards.</w:t>
      </w:r>
    </w:p>
    <w:p w14:paraId="3F5A19E9" w14:textId="77777777" w:rsidR="00C253EA" w:rsidRPr="00A0287A" w:rsidRDefault="00C253EA" w:rsidP="00C253EA">
      <w:pPr>
        <w:keepNext/>
        <w:rPr>
          <w:u w:val="single"/>
          <w:lang w:val="en-CA"/>
        </w:rPr>
      </w:pPr>
      <w:r w:rsidRPr="00A0287A">
        <w:rPr>
          <w:u w:val="single"/>
          <w:lang w:val="en-CA"/>
        </w:rPr>
        <w:t>Enterprise background</w:t>
      </w:r>
    </w:p>
    <w:p w14:paraId="7EA0D2D0" w14:textId="77777777" w:rsidR="00C253EA" w:rsidRPr="00A0287A" w:rsidRDefault="00C253EA" w:rsidP="00C253EA">
      <w:pPr>
        <w:rPr>
          <w:lang w:val="en-CA"/>
        </w:rPr>
      </w:pPr>
    </w:p>
    <w:p w14:paraId="7AC4673A" w14:textId="77777777" w:rsidR="00C253EA" w:rsidRPr="00A0287A" w:rsidRDefault="00C253EA" w:rsidP="00C253EA">
      <w:pPr>
        <w:pStyle w:val="Heading1"/>
        <w:rPr>
          <w:lang w:val="en-CA"/>
        </w:rPr>
      </w:pPr>
      <w:r w:rsidRPr="00A0287A">
        <w:rPr>
          <w:lang w:val="en-CA"/>
        </w:rPr>
        <w:t>Hisense Kelon, a locally owned enterprise, is one of the country’s largest manufacturers of white</w:t>
      </w:r>
      <w:r w:rsidRPr="00A0287A">
        <w:rPr>
          <w:lang w:val="en-CA"/>
        </w:rPr>
        <w:noBreakHyphen/>
        <w:t xml:space="preserve">line electrical household appliances, including refrigerators and freezers with volumes from 50 to 650 litres, and washing machines. In 2017, it produced around 10,700,000 domestic refrigerators, about 3,750,000 of which were exported (one million units using C5+HFO-1233zd(E) were exported to the European Union). </w:t>
      </w:r>
    </w:p>
    <w:p w14:paraId="5BB90B0A" w14:textId="77777777" w:rsidR="00C253EA" w:rsidRPr="00A0287A" w:rsidRDefault="00C253EA" w:rsidP="00C253EA">
      <w:pPr>
        <w:pStyle w:val="Heading1"/>
        <w:rPr>
          <w:lang w:val="en-CA"/>
        </w:rPr>
      </w:pPr>
      <w:r w:rsidRPr="00A0287A">
        <w:rPr>
          <w:lang w:val="en-CA"/>
        </w:rPr>
        <w:t>The enterprise has four production facilities in China; it uses C5+HFC</w:t>
      </w:r>
      <w:r w:rsidRPr="00A0287A">
        <w:rPr>
          <w:lang w:val="en-CA"/>
        </w:rPr>
        <w:noBreakHyphen/>
        <w:t>245fa as its main foaming technology, with total consumption of 1,200 mt of HFC</w:t>
      </w:r>
      <w:r w:rsidRPr="00A0287A">
        <w:rPr>
          <w:lang w:val="en-CA"/>
        </w:rPr>
        <w:noBreakHyphen/>
        <w:t>245fa.</w:t>
      </w:r>
    </w:p>
    <w:p w14:paraId="64E958EB" w14:textId="77777777" w:rsidR="00C253EA" w:rsidRPr="00A0287A" w:rsidRDefault="00C253EA" w:rsidP="00C253EA">
      <w:pPr>
        <w:keepNext/>
        <w:keepLines/>
        <w:rPr>
          <w:u w:val="single"/>
          <w:lang w:val="en-CA"/>
        </w:rPr>
      </w:pPr>
      <w:r w:rsidRPr="00A0287A">
        <w:rPr>
          <w:u w:val="single"/>
          <w:lang w:val="en-CA"/>
        </w:rPr>
        <w:lastRenderedPageBreak/>
        <w:t>Project description and costs</w:t>
      </w:r>
    </w:p>
    <w:p w14:paraId="67052ADA" w14:textId="77777777" w:rsidR="00C253EA" w:rsidRPr="00A0287A" w:rsidRDefault="00C253EA" w:rsidP="00C253EA">
      <w:pPr>
        <w:keepNext/>
        <w:keepLines/>
        <w:rPr>
          <w:u w:val="single"/>
          <w:lang w:val="en-CA"/>
        </w:rPr>
      </w:pPr>
    </w:p>
    <w:p w14:paraId="4C49D439" w14:textId="77777777" w:rsidR="00C253EA" w:rsidRPr="00A0287A" w:rsidRDefault="00C253EA" w:rsidP="00C253EA">
      <w:pPr>
        <w:pStyle w:val="Heading1"/>
        <w:keepNext/>
        <w:keepLines/>
        <w:rPr>
          <w:lang w:val="en-CA"/>
        </w:rPr>
      </w:pPr>
      <w:r w:rsidRPr="00A0287A">
        <w:rPr>
          <w:lang w:val="en-CA"/>
        </w:rPr>
        <w:t>Currently available alternatives to HFC</w:t>
      </w:r>
      <w:r w:rsidRPr="00A0287A">
        <w:rPr>
          <w:lang w:val="en-CA"/>
        </w:rPr>
        <w:noBreakHyphen/>
        <w:t>245fa in domestic refrigeration include cyclopentane, HFO</w:t>
      </w:r>
      <w:r w:rsidRPr="00A0287A">
        <w:rPr>
          <w:lang w:val="en-CA"/>
        </w:rPr>
        <w:noBreakHyphen/>
        <w:t>1233zd(E) and HFO</w:t>
      </w:r>
      <w:r w:rsidRPr="00A0287A">
        <w:rPr>
          <w:lang w:val="en-CA"/>
        </w:rPr>
        <w:noBreakHyphen/>
        <w:t>1336mzz. The enterprise has selected a blend of cyclopentane and HFO</w:t>
      </w:r>
      <w:r w:rsidRPr="00A0287A">
        <w:rPr>
          <w:lang w:val="en-CA"/>
        </w:rPr>
        <w:noBreakHyphen/>
        <w:t>1233zd(E) (C5+HFO</w:t>
      </w:r>
      <w:r w:rsidRPr="00A0287A">
        <w:rPr>
          <w:lang w:val="en-CA"/>
        </w:rPr>
        <w:noBreakHyphen/>
        <w:t>1233zd(E)) owing to the availability of HFO</w:t>
      </w:r>
      <w:r w:rsidRPr="00A0287A">
        <w:rPr>
          <w:lang w:val="en-CA"/>
        </w:rPr>
        <w:noBreakHyphen/>
        <w:t>1233zd(E) on the local market, the high cost of pure HFOs, its past experience with dual-component foaming technology, and the excellent thermal-insulation performance of the blend, which could lead to refrigerator energy-efficiency gains of one per cent in comparison with C5+HFC</w:t>
      </w:r>
      <w:r w:rsidRPr="00A0287A">
        <w:rPr>
          <w:lang w:val="en-CA"/>
        </w:rPr>
        <w:noBreakHyphen/>
        <w:t>245fa.</w:t>
      </w:r>
    </w:p>
    <w:p w14:paraId="475F5F2E" w14:textId="77777777" w:rsidR="00C253EA" w:rsidRPr="00A0287A" w:rsidRDefault="00C253EA" w:rsidP="00C253EA">
      <w:pPr>
        <w:pStyle w:val="Heading1"/>
        <w:rPr>
          <w:lang w:val="en-CA"/>
        </w:rPr>
      </w:pPr>
      <w:r w:rsidRPr="00A0287A">
        <w:rPr>
          <w:lang w:val="en-CA"/>
        </w:rPr>
        <w:t>Hisense Kelon aims to convert one domestic-refrigerator manufacturing line (line CD),</w:t>
      </w:r>
      <w:r w:rsidRPr="00A0287A">
        <w:rPr>
          <w:rStyle w:val="FootnoteReference"/>
          <w:lang w:val="en-CA"/>
        </w:rPr>
        <w:footnoteReference w:id="3"/>
      </w:r>
      <w:r w:rsidRPr="00A0287A">
        <w:rPr>
          <w:lang w:val="en-CA"/>
        </w:rPr>
        <w:t xml:space="preserve"> </w:t>
      </w:r>
      <w:bookmarkStart w:id="0" w:name="_Hlk529542993"/>
      <w:r w:rsidRPr="00A0287A">
        <w:rPr>
          <w:lang w:val="en-CA"/>
        </w:rPr>
        <w:t>located in Guandong, with a production capacity of 1,200,000 units/year and consumption of 250 mt of HFC</w:t>
      </w:r>
      <w:r w:rsidRPr="00A0287A">
        <w:rPr>
          <w:lang w:val="en-CA"/>
        </w:rPr>
        <w:noBreakHyphen/>
        <w:t xml:space="preserve">245fa. </w:t>
      </w:r>
      <w:bookmarkEnd w:id="0"/>
      <w:r w:rsidRPr="00A0287A">
        <w:rPr>
          <w:lang w:val="en-CA"/>
        </w:rPr>
        <w:t>The line was established in 2008 and the baseline equipment is from 2008 (tanks and pumps, two pre</w:t>
      </w:r>
      <w:r w:rsidRPr="00A0287A">
        <w:rPr>
          <w:lang w:val="en-CA"/>
        </w:rPr>
        <w:noBreakHyphen/>
        <w:t>mixers and one foam dispenser) and from 2017 (three foam dispensers).</w:t>
      </w:r>
    </w:p>
    <w:p w14:paraId="30D344B3" w14:textId="77777777" w:rsidR="00C253EA" w:rsidRPr="00A0287A" w:rsidRDefault="00C253EA" w:rsidP="00C253EA">
      <w:pPr>
        <w:pStyle w:val="Heading1"/>
        <w:rPr>
          <w:lang w:val="en-CA"/>
        </w:rPr>
      </w:pPr>
      <w:r w:rsidRPr="00A0287A">
        <w:rPr>
          <w:lang w:val="en-CA"/>
        </w:rPr>
        <w:t>The following changes to the manufacturing equipment are proposed to enable the introduction of C5+HFO-1233zd(E):</w:t>
      </w:r>
    </w:p>
    <w:p w14:paraId="33FF4A77" w14:textId="77777777" w:rsidR="00C253EA" w:rsidRPr="00A0287A" w:rsidRDefault="00C253EA" w:rsidP="00C253EA">
      <w:pPr>
        <w:pStyle w:val="Heading2"/>
        <w:rPr>
          <w:lang w:val="en-CA"/>
        </w:rPr>
      </w:pPr>
      <w:r w:rsidRPr="00A0287A">
        <w:rPr>
          <w:lang w:val="en-CA"/>
        </w:rPr>
        <w:t>Replacement of all plastic sealing rings in cylinders, pipes and foaming equipment on account of the solvent properties of HFO-1233zd(E);</w:t>
      </w:r>
    </w:p>
    <w:p w14:paraId="63D87CFD" w14:textId="77777777" w:rsidR="00C253EA" w:rsidRPr="00A0287A" w:rsidRDefault="00C253EA" w:rsidP="00C253EA">
      <w:pPr>
        <w:pStyle w:val="Heading2"/>
        <w:rPr>
          <w:lang w:val="en-CA"/>
        </w:rPr>
      </w:pPr>
      <w:r w:rsidRPr="00A0287A">
        <w:rPr>
          <w:lang w:val="en-CA"/>
        </w:rPr>
        <w:t>Conversion of the polyether-supply control system to address the change in the mixing ratios of blowing agents and polyols;</w:t>
      </w:r>
    </w:p>
    <w:p w14:paraId="033FD3E0" w14:textId="77777777" w:rsidR="00C253EA" w:rsidRPr="00A0287A" w:rsidRDefault="00C253EA" w:rsidP="00C253EA">
      <w:pPr>
        <w:pStyle w:val="Heading2"/>
        <w:rPr>
          <w:lang w:val="en-CA"/>
        </w:rPr>
      </w:pPr>
      <w:r w:rsidRPr="00A0287A">
        <w:rPr>
          <w:lang w:val="en-CA"/>
        </w:rPr>
        <w:t>Conversion of the static pre-mixing unit owing to HFO solvency and temperature sensitivity (replacement of sealing rings, new thermal-static system);</w:t>
      </w:r>
    </w:p>
    <w:p w14:paraId="42AFE34F" w14:textId="77777777" w:rsidR="00C253EA" w:rsidRPr="00A0287A" w:rsidRDefault="00C253EA" w:rsidP="00C253EA">
      <w:pPr>
        <w:pStyle w:val="Heading2"/>
        <w:rPr>
          <w:lang w:val="en-CA"/>
        </w:rPr>
      </w:pPr>
      <w:r w:rsidRPr="00A0287A">
        <w:rPr>
          <w:lang w:val="en-CA"/>
        </w:rPr>
        <w:t>Conversion of the four foam dispensers to meet the stricter temperature-control requirements of HFO-1233zd(E), including: addition of thermostatic control devices in four foaming rooms; addition of water-controlled thermal-static devices to the existing jigs and moulds in 40 workstations; change of parts of the foaming equipment owing to properties of the HFO; a change in ratio between polyols and methylene diphenyl diisocyanate (MDI); and the construction of a new pre-heating system.</w:t>
      </w:r>
    </w:p>
    <w:p w14:paraId="70B02A9C" w14:textId="77777777" w:rsidR="00C253EA" w:rsidRPr="00A0287A" w:rsidRDefault="00C253EA" w:rsidP="00C253EA">
      <w:pPr>
        <w:pStyle w:val="Heading1"/>
        <w:rPr>
          <w:lang w:val="en-CA"/>
        </w:rPr>
      </w:pPr>
      <w:r w:rsidRPr="00A0287A">
        <w:rPr>
          <w:lang w:val="en-CA"/>
        </w:rPr>
        <w:t xml:space="preserve">The above modifications cover only the part of the foaming equipment that produces cabinets. The enterprise itself will fund the conversion of the foam dispenser used to produce doors. </w:t>
      </w:r>
    </w:p>
    <w:p w14:paraId="315F9C82" w14:textId="77777777" w:rsidR="00C253EA" w:rsidRPr="00A0287A" w:rsidRDefault="00C253EA" w:rsidP="00C253EA">
      <w:pPr>
        <w:rPr>
          <w:i/>
          <w:lang w:val="en-CA"/>
        </w:rPr>
      </w:pPr>
      <w:r w:rsidRPr="00A0287A">
        <w:rPr>
          <w:i/>
          <w:lang w:val="en-CA"/>
        </w:rPr>
        <w:t>Incremental costs</w:t>
      </w:r>
    </w:p>
    <w:p w14:paraId="3C03E831" w14:textId="77777777" w:rsidR="00C253EA" w:rsidRPr="00A0287A" w:rsidRDefault="00C253EA" w:rsidP="00C253EA">
      <w:pPr>
        <w:rPr>
          <w:lang w:val="en-CA"/>
        </w:rPr>
      </w:pPr>
    </w:p>
    <w:p w14:paraId="7CEF65C8" w14:textId="77777777" w:rsidR="00C253EA" w:rsidRPr="00A0287A" w:rsidRDefault="00C253EA" w:rsidP="00C253EA">
      <w:pPr>
        <w:pStyle w:val="Heading1"/>
        <w:rPr>
          <w:lang w:val="en-CA"/>
        </w:rPr>
      </w:pPr>
      <w:r w:rsidRPr="00A0287A">
        <w:rPr>
          <w:lang w:val="en-CA"/>
        </w:rPr>
        <w:t>The incremental capital costs (ICCs) for converting line CD as submitted is US $1,899,700, out of which the amount of US $779,000 is being requested from the Multilateral Fund. The difference of US $1,120,700 will be co</w:t>
      </w:r>
      <w:r w:rsidRPr="00A0287A">
        <w:rPr>
          <w:lang w:val="en-CA"/>
        </w:rPr>
        <w:noBreakHyphen/>
        <w:t>financed by the enterprise, as presented in Table 2. Funds for the ICCs requested from the Multilateral Fund in the revised proposal are US $1,534,300 below the funds requested in the original proposal (US $2,313,300) submitted at the 81</w:t>
      </w:r>
      <w:r w:rsidRPr="00A0287A">
        <w:rPr>
          <w:vertAlign w:val="superscript"/>
          <w:lang w:val="en-CA"/>
        </w:rPr>
        <w:t>st</w:t>
      </w:r>
      <w:r w:rsidRPr="00A0287A">
        <w:rPr>
          <w:lang w:val="en-CA"/>
        </w:rPr>
        <w:t xml:space="preserve"> meeting.</w:t>
      </w:r>
    </w:p>
    <w:p w14:paraId="07209C86" w14:textId="77777777" w:rsidR="00C253EA" w:rsidRPr="00A0287A" w:rsidRDefault="00C253EA" w:rsidP="00C253EA">
      <w:pPr>
        <w:keepNext/>
        <w:keepLines/>
        <w:rPr>
          <w:b/>
          <w:lang w:val="en-CA"/>
        </w:rPr>
      </w:pPr>
      <w:r w:rsidRPr="00A0287A">
        <w:rPr>
          <w:b/>
          <w:lang w:val="en-CA"/>
        </w:rPr>
        <w:lastRenderedPageBreak/>
        <w:t>Table 2. ICCs of line “CD” conversion at Hisense Kelon (US $)</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2"/>
        <w:gridCol w:w="2714"/>
        <w:gridCol w:w="983"/>
        <w:gridCol w:w="1061"/>
        <w:gridCol w:w="1049"/>
        <w:gridCol w:w="13"/>
        <w:gridCol w:w="1055"/>
        <w:gridCol w:w="1068"/>
      </w:tblGrid>
      <w:tr w:rsidR="00C253EA" w:rsidRPr="00A0287A" w14:paraId="0B797CD8" w14:textId="77777777" w:rsidTr="00C253EA">
        <w:trPr>
          <w:cantSplit/>
          <w:trHeight w:val="461"/>
          <w:tblHeader/>
        </w:trPr>
        <w:tc>
          <w:tcPr>
            <w:tcW w:w="1412" w:type="dxa"/>
            <w:shd w:val="clear" w:color="auto" w:fill="auto"/>
            <w:vAlign w:val="center"/>
          </w:tcPr>
          <w:p w14:paraId="092185B1" w14:textId="77777777" w:rsidR="00C253EA" w:rsidRPr="00A0287A" w:rsidRDefault="00C253EA" w:rsidP="00C253EA">
            <w:pPr>
              <w:keepNext/>
              <w:keepLines/>
              <w:jc w:val="center"/>
              <w:rPr>
                <w:b/>
                <w:sz w:val="20"/>
                <w:szCs w:val="20"/>
                <w:lang w:val="en-CA"/>
              </w:rPr>
            </w:pPr>
            <w:r w:rsidRPr="00A0287A">
              <w:rPr>
                <w:b/>
                <w:sz w:val="20"/>
                <w:szCs w:val="20"/>
                <w:lang w:val="en-CA"/>
              </w:rPr>
              <w:t>Category</w:t>
            </w:r>
          </w:p>
        </w:tc>
        <w:tc>
          <w:tcPr>
            <w:tcW w:w="2714" w:type="dxa"/>
            <w:shd w:val="clear" w:color="auto" w:fill="auto"/>
            <w:vAlign w:val="center"/>
          </w:tcPr>
          <w:p w14:paraId="661295F0" w14:textId="77777777" w:rsidR="00C253EA" w:rsidRPr="00A0287A" w:rsidRDefault="00C253EA" w:rsidP="00C253EA">
            <w:pPr>
              <w:keepNext/>
              <w:keepLines/>
              <w:jc w:val="center"/>
              <w:rPr>
                <w:b/>
                <w:sz w:val="20"/>
                <w:szCs w:val="20"/>
                <w:lang w:val="en-CA"/>
              </w:rPr>
            </w:pPr>
            <w:r w:rsidRPr="00A0287A">
              <w:rPr>
                <w:b/>
                <w:sz w:val="20"/>
                <w:szCs w:val="20"/>
                <w:lang w:val="en-CA"/>
              </w:rPr>
              <w:t>Equipment</w:t>
            </w:r>
          </w:p>
        </w:tc>
        <w:tc>
          <w:tcPr>
            <w:tcW w:w="983" w:type="dxa"/>
            <w:shd w:val="clear" w:color="auto" w:fill="auto"/>
            <w:vAlign w:val="center"/>
          </w:tcPr>
          <w:p w14:paraId="720F12B1" w14:textId="77777777" w:rsidR="00C253EA" w:rsidRPr="00A0287A" w:rsidRDefault="00C253EA" w:rsidP="00C253EA">
            <w:pPr>
              <w:keepNext/>
              <w:keepLines/>
              <w:jc w:val="center"/>
              <w:rPr>
                <w:b/>
                <w:sz w:val="20"/>
                <w:szCs w:val="20"/>
                <w:lang w:val="en-CA"/>
              </w:rPr>
            </w:pPr>
            <w:r w:rsidRPr="00A0287A">
              <w:rPr>
                <w:b/>
                <w:sz w:val="20"/>
                <w:szCs w:val="20"/>
                <w:lang w:val="en-CA"/>
              </w:rPr>
              <w:t>Quantity</w:t>
            </w:r>
          </w:p>
        </w:tc>
        <w:tc>
          <w:tcPr>
            <w:tcW w:w="1061" w:type="dxa"/>
            <w:shd w:val="clear" w:color="auto" w:fill="auto"/>
            <w:vAlign w:val="center"/>
          </w:tcPr>
          <w:p w14:paraId="474D0FD4" w14:textId="77777777" w:rsidR="00C253EA" w:rsidRPr="00A0287A" w:rsidRDefault="00C253EA" w:rsidP="00C253EA">
            <w:pPr>
              <w:keepNext/>
              <w:keepLines/>
              <w:jc w:val="center"/>
              <w:rPr>
                <w:b/>
                <w:sz w:val="20"/>
                <w:szCs w:val="20"/>
                <w:lang w:val="en-CA"/>
              </w:rPr>
            </w:pPr>
            <w:r w:rsidRPr="00A0287A">
              <w:rPr>
                <w:b/>
                <w:sz w:val="20"/>
                <w:szCs w:val="20"/>
                <w:lang w:val="en-CA"/>
              </w:rPr>
              <w:t xml:space="preserve">Cost per unit </w:t>
            </w:r>
          </w:p>
        </w:tc>
        <w:tc>
          <w:tcPr>
            <w:tcW w:w="1062" w:type="dxa"/>
            <w:gridSpan w:val="2"/>
          </w:tcPr>
          <w:p w14:paraId="726517D9" w14:textId="77777777" w:rsidR="00C253EA" w:rsidRPr="00A0287A" w:rsidRDefault="00C253EA" w:rsidP="00C253EA">
            <w:pPr>
              <w:keepNext/>
              <w:keepLines/>
              <w:jc w:val="center"/>
              <w:rPr>
                <w:b/>
                <w:sz w:val="20"/>
                <w:szCs w:val="20"/>
                <w:lang w:val="en-CA"/>
              </w:rPr>
            </w:pPr>
            <w:r w:rsidRPr="00A0287A">
              <w:rPr>
                <w:b/>
                <w:sz w:val="20"/>
                <w:szCs w:val="20"/>
                <w:lang w:val="en-CA"/>
              </w:rPr>
              <w:t xml:space="preserve">Co-financing </w:t>
            </w:r>
          </w:p>
        </w:tc>
        <w:tc>
          <w:tcPr>
            <w:tcW w:w="1055" w:type="dxa"/>
          </w:tcPr>
          <w:p w14:paraId="2B50C5E3" w14:textId="77777777" w:rsidR="00C253EA" w:rsidRPr="00A0287A" w:rsidRDefault="00C253EA" w:rsidP="00C253EA">
            <w:pPr>
              <w:keepNext/>
              <w:keepLines/>
              <w:jc w:val="center"/>
              <w:rPr>
                <w:b/>
                <w:sz w:val="20"/>
                <w:szCs w:val="20"/>
                <w:lang w:val="en-CA"/>
              </w:rPr>
            </w:pPr>
            <w:r w:rsidRPr="00A0287A">
              <w:rPr>
                <w:b/>
                <w:sz w:val="20"/>
                <w:szCs w:val="20"/>
                <w:lang w:val="en-CA"/>
              </w:rPr>
              <w:t xml:space="preserve">MLF funding </w:t>
            </w:r>
          </w:p>
        </w:tc>
        <w:tc>
          <w:tcPr>
            <w:tcW w:w="1068" w:type="dxa"/>
            <w:vAlign w:val="center"/>
          </w:tcPr>
          <w:p w14:paraId="54C4583A" w14:textId="77777777" w:rsidR="00C253EA" w:rsidRPr="00A0287A" w:rsidRDefault="00C253EA" w:rsidP="00C253EA">
            <w:pPr>
              <w:keepNext/>
              <w:keepLines/>
              <w:jc w:val="center"/>
              <w:rPr>
                <w:b/>
                <w:sz w:val="20"/>
                <w:szCs w:val="20"/>
                <w:lang w:val="en-CA"/>
              </w:rPr>
            </w:pPr>
            <w:r w:rsidRPr="00A0287A">
              <w:rPr>
                <w:b/>
                <w:sz w:val="20"/>
                <w:szCs w:val="20"/>
                <w:lang w:val="en-CA"/>
              </w:rPr>
              <w:t xml:space="preserve">Cost </w:t>
            </w:r>
          </w:p>
        </w:tc>
      </w:tr>
      <w:tr w:rsidR="00C253EA" w:rsidRPr="00A0287A" w14:paraId="1ED04519" w14:textId="77777777" w:rsidTr="00C253EA">
        <w:trPr>
          <w:cantSplit/>
          <w:trHeight w:val="242"/>
        </w:trPr>
        <w:tc>
          <w:tcPr>
            <w:tcW w:w="1412" w:type="dxa"/>
            <w:vMerge w:val="restart"/>
            <w:shd w:val="clear" w:color="auto" w:fill="auto"/>
            <w:vAlign w:val="center"/>
          </w:tcPr>
          <w:p w14:paraId="4EB720CB" w14:textId="77777777" w:rsidR="00C253EA" w:rsidRPr="00A0287A" w:rsidRDefault="00C253EA" w:rsidP="00C253EA">
            <w:pPr>
              <w:keepNext/>
              <w:keepLines/>
              <w:jc w:val="left"/>
              <w:rPr>
                <w:sz w:val="20"/>
                <w:szCs w:val="20"/>
                <w:lang w:val="en-CA"/>
              </w:rPr>
            </w:pPr>
            <w:r w:rsidRPr="00A0287A">
              <w:rPr>
                <w:sz w:val="20"/>
                <w:szCs w:val="20"/>
                <w:lang w:val="en-CA"/>
              </w:rPr>
              <w:t>Storage and supply</w:t>
            </w:r>
          </w:p>
        </w:tc>
        <w:tc>
          <w:tcPr>
            <w:tcW w:w="2714" w:type="dxa"/>
            <w:shd w:val="clear" w:color="auto" w:fill="auto"/>
            <w:vAlign w:val="center"/>
          </w:tcPr>
          <w:p w14:paraId="6271D9AB" w14:textId="77777777" w:rsidR="00C253EA" w:rsidRPr="00A0287A" w:rsidRDefault="00C253EA" w:rsidP="00C253EA">
            <w:pPr>
              <w:keepNext/>
              <w:keepLines/>
              <w:jc w:val="left"/>
              <w:rPr>
                <w:sz w:val="20"/>
                <w:szCs w:val="20"/>
                <w:lang w:val="en-CA"/>
              </w:rPr>
            </w:pPr>
            <w:r w:rsidRPr="00A0287A">
              <w:rPr>
                <w:sz w:val="20"/>
                <w:szCs w:val="20"/>
                <w:lang w:val="en-CA"/>
              </w:rPr>
              <w:t>Tank, pipes and their sealing rings</w:t>
            </w:r>
          </w:p>
        </w:tc>
        <w:tc>
          <w:tcPr>
            <w:tcW w:w="983" w:type="dxa"/>
            <w:shd w:val="clear" w:color="auto" w:fill="auto"/>
            <w:vAlign w:val="center"/>
          </w:tcPr>
          <w:p w14:paraId="44B871BA" w14:textId="77777777" w:rsidR="00C253EA" w:rsidRPr="00A0287A" w:rsidRDefault="00C253EA" w:rsidP="00C253EA">
            <w:pPr>
              <w:keepNext/>
              <w:keepLines/>
              <w:jc w:val="center"/>
              <w:rPr>
                <w:sz w:val="20"/>
                <w:szCs w:val="20"/>
                <w:lang w:val="en-CA"/>
              </w:rPr>
            </w:pPr>
            <w:r w:rsidRPr="00A0287A">
              <w:rPr>
                <w:sz w:val="20"/>
                <w:szCs w:val="20"/>
                <w:lang w:val="en-CA"/>
              </w:rPr>
              <w:t>1</w:t>
            </w:r>
          </w:p>
        </w:tc>
        <w:tc>
          <w:tcPr>
            <w:tcW w:w="1061" w:type="dxa"/>
            <w:shd w:val="clear" w:color="auto" w:fill="auto"/>
            <w:vAlign w:val="center"/>
          </w:tcPr>
          <w:p w14:paraId="72EFC907" w14:textId="77777777" w:rsidR="00C253EA" w:rsidRPr="00A0287A" w:rsidRDefault="00C253EA" w:rsidP="00C253EA">
            <w:pPr>
              <w:keepNext/>
              <w:keepLines/>
              <w:jc w:val="right"/>
              <w:rPr>
                <w:sz w:val="20"/>
                <w:szCs w:val="20"/>
                <w:lang w:val="en-CA"/>
              </w:rPr>
            </w:pPr>
            <w:r w:rsidRPr="00A0287A">
              <w:rPr>
                <w:sz w:val="20"/>
                <w:szCs w:val="20"/>
                <w:lang w:val="en-CA"/>
              </w:rPr>
              <w:t>8,000</w:t>
            </w:r>
          </w:p>
        </w:tc>
        <w:tc>
          <w:tcPr>
            <w:tcW w:w="1062" w:type="dxa"/>
            <w:gridSpan w:val="2"/>
            <w:vAlign w:val="center"/>
          </w:tcPr>
          <w:p w14:paraId="7400174A" w14:textId="77777777" w:rsidR="00C253EA" w:rsidRPr="00A0287A" w:rsidRDefault="00C253EA" w:rsidP="00C253EA">
            <w:pPr>
              <w:keepNext/>
              <w:keepLines/>
              <w:jc w:val="right"/>
              <w:rPr>
                <w:sz w:val="20"/>
                <w:szCs w:val="20"/>
                <w:lang w:val="en-CA"/>
              </w:rPr>
            </w:pPr>
            <w:r w:rsidRPr="00A0287A">
              <w:rPr>
                <w:sz w:val="20"/>
                <w:szCs w:val="20"/>
                <w:lang w:val="en-CA"/>
              </w:rPr>
              <w:t>8,000</w:t>
            </w:r>
          </w:p>
        </w:tc>
        <w:tc>
          <w:tcPr>
            <w:tcW w:w="1055" w:type="dxa"/>
            <w:vAlign w:val="center"/>
          </w:tcPr>
          <w:p w14:paraId="428A5490" w14:textId="77777777" w:rsidR="00C253EA" w:rsidRPr="00A0287A" w:rsidRDefault="00C253EA" w:rsidP="00C253EA">
            <w:pPr>
              <w:keepNext/>
              <w:keepLines/>
              <w:jc w:val="right"/>
              <w:rPr>
                <w:sz w:val="20"/>
                <w:szCs w:val="20"/>
                <w:lang w:val="en-CA"/>
              </w:rPr>
            </w:pPr>
            <w:r w:rsidRPr="00A0287A">
              <w:rPr>
                <w:sz w:val="20"/>
                <w:szCs w:val="20"/>
                <w:lang w:val="en-CA"/>
              </w:rPr>
              <w:t>0</w:t>
            </w:r>
          </w:p>
        </w:tc>
        <w:tc>
          <w:tcPr>
            <w:tcW w:w="1068" w:type="dxa"/>
            <w:vAlign w:val="center"/>
          </w:tcPr>
          <w:p w14:paraId="4FDAFAB1" w14:textId="77777777" w:rsidR="00C253EA" w:rsidRPr="00A0287A" w:rsidRDefault="00C253EA" w:rsidP="00C253EA">
            <w:pPr>
              <w:jc w:val="right"/>
              <w:rPr>
                <w:sz w:val="20"/>
                <w:szCs w:val="20"/>
                <w:lang w:val="en-CA"/>
              </w:rPr>
            </w:pPr>
            <w:r w:rsidRPr="00A0287A">
              <w:rPr>
                <w:sz w:val="20"/>
                <w:szCs w:val="20"/>
                <w:lang w:val="en-CA"/>
              </w:rPr>
              <w:t>8,000</w:t>
            </w:r>
          </w:p>
        </w:tc>
      </w:tr>
      <w:tr w:rsidR="00C253EA" w:rsidRPr="00A0287A" w14:paraId="579BC7EA" w14:textId="77777777" w:rsidTr="00C253EA">
        <w:trPr>
          <w:cantSplit/>
          <w:trHeight w:val="242"/>
        </w:trPr>
        <w:tc>
          <w:tcPr>
            <w:tcW w:w="1412" w:type="dxa"/>
            <w:vMerge/>
            <w:shd w:val="clear" w:color="auto" w:fill="auto"/>
            <w:vAlign w:val="center"/>
          </w:tcPr>
          <w:p w14:paraId="36F7A008" w14:textId="77777777" w:rsidR="00C253EA" w:rsidRPr="00A0287A" w:rsidRDefault="00C253EA" w:rsidP="00C253EA">
            <w:pPr>
              <w:keepNext/>
              <w:keepLines/>
              <w:jc w:val="left"/>
              <w:rPr>
                <w:sz w:val="20"/>
                <w:szCs w:val="20"/>
                <w:lang w:val="en-CA"/>
              </w:rPr>
            </w:pPr>
          </w:p>
        </w:tc>
        <w:tc>
          <w:tcPr>
            <w:tcW w:w="2714" w:type="dxa"/>
            <w:shd w:val="clear" w:color="auto" w:fill="auto"/>
            <w:vAlign w:val="center"/>
          </w:tcPr>
          <w:p w14:paraId="54C3257A" w14:textId="77777777" w:rsidR="00C253EA" w:rsidRPr="00A0287A" w:rsidRDefault="00C253EA" w:rsidP="00C253EA">
            <w:pPr>
              <w:keepNext/>
              <w:keepLines/>
              <w:jc w:val="left"/>
              <w:rPr>
                <w:sz w:val="20"/>
                <w:szCs w:val="20"/>
                <w:lang w:val="en-CA"/>
              </w:rPr>
            </w:pPr>
            <w:r w:rsidRPr="00A0287A">
              <w:rPr>
                <w:sz w:val="20"/>
                <w:szCs w:val="20"/>
                <w:lang w:val="en-CA"/>
              </w:rPr>
              <w:t>Pumps and supply-control systems</w:t>
            </w:r>
          </w:p>
        </w:tc>
        <w:tc>
          <w:tcPr>
            <w:tcW w:w="983" w:type="dxa"/>
            <w:shd w:val="clear" w:color="auto" w:fill="auto"/>
            <w:vAlign w:val="center"/>
          </w:tcPr>
          <w:p w14:paraId="5D81999A" w14:textId="77777777" w:rsidR="00C253EA" w:rsidRPr="00A0287A" w:rsidRDefault="00C253EA" w:rsidP="00C253EA">
            <w:pPr>
              <w:keepNext/>
              <w:keepLines/>
              <w:jc w:val="center"/>
              <w:rPr>
                <w:sz w:val="20"/>
                <w:szCs w:val="20"/>
                <w:lang w:val="en-CA"/>
              </w:rPr>
            </w:pPr>
            <w:r w:rsidRPr="00A0287A">
              <w:rPr>
                <w:sz w:val="20"/>
                <w:szCs w:val="20"/>
                <w:lang w:val="en-CA"/>
              </w:rPr>
              <w:t>1</w:t>
            </w:r>
          </w:p>
        </w:tc>
        <w:tc>
          <w:tcPr>
            <w:tcW w:w="1061" w:type="dxa"/>
            <w:shd w:val="clear" w:color="auto" w:fill="auto"/>
            <w:vAlign w:val="center"/>
          </w:tcPr>
          <w:p w14:paraId="4FEE9272" w14:textId="77777777" w:rsidR="00C253EA" w:rsidRPr="00A0287A" w:rsidRDefault="00C253EA" w:rsidP="00C253EA">
            <w:pPr>
              <w:keepNext/>
              <w:keepLines/>
              <w:jc w:val="right"/>
              <w:rPr>
                <w:sz w:val="20"/>
                <w:szCs w:val="20"/>
                <w:lang w:val="en-CA"/>
              </w:rPr>
            </w:pPr>
            <w:r w:rsidRPr="00A0287A">
              <w:rPr>
                <w:sz w:val="20"/>
                <w:szCs w:val="20"/>
                <w:lang w:val="en-CA"/>
              </w:rPr>
              <w:t>57,000</w:t>
            </w:r>
          </w:p>
        </w:tc>
        <w:tc>
          <w:tcPr>
            <w:tcW w:w="1062" w:type="dxa"/>
            <w:gridSpan w:val="2"/>
            <w:vAlign w:val="center"/>
          </w:tcPr>
          <w:p w14:paraId="0E74EFAA" w14:textId="77777777" w:rsidR="00C253EA" w:rsidRPr="00A0287A" w:rsidRDefault="00C253EA" w:rsidP="00C253EA">
            <w:pPr>
              <w:keepNext/>
              <w:keepLines/>
              <w:jc w:val="right"/>
              <w:rPr>
                <w:sz w:val="20"/>
                <w:szCs w:val="20"/>
                <w:lang w:val="en-CA"/>
              </w:rPr>
            </w:pPr>
            <w:r w:rsidRPr="00A0287A">
              <w:rPr>
                <w:sz w:val="20"/>
                <w:szCs w:val="20"/>
                <w:lang w:val="en-CA"/>
              </w:rPr>
              <w:t>0</w:t>
            </w:r>
          </w:p>
        </w:tc>
        <w:tc>
          <w:tcPr>
            <w:tcW w:w="1055" w:type="dxa"/>
            <w:shd w:val="clear" w:color="auto" w:fill="auto"/>
            <w:vAlign w:val="center"/>
          </w:tcPr>
          <w:p w14:paraId="371B14D7" w14:textId="77777777" w:rsidR="00C253EA" w:rsidRPr="00A0287A" w:rsidRDefault="00C253EA" w:rsidP="00C253EA">
            <w:pPr>
              <w:keepNext/>
              <w:keepLines/>
              <w:jc w:val="right"/>
              <w:rPr>
                <w:sz w:val="20"/>
                <w:szCs w:val="20"/>
                <w:lang w:val="en-CA"/>
              </w:rPr>
            </w:pPr>
            <w:r w:rsidRPr="00A0287A">
              <w:rPr>
                <w:sz w:val="20"/>
                <w:szCs w:val="20"/>
                <w:lang w:val="en-CA"/>
              </w:rPr>
              <w:t>57,000</w:t>
            </w:r>
          </w:p>
        </w:tc>
        <w:tc>
          <w:tcPr>
            <w:tcW w:w="1068" w:type="dxa"/>
            <w:vAlign w:val="center"/>
          </w:tcPr>
          <w:p w14:paraId="24FB4BE8" w14:textId="77777777" w:rsidR="00C253EA" w:rsidRPr="00A0287A" w:rsidRDefault="00C253EA" w:rsidP="00C253EA">
            <w:pPr>
              <w:jc w:val="right"/>
              <w:rPr>
                <w:sz w:val="20"/>
                <w:szCs w:val="20"/>
                <w:lang w:val="en-CA"/>
              </w:rPr>
            </w:pPr>
            <w:r w:rsidRPr="00A0287A">
              <w:rPr>
                <w:sz w:val="20"/>
                <w:szCs w:val="20"/>
                <w:lang w:val="en-CA"/>
              </w:rPr>
              <w:t>57,000</w:t>
            </w:r>
          </w:p>
        </w:tc>
      </w:tr>
      <w:tr w:rsidR="00C253EA" w:rsidRPr="00A0287A" w14:paraId="3BB7F423" w14:textId="77777777" w:rsidTr="00C253EA">
        <w:trPr>
          <w:cantSplit/>
          <w:trHeight w:val="39"/>
        </w:trPr>
        <w:tc>
          <w:tcPr>
            <w:tcW w:w="1412" w:type="dxa"/>
            <w:vMerge w:val="restart"/>
            <w:shd w:val="clear" w:color="auto" w:fill="auto"/>
            <w:vAlign w:val="center"/>
          </w:tcPr>
          <w:p w14:paraId="0E514489" w14:textId="77777777" w:rsidR="00C253EA" w:rsidRPr="00A0287A" w:rsidRDefault="00C253EA" w:rsidP="00C253EA">
            <w:pPr>
              <w:jc w:val="left"/>
              <w:rPr>
                <w:sz w:val="20"/>
                <w:szCs w:val="20"/>
                <w:lang w:val="en-CA"/>
              </w:rPr>
            </w:pPr>
            <w:r w:rsidRPr="00A0287A">
              <w:rPr>
                <w:sz w:val="20"/>
                <w:szCs w:val="20"/>
                <w:lang w:val="en-CA"/>
              </w:rPr>
              <w:t>Pre-mixing machine</w:t>
            </w:r>
          </w:p>
        </w:tc>
        <w:tc>
          <w:tcPr>
            <w:tcW w:w="2714" w:type="dxa"/>
            <w:shd w:val="clear" w:color="auto" w:fill="auto"/>
            <w:vAlign w:val="center"/>
          </w:tcPr>
          <w:p w14:paraId="5EBEFE28" w14:textId="77777777" w:rsidR="00C253EA" w:rsidRPr="00A0287A" w:rsidRDefault="00C253EA" w:rsidP="00C253EA">
            <w:pPr>
              <w:jc w:val="left"/>
              <w:rPr>
                <w:sz w:val="20"/>
                <w:szCs w:val="20"/>
                <w:lang w:val="en-CA"/>
              </w:rPr>
            </w:pPr>
            <w:r w:rsidRPr="00A0287A">
              <w:rPr>
                <w:sz w:val="20"/>
                <w:szCs w:val="20"/>
                <w:lang w:val="en-CA"/>
              </w:rPr>
              <w:t>Static pre-mixing machine</w:t>
            </w:r>
          </w:p>
        </w:tc>
        <w:tc>
          <w:tcPr>
            <w:tcW w:w="983" w:type="dxa"/>
            <w:shd w:val="clear" w:color="auto" w:fill="auto"/>
            <w:vAlign w:val="center"/>
          </w:tcPr>
          <w:p w14:paraId="60291BD2" w14:textId="77777777" w:rsidR="00C253EA" w:rsidRPr="00A0287A" w:rsidRDefault="00C253EA" w:rsidP="00C253EA">
            <w:pPr>
              <w:jc w:val="center"/>
              <w:rPr>
                <w:sz w:val="20"/>
                <w:szCs w:val="20"/>
                <w:lang w:val="en-CA"/>
              </w:rPr>
            </w:pPr>
            <w:r w:rsidRPr="00A0287A">
              <w:rPr>
                <w:sz w:val="20"/>
                <w:szCs w:val="20"/>
                <w:lang w:val="en-CA"/>
              </w:rPr>
              <w:t>1</w:t>
            </w:r>
          </w:p>
        </w:tc>
        <w:tc>
          <w:tcPr>
            <w:tcW w:w="1061" w:type="dxa"/>
            <w:shd w:val="clear" w:color="auto" w:fill="auto"/>
            <w:vAlign w:val="center"/>
          </w:tcPr>
          <w:p w14:paraId="241D3895" w14:textId="77777777" w:rsidR="00C253EA" w:rsidRPr="00A0287A" w:rsidRDefault="00C253EA" w:rsidP="00C253EA">
            <w:pPr>
              <w:jc w:val="right"/>
              <w:rPr>
                <w:sz w:val="20"/>
                <w:szCs w:val="20"/>
                <w:lang w:val="en-CA"/>
              </w:rPr>
            </w:pPr>
            <w:r w:rsidRPr="00A0287A">
              <w:rPr>
                <w:sz w:val="20"/>
                <w:szCs w:val="20"/>
                <w:lang w:val="en-CA"/>
              </w:rPr>
              <w:t>140,000</w:t>
            </w:r>
          </w:p>
        </w:tc>
        <w:tc>
          <w:tcPr>
            <w:tcW w:w="1062" w:type="dxa"/>
            <w:gridSpan w:val="2"/>
            <w:vAlign w:val="center"/>
          </w:tcPr>
          <w:p w14:paraId="1010782F" w14:textId="77777777" w:rsidR="00C253EA" w:rsidRPr="00A0287A" w:rsidRDefault="00C253EA" w:rsidP="00C253EA">
            <w:pPr>
              <w:jc w:val="right"/>
              <w:rPr>
                <w:sz w:val="20"/>
                <w:szCs w:val="20"/>
                <w:lang w:val="en-CA"/>
              </w:rPr>
            </w:pPr>
            <w:r w:rsidRPr="00A0287A">
              <w:rPr>
                <w:sz w:val="20"/>
                <w:szCs w:val="20"/>
                <w:lang w:val="en-CA"/>
              </w:rPr>
              <w:t>0</w:t>
            </w:r>
          </w:p>
        </w:tc>
        <w:tc>
          <w:tcPr>
            <w:tcW w:w="1055" w:type="dxa"/>
            <w:vAlign w:val="center"/>
          </w:tcPr>
          <w:p w14:paraId="62DF648F" w14:textId="77777777" w:rsidR="00C253EA" w:rsidRPr="00A0287A" w:rsidRDefault="00C253EA" w:rsidP="00C253EA">
            <w:pPr>
              <w:jc w:val="right"/>
              <w:rPr>
                <w:sz w:val="20"/>
                <w:szCs w:val="20"/>
                <w:lang w:val="en-CA"/>
              </w:rPr>
            </w:pPr>
            <w:r w:rsidRPr="00A0287A">
              <w:rPr>
                <w:sz w:val="20"/>
                <w:szCs w:val="20"/>
                <w:lang w:val="en-CA"/>
              </w:rPr>
              <w:t>140,000</w:t>
            </w:r>
          </w:p>
        </w:tc>
        <w:tc>
          <w:tcPr>
            <w:tcW w:w="1068" w:type="dxa"/>
            <w:vAlign w:val="center"/>
          </w:tcPr>
          <w:p w14:paraId="2F21B8B6" w14:textId="77777777" w:rsidR="00C253EA" w:rsidRPr="00A0287A" w:rsidRDefault="00C253EA" w:rsidP="00C253EA">
            <w:pPr>
              <w:jc w:val="right"/>
              <w:rPr>
                <w:sz w:val="20"/>
                <w:szCs w:val="20"/>
                <w:lang w:val="en-CA"/>
              </w:rPr>
            </w:pPr>
            <w:r w:rsidRPr="00A0287A">
              <w:rPr>
                <w:sz w:val="20"/>
                <w:szCs w:val="20"/>
                <w:lang w:val="en-CA"/>
              </w:rPr>
              <w:t>140,000</w:t>
            </w:r>
          </w:p>
        </w:tc>
      </w:tr>
      <w:tr w:rsidR="00C253EA" w:rsidRPr="00A0287A" w14:paraId="3A9FA5D1" w14:textId="77777777" w:rsidTr="00C253EA">
        <w:trPr>
          <w:cantSplit/>
          <w:trHeight w:val="242"/>
        </w:trPr>
        <w:tc>
          <w:tcPr>
            <w:tcW w:w="1412" w:type="dxa"/>
            <w:vMerge/>
            <w:shd w:val="clear" w:color="auto" w:fill="auto"/>
            <w:vAlign w:val="center"/>
          </w:tcPr>
          <w:p w14:paraId="1B1DAA46" w14:textId="77777777" w:rsidR="00C253EA" w:rsidRPr="00A0287A" w:rsidRDefault="00C253EA" w:rsidP="00C253EA">
            <w:pPr>
              <w:jc w:val="left"/>
              <w:rPr>
                <w:sz w:val="20"/>
                <w:szCs w:val="20"/>
                <w:lang w:val="en-CA"/>
              </w:rPr>
            </w:pPr>
          </w:p>
        </w:tc>
        <w:tc>
          <w:tcPr>
            <w:tcW w:w="2714" w:type="dxa"/>
            <w:shd w:val="clear" w:color="auto" w:fill="auto"/>
            <w:vAlign w:val="center"/>
          </w:tcPr>
          <w:p w14:paraId="5C1A04D0" w14:textId="77777777" w:rsidR="00C253EA" w:rsidRPr="00A0287A" w:rsidRDefault="00C253EA" w:rsidP="00C253EA">
            <w:pPr>
              <w:jc w:val="left"/>
              <w:rPr>
                <w:sz w:val="20"/>
                <w:szCs w:val="20"/>
                <w:lang w:val="en-CA"/>
              </w:rPr>
            </w:pPr>
            <w:r w:rsidRPr="00A0287A">
              <w:rPr>
                <w:sz w:val="20"/>
                <w:szCs w:val="20"/>
                <w:lang w:val="en-CA"/>
              </w:rPr>
              <w:t>Thermal-static system</w:t>
            </w:r>
          </w:p>
        </w:tc>
        <w:tc>
          <w:tcPr>
            <w:tcW w:w="983" w:type="dxa"/>
            <w:shd w:val="clear" w:color="auto" w:fill="auto"/>
            <w:vAlign w:val="center"/>
          </w:tcPr>
          <w:p w14:paraId="6D37810B" w14:textId="77777777" w:rsidR="00C253EA" w:rsidRPr="00A0287A" w:rsidRDefault="00C253EA" w:rsidP="00C253EA">
            <w:pPr>
              <w:jc w:val="center"/>
              <w:rPr>
                <w:sz w:val="20"/>
                <w:szCs w:val="20"/>
                <w:lang w:val="en-CA"/>
              </w:rPr>
            </w:pPr>
            <w:r w:rsidRPr="00A0287A">
              <w:rPr>
                <w:sz w:val="20"/>
                <w:szCs w:val="20"/>
                <w:lang w:val="en-CA"/>
              </w:rPr>
              <w:t>1</w:t>
            </w:r>
          </w:p>
        </w:tc>
        <w:tc>
          <w:tcPr>
            <w:tcW w:w="1061" w:type="dxa"/>
            <w:shd w:val="clear" w:color="auto" w:fill="auto"/>
            <w:vAlign w:val="center"/>
          </w:tcPr>
          <w:p w14:paraId="055E68E7" w14:textId="77777777" w:rsidR="00C253EA" w:rsidRPr="00A0287A" w:rsidRDefault="00C253EA" w:rsidP="00C253EA">
            <w:pPr>
              <w:jc w:val="right"/>
              <w:rPr>
                <w:sz w:val="20"/>
                <w:szCs w:val="20"/>
                <w:lang w:val="en-CA"/>
              </w:rPr>
            </w:pPr>
            <w:r w:rsidRPr="00A0287A">
              <w:rPr>
                <w:sz w:val="20"/>
                <w:szCs w:val="20"/>
                <w:lang w:val="en-CA"/>
              </w:rPr>
              <w:t>110,000</w:t>
            </w:r>
          </w:p>
        </w:tc>
        <w:tc>
          <w:tcPr>
            <w:tcW w:w="1062" w:type="dxa"/>
            <w:gridSpan w:val="2"/>
            <w:vAlign w:val="center"/>
          </w:tcPr>
          <w:p w14:paraId="11EB1A98" w14:textId="77777777" w:rsidR="00C253EA" w:rsidRPr="00A0287A" w:rsidRDefault="00C253EA" w:rsidP="00C253EA">
            <w:pPr>
              <w:jc w:val="right"/>
              <w:rPr>
                <w:sz w:val="20"/>
                <w:szCs w:val="20"/>
                <w:lang w:val="en-CA"/>
              </w:rPr>
            </w:pPr>
            <w:r w:rsidRPr="00A0287A">
              <w:rPr>
                <w:sz w:val="20"/>
                <w:szCs w:val="20"/>
                <w:lang w:val="en-CA"/>
              </w:rPr>
              <w:t>0</w:t>
            </w:r>
          </w:p>
        </w:tc>
        <w:tc>
          <w:tcPr>
            <w:tcW w:w="1055" w:type="dxa"/>
            <w:vAlign w:val="center"/>
          </w:tcPr>
          <w:p w14:paraId="0368074C" w14:textId="77777777" w:rsidR="00C253EA" w:rsidRPr="00A0287A" w:rsidRDefault="00C253EA" w:rsidP="00C253EA">
            <w:pPr>
              <w:jc w:val="right"/>
              <w:rPr>
                <w:sz w:val="20"/>
                <w:szCs w:val="20"/>
                <w:lang w:val="en-CA"/>
              </w:rPr>
            </w:pPr>
            <w:r w:rsidRPr="00A0287A">
              <w:rPr>
                <w:sz w:val="20"/>
                <w:szCs w:val="20"/>
                <w:lang w:val="en-CA"/>
              </w:rPr>
              <w:t>110,000</w:t>
            </w:r>
          </w:p>
        </w:tc>
        <w:tc>
          <w:tcPr>
            <w:tcW w:w="1068" w:type="dxa"/>
            <w:vAlign w:val="center"/>
          </w:tcPr>
          <w:p w14:paraId="48ECAC6D" w14:textId="77777777" w:rsidR="00C253EA" w:rsidRPr="00A0287A" w:rsidRDefault="00C253EA" w:rsidP="00C253EA">
            <w:pPr>
              <w:jc w:val="right"/>
              <w:rPr>
                <w:sz w:val="20"/>
                <w:szCs w:val="20"/>
                <w:lang w:val="en-CA"/>
              </w:rPr>
            </w:pPr>
            <w:r w:rsidRPr="00A0287A">
              <w:rPr>
                <w:sz w:val="20"/>
                <w:szCs w:val="20"/>
                <w:lang w:val="en-CA"/>
              </w:rPr>
              <w:t>110,000</w:t>
            </w:r>
          </w:p>
        </w:tc>
      </w:tr>
      <w:tr w:rsidR="00C253EA" w:rsidRPr="00A0287A" w14:paraId="7A1B2CE9" w14:textId="77777777" w:rsidTr="00C253EA">
        <w:trPr>
          <w:cantSplit/>
          <w:trHeight w:val="242"/>
        </w:trPr>
        <w:tc>
          <w:tcPr>
            <w:tcW w:w="1412" w:type="dxa"/>
            <w:vMerge w:val="restart"/>
            <w:shd w:val="clear" w:color="auto" w:fill="auto"/>
            <w:vAlign w:val="center"/>
          </w:tcPr>
          <w:p w14:paraId="19A92310" w14:textId="77777777" w:rsidR="00C253EA" w:rsidRPr="00A0287A" w:rsidRDefault="00C253EA" w:rsidP="00C253EA">
            <w:pPr>
              <w:jc w:val="left"/>
              <w:rPr>
                <w:sz w:val="20"/>
                <w:szCs w:val="20"/>
                <w:lang w:val="en-CA"/>
              </w:rPr>
            </w:pPr>
            <w:r w:rsidRPr="00A0287A">
              <w:rPr>
                <w:sz w:val="20"/>
                <w:szCs w:val="20"/>
                <w:lang w:val="en-CA"/>
              </w:rPr>
              <w:t>Foaming machine for cabinet</w:t>
            </w:r>
          </w:p>
        </w:tc>
        <w:tc>
          <w:tcPr>
            <w:tcW w:w="2714" w:type="dxa"/>
            <w:shd w:val="clear" w:color="auto" w:fill="auto"/>
            <w:vAlign w:val="center"/>
          </w:tcPr>
          <w:p w14:paraId="08B2D204" w14:textId="77777777" w:rsidR="00C253EA" w:rsidRPr="00A0287A" w:rsidRDefault="00C253EA" w:rsidP="00C253EA">
            <w:pPr>
              <w:jc w:val="left"/>
              <w:rPr>
                <w:sz w:val="20"/>
                <w:szCs w:val="20"/>
                <w:lang w:val="en-CA"/>
              </w:rPr>
            </w:pPr>
            <w:r w:rsidRPr="00A0287A">
              <w:rPr>
                <w:sz w:val="20"/>
                <w:szCs w:val="20"/>
                <w:lang w:val="en-CA"/>
              </w:rPr>
              <w:t>Thermal-static system for foaming room</w:t>
            </w:r>
          </w:p>
        </w:tc>
        <w:tc>
          <w:tcPr>
            <w:tcW w:w="983" w:type="dxa"/>
            <w:shd w:val="clear" w:color="auto" w:fill="auto"/>
            <w:vAlign w:val="center"/>
          </w:tcPr>
          <w:p w14:paraId="4F2F9594" w14:textId="77777777" w:rsidR="00C253EA" w:rsidRPr="00A0287A" w:rsidRDefault="00C253EA" w:rsidP="00C253EA">
            <w:pPr>
              <w:jc w:val="center"/>
              <w:rPr>
                <w:sz w:val="20"/>
                <w:szCs w:val="20"/>
                <w:lang w:val="en-CA"/>
              </w:rPr>
            </w:pPr>
            <w:r w:rsidRPr="00A0287A">
              <w:rPr>
                <w:sz w:val="20"/>
                <w:szCs w:val="20"/>
                <w:lang w:val="en-CA"/>
              </w:rPr>
              <w:t>2</w:t>
            </w:r>
          </w:p>
        </w:tc>
        <w:tc>
          <w:tcPr>
            <w:tcW w:w="1061" w:type="dxa"/>
            <w:shd w:val="clear" w:color="auto" w:fill="auto"/>
            <w:vAlign w:val="center"/>
          </w:tcPr>
          <w:p w14:paraId="6F8A3C75" w14:textId="77777777" w:rsidR="00C253EA" w:rsidRPr="00A0287A" w:rsidRDefault="00C253EA" w:rsidP="00C253EA">
            <w:pPr>
              <w:jc w:val="right"/>
              <w:rPr>
                <w:sz w:val="20"/>
                <w:szCs w:val="20"/>
                <w:lang w:val="en-CA"/>
              </w:rPr>
            </w:pPr>
            <w:r w:rsidRPr="00A0287A">
              <w:rPr>
                <w:sz w:val="20"/>
                <w:szCs w:val="20"/>
                <w:lang w:val="en-CA"/>
              </w:rPr>
              <w:t>30,000</w:t>
            </w:r>
          </w:p>
        </w:tc>
        <w:tc>
          <w:tcPr>
            <w:tcW w:w="1062" w:type="dxa"/>
            <w:gridSpan w:val="2"/>
            <w:vAlign w:val="center"/>
          </w:tcPr>
          <w:p w14:paraId="253E51B6" w14:textId="77777777" w:rsidR="00C253EA" w:rsidRPr="00A0287A" w:rsidRDefault="00C253EA" w:rsidP="00C253EA">
            <w:pPr>
              <w:jc w:val="right"/>
              <w:rPr>
                <w:sz w:val="20"/>
                <w:szCs w:val="20"/>
                <w:lang w:val="en-CA"/>
              </w:rPr>
            </w:pPr>
            <w:r w:rsidRPr="00A0287A">
              <w:rPr>
                <w:sz w:val="20"/>
                <w:szCs w:val="20"/>
                <w:lang w:val="en-CA"/>
              </w:rPr>
              <w:t>60,000</w:t>
            </w:r>
          </w:p>
        </w:tc>
        <w:tc>
          <w:tcPr>
            <w:tcW w:w="1055" w:type="dxa"/>
            <w:vAlign w:val="center"/>
          </w:tcPr>
          <w:p w14:paraId="62D17AAC" w14:textId="77777777" w:rsidR="00C253EA" w:rsidRPr="00A0287A" w:rsidRDefault="00C253EA" w:rsidP="00C253EA">
            <w:pPr>
              <w:jc w:val="right"/>
              <w:rPr>
                <w:sz w:val="20"/>
                <w:szCs w:val="20"/>
                <w:lang w:val="en-CA"/>
              </w:rPr>
            </w:pPr>
            <w:r w:rsidRPr="00A0287A">
              <w:rPr>
                <w:sz w:val="20"/>
                <w:szCs w:val="20"/>
                <w:lang w:val="en-CA"/>
              </w:rPr>
              <w:t>0</w:t>
            </w:r>
          </w:p>
        </w:tc>
        <w:tc>
          <w:tcPr>
            <w:tcW w:w="1068" w:type="dxa"/>
            <w:vAlign w:val="center"/>
          </w:tcPr>
          <w:p w14:paraId="195C043C" w14:textId="77777777" w:rsidR="00C253EA" w:rsidRPr="00A0287A" w:rsidRDefault="00C253EA" w:rsidP="00C253EA">
            <w:pPr>
              <w:jc w:val="right"/>
              <w:rPr>
                <w:sz w:val="20"/>
                <w:szCs w:val="20"/>
                <w:lang w:val="en-CA"/>
              </w:rPr>
            </w:pPr>
            <w:r w:rsidRPr="00A0287A">
              <w:rPr>
                <w:sz w:val="20"/>
                <w:szCs w:val="20"/>
                <w:lang w:val="en-CA"/>
              </w:rPr>
              <w:t>60,000</w:t>
            </w:r>
          </w:p>
        </w:tc>
      </w:tr>
      <w:tr w:rsidR="00C253EA" w:rsidRPr="00A0287A" w14:paraId="0D5017BC" w14:textId="77777777" w:rsidTr="00C253EA">
        <w:trPr>
          <w:cantSplit/>
          <w:trHeight w:val="242"/>
        </w:trPr>
        <w:tc>
          <w:tcPr>
            <w:tcW w:w="1412" w:type="dxa"/>
            <w:vMerge/>
            <w:shd w:val="clear" w:color="auto" w:fill="auto"/>
            <w:vAlign w:val="center"/>
          </w:tcPr>
          <w:p w14:paraId="7F96F2E8" w14:textId="77777777" w:rsidR="00C253EA" w:rsidRPr="00A0287A" w:rsidRDefault="00C253EA" w:rsidP="00C253EA">
            <w:pPr>
              <w:rPr>
                <w:sz w:val="20"/>
                <w:szCs w:val="20"/>
                <w:lang w:val="en-CA"/>
              </w:rPr>
            </w:pPr>
          </w:p>
        </w:tc>
        <w:tc>
          <w:tcPr>
            <w:tcW w:w="2714" w:type="dxa"/>
            <w:shd w:val="clear" w:color="auto" w:fill="auto"/>
            <w:vAlign w:val="center"/>
          </w:tcPr>
          <w:p w14:paraId="5CF1AFAE" w14:textId="77777777" w:rsidR="00C253EA" w:rsidRPr="00A0287A" w:rsidRDefault="00C253EA" w:rsidP="00C253EA">
            <w:pPr>
              <w:jc w:val="left"/>
              <w:rPr>
                <w:sz w:val="20"/>
                <w:szCs w:val="20"/>
                <w:lang w:val="en-CA"/>
              </w:rPr>
            </w:pPr>
            <w:r w:rsidRPr="00A0287A">
              <w:rPr>
                <w:sz w:val="20"/>
                <w:szCs w:val="20"/>
                <w:lang w:val="en-CA"/>
              </w:rPr>
              <w:t>Thermal-static system for jigs and moulds</w:t>
            </w:r>
          </w:p>
        </w:tc>
        <w:tc>
          <w:tcPr>
            <w:tcW w:w="983" w:type="dxa"/>
            <w:shd w:val="clear" w:color="auto" w:fill="auto"/>
            <w:vAlign w:val="center"/>
          </w:tcPr>
          <w:p w14:paraId="3EED9ABA" w14:textId="77777777" w:rsidR="00C253EA" w:rsidRPr="00A0287A" w:rsidRDefault="00C253EA" w:rsidP="00C253EA">
            <w:pPr>
              <w:jc w:val="center"/>
              <w:rPr>
                <w:sz w:val="20"/>
                <w:szCs w:val="20"/>
                <w:lang w:val="en-CA"/>
              </w:rPr>
            </w:pPr>
            <w:r w:rsidRPr="00A0287A">
              <w:rPr>
                <w:sz w:val="20"/>
                <w:szCs w:val="20"/>
                <w:lang w:val="en-CA"/>
              </w:rPr>
              <w:t>26</w:t>
            </w:r>
          </w:p>
        </w:tc>
        <w:tc>
          <w:tcPr>
            <w:tcW w:w="1061" w:type="dxa"/>
            <w:shd w:val="clear" w:color="auto" w:fill="auto"/>
            <w:vAlign w:val="center"/>
          </w:tcPr>
          <w:p w14:paraId="3C55965B" w14:textId="77777777" w:rsidR="00C253EA" w:rsidRPr="00A0287A" w:rsidRDefault="00C253EA" w:rsidP="00C253EA">
            <w:pPr>
              <w:jc w:val="right"/>
              <w:rPr>
                <w:sz w:val="20"/>
                <w:szCs w:val="20"/>
                <w:lang w:val="en-CA"/>
              </w:rPr>
            </w:pPr>
            <w:r w:rsidRPr="00A0287A">
              <w:rPr>
                <w:sz w:val="20"/>
                <w:szCs w:val="20"/>
                <w:lang w:val="en-CA"/>
              </w:rPr>
              <w:t>24,000</w:t>
            </w:r>
          </w:p>
        </w:tc>
        <w:tc>
          <w:tcPr>
            <w:tcW w:w="1062" w:type="dxa"/>
            <w:gridSpan w:val="2"/>
            <w:vAlign w:val="center"/>
          </w:tcPr>
          <w:p w14:paraId="3A75F128" w14:textId="77777777" w:rsidR="00C253EA" w:rsidRPr="00A0287A" w:rsidRDefault="00C253EA" w:rsidP="00C253EA">
            <w:pPr>
              <w:jc w:val="right"/>
              <w:rPr>
                <w:sz w:val="20"/>
                <w:szCs w:val="20"/>
                <w:lang w:val="en-CA"/>
              </w:rPr>
            </w:pPr>
            <w:r w:rsidRPr="00A0287A">
              <w:rPr>
                <w:sz w:val="20"/>
                <w:szCs w:val="20"/>
                <w:lang w:val="en-CA"/>
              </w:rPr>
              <w:t>240,000</w:t>
            </w:r>
          </w:p>
        </w:tc>
        <w:tc>
          <w:tcPr>
            <w:tcW w:w="1055" w:type="dxa"/>
            <w:vAlign w:val="center"/>
          </w:tcPr>
          <w:p w14:paraId="59B16C0A" w14:textId="77777777" w:rsidR="00C253EA" w:rsidRPr="00A0287A" w:rsidRDefault="00C253EA" w:rsidP="00C253EA">
            <w:pPr>
              <w:jc w:val="right"/>
              <w:rPr>
                <w:sz w:val="20"/>
                <w:szCs w:val="20"/>
                <w:lang w:val="en-CA"/>
              </w:rPr>
            </w:pPr>
            <w:r w:rsidRPr="00A0287A">
              <w:rPr>
                <w:sz w:val="20"/>
                <w:szCs w:val="20"/>
                <w:lang w:val="en-CA"/>
              </w:rPr>
              <w:t>384,000</w:t>
            </w:r>
          </w:p>
        </w:tc>
        <w:tc>
          <w:tcPr>
            <w:tcW w:w="1068" w:type="dxa"/>
            <w:vAlign w:val="center"/>
          </w:tcPr>
          <w:p w14:paraId="068A93AD" w14:textId="77777777" w:rsidR="00C253EA" w:rsidRPr="00A0287A" w:rsidRDefault="00C253EA" w:rsidP="00C253EA">
            <w:pPr>
              <w:jc w:val="right"/>
              <w:rPr>
                <w:sz w:val="20"/>
                <w:szCs w:val="20"/>
                <w:lang w:val="en-CA"/>
              </w:rPr>
            </w:pPr>
            <w:r w:rsidRPr="00A0287A">
              <w:rPr>
                <w:sz w:val="20"/>
                <w:szCs w:val="20"/>
                <w:lang w:val="en-CA"/>
              </w:rPr>
              <w:t>624,000</w:t>
            </w:r>
          </w:p>
        </w:tc>
      </w:tr>
      <w:tr w:rsidR="00C253EA" w:rsidRPr="00A0287A" w14:paraId="43E0FD59" w14:textId="77777777" w:rsidTr="00C253EA">
        <w:trPr>
          <w:cantSplit/>
          <w:trHeight w:val="242"/>
        </w:trPr>
        <w:tc>
          <w:tcPr>
            <w:tcW w:w="1412" w:type="dxa"/>
            <w:vMerge/>
            <w:shd w:val="clear" w:color="auto" w:fill="auto"/>
            <w:vAlign w:val="center"/>
          </w:tcPr>
          <w:p w14:paraId="54AB5080" w14:textId="77777777" w:rsidR="00C253EA" w:rsidRPr="00A0287A" w:rsidRDefault="00C253EA" w:rsidP="00C253EA">
            <w:pPr>
              <w:rPr>
                <w:sz w:val="20"/>
                <w:szCs w:val="20"/>
                <w:lang w:val="en-CA"/>
              </w:rPr>
            </w:pPr>
          </w:p>
        </w:tc>
        <w:tc>
          <w:tcPr>
            <w:tcW w:w="2714" w:type="dxa"/>
            <w:shd w:val="clear" w:color="auto" w:fill="auto"/>
            <w:vAlign w:val="center"/>
          </w:tcPr>
          <w:p w14:paraId="4B3C2A19" w14:textId="77777777" w:rsidR="00C253EA" w:rsidRPr="00A0287A" w:rsidRDefault="00C253EA" w:rsidP="00C253EA">
            <w:pPr>
              <w:jc w:val="left"/>
              <w:rPr>
                <w:sz w:val="20"/>
                <w:szCs w:val="20"/>
                <w:lang w:val="en-CA"/>
              </w:rPr>
            </w:pPr>
            <w:r w:rsidRPr="00A0287A">
              <w:rPr>
                <w:sz w:val="20"/>
                <w:szCs w:val="20"/>
                <w:lang w:val="en-CA"/>
              </w:rPr>
              <w:t>Conversion of wet part of foaming machine</w:t>
            </w:r>
          </w:p>
        </w:tc>
        <w:tc>
          <w:tcPr>
            <w:tcW w:w="983" w:type="dxa"/>
            <w:shd w:val="clear" w:color="auto" w:fill="auto"/>
            <w:vAlign w:val="center"/>
          </w:tcPr>
          <w:p w14:paraId="5E27D4A0" w14:textId="77777777" w:rsidR="00C253EA" w:rsidRPr="00A0287A" w:rsidRDefault="00C253EA" w:rsidP="00C253EA">
            <w:pPr>
              <w:jc w:val="center"/>
              <w:rPr>
                <w:sz w:val="20"/>
                <w:szCs w:val="20"/>
                <w:lang w:val="en-CA"/>
              </w:rPr>
            </w:pPr>
            <w:r w:rsidRPr="00A0287A">
              <w:rPr>
                <w:sz w:val="20"/>
                <w:szCs w:val="20"/>
                <w:lang w:val="en-CA"/>
              </w:rPr>
              <w:t>4</w:t>
            </w:r>
          </w:p>
        </w:tc>
        <w:tc>
          <w:tcPr>
            <w:tcW w:w="1061" w:type="dxa"/>
            <w:shd w:val="clear" w:color="auto" w:fill="auto"/>
            <w:vAlign w:val="center"/>
          </w:tcPr>
          <w:p w14:paraId="3914EC45" w14:textId="77777777" w:rsidR="00C253EA" w:rsidRPr="00A0287A" w:rsidRDefault="00C253EA" w:rsidP="00C253EA">
            <w:pPr>
              <w:jc w:val="right"/>
              <w:rPr>
                <w:sz w:val="20"/>
                <w:szCs w:val="20"/>
                <w:lang w:val="en-CA"/>
              </w:rPr>
            </w:pPr>
            <w:r w:rsidRPr="00A0287A">
              <w:rPr>
                <w:sz w:val="20"/>
                <w:szCs w:val="20"/>
                <w:lang w:val="en-CA"/>
              </w:rPr>
              <w:t>160,000</w:t>
            </w:r>
          </w:p>
        </w:tc>
        <w:tc>
          <w:tcPr>
            <w:tcW w:w="1062" w:type="dxa"/>
            <w:gridSpan w:val="2"/>
            <w:vAlign w:val="center"/>
          </w:tcPr>
          <w:p w14:paraId="72B8ED5A" w14:textId="77777777" w:rsidR="00C253EA" w:rsidRPr="00A0287A" w:rsidRDefault="00C253EA" w:rsidP="00C253EA">
            <w:pPr>
              <w:jc w:val="right"/>
              <w:rPr>
                <w:sz w:val="20"/>
                <w:szCs w:val="20"/>
                <w:lang w:val="en-CA"/>
              </w:rPr>
            </w:pPr>
            <w:r w:rsidRPr="00A0287A">
              <w:rPr>
                <w:sz w:val="20"/>
                <w:szCs w:val="20"/>
                <w:lang w:val="en-CA"/>
              </w:rPr>
              <w:t>640,000</w:t>
            </w:r>
          </w:p>
        </w:tc>
        <w:tc>
          <w:tcPr>
            <w:tcW w:w="1055" w:type="dxa"/>
            <w:vAlign w:val="center"/>
          </w:tcPr>
          <w:p w14:paraId="3B76912E" w14:textId="77777777" w:rsidR="00C253EA" w:rsidRPr="00A0287A" w:rsidRDefault="00C253EA" w:rsidP="00C253EA">
            <w:pPr>
              <w:jc w:val="right"/>
              <w:rPr>
                <w:sz w:val="20"/>
                <w:szCs w:val="20"/>
                <w:lang w:val="en-CA"/>
              </w:rPr>
            </w:pPr>
            <w:r w:rsidRPr="00A0287A">
              <w:rPr>
                <w:sz w:val="20"/>
                <w:szCs w:val="20"/>
                <w:lang w:val="en-CA"/>
              </w:rPr>
              <w:t>0</w:t>
            </w:r>
          </w:p>
        </w:tc>
        <w:tc>
          <w:tcPr>
            <w:tcW w:w="1068" w:type="dxa"/>
            <w:vAlign w:val="center"/>
          </w:tcPr>
          <w:p w14:paraId="4EAC5260" w14:textId="77777777" w:rsidR="00C253EA" w:rsidRPr="00A0287A" w:rsidRDefault="00C253EA" w:rsidP="00C253EA">
            <w:pPr>
              <w:jc w:val="right"/>
              <w:rPr>
                <w:sz w:val="20"/>
                <w:szCs w:val="20"/>
                <w:lang w:val="en-CA"/>
              </w:rPr>
            </w:pPr>
            <w:r w:rsidRPr="00A0287A">
              <w:rPr>
                <w:sz w:val="20"/>
                <w:szCs w:val="20"/>
                <w:lang w:val="en-CA"/>
              </w:rPr>
              <w:t>640,000</w:t>
            </w:r>
          </w:p>
        </w:tc>
      </w:tr>
      <w:tr w:rsidR="00C253EA" w:rsidRPr="00A0287A" w14:paraId="11657004" w14:textId="77777777" w:rsidTr="00C253EA">
        <w:trPr>
          <w:cantSplit/>
          <w:trHeight w:val="242"/>
        </w:trPr>
        <w:tc>
          <w:tcPr>
            <w:tcW w:w="1412" w:type="dxa"/>
            <w:vMerge/>
            <w:shd w:val="clear" w:color="auto" w:fill="auto"/>
            <w:vAlign w:val="center"/>
          </w:tcPr>
          <w:p w14:paraId="29641C52" w14:textId="77777777" w:rsidR="00C253EA" w:rsidRPr="00A0287A" w:rsidRDefault="00C253EA" w:rsidP="00C253EA">
            <w:pPr>
              <w:rPr>
                <w:sz w:val="20"/>
                <w:szCs w:val="20"/>
                <w:lang w:val="en-CA"/>
              </w:rPr>
            </w:pPr>
          </w:p>
        </w:tc>
        <w:tc>
          <w:tcPr>
            <w:tcW w:w="2714" w:type="dxa"/>
            <w:shd w:val="clear" w:color="auto" w:fill="auto"/>
            <w:vAlign w:val="center"/>
          </w:tcPr>
          <w:p w14:paraId="009F393B" w14:textId="77777777" w:rsidR="00C253EA" w:rsidRPr="00A0287A" w:rsidRDefault="00C253EA" w:rsidP="00C253EA">
            <w:pPr>
              <w:jc w:val="left"/>
              <w:rPr>
                <w:sz w:val="20"/>
                <w:szCs w:val="20"/>
                <w:lang w:val="en-CA"/>
              </w:rPr>
            </w:pPr>
            <w:r w:rsidRPr="00A0287A">
              <w:rPr>
                <w:sz w:val="20"/>
                <w:szCs w:val="20"/>
                <w:lang w:val="en-CA"/>
              </w:rPr>
              <w:t>Cabinet pre-heating systems</w:t>
            </w:r>
          </w:p>
        </w:tc>
        <w:tc>
          <w:tcPr>
            <w:tcW w:w="983" w:type="dxa"/>
            <w:shd w:val="clear" w:color="auto" w:fill="auto"/>
            <w:vAlign w:val="center"/>
          </w:tcPr>
          <w:p w14:paraId="77632BD3" w14:textId="77777777" w:rsidR="00C253EA" w:rsidRPr="00A0287A" w:rsidRDefault="00C253EA" w:rsidP="00C253EA">
            <w:pPr>
              <w:jc w:val="center"/>
              <w:rPr>
                <w:sz w:val="20"/>
                <w:szCs w:val="20"/>
                <w:lang w:val="en-CA"/>
              </w:rPr>
            </w:pPr>
            <w:r w:rsidRPr="00A0287A">
              <w:rPr>
                <w:sz w:val="20"/>
                <w:szCs w:val="20"/>
                <w:lang w:val="en-CA"/>
              </w:rPr>
              <w:t>4</w:t>
            </w:r>
          </w:p>
        </w:tc>
        <w:tc>
          <w:tcPr>
            <w:tcW w:w="1061" w:type="dxa"/>
            <w:shd w:val="clear" w:color="auto" w:fill="auto"/>
            <w:vAlign w:val="center"/>
          </w:tcPr>
          <w:p w14:paraId="329541FA" w14:textId="77777777" w:rsidR="00C253EA" w:rsidRPr="00A0287A" w:rsidRDefault="00C253EA" w:rsidP="00C253EA">
            <w:pPr>
              <w:jc w:val="right"/>
              <w:rPr>
                <w:sz w:val="20"/>
                <w:szCs w:val="20"/>
                <w:lang w:val="en-CA"/>
              </w:rPr>
            </w:pPr>
            <w:r w:rsidRPr="00A0287A">
              <w:rPr>
                <w:sz w:val="20"/>
                <w:szCs w:val="20"/>
                <w:lang w:val="en-CA"/>
              </w:rPr>
              <w:t>22,000</w:t>
            </w:r>
          </w:p>
        </w:tc>
        <w:tc>
          <w:tcPr>
            <w:tcW w:w="1062" w:type="dxa"/>
            <w:gridSpan w:val="2"/>
            <w:vAlign w:val="center"/>
          </w:tcPr>
          <w:p w14:paraId="2310F0A9" w14:textId="77777777" w:rsidR="00C253EA" w:rsidRPr="00A0287A" w:rsidRDefault="00C253EA" w:rsidP="00C253EA">
            <w:pPr>
              <w:jc w:val="right"/>
              <w:rPr>
                <w:sz w:val="20"/>
                <w:szCs w:val="20"/>
                <w:lang w:val="en-CA"/>
              </w:rPr>
            </w:pPr>
            <w:r w:rsidRPr="00A0287A">
              <w:rPr>
                <w:sz w:val="20"/>
                <w:szCs w:val="20"/>
                <w:lang w:val="en-CA"/>
              </w:rPr>
              <w:t>0</w:t>
            </w:r>
          </w:p>
        </w:tc>
        <w:tc>
          <w:tcPr>
            <w:tcW w:w="1055" w:type="dxa"/>
            <w:vAlign w:val="center"/>
          </w:tcPr>
          <w:p w14:paraId="5BED38E4" w14:textId="77777777" w:rsidR="00C253EA" w:rsidRPr="00A0287A" w:rsidRDefault="00C253EA" w:rsidP="00C253EA">
            <w:pPr>
              <w:jc w:val="right"/>
              <w:rPr>
                <w:sz w:val="20"/>
                <w:szCs w:val="20"/>
                <w:lang w:val="en-CA"/>
              </w:rPr>
            </w:pPr>
            <w:r w:rsidRPr="00A0287A">
              <w:rPr>
                <w:sz w:val="20"/>
                <w:szCs w:val="20"/>
                <w:lang w:val="en-CA"/>
              </w:rPr>
              <w:t>88,000</w:t>
            </w:r>
          </w:p>
        </w:tc>
        <w:tc>
          <w:tcPr>
            <w:tcW w:w="1068" w:type="dxa"/>
            <w:vAlign w:val="center"/>
          </w:tcPr>
          <w:p w14:paraId="36AC7731" w14:textId="77777777" w:rsidR="00C253EA" w:rsidRPr="00A0287A" w:rsidRDefault="00C253EA" w:rsidP="00C253EA">
            <w:pPr>
              <w:jc w:val="right"/>
              <w:rPr>
                <w:sz w:val="20"/>
                <w:szCs w:val="20"/>
                <w:lang w:val="en-CA"/>
              </w:rPr>
            </w:pPr>
            <w:r w:rsidRPr="00A0287A">
              <w:rPr>
                <w:sz w:val="20"/>
                <w:szCs w:val="20"/>
                <w:lang w:val="en-CA"/>
              </w:rPr>
              <w:t>88,000</w:t>
            </w:r>
          </w:p>
        </w:tc>
      </w:tr>
      <w:tr w:rsidR="00C253EA" w:rsidRPr="00A0287A" w14:paraId="06088F68" w14:textId="77777777" w:rsidTr="00C253EA">
        <w:trPr>
          <w:cantSplit/>
          <w:trHeight w:val="230"/>
        </w:trPr>
        <w:tc>
          <w:tcPr>
            <w:tcW w:w="6170" w:type="dxa"/>
            <w:gridSpan w:val="4"/>
            <w:shd w:val="clear" w:color="auto" w:fill="auto"/>
            <w:vAlign w:val="center"/>
          </w:tcPr>
          <w:p w14:paraId="7B86FB6D" w14:textId="77777777" w:rsidR="00C253EA" w:rsidRPr="00A0287A" w:rsidRDefault="00C253EA" w:rsidP="00C253EA">
            <w:pPr>
              <w:jc w:val="left"/>
              <w:rPr>
                <w:b/>
                <w:sz w:val="20"/>
                <w:szCs w:val="20"/>
                <w:lang w:val="en-CA"/>
              </w:rPr>
            </w:pPr>
            <w:r w:rsidRPr="00A0287A">
              <w:rPr>
                <w:b/>
                <w:sz w:val="20"/>
                <w:szCs w:val="20"/>
                <w:lang w:val="en-CA"/>
              </w:rPr>
              <w:t>Sub-total ICCs</w:t>
            </w:r>
          </w:p>
        </w:tc>
        <w:tc>
          <w:tcPr>
            <w:tcW w:w="1049" w:type="dxa"/>
            <w:vAlign w:val="center"/>
          </w:tcPr>
          <w:p w14:paraId="04688AB9" w14:textId="77777777" w:rsidR="00C253EA" w:rsidRPr="00A0287A" w:rsidRDefault="00C253EA" w:rsidP="00C253EA">
            <w:pPr>
              <w:jc w:val="right"/>
              <w:rPr>
                <w:b/>
                <w:sz w:val="20"/>
                <w:szCs w:val="20"/>
                <w:lang w:val="en-CA"/>
              </w:rPr>
            </w:pPr>
            <w:r w:rsidRPr="00A0287A">
              <w:rPr>
                <w:b/>
                <w:sz w:val="20"/>
                <w:szCs w:val="20"/>
                <w:lang w:val="en-CA"/>
              </w:rPr>
              <w:t>948,000</w:t>
            </w:r>
          </w:p>
        </w:tc>
        <w:tc>
          <w:tcPr>
            <w:tcW w:w="1068" w:type="dxa"/>
            <w:gridSpan w:val="2"/>
            <w:vAlign w:val="center"/>
          </w:tcPr>
          <w:p w14:paraId="399E9414" w14:textId="77777777" w:rsidR="00C253EA" w:rsidRPr="00A0287A" w:rsidRDefault="00C253EA" w:rsidP="00C253EA">
            <w:pPr>
              <w:jc w:val="right"/>
              <w:rPr>
                <w:b/>
                <w:sz w:val="20"/>
                <w:szCs w:val="20"/>
                <w:lang w:val="en-CA"/>
              </w:rPr>
            </w:pPr>
            <w:r w:rsidRPr="00A0287A">
              <w:rPr>
                <w:b/>
                <w:sz w:val="20"/>
                <w:szCs w:val="20"/>
                <w:lang w:val="en-CA"/>
              </w:rPr>
              <w:t>779,000</w:t>
            </w:r>
          </w:p>
        </w:tc>
        <w:tc>
          <w:tcPr>
            <w:tcW w:w="1068" w:type="dxa"/>
            <w:vAlign w:val="center"/>
          </w:tcPr>
          <w:p w14:paraId="13A397F0" w14:textId="77777777" w:rsidR="00C253EA" w:rsidRPr="00A0287A" w:rsidRDefault="00C253EA" w:rsidP="00C253EA">
            <w:pPr>
              <w:jc w:val="right"/>
              <w:rPr>
                <w:b/>
                <w:sz w:val="20"/>
                <w:szCs w:val="20"/>
                <w:lang w:val="en-CA"/>
              </w:rPr>
            </w:pPr>
            <w:r w:rsidRPr="00A0287A">
              <w:rPr>
                <w:b/>
                <w:sz w:val="20"/>
                <w:szCs w:val="20"/>
                <w:lang w:val="en-CA"/>
              </w:rPr>
              <w:t>1,727,000</w:t>
            </w:r>
          </w:p>
        </w:tc>
      </w:tr>
      <w:tr w:rsidR="00C253EA" w:rsidRPr="00A0287A" w14:paraId="6CA36247" w14:textId="77777777" w:rsidTr="00C253EA">
        <w:trPr>
          <w:cantSplit/>
          <w:trHeight w:val="230"/>
        </w:trPr>
        <w:tc>
          <w:tcPr>
            <w:tcW w:w="8287" w:type="dxa"/>
            <w:gridSpan w:val="7"/>
            <w:shd w:val="clear" w:color="auto" w:fill="auto"/>
            <w:vAlign w:val="center"/>
          </w:tcPr>
          <w:p w14:paraId="11724B9F" w14:textId="77777777" w:rsidR="00C253EA" w:rsidRPr="00A0287A" w:rsidRDefault="00C253EA" w:rsidP="00C253EA">
            <w:pPr>
              <w:jc w:val="left"/>
              <w:rPr>
                <w:b/>
                <w:sz w:val="20"/>
                <w:szCs w:val="20"/>
                <w:lang w:val="en-CA"/>
              </w:rPr>
            </w:pPr>
            <w:r w:rsidRPr="00A0287A">
              <w:rPr>
                <w:b/>
                <w:sz w:val="20"/>
                <w:szCs w:val="20"/>
                <w:lang w:val="en-CA"/>
              </w:rPr>
              <w:t>Contingencies (10 %)</w:t>
            </w:r>
          </w:p>
        </w:tc>
        <w:tc>
          <w:tcPr>
            <w:tcW w:w="1068" w:type="dxa"/>
            <w:vAlign w:val="center"/>
          </w:tcPr>
          <w:p w14:paraId="68CBC722" w14:textId="77777777" w:rsidR="00C253EA" w:rsidRPr="00A0287A" w:rsidRDefault="00C253EA" w:rsidP="00C253EA">
            <w:pPr>
              <w:jc w:val="right"/>
              <w:rPr>
                <w:sz w:val="20"/>
                <w:szCs w:val="20"/>
                <w:lang w:val="en-CA"/>
              </w:rPr>
            </w:pPr>
            <w:r w:rsidRPr="00A0287A">
              <w:rPr>
                <w:sz w:val="20"/>
                <w:szCs w:val="20"/>
                <w:lang w:val="en-CA"/>
              </w:rPr>
              <w:t>172,700*</w:t>
            </w:r>
          </w:p>
        </w:tc>
      </w:tr>
      <w:tr w:rsidR="00C253EA" w:rsidRPr="00A0287A" w14:paraId="1920A9CD" w14:textId="77777777" w:rsidTr="00C253EA">
        <w:trPr>
          <w:cantSplit/>
          <w:trHeight w:val="230"/>
        </w:trPr>
        <w:tc>
          <w:tcPr>
            <w:tcW w:w="8287" w:type="dxa"/>
            <w:gridSpan w:val="7"/>
            <w:shd w:val="clear" w:color="auto" w:fill="auto"/>
            <w:vAlign w:val="center"/>
          </w:tcPr>
          <w:p w14:paraId="52FE3275" w14:textId="77777777" w:rsidR="00C253EA" w:rsidRPr="00A0287A" w:rsidRDefault="00C253EA" w:rsidP="00C253EA">
            <w:pPr>
              <w:jc w:val="left"/>
              <w:rPr>
                <w:b/>
                <w:sz w:val="20"/>
                <w:szCs w:val="20"/>
                <w:lang w:val="en-CA"/>
              </w:rPr>
            </w:pPr>
            <w:r w:rsidRPr="00A0287A">
              <w:rPr>
                <w:b/>
                <w:sz w:val="20"/>
                <w:szCs w:val="20"/>
                <w:lang w:val="en-CA"/>
              </w:rPr>
              <w:t>Total ICCs</w:t>
            </w:r>
          </w:p>
        </w:tc>
        <w:tc>
          <w:tcPr>
            <w:tcW w:w="1068" w:type="dxa"/>
            <w:vAlign w:val="center"/>
          </w:tcPr>
          <w:p w14:paraId="7CE2854C" w14:textId="77777777" w:rsidR="00C253EA" w:rsidRPr="00A0287A" w:rsidRDefault="00C253EA" w:rsidP="00C253EA">
            <w:pPr>
              <w:jc w:val="right"/>
              <w:rPr>
                <w:b/>
                <w:sz w:val="20"/>
                <w:szCs w:val="20"/>
                <w:lang w:val="en-CA"/>
              </w:rPr>
            </w:pPr>
            <w:r w:rsidRPr="00A0287A">
              <w:rPr>
                <w:b/>
                <w:sz w:val="20"/>
                <w:szCs w:val="20"/>
                <w:lang w:val="en-CA"/>
              </w:rPr>
              <w:t>1,899,700</w:t>
            </w:r>
          </w:p>
        </w:tc>
      </w:tr>
    </w:tbl>
    <w:p w14:paraId="151ED440" w14:textId="77777777" w:rsidR="00C253EA" w:rsidRPr="00A0287A" w:rsidRDefault="00C253EA" w:rsidP="00C253EA">
      <w:pPr>
        <w:rPr>
          <w:sz w:val="16"/>
          <w:szCs w:val="16"/>
          <w:lang w:val="en-CA"/>
        </w:rPr>
      </w:pPr>
      <w:r w:rsidRPr="00A0287A">
        <w:rPr>
          <w:sz w:val="16"/>
          <w:szCs w:val="16"/>
          <w:lang w:val="en-CA"/>
        </w:rPr>
        <w:t>*Co-financing.</w:t>
      </w:r>
    </w:p>
    <w:p w14:paraId="5AC14642" w14:textId="77777777" w:rsidR="00C253EA" w:rsidRPr="00A0287A" w:rsidRDefault="00C253EA" w:rsidP="00C253EA">
      <w:pPr>
        <w:rPr>
          <w:lang w:val="en-CA"/>
        </w:rPr>
      </w:pPr>
    </w:p>
    <w:p w14:paraId="43B135DB" w14:textId="77777777" w:rsidR="00C253EA" w:rsidRPr="00A0287A" w:rsidRDefault="00C253EA" w:rsidP="00C253EA">
      <w:pPr>
        <w:pStyle w:val="Heading1"/>
        <w:rPr>
          <w:lang w:val="en-CA"/>
        </w:rPr>
      </w:pPr>
      <w:r w:rsidRPr="00A0287A">
        <w:rPr>
          <w:lang w:val="en-CA"/>
        </w:rPr>
        <w:t>The incremental operating costs (IOCs) were estimated at US $6.00/kg using a medium-capacity refrigeration unit (300 litres) as the reference for the calculation. The funding requested for the total IOCs for one year is US $1,500,000, as shown in Table 3.</w:t>
      </w:r>
    </w:p>
    <w:p w14:paraId="006BF146" w14:textId="77777777" w:rsidR="00C253EA" w:rsidRPr="00A0287A" w:rsidRDefault="00C253EA" w:rsidP="00C253EA">
      <w:pPr>
        <w:keepNext/>
        <w:keepLines/>
        <w:rPr>
          <w:lang w:val="en-CA"/>
        </w:rPr>
      </w:pPr>
      <w:r w:rsidRPr="00A0287A">
        <w:rPr>
          <w:b/>
          <w:lang w:val="en-CA"/>
        </w:rPr>
        <w:t>Table 3. IOCs for domestic refrigerator manufacturing (PU foam) in Hisense Kelon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999"/>
        <w:gridCol w:w="1040"/>
        <w:gridCol w:w="1260"/>
        <w:gridCol w:w="1171"/>
        <w:gridCol w:w="1042"/>
        <w:gridCol w:w="1206"/>
        <w:gridCol w:w="1077"/>
      </w:tblGrid>
      <w:tr w:rsidR="00C253EA" w:rsidRPr="00A0287A" w14:paraId="6040FD9F" w14:textId="77777777" w:rsidTr="00C253EA">
        <w:trPr>
          <w:tblHeader/>
        </w:trPr>
        <w:tc>
          <w:tcPr>
            <w:tcW w:w="832" w:type="pct"/>
            <w:vMerge w:val="restart"/>
            <w:shd w:val="clear" w:color="auto" w:fill="auto"/>
            <w:vAlign w:val="center"/>
          </w:tcPr>
          <w:p w14:paraId="4813AE52" w14:textId="77777777" w:rsidR="00C253EA" w:rsidRPr="00A0287A" w:rsidRDefault="00C253EA" w:rsidP="00C253EA">
            <w:pPr>
              <w:jc w:val="center"/>
              <w:rPr>
                <w:b/>
                <w:sz w:val="20"/>
                <w:szCs w:val="20"/>
                <w:lang w:val="en-CA"/>
              </w:rPr>
            </w:pPr>
            <w:r w:rsidRPr="00A0287A">
              <w:rPr>
                <w:b/>
                <w:sz w:val="20"/>
                <w:szCs w:val="20"/>
                <w:lang w:val="en-CA"/>
              </w:rPr>
              <w:t>Item</w:t>
            </w:r>
          </w:p>
        </w:tc>
        <w:tc>
          <w:tcPr>
            <w:tcW w:w="1764" w:type="pct"/>
            <w:gridSpan w:val="3"/>
            <w:shd w:val="clear" w:color="auto" w:fill="auto"/>
            <w:vAlign w:val="center"/>
          </w:tcPr>
          <w:p w14:paraId="361359DB" w14:textId="77777777" w:rsidR="00C253EA" w:rsidRPr="00A0287A" w:rsidRDefault="00C253EA" w:rsidP="00C253EA">
            <w:pPr>
              <w:jc w:val="center"/>
              <w:rPr>
                <w:b/>
                <w:sz w:val="20"/>
                <w:szCs w:val="20"/>
                <w:lang w:val="en-CA"/>
              </w:rPr>
            </w:pPr>
            <w:r w:rsidRPr="00A0287A">
              <w:rPr>
                <w:b/>
                <w:sz w:val="20"/>
                <w:szCs w:val="20"/>
                <w:lang w:val="en-CA"/>
              </w:rPr>
              <w:t>Cost before conversion</w:t>
            </w:r>
          </w:p>
        </w:tc>
        <w:tc>
          <w:tcPr>
            <w:tcW w:w="1828" w:type="pct"/>
            <w:gridSpan w:val="3"/>
            <w:shd w:val="clear" w:color="auto" w:fill="auto"/>
            <w:vAlign w:val="center"/>
          </w:tcPr>
          <w:p w14:paraId="1F6AF23D" w14:textId="77777777" w:rsidR="00C253EA" w:rsidRPr="00A0287A" w:rsidRDefault="00C253EA" w:rsidP="00C253EA">
            <w:pPr>
              <w:jc w:val="center"/>
              <w:rPr>
                <w:b/>
                <w:sz w:val="20"/>
                <w:szCs w:val="20"/>
                <w:lang w:val="en-CA"/>
              </w:rPr>
            </w:pPr>
            <w:r w:rsidRPr="00A0287A">
              <w:rPr>
                <w:b/>
                <w:sz w:val="20"/>
                <w:szCs w:val="20"/>
                <w:lang w:val="en-CA"/>
              </w:rPr>
              <w:t>Cost after conversion</w:t>
            </w:r>
          </w:p>
        </w:tc>
        <w:tc>
          <w:tcPr>
            <w:tcW w:w="576" w:type="pct"/>
            <w:vMerge w:val="restart"/>
            <w:shd w:val="clear" w:color="auto" w:fill="auto"/>
            <w:vAlign w:val="center"/>
          </w:tcPr>
          <w:p w14:paraId="64DBD32B" w14:textId="77777777" w:rsidR="00C253EA" w:rsidRPr="00A0287A" w:rsidRDefault="00C253EA" w:rsidP="00C253EA">
            <w:pPr>
              <w:jc w:val="center"/>
              <w:rPr>
                <w:b/>
                <w:sz w:val="20"/>
                <w:szCs w:val="20"/>
                <w:lang w:val="en-CA"/>
              </w:rPr>
            </w:pPr>
            <w:r w:rsidRPr="00A0287A">
              <w:rPr>
                <w:b/>
                <w:sz w:val="20"/>
                <w:szCs w:val="20"/>
                <w:lang w:val="en-CA"/>
              </w:rPr>
              <w:t>IOCs (US $ per unit)</w:t>
            </w:r>
          </w:p>
        </w:tc>
      </w:tr>
      <w:tr w:rsidR="00C253EA" w:rsidRPr="00A0287A" w14:paraId="264DAB00" w14:textId="77777777" w:rsidTr="00C253EA">
        <w:trPr>
          <w:tblHeader/>
        </w:trPr>
        <w:tc>
          <w:tcPr>
            <w:tcW w:w="832" w:type="pct"/>
            <w:vMerge/>
            <w:shd w:val="clear" w:color="auto" w:fill="auto"/>
            <w:vAlign w:val="center"/>
          </w:tcPr>
          <w:p w14:paraId="384EB745" w14:textId="77777777" w:rsidR="00C253EA" w:rsidRPr="00A0287A" w:rsidRDefault="00C253EA" w:rsidP="00C253EA">
            <w:pPr>
              <w:rPr>
                <w:b/>
                <w:sz w:val="20"/>
                <w:szCs w:val="20"/>
                <w:lang w:val="en-CA"/>
              </w:rPr>
            </w:pPr>
          </w:p>
        </w:tc>
        <w:tc>
          <w:tcPr>
            <w:tcW w:w="534" w:type="pct"/>
            <w:shd w:val="clear" w:color="auto" w:fill="auto"/>
            <w:vAlign w:val="center"/>
          </w:tcPr>
          <w:p w14:paraId="3ED9AB3B" w14:textId="77777777" w:rsidR="00C253EA" w:rsidRPr="00A0287A" w:rsidRDefault="00C253EA" w:rsidP="00C253EA">
            <w:pPr>
              <w:jc w:val="center"/>
              <w:rPr>
                <w:b/>
                <w:sz w:val="20"/>
                <w:szCs w:val="20"/>
                <w:lang w:val="en-CA"/>
              </w:rPr>
            </w:pPr>
            <w:r w:rsidRPr="00A0287A">
              <w:rPr>
                <w:b/>
                <w:sz w:val="20"/>
                <w:szCs w:val="20"/>
                <w:lang w:val="en-CA"/>
              </w:rPr>
              <w:t>Amount (kg/unit)</w:t>
            </w:r>
          </w:p>
        </w:tc>
        <w:tc>
          <w:tcPr>
            <w:tcW w:w="556" w:type="pct"/>
            <w:shd w:val="clear" w:color="auto" w:fill="auto"/>
            <w:vAlign w:val="center"/>
          </w:tcPr>
          <w:p w14:paraId="3F8AD61E" w14:textId="77777777" w:rsidR="00C253EA" w:rsidRPr="00A0287A" w:rsidRDefault="00C253EA" w:rsidP="00C253EA">
            <w:pPr>
              <w:jc w:val="center"/>
              <w:rPr>
                <w:b/>
                <w:sz w:val="20"/>
                <w:szCs w:val="20"/>
                <w:lang w:val="en-CA"/>
              </w:rPr>
            </w:pPr>
            <w:r w:rsidRPr="00A0287A">
              <w:rPr>
                <w:b/>
                <w:sz w:val="20"/>
                <w:szCs w:val="20"/>
                <w:lang w:val="en-CA"/>
              </w:rPr>
              <w:t>Price (US $/kg)</w:t>
            </w:r>
          </w:p>
        </w:tc>
        <w:tc>
          <w:tcPr>
            <w:tcW w:w="674" w:type="pct"/>
            <w:shd w:val="clear" w:color="auto" w:fill="auto"/>
            <w:vAlign w:val="center"/>
          </w:tcPr>
          <w:p w14:paraId="4C451504" w14:textId="77777777" w:rsidR="00C253EA" w:rsidRPr="00A0287A" w:rsidRDefault="00C253EA" w:rsidP="00C253EA">
            <w:pPr>
              <w:jc w:val="center"/>
              <w:rPr>
                <w:b/>
                <w:sz w:val="20"/>
                <w:szCs w:val="20"/>
                <w:lang w:val="en-CA"/>
              </w:rPr>
            </w:pPr>
            <w:r w:rsidRPr="00A0287A">
              <w:rPr>
                <w:b/>
                <w:sz w:val="20"/>
                <w:szCs w:val="20"/>
                <w:lang w:val="en-CA"/>
              </w:rPr>
              <w:t>Cost (US $/unit)</w:t>
            </w:r>
          </w:p>
        </w:tc>
        <w:tc>
          <w:tcPr>
            <w:tcW w:w="626" w:type="pct"/>
            <w:shd w:val="clear" w:color="auto" w:fill="auto"/>
            <w:vAlign w:val="center"/>
          </w:tcPr>
          <w:p w14:paraId="1144054F" w14:textId="77777777" w:rsidR="00C253EA" w:rsidRPr="00A0287A" w:rsidRDefault="00C253EA" w:rsidP="00C253EA">
            <w:pPr>
              <w:jc w:val="center"/>
              <w:rPr>
                <w:b/>
                <w:sz w:val="20"/>
                <w:szCs w:val="20"/>
                <w:lang w:val="en-CA"/>
              </w:rPr>
            </w:pPr>
            <w:r w:rsidRPr="00A0287A">
              <w:rPr>
                <w:b/>
                <w:sz w:val="20"/>
                <w:szCs w:val="20"/>
                <w:lang w:val="en-CA"/>
              </w:rPr>
              <w:t>Amount (kg/unit)</w:t>
            </w:r>
          </w:p>
        </w:tc>
        <w:tc>
          <w:tcPr>
            <w:tcW w:w="557" w:type="pct"/>
            <w:shd w:val="clear" w:color="auto" w:fill="auto"/>
            <w:vAlign w:val="center"/>
          </w:tcPr>
          <w:p w14:paraId="798C6CC8" w14:textId="77777777" w:rsidR="00C253EA" w:rsidRPr="00A0287A" w:rsidRDefault="00C253EA" w:rsidP="00C253EA">
            <w:pPr>
              <w:jc w:val="center"/>
              <w:rPr>
                <w:b/>
                <w:sz w:val="20"/>
                <w:szCs w:val="20"/>
                <w:lang w:val="en-CA"/>
              </w:rPr>
            </w:pPr>
            <w:r w:rsidRPr="00A0287A">
              <w:rPr>
                <w:b/>
                <w:sz w:val="20"/>
                <w:szCs w:val="20"/>
                <w:lang w:val="en-CA"/>
              </w:rPr>
              <w:t>Price (US $/kg)</w:t>
            </w:r>
          </w:p>
        </w:tc>
        <w:tc>
          <w:tcPr>
            <w:tcW w:w="645" w:type="pct"/>
            <w:shd w:val="clear" w:color="auto" w:fill="auto"/>
            <w:vAlign w:val="center"/>
          </w:tcPr>
          <w:p w14:paraId="1B3620A1" w14:textId="77777777" w:rsidR="00C253EA" w:rsidRPr="00A0287A" w:rsidRDefault="00C253EA" w:rsidP="00C253EA">
            <w:pPr>
              <w:jc w:val="center"/>
              <w:rPr>
                <w:b/>
                <w:sz w:val="20"/>
                <w:szCs w:val="20"/>
                <w:lang w:val="en-CA"/>
              </w:rPr>
            </w:pPr>
            <w:r w:rsidRPr="00A0287A">
              <w:rPr>
                <w:b/>
                <w:sz w:val="20"/>
                <w:szCs w:val="20"/>
                <w:lang w:val="en-CA"/>
              </w:rPr>
              <w:t>Cost (US $/unit)</w:t>
            </w:r>
          </w:p>
        </w:tc>
        <w:tc>
          <w:tcPr>
            <w:tcW w:w="576" w:type="pct"/>
            <w:vMerge/>
            <w:shd w:val="clear" w:color="auto" w:fill="auto"/>
            <w:vAlign w:val="center"/>
          </w:tcPr>
          <w:p w14:paraId="068E9097" w14:textId="77777777" w:rsidR="00C253EA" w:rsidRPr="00A0287A" w:rsidRDefault="00C253EA" w:rsidP="00C253EA">
            <w:pPr>
              <w:rPr>
                <w:b/>
                <w:sz w:val="20"/>
                <w:szCs w:val="20"/>
                <w:lang w:val="en-CA"/>
              </w:rPr>
            </w:pPr>
          </w:p>
        </w:tc>
      </w:tr>
      <w:tr w:rsidR="00C253EA" w:rsidRPr="00A0287A" w14:paraId="560324E1" w14:textId="77777777" w:rsidTr="00C253EA">
        <w:trPr>
          <w:tblHeader/>
        </w:trPr>
        <w:tc>
          <w:tcPr>
            <w:tcW w:w="5000" w:type="pct"/>
            <w:gridSpan w:val="8"/>
            <w:shd w:val="clear" w:color="auto" w:fill="auto"/>
            <w:vAlign w:val="center"/>
          </w:tcPr>
          <w:p w14:paraId="0CA5F70B" w14:textId="77777777" w:rsidR="00C253EA" w:rsidRPr="00A0287A" w:rsidRDefault="00C253EA" w:rsidP="00C253EA">
            <w:pPr>
              <w:rPr>
                <w:b/>
                <w:sz w:val="20"/>
                <w:szCs w:val="20"/>
                <w:lang w:val="en-CA"/>
              </w:rPr>
            </w:pPr>
            <w:r w:rsidRPr="00A0287A">
              <w:rPr>
                <w:b/>
                <w:sz w:val="20"/>
                <w:szCs w:val="20"/>
                <w:lang w:val="en-CA"/>
              </w:rPr>
              <w:t>Cabinet</w:t>
            </w:r>
          </w:p>
        </w:tc>
      </w:tr>
      <w:tr w:rsidR="00C253EA" w:rsidRPr="00A0287A" w14:paraId="5BC4F7BE" w14:textId="77777777" w:rsidTr="00C253EA">
        <w:trPr>
          <w:trHeight w:val="54"/>
        </w:trPr>
        <w:tc>
          <w:tcPr>
            <w:tcW w:w="832" w:type="pct"/>
            <w:shd w:val="clear" w:color="auto" w:fill="auto"/>
            <w:vAlign w:val="center"/>
          </w:tcPr>
          <w:p w14:paraId="51AABB4E" w14:textId="77777777" w:rsidR="00C253EA" w:rsidRPr="00A0287A" w:rsidRDefault="00C253EA" w:rsidP="00C253EA">
            <w:pPr>
              <w:jc w:val="left"/>
              <w:rPr>
                <w:sz w:val="20"/>
                <w:szCs w:val="20"/>
                <w:lang w:val="en-CA"/>
              </w:rPr>
            </w:pPr>
            <w:r w:rsidRPr="00A0287A">
              <w:rPr>
                <w:sz w:val="20"/>
                <w:szCs w:val="20"/>
                <w:lang w:val="en-CA"/>
              </w:rPr>
              <w:t>Polyols</w:t>
            </w:r>
          </w:p>
        </w:tc>
        <w:tc>
          <w:tcPr>
            <w:tcW w:w="534" w:type="pct"/>
            <w:shd w:val="clear" w:color="auto" w:fill="auto"/>
            <w:vAlign w:val="center"/>
          </w:tcPr>
          <w:p w14:paraId="1DE08AEF" w14:textId="77777777" w:rsidR="00C253EA" w:rsidRPr="00A0287A" w:rsidRDefault="00C253EA" w:rsidP="00C253EA">
            <w:pPr>
              <w:jc w:val="right"/>
              <w:rPr>
                <w:sz w:val="20"/>
                <w:szCs w:val="20"/>
                <w:lang w:val="en-CA"/>
              </w:rPr>
            </w:pPr>
            <w:r w:rsidRPr="00A0287A">
              <w:rPr>
                <w:sz w:val="20"/>
                <w:szCs w:val="20"/>
                <w:lang w:val="en-CA"/>
              </w:rPr>
              <w:t>2.71</w:t>
            </w:r>
          </w:p>
        </w:tc>
        <w:tc>
          <w:tcPr>
            <w:tcW w:w="556" w:type="pct"/>
            <w:shd w:val="clear" w:color="auto" w:fill="auto"/>
            <w:vAlign w:val="center"/>
          </w:tcPr>
          <w:p w14:paraId="4A3EC65E" w14:textId="77777777" w:rsidR="00C253EA" w:rsidRPr="00A0287A" w:rsidRDefault="00C253EA" w:rsidP="00C253EA">
            <w:pPr>
              <w:jc w:val="right"/>
              <w:rPr>
                <w:sz w:val="20"/>
                <w:szCs w:val="20"/>
                <w:lang w:val="en-CA"/>
              </w:rPr>
            </w:pPr>
            <w:r w:rsidRPr="00A0287A">
              <w:rPr>
                <w:sz w:val="20"/>
                <w:szCs w:val="20"/>
                <w:lang w:val="en-CA"/>
              </w:rPr>
              <w:t>2.15</w:t>
            </w:r>
          </w:p>
        </w:tc>
        <w:tc>
          <w:tcPr>
            <w:tcW w:w="674" w:type="pct"/>
            <w:shd w:val="clear" w:color="auto" w:fill="auto"/>
            <w:vAlign w:val="center"/>
          </w:tcPr>
          <w:p w14:paraId="654CF24B" w14:textId="77777777" w:rsidR="00C253EA" w:rsidRPr="00A0287A" w:rsidRDefault="00C253EA" w:rsidP="00C253EA">
            <w:pPr>
              <w:jc w:val="right"/>
              <w:rPr>
                <w:sz w:val="20"/>
                <w:szCs w:val="20"/>
                <w:lang w:val="en-CA"/>
              </w:rPr>
            </w:pPr>
            <w:r w:rsidRPr="00A0287A">
              <w:rPr>
                <w:sz w:val="20"/>
                <w:szCs w:val="20"/>
                <w:lang w:val="en-CA"/>
              </w:rPr>
              <w:t>5.83</w:t>
            </w:r>
          </w:p>
        </w:tc>
        <w:tc>
          <w:tcPr>
            <w:tcW w:w="626" w:type="pct"/>
            <w:shd w:val="clear" w:color="auto" w:fill="auto"/>
            <w:vAlign w:val="center"/>
          </w:tcPr>
          <w:p w14:paraId="53F80189" w14:textId="77777777" w:rsidR="00C253EA" w:rsidRPr="00A0287A" w:rsidRDefault="00C253EA" w:rsidP="00C253EA">
            <w:pPr>
              <w:jc w:val="right"/>
              <w:rPr>
                <w:sz w:val="20"/>
                <w:szCs w:val="20"/>
                <w:lang w:val="en-CA"/>
              </w:rPr>
            </w:pPr>
            <w:r w:rsidRPr="00A0287A">
              <w:rPr>
                <w:sz w:val="20"/>
                <w:szCs w:val="20"/>
                <w:lang w:val="en-CA"/>
              </w:rPr>
              <w:t>2.84</w:t>
            </w:r>
          </w:p>
        </w:tc>
        <w:tc>
          <w:tcPr>
            <w:tcW w:w="557" w:type="pct"/>
            <w:shd w:val="clear" w:color="auto" w:fill="auto"/>
            <w:vAlign w:val="center"/>
          </w:tcPr>
          <w:p w14:paraId="6C5FB9E3" w14:textId="77777777" w:rsidR="00C253EA" w:rsidRPr="00A0287A" w:rsidRDefault="00C253EA" w:rsidP="00C253EA">
            <w:pPr>
              <w:jc w:val="right"/>
              <w:rPr>
                <w:sz w:val="20"/>
                <w:szCs w:val="20"/>
                <w:lang w:val="en-CA"/>
              </w:rPr>
            </w:pPr>
            <w:r w:rsidRPr="00A0287A">
              <w:rPr>
                <w:sz w:val="20"/>
                <w:szCs w:val="20"/>
                <w:lang w:val="en-CA"/>
              </w:rPr>
              <w:t>2.16</w:t>
            </w:r>
          </w:p>
        </w:tc>
        <w:tc>
          <w:tcPr>
            <w:tcW w:w="645" w:type="pct"/>
            <w:shd w:val="clear" w:color="auto" w:fill="auto"/>
            <w:vAlign w:val="center"/>
          </w:tcPr>
          <w:p w14:paraId="2F6B207E" w14:textId="77777777" w:rsidR="00C253EA" w:rsidRPr="00A0287A" w:rsidRDefault="00C253EA" w:rsidP="00C253EA">
            <w:pPr>
              <w:jc w:val="right"/>
              <w:rPr>
                <w:sz w:val="20"/>
                <w:szCs w:val="20"/>
                <w:lang w:val="en-CA"/>
              </w:rPr>
            </w:pPr>
            <w:r w:rsidRPr="00A0287A">
              <w:rPr>
                <w:sz w:val="20"/>
                <w:szCs w:val="20"/>
                <w:lang w:val="en-CA"/>
              </w:rPr>
              <w:t>6.15</w:t>
            </w:r>
          </w:p>
        </w:tc>
        <w:tc>
          <w:tcPr>
            <w:tcW w:w="576" w:type="pct"/>
            <w:shd w:val="clear" w:color="auto" w:fill="auto"/>
            <w:vAlign w:val="center"/>
          </w:tcPr>
          <w:p w14:paraId="3BCA5252" w14:textId="77777777" w:rsidR="00C253EA" w:rsidRPr="00A0287A" w:rsidRDefault="00C253EA" w:rsidP="00C253EA">
            <w:pPr>
              <w:jc w:val="right"/>
              <w:rPr>
                <w:sz w:val="20"/>
                <w:szCs w:val="20"/>
                <w:lang w:val="en-CA"/>
              </w:rPr>
            </w:pPr>
            <w:r w:rsidRPr="00A0287A">
              <w:rPr>
                <w:sz w:val="20"/>
                <w:szCs w:val="20"/>
                <w:lang w:val="en-CA"/>
              </w:rPr>
              <w:t>0.32</w:t>
            </w:r>
          </w:p>
        </w:tc>
      </w:tr>
      <w:tr w:rsidR="00C253EA" w:rsidRPr="00A0287A" w14:paraId="1AF1C879" w14:textId="77777777" w:rsidTr="00C253EA">
        <w:tc>
          <w:tcPr>
            <w:tcW w:w="832" w:type="pct"/>
            <w:shd w:val="clear" w:color="auto" w:fill="auto"/>
            <w:vAlign w:val="center"/>
          </w:tcPr>
          <w:p w14:paraId="2E6119B4" w14:textId="77777777" w:rsidR="00C253EA" w:rsidRPr="00A0287A" w:rsidRDefault="00C253EA" w:rsidP="00C253EA">
            <w:pPr>
              <w:jc w:val="left"/>
              <w:rPr>
                <w:sz w:val="20"/>
                <w:szCs w:val="20"/>
                <w:lang w:val="en-CA"/>
              </w:rPr>
            </w:pPr>
            <w:r w:rsidRPr="00A0287A">
              <w:rPr>
                <w:sz w:val="20"/>
                <w:szCs w:val="20"/>
                <w:lang w:val="en-CA"/>
              </w:rPr>
              <w:t>HFCs or HFOs</w:t>
            </w:r>
          </w:p>
        </w:tc>
        <w:tc>
          <w:tcPr>
            <w:tcW w:w="534" w:type="pct"/>
            <w:shd w:val="clear" w:color="auto" w:fill="auto"/>
            <w:vAlign w:val="center"/>
          </w:tcPr>
          <w:p w14:paraId="5E23D486" w14:textId="77777777" w:rsidR="00C253EA" w:rsidRPr="00A0287A" w:rsidRDefault="00C253EA" w:rsidP="00C253EA">
            <w:pPr>
              <w:jc w:val="right"/>
              <w:rPr>
                <w:sz w:val="20"/>
                <w:szCs w:val="20"/>
                <w:lang w:val="en-CA"/>
              </w:rPr>
            </w:pPr>
            <w:r w:rsidRPr="00A0287A">
              <w:rPr>
                <w:sz w:val="20"/>
                <w:szCs w:val="20"/>
                <w:lang w:val="en-CA"/>
              </w:rPr>
              <w:t>0.19</w:t>
            </w:r>
          </w:p>
        </w:tc>
        <w:tc>
          <w:tcPr>
            <w:tcW w:w="556" w:type="pct"/>
            <w:shd w:val="clear" w:color="auto" w:fill="auto"/>
            <w:vAlign w:val="center"/>
          </w:tcPr>
          <w:p w14:paraId="1F9CF31F" w14:textId="77777777" w:rsidR="00C253EA" w:rsidRPr="00A0287A" w:rsidRDefault="00C253EA" w:rsidP="00C253EA">
            <w:pPr>
              <w:jc w:val="right"/>
              <w:rPr>
                <w:sz w:val="20"/>
                <w:szCs w:val="20"/>
                <w:lang w:val="en-CA"/>
              </w:rPr>
            </w:pPr>
            <w:r w:rsidRPr="00A0287A">
              <w:rPr>
                <w:sz w:val="20"/>
                <w:szCs w:val="20"/>
                <w:lang w:val="en-CA"/>
              </w:rPr>
              <w:t>6.03</w:t>
            </w:r>
          </w:p>
        </w:tc>
        <w:tc>
          <w:tcPr>
            <w:tcW w:w="674" w:type="pct"/>
            <w:shd w:val="clear" w:color="auto" w:fill="auto"/>
            <w:vAlign w:val="center"/>
          </w:tcPr>
          <w:p w14:paraId="6327A8F4" w14:textId="77777777" w:rsidR="00C253EA" w:rsidRPr="00A0287A" w:rsidRDefault="00C253EA" w:rsidP="00C253EA">
            <w:pPr>
              <w:jc w:val="right"/>
              <w:rPr>
                <w:sz w:val="20"/>
                <w:szCs w:val="20"/>
                <w:lang w:val="en-CA"/>
              </w:rPr>
            </w:pPr>
            <w:r w:rsidRPr="00A0287A">
              <w:rPr>
                <w:sz w:val="20"/>
                <w:szCs w:val="20"/>
                <w:lang w:val="en-CA"/>
              </w:rPr>
              <w:t>1.15</w:t>
            </w:r>
          </w:p>
        </w:tc>
        <w:tc>
          <w:tcPr>
            <w:tcW w:w="626" w:type="pct"/>
            <w:shd w:val="clear" w:color="auto" w:fill="auto"/>
            <w:vAlign w:val="center"/>
          </w:tcPr>
          <w:p w14:paraId="0389776E" w14:textId="77777777" w:rsidR="00C253EA" w:rsidRPr="00A0287A" w:rsidRDefault="00C253EA" w:rsidP="00C253EA">
            <w:pPr>
              <w:jc w:val="right"/>
              <w:rPr>
                <w:sz w:val="20"/>
                <w:szCs w:val="20"/>
                <w:lang w:val="en-CA"/>
              </w:rPr>
            </w:pPr>
            <w:r w:rsidRPr="00A0287A">
              <w:rPr>
                <w:sz w:val="20"/>
                <w:szCs w:val="20"/>
                <w:lang w:val="en-CA"/>
              </w:rPr>
              <w:t>0.18</w:t>
            </w:r>
          </w:p>
        </w:tc>
        <w:tc>
          <w:tcPr>
            <w:tcW w:w="557" w:type="pct"/>
            <w:shd w:val="clear" w:color="auto" w:fill="auto"/>
            <w:vAlign w:val="center"/>
          </w:tcPr>
          <w:p w14:paraId="4BB761D2" w14:textId="77777777" w:rsidR="00C253EA" w:rsidRPr="00A0287A" w:rsidRDefault="00C253EA" w:rsidP="00C253EA">
            <w:pPr>
              <w:jc w:val="right"/>
              <w:rPr>
                <w:sz w:val="20"/>
                <w:szCs w:val="20"/>
                <w:lang w:val="en-CA"/>
              </w:rPr>
            </w:pPr>
            <w:r w:rsidRPr="00A0287A">
              <w:rPr>
                <w:sz w:val="20"/>
                <w:szCs w:val="20"/>
                <w:lang w:val="en-CA"/>
              </w:rPr>
              <w:t>8.92</w:t>
            </w:r>
          </w:p>
        </w:tc>
        <w:tc>
          <w:tcPr>
            <w:tcW w:w="645" w:type="pct"/>
            <w:shd w:val="clear" w:color="auto" w:fill="auto"/>
            <w:vAlign w:val="center"/>
          </w:tcPr>
          <w:p w14:paraId="55308B3B" w14:textId="77777777" w:rsidR="00C253EA" w:rsidRPr="00A0287A" w:rsidRDefault="00C253EA" w:rsidP="00C253EA">
            <w:pPr>
              <w:jc w:val="right"/>
              <w:rPr>
                <w:sz w:val="20"/>
                <w:szCs w:val="20"/>
                <w:lang w:val="en-CA"/>
              </w:rPr>
            </w:pPr>
            <w:r w:rsidRPr="00A0287A">
              <w:rPr>
                <w:sz w:val="20"/>
                <w:szCs w:val="20"/>
                <w:lang w:val="en-CA"/>
              </w:rPr>
              <w:t>1.65</w:t>
            </w:r>
          </w:p>
        </w:tc>
        <w:tc>
          <w:tcPr>
            <w:tcW w:w="576" w:type="pct"/>
            <w:shd w:val="clear" w:color="auto" w:fill="auto"/>
            <w:vAlign w:val="center"/>
          </w:tcPr>
          <w:p w14:paraId="425A3D63" w14:textId="77777777" w:rsidR="00C253EA" w:rsidRPr="00A0287A" w:rsidRDefault="00C253EA" w:rsidP="00C253EA">
            <w:pPr>
              <w:jc w:val="right"/>
              <w:rPr>
                <w:sz w:val="20"/>
                <w:szCs w:val="20"/>
                <w:lang w:val="en-CA"/>
              </w:rPr>
            </w:pPr>
            <w:r w:rsidRPr="00A0287A">
              <w:rPr>
                <w:sz w:val="20"/>
                <w:szCs w:val="20"/>
                <w:lang w:val="en-CA"/>
              </w:rPr>
              <w:t>0.50</w:t>
            </w:r>
          </w:p>
        </w:tc>
      </w:tr>
      <w:tr w:rsidR="00C253EA" w:rsidRPr="00A0287A" w14:paraId="1D63CB84" w14:textId="77777777" w:rsidTr="00C253EA">
        <w:trPr>
          <w:trHeight w:val="54"/>
        </w:trPr>
        <w:tc>
          <w:tcPr>
            <w:tcW w:w="832" w:type="pct"/>
            <w:shd w:val="clear" w:color="auto" w:fill="auto"/>
            <w:vAlign w:val="center"/>
          </w:tcPr>
          <w:p w14:paraId="48A484B3" w14:textId="77777777" w:rsidR="00C253EA" w:rsidRPr="00A0287A" w:rsidRDefault="00C253EA" w:rsidP="00C253EA">
            <w:pPr>
              <w:jc w:val="left"/>
              <w:rPr>
                <w:sz w:val="20"/>
                <w:szCs w:val="20"/>
                <w:lang w:val="en-CA"/>
              </w:rPr>
            </w:pPr>
            <w:r w:rsidRPr="00A0287A">
              <w:rPr>
                <w:sz w:val="20"/>
                <w:szCs w:val="20"/>
                <w:lang w:val="en-CA"/>
              </w:rPr>
              <w:t>C5</w:t>
            </w:r>
          </w:p>
        </w:tc>
        <w:tc>
          <w:tcPr>
            <w:tcW w:w="534" w:type="pct"/>
            <w:shd w:val="clear" w:color="auto" w:fill="auto"/>
            <w:vAlign w:val="center"/>
          </w:tcPr>
          <w:p w14:paraId="6A83B073" w14:textId="77777777" w:rsidR="00C253EA" w:rsidRPr="00A0287A" w:rsidRDefault="00C253EA" w:rsidP="00C253EA">
            <w:pPr>
              <w:jc w:val="right"/>
              <w:rPr>
                <w:sz w:val="20"/>
                <w:szCs w:val="20"/>
                <w:lang w:val="en-CA"/>
              </w:rPr>
            </w:pPr>
            <w:r w:rsidRPr="00A0287A">
              <w:rPr>
                <w:sz w:val="20"/>
                <w:szCs w:val="20"/>
                <w:lang w:val="en-CA"/>
              </w:rPr>
              <w:t>0.35</w:t>
            </w:r>
          </w:p>
        </w:tc>
        <w:tc>
          <w:tcPr>
            <w:tcW w:w="556" w:type="pct"/>
            <w:shd w:val="clear" w:color="auto" w:fill="auto"/>
            <w:vAlign w:val="center"/>
          </w:tcPr>
          <w:p w14:paraId="59151B6B" w14:textId="77777777" w:rsidR="00C253EA" w:rsidRPr="00A0287A" w:rsidRDefault="00C253EA" w:rsidP="00C253EA">
            <w:pPr>
              <w:jc w:val="right"/>
              <w:rPr>
                <w:sz w:val="20"/>
                <w:szCs w:val="20"/>
                <w:lang w:val="en-CA"/>
              </w:rPr>
            </w:pPr>
            <w:r w:rsidRPr="00A0287A">
              <w:rPr>
                <w:sz w:val="20"/>
                <w:szCs w:val="20"/>
                <w:lang w:val="en-CA"/>
              </w:rPr>
              <w:t>1.51</w:t>
            </w:r>
          </w:p>
        </w:tc>
        <w:tc>
          <w:tcPr>
            <w:tcW w:w="674" w:type="pct"/>
            <w:shd w:val="clear" w:color="auto" w:fill="auto"/>
            <w:vAlign w:val="center"/>
          </w:tcPr>
          <w:p w14:paraId="19C9CA70" w14:textId="77777777" w:rsidR="00C253EA" w:rsidRPr="00A0287A" w:rsidRDefault="00C253EA" w:rsidP="00C253EA">
            <w:pPr>
              <w:jc w:val="right"/>
              <w:rPr>
                <w:sz w:val="20"/>
                <w:szCs w:val="20"/>
                <w:lang w:val="en-CA"/>
              </w:rPr>
            </w:pPr>
            <w:r w:rsidRPr="00A0287A">
              <w:rPr>
                <w:sz w:val="20"/>
                <w:szCs w:val="20"/>
                <w:lang w:val="en-CA"/>
              </w:rPr>
              <w:t>0.53</w:t>
            </w:r>
          </w:p>
        </w:tc>
        <w:tc>
          <w:tcPr>
            <w:tcW w:w="626" w:type="pct"/>
            <w:shd w:val="clear" w:color="auto" w:fill="auto"/>
            <w:vAlign w:val="center"/>
          </w:tcPr>
          <w:p w14:paraId="6D67FA1C" w14:textId="77777777" w:rsidR="00C253EA" w:rsidRPr="00A0287A" w:rsidRDefault="00C253EA" w:rsidP="00C253EA">
            <w:pPr>
              <w:jc w:val="right"/>
              <w:rPr>
                <w:sz w:val="20"/>
                <w:szCs w:val="20"/>
                <w:lang w:val="en-CA"/>
              </w:rPr>
            </w:pPr>
            <w:r w:rsidRPr="00A0287A">
              <w:rPr>
                <w:sz w:val="20"/>
                <w:szCs w:val="20"/>
                <w:lang w:val="en-CA"/>
              </w:rPr>
              <w:t>0.36</w:t>
            </w:r>
          </w:p>
        </w:tc>
        <w:tc>
          <w:tcPr>
            <w:tcW w:w="557" w:type="pct"/>
            <w:shd w:val="clear" w:color="auto" w:fill="auto"/>
            <w:vAlign w:val="center"/>
          </w:tcPr>
          <w:p w14:paraId="48F2F2B1" w14:textId="77777777" w:rsidR="00C253EA" w:rsidRPr="00A0287A" w:rsidRDefault="00C253EA" w:rsidP="00C253EA">
            <w:pPr>
              <w:jc w:val="right"/>
              <w:rPr>
                <w:sz w:val="20"/>
                <w:szCs w:val="20"/>
                <w:lang w:val="en-CA"/>
              </w:rPr>
            </w:pPr>
            <w:r w:rsidRPr="00A0287A">
              <w:rPr>
                <w:sz w:val="20"/>
                <w:szCs w:val="20"/>
                <w:lang w:val="en-CA"/>
              </w:rPr>
              <w:t>1.51</w:t>
            </w:r>
          </w:p>
        </w:tc>
        <w:tc>
          <w:tcPr>
            <w:tcW w:w="645" w:type="pct"/>
            <w:shd w:val="clear" w:color="auto" w:fill="auto"/>
            <w:vAlign w:val="center"/>
          </w:tcPr>
          <w:p w14:paraId="2B554725" w14:textId="77777777" w:rsidR="00C253EA" w:rsidRPr="00A0287A" w:rsidRDefault="00C253EA" w:rsidP="00C253EA">
            <w:pPr>
              <w:jc w:val="right"/>
              <w:rPr>
                <w:sz w:val="20"/>
                <w:szCs w:val="20"/>
                <w:lang w:val="en-CA"/>
              </w:rPr>
            </w:pPr>
            <w:r w:rsidRPr="00A0287A">
              <w:rPr>
                <w:sz w:val="20"/>
                <w:szCs w:val="20"/>
                <w:lang w:val="en-CA"/>
              </w:rPr>
              <w:t>0.55</w:t>
            </w:r>
          </w:p>
        </w:tc>
        <w:tc>
          <w:tcPr>
            <w:tcW w:w="576" w:type="pct"/>
            <w:shd w:val="clear" w:color="auto" w:fill="auto"/>
            <w:vAlign w:val="center"/>
          </w:tcPr>
          <w:p w14:paraId="01971DED" w14:textId="77777777" w:rsidR="00C253EA" w:rsidRPr="00A0287A" w:rsidRDefault="00C253EA" w:rsidP="00C253EA">
            <w:pPr>
              <w:jc w:val="right"/>
              <w:rPr>
                <w:sz w:val="20"/>
                <w:szCs w:val="20"/>
                <w:lang w:val="en-CA"/>
              </w:rPr>
            </w:pPr>
            <w:r w:rsidRPr="00A0287A">
              <w:rPr>
                <w:sz w:val="20"/>
                <w:szCs w:val="20"/>
                <w:lang w:val="en-CA"/>
              </w:rPr>
              <w:t>0.02</w:t>
            </w:r>
          </w:p>
        </w:tc>
      </w:tr>
      <w:tr w:rsidR="00C253EA" w:rsidRPr="00A0287A" w14:paraId="0B2F9304" w14:textId="77777777" w:rsidTr="00C253EA">
        <w:trPr>
          <w:trHeight w:val="54"/>
        </w:trPr>
        <w:tc>
          <w:tcPr>
            <w:tcW w:w="832" w:type="pct"/>
            <w:shd w:val="clear" w:color="auto" w:fill="auto"/>
            <w:vAlign w:val="center"/>
          </w:tcPr>
          <w:p w14:paraId="18834632" w14:textId="77777777" w:rsidR="00C253EA" w:rsidRPr="00A0287A" w:rsidRDefault="00C253EA" w:rsidP="00C253EA">
            <w:pPr>
              <w:jc w:val="left"/>
              <w:rPr>
                <w:lang w:val="en-CA"/>
              </w:rPr>
            </w:pPr>
            <w:r w:rsidRPr="00A0287A">
              <w:rPr>
                <w:sz w:val="20"/>
                <w:szCs w:val="20"/>
                <w:lang w:val="en-CA"/>
              </w:rPr>
              <w:t>MDI</w:t>
            </w:r>
          </w:p>
        </w:tc>
        <w:tc>
          <w:tcPr>
            <w:tcW w:w="534" w:type="pct"/>
            <w:shd w:val="clear" w:color="auto" w:fill="auto"/>
            <w:vAlign w:val="center"/>
          </w:tcPr>
          <w:p w14:paraId="7F28B6D4" w14:textId="77777777" w:rsidR="00C253EA" w:rsidRPr="00A0287A" w:rsidRDefault="00C253EA" w:rsidP="00C253EA">
            <w:pPr>
              <w:jc w:val="right"/>
              <w:rPr>
                <w:sz w:val="20"/>
                <w:szCs w:val="20"/>
                <w:lang w:val="en-CA"/>
              </w:rPr>
            </w:pPr>
            <w:r w:rsidRPr="00A0287A">
              <w:rPr>
                <w:sz w:val="20"/>
                <w:szCs w:val="20"/>
                <w:lang w:val="en-CA"/>
              </w:rPr>
              <w:t>3.91</w:t>
            </w:r>
          </w:p>
        </w:tc>
        <w:tc>
          <w:tcPr>
            <w:tcW w:w="556" w:type="pct"/>
            <w:shd w:val="clear" w:color="auto" w:fill="auto"/>
            <w:vAlign w:val="center"/>
          </w:tcPr>
          <w:p w14:paraId="57FAD039" w14:textId="77777777" w:rsidR="00C253EA" w:rsidRPr="00A0287A" w:rsidRDefault="00C253EA" w:rsidP="00C253EA">
            <w:pPr>
              <w:jc w:val="right"/>
              <w:rPr>
                <w:sz w:val="20"/>
                <w:szCs w:val="20"/>
                <w:lang w:val="en-CA"/>
              </w:rPr>
            </w:pPr>
            <w:r w:rsidRPr="00A0287A">
              <w:rPr>
                <w:sz w:val="20"/>
                <w:szCs w:val="20"/>
                <w:lang w:val="en-CA"/>
              </w:rPr>
              <w:t>3.97</w:t>
            </w:r>
          </w:p>
        </w:tc>
        <w:tc>
          <w:tcPr>
            <w:tcW w:w="674" w:type="pct"/>
            <w:shd w:val="clear" w:color="auto" w:fill="auto"/>
            <w:vAlign w:val="center"/>
          </w:tcPr>
          <w:p w14:paraId="4C12FDD6" w14:textId="77777777" w:rsidR="00C253EA" w:rsidRPr="00A0287A" w:rsidRDefault="00C253EA" w:rsidP="00C253EA">
            <w:pPr>
              <w:jc w:val="right"/>
              <w:rPr>
                <w:sz w:val="20"/>
                <w:szCs w:val="20"/>
                <w:lang w:val="en-CA"/>
              </w:rPr>
            </w:pPr>
            <w:r w:rsidRPr="00A0287A">
              <w:rPr>
                <w:sz w:val="20"/>
                <w:szCs w:val="20"/>
                <w:lang w:val="en-CA"/>
              </w:rPr>
              <w:t>15.51</w:t>
            </w:r>
          </w:p>
        </w:tc>
        <w:tc>
          <w:tcPr>
            <w:tcW w:w="626" w:type="pct"/>
            <w:shd w:val="clear" w:color="auto" w:fill="auto"/>
            <w:vAlign w:val="center"/>
          </w:tcPr>
          <w:p w14:paraId="0FA0E080" w14:textId="77777777" w:rsidR="00C253EA" w:rsidRPr="00A0287A" w:rsidRDefault="00C253EA" w:rsidP="00C253EA">
            <w:pPr>
              <w:jc w:val="right"/>
              <w:rPr>
                <w:sz w:val="20"/>
                <w:szCs w:val="20"/>
                <w:lang w:val="en-CA"/>
              </w:rPr>
            </w:pPr>
            <w:r w:rsidRPr="00A0287A">
              <w:rPr>
                <w:sz w:val="20"/>
                <w:szCs w:val="20"/>
                <w:lang w:val="en-CA"/>
              </w:rPr>
              <w:t>4.04</w:t>
            </w:r>
          </w:p>
        </w:tc>
        <w:tc>
          <w:tcPr>
            <w:tcW w:w="557" w:type="pct"/>
            <w:shd w:val="clear" w:color="auto" w:fill="auto"/>
            <w:vAlign w:val="center"/>
          </w:tcPr>
          <w:p w14:paraId="29D1353D" w14:textId="77777777" w:rsidR="00C253EA" w:rsidRPr="00A0287A" w:rsidRDefault="00C253EA" w:rsidP="00C253EA">
            <w:pPr>
              <w:jc w:val="right"/>
              <w:rPr>
                <w:sz w:val="20"/>
                <w:szCs w:val="20"/>
                <w:lang w:val="en-CA"/>
              </w:rPr>
            </w:pPr>
            <w:r w:rsidRPr="00A0287A">
              <w:rPr>
                <w:sz w:val="20"/>
                <w:szCs w:val="20"/>
                <w:lang w:val="en-CA"/>
              </w:rPr>
              <w:t>3.97</w:t>
            </w:r>
          </w:p>
        </w:tc>
        <w:tc>
          <w:tcPr>
            <w:tcW w:w="645" w:type="pct"/>
            <w:shd w:val="clear" w:color="auto" w:fill="auto"/>
            <w:vAlign w:val="center"/>
          </w:tcPr>
          <w:p w14:paraId="59F43B7A" w14:textId="77777777" w:rsidR="00C253EA" w:rsidRPr="00A0287A" w:rsidRDefault="00C253EA" w:rsidP="00C253EA">
            <w:pPr>
              <w:jc w:val="right"/>
              <w:rPr>
                <w:sz w:val="20"/>
                <w:szCs w:val="20"/>
                <w:lang w:val="en-CA"/>
              </w:rPr>
            </w:pPr>
            <w:r w:rsidRPr="00A0287A">
              <w:rPr>
                <w:sz w:val="20"/>
                <w:szCs w:val="20"/>
                <w:lang w:val="en-CA"/>
              </w:rPr>
              <w:t>16.02</w:t>
            </w:r>
          </w:p>
        </w:tc>
        <w:tc>
          <w:tcPr>
            <w:tcW w:w="576" w:type="pct"/>
            <w:shd w:val="clear" w:color="auto" w:fill="auto"/>
            <w:vAlign w:val="center"/>
          </w:tcPr>
          <w:p w14:paraId="099A9AC1" w14:textId="77777777" w:rsidR="00C253EA" w:rsidRPr="00A0287A" w:rsidRDefault="00C253EA" w:rsidP="00C253EA">
            <w:pPr>
              <w:jc w:val="right"/>
              <w:rPr>
                <w:sz w:val="20"/>
                <w:szCs w:val="20"/>
                <w:lang w:val="en-CA"/>
              </w:rPr>
            </w:pPr>
            <w:r w:rsidRPr="00A0287A">
              <w:rPr>
                <w:sz w:val="20"/>
                <w:szCs w:val="20"/>
                <w:lang w:val="en-CA"/>
              </w:rPr>
              <w:t>0.51</w:t>
            </w:r>
          </w:p>
        </w:tc>
      </w:tr>
      <w:tr w:rsidR="00C253EA" w:rsidRPr="00A0287A" w14:paraId="7E8D335A" w14:textId="77777777" w:rsidTr="00C253EA">
        <w:trPr>
          <w:trHeight w:val="54"/>
        </w:trPr>
        <w:tc>
          <w:tcPr>
            <w:tcW w:w="5000" w:type="pct"/>
            <w:gridSpan w:val="8"/>
            <w:shd w:val="clear" w:color="auto" w:fill="auto"/>
            <w:vAlign w:val="center"/>
          </w:tcPr>
          <w:p w14:paraId="3B27BD12" w14:textId="77777777" w:rsidR="00C253EA" w:rsidRPr="00A0287A" w:rsidRDefault="00C253EA" w:rsidP="00C253EA">
            <w:pPr>
              <w:jc w:val="left"/>
              <w:rPr>
                <w:b/>
                <w:sz w:val="20"/>
                <w:szCs w:val="20"/>
                <w:lang w:val="en-CA"/>
              </w:rPr>
            </w:pPr>
            <w:r w:rsidRPr="00A0287A">
              <w:rPr>
                <w:b/>
                <w:sz w:val="20"/>
                <w:szCs w:val="20"/>
                <w:lang w:val="en-CA"/>
              </w:rPr>
              <w:t>Door</w:t>
            </w:r>
          </w:p>
        </w:tc>
      </w:tr>
      <w:tr w:rsidR="00C253EA" w:rsidRPr="00A0287A" w14:paraId="4401916C" w14:textId="77777777" w:rsidTr="00C253EA">
        <w:tc>
          <w:tcPr>
            <w:tcW w:w="832" w:type="pct"/>
            <w:shd w:val="clear" w:color="auto" w:fill="auto"/>
            <w:vAlign w:val="center"/>
          </w:tcPr>
          <w:p w14:paraId="09F7FF68" w14:textId="77777777" w:rsidR="00C253EA" w:rsidRPr="00A0287A" w:rsidRDefault="00C253EA" w:rsidP="00C253EA">
            <w:pPr>
              <w:jc w:val="left"/>
              <w:rPr>
                <w:sz w:val="20"/>
                <w:szCs w:val="20"/>
                <w:lang w:val="en-CA"/>
              </w:rPr>
            </w:pPr>
            <w:r w:rsidRPr="00A0287A">
              <w:rPr>
                <w:sz w:val="20"/>
                <w:szCs w:val="20"/>
                <w:lang w:val="en-CA"/>
              </w:rPr>
              <w:t>Polyols</w:t>
            </w:r>
          </w:p>
        </w:tc>
        <w:tc>
          <w:tcPr>
            <w:tcW w:w="534" w:type="pct"/>
            <w:shd w:val="clear" w:color="auto" w:fill="auto"/>
            <w:vAlign w:val="center"/>
          </w:tcPr>
          <w:p w14:paraId="0A0DE811" w14:textId="77777777" w:rsidR="00C253EA" w:rsidRPr="00A0287A" w:rsidRDefault="00C253EA" w:rsidP="00C253EA">
            <w:pPr>
              <w:jc w:val="right"/>
              <w:rPr>
                <w:sz w:val="20"/>
                <w:szCs w:val="20"/>
                <w:lang w:val="en-CA"/>
              </w:rPr>
            </w:pPr>
            <w:r w:rsidRPr="00A0287A">
              <w:rPr>
                <w:sz w:val="20"/>
                <w:szCs w:val="20"/>
                <w:lang w:val="en-CA"/>
              </w:rPr>
              <w:t>1.22</w:t>
            </w:r>
          </w:p>
        </w:tc>
        <w:tc>
          <w:tcPr>
            <w:tcW w:w="556" w:type="pct"/>
            <w:shd w:val="clear" w:color="auto" w:fill="auto"/>
            <w:vAlign w:val="center"/>
          </w:tcPr>
          <w:p w14:paraId="528C78E4" w14:textId="77777777" w:rsidR="00C253EA" w:rsidRPr="00A0287A" w:rsidRDefault="00C253EA" w:rsidP="00C253EA">
            <w:pPr>
              <w:jc w:val="right"/>
              <w:rPr>
                <w:sz w:val="20"/>
                <w:szCs w:val="20"/>
                <w:lang w:val="en-CA"/>
              </w:rPr>
            </w:pPr>
            <w:r w:rsidRPr="00A0287A">
              <w:rPr>
                <w:sz w:val="20"/>
                <w:szCs w:val="20"/>
                <w:lang w:val="en-CA"/>
              </w:rPr>
              <w:t>2.15</w:t>
            </w:r>
          </w:p>
        </w:tc>
        <w:tc>
          <w:tcPr>
            <w:tcW w:w="674" w:type="pct"/>
            <w:shd w:val="clear" w:color="auto" w:fill="auto"/>
            <w:vAlign w:val="center"/>
          </w:tcPr>
          <w:p w14:paraId="72069CD0" w14:textId="77777777" w:rsidR="00C253EA" w:rsidRPr="00A0287A" w:rsidRDefault="00C253EA" w:rsidP="00C253EA">
            <w:pPr>
              <w:jc w:val="right"/>
              <w:rPr>
                <w:sz w:val="20"/>
                <w:szCs w:val="20"/>
                <w:lang w:val="en-CA"/>
              </w:rPr>
            </w:pPr>
            <w:r w:rsidRPr="00A0287A">
              <w:rPr>
                <w:sz w:val="20"/>
                <w:szCs w:val="20"/>
                <w:lang w:val="en-CA"/>
              </w:rPr>
              <w:t>2.63</w:t>
            </w:r>
          </w:p>
        </w:tc>
        <w:tc>
          <w:tcPr>
            <w:tcW w:w="626" w:type="pct"/>
            <w:shd w:val="clear" w:color="auto" w:fill="auto"/>
            <w:vAlign w:val="center"/>
          </w:tcPr>
          <w:p w14:paraId="02BADD8A" w14:textId="77777777" w:rsidR="00C253EA" w:rsidRPr="00A0287A" w:rsidRDefault="00C253EA" w:rsidP="00C253EA">
            <w:pPr>
              <w:jc w:val="right"/>
              <w:rPr>
                <w:sz w:val="20"/>
                <w:szCs w:val="20"/>
                <w:lang w:val="en-CA"/>
              </w:rPr>
            </w:pPr>
            <w:r w:rsidRPr="00A0287A">
              <w:rPr>
                <w:sz w:val="20"/>
                <w:szCs w:val="20"/>
                <w:lang w:val="en-CA"/>
              </w:rPr>
              <w:t>1.22</w:t>
            </w:r>
          </w:p>
        </w:tc>
        <w:tc>
          <w:tcPr>
            <w:tcW w:w="557" w:type="pct"/>
            <w:shd w:val="clear" w:color="auto" w:fill="auto"/>
            <w:vAlign w:val="center"/>
          </w:tcPr>
          <w:p w14:paraId="55D1A1EA" w14:textId="77777777" w:rsidR="00C253EA" w:rsidRPr="00A0287A" w:rsidRDefault="00C253EA" w:rsidP="00C253EA">
            <w:pPr>
              <w:jc w:val="right"/>
              <w:rPr>
                <w:sz w:val="20"/>
                <w:szCs w:val="20"/>
                <w:lang w:val="en-CA"/>
              </w:rPr>
            </w:pPr>
            <w:r w:rsidRPr="00A0287A">
              <w:rPr>
                <w:sz w:val="20"/>
                <w:szCs w:val="20"/>
                <w:lang w:val="en-CA"/>
              </w:rPr>
              <w:t>2.16</w:t>
            </w:r>
          </w:p>
        </w:tc>
        <w:tc>
          <w:tcPr>
            <w:tcW w:w="645" w:type="pct"/>
            <w:shd w:val="clear" w:color="auto" w:fill="auto"/>
            <w:vAlign w:val="center"/>
          </w:tcPr>
          <w:p w14:paraId="663D8359" w14:textId="77777777" w:rsidR="00C253EA" w:rsidRPr="00A0287A" w:rsidRDefault="00C253EA" w:rsidP="00C253EA">
            <w:pPr>
              <w:jc w:val="right"/>
              <w:rPr>
                <w:sz w:val="20"/>
                <w:szCs w:val="20"/>
                <w:lang w:val="en-CA"/>
              </w:rPr>
            </w:pPr>
            <w:r w:rsidRPr="00A0287A">
              <w:rPr>
                <w:sz w:val="20"/>
                <w:szCs w:val="20"/>
                <w:lang w:val="en-CA"/>
              </w:rPr>
              <w:t>2.64</w:t>
            </w:r>
          </w:p>
        </w:tc>
        <w:tc>
          <w:tcPr>
            <w:tcW w:w="576" w:type="pct"/>
            <w:shd w:val="clear" w:color="auto" w:fill="auto"/>
            <w:vAlign w:val="center"/>
          </w:tcPr>
          <w:p w14:paraId="60E4C90B" w14:textId="77777777" w:rsidR="00C253EA" w:rsidRPr="00A0287A" w:rsidRDefault="00C253EA" w:rsidP="00C253EA">
            <w:pPr>
              <w:jc w:val="right"/>
              <w:rPr>
                <w:sz w:val="20"/>
                <w:szCs w:val="20"/>
                <w:lang w:val="en-CA"/>
              </w:rPr>
            </w:pPr>
            <w:r w:rsidRPr="00A0287A">
              <w:rPr>
                <w:sz w:val="20"/>
                <w:szCs w:val="20"/>
                <w:lang w:val="en-CA"/>
              </w:rPr>
              <w:t>0.01</w:t>
            </w:r>
          </w:p>
        </w:tc>
      </w:tr>
      <w:tr w:rsidR="00C253EA" w:rsidRPr="00A0287A" w14:paraId="3021B67D" w14:textId="77777777" w:rsidTr="00C253EA">
        <w:trPr>
          <w:trHeight w:val="54"/>
        </w:trPr>
        <w:tc>
          <w:tcPr>
            <w:tcW w:w="832" w:type="pct"/>
            <w:shd w:val="clear" w:color="auto" w:fill="auto"/>
            <w:vAlign w:val="center"/>
          </w:tcPr>
          <w:p w14:paraId="0B34C1B1" w14:textId="77777777" w:rsidR="00C253EA" w:rsidRPr="00A0287A" w:rsidRDefault="00C253EA" w:rsidP="00C253EA">
            <w:pPr>
              <w:jc w:val="left"/>
              <w:rPr>
                <w:sz w:val="20"/>
                <w:szCs w:val="20"/>
                <w:lang w:val="en-CA"/>
              </w:rPr>
            </w:pPr>
            <w:r w:rsidRPr="00A0287A">
              <w:rPr>
                <w:sz w:val="20"/>
                <w:szCs w:val="20"/>
                <w:lang w:val="en-CA"/>
              </w:rPr>
              <w:t>HFCs or HFOs</w:t>
            </w:r>
          </w:p>
        </w:tc>
        <w:tc>
          <w:tcPr>
            <w:tcW w:w="534" w:type="pct"/>
            <w:shd w:val="clear" w:color="auto" w:fill="auto"/>
            <w:vAlign w:val="center"/>
          </w:tcPr>
          <w:p w14:paraId="01F75488" w14:textId="77777777" w:rsidR="00C253EA" w:rsidRPr="00A0287A" w:rsidRDefault="00C253EA" w:rsidP="00C253EA">
            <w:pPr>
              <w:jc w:val="right"/>
              <w:rPr>
                <w:sz w:val="20"/>
                <w:szCs w:val="20"/>
                <w:lang w:val="en-CA"/>
              </w:rPr>
            </w:pPr>
            <w:r w:rsidRPr="00A0287A">
              <w:rPr>
                <w:sz w:val="20"/>
                <w:szCs w:val="20"/>
                <w:lang w:val="en-CA"/>
              </w:rPr>
              <w:t>0.07</w:t>
            </w:r>
          </w:p>
        </w:tc>
        <w:tc>
          <w:tcPr>
            <w:tcW w:w="556" w:type="pct"/>
            <w:shd w:val="clear" w:color="auto" w:fill="auto"/>
            <w:vAlign w:val="center"/>
          </w:tcPr>
          <w:p w14:paraId="0872A5D9" w14:textId="77777777" w:rsidR="00C253EA" w:rsidRPr="00A0287A" w:rsidRDefault="00C253EA" w:rsidP="00C253EA">
            <w:pPr>
              <w:jc w:val="right"/>
              <w:rPr>
                <w:sz w:val="20"/>
                <w:szCs w:val="20"/>
                <w:lang w:val="en-CA"/>
              </w:rPr>
            </w:pPr>
            <w:r w:rsidRPr="00A0287A">
              <w:rPr>
                <w:sz w:val="20"/>
                <w:szCs w:val="20"/>
                <w:lang w:val="en-CA"/>
              </w:rPr>
              <w:t>6.03</w:t>
            </w:r>
          </w:p>
        </w:tc>
        <w:tc>
          <w:tcPr>
            <w:tcW w:w="674" w:type="pct"/>
            <w:shd w:val="clear" w:color="auto" w:fill="auto"/>
            <w:vAlign w:val="center"/>
          </w:tcPr>
          <w:p w14:paraId="31513167" w14:textId="77777777" w:rsidR="00C253EA" w:rsidRPr="00A0287A" w:rsidRDefault="00C253EA" w:rsidP="00C253EA">
            <w:pPr>
              <w:jc w:val="right"/>
              <w:rPr>
                <w:sz w:val="20"/>
                <w:szCs w:val="20"/>
                <w:lang w:val="en-CA"/>
              </w:rPr>
            </w:pPr>
            <w:r w:rsidRPr="00A0287A">
              <w:rPr>
                <w:sz w:val="20"/>
                <w:szCs w:val="20"/>
                <w:lang w:val="en-CA"/>
              </w:rPr>
              <w:t>0.41</w:t>
            </w:r>
          </w:p>
        </w:tc>
        <w:tc>
          <w:tcPr>
            <w:tcW w:w="626" w:type="pct"/>
            <w:shd w:val="clear" w:color="auto" w:fill="auto"/>
            <w:vAlign w:val="center"/>
          </w:tcPr>
          <w:p w14:paraId="12E11667" w14:textId="77777777" w:rsidR="00C253EA" w:rsidRPr="00A0287A" w:rsidRDefault="00C253EA" w:rsidP="00C253EA">
            <w:pPr>
              <w:jc w:val="right"/>
              <w:rPr>
                <w:sz w:val="20"/>
                <w:szCs w:val="20"/>
                <w:lang w:val="en-CA"/>
              </w:rPr>
            </w:pPr>
            <w:r w:rsidRPr="00A0287A">
              <w:rPr>
                <w:sz w:val="20"/>
                <w:szCs w:val="20"/>
                <w:lang w:val="en-CA"/>
              </w:rPr>
              <w:t>0.07</w:t>
            </w:r>
          </w:p>
        </w:tc>
        <w:tc>
          <w:tcPr>
            <w:tcW w:w="557" w:type="pct"/>
            <w:shd w:val="clear" w:color="auto" w:fill="auto"/>
            <w:vAlign w:val="center"/>
          </w:tcPr>
          <w:p w14:paraId="6025176A" w14:textId="77777777" w:rsidR="00C253EA" w:rsidRPr="00A0287A" w:rsidRDefault="00C253EA" w:rsidP="00C253EA">
            <w:pPr>
              <w:jc w:val="right"/>
              <w:rPr>
                <w:sz w:val="20"/>
                <w:szCs w:val="20"/>
                <w:lang w:val="en-CA"/>
              </w:rPr>
            </w:pPr>
            <w:r w:rsidRPr="00A0287A">
              <w:rPr>
                <w:sz w:val="20"/>
                <w:szCs w:val="20"/>
                <w:lang w:val="en-CA"/>
              </w:rPr>
              <w:t>8.92</w:t>
            </w:r>
          </w:p>
        </w:tc>
        <w:tc>
          <w:tcPr>
            <w:tcW w:w="645" w:type="pct"/>
            <w:shd w:val="clear" w:color="auto" w:fill="auto"/>
            <w:vAlign w:val="center"/>
          </w:tcPr>
          <w:p w14:paraId="0A00233A" w14:textId="77777777" w:rsidR="00C253EA" w:rsidRPr="00A0287A" w:rsidRDefault="00C253EA" w:rsidP="00C253EA">
            <w:pPr>
              <w:jc w:val="right"/>
              <w:rPr>
                <w:sz w:val="20"/>
                <w:szCs w:val="20"/>
                <w:lang w:val="en-CA"/>
              </w:rPr>
            </w:pPr>
            <w:r w:rsidRPr="00A0287A">
              <w:rPr>
                <w:sz w:val="20"/>
                <w:szCs w:val="20"/>
                <w:lang w:val="en-CA"/>
              </w:rPr>
              <w:t>0.60</w:t>
            </w:r>
          </w:p>
        </w:tc>
        <w:tc>
          <w:tcPr>
            <w:tcW w:w="576" w:type="pct"/>
            <w:shd w:val="clear" w:color="auto" w:fill="auto"/>
            <w:vAlign w:val="center"/>
          </w:tcPr>
          <w:p w14:paraId="42541E78" w14:textId="77777777" w:rsidR="00C253EA" w:rsidRPr="00A0287A" w:rsidRDefault="00C253EA" w:rsidP="00C253EA">
            <w:pPr>
              <w:jc w:val="right"/>
              <w:rPr>
                <w:sz w:val="20"/>
                <w:szCs w:val="20"/>
                <w:lang w:val="en-CA"/>
              </w:rPr>
            </w:pPr>
            <w:r w:rsidRPr="00A0287A">
              <w:rPr>
                <w:sz w:val="20"/>
                <w:szCs w:val="20"/>
                <w:lang w:val="en-CA"/>
              </w:rPr>
              <w:t>0.19</w:t>
            </w:r>
          </w:p>
        </w:tc>
      </w:tr>
      <w:tr w:rsidR="00C253EA" w:rsidRPr="00A0287A" w14:paraId="55DBE1DE" w14:textId="77777777" w:rsidTr="00C253EA">
        <w:trPr>
          <w:trHeight w:val="54"/>
        </w:trPr>
        <w:tc>
          <w:tcPr>
            <w:tcW w:w="832" w:type="pct"/>
            <w:shd w:val="clear" w:color="auto" w:fill="auto"/>
            <w:vAlign w:val="center"/>
          </w:tcPr>
          <w:p w14:paraId="1862AB89" w14:textId="77777777" w:rsidR="00C253EA" w:rsidRPr="00A0287A" w:rsidRDefault="00C253EA" w:rsidP="00C253EA">
            <w:pPr>
              <w:jc w:val="left"/>
              <w:rPr>
                <w:sz w:val="20"/>
                <w:szCs w:val="20"/>
                <w:lang w:val="en-CA"/>
              </w:rPr>
            </w:pPr>
            <w:r w:rsidRPr="00A0287A">
              <w:rPr>
                <w:sz w:val="20"/>
                <w:szCs w:val="20"/>
                <w:lang w:val="en-CA"/>
              </w:rPr>
              <w:t>C5</w:t>
            </w:r>
          </w:p>
        </w:tc>
        <w:tc>
          <w:tcPr>
            <w:tcW w:w="534" w:type="pct"/>
            <w:shd w:val="clear" w:color="auto" w:fill="auto"/>
            <w:vAlign w:val="center"/>
          </w:tcPr>
          <w:p w14:paraId="1C5B5D3F" w14:textId="77777777" w:rsidR="00C253EA" w:rsidRPr="00A0287A" w:rsidRDefault="00C253EA" w:rsidP="00C253EA">
            <w:pPr>
              <w:jc w:val="right"/>
              <w:rPr>
                <w:sz w:val="20"/>
                <w:szCs w:val="20"/>
                <w:lang w:val="en-CA"/>
              </w:rPr>
            </w:pPr>
            <w:r w:rsidRPr="00A0287A">
              <w:rPr>
                <w:sz w:val="20"/>
                <w:szCs w:val="20"/>
                <w:lang w:val="en-CA"/>
              </w:rPr>
              <w:t>0.14</w:t>
            </w:r>
          </w:p>
        </w:tc>
        <w:tc>
          <w:tcPr>
            <w:tcW w:w="556" w:type="pct"/>
            <w:shd w:val="clear" w:color="auto" w:fill="auto"/>
            <w:vAlign w:val="center"/>
          </w:tcPr>
          <w:p w14:paraId="7814EF62" w14:textId="77777777" w:rsidR="00C253EA" w:rsidRPr="00A0287A" w:rsidRDefault="00C253EA" w:rsidP="00C253EA">
            <w:pPr>
              <w:jc w:val="right"/>
              <w:rPr>
                <w:sz w:val="20"/>
                <w:szCs w:val="20"/>
                <w:lang w:val="en-CA"/>
              </w:rPr>
            </w:pPr>
            <w:r w:rsidRPr="00A0287A">
              <w:rPr>
                <w:sz w:val="20"/>
                <w:szCs w:val="20"/>
                <w:lang w:val="en-CA"/>
              </w:rPr>
              <w:t>1.51</w:t>
            </w:r>
          </w:p>
        </w:tc>
        <w:tc>
          <w:tcPr>
            <w:tcW w:w="674" w:type="pct"/>
            <w:shd w:val="clear" w:color="auto" w:fill="auto"/>
            <w:vAlign w:val="center"/>
          </w:tcPr>
          <w:p w14:paraId="563076F7" w14:textId="77777777" w:rsidR="00C253EA" w:rsidRPr="00A0287A" w:rsidRDefault="00C253EA" w:rsidP="00C253EA">
            <w:pPr>
              <w:jc w:val="right"/>
              <w:rPr>
                <w:sz w:val="20"/>
                <w:szCs w:val="20"/>
                <w:lang w:val="en-CA"/>
              </w:rPr>
            </w:pPr>
            <w:r w:rsidRPr="00A0287A">
              <w:rPr>
                <w:sz w:val="20"/>
                <w:szCs w:val="20"/>
                <w:lang w:val="en-CA"/>
              </w:rPr>
              <w:t>0.21</w:t>
            </w:r>
          </w:p>
        </w:tc>
        <w:tc>
          <w:tcPr>
            <w:tcW w:w="626" w:type="pct"/>
            <w:shd w:val="clear" w:color="auto" w:fill="auto"/>
            <w:vAlign w:val="center"/>
          </w:tcPr>
          <w:p w14:paraId="1C50BF05" w14:textId="77777777" w:rsidR="00C253EA" w:rsidRPr="00A0287A" w:rsidRDefault="00C253EA" w:rsidP="00C253EA">
            <w:pPr>
              <w:jc w:val="right"/>
              <w:rPr>
                <w:sz w:val="20"/>
                <w:szCs w:val="20"/>
                <w:lang w:val="en-CA"/>
              </w:rPr>
            </w:pPr>
            <w:r w:rsidRPr="00A0287A">
              <w:rPr>
                <w:sz w:val="20"/>
                <w:szCs w:val="20"/>
                <w:lang w:val="en-CA"/>
              </w:rPr>
              <w:t>0.15</w:t>
            </w:r>
          </w:p>
        </w:tc>
        <w:tc>
          <w:tcPr>
            <w:tcW w:w="557" w:type="pct"/>
            <w:shd w:val="clear" w:color="auto" w:fill="auto"/>
            <w:vAlign w:val="center"/>
          </w:tcPr>
          <w:p w14:paraId="60BCDBC3" w14:textId="77777777" w:rsidR="00C253EA" w:rsidRPr="00A0287A" w:rsidRDefault="00C253EA" w:rsidP="00C253EA">
            <w:pPr>
              <w:jc w:val="right"/>
              <w:rPr>
                <w:sz w:val="20"/>
                <w:szCs w:val="20"/>
                <w:lang w:val="en-CA"/>
              </w:rPr>
            </w:pPr>
            <w:r w:rsidRPr="00A0287A">
              <w:rPr>
                <w:sz w:val="20"/>
                <w:szCs w:val="20"/>
                <w:lang w:val="en-CA"/>
              </w:rPr>
              <w:t>1.51</w:t>
            </w:r>
          </w:p>
        </w:tc>
        <w:tc>
          <w:tcPr>
            <w:tcW w:w="645" w:type="pct"/>
            <w:shd w:val="clear" w:color="auto" w:fill="auto"/>
            <w:vAlign w:val="center"/>
          </w:tcPr>
          <w:p w14:paraId="4847A37A" w14:textId="77777777" w:rsidR="00C253EA" w:rsidRPr="00A0287A" w:rsidRDefault="00C253EA" w:rsidP="00C253EA">
            <w:pPr>
              <w:jc w:val="right"/>
              <w:rPr>
                <w:sz w:val="20"/>
                <w:szCs w:val="20"/>
                <w:lang w:val="en-CA"/>
              </w:rPr>
            </w:pPr>
            <w:r w:rsidRPr="00A0287A">
              <w:rPr>
                <w:sz w:val="20"/>
                <w:szCs w:val="20"/>
                <w:lang w:val="en-CA"/>
              </w:rPr>
              <w:t>0.22</w:t>
            </w:r>
          </w:p>
        </w:tc>
        <w:tc>
          <w:tcPr>
            <w:tcW w:w="576" w:type="pct"/>
            <w:shd w:val="clear" w:color="auto" w:fill="auto"/>
            <w:vAlign w:val="center"/>
          </w:tcPr>
          <w:p w14:paraId="7F575EC7" w14:textId="77777777" w:rsidR="00C253EA" w:rsidRPr="00A0287A" w:rsidRDefault="00C253EA" w:rsidP="00C253EA">
            <w:pPr>
              <w:jc w:val="right"/>
              <w:rPr>
                <w:sz w:val="20"/>
                <w:szCs w:val="20"/>
                <w:lang w:val="en-CA"/>
              </w:rPr>
            </w:pPr>
            <w:r w:rsidRPr="00A0287A">
              <w:rPr>
                <w:sz w:val="20"/>
                <w:szCs w:val="20"/>
                <w:lang w:val="en-CA"/>
              </w:rPr>
              <w:t>0.01</w:t>
            </w:r>
          </w:p>
        </w:tc>
      </w:tr>
      <w:tr w:rsidR="00C253EA" w:rsidRPr="00A0287A" w14:paraId="1D3F03D2" w14:textId="77777777" w:rsidTr="00C253EA">
        <w:trPr>
          <w:trHeight w:val="233"/>
        </w:trPr>
        <w:tc>
          <w:tcPr>
            <w:tcW w:w="832" w:type="pct"/>
            <w:shd w:val="clear" w:color="auto" w:fill="auto"/>
            <w:vAlign w:val="center"/>
          </w:tcPr>
          <w:p w14:paraId="6F74D8F0" w14:textId="77777777" w:rsidR="00C253EA" w:rsidRPr="00A0287A" w:rsidRDefault="00C253EA" w:rsidP="00C253EA">
            <w:pPr>
              <w:jc w:val="left"/>
              <w:rPr>
                <w:sz w:val="20"/>
                <w:szCs w:val="20"/>
                <w:lang w:val="en-CA"/>
              </w:rPr>
            </w:pPr>
            <w:r w:rsidRPr="00A0287A">
              <w:rPr>
                <w:sz w:val="20"/>
                <w:szCs w:val="20"/>
                <w:lang w:val="en-CA"/>
              </w:rPr>
              <w:t>MDI</w:t>
            </w:r>
          </w:p>
        </w:tc>
        <w:tc>
          <w:tcPr>
            <w:tcW w:w="534" w:type="pct"/>
            <w:shd w:val="clear" w:color="auto" w:fill="auto"/>
            <w:vAlign w:val="center"/>
          </w:tcPr>
          <w:p w14:paraId="70B3607A" w14:textId="77777777" w:rsidR="00C253EA" w:rsidRPr="00A0287A" w:rsidRDefault="00C253EA" w:rsidP="00C253EA">
            <w:pPr>
              <w:jc w:val="right"/>
              <w:rPr>
                <w:sz w:val="20"/>
                <w:szCs w:val="20"/>
                <w:lang w:val="en-CA"/>
              </w:rPr>
            </w:pPr>
            <w:r w:rsidRPr="00A0287A">
              <w:rPr>
                <w:sz w:val="20"/>
                <w:szCs w:val="20"/>
                <w:lang w:val="en-CA"/>
              </w:rPr>
              <w:t>1.72</w:t>
            </w:r>
          </w:p>
        </w:tc>
        <w:tc>
          <w:tcPr>
            <w:tcW w:w="556" w:type="pct"/>
            <w:shd w:val="clear" w:color="auto" w:fill="auto"/>
            <w:vAlign w:val="center"/>
          </w:tcPr>
          <w:p w14:paraId="2C891ABD" w14:textId="77777777" w:rsidR="00C253EA" w:rsidRPr="00A0287A" w:rsidRDefault="00C253EA" w:rsidP="00C253EA">
            <w:pPr>
              <w:jc w:val="right"/>
              <w:rPr>
                <w:sz w:val="20"/>
                <w:szCs w:val="20"/>
                <w:lang w:val="en-CA"/>
              </w:rPr>
            </w:pPr>
            <w:r w:rsidRPr="00A0287A">
              <w:rPr>
                <w:sz w:val="20"/>
                <w:szCs w:val="20"/>
                <w:lang w:val="en-CA"/>
              </w:rPr>
              <w:t>3.97</w:t>
            </w:r>
          </w:p>
        </w:tc>
        <w:tc>
          <w:tcPr>
            <w:tcW w:w="674" w:type="pct"/>
            <w:shd w:val="clear" w:color="auto" w:fill="auto"/>
            <w:vAlign w:val="center"/>
          </w:tcPr>
          <w:p w14:paraId="22D38639" w14:textId="77777777" w:rsidR="00C253EA" w:rsidRPr="00A0287A" w:rsidRDefault="00C253EA" w:rsidP="00C253EA">
            <w:pPr>
              <w:jc w:val="right"/>
              <w:rPr>
                <w:sz w:val="20"/>
                <w:szCs w:val="20"/>
                <w:lang w:val="en-CA"/>
              </w:rPr>
            </w:pPr>
            <w:r w:rsidRPr="00A0287A">
              <w:rPr>
                <w:sz w:val="20"/>
                <w:szCs w:val="20"/>
                <w:lang w:val="en-CA"/>
              </w:rPr>
              <w:t>6.82</w:t>
            </w:r>
          </w:p>
        </w:tc>
        <w:tc>
          <w:tcPr>
            <w:tcW w:w="626" w:type="pct"/>
            <w:shd w:val="clear" w:color="auto" w:fill="auto"/>
            <w:vAlign w:val="center"/>
          </w:tcPr>
          <w:p w14:paraId="27D11013" w14:textId="77777777" w:rsidR="00C253EA" w:rsidRPr="00A0287A" w:rsidRDefault="00C253EA" w:rsidP="00C253EA">
            <w:pPr>
              <w:jc w:val="right"/>
              <w:rPr>
                <w:sz w:val="20"/>
                <w:szCs w:val="20"/>
                <w:lang w:val="en-CA"/>
              </w:rPr>
            </w:pPr>
            <w:r w:rsidRPr="00A0287A">
              <w:rPr>
                <w:sz w:val="20"/>
                <w:szCs w:val="20"/>
                <w:lang w:val="en-CA"/>
              </w:rPr>
              <w:t>1.72</w:t>
            </w:r>
          </w:p>
        </w:tc>
        <w:tc>
          <w:tcPr>
            <w:tcW w:w="557" w:type="pct"/>
            <w:shd w:val="clear" w:color="auto" w:fill="auto"/>
            <w:vAlign w:val="center"/>
          </w:tcPr>
          <w:p w14:paraId="1A627ACD" w14:textId="77777777" w:rsidR="00C253EA" w:rsidRPr="00A0287A" w:rsidRDefault="00C253EA" w:rsidP="00C253EA">
            <w:pPr>
              <w:jc w:val="right"/>
              <w:rPr>
                <w:sz w:val="20"/>
                <w:szCs w:val="20"/>
                <w:lang w:val="en-CA"/>
              </w:rPr>
            </w:pPr>
            <w:r w:rsidRPr="00A0287A">
              <w:rPr>
                <w:sz w:val="20"/>
                <w:szCs w:val="20"/>
                <w:lang w:val="en-CA"/>
              </w:rPr>
              <w:t>3.97</w:t>
            </w:r>
          </w:p>
        </w:tc>
        <w:tc>
          <w:tcPr>
            <w:tcW w:w="645" w:type="pct"/>
            <w:shd w:val="clear" w:color="auto" w:fill="auto"/>
            <w:vAlign w:val="center"/>
          </w:tcPr>
          <w:p w14:paraId="4F0DD267" w14:textId="77777777" w:rsidR="00C253EA" w:rsidRPr="00A0287A" w:rsidRDefault="00C253EA" w:rsidP="00C253EA">
            <w:pPr>
              <w:jc w:val="right"/>
              <w:rPr>
                <w:sz w:val="20"/>
                <w:szCs w:val="20"/>
                <w:lang w:val="en-CA"/>
              </w:rPr>
            </w:pPr>
            <w:r w:rsidRPr="00A0287A">
              <w:rPr>
                <w:sz w:val="20"/>
                <w:szCs w:val="20"/>
                <w:lang w:val="en-CA"/>
              </w:rPr>
              <w:t>6.82</w:t>
            </w:r>
          </w:p>
        </w:tc>
        <w:tc>
          <w:tcPr>
            <w:tcW w:w="576" w:type="pct"/>
            <w:shd w:val="clear" w:color="auto" w:fill="auto"/>
            <w:vAlign w:val="center"/>
          </w:tcPr>
          <w:p w14:paraId="604DA1A4" w14:textId="77777777" w:rsidR="00C253EA" w:rsidRPr="00A0287A" w:rsidRDefault="00C253EA" w:rsidP="00C253EA">
            <w:pPr>
              <w:jc w:val="right"/>
              <w:rPr>
                <w:sz w:val="20"/>
                <w:szCs w:val="20"/>
                <w:lang w:val="en-CA"/>
              </w:rPr>
            </w:pPr>
            <w:r w:rsidRPr="00A0287A">
              <w:rPr>
                <w:sz w:val="20"/>
                <w:szCs w:val="20"/>
                <w:lang w:val="en-CA"/>
              </w:rPr>
              <w:t>0.00</w:t>
            </w:r>
          </w:p>
        </w:tc>
      </w:tr>
      <w:tr w:rsidR="00C253EA" w:rsidRPr="00A0287A" w14:paraId="2F80510F" w14:textId="77777777" w:rsidTr="00C253EA">
        <w:tc>
          <w:tcPr>
            <w:tcW w:w="1922" w:type="pct"/>
            <w:gridSpan w:val="3"/>
            <w:shd w:val="clear" w:color="auto" w:fill="auto"/>
            <w:vAlign w:val="center"/>
          </w:tcPr>
          <w:p w14:paraId="158250B4" w14:textId="77777777" w:rsidR="00C253EA" w:rsidRPr="00A0287A" w:rsidRDefault="00C253EA" w:rsidP="00C253EA">
            <w:pPr>
              <w:jc w:val="left"/>
              <w:rPr>
                <w:sz w:val="20"/>
                <w:szCs w:val="20"/>
                <w:lang w:val="en-CA"/>
              </w:rPr>
            </w:pPr>
            <w:r w:rsidRPr="00A0287A">
              <w:rPr>
                <w:sz w:val="20"/>
                <w:szCs w:val="20"/>
                <w:lang w:val="en-CA"/>
              </w:rPr>
              <w:t>Cost per unit (US $)</w:t>
            </w:r>
          </w:p>
        </w:tc>
        <w:tc>
          <w:tcPr>
            <w:tcW w:w="674" w:type="pct"/>
            <w:shd w:val="clear" w:color="auto" w:fill="auto"/>
            <w:vAlign w:val="center"/>
          </w:tcPr>
          <w:p w14:paraId="435ED2D2" w14:textId="77777777" w:rsidR="00C253EA" w:rsidRPr="00A0287A" w:rsidRDefault="00C253EA" w:rsidP="00C253EA">
            <w:pPr>
              <w:jc w:val="right"/>
              <w:rPr>
                <w:sz w:val="20"/>
                <w:szCs w:val="20"/>
                <w:lang w:val="en-CA"/>
              </w:rPr>
            </w:pPr>
            <w:r w:rsidRPr="00A0287A">
              <w:rPr>
                <w:sz w:val="20"/>
                <w:szCs w:val="20"/>
                <w:lang w:val="en-CA"/>
              </w:rPr>
              <w:t>33.08</w:t>
            </w:r>
          </w:p>
        </w:tc>
        <w:tc>
          <w:tcPr>
            <w:tcW w:w="1183" w:type="pct"/>
            <w:gridSpan w:val="2"/>
            <w:shd w:val="clear" w:color="auto" w:fill="auto"/>
            <w:vAlign w:val="center"/>
          </w:tcPr>
          <w:p w14:paraId="27CA9C6E" w14:textId="77777777" w:rsidR="00C253EA" w:rsidRPr="00A0287A" w:rsidRDefault="00C253EA" w:rsidP="00C253EA">
            <w:pPr>
              <w:jc w:val="right"/>
              <w:rPr>
                <w:sz w:val="20"/>
                <w:szCs w:val="20"/>
                <w:lang w:val="en-CA"/>
              </w:rPr>
            </w:pPr>
          </w:p>
        </w:tc>
        <w:tc>
          <w:tcPr>
            <w:tcW w:w="645" w:type="pct"/>
            <w:shd w:val="clear" w:color="auto" w:fill="auto"/>
            <w:vAlign w:val="center"/>
          </w:tcPr>
          <w:p w14:paraId="22DFEF25" w14:textId="77777777" w:rsidR="00C253EA" w:rsidRPr="00A0287A" w:rsidRDefault="00C253EA" w:rsidP="00C253EA">
            <w:pPr>
              <w:jc w:val="right"/>
              <w:rPr>
                <w:sz w:val="20"/>
                <w:szCs w:val="20"/>
                <w:lang w:val="en-CA"/>
              </w:rPr>
            </w:pPr>
            <w:r w:rsidRPr="00A0287A">
              <w:rPr>
                <w:sz w:val="20"/>
                <w:szCs w:val="20"/>
                <w:lang w:val="en-CA"/>
              </w:rPr>
              <w:t>34.64</w:t>
            </w:r>
          </w:p>
        </w:tc>
        <w:tc>
          <w:tcPr>
            <w:tcW w:w="576" w:type="pct"/>
            <w:shd w:val="clear" w:color="auto" w:fill="auto"/>
            <w:vAlign w:val="center"/>
          </w:tcPr>
          <w:p w14:paraId="03E6275A" w14:textId="77777777" w:rsidR="00C253EA" w:rsidRPr="00A0287A" w:rsidRDefault="00C253EA" w:rsidP="00C253EA">
            <w:pPr>
              <w:jc w:val="right"/>
              <w:rPr>
                <w:sz w:val="20"/>
                <w:szCs w:val="20"/>
                <w:lang w:val="en-CA"/>
              </w:rPr>
            </w:pPr>
            <w:r w:rsidRPr="00A0287A">
              <w:rPr>
                <w:sz w:val="20"/>
                <w:szCs w:val="20"/>
                <w:lang w:val="en-CA"/>
              </w:rPr>
              <w:t>1.56</w:t>
            </w:r>
          </w:p>
        </w:tc>
      </w:tr>
      <w:tr w:rsidR="00C253EA" w:rsidRPr="00A0287A" w14:paraId="02EF1817" w14:textId="77777777" w:rsidTr="00C253EA">
        <w:tc>
          <w:tcPr>
            <w:tcW w:w="4424" w:type="pct"/>
            <w:gridSpan w:val="7"/>
            <w:shd w:val="clear" w:color="auto" w:fill="auto"/>
          </w:tcPr>
          <w:p w14:paraId="68B26A1D" w14:textId="77777777" w:rsidR="00C253EA" w:rsidRPr="00A0287A" w:rsidRDefault="00C253EA" w:rsidP="00C253EA">
            <w:pPr>
              <w:jc w:val="left"/>
              <w:rPr>
                <w:sz w:val="20"/>
                <w:szCs w:val="20"/>
                <w:lang w:val="en-CA"/>
              </w:rPr>
            </w:pPr>
            <w:r w:rsidRPr="00A0287A">
              <w:rPr>
                <w:sz w:val="20"/>
                <w:szCs w:val="20"/>
                <w:lang w:val="en-CA"/>
              </w:rPr>
              <w:t>HFC</w:t>
            </w:r>
            <w:r w:rsidRPr="00A0287A">
              <w:rPr>
                <w:sz w:val="20"/>
                <w:szCs w:val="20"/>
                <w:lang w:val="en-CA"/>
              </w:rPr>
              <w:noBreakHyphen/>
              <w:t>245fa consumption per sample unit (kg)</w:t>
            </w:r>
          </w:p>
        </w:tc>
        <w:tc>
          <w:tcPr>
            <w:tcW w:w="576" w:type="pct"/>
            <w:shd w:val="clear" w:color="auto" w:fill="auto"/>
            <w:vAlign w:val="center"/>
          </w:tcPr>
          <w:p w14:paraId="1F9DC72F" w14:textId="77777777" w:rsidR="00C253EA" w:rsidRPr="00A0287A" w:rsidRDefault="00C253EA" w:rsidP="00C253EA">
            <w:pPr>
              <w:jc w:val="right"/>
              <w:rPr>
                <w:sz w:val="20"/>
                <w:szCs w:val="20"/>
                <w:lang w:val="en-CA"/>
              </w:rPr>
            </w:pPr>
            <w:r w:rsidRPr="00A0287A">
              <w:rPr>
                <w:sz w:val="20"/>
                <w:szCs w:val="20"/>
                <w:lang w:val="en-CA"/>
              </w:rPr>
              <w:t>0.26</w:t>
            </w:r>
          </w:p>
        </w:tc>
      </w:tr>
      <w:tr w:rsidR="00C253EA" w:rsidRPr="00A0287A" w14:paraId="1F5A71B2" w14:textId="77777777" w:rsidTr="00C253EA">
        <w:tc>
          <w:tcPr>
            <w:tcW w:w="4424" w:type="pct"/>
            <w:gridSpan w:val="7"/>
            <w:shd w:val="clear" w:color="auto" w:fill="auto"/>
          </w:tcPr>
          <w:p w14:paraId="297BDECF" w14:textId="77777777" w:rsidR="00C253EA" w:rsidRPr="00A0287A" w:rsidRDefault="00C253EA" w:rsidP="00C253EA">
            <w:pPr>
              <w:jc w:val="left"/>
              <w:rPr>
                <w:sz w:val="20"/>
                <w:szCs w:val="20"/>
                <w:lang w:val="en-CA"/>
              </w:rPr>
            </w:pPr>
            <w:r w:rsidRPr="00A0287A">
              <w:rPr>
                <w:sz w:val="20"/>
                <w:szCs w:val="20"/>
                <w:lang w:val="en-CA"/>
              </w:rPr>
              <w:t>IOCs per kg (US $/kg)</w:t>
            </w:r>
          </w:p>
        </w:tc>
        <w:tc>
          <w:tcPr>
            <w:tcW w:w="576" w:type="pct"/>
            <w:shd w:val="clear" w:color="auto" w:fill="auto"/>
            <w:vAlign w:val="center"/>
          </w:tcPr>
          <w:p w14:paraId="101F6460" w14:textId="77777777" w:rsidR="00C253EA" w:rsidRPr="00A0287A" w:rsidRDefault="00C253EA" w:rsidP="00C253EA">
            <w:pPr>
              <w:jc w:val="right"/>
              <w:rPr>
                <w:sz w:val="20"/>
                <w:szCs w:val="20"/>
                <w:lang w:val="en-CA"/>
              </w:rPr>
            </w:pPr>
            <w:r w:rsidRPr="00A0287A">
              <w:rPr>
                <w:sz w:val="20"/>
                <w:szCs w:val="20"/>
                <w:lang w:val="en-CA"/>
              </w:rPr>
              <w:t>6.00</w:t>
            </w:r>
          </w:p>
        </w:tc>
      </w:tr>
      <w:tr w:rsidR="00C253EA" w:rsidRPr="00A0287A" w14:paraId="396C534E" w14:textId="77777777" w:rsidTr="00C253EA">
        <w:tc>
          <w:tcPr>
            <w:tcW w:w="4424" w:type="pct"/>
            <w:gridSpan w:val="7"/>
            <w:shd w:val="clear" w:color="auto" w:fill="auto"/>
          </w:tcPr>
          <w:p w14:paraId="6BC883B1" w14:textId="77777777" w:rsidR="00C253EA" w:rsidRPr="00A0287A" w:rsidRDefault="00C253EA" w:rsidP="00C253EA">
            <w:pPr>
              <w:jc w:val="left"/>
              <w:rPr>
                <w:sz w:val="20"/>
                <w:szCs w:val="20"/>
                <w:lang w:val="en-CA"/>
              </w:rPr>
            </w:pPr>
            <w:r w:rsidRPr="00A0287A">
              <w:rPr>
                <w:sz w:val="20"/>
                <w:szCs w:val="20"/>
                <w:lang w:val="en-CA"/>
              </w:rPr>
              <w:t>Baseline HFC</w:t>
            </w:r>
            <w:r w:rsidRPr="00A0287A">
              <w:rPr>
                <w:sz w:val="20"/>
                <w:szCs w:val="20"/>
                <w:lang w:val="en-CA"/>
              </w:rPr>
              <w:noBreakHyphen/>
              <w:t>245fa consumption (kg)</w:t>
            </w:r>
          </w:p>
        </w:tc>
        <w:tc>
          <w:tcPr>
            <w:tcW w:w="576" w:type="pct"/>
            <w:shd w:val="clear" w:color="auto" w:fill="auto"/>
            <w:vAlign w:val="center"/>
          </w:tcPr>
          <w:p w14:paraId="067108D4" w14:textId="77777777" w:rsidR="00C253EA" w:rsidRPr="00A0287A" w:rsidRDefault="00C253EA" w:rsidP="00C253EA">
            <w:pPr>
              <w:jc w:val="right"/>
              <w:rPr>
                <w:sz w:val="20"/>
                <w:szCs w:val="20"/>
                <w:lang w:val="en-CA"/>
              </w:rPr>
            </w:pPr>
            <w:r w:rsidRPr="00A0287A">
              <w:rPr>
                <w:sz w:val="20"/>
                <w:szCs w:val="20"/>
                <w:lang w:val="en-CA"/>
              </w:rPr>
              <w:t>250,000</w:t>
            </w:r>
          </w:p>
        </w:tc>
      </w:tr>
      <w:tr w:rsidR="00C253EA" w:rsidRPr="00A0287A" w14:paraId="4C106A60" w14:textId="77777777" w:rsidTr="00C253EA">
        <w:tc>
          <w:tcPr>
            <w:tcW w:w="4424" w:type="pct"/>
            <w:gridSpan w:val="7"/>
            <w:shd w:val="clear" w:color="auto" w:fill="auto"/>
          </w:tcPr>
          <w:p w14:paraId="0BC4AA36" w14:textId="77777777" w:rsidR="00C253EA" w:rsidRPr="00A0287A" w:rsidRDefault="00C253EA" w:rsidP="00C253EA">
            <w:pPr>
              <w:jc w:val="left"/>
              <w:rPr>
                <w:b/>
                <w:sz w:val="20"/>
                <w:szCs w:val="20"/>
                <w:lang w:val="en-CA"/>
              </w:rPr>
            </w:pPr>
            <w:r w:rsidRPr="00A0287A">
              <w:rPr>
                <w:b/>
                <w:sz w:val="20"/>
                <w:szCs w:val="20"/>
                <w:lang w:val="en-CA"/>
              </w:rPr>
              <w:t>IOCs (US $)</w:t>
            </w:r>
          </w:p>
        </w:tc>
        <w:tc>
          <w:tcPr>
            <w:tcW w:w="576" w:type="pct"/>
            <w:shd w:val="clear" w:color="auto" w:fill="auto"/>
            <w:vAlign w:val="center"/>
          </w:tcPr>
          <w:p w14:paraId="12C2890D" w14:textId="77777777" w:rsidR="00C253EA" w:rsidRPr="00A0287A" w:rsidRDefault="00C253EA" w:rsidP="00C253EA">
            <w:pPr>
              <w:jc w:val="center"/>
              <w:rPr>
                <w:b/>
                <w:sz w:val="20"/>
                <w:szCs w:val="20"/>
                <w:lang w:val="en-CA"/>
              </w:rPr>
            </w:pPr>
            <w:r w:rsidRPr="00A0287A">
              <w:rPr>
                <w:b/>
                <w:sz w:val="20"/>
                <w:szCs w:val="20"/>
                <w:lang w:val="en-CA"/>
              </w:rPr>
              <w:t>1,500,000</w:t>
            </w:r>
          </w:p>
        </w:tc>
      </w:tr>
    </w:tbl>
    <w:p w14:paraId="2CCDB6A0" w14:textId="77777777" w:rsidR="00C253EA" w:rsidRPr="00A0287A" w:rsidRDefault="00C253EA" w:rsidP="00C253EA">
      <w:pPr>
        <w:rPr>
          <w:lang w:val="en-CA"/>
        </w:rPr>
      </w:pPr>
    </w:p>
    <w:p w14:paraId="6AE3D21E" w14:textId="77777777" w:rsidR="00C253EA" w:rsidRPr="00A0287A" w:rsidRDefault="00C253EA" w:rsidP="00C253EA">
      <w:pPr>
        <w:pStyle w:val="Heading1"/>
        <w:rPr>
          <w:lang w:val="en-CA"/>
        </w:rPr>
      </w:pPr>
      <w:r w:rsidRPr="00A0287A">
        <w:rPr>
          <w:lang w:val="en-CA"/>
        </w:rPr>
        <w:t xml:space="preserve">An additional US $64,000 is requested for technical assistance activities, including research into formulation, staff training, project monitoring and evaluation, an independent safety review and progress reporting and dissemination. </w:t>
      </w:r>
    </w:p>
    <w:p w14:paraId="4100B95E" w14:textId="77777777" w:rsidR="00C253EA" w:rsidRPr="00A0287A" w:rsidRDefault="00C253EA" w:rsidP="00C253EA">
      <w:pPr>
        <w:pStyle w:val="Heading1"/>
        <w:rPr>
          <w:lang w:val="en-CA"/>
        </w:rPr>
      </w:pPr>
      <w:r w:rsidRPr="00A0287A">
        <w:rPr>
          <w:lang w:val="en-CA"/>
        </w:rPr>
        <w:t>The total cost of the revised project proposal, as submitted, amounts to US $2,343,000, with a cost</w:t>
      </w:r>
      <w:r w:rsidRPr="00A0287A">
        <w:rPr>
          <w:lang w:val="en-CA"/>
        </w:rPr>
        <w:noBreakHyphen/>
        <w:t>effectiveness of US $9.37/kg, as shown in Table 4.</w:t>
      </w:r>
    </w:p>
    <w:p w14:paraId="53D4175A" w14:textId="77777777" w:rsidR="00C253EA" w:rsidRPr="00A0287A" w:rsidRDefault="00C253EA" w:rsidP="00C253EA">
      <w:pPr>
        <w:pStyle w:val="Heading1"/>
        <w:keepNext/>
        <w:keepLines/>
        <w:numPr>
          <w:ilvl w:val="0"/>
          <w:numId w:val="0"/>
        </w:numPr>
        <w:spacing w:after="0"/>
        <w:rPr>
          <w:b/>
          <w:lang w:val="en-CA"/>
        </w:rPr>
      </w:pPr>
      <w:r w:rsidRPr="00A0287A">
        <w:rPr>
          <w:b/>
          <w:lang w:val="en-CA"/>
        </w:rPr>
        <w:lastRenderedPageBreak/>
        <w:t>Table 4. Total cost for the conversion of domestic refrigerators (PU foam) in Hisense Kelon, as submitted</w:t>
      </w:r>
    </w:p>
    <w:tbl>
      <w:tblPr>
        <w:tblStyle w:val="TableGrid"/>
        <w:tblW w:w="0" w:type="auto"/>
        <w:tblLook w:val="04A0" w:firstRow="1" w:lastRow="0" w:firstColumn="1" w:lastColumn="0" w:noHBand="0" w:noVBand="1"/>
      </w:tblPr>
      <w:tblGrid>
        <w:gridCol w:w="3397"/>
        <w:gridCol w:w="2977"/>
        <w:gridCol w:w="2976"/>
      </w:tblGrid>
      <w:tr w:rsidR="00C253EA" w:rsidRPr="00A0287A" w14:paraId="367D97A4" w14:textId="77777777" w:rsidTr="00C253EA">
        <w:tc>
          <w:tcPr>
            <w:tcW w:w="3397" w:type="dxa"/>
            <w:vMerge w:val="restart"/>
          </w:tcPr>
          <w:p w14:paraId="0A90A71F" w14:textId="77777777" w:rsidR="00C253EA" w:rsidRPr="00A0287A" w:rsidRDefault="00C253EA" w:rsidP="00C253EA">
            <w:pPr>
              <w:keepNext/>
              <w:keepLines/>
              <w:jc w:val="center"/>
              <w:rPr>
                <w:b/>
                <w:sz w:val="20"/>
                <w:szCs w:val="20"/>
                <w:lang w:val="en-CA"/>
              </w:rPr>
            </w:pPr>
            <w:r w:rsidRPr="00A0287A">
              <w:rPr>
                <w:b/>
                <w:sz w:val="20"/>
                <w:szCs w:val="20"/>
                <w:lang w:val="en-CA"/>
              </w:rPr>
              <w:t>Item</w:t>
            </w:r>
          </w:p>
        </w:tc>
        <w:tc>
          <w:tcPr>
            <w:tcW w:w="5953" w:type="dxa"/>
            <w:gridSpan w:val="2"/>
          </w:tcPr>
          <w:p w14:paraId="6A68186A" w14:textId="77777777" w:rsidR="00C253EA" w:rsidRPr="00A0287A" w:rsidRDefault="00C253EA" w:rsidP="00C253EA">
            <w:pPr>
              <w:keepNext/>
              <w:keepLines/>
              <w:jc w:val="center"/>
              <w:rPr>
                <w:b/>
                <w:sz w:val="20"/>
                <w:szCs w:val="20"/>
                <w:lang w:val="en-CA"/>
              </w:rPr>
            </w:pPr>
            <w:r w:rsidRPr="00A0287A">
              <w:rPr>
                <w:b/>
                <w:sz w:val="20"/>
                <w:szCs w:val="20"/>
                <w:lang w:val="en-CA"/>
              </w:rPr>
              <w:t>Cost (US $)</w:t>
            </w:r>
          </w:p>
        </w:tc>
      </w:tr>
      <w:tr w:rsidR="00C253EA" w:rsidRPr="00A0287A" w14:paraId="581C5927" w14:textId="77777777" w:rsidTr="00C253EA">
        <w:tc>
          <w:tcPr>
            <w:tcW w:w="3397" w:type="dxa"/>
            <w:vMerge/>
          </w:tcPr>
          <w:p w14:paraId="0B2F2F18" w14:textId="77777777" w:rsidR="00C253EA" w:rsidRPr="00A0287A" w:rsidRDefault="00C253EA" w:rsidP="00C253EA">
            <w:pPr>
              <w:keepNext/>
              <w:keepLines/>
              <w:jc w:val="center"/>
              <w:rPr>
                <w:b/>
                <w:sz w:val="20"/>
                <w:szCs w:val="20"/>
                <w:lang w:val="en-CA"/>
              </w:rPr>
            </w:pPr>
          </w:p>
        </w:tc>
        <w:tc>
          <w:tcPr>
            <w:tcW w:w="2977" w:type="dxa"/>
          </w:tcPr>
          <w:p w14:paraId="2C2E6E42" w14:textId="77777777" w:rsidR="00C253EA" w:rsidRPr="00A0287A" w:rsidRDefault="00C253EA" w:rsidP="00C253EA">
            <w:pPr>
              <w:keepNext/>
              <w:keepLines/>
              <w:rPr>
                <w:b/>
                <w:sz w:val="20"/>
                <w:szCs w:val="20"/>
                <w:lang w:val="en-CA"/>
              </w:rPr>
            </w:pPr>
            <w:r w:rsidRPr="00A0287A">
              <w:rPr>
                <w:b/>
                <w:sz w:val="20"/>
                <w:szCs w:val="20"/>
                <w:lang w:val="en-CA"/>
              </w:rPr>
              <w:t>Original proposal (81</w:t>
            </w:r>
            <w:r w:rsidRPr="00A0287A">
              <w:rPr>
                <w:b/>
                <w:sz w:val="20"/>
                <w:szCs w:val="20"/>
                <w:vertAlign w:val="superscript"/>
                <w:lang w:val="en-CA"/>
              </w:rPr>
              <w:t>st</w:t>
            </w:r>
            <w:r w:rsidRPr="00A0287A">
              <w:rPr>
                <w:b/>
                <w:sz w:val="20"/>
                <w:szCs w:val="20"/>
                <w:lang w:val="en-CA"/>
              </w:rPr>
              <w:t xml:space="preserve"> meeting)</w:t>
            </w:r>
          </w:p>
        </w:tc>
        <w:tc>
          <w:tcPr>
            <w:tcW w:w="2976" w:type="dxa"/>
          </w:tcPr>
          <w:p w14:paraId="0C4898D8" w14:textId="77777777" w:rsidR="00C253EA" w:rsidRPr="00A0287A" w:rsidRDefault="00C253EA" w:rsidP="00C253EA">
            <w:pPr>
              <w:keepNext/>
              <w:keepLines/>
              <w:jc w:val="center"/>
              <w:rPr>
                <w:b/>
                <w:sz w:val="20"/>
                <w:szCs w:val="20"/>
                <w:lang w:val="en-CA"/>
              </w:rPr>
            </w:pPr>
            <w:r w:rsidRPr="00A0287A">
              <w:rPr>
                <w:b/>
                <w:sz w:val="20"/>
                <w:szCs w:val="20"/>
                <w:lang w:val="en-CA"/>
              </w:rPr>
              <w:t>Revised proposal (82</w:t>
            </w:r>
            <w:r w:rsidRPr="00A0287A">
              <w:rPr>
                <w:b/>
                <w:sz w:val="20"/>
                <w:szCs w:val="20"/>
                <w:vertAlign w:val="superscript"/>
                <w:lang w:val="en-CA"/>
              </w:rPr>
              <w:t>nd</w:t>
            </w:r>
            <w:r w:rsidRPr="00A0287A">
              <w:rPr>
                <w:b/>
                <w:sz w:val="20"/>
                <w:szCs w:val="20"/>
                <w:lang w:val="en-CA"/>
              </w:rPr>
              <w:t xml:space="preserve"> meeting)</w:t>
            </w:r>
          </w:p>
        </w:tc>
      </w:tr>
      <w:tr w:rsidR="00C253EA" w:rsidRPr="00A0287A" w14:paraId="19F7D32D" w14:textId="77777777" w:rsidTr="00C253EA">
        <w:tc>
          <w:tcPr>
            <w:tcW w:w="3397" w:type="dxa"/>
          </w:tcPr>
          <w:p w14:paraId="52952055" w14:textId="77777777" w:rsidR="00C253EA" w:rsidRPr="00A0287A" w:rsidRDefault="00C253EA" w:rsidP="00C253EA">
            <w:pPr>
              <w:keepNext/>
              <w:keepLines/>
              <w:jc w:val="left"/>
              <w:rPr>
                <w:sz w:val="20"/>
                <w:szCs w:val="20"/>
                <w:lang w:val="en-CA"/>
              </w:rPr>
            </w:pPr>
            <w:r w:rsidRPr="00A0287A">
              <w:rPr>
                <w:sz w:val="20"/>
                <w:szCs w:val="20"/>
                <w:lang w:val="en-CA"/>
              </w:rPr>
              <w:t>ICCs</w:t>
            </w:r>
          </w:p>
        </w:tc>
        <w:tc>
          <w:tcPr>
            <w:tcW w:w="2977" w:type="dxa"/>
            <w:tcMar>
              <w:left w:w="115" w:type="dxa"/>
              <w:right w:w="720" w:type="dxa"/>
            </w:tcMar>
          </w:tcPr>
          <w:p w14:paraId="3E063DB0" w14:textId="77777777" w:rsidR="00C253EA" w:rsidRPr="00A0287A" w:rsidRDefault="00C253EA" w:rsidP="00C253EA">
            <w:pPr>
              <w:keepNext/>
              <w:keepLines/>
              <w:ind w:right="-577"/>
              <w:jc w:val="right"/>
              <w:rPr>
                <w:sz w:val="20"/>
                <w:szCs w:val="20"/>
                <w:lang w:val="en-CA"/>
              </w:rPr>
            </w:pPr>
            <w:r w:rsidRPr="00A0287A">
              <w:rPr>
                <w:sz w:val="20"/>
                <w:szCs w:val="20"/>
                <w:lang w:val="en-CA"/>
              </w:rPr>
              <w:t>2,313,300</w:t>
            </w:r>
          </w:p>
        </w:tc>
        <w:tc>
          <w:tcPr>
            <w:tcW w:w="2976" w:type="dxa"/>
          </w:tcPr>
          <w:p w14:paraId="1079567E" w14:textId="77777777" w:rsidR="00C253EA" w:rsidRPr="00A0287A" w:rsidRDefault="00C253EA" w:rsidP="00C253EA">
            <w:pPr>
              <w:keepNext/>
              <w:keepLines/>
              <w:jc w:val="right"/>
              <w:rPr>
                <w:sz w:val="20"/>
                <w:szCs w:val="20"/>
                <w:lang w:val="en-CA"/>
              </w:rPr>
            </w:pPr>
            <w:r w:rsidRPr="00A0287A">
              <w:rPr>
                <w:sz w:val="20"/>
                <w:szCs w:val="20"/>
                <w:lang w:val="en-CA"/>
              </w:rPr>
              <w:t>779,000</w:t>
            </w:r>
          </w:p>
        </w:tc>
      </w:tr>
      <w:tr w:rsidR="00C253EA" w:rsidRPr="00A0287A" w14:paraId="0B05AE95" w14:textId="77777777" w:rsidTr="00C253EA">
        <w:tc>
          <w:tcPr>
            <w:tcW w:w="3397" w:type="dxa"/>
          </w:tcPr>
          <w:p w14:paraId="536D300D" w14:textId="77777777" w:rsidR="00C253EA" w:rsidRPr="00A0287A" w:rsidRDefault="00C253EA" w:rsidP="00C253EA">
            <w:pPr>
              <w:keepNext/>
              <w:keepLines/>
              <w:jc w:val="left"/>
              <w:rPr>
                <w:sz w:val="20"/>
                <w:szCs w:val="20"/>
                <w:lang w:val="en-CA"/>
              </w:rPr>
            </w:pPr>
            <w:r w:rsidRPr="00A0287A">
              <w:rPr>
                <w:sz w:val="20"/>
                <w:szCs w:val="20"/>
                <w:lang w:val="en-CA"/>
              </w:rPr>
              <w:t>IOCs</w:t>
            </w:r>
          </w:p>
        </w:tc>
        <w:tc>
          <w:tcPr>
            <w:tcW w:w="2977" w:type="dxa"/>
            <w:tcMar>
              <w:left w:w="115" w:type="dxa"/>
              <w:right w:w="720" w:type="dxa"/>
            </w:tcMar>
          </w:tcPr>
          <w:p w14:paraId="1ED9403C" w14:textId="77777777" w:rsidR="00C253EA" w:rsidRPr="00A0287A" w:rsidRDefault="00C253EA" w:rsidP="00C253EA">
            <w:pPr>
              <w:keepNext/>
              <w:keepLines/>
              <w:ind w:right="-577"/>
              <w:jc w:val="right"/>
              <w:rPr>
                <w:sz w:val="20"/>
                <w:szCs w:val="20"/>
                <w:lang w:val="en-CA"/>
              </w:rPr>
            </w:pPr>
            <w:r w:rsidRPr="00A0287A">
              <w:rPr>
                <w:sz w:val="20"/>
                <w:szCs w:val="20"/>
                <w:lang w:val="en-CA"/>
              </w:rPr>
              <w:t>1,500,000</w:t>
            </w:r>
          </w:p>
        </w:tc>
        <w:tc>
          <w:tcPr>
            <w:tcW w:w="2976" w:type="dxa"/>
          </w:tcPr>
          <w:p w14:paraId="0F820BA7" w14:textId="77777777" w:rsidR="00C253EA" w:rsidRPr="00A0287A" w:rsidRDefault="00C253EA" w:rsidP="00C253EA">
            <w:pPr>
              <w:keepNext/>
              <w:keepLines/>
              <w:jc w:val="right"/>
              <w:rPr>
                <w:sz w:val="20"/>
                <w:szCs w:val="20"/>
                <w:lang w:val="en-CA"/>
              </w:rPr>
            </w:pPr>
            <w:r w:rsidRPr="00A0287A">
              <w:rPr>
                <w:sz w:val="20"/>
                <w:szCs w:val="20"/>
                <w:lang w:val="en-CA"/>
              </w:rPr>
              <w:t>1,500,000</w:t>
            </w:r>
          </w:p>
        </w:tc>
      </w:tr>
      <w:tr w:rsidR="00C253EA" w:rsidRPr="00A0287A" w14:paraId="7607B9E0" w14:textId="77777777" w:rsidTr="00C253EA">
        <w:tc>
          <w:tcPr>
            <w:tcW w:w="3397" w:type="dxa"/>
          </w:tcPr>
          <w:p w14:paraId="74074458" w14:textId="77777777" w:rsidR="00C253EA" w:rsidRPr="00A0287A" w:rsidRDefault="00C253EA" w:rsidP="00C253EA">
            <w:pPr>
              <w:keepNext/>
              <w:keepLines/>
              <w:jc w:val="left"/>
              <w:rPr>
                <w:sz w:val="20"/>
                <w:szCs w:val="20"/>
                <w:lang w:val="en-CA"/>
              </w:rPr>
            </w:pPr>
            <w:r w:rsidRPr="00A0287A">
              <w:rPr>
                <w:sz w:val="20"/>
                <w:szCs w:val="20"/>
                <w:lang w:val="en-CA"/>
              </w:rPr>
              <w:t>Technical assistance</w:t>
            </w:r>
          </w:p>
        </w:tc>
        <w:tc>
          <w:tcPr>
            <w:tcW w:w="2977" w:type="dxa"/>
            <w:tcMar>
              <w:left w:w="115" w:type="dxa"/>
              <w:right w:w="720" w:type="dxa"/>
            </w:tcMar>
          </w:tcPr>
          <w:p w14:paraId="55D5E957" w14:textId="77777777" w:rsidR="00C253EA" w:rsidRPr="00A0287A" w:rsidRDefault="00C253EA" w:rsidP="00C253EA">
            <w:pPr>
              <w:keepNext/>
              <w:keepLines/>
              <w:ind w:right="-577"/>
              <w:jc w:val="right"/>
              <w:rPr>
                <w:sz w:val="20"/>
                <w:szCs w:val="20"/>
                <w:lang w:val="en-CA"/>
              </w:rPr>
            </w:pPr>
            <w:r w:rsidRPr="00A0287A">
              <w:rPr>
                <w:sz w:val="20"/>
                <w:szCs w:val="20"/>
                <w:lang w:val="en-CA"/>
              </w:rPr>
              <w:t>64,000</w:t>
            </w:r>
          </w:p>
        </w:tc>
        <w:tc>
          <w:tcPr>
            <w:tcW w:w="2976" w:type="dxa"/>
          </w:tcPr>
          <w:p w14:paraId="0A6594BC" w14:textId="77777777" w:rsidR="00C253EA" w:rsidRPr="00A0287A" w:rsidRDefault="00C253EA" w:rsidP="00C253EA">
            <w:pPr>
              <w:keepNext/>
              <w:keepLines/>
              <w:jc w:val="right"/>
              <w:rPr>
                <w:sz w:val="20"/>
                <w:szCs w:val="20"/>
                <w:lang w:val="en-CA"/>
              </w:rPr>
            </w:pPr>
            <w:r w:rsidRPr="00A0287A">
              <w:rPr>
                <w:sz w:val="20"/>
                <w:szCs w:val="20"/>
                <w:lang w:val="en-CA"/>
              </w:rPr>
              <w:t>64,000</w:t>
            </w:r>
          </w:p>
        </w:tc>
      </w:tr>
      <w:tr w:rsidR="00C253EA" w:rsidRPr="00A0287A" w14:paraId="0CD44518" w14:textId="77777777" w:rsidTr="00C253EA">
        <w:tc>
          <w:tcPr>
            <w:tcW w:w="3397" w:type="dxa"/>
          </w:tcPr>
          <w:p w14:paraId="2172AE74" w14:textId="77777777" w:rsidR="00C253EA" w:rsidRPr="00A0287A" w:rsidRDefault="00C253EA" w:rsidP="00C253EA">
            <w:pPr>
              <w:keepNext/>
              <w:keepLines/>
              <w:jc w:val="left"/>
              <w:rPr>
                <w:b/>
                <w:sz w:val="20"/>
                <w:szCs w:val="20"/>
                <w:lang w:val="en-CA"/>
              </w:rPr>
            </w:pPr>
            <w:r w:rsidRPr="00A0287A">
              <w:rPr>
                <w:b/>
                <w:sz w:val="20"/>
                <w:szCs w:val="20"/>
                <w:lang w:val="en-CA"/>
              </w:rPr>
              <w:t>Total cost</w:t>
            </w:r>
          </w:p>
        </w:tc>
        <w:tc>
          <w:tcPr>
            <w:tcW w:w="2977" w:type="dxa"/>
            <w:tcMar>
              <w:left w:w="115" w:type="dxa"/>
              <w:right w:w="720" w:type="dxa"/>
            </w:tcMar>
          </w:tcPr>
          <w:p w14:paraId="479B5728" w14:textId="77777777" w:rsidR="00C253EA" w:rsidRPr="00A0287A" w:rsidRDefault="00C253EA" w:rsidP="00C253EA">
            <w:pPr>
              <w:keepNext/>
              <w:keepLines/>
              <w:ind w:right="-577"/>
              <w:jc w:val="right"/>
              <w:rPr>
                <w:b/>
                <w:sz w:val="20"/>
                <w:szCs w:val="20"/>
                <w:lang w:val="en-CA"/>
              </w:rPr>
            </w:pPr>
            <w:r w:rsidRPr="00A0287A">
              <w:rPr>
                <w:b/>
                <w:sz w:val="20"/>
                <w:szCs w:val="20"/>
                <w:lang w:val="en-CA"/>
              </w:rPr>
              <w:t>3,877,300</w:t>
            </w:r>
          </w:p>
        </w:tc>
        <w:tc>
          <w:tcPr>
            <w:tcW w:w="2976" w:type="dxa"/>
          </w:tcPr>
          <w:p w14:paraId="2D6B6A28" w14:textId="77777777" w:rsidR="00C253EA" w:rsidRPr="00A0287A" w:rsidRDefault="00C253EA" w:rsidP="00C253EA">
            <w:pPr>
              <w:keepNext/>
              <w:keepLines/>
              <w:jc w:val="right"/>
              <w:rPr>
                <w:b/>
                <w:sz w:val="20"/>
                <w:szCs w:val="20"/>
                <w:lang w:val="en-CA"/>
              </w:rPr>
            </w:pPr>
            <w:r w:rsidRPr="00A0287A">
              <w:rPr>
                <w:b/>
                <w:sz w:val="20"/>
                <w:szCs w:val="20"/>
                <w:lang w:val="en-CA"/>
              </w:rPr>
              <w:t>2,343,000</w:t>
            </w:r>
          </w:p>
        </w:tc>
      </w:tr>
      <w:tr w:rsidR="00C253EA" w:rsidRPr="00A0287A" w14:paraId="12FF6277" w14:textId="77777777" w:rsidTr="00C253EA">
        <w:tc>
          <w:tcPr>
            <w:tcW w:w="3397" w:type="dxa"/>
          </w:tcPr>
          <w:p w14:paraId="466B64E9" w14:textId="77777777" w:rsidR="00C253EA" w:rsidRPr="00A0287A" w:rsidRDefault="00C253EA" w:rsidP="00C253EA">
            <w:pPr>
              <w:jc w:val="left"/>
              <w:rPr>
                <w:sz w:val="20"/>
                <w:szCs w:val="20"/>
                <w:lang w:val="en-CA"/>
              </w:rPr>
            </w:pPr>
            <w:r w:rsidRPr="00A0287A">
              <w:rPr>
                <w:sz w:val="20"/>
                <w:szCs w:val="20"/>
                <w:lang w:val="en-CA"/>
              </w:rPr>
              <w:t>HFC</w:t>
            </w:r>
            <w:r w:rsidRPr="00A0287A">
              <w:rPr>
                <w:sz w:val="20"/>
                <w:szCs w:val="20"/>
                <w:lang w:val="en-CA"/>
              </w:rPr>
              <w:noBreakHyphen/>
              <w:t>245fa consumption (mt)</w:t>
            </w:r>
          </w:p>
        </w:tc>
        <w:tc>
          <w:tcPr>
            <w:tcW w:w="2977" w:type="dxa"/>
            <w:tcMar>
              <w:left w:w="115" w:type="dxa"/>
              <w:right w:w="720" w:type="dxa"/>
            </w:tcMar>
          </w:tcPr>
          <w:p w14:paraId="210B2B84" w14:textId="77777777" w:rsidR="00C253EA" w:rsidRPr="00A0287A" w:rsidRDefault="00C253EA" w:rsidP="00C253EA">
            <w:pPr>
              <w:ind w:right="-577"/>
              <w:jc w:val="right"/>
              <w:rPr>
                <w:sz w:val="20"/>
                <w:szCs w:val="20"/>
                <w:lang w:val="en-CA"/>
              </w:rPr>
            </w:pPr>
            <w:r w:rsidRPr="00A0287A">
              <w:rPr>
                <w:sz w:val="20"/>
                <w:szCs w:val="20"/>
                <w:lang w:val="en-CA"/>
              </w:rPr>
              <w:t>250</w:t>
            </w:r>
          </w:p>
        </w:tc>
        <w:tc>
          <w:tcPr>
            <w:tcW w:w="2976" w:type="dxa"/>
          </w:tcPr>
          <w:p w14:paraId="44913DDF" w14:textId="77777777" w:rsidR="00C253EA" w:rsidRPr="00A0287A" w:rsidRDefault="00C253EA" w:rsidP="00C253EA">
            <w:pPr>
              <w:jc w:val="right"/>
              <w:rPr>
                <w:sz w:val="20"/>
                <w:szCs w:val="20"/>
                <w:lang w:val="en-CA"/>
              </w:rPr>
            </w:pPr>
            <w:r w:rsidRPr="00A0287A">
              <w:rPr>
                <w:sz w:val="20"/>
                <w:szCs w:val="20"/>
                <w:lang w:val="en-CA"/>
              </w:rPr>
              <w:t>250</w:t>
            </w:r>
          </w:p>
        </w:tc>
      </w:tr>
      <w:tr w:rsidR="00C253EA" w:rsidRPr="00A0287A" w14:paraId="10CFD397" w14:textId="77777777" w:rsidTr="00C253EA">
        <w:tc>
          <w:tcPr>
            <w:tcW w:w="3397" w:type="dxa"/>
          </w:tcPr>
          <w:p w14:paraId="6A712986" w14:textId="77777777" w:rsidR="00C253EA" w:rsidRPr="00A0287A" w:rsidRDefault="00C253EA" w:rsidP="00C253EA">
            <w:pPr>
              <w:jc w:val="left"/>
              <w:rPr>
                <w:sz w:val="20"/>
                <w:szCs w:val="20"/>
                <w:lang w:val="en-CA"/>
              </w:rPr>
            </w:pPr>
            <w:r w:rsidRPr="00A0287A">
              <w:rPr>
                <w:sz w:val="20"/>
                <w:szCs w:val="20"/>
                <w:lang w:val="en-CA"/>
              </w:rPr>
              <w:t>HFC</w:t>
            </w:r>
            <w:r w:rsidRPr="00A0287A">
              <w:rPr>
                <w:sz w:val="20"/>
                <w:szCs w:val="20"/>
                <w:lang w:val="en-CA"/>
              </w:rPr>
              <w:noBreakHyphen/>
              <w:t>245fa consumption (mt CO</w:t>
            </w:r>
            <w:r w:rsidRPr="00A0287A">
              <w:rPr>
                <w:sz w:val="20"/>
                <w:szCs w:val="20"/>
                <w:vertAlign w:val="subscript"/>
                <w:lang w:val="en-CA"/>
              </w:rPr>
              <w:t>2</w:t>
            </w:r>
            <w:r w:rsidRPr="00A0287A">
              <w:rPr>
                <w:sz w:val="20"/>
                <w:szCs w:val="20"/>
                <w:lang w:val="en-CA"/>
              </w:rPr>
              <w:t>-eq.)</w:t>
            </w:r>
          </w:p>
        </w:tc>
        <w:tc>
          <w:tcPr>
            <w:tcW w:w="2977" w:type="dxa"/>
            <w:tcMar>
              <w:left w:w="115" w:type="dxa"/>
              <w:right w:w="720" w:type="dxa"/>
            </w:tcMar>
          </w:tcPr>
          <w:p w14:paraId="1252DFA9" w14:textId="77777777" w:rsidR="00C253EA" w:rsidRPr="00A0287A" w:rsidRDefault="00C253EA" w:rsidP="00C253EA">
            <w:pPr>
              <w:ind w:right="-577"/>
              <w:jc w:val="right"/>
              <w:rPr>
                <w:sz w:val="20"/>
                <w:szCs w:val="20"/>
                <w:lang w:val="en-CA"/>
              </w:rPr>
            </w:pPr>
            <w:r w:rsidRPr="00A0287A">
              <w:rPr>
                <w:sz w:val="20"/>
                <w:szCs w:val="20"/>
                <w:lang w:val="en-CA"/>
              </w:rPr>
              <w:t>257,500</w:t>
            </w:r>
          </w:p>
        </w:tc>
        <w:tc>
          <w:tcPr>
            <w:tcW w:w="2976" w:type="dxa"/>
          </w:tcPr>
          <w:p w14:paraId="105B120A" w14:textId="77777777" w:rsidR="00C253EA" w:rsidRPr="00A0287A" w:rsidRDefault="00C253EA" w:rsidP="00C253EA">
            <w:pPr>
              <w:jc w:val="right"/>
              <w:rPr>
                <w:sz w:val="20"/>
                <w:szCs w:val="20"/>
                <w:lang w:val="en-CA"/>
              </w:rPr>
            </w:pPr>
            <w:r w:rsidRPr="00A0287A">
              <w:rPr>
                <w:sz w:val="20"/>
                <w:szCs w:val="20"/>
                <w:lang w:val="en-CA"/>
              </w:rPr>
              <w:t>257,500</w:t>
            </w:r>
          </w:p>
        </w:tc>
      </w:tr>
      <w:tr w:rsidR="00C253EA" w:rsidRPr="00A0287A" w14:paraId="05005943" w14:textId="77777777" w:rsidTr="00C253EA">
        <w:tc>
          <w:tcPr>
            <w:tcW w:w="3397" w:type="dxa"/>
          </w:tcPr>
          <w:p w14:paraId="0FF5060D" w14:textId="77777777" w:rsidR="00C253EA" w:rsidRPr="00A0287A" w:rsidRDefault="00C253EA" w:rsidP="00C253EA">
            <w:pPr>
              <w:jc w:val="left"/>
              <w:rPr>
                <w:sz w:val="20"/>
                <w:szCs w:val="20"/>
                <w:lang w:val="en-CA"/>
              </w:rPr>
            </w:pPr>
            <w:r w:rsidRPr="00A0287A">
              <w:rPr>
                <w:sz w:val="20"/>
                <w:szCs w:val="20"/>
                <w:lang w:val="en-CA"/>
              </w:rPr>
              <w:t>Cost</w:t>
            </w:r>
            <w:r w:rsidRPr="00A0287A">
              <w:rPr>
                <w:sz w:val="20"/>
                <w:szCs w:val="20"/>
                <w:lang w:val="en-CA"/>
              </w:rPr>
              <w:noBreakHyphen/>
              <w:t>effectiveness (US $/kg)</w:t>
            </w:r>
          </w:p>
        </w:tc>
        <w:tc>
          <w:tcPr>
            <w:tcW w:w="2977" w:type="dxa"/>
            <w:tcMar>
              <w:left w:w="115" w:type="dxa"/>
              <w:right w:w="720" w:type="dxa"/>
            </w:tcMar>
          </w:tcPr>
          <w:p w14:paraId="45F5CB0F" w14:textId="77777777" w:rsidR="00C253EA" w:rsidRPr="00A0287A" w:rsidRDefault="00C253EA" w:rsidP="00C253EA">
            <w:pPr>
              <w:ind w:right="-577"/>
              <w:jc w:val="right"/>
              <w:rPr>
                <w:sz w:val="20"/>
                <w:szCs w:val="20"/>
                <w:lang w:val="en-CA"/>
              </w:rPr>
            </w:pPr>
            <w:r w:rsidRPr="00A0287A">
              <w:rPr>
                <w:sz w:val="20"/>
                <w:szCs w:val="20"/>
                <w:lang w:val="en-CA"/>
              </w:rPr>
              <w:t>15.51</w:t>
            </w:r>
          </w:p>
        </w:tc>
        <w:tc>
          <w:tcPr>
            <w:tcW w:w="2976" w:type="dxa"/>
          </w:tcPr>
          <w:p w14:paraId="017BC9FB" w14:textId="77777777" w:rsidR="00C253EA" w:rsidRPr="00A0287A" w:rsidRDefault="00C253EA" w:rsidP="00C253EA">
            <w:pPr>
              <w:jc w:val="right"/>
              <w:rPr>
                <w:sz w:val="20"/>
                <w:szCs w:val="20"/>
                <w:lang w:val="en-CA"/>
              </w:rPr>
            </w:pPr>
            <w:r w:rsidRPr="00A0287A">
              <w:rPr>
                <w:sz w:val="20"/>
                <w:szCs w:val="20"/>
                <w:lang w:val="en-CA"/>
              </w:rPr>
              <w:t>9.37</w:t>
            </w:r>
          </w:p>
        </w:tc>
      </w:tr>
      <w:tr w:rsidR="00C253EA" w:rsidRPr="00A0287A" w14:paraId="10317BD0" w14:textId="77777777" w:rsidTr="00C253EA">
        <w:tc>
          <w:tcPr>
            <w:tcW w:w="3397" w:type="dxa"/>
          </w:tcPr>
          <w:p w14:paraId="796CFFDB" w14:textId="77777777" w:rsidR="00C253EA" w:rsidRPr="00A0287A" w:rsidRDefault="00C253EA" w:rsidP="00C253EA">
            <w:pPr>
              <w:jc w:val="left"/>
              <w:rPr>
                <w:sz w:val="20"/>
                <w:szCs w:val="20"/>
                <w:lang w:val="en-CA"/>
              </w:rPr>
            </w:pPr>
            <w:r w:rsidRPr="00A0287A">
              <w:rPr>
                <w:sz w:val="20"/>
                <w:szCs w:val="20"/>
                <w:lang w:val="en-CA"/>
              </w:rPr>
              <w:t>Cost</w:t>
            </w:r>
            <w:r w:rsidRPr="00A0287A">
              <w:rPr>
                <w:sz w:val="20"/>
                <w:szCs w:val="20"/>
                <w:lang w:val="en-CA"/>
              </w:rPr>
              <w:noBreakHyphen/>
              <w:t>effectiveness (US $/mt CO</w:t>
            </w:r>
            <w:r w:rsidRPr="00A0287A">
              <w:rPr>
                <w:sz w:val="20"/>
                <w:szCs w:val="20"/>
                <w:vertAlign w:val="subscript"/>
                <w:lang w:val="en-CA"/>
              </w:rPr>
              <w:t>2</w:t>
            </w:r>
            <w:r w:rsidRPr="00A0287A">
              <w:rPr>
                <w:sz w:val="20"/>
                <w:szCs w:val="20"/>
                <w:lang w:val="en-CA"/>
              </w:rPr>
              <w:t>-eq.)</w:t>
            </w:r>
          </w:p>
        </w:tc>
        <w:tc>
          <w:tcPr>
            <w:tcW w:w="2977" w:type="dxa"/>
            <w:tcMar>
              <w:left w:w="115" w:type="dxa"/>
              <w:right w:w="720" w:type="dxa"/>
            </w:tcMar>
          </w:tcPr>
          <w:p w14:paraId="65A079D0" w14:textId="77777777" w:rsidR="00C253EA" w:rsidRPr="00A0287A" w:rsidRDefault="00C253EA" w:rsidP="00C253EA">
            <w:pPr>
              <w:ind w:right="-577"/>
              <w:jc w:val="right"/>
              <w:rPr>
                <w:sz w:val="20"/>
                <w:szCs w:val="20"/>
                <w:lang w:val="en-CA"/>
              </w:rPr>
            </w:pPr>
            <w:r w:rsidRPr="00A0287A">
              <w:rPr>
                <w:sz w:val="20"/>
                <w:szCs w:val="20"/>
                <w:lang w:val="en-CA"/>
              </w:rPr>
              <w:t>15.06</w:t>
            </w:r>
          </w:p>
        </w:tc>
        <w:tc>
          <w:tcPr>
            <w:tcW w:w="2976" w:type="dxa"/>
          </w:tcPr>
          <w:p w14:paraId="586E07E3" w14:textId="77777777" w:rsidR="00C253EA" w:rsidRPr="00A0287A" w:rsidRDefault="00C253EA" w:rsidP="00C253EA">
            <w:pPr>
              <w:jc w:val="right"/>
              <w:rPr>
                <w:sz w:val="20"/>
                <w:szCs w:val="20"/>
                <w:lang w:val="en-CA"/>
              </w:rPr>
            </w:pPr>
            <w:r w:rsidRPr="00A0287A">
              <w:rPr>
                <w:sz w:val="20"/>
                <w:szCs w:val="20"/>
                <w:lang w:val="en-CA"/>
              </w:rPr>
              <w:t>9.09</w:t>
            </w:r>
          </w:p>
        </w:tc>
      </w:tr>
    </w:tbl>
    <w:p w14:paraId="5567A710" w14:textId="77777777" w:rsidR="00C253EA" w:rsidRPr="00A0287A" w:rsidRDefault="00C253EA" w:rsidP="00C253EA">
      <w:pPr>
        <w:jc w:val="center"/>
        <w:rPr>
          <w:b/>
          <w:lang w:val="en-CA"/>
        </w:rPr>
      </w:pPr>
    </w:p>
    <w:p w14:paraId="0480FC1D" w14:textId="77777777" w:rsidR="00C253EA" w:rsidRPr="00A0287A" w:rsidRDefault="00C253EA" w:rsidP="00C253EA">
      <w:pPr>
        <w:pStyle w:val="Heading1"/>
        <w:rPr>
          <w:lang w:val="en-CA"/>
        </w:rPr>
      </w:pPr>
      <w:r w:rsidRPr="00A0287A">
        <w:rPr>
          <w:lang w:val="en-CA"/>
        </w:rPr>
        <w:t xml:space="preserve">The project will be implemented in 24 months. </w:t>
      </w:r>
    </w:p>
    <w:p w14:paraId="16E6666C" w14:textId="77777777" w:rsidR="00C253EA" w:rsidRPr="00A0287A" w:rsidRDefault="00C253EA" w:rsidP="00C253EA">
      <w:pPr>
        <w:jc w:val="center"/>
        <w:rPr>
          <w:b/>
          <w:lang w:val="en-CA"/>
        </w:rPr>
      </w:pPr>
    </w:p>
    <w:p w14:paraId="63549C34" w14:textId="61FBE0A8" w:rsidR="00C253EA" w:rsidRPr="00A0287A" w:rsidRDefault="00C253EA" w:rsidP="00C253EA">
      <w:pPr>
        <w:jc w:val="center"/>
        <w:rPr>
          <w:b/>
          <w:lang w:val="en-CA"/>
        </w:rPr>
      </w:pPr>
      <w:r w:rsidRPr="00A0287A">
        <w:rPr>
          <w:b/>
          <w:lang w:val="en-CA"/>
        </w:rPr>
        <w:t>SECRETARIAT’S COMMENTS AND RECOMMENDATION</w:t>
      </w:r>
    </w:p>
    <w:p w14:paraId="3FF97585" w14:textId="77777777" w:rsidR="00C253EA" w:rsidRPr="00A0287A" w:rsidRDefault="00C253EA" w:rsidP="00C253EA">
      <w:pPr>
        <w:jc w:val="center"/>
        <w:rPr>
          <w:b/>
          <w:lang w:val="en-CA"/>
        </w:rPr>
      </w:pPr>
    </w:p>
    <w:p w14:paraId="601E481B" w14:textId="77777777" w:rsidR="00C253EA" w:rsidRPr="00A0287A" w:rsidRDefault="00C253EA" w:rsidP="00C253EA">
      <w:pPr>
        <w:rPr>
          <w:b/>
          <w:lang w:val="en-CA"/>
        </w:rPr>
      </w:pPr>
      <w:r w:rsidRPr="00A0287A">
        <w:rPr>
          <w:b/>
          <w:lang w:val="en-CA"/>
        </w:rPr>
        <w:t>COMMENTS</w:t>
      </w:r>
    </w:p>
    <w:p w14:paraId="04C11705" w14:textId="77777777" w:rsidR="00C253EA" w:rsidRPr="00A0287A" w:rsidRDefault="00C253EA" w:rsidP="00C253EA">
      <w:pPr>
        <w:rPr>
          <w:b/>
          <w:lang w:val="en-CA"/>
        </w:rPr>
      </w:pPr>
    </w:p>
    <w:p w14:paraId="7E9CBACF" w14:textId="77777777" w:rsidR="00C253EA" w:rsidRPr="00A0287A" w:rsidRDefault="00C253EA" w:rsidP="00C253EA">
      <w:pPr>
        <w:rPr>
          <w:u w:val="single"/>
          <w:lang w:val="en-CA"/>
        </w:rPr>
      </w:pPr>
      <w:r w:rsidRPr="00A0287A">
        <w:rPr>
          <w:u w:val="single"/>
          <w:lang w:val="en-CA"/>
        </w:rPr>
        <w:t>Eligibility</w:t>
      </w:r>
    </w:p>
    <w:p w14:paraId="5DB7868B" w14:textId="77777777" w:rsidR="00C253EA" w:rsidRPr="00A0287A" w:rsidRDefault="00C253EA" w:rsidP="00C253EA">
      <w:pPr>
        <w:rPr>
          <w:lang w:val="en-CA"/>
        </w:rPr>
      </w:pPr>
    </w:p>
    <w:p w14:paraId="64B15956" w14:textId="77777777" w:rsidR="00C253EA" w:rsidRPr="00A0287A" w:rsidRDefault="00C253EA" w:rsidP="00C253EA">
      <w:pPr>
        <w:pStyle w:val="Heading1"/>
        <w:rPr>
          <w:u w:val="single"/>
          <w:lang w:val="en-CA"/>
        </w:rPr>
      </w:pPr>
      <w:r w:rsidRPr="00A0287A">
        <w:rPr>
          <w:lang w:val="en-CA"/>
        </w:rPr>
        <w:t>This project has been resubmitted in line with decisions 78/3(g) and 79/45. The project endorsement letter from the Government of China indicates: the intention of the Government to ratify the Kigali Amendment; that the Government is aware that, if the project is approved by the Executive Committee, no further funding will be available until the instrument of ratification of the Kigali Amendment has been received by the depositary at the United Nations Headquarters in New York; and that the Government acknowledges that, if the project is approved, any HFC phased out will be deducted from any starting point agreed in the future.</w:t>
      </w:r>
    </w:p>
    <w:p w14:paraId="02BD2617" w14:textId="77777777" w:rsidR="00C253EA" w:rsidRPr="00A0287A" w:rsidRDefault="00C253EA" w:rsidP="00C253EA">
      <w:pPr>
        <w:pStyle w:val="Heading1"/>
        <w:rPr>
          <w:u w:val="single"/>
          <w:lang w:val="en-CA"/>
        </w:rPr>
      </w:pPr>
      <w:r w:rsidRPr="00A0287A">
        <w:rPr>
          <w:lang w:val="en-CA"/>
        </w:rPr>
        <w:t>The Secretariat has reviewed the project on the basis of similar projects approved for the conversion to HFOs in PU foam.</w:t>
      </w:r>
    </w:p>
    <w:p w14:paraId="2D6AFEC6" w14:textId="77777777" w:rsidR="00C253EA" w:rsidRPr="00A0287A" w:rsidRDefault="00C253EA" w:rsidP="00C253EA">
      <w:pPr>
        <w:pStyle w:val="Heading1"/>
        <w:rPr>
          <w:lang w:val="en-CA"/>
        </w:rPr>
      </w:pPr>
      <w:r w:rsidRPr="00A0287A">
        <w:rPr>
          <w:lang w:val="en-CA"/>
        </w:rPr>
        <w:t>The Secretariat appreciates the submission by UNDP of a revised project proposal including a more suitable manufacturing line to be converted and rationalized levels of ICC. Given the limited experience in the Fund with the baseline technology (C5+HFC</w:t>
      </w:r>
      <w:r w:rsidRPr="00A0287A">
        <w:rPr>
          <w:lang w:val="en-CA"/>
        </w:rPr>
        <w:noBreakHyphen/>
        <w:t>245fa) and the technology proposed (C5+HFO</w:t>
      </w:r>
      <w:r w:rsidRPr="00A0287A">
        <w:rPr>
          <w:lang w:val="en-CA"/>
        </w:rPr>
        <w:noBreakHyphen/>
        <w:t xml:space="preserve">1233zd(E)), the Secretariat sought technical advice from a foam expert in reviewing the revised submission. </w:t>
      </w:r>
    </w:p>
    <w:p w14:paraId="7CBCB12B" w14:textId="77777777" w:rsidR="00C253EA" w:rsidRPr="00A0287A" w:rsidRDefault="00C253EA" w:rsidP="00C253EA">
      <w:pPr>
        <w:pStyle w:val="Heading1"/>
        <w:numPr>
          <w:ilvl w:val="0"/>
          <w:numId w:val="0"/>
        </w:numPr>
        <w:rPr>
          <w:lang w:val="en-CA"/>
        </w:rPr>
      </w:pPr>
      <w:r w:rsidRPr="00A0287A">
        <w:rPr>
          <w:u w:val="single"/>
          <w:lang w:val="en-CA"/>
        </w:rPr>
        <w:t>Maturity of the technology, replicability and sustainability of the conversion</w:t>
      </w:r>
    </w:p>
    <w:p w14:paraId="6DE5BB26" w14:textId="77777777" w:rsidR="00C253EA" w:rsidRPr="00A0287A" w:rsidRDefault="00C253EA" w:rsidP="00C253EA">
      <w:pPr>
        <w:pStyle w:val="Heading1"/>
        <w:rPr>
          <w:lang w:val="en-CA"/>
        </w:rPr>
      </w:pPr>
      <w:r w:rsidRPr="00A0287A">
        <w:rPr>
          <w:lang w:val="en-CA"/>
        </w:rPr>
        <w:t>The potential replicability of this project is high, considering that the line to be converted produces 1.2 million refrigerators, the enterprise produces 10 million of such units, and the entire sector in China produces 70 million. However, the use of C5+HFO is exclusively for units that supply the European Union market, as the price of the products is not competitive in China and in Article 5 countries. UNDP considers that, as governments take action to control the application of technologies with high global</w:t>
      </w:r>
      <w:r w:rsidRPr="00A0287A">
        <w:rPr>
          <w:lang w:val="en-CA"/>
        </w:rPr>
        <w:noBreakHyphen/>
        <w:t>warming potential (GWP), the market demand for products using low-GWP alternatives will likely increase, making C5+HFO</w:t>
      </w:r>
      <w:r w:rsidRPr="00A0287A">
        <w:rPr>
          <w:lang w:val="en-CA"/>
        </w:rPr>
        <w:noBreakHyphen/>
        <w:t>based domestic refrigerators more competitive. At present, it is difficult to estimate the future market after the conversion, but Hisense Kelon plans to promote the new products using C5+HFO on the market, and the Government and industrial associations will promote the use of low-GWP technologies among manufacturing industries.</w:t>
      </w:r>
    </w:p>
    <w:p w14:paraId="21499CD0" w14:textId="77777777" w:rsidR="00C253EA" w:rsidRPr="00A0287A" w:rsidRDefault="00C253EA" w:rsidP="00C253EA">
      <w:pPr>
        <w:pStyle w:val="Heading1"/>
        <w:keepNext/>
        <w:keepLines/>
        <w:rPr>
          <w:lang w:val="en-CA"/>
        </w:rPr>
      </w:pPr>
      <w:r w:rsidRPr="00A0287A">
        <w:rPr>
          <w:lang w:val="en-CA"/>
        </w:rPr>
        <w:lastRenderedPageBreak/>
        <w:t>Noting the uncertainty with regard to the commercialization of the product on the local market, the Secretariat asked whether the enterprise could commit not to increase HFC</w:t>
      </w:r>
      <w:r w:rsidRPr="00A0287A">
        <w:rPr>
          <w:lang w:val="en-CA"/>
        </w:rPr>
        <w:noBreakHyphen/>
        <w:t>based manufacturing in other lines in order to compensate for the possible low sales of the C5+HFO</w:t>
      </w:r>
      <w:r w:rsidRPr="00A0287A">
        <w:rPr>
          <w:lang w:val="en-CA"/>
        </w:rPr>
        <w:noBreakHyphen/>
        <w:t>based products. UNDP had indicated that the enterprise can, however, commit only to ceasing the use of ODS or high</w:t>
      </w:r>
      <w:r w:rsidRPr="00A0287A">
        <w:rPr>
          <w:lang w:val="en-CA"/>
        </w:rPr>
        <w:noBreakHyphen/>
        <w:t>GWP HFC in the converted line. UNDP also emphasized that Hisense Kelon played a leading role in introducing the use of pure C5 foaming technology as a replacement for CFC</w:t>
      </w:r>
      <w:r w:rsidRPr="00A0287A">
        <w:rPr>
          <w:lang w:val="en-CA"/>
        </w:rPr>
        <w:noBreakHyphen/>
        <w:t>11 and C5+HFC</w:t>
      </w:r>
      <w:r w:rsidRPr="00A0287A">
        <w:rPr>
          <w:lang w:val="en-CA"/>
        </w:rPr>
        <w:noBreakHyphen/>
        <w:t>245fa to improve insulation performance in the China domestic refrigerator industry. When implementing this project, UNDP and the Government will ask the enterprise to submit a “Letter of Commitment” to vouch that the related amount of HFC</w:t>
      </w:r>
      <w:r w:rsidRPr="00A0287A">
        <w:rPr>
          <w:lang w:val="en-CA"/>
        </w:rPr>
        <w:noBreakHyphen/>
        <w:t>245fa consumption in this enterprise will be phased out as a result of implementing this conversion project.</w:t>
      </w:r>
    </w:p>
    <w:p w14:paraId="2011A2B8" w14:textId="77777777" w:rsidR="00C253EA" w:rsidRPr="00A0287A" w:rsidRDefault="00C253EA" w:rsidP="00C253EA">
      <w:pPr>
        <w:pStyle w:val="Heading1"/>
        <w:numPr>
          <w:ilvl w:val="0"/>
          <w:numId w:val="0"/>
        </w:numPr>
        <w:rPr>
          <w:u w:val="single"/>
          <w:lang w:val="en-CA"/>
        </w:rPr>
      </w:pPr>
      <w:r w:rsidRPr="00A0287A">
        <w:rPr>
          <w:u w:val="single"/>
          <w:lang w:val="en-CA"/>
        </w:rPr>
        <w:t>Incremental cost</w:t>
      </w:r>
    </w:p>
    <w:p w14:paraId="5F9C2770" w14:textId="77777777" w:rsidR="00C253EA" w:rsidRPr="00A0287A" w:rsidRDefault="00C253EA" w:rsidP="00C253EA">
      <w:pPr>
        <w:pStyle w:val="Heading1"/>
        <w:rPr>
          <w:lang w:val="en-CA"/>
        </w:rPr>
      </w:pPr>
      <w:r w:rsidRPr="00A0287A">
        <w:rPr>
          <w:lang w:val="en-CA"/>
        </w:rPr>
        <w:t>UNDP reported that there is a supply of HFO-1233zd(E) in China, and that Hisense Kelon is already producing one million refrigerators with C5+HFO</w:t>
      </w:r>
      <w:r w:rsidRPr="00A0287A">
        <w:rPr>
          <w:lang w:val="en-CA"/>
        </w:rPr>
        <w:noBreakHyphen/>
        <w:t>1233zd(E). In this regard, the Secretariat enquired whether it would already be in position to provide information on the ICCs and IOCs of each of the products converted from HFC to HFO. UNDP explained that the conversion had been rather complicated and included procurement of equipment, part of which would not be incremental under the Multilateral Fund.</w:t>
      </w:r>
    </w:p>
    <w:p w14:paraId="04A1CF2E" w14:textId="77777777" w:rsidR="00C253EA" w:rsidRPr="00A0287A" w:rsidRDefault="00C253EA" w:rsidP="00C253EA">
      <w:pPr>
        <w:pStyle w:val="Heading1"/>
        <w:rPr>
          <w:lang w:val="en-CA"/>
        </w:rPr>
      </w:pPr>
      <w:r w:rsidRPr="00A0287A">
        <w:rPr>
          <w:lang w:val="en-CA"/>
        </w:rPr>
        <w:t>With regard to the equipment included in the project proposal submitted to the 81</w:t>
      </w:r>
      <w:r w:rsidRPr="00A0287A">
        <w:rPr>
          <w:vertAlign w:val="superscript"/>
          <w:lang w:val="en-CA"/>
        </w:rPr>
        <w:t>st</w:t>
      </w:r>
      <w:r w:rsidRPr="00A0287A">
        <w:rPr>
          <w:lang w:val="en-CA"/>
        </w:rPr>
        <w:t xml:space="preserve"> meeting, UNDP highlighted that HFO-1233zd(E) has different characteristics from HFC</w:t>
      </w:r>
      <w:r w:rsidRPr="00A0287A">
        <w:rPr>
          <w:lang w:val="en-CA"/>
        </w:rPr>
        <w:noBreakHyphen/>
        <w:t>245fa, including in terms of solvency and thermal sensitivity. The equipment related to pre-mixing, storage and the foaming process needs to be converted to be suitable for HFO applications. Since the stability of HFO is poorer than that of HFC</w:t>
      </w:r>
      <w:r w:rsidRPr="00A0287A">
        <w:rPr>
          <w:lang w:val="en-CA"/>
        </w:rPr>
        <w:noBreakHyphen/>
        <w:t>245fa, owing to its double bond, there will be more stringent requirements placed on pre-mixing and storage facilities that cannot be met with the existing equipment for HFC</w:t>
      </w:r>
      <w:r w:rsidRPr="00A0287A">
        <w:rPr>
          <w:lang w:val="en-CA"/>
        </w:rPr>
        <w:noBreakHyphen/>
        <w:t>245fa. At the time it was also indicated that it might be possible to replace HFC</w:t>
      </w:r>
      <w:r w:rsidRPr="00A0287A">
        <w:rPr>
          <w:lang w:val="en-CA"/>
        </w:rPr>
        <w:noBreakHyphen/>
        <w:t>245fa with HFOs in the newest equipment without substantial ICCs; however, the equipment in line A (27 years old) would require substantial changes or complete replacement.</w:t>
      </w:r>
    </w:p>
    <w:p w14:paraId="4E95C2DE" w14:textId="77777777" w:rsidR="00C253EA" w:rsidRPr="00A0287A" w:rsidRDefault="00C253EA" w:rsidP="00C253EA">
      <w:pPr>
        <w:pStyle w:val="Heading1"/>
        <w:rPr>
          <w:lang w:val="en-CA"/>
        </w:rPr>
      </w:pPr>
      <w:r w:rsidRPr="00A0287A">
        <w:rPr>
          <w:lang w:val="en-CA"/>
        </w:rPr>
        <w:t>After reviewing existing information on HFOs and seeking technical advice from a foam expert, the Secretariat considered that the equipment items in the project proposal are not incremental for the following reasons:</w:t>
      </w:r>
    </w:p>
    <w:p w14:paraId="6261B076" w14:textId="77777777" w:rsidR="00C253EA" w:rsidRPr="00A0287A" w:rsidRDefault="00C253EA" w:rsidP="00C253EA">
      <w:pPr>
        <w:pStyle w:val="Heading2"/>
        <w:rPr>
          <w:lang w:val="en-CA"/>
        </w:rPr>
      </w:pPr>
      <w:r w:rsidRPr="00A0287A">
        <w:rPr>
          <w:lang w:val="en-CA"/>
        </w:rPr>
        <w:t>According to the HFO-1233zd(E) manufacturer, one of the main strengths of this blowing agent is that it can be a “near drop-in replacement for liquid HCFCs, HFCs, hydrocarbons (HCs) and other non-fluorocarbon blowing agents”;</w:t>
      </w:r>
    </w:p>
    <w:p w14:paraId="58BB9BB2" w14:textId="77777777" w:rsidR="00C253EA" w:rsidRPr="00A0287A" w:rsidRDefault="00C253EA" w:rsidP="00C253EA">
      <w:pPr>
        <w:pStyle w:val="Heading2"/>
        <w:rPr>
          <w:lang w:val="en-CA"/>
        </w:rPr>
      </w:pPr>
      <w:r w:rsidRPr="00A0287A">
        <w:rPr>
          <w:lang w:val="en-CA"/>
        </w:rPr>
        <w:t>The last report of the Rigid and Flexible Foam Technical Options Committee of the TEAP (2014) also highlights the low ICCs required for manufacturing appliances, including those for domestic and commercial refrigeration, using HFO, and the superior energy</w:t>
      </w:r>
      <w:r w:rsidRPr="00A0287A">
        <w:rPr>
          <w:lang w:val="en-CA"/>
        </w:rPr>
        <w:noBreakHyphen/>
        <w:t>efficiency performance in relation to saturated HFCs; the only disadvantage is the high operating cost;</w:t>
      </w:r>
    </w:p>
    <w:p w14:paraId="3050ED08" w14:textId="77777777" w:rsidR="00C253EA" w:rsidRPr="00A0287A" w:rsidRDefault="00C253EA" w:rsidP="00C253EA">
      <w:pPr>
        <w:pStyle w:val="Heading2"/>
        <w:rPr>
          <w:lang w:val="en-CA"/>
        </w:rPr>
      </w:pPr>
      <w:r w:rsidRPr="00A0287A">
        <w:rPr>
          <w:lang w:val="en-CA"/>
        </w:rPr>
        <w:t>The study on “Blowing agent conversions from HCFC</w:t>
      </w:r>
      <w:r w:rsidRPr="00A0287A">
        <w:rPr>
          <w:lang w:val="en-CA"/>
        </w:rPr>
        <w:noBreakHyphen/>
        <w:t>141b to alternatives in Article 5 countries,” prepared by an independent technical expert, and considered by the Executive Committee at its 76</w:t>
      </w:r>
      <w:r w:rsidRPr="00A0287A">
        <w:rPr>
          <w:vertAlign w:val="superscript"/>
          <w:lang w:val="en-CA"/>
        </w:rPr>
        <w:t>th </w:t>
      </w:r>
      <w:r w:rsidRPr="00A0287A">
        <w:rPr>
          <w:lang w:val="en-CA"/>
        </w:rPr>
        <w:t>meeting,</w:t>
      </w:r>
      <w:r w:rsidRPr="00A0287A">
        <w:rPr>
          <w:rStyle w:val="FootnoteReference"/>
          <w:lang w:val="en-CA"/>
        </w:rPr>
        <w:footnoteReference w:id="4"/>
      </w:r>
      <w:r w:rsidRPr="00A0287A">
        <w:rPr>
          <w:lang w:val="en-CA"/>
        </w:rPr>
        <w:t xml:space="preserve"> also indicated that blends of HCs with HFCs or HFOs can be used in the same equipment that is employed to manufacture using HCs. In addition, “for the conversion from HCFCs to HFC, HFOs, water-based systems or methyl formate technology, no additional capital costs for replacing existing high</w:t>
      </w:r>
      <w:r w:rsidRPr="00A0287A">
        <w:rPr>
          <w:lang w:val="en-CA"/>
        </w:rPr>
        <w:noBreakHyphen/>
        <w:t>pressure dispensers will be required by all the rigid PU foam enterprises”;</w:t>
      </w:r>
    </w:p>
    <w:p w14:paraId="2BA21EEE" w14:textId="77777777" w:rsidR="00C253EA" w:rsidRPr="00A0287A" w:rsidRDefault="00C253EA" w:rsidP="00C253EA">
      <w:pPr>
        <w:pStyle w:val="Heading2"/>
        <w:rPr>
          <w:lang w:val="en-CA"/>
        </w:rPr>
      </w:pPr>
      <w:r w:rsidRPr="00A0287A">
        <w:rPr>
          <w:lang w:val="en-CA"/>
        </w:rPr>
        <w:lastRenderedPageBreak/>
        <w:t>HFO-1233zd(E) has a boiling point of 19 degrees Celsius, which is higher than that of HFC</w:t>
      </w:r>
      <w:r w:rsidRPr="00A0287A">
        <w:rPr>
          <w:lang w:val="en-CA"/>
        </w:rPr>
        <w:noBreakHyphen/>
        <w:t>245fa (15.3 degrees Celsius); therefore, enterprises using HFC</w:t>
      </w:r>
      <w:r w:rsidRPr="00A0287A">
        <w:rPr>
          <w:lang w:val="en-CA"/>
        </w:rPr>
        <w:noBreakHyphen/>
        <w:t>245fa already have the infrastructure needed to handle the temperature requirements of HFO</w:t>
      </w:r>
      <w:r w:rsidRPr="00A0287A">
        <w:rPr>
          <w:lang w:val="en-CA"/>
        </w:rPr>
        <w:noBreakHyphen/>
        <w:t>1233zd(E); and</w:t>
      </w:r>
    </w:p>
    <w:p w14:paraId="05894DD5" w14:textId="77777777" w:rsidR="00C253EA" w:rsidRPr="00A0287A" w:rsidRDefault="00C253EA" w:rsidP="00C253EA">
      <w:pPr>
        <w:pStyle w:val="Heading2"/>
        <w:rPr>
          <w:lang w:val="en-CA"/>
        </w:rPr>
      </w:pPr>
      <w:r w:rsidRPr="00A0287A">
        <w:rPr>
          <w:lang w:val="en-CA"/>
        </w:rPr>
        <w:t>Consistent with the points above, a number of other projects requesting funding from the Multilateral Fund for the conversion of HCFC</w:t>
      </w:r>
      <w:r w:rsidRPr="00A0287A">
        <w:rPr>
          <w:lang w:val="en-CA"/>
        </w:rPr>
        <w:noBreakHyphen/>
        <w:t>141b</w:t>
      </w:r>
      <w:r w:rsidRPr="00A0287A">
        <w:rPr>
          <w:lang w:val="en-CA"/>
        </w:rPr>
        <w:noBreakHyphen/>
        <w:t>based foam to HFO in several applications have typically included only development of formulations and IOCs, and no significant ICCs.</w:t>
      </w:r>
    </w:p>
    <w:p w14:paraId="7F7B8EC9" w14:textId="77777777" w:rsidR="00C253EA" w:rsidRPr="00A0287A" w:rsidRDefault="00C253EA" w:rsidP="00C253EA">
      <w:pPr>
        <w:pStyle w:val="Heading1"/>
        <w:rPr>
          <w:lang w:val="en-CA"/>
        </w:rPr>
      </w:pPr>
      <w:r w:rsidRPr="00A0287A">
        <w:rPr>
          <w:lang w:val="en-CA"/>
        </w:rPr>
        <w:t>Prior to the 81</w:t>
      </w:r>
      <w:r w:rsidRPr="00A0287A">
        <w:rPr>
          <w:vertAlign w:val="superscript"/>
          <w:lang w:val="en-CA"/>
        </w:rPr>
        <w:t>st</w:t>
      </w:r>
      <w:r w:rsidRPr="00A0287A">
        <w:rPr>
          <w:lang w:val="en-CA"/>
        </w:rPr>
        <w:t xml:space="preserve"> meeting, the Secretariat and UNDP did not reach an agreement on the level of incremental costs for the conversion of manufacturing line A at Hisense Kelon. In preparation for the 82</w:t>
      </w:r>
      <w:r w:rsidRPr="00A0287A">
        <w:rPr>
          <w:vertAlign w:val="superscript"/>
          <w:lang w:val="en-CA"/>
        </w:rPr>
        <w:t>nd</w:t>
      </w:r>
      <w:r w:rsidRPr="00A0287A">
        <w:rPr>
          <w:lang w:val="en-CA"/>
        </w:rPr>
        <w:t> meeting, discussions focussed on the incremental cost of converting line CD, which had more recent equipment than the initially proposed</w:t>
      </w:r>
      <w:r w:rsidRPr="00A0287A" w:rsidDel="00890F01">
        <w:rPr>
          <w:lang w:val="en-CA"/>
        </w:rPr>
        <w:t xml:space="preserve"> </w:t>
      </w:r>
      <w:r w:rsidRPr="00A0287A">
        <w:rPr>
          <w:lang w:val="en-CA"/>
        </w:rPr>
        <w:t>line A. The main technical issues discussed were: the need to change ratios of metering units; the need for tighter temperature control during production; solvency characteristics of HFO</w:t>
      </w:r>
      <w:r w:rsidRPr="00A0287A">
        <w:rPr>
          <w:lang w:val="en-CA"/>
        </w:rPr>
        <w:noBreakHyphen/>
        <w:t>1233zd(E) and HFC</w:t>
      </w:r>
      <w:r w:rsidRPr="00A0287A">
        <w:rPr>
          <w:lang w:val="en-CA"/>
        </w:rPr>
        <w:noBreakHyphen/>
        <w:t>245fa; and the extent to which these issues would entail either modifications to the existing equipment or installation of new equipment.</w:t>
      </w:r>
    </w:p>
    <w:p w14:paraId="4221ADE1" w14:textId="77777777" w:rsidR="00C253EA" w:rsidRPr="00A0287A" w:rsidRDefault="00C253EA" w:rsidP="00C253EA">
      <w:pPr>
        <w:pStyle w:val="Heading1"/>
        <w:numPr>
          <w:ilvl w:val="0"/>
          <w:numId w:val="0"/>
        </w:numPr>
        <w:rPr>
          <w:lang w:val="en-CA"/>
        </w:rPr>
      </w:pPr>
      <w:r w:rsidRPr="00A0287A">
        <w:rPr>
          <w:i/>
          <w:lang w:val="en-CA"/>
        </w:rPr>
        <w:t xml:space="preserve">Need to change the ratios of metering units </w:t>
      </w:r>
    </w:p>
    <w:p w14:paraId="21186A21" w14:textId="77777777" w:rsidR="00C253EA" w:rsidRPr="00A0287A" w:rsidRDefault="00C253EA" w:rsidP="00C253EA">
      <w:pPr>
        <w:pStyle w:val="Heading1"/>
        <w:rPr>
          <w:lang w:val="en-CA"/>
        </w:rPr>
      </w:pPr>
      <w:r w:rsidRPr="00A0287A">
        <w:rPr>
          <w:lang w:val="en-CA"/>
        </w:rPr>
        <w:t xml:space="preserve">As described in the proposal, the HFO technology leads to loss of compressive strength of the final product; in order to maintain it, the ratio of polyether and MDI needs to be changed, while ensuring accurate metering control. Accordingly, US $57,000 was requested for changing pumps and the supply control system, US $140,000 to modify the pre-mixer and US $160,000 were estimated as co-financing to change the meters of the wet part of the cabinet foaming equipment. </w:t>
      </w:r>
    </w:p>
    <w:p w14:paraId="40AC4237" w14:textId="77777777" w:rsidR="00C253EA" w:rsidRPr="00A0287A" w:rsidRDefault="00C253EA" w:rsidP="00C253EA">
      <w:pPr>
        <w:pStyle w:val="Heading1"/>
        <w:rPr>
          <w:lang w:val="en-CA"/>
        </w:rPr>
      </w:pPr>
      <w:r w:rsidRPr="00A0287A">
        <w:rPr>
          <w:lang w:val="en-CA"/>
        </w:rPr>
        <w:t>Upon discussions with UNDP, the Secretariat noted that metering units are typically adjustable by design and, therefore, would not need to be replaced. On this basis, the funding requested for changing pumps and the supply control system and for modifying the pre-mixer was removed, and the estimated cost for modifying the foam dispensers (which is being co</w:t>
      </w:r>
      <w:r w:rsidRPr="00A0287A">
        <w:rPr>
          <w:lang w:val="en-CA"/>
        </w:rPr>
        <w:noBreakHyphen/>
        <w:t>financed by the enterprise) was reduced from US $160,000 to US $100,000. Even though this funding is no longer being requested, the Secretariat considers that this cost estimation is high. The project implementation results will provide more information.</w:t>
      </w:r>
    </w:p>
    <w:p w14:paraId="2B7503BC" w14:textId="77777777" w:rsidR="00C253EA" w:rsidRPr="00A0287A" w:rsidRDefault="00C253EA" w:rsidP="00C253EA">
      <w:pPr>
        <w:pStyle w:val="Heading1"/>
        <w:numPr>
          <w:ilvl w:val="0"/>
          <w:numId w:val="0"/>
        </w:numPr>
        <w:rPr>
          <w:lang w:val="en-CA"/>
        </w:rPr>
      </w:pPr>
      <w:r w:rsidRPr="00A0287A">
        <w:rPr>
          <w:i/>
          <w:lang w:val="en-CA"/>
        </w:rPr>
        <w:t xml:space="preserve">Need for tighter temperature control </w:t>
      </w:r>
    </w:p>
    <w:p w14:paraId="431D0F46" w14:textId="77777777" w:rsidR="00C253EA" w:rsidRPr="00A0287A" w:rsidRDefault="00C253EA" w:rsidP="00C253EA">
      <w:pPr>
        <w:pStyle w:val="Heading1"/>
        <w:rPr>
          <w:lang w:val="en-CA"/>
        </w:rPr>
      </w:pPr>
      <w:r w:rsidRPr="00A0287A">
        <w:rPr>
          <w:lang w:val="en-CA"/>
        </w:rPr>
        <w:t>UNDP explained that there is currently no temperature-control device in the pre-mixing area for HFC</w:t>
      </w:r>
      <w:r w:rsidRPr="00A0287A">
        <w:rPr>
          <w:lang w:val="en-CA"/>
        </w:rPr>
        <w:noBreakHyphen/>
        <w:t>245fa, because it is not needed. Given the lower stability of HFO</w:t>
      </w:r>
      <w:r w:rsidRPr="00A0287A">
        <w:rPr>
          <w:lang w:val="en-CA"/>
        </w:rPr>
        <w:noBreakHyphen/>
        <w:t xml:space="preserve">1233zd(E), however, the temperature of the foaming process and of the components should be controlled accurately, because all of these will be in contact with the foaming agent or can have an impact on its reaction temperature; therefore, one chiller costing US $110,000 for the pre-mixing area and four chillers costing US $60,000 for the foaming room, are required. </w:t>
      </w:r>
    </w:p>
    <w:p w14:paraId="4CDFD150" w14:textId="77777777" w:rsidR="00C253EA" w:rsidRPr="00A0287A" w:rsidRDefault="00C253EA" w:rsidP="00C253EA">
      <w:pPr>
        <w:pStyle w:val="Heading1"/>
        <w:rPr>
          <w:lang w:val="en-CA"/>
        </w:rPr>
      </w:pPr>
      <w:r w:rsidRPr="00A0287A">
        <w:rPr>
          <w:lang w:val="en-CA"/>
        </w:rPr>
        <w:t>The Secretariat noted that the boiling point of HFO</w:t>
      </w:r>
      <w:r w:rsidRPr="00A0287A">
        <w:rPr>
          <w:lang w:val="en-CA"/>
        </w:rPr>
        <w:noBreakHyphen/>
        <w:t>1233zd(E) is higher than that of HFC</w:t>
      </w:r>
      <w:r w:rsidRPr="00A0287A">
        <w:rPr>
          <w:lang w:val="en-CA"/>
        </w:rPr>
        <w:noBreakHyphen/>
        <w:t>245fa and would require an overall higher pre-mix temperature to obtain the same foaming profile. However, after an extensive review of available literature, no justification was found of the need for tighter temperature controls. Furthermore, informal communications between the Secretariat’s technical expert and technology providers in the field, suggested that C5+HFO</w:t>
      </w:r>
      <w:r w:rsidRPr="00A0287A">
        <w:rPr>
          <w:lang w:val="en-CA"/>
        </w:rPr>
        <w:noBreakHyphen/>
        <w:t>1233zd(E) is at least as versatile as C5+HFC</w:t>
      </w:r>
      <w:r w:rsidRPr="00A0287A">
        <w:rPr>
          <w:lang w:val="en-CA"/>
        </w:rPr>
        <w:noBreakHyphen/>
        <w:t xml:space="preserve">245fa systems. </w:t>
      </w:r>
    </w:p>
    <w:p w14:paraId="416DBE95" w14:textId="77777777" w:rsidR="00C253EA" w:rsidRPr="00A0287A" w:rsidRDefault="00C253EA" w:rsidP="00C253EA">
      <w:pPr>
        <w:pStyle w:val="Heading1"/>
        <w:rPr>
          <w:lang w:val="en-CA"/>
        </w:rPr>
      </w:pPr>
      <w:r w:rsidRPr="00A0287A">
        <w:rPr>
          <w:lang w:val="en-CA"/>
        </w:rPr>
        <w:t>On this basis, the Secretariat concluded that none of the ICCs required to upgrade temperature control of the manufacturing plant through replacing the existing equipment or to introduce new equipment to pre-heat the cabinet jigs and moulds are justified. This type of equipment would normally already be in place for HFC</w:t>
      </w:r>
      <w:r w:rsidRPr="00A0287A">
        <w:rPr>
          <w:lang w:val="en-CA"/>
        </w:rPr>
        <w:noBreakHyphen/>
        <w:t>245fa</w:t>
      </w:r>
      <w:r w:rsidRPr="00A0287A">
        <w:rPr>
          <w:lang w:val="en-CA"/>
        </w:rPr>
        <w:noBreakHyphen/>
        <w:t xml:space="preserve">based systems. </w:t>
      </w:r>
    </w:p>
    <w:p w14:paraId="2A352FC6" w14:textId="77777777" w:rsidR="00C253EA" w:rsidRPr="00A0287A" w:rsidRDefault="00C253EA" w:rsidP="00C253EA">
      <w:pPr>
        <w:pStyle w:val="Heading1"/>
        <w:numPr>
          <w:ilvl w:val="0"/>
          <w:numId w:val="0"/>
        </w:numPr>
        <w:rPr>
          <w:i/>
          <w:lang w:val="en-CA"/>
        </w:rPr>
      </w:pPr>
      <w:r w:rsidRPr="00A0287A">
        <w:rPr>
          <w:i/>
          <w:lang w:val="en-CA"/>
        </w:rPr>
        <w:lastRenderedPageBreak/>
        <w:t>Impact due to the solvency of HFO-1233zd(E)</w:t>
      </w:r>
    </w:p>
    <w:p w14:paraId="55768A02" w14:textId="77777777" w:rsidR="00C253EA" w:rsidRPr="00A0287A" w:rsidRDefault="00C253EA" w:rsidP="00C253EA">
      <w:pPr>
        <w:pStyle w:val="Heading1"/>
        <w:rPr>
          <w:lang w:val="en-CA"/>
        </w:rPr>
      </w:pPr>
      <w:r w:rsidRPr="00A0287A">
        <w:rPr>
          <w:lang w:val="en-CA"/>
        </w:rPr>
        <w:t>Given the greater solvency power</w:t>
      </w:r>
      <w:r w:rsidRPr="00A0287A">
        <w:rPr>
          <w:rStyle w:val="FootnoteReference"/>
          <w:lang w:val="en-CA"/>
        </w:rPr>
        <w:footnoteReference w:id="5"/>
      </w:r>
      <w:r w:rsidRPr="00A0287A">
        <w:rPr>
          <w:lang w:val="en-CA"/>
        </w:rPr>
        <w:t xml:space="preserve"> of HFO</w:t>
      </w:r>
      <w:r w:rsidRPr="00A0287A">
        <w:rPr>
          <w:lang w:val="en-CA"/>
        </w:rPr>
        <w:noBreakHyphen/>
        <w:t>1233zd(E) as compared to HFC</w:t>
      </w:r>
      <w:r w:rsidRPr="00A0287A">
        <w:rPr>
          <w:lang w:val="en-CA"/>
        </w:rPr>
        <w:noBreakHyphen/>
        <w:t>245fa, the seals in the tank and pump will need to be replaced. In the case of line CD, the seals are based on fluoro</w:t>
      </w:r>
      <w:r w:rsidRPr="00A0287A">
        <w:rPr>
          <w:lang w:val="en-CA"/>
        </w:rPr>
        <w:noBreakHyphen/>
        <w:t>rubber, acrylonitrile rubber and acrylic rubber, which are not compatible with HFO</w:t>
      </w:r>
      <w:r w:rsidRPr="00A0287A">
        <w:rPr>
          <w:lang w:val="en-CA"/>
        </w:rPr>
        <w:noBreakHyphen/>
        <w:t>1233zd(E), and need to be replaced with polychloroprene, which is compatible with both HFC</w:t>
      </w:r>
      <w:r w:rsidRPr="00A0287A">
        <w:rPr>
          <w:lang w:val="en-CA"/>
        </w:rPr>
        <w:noBreakHyphen/>
        <w:t>245fa and HFO</w:t>
      </w:r>
      <w:r w:rsidRPr="00A0287A">
        <w:rPr>
          <w:lang w:val="en-CA"/>
        </w:rPr>
        <w:noBreakHyphen/>
        <w:t>1233zd(E). On this basis, the Secretariat agreed on the costs to change seals (US $8,000), initially proposed to be co</w:t>
      </w:r>
      <w:r w:rsidRPr="00A0287A">
        <w:rPr>
          <w:lang w:val="en-CA"/>
        </w:rPr>
        <w:noBreakHyphen/>
        <w:t>financed by the enterprise.</w:t>
      </w:r>
    </w:p>
    <w:p w14:paraId="3F9948B7" w14:textId="77777777" w:rsidR="00C253EA" w:rsidRPr="00A0287A" w:rsidRDefault="00C253EA" w:rsidP="00C253EA">
      <w:pPr>
        <w:pStyle w:val="Heading1"/>
        <w:rPr>
          <w:lang w:val="en-CA"/>
        </w:rPr>
      </w:pPr>
      <w:r w:rsidRPr="00A0287A">
        <w:rPr>
          <w:lang w:val="en-CA"/>
        </w:rPr>
        <w:t>Based on additional information provided by UNDP, the increased solvency of HFO</w:t>
      </w:r>
      <w:r w:rsidRPr="00A0287A">
        <w:rPr>
          <w:lang w:val="en-CA"/>
        </w:rPr>
        <w:noBreakHyphen/>
        <w:t>1233zd(E) could alter the viscosity of the foam mixture, leading to different flow characteristics through the moulds and potentially differently shaped foam cells (especially to a more spherical orientation), which can lead to decreases in compressive strength for the same foam density, resulting in the need to increase the foam density. Based on formulation provided by UNDP for 11 models using C5+HFC</w:t>
      </w:r>
      <w:r w:rsidRPr="00A0287A">
        <w:rPr>
          <w:lang w:val="en-CA"/>
        </w:rPr>
        <w:noBreakHyphen/>
        <w:t>245fa and C5+HFO</w:t>
      </w:r>
      <w:r w:rsidRPr="00A0287A">
        <w:rPr>
          <w:lang w:val="en-CA"/>
        </w:rPr>
        <w:noBreakHyphen/>
        <w:t>1233zd(E) systems, the foam density of the formulation used in cabinets would increase on average by 4.15 per cent.</w:t>
      </w:r>
    </w:p>
    <w:p w14:paraId="76877416" w14:textId="77777777" w:rsidR="00C253EA" w:rsidRPr="00A0287A" w:rsidRDefault="00C253EA" w:rsidP="00C253EA">
      <w:pPr>
        <w:pStyle w:val="Heading1"/>
        <w:rPr>
          <w:lang w:val="en-CA"/>
        </w:rPr>
      </w:pPr>
      <w:r w:rsidRPr="00A0287A">
        <w:rPr>
          <w:lang w:val="en-CA"/>
        </w:rPr>
        <w:t>While the Secretariat had not agreed to an increase in foam density based on the information made available at the 81</w:t>
      </w:r>
      <w:r w:rsidRPr="00A0287A">
        <w:rPr>
          <w:vertAlign w:val="superscript"/>
          <w:lang w:val="en-CA"/>
        </w:rPr>
        <w:t>st</w:t>
      </w:r>
      <w:r w:rsidRPr="00A0287A">
        <w:rPr>
          <w:lang w:val="en-CA"/>
        </w:rPr>
        <w:t xml:space="preserve"> meeting, with the additional information provided by UNDP, the Secretariat supports the need for density increase for the cabinets up to 2.075 per cent once the formulation have been optimized. On this basis, the IOCs have been recalculated for a one</w:t>
      </w:r>
      <w:r w:rsidRPr="00A0287A">
        <w:rPr>
          <w:lang w:val="en-CA"/>
        </w:rPr>
        <w:noBreakHyphen/>
        <w:t xml:space="preserve">year period at a total amount of US $1,127,000. </w:t>
      </w:r>
    </w:p>
    <w:p w14:paraId="457D6781" w14:textId="77777777" w:rsidR="00C253EA" w:rsidRPr="00A0287A" w:rsidRDefault="00C253EA" w:rsidP="00C253EA">
      <w:pPr>
        <w:pStyle w:val="Heading1"/>
        <w:rPr>
          <w:lang w:val="en-CA"/>
        </w:rPr>
      </w:pPr>
      <w:r w:rsidRPr="00A0287A">
        <w:rPr>
          <w:lang w:val="en-CA"/>
        </w:rPr>
        <w:t xml:space="preserve">Even though it has been established that increases in density are not required in, for example, the replacement of HCFC-141b blowing agent with cyclopentane, the Secretariat recognizes the novelty of the baseline and replacement technologies in the present project. On this basis, UNDP has been requested to provide detailed information on the formulations developed and used, as well as on the optimization achieved and the IOCs incurred. This information will be included in the final report on incremental costs. </w:t>
      </w:r>
    </w:p>
    <w:p w14:paraId="76F88EE9" w14:textId="77777777" w:rsidR="00C253EA" w:rsidRPr="00A0287A" w:rsidRDefault="00C253EA" w:rsidP="00C253EA">
      <w:pPr>
        <w:pStyle w:val="Heading1"/>
        <w:rPr>
          <w:lang w:val="en-CA"/>
        </w:rPr>
      </w:pPr>
      <w:r w:rsidRPr="00A0287A">
        <w:rPr>
          <w:lang w:val="en-CA"/>
        </w:rPr>
        <w:t>To assist in the optimization process, as well as with the several adjustments that may be required in the operation of the existing equipment (no funds are being recommended for modifications, retrofits or new items, except for the seals), the Secretariat suggests that US $140,000 of ICCs be allocated to trials to optimize the process of manufacturing with C5+HFO</w:t>
      </w:r>
      <w:r w:rsidRPr="00A0287A">
        <w:rPr>
          <w:lang w:val="en-CA"/>
        </w:rPr>
        <w:noBreakHyphen/>
        <w:t>1233zd(E) systems. This amount includes costs for research on the technical formulation of polyether and testing; staff training; products trials and safety certificate; and dissemination of experiences.</w:t>
      </w:r>
    </w:p>
    <w:p w14:paraId="388F72B0" w14:textId="77777777" w:rsidR="00C253EA" w:rsidRPr="00A0287A" w:rsidRDefault="00C253EA" w:rsidP="00C253EA">
      <w:pPr>
        <w:pStyle w:val="Heading1"/>
        <w:rPr>
          <w:lang w:val="en-CA"/>
        </w:rPr>
      </w:pPr>
      <w:r w:rsidRPr="00A0287A">
        <w:rPr>
          <w:lang w:val="en-CA"/>
        </w:rPr>
        <w:t xml:space="preserve">With regard to the potential use of water in the formulation, in order to reduce the IOCs, UNDP indicated that the enterprise tried to increase the ratio of water to reduce the use of HFO, but this resulted in the solidification of the foam and a possible reduction in insulation performance. </w:t>
      </w:r>
    </w:p>
    <w:p w14:paraId="722F8F18" w14:textId="77777777" w:rsidR="00C253EA" w:rsidRPr="00A0287A" w:rsidRDefault="00C253EA" w:rsidP="00C253EA">
      <w:pPr>
        <w:pStyle w:val="Heading1"/>
        <w:numPr>
          <w:ilvl w:val="0"/>
          <w:numId w:val="0"/>
        </w:numPr>
        <w:rPr>
          <w:lang w:val="en-CA"/>
        </w:rPr>
      </w:pPr>
      <w:r w:rsidRPr="00A0287A">
        <w:rPr>
          <w:u w:val="single"/>
          <w:lang w:val="en-CA"/>
        </w:rPr>
        <w:t>Total agreed project costs and cost</w:t>
      </w:r>
      <w:r w:rsidRPr="00A0287A">
        <w:rPr>
          <w:u w:val="single"/>
          <w:lang w:val="en-CA"/>
        </w:rPr>
        <w:noBreakHyphen/>
        <w:t>effectiveness</w:t>
      </w:r>
    </w:p>
    <w:p w14:paraId="25917EA9" w14:textId="77777777" w:rsidR="00C253EA" w:rsidRPr="00A0287A" w:rsidRDefault="00C253EA" w:rsidP="00C253EA">
      <w:pPr>
        <w:pStyle w:val="Heading1"/>
        <w:rPr>
          <w:rFonts w:eastAsia="SimSun"/>
          <w:lang w:val="en-CA" w:eastAsia="zh-CN"/>
        </w:rPr>
      </w:pPr>
      <w:r w:rsidRPr="00A0287A">
        <w:rPr>
          <w:rFonts w:eastAsia="SimSun"/>
          <w:lang w:val="en-CA" w:eastAsia="zh-CN"/>
        </w:rPr>
        <w:t xml:space="preserve">The total agreed project cost to be requested from the Multilateral Fund is </w:t>
      </w:r>
      <w:r w:rsidRPr="00A0287A">
        <w:rPr>
          <w:lang w:val="en-CA" w:eastAsia="zh-CN"/>
        </w:rPr>
        <w:t xml:space="preserve">US $1,275,000, consisting of </w:t>
      </w:r>
      <w:r w:rsidRPr="00A0287A">
        <w:rPr>
          <w:rFonts w:eastAsia="SimSun"/>
          <w:lang w:val="en-CA" w:eastAsia="zh-CN"/>
        </w:rPr>
        <w:t xml:space="preserve">ICCs, technical assistance activities, and IOCs for 12 months. The </w:t>
      </w:r>
      <w:r w:rsidRPr="00A0287A">
        <w:rPr>
          <w:rFonts w:eastAsia="SimSun"/>
          <w:kern w:val="2"/>
          <w:lang w:val="en-CA" w:eastAsia="zh-CN"/>
        </w:rPr>
        <w:t>summary of the project costs and the cost-effectiveness are listed in Table 5.</w:t>
      </w:r>
    </w:p>
    <w:p w14:paraId="59B4E572" w14:textId="77777777" w:rsidR="00C253EA" w:rsidRPr="00A0287A" w:rsidRDefault="00C253EA" w:rsidP="00C253EA">
      <w:pPr>
        <w:pStyle w:val="Heading1"/>
        <w:keepNext/>
        <w:keepLines/>
        <w:numPr>
          <w:ilvl w:val="0"/>
          <w:numId w:val="0"/>
        </w:numPr>
        <w:spacing w:after="0"/>
        <w:rPr>
          <w:b/>
          <w:lang w:val="en-CA"/>
        </w:rPr>
      </w:pPr>
      <w:r w:rsidRPr="00A0287A">
        <w:rPr>
          <w:b/>
          <w:lang w:val="en-CA"/>
        </w:rPr>
        <w:lastRenderedPageBreak/>
        <w:t>Table 5. Total agreed cost for the conversion of domestic refrigerators (PU foam) at Hisense Kelon</w:t>
      </w:r>
    </w:p>
    <w:tbl>
      <w:tblPr>
        <w:tblStyle w:val="TableGrid"/>
        <w:tblW w:w="9351" w:type="dxa"/>
        <w:tblLayout w:type="fixed"/>
        <w:tblLook w:val="04A0" w:firstRow="1" w:lastRow="0" w:firstColumn="1" w:lastColumn="0" w:noHBand="0" w:noVBand="1"/>
      </w:tblPr>
      <w:tblGrid>
        <w:gridCol w:w="6862"/>
        <w:gridCol w:w="2489"/>
      </w:tblGrid>
      <w:tr w:rsidR="00C253EA" w:rsidRPr="00A0287A" w14:paraId="60573676" w14:textId="77777777" w:rsidTr="00C253EA">
        <w:trPr>
          <w:trHeight w:val="230"/>
        </w:trPr>
        <w:tc>
          <w:tcPr>
            <w:tcW w:w="6862" w:type="dxa"/>
          </w:tcPr>
          <w:p w14:paraId="0BD32E45" w14:textId="77777777" w:rsidR="00C253EA" w:rsidRPr="00A0287A" w:rsidRDefault="00C253EA" w:rsidP="00C253EA">
            <w:pPr>
              <w:keepNext/>
              <w:keepLines/>
              <w:jc w:val="center"/>
              <w:rPr>
                <w:b/>
                <w:sz w:val="20"/>
                <w:szCs w:val="20"/>
                <w:lang w:val="en-CA"/>
              </w:rPr>
            </w:pPr>
            <w:r w:rsidRPr="00A0287A">
              <w:rPr>
                <w:b/>
                <w:sz w:val="20"/>
                <w:szCs w:val="20"/>
                <w:lang w:val="en-CA"/>
              </w:rPr>
              <w:t>Item</w:t>
            </w:r>
          </w:p>
        </w:tc>
        <w:tc>
          <w:tcPr>
            <w:tcW w:w="2489" w:type="dxa"/>
          </w:tcPr>
          <w:p w14:paraId="3FA2B71A" w14:textId="77777777" w:rsidR="00C253EA" w:rsidRPr="00A0287A" w:rsidRDefault="00C253EA" w:rsidP="00C253EA">
            <w:pPr>
              <w:keepNext/>
              <w:keepLines/>
              <w:jc w:val="center"/>
              <w:rPr>
                <w:b/>
                <w:sz w:val="20"/>
                <w:szCs w:val="20"/>
                <w:lang w:val="en-CA"/>
              </w:rPr>
            </w:pPr>
            <w:r w:rsidRPr="00A0287A">
              <w:rPr>
                <w:b/>
                <w:sz w:val="20"/>
                <w:szCs w:val="20"/>
                <w:lang w:val="en-CA"/>
              </w:rPr>
              <w:t>Cost (US $)</w:t>
            </w:r>
          </w:p>
        </w:tc>
      </w:tr>
      <w:tr w:rsidR="00C253EA" w:rsidRPr="00A0287A" w14:paraId="2B616CB0" w14:textId="77777777" w:rsidTr="00C253EA">
        <w:trPr>
          <w:trHeight w:val="255"/>
        </w:trPr>
        <w:tc>
          <w:tcPr>
            <w:tcW w:w="6862" w:type="dxa"/>
          </w:tcPr>
          <w:p w14:paraId="0CD13ACA" w14:textId="77777777" w:rsidR="00C253EA" w:rsidRPr="00A0287A" w:rsidRDefault="00C253EA" w:rsidP="00C253EA">
            <w:pPr>
              <w:keepNext/>
              <w:keepLines/>
              <w:rPr>
                <w:sz w:val="20"/>
                <w:szCs w:val="20"/>
                <w:lang w:val="en-CA"/>
              </w:rPr>
            </w:pPr>
            <w:r w:rsidRPr="00A0287A">
              <w:rPr>
                <w:sz w:val="20"/>
                <w:szCs w:val="20"/>
                <w:lang w:val="en-CA"/>
              </w:rPr>
              <w:t>ICCs: cleaning of pipes and tanks, change of sealing rings in the blowing agent tank and pump and technical assistance (research on formulation of polyether and testing; adjustments to baseline equipment and optimization trials, staff training, updated safety certificate, and dissemination of experiences)</w:t>
            </w:r>
          </w:p>
        </w:tc>
        <w:tc>
          <w:tcPr>
            <w:tcW w:w="2489" w:type="dxa"/>
            <w:tcMar>
              <w:left w:w="115" w:type="dxa"/>
              <w:right w:w="113" w:type="dxa"/>
            </w:tcMar>
          </w:tcPr>
          <w:p w14:paraId="51C91CC4" w14:textId="77777777" w:rsidR="00C253EA" w:rsidRPr="00A0287A" w:rsidRDefault="00C253EA" w:rsidP="00C253EA">
            <w:pPr>
              <w:keepNext/>
              <w:keepLines/>
              <w:ind w:left="737"/>
              <w:jc w:val="right"/>
              <w:rPr>
                <w:sz w:val="20"/>
                <w:szCs w:val="20"/>
                <w:lang w:val="en-CA"/>
              </w:rPr>
            </w:pPr>
            <w:r w:rsidRPr="00A0287A">
              <w:rPr>
                <w:sz w:val="20"/>
                <w:szCs w:val="20"/>
                <w:lang w:val="en-CA"/>
              </w:rPr>
              <w:t>148,000</w:t>
            </w:r>
          </w:p>
        </w:tc>
      </w:tr>
      <w:tr w:rsidR="00C253EA" w:rsidRPr="00A0287A" w14:paraId="627DC17F" w14:textId="77777777" w:rsidTr="00C253EA">
        <w:trPr>
          <w:trHeight w:val="255"/>
        </w:trPr>
        <w:tc>
          <w:tcPr>
            <w:tcW w:w="6862" w:type="dxa"/>
          </w:tcPr>
          <w:p w14:paraId="53935B7A" w14:textId="77777777" w:rsidR="00C253EA" w:rsidRPr="00A0287A" w:rsidRDefault="00C253EA" w:rsidP="00C253EA">
            <w:pPr>
              <w:keepNext/>
              <w:keepLines/>
              <w:jc w:val="left"/>
              <w:rPr>
                <w:sz w:val="20"/>
                <w:szCs w:val="20"/>
                <w:lang w:val="en-CA"/>
              </w:rPr>
            </w:pPr>
            <w:r w:rsidRPr="00A0287A">
              <w:rPr>
                <w:sz w:val="20"/>
                <w:szCs w:val="20"/>
                <w:lang w:val="en-CA"/>
              </w:rPr>
              <w:t>IOCs</w:t>
            </w:r>
          </w:p>
        </w:tc>
        <w:tc>
          <w:tcPr>
            <w:tcW w:w="2489" w:type="dxa"/>
            <w:tcMar>
              <w:left w:w="115" w:type="dxa"/>
              <w:right w:w="113" w:type="dxa"/>
            </w:tcMar>
          </w:tcPr>
          <w:p w14:paraId="5729325B" w14:textId="77777777" w:rsidR="00C253EA" w:rsidRPr="00A0287A" w:rsidRDefault="00C253EA" w:rsidP="00C253EA">
            <w:pPr>
              <w:keepNext/>
              <w:keepLines/>
              <w:ind w:left="737"/>
              <w:jc w:val="right"/>
              <w:rPr>
                <w:sz w:val="20"/>
                <w:szCs w:val="20"/>
                <w:lang w:val="en-CA"/>
              </w:rPr>
            </w:pPr>
            <w:r w:rsidRPr="00A0287A">
              <w:rPr>
                <w:sz w:val="20"/>
                <w:szCs w:val="20"/>
                <w:lang w:val="en-CA"/>
              </w:rPr>
              <w:t>1,127,000</w:t>
            </w:r>
          </w:p>
        </w:tc>
      </w:tr>
      <w:tr w:rsidR="00C253EA" w:rsidRPr="00A0287A" w14:paraId="576A6613" w14:textId="77777777" w:rsidTr="00C253EA">
        <w:trPr>
          <w:trHeight w:val="255"/>
        </w:trPr>
        <w:tc>
          <w:tcPr>
            <w:tcW w:w="6862" w:type="dxa"/>
          </w:tcPr>
          <w:p w14:paraId="0D750952" w14:textId="77777777" w:rsidR="00C253EA" w:rsidRPr="00A0287A" w:rsidRDefault="00C253EA" w:rsidP="00C253EA">
            <w:pPr>
              <w:keepNext/>
              <w:keepLines/>
              <w:jc w:val="left"/>
              <w:rPr>
                <w:b/>
                <w:sz w:val="20"/>
                <w:szCs w:val="20"/>
                <w:lang w:val="en-CA"/>
              </w:rPr>
            </w:pPr>
            <w:r w:rsidRPr="00A0287A">
              <w:rPr>
                <w:b/>
                <w:sz w:val="20"/>
                <w:szCs w:val="20"/>
                <w:lang w:val="en-CA"/>
              </w:rPr>
              <w:t>Total cost</w:t>
            </w:r>
          </w:p>
        </w:tc>
        <w:tc>
          <w:tcPr>
            <w:tcW w:w="2489" w:type="dxa"/>
            <w:tcMar>
              <w:left w:w="115" w:type="dxa"/>
              <w:right w:w="113" w:type="dxa"/>
            </w:tcMar>
          </w:tcPr>
          <w:p w14:paraId="5DF33CA5" w14:textId="77777777" w:rsidR="00C253EA" w:rsidRPr="00A0287A" w:rsidRDefault="00C253EA" w:rsidP="00C253EA">
            <w:pPr>
              <w:ind w:left="737"/>
              <w:jc w:val="right"/>
              <w:rPr>
                <w:sz w:val="20"/>
                <w:szCs w:val="20"/>
                <w:lang w:val="en-CA"/>
              </w:rPr>
            </w:pPr>
            <w:r w:rsidRPr="00A0287A">
              <w:rPr>
                <w:sz w:val="20"/>
                <w:szCs w:val="20"/>
                <w:lang w:val="en-CA"/>
              </w:rPr>
              <w:t>1,275,000</w:t>
            </w:r>
          </w:p>
        </w:tc>
      </w:tr>
      <w:tr w:rsidR="00C253EA" w:rsidRPr="00A0287A" w14:paraId="0CF7AB8B" w14:textId="77777777" w:rsidTr="00C253EA">
        <w:trPr>
          <w:trHeight w:val="255"/>
        </w:trPr>
        <w:tc>
          <w:tcPr>
            <w:tcW w:w="6862" w:type="dxa"/>
          </w:tcPr>
          <w:p w14:paraId="27DAC277" w14:textId="77777777" w:rsidR="00C253EA" w:rsidRPr="00A0287A" w:rsidRDefault="00C253EA" w:rsidP="00C253EA">
            <w:pPr>
              <w:jc w:val="left"/>
              <w:rPr>
                <w:sz w:val="20"/>
                <w:szCs w:val="20"/>
                <w:lang w:val="en-CA"/>
              </w:rPr>
            </w:pPr>
            <w:r w:rsidRPr="00A0287A">
              <w:rPr>
                <w:sz w:val="20"/>
                <w:szCs w:val="20"/>
                <w:lang w:val="en-CA"/>
              </w:rPr>
              <w:t>HFC</w:t>
            </w:r>
            <w:r w:rsidRPr="00A0287A">
              <w:rPr>
                <w:sz w:val="20"/>
                <w:szCs w:val="20"/>
                <w:lang w:val="en-CA"/>
              </w:rPr>
              <w:noBreakHyphen/>
              <w:t>245fa consumption (mt)</w:t>
            </w:r>
          </w:p>
        </w:tc>
        <w:tc>
          <w:tcPr>
            <w:tcW w:w="2489" w:type="dxa"/>
            <w:tcMar>
              <w:left w:w="115" w:type="dxa"/>
              <w:right w:w="113" w:type="dxa"/>
            </w:tcMar>
          </w:tcPr>
          <w:p w14:paraId="0E6327B9" w14:textId="77777777" w:rsidR="00C253EA" w:rsidRPr="00A0287A" w:rsidRDefault="00C253EA" w:rsidP="00C253EA">
            <w:pPr>
              <w:ind w:left="737"/>
              <w:jc w:val="right"/>
              <w:rPr>
                <w:sz w:val="20"/>
                <w:szCs w:val="20"/>
                <w:lang w:val="en-CA"/>
              </w:rPr>
            </w:pPr>
            <w:r w:rsidRPr="00A0287A">
              <w:rPr>
                <w:sz w:val="20"/>
                <w:szCs w:val="20"/>
                <w:lang w:val="en-CA"/>
              </w:rPr>
              <w:t>250</w:t>
            </w:r>
          </w:p>
        </w:tc>
      </w:tr>
      <w:tr w:rsidR="00C253EA" w:rsidRPr="00A0287A" w14:paraId="28BFEFC1" w14:textId="77777777" w:rsidTr="00C253EA">
        <w:trPr>
          <w:trHeight w:val="255"/>
        </w:trPr>
        <w:tc>
          <w:tcPr>
            <w:tcW w:w="6862" w:type="dxa"/>
          </w:tcPr>
          <w:p w14:paraId="147CA3FA" w14:textId="77777777" w:rsidR="00C253EA" w:rsidRPr="00A0287A" w:rsidRDefault="00C253EA" w:rsidP="00C253EA">
            <w:pPr>
              <w:jc w:val="left"/>
              <w:rPr>
                <w:sz w:val="20"/>
                <w:szCs w:val="20"/>
                <w:lang w:val="en-CA"/>
              </w:rPr>
            </w:pPr>
            <w:r w:rsidRPr="00A0287A">
              <w:rPr>
                <w:sz w:val="20"/>
                <w:szCs w:val="20"/>
                <w:lang w:val="en-CA"/>
              </w:rPr>
              <w:t>HFC</w:t>
            </w:r>
            <w:r w:rsidRPr="00A0287A">
              <w:rPr>
                <w:sz w:val="20"/>
                <w:szCs w:val="20"/>
                <w:lang w:val="en-CA"/>
              </w:rPr>
              <w:noBreakHyphen/>
              <w:t>245fa consumption (mt CO</w:t>
            </w:r>
            <w:r w:rsidRPr="00A0287A">
              <w:rPr>
                <w:sz w:val="20"/>
                <w:szCs w:val="20"/>
                <w:vertAlign w:val="subscript"/>
                <w:lang w:val="en-CA"/>
              </w:rPr>
              <w:t>2</w:t>
            </w:r>
            <w:r w:rsidRPr="00A0287A">
              <w:rPr>
                <w:sz w:val="20"/>
                <w:szCs w:val="20"/>
                <w:lang w:val="en-CA"/>
              </w:rPr>
              <w:t>-eq.)</w:t>
            </w:r>
          </w:p>
        </w:tc>
        <w:tc>
          <w:tcPr>
            <w:tcW w:w="2489" w:type="dxa"/>
            <w:tcMar>
              <w:left w:w="115" w:type="dxa"/>
              <w:right w:w="113" w:type="dxa"/>
            </w:tcMar>
          </w:tcPr>
          <w:p w14:paraId="0CAB754E" w14:textId="77777777" w:rsidR="00C253EA" w:rsidRPr="00A0287A" w:rsidRDefault="00C253EA" w:rsidP="00C253EA">
            <w:pPr>
              <w:ind w:left="737"/>
              <w:jc w:val="right"/>
              <w:rPr>
                <w:sz w:val="20"/>
                <w:szCs w:val="20"/>
                <w:lang w:val="en-CA"/>
              </w:rPr>
            </w:pPr>
            <w:r w:rsidRPr="00A0287A">
              <w:rPr>
                <w:sz w:val="20"/>
                <w:szCs w:val="20"/>
                <w:lang w:val="en-CA"/>
              </w:rPr>
              <w:t>257,500</w:t>
            </w:r>
          </w:p>
        </w:tc>
      </w:tr>
      <w:tr w:rsidR="00C253EA" w:rsidRPr="00A0287A" w14:paraId="45A4F144" w14:textId="77777777" w:rsidTr="00C253EA">
        <w:trPr>
          <w:trHeight w:val="255"/>
        </w:trPr>
        <w:tc>
          <w:tcPr>
            <w:tcW w:w="6862" w:type="dxa"/>
          </w:tcPr>
          <w:p w14:paraId="665D7E5A" w14:textId="77777777" w:rsidR="00C253EA" w:rsidRPr="00A0287A" w:rsidRDefault="00C253EA" w:rsidP="00C253EA">
            <w:pPr>
              <w:jc w:val="left"/>
              <w:rPr>
                <w:sz w:val="20"/>
                <w:szCs w:val="20"/>
                <w:lang w:val="en-CA"/>
              </w:rPr>
            </w:pPr>
            <w:r w:rsidRPr="00A0287A">
              <w:rPr>
                <w:sz w:val="20"/>
                <w:szCs w:val="20"/>
                <w:lang w:val="en-CA"/>
              </w:rPr>
              <w:t>Cost</w:t>
            </w:r>
            <w:r w:rsidRPr="00A0287A">
              <w:rPr>
                <w:sz w:val="20"/>
                <w:szCs w:val="20"/>
                <w:lang w:val="en-CA"/>
              </w:rPr>
              <w:noBreakHyphen/>
              <w:t>effectiveness (US $/kg)</w:t>
            </w:r>
          </w:p>
        </w:tc>
        <w:tc>
          <w:tcPr>
            <w:tcW w:w="2489" w:type="dxa"/>
            <w:tcMar>
              <w:left w:w="115" w:type="dxa"/>
              <w:right w:w="113" w:type="dxa"/>
            </w:tcMar>
          </w:tcPr>
          <w:p w14:paraId="2BC5283A" w14:textId="77777777" w:rsidR="00C253EA" w:rsidRPr="00A0287A" w:rsidRDefault="00C253EA" w:rsidP="00C253EA">
            <w:pPr>
              <w:ind w:left="737"/>
              <w:jc w:val="right"/>
              <w:rPr>
                <w:sz w:val="20"/>
                <w:szCs w:val="20"/>
                <w:lang w:val="en-CA"/>
              </w:rPr>
            </w:pPr>
            <w:r w:rsidRPr="00A0287A">
              <w:rPr>
                <w:sz w:val="20"/>
                <w:szCs w:val="20"/>
                <w:lang w:val="en-CA"/>
              </w:rPr>
              <w:t>5.10</w:t>
            </w:r>
          </w:p>
        </w:tc>
      </w:tr>
      <w:tr w:rsidR="00C253EA" w:rsidRPr="00A0287A" w14:paraId="625EF71B" w14:textId="77777777" w:rsidTr="00C253EA">
        <w:trPr>
          <w:trHeight w:val="246"/>
        </w:trPr>
        <w:tc>
          <w:tcPr>
            <w:tcW w:w="6862" w:type="dxa"/>
          </w:tcPr>
          <w:p w14:paraId="63C8A062" w14:textId="77777777" w:rsidR="00C253EA" w:rsidRPr="00A0287A" w:rsidRDefault="00C253EA" w:rsidP="00C253EA">
            <w:pPr>
              <w:jc w:val="left"/>
              <w:rPr>
                <w:sz w:val="20"/>
                <w:szCs w:val="20"/>
                <w:lang w:val="en-CA"/>
              </w:rPr>
            </w:pPr>
            <w:r w:rsidRPr="00A0287A">
              <w:rPr>
                <w:sz w:val="20"/>
                <w:szCs w:val="20"/>
                <w:lang w:val="en-CA"/>
              </w:rPr>
              <w:t>Cost</w:t>
            </w:r>
            <w:r w:rsidRPr="00A0287A">
              <w:rPr>
                <w:sz w:val="20"/>
                <w:szCs w:val="20"/>
                <w:lang w:val="en-CA"/>
              </w:rPr>
              <w:noBreakHyphen/>
              <w:t>effectiveness (US $/mt CO</w:t>
            </w:r>
            <w:r w:rsidRPr="00A0287A">
              <w:rPr>
                <w:sz w:val="20"/>
                <w:szCs w:val="20"/>
                <w:vertAlign w:val="subscript"/>
                <w:lang w:val="en-CA"/>
              </w:rPr>
              <w:t>2</w:t>
            </w:r>
            <w:r w:rsidRPr="00A0287A">
              <w:rPr>
                <w:sz w:val="20"/>
                <w:szCs w:val="20"/>
                <w:lang w:val="en-CA"/>
              </w:rPr>
              <w:t>-eq.)</w:t>
            </w:r>
          </w:p>
        </w:tc>
        <w:tc>
          <w:tcPr>
            <w:tcW w:w="2489" w:type="dxa"/>
            <w:tcMar>
              <w:left w:w="115" w:type="dxa"/>
              <w:right w:w="113" w:type="dxa"/>
            </w:tcMar>
          </w:tcPr>
          <w:p w14:paraId="22BDB1E9" w14:textId="77777777" w:rsidR="00C253EA" w:rsidRPr="00A0287A" w:rsidRDefault="00C253EA" w:rsidP="00C253EA">
            <w:pPr>
              <w:ind w:left="737"/>
              <w:jc w:val="right"/>
              <w:rPr>
                <w:sz w:val="20"/>
                <w:szCs w:val="20"/>
                <w:lang w:val="en-CA"/>
              </w:rPr>
            </w:pPr>
            <w:r w:rsidRPr="00A0287A">
              <w:rPr>
                <w:sz w:val="20"/>
                <w:szCs w:val="20"/>
                <w:lang w:val="en-CA"/>
              </w:rPr>
              <w:t>4.96</w:t>
            </w:r>
          </w:p>
        </w:tc>
      </w:tr>
    </w:tbl>
    <w:p w14:paraId="703AC13D" w14:textId="77777777" w:rsidR="00C253EA" w:rsidRPr="00A0287A" w:rsidRDefault="00C253EA" w:rsidP="00C253EA">
      <w:pPr>
        <w:jc w:val="center"/>
        <w:rPr>
          <w:b/>
          <w:lang w:val="en-CA"/>
        </w:rPr>
      </w:pPr>
    </w:p>
    <w:p w14:paraId="191439B9" w14:textId="77777777" w:rsidR="00C253EA" w:rsidRPr="00A0287A" w:rsidRDefault="00C253EA" w:rsidP="00C253EA">
      <w:pPr>
        <w:pStyle w:val="Heading1"/>
        <w:rPr>
          <w:lang w:val="en-CA"/>
        </w:rPr>
      </w:pPr>
      <w:r w:rsidRPr="00A0287A">
        <w:rPr>
          <w:lang w:val="en-CA"/>
        </w:rPr>
        <w:t>The Secretariat notes that the purpose of implementing projects under decision 78/3(g) is to gain experience in the ICCs and IOCs that might be associated with phasing down HFCs. On the basis of the information available at the time of review, the Secretariat considers that the agreed costs are its best estimate of the overall incremental costs of conversion; these estimates, however, might change as more information becomes available and according to the specific characteristics of the enterprise. The Secretariat, therefore, considers that approval of the project at the levels proposed above would not constitute a precedent.</w:t>
      </w:r>
    </w:p>
    <w:p w14:paraId="37F72BB9" w14:textId="77777777" w:rsidR="00C253EA" w:rsidRPr="00A0287A" w:rsidRDefault="00C253EA" w:rsidP="00C253EA">
      <w:pPr>
        <w:outlineLvl w:val="0"/>
        <w:rPr>
          <w:u w:val="single"/>
          <w:lang w:val="en-CA"/>
        </w:rPr>
      </w:pPr>
      <w:r w:rsidRPr="00A0287A">
        <w:rPr>
          <w:u w:val="single"/>
          <w:lang w:val="en-CA"/>
        </w:rPr>
        <w:t>Climate benefits</w:t>
      </w:r>
    </w:p>
    <w:p w14:paraId="205536EB" w14:textId="77777777" w:rsidR="00C253EA" w:rsidRPr="00A0287A" w:rsidRDefault="00C253EA" w:rsidP="00C253EA">
      <w:pPr>
        <w:outlineLvl w:val="0"/>
        <w:rPr>
          <w:u w:val="single"/>
          <w:lang w:val="en-CA"/>
        </w:rPr>
      </w:pPr>
    </w:p>
    <w:p w14:paraId="00289FA1" w14:textId="77777777" w:rsidR="00C253EA" w:rsidRPr="00A0287A" w:rsidRDefault="00C253EA" w:rsidP="00C253EA">
      <w:pPr>
        <w:pStyle w:val="Heading1"/>
        <w:rPr>
          <w:lang w:val="en-CA"/>
        </w:rPr>
      </w:pPr>
      <w:r w:rsidRPr="00A0287A">
        <w:rPr>
          <w:lang w:val="en-CA"/>
        </w:rPr>
        <w:t>The project is expected to result in an emissions reduction of 256,750 tonnes of CO</w:t>
      </w:r>
      <w:r w:rsidRPr="00A0287A">
        <w:rPr>
          <w:vertAlign w:val="subscript"/>
          <w:lang w:val="en-CA"/>
        </w:rPr>
        <w:t>2</w:t>
      </w:r>
      <w:r w:rsidRPr="00A0287A">
        <w:rPr>
          <w:lang w:val="en-CA"/>
        </w:rPr>
        <w:t xml:space="preserve"> equivalent with the reduction of 250 mt of HFC</w:t>
      </w:r>
      <w:r w:rsidRPr="00A0287A">
        <w:rPr>
          <w:lang w:val="en-CA"/>
        </w:rPr>
        <w:noBreakHyphen/>
        <w:t>245fa and the expected introduction of HFOs. No estimate of indirect emissions savings associated with energy efficiency has been provided.</w:t>
      </w:r>
    </w:p>
    <w:p w14:paraId="31809731" w14:textId="77777777" w:rsidR="00C253EA" w:rsidRPr="00A0287A" w:rsidRDefault="00C253EA" w:rsidP="00C253EA">
      <w:pPr>
        <w:rPr>
          <w:u w:val="single"/>
          <w:lang w:val="en-CA"/>
        </w:rPr>
      </w:pPr>
      <w:r w:rsidRPr="00A0287A">
        <w:rPr>
          <w:u w:val="single"/>
          <w:lang w:val="en-CA"/>
        </w:rPr>
        <w:t>Business plan 2018–2020</w:t>
      </w:r>
    </w:p>
    <w:p w14:paraId="2D34F304" w14:textId="77777777" w:rsidR="00C253EA" w:rsidRPr="00A0287A" w:rsidRDefault="00C253EA" w:rsidP="00C253EA">
      <w:pPr>
        <w:rPr>
          <w:lang w:val="en-CA"/>
        </w:rPr>
      </w:pPr>
    </w:p>
    <w:p w14:paraId="635BBBDD" w14:textId="77777777" w:rsidR="00C253EA" w:rsidRPr="00A0287A" w:rsidRDefault="00C253EA" w:rsidP="00C253EA">
      <w:pPr>
        <w:pStyle w:val="Heading1"/>
        <w:rPr>
          <w:lang w:val="en-CA"/>
        </w:rPr>
      </w:pPr>
      <w:r w:rsidRPr="00A0287A">
        <w:rPr>
          <w:lang w:val="en-CA"/>
        </w:rPr>
        <w:t>This project is included in the 2018–2020 business plan of the Multilateral Fund for the year 2019 at a value of US $1,217,897, including agency support costs, with no indication on the amount of HFC to be phased out. The Secretariat notes that as agreed (including support cost), the proposal is US $146,353 above what has been included into the business plan.</w:t>
      </w:r>
    </w:p>
    <w:p w14:paraId="5142FE34" w14:textId="77777777" w:rsidR="00C253EA" w:rsidRPr="00A0287A" w:rsidRDefault="00C253EA" w:rsidP="00C253EA">
      <w:pPr>
        <w:jc w:val="left"/>
        <w:rPr>
          <w:b/>
          <w:lang w:val="en-CA"/>
        </w:rPr>
      </w:pPr>
      <w:r w:rsidRPr="00A0287A">
        <w:rPr>
          <w:b/>
          <w:lang w:val="en-CA"/>
        </w:rPr>
        <w:t>RECOMMENDATION</w:t>
      </w:r>
    </w:p>
    <w:p w14:paraId="121EE078" w14:textId="77777777" w:rsidR="00C253EA" w:rsidRPr="00A0287A" w:rsidRDefault="00C253EA" w:rsidP="00C253EA">
      <w:pPr>
        <w:jc w:val="left"/>
        <w:rPr>
          <w:lang w:val="en-CA"/>
        </w:rPr>
      </w:pPr>
    </w:p>
    <w:p w14:paraId="45960B53" w14:textId="77777777" w:rsidR="00C253EA" w:rsidRPr="00A0287A" w:rsidRDefault="00C253EA" w:rsidP="00C253EA">
      <w:pPr>
        <w:pStyle w:val="Heading1"/>
        <w:rPr>
          <w:lang w:val="en-CA"/>
        </w:rPr>
      </w:pPr>
      <w:r w:rsidRPr="00A0287A">
        <w:rPr>
          <w:lang w:val="en-CA"/>
        </w:rPr>
        <w:t>The Executive Committee may wish to consider:</w:t>
      </w:r>
    </w:p>
    <w:p w14:paraId="283D3DAE" w14:textId="77777777" w:rsidR="00C253EA" w:rsidRPr="00A0287A" w:rsidRDefault="00C253EA" w:rsidP="00C253EA">
      <w:pPr>
        <w:pStyle w:val="Heading2"/>
        <w:rPr>
          <w:lang w:val="en-CA"/>
        </w:rPr>
      </w:pPr>
      <w:r w:rsidRPr="00A0287A">
        <w:rPr>
          <w:lang w:val="en-CA"/>
        </w:rPr>
        <w:t>The project proposal for the conversion from HFC</w:t>
      </w:r>
      <w:r w:rsidRPr="00A0287A">
        <w:rPr>
          <w:lang w:val="en-CA"/>
        </w:rPr>
        <w:noBreakHyphen/>
        <w:t>245fa and cyclopentane to HFO</w:t>
      </w:r>
      <w:r w:rsidRPr="00A0287A">
        <w:rPr>
          <w:lang w:val="en-CA"/>
        </w:rPr>
        <w:noBreakHyphen/>
        <w:t>1233zd(E) and cyclopentane in the manufacture of domestic refrigerators at Hisense Kelon, in the context of its discussion on HFC stand</w:t>
      </w:r>
      <w:r w:rsidRPr="00A0287A">
        <w:rPr>
          <w:lang w:val="en-CA"/>
        </w:rPr>
        <w:noBreakHyphen/>
        <w:t>alone projects submitted to the 82</w:t>
      </w:r>
      <w:r w:rsidRPr="00A0287A">
        <w:rPr>
          <w:vertAlign w:val="superscript"/>
          <w:lang w:val="en-CA"/>
        </w:rPr>
        <w:t>nd </w:t>
      </w:r>
      <w:r w:rsidRPr="00A0287A">
        <w:rPr>
          <w:lang w:val="en-CA"/>
        </w:rPr>
        <w:t>meeting in line with decision 78/3(g), as described in the document Overview of issues identified during project review (UNEP/OzL.Pro/ExCom/82/31); and</w:t>
      </w:r>
    </w:p>
    <w:p w14:paraId="5073FD79" w14:textId="77777777" w:rsidR="00C253EA" w:rsidRPr="00A0287A" w:rsidRDefault="00C253EA" w:rsidP="00C253EA">
      <w:pPr>
        <w:pStyle w:val="Heading2"/>
        <w:keepNext/>
        <w:keepLines/>
        <w:rPr>
          <w:lang w:val="en-CA"/>
        </w:rPr>
      </w:pPr>
      <w:r w:rsidRPr="00A0287A">
        <w:rPr>
          <w:lang w:val="en-CA"/>
        </w:rPr>
        <w:t>Whether or not to approve the project proposal indicated in sub-paragraph (a) above in the amount of US $1,275,000, plus agency support costs of US $89,250 for UNDP, on the understanding, if the project were to be approved:</w:t>
      </w:r>
    </w:p>
    <w:p w14:paraId="0CCFECD1" w14:textId="77777777" w:rsidR="00C253EA" w:rsidRPr="00A0287A" w:rsidRDefault="00C253EA" w:rsidP="00C253EA">
      <w:pPr>
        <w:pStyle w:val="Heading3"/>
        <w:rPr>
          <w:lang w:val="en-CA"/>
        </w:rPr>
      </w:pPr>
      <w:r w:rsidRPr="00A0287A">
        <w:rPr>
          <w:lang w:val="en-CA"/>
        </w:rPr>
        <w:t xml:space="preserve">That no further funding would be available until the instrument of ratification by the Government of China had been received by the depositary at the Headquarters of the United Nations in New York; </w:t>
      </w:r>
    </w:p>
    <w:p w14:paraId="1FBCC9F2" w14:textId="77777777" w:rsidR="00C253EA" w:rsidRPr="00A0287A" w:rsidRDefault="00C253EA" w:rsidP="00817C66">
      <w:pPr>
        <w:pStyle w:val="Heading3"/>
        <w:keepNext/>
        <w:keepLines/>
        <w:rPr>
          <w:lang w:val="en-CA"/>
        </w:rPr>
      </w:pPr>
      <w:r w:rsidRPr="00A0287A">
        <w:rPr>
          <w:lang w:val="en-CA"/>
        </w:rPr>
        <w:lastRenderedPageBreak/>
        <w:t>That 250 mt (257,500 mt CO</w:t>
      </w:r>
      <w:r w:rsidRPr="00A0287A">
        <w:rPr>
          <w:vertAlign w:val="subscript"/>
          <w:lang w:val="en-CA"/>
        </w:rPr>
        <w:t>2</w:t>
      </w:r>
      <w:r w:rsidRPr="00A0287A">
        <w:rPr>
          <w:lang w:val="en-CA"/>
        </w:rPr>
        <w:t>-eq.) of HFC</w:t>
      </w:r>
      <w:r w:rsidRPr="00A0287A">
        <w:rPr>
          <w:lang w:val="en-CA"/>
        </w:rPr>
        <w:noBreakHyphen/>
        <w:t>245fa would be deducted from the starting point for sustained aggregate reduction in HFC once it has been established;</w:t>
      </w:r>
    </w:p>
    <w:p w14:paraId="289C0F59" w14:textId="77777777" w:rsidR="00C253EA" w:rsidRPr="00A0287A" w:rsidRDefault="00C253EA" w:rsidP="00C253EA">
      <w:pPr>
        <w:widowControl w:val="0"/>
        <w:numPr>
          <w:ilvl w:val="2"/>
          <w:numId w:val="1"/>
        </w:numPr>
        <w:spacing w:after="240"/>
        <w:outlineLvl w:val="2"/>
        <w:rPr>
          <w:lang w:val="en-CA"/>
        </w:rPr>
      </w:pPr>
      <w:r w:rsidRPr="00A0287A">
        <w:rPr>
          <w:lang w:val="en-CA"/>
        </w:rPr>
        <w:t xml:space="preserve">That the project would be completed within 24 months of the transfer of funds to UNDP, and a comprehensive completion report would be submitted within six months of project completion with detailed information on: </w:t>
      </w:r>
    </w:p>
    <w:p w14:paraId="06059949" w14:textId="77777777" w:rsidR="00C253EA" w:rsidRPr="00A0287A" w:rsidRDefault="00C253EA" w:rsidP="00C253EA">
      <w:pPr>
        <w:pStyle w:val="Header4"/>
        <w:rPr>
          <w:lang w:val="en-CA"/>
        </w:rPr>
      </w:pPr>
      <w:r w:rsidRPr="00A0287A">
        <w:rPr>
          <w:lang w:val="en-CA"/>
        </w:rPr>
        <w:t xml:space="preserve">The eligible incremental capital costs for all equipment and other components, including those not funded under the project; </w:t>
      </w:r>
    </w:p>
    <w:p w14:paraId="1FD631BB" w14:textId="77777777" w:rsidR="00C253EA" w:rsidRPr="00A0287A" w:rsidRDefault="00C253EA" w:rsidP="00C253EA">
      <w:pPr>
        <w:pStyle w:val="Header4"/>
        <w:rPr>
          <w:lang w:val="en-CA"/>
        </w:rPr>
      </w:pPr>
      <w:r w:rsidRPr="00A0287A">
        <w:rPr>
          <w:lang w:val="en-CA"/>
        </w:rPr>
        <w:t xml:space="preserve">Incremental operating costs, including detailed information on the formulations developed and used, as well as the optimization achieved in the reduction of density; </w:t>
      </w:r>
    </w:p>
    <w:p w14:paraId="773E8CDA" w14:textId="77777777" w:rsidR="00C253EA" w:rsidRPr="00A0287A" w:rsidRDefault="00C253EA" w:rsidP="00C253EA">
      <w:pPr>
        <w:pStyle w:val="Header4"/>
        <w:rPr>
          <w:lang w:val="en-CA"/>
        </w:rPr>
      </w:pPr>
      <w:r w:rsidRPr="00A0287A">
        <w:rPr>
          <w:lang w:val="en-CA"/>
        </w:rPr>
        <w:t>Any possible savings incurred during the conversion, and relevant factors that facilitated implementation (e.g. whether any purchased and/or installed equipment or supplies had gone through a competitive quote/bidding process and the details thereof); and</w:t>
      </w:r>
    </w:p>
    <w:p w14:paraId="35AE70B2" w14:textId="77777777" w:rsidR="00C253EA" w:rsidRPr="00A0287A" w:rsidRDefault="00C253EA" w:rsidP="00C253EA">
      <w:pPr>
        <w:pStyle w:val="Header4"/>
        <w:rPr>
          <w:lang w:val="en-CA"/>
        </w:rPr>
      </w:pPr>
      <w:r w:rsidRPr="00A0287A">
        <w:rPr>
          <w:lang w:val="en-CA"/>
        </w:rPr>
        <w:t>Changes in energy efficiency of the products being manufactured and any related policies undertaken by the Government; and</w:t>
      </w:r>
    </w:p>
    <w:p w14:paraId="00262CEB" w14:textId="77777777" w:rsidR="00C253EA" w:rsidRPr="00A0287A" w:rsidRDefault="00C253EA" w:rsidP="00C253EA">
      <w:pPr>
        <w:widowControl w:val="0"/>
        <w:numPr>
          <w:ilvl w:val="2"/>
          <w:numId w:val="1"/>
        </w:numPr>
        <w:spacing w:after="240"/>
        <w:outlineLvl w:val="2"/>
        <w:rPr>
          <w:lang w:val="en-CA"/>
        </w:rPr>
      </w:pPr>
      <w:r w:rsidRPr="00A0287A">
        <w:rPr>
          <w:lang w:val="en-CA"/>
        </w:rPr>
        <w:t>That any remaining funds would be returned to the Multilateral Fund no later than one year after the date of project completion.</w:t>
      </w:r>
    </w:p>
    <w:p w14:paraId="71AE59B2" w14:textId="574ADEDD" w:rsidR="004D2A63" w:rsidRPr="00A0287A" w:rsidRDefault="004D2A63" w:rsidP="00427DE3">
      <w:pPr>
        <w:rPr>
          <w:lang w:val="en-CA"/>
        </w:rPr>
      </w:pPr>
    </w:p>
    <w:p w14:paraId="48B3F32E" w14:textId="77777777" w:rsidR="004D2A63" w:rsidRPr="00A0287A" w:rsidRDefault="004D2A63" w:rsidP="00427DE3">
      <w:pPr>
        <w:rPr>
          <w:lang w:val="en-CA"/>
        </w:rPr>
      </w:pPr>
    </w:p>
    <w:p w14:paraId="3A850CBE" w14:textId="77777777" w:rsidR="00E718D2" w:rsidRPr="00A0287A" w:rsidRDefault="00E718D2">
      <w:pPr>
        <w:jc w:val="left"/>
        <w:rPr>
          <w:lang w:val="en-CA"/>
        </w:rPr>
      </w:pPr>
      <w:r w:rsidRPr="00A0287A">
        <w:rPr>
          <w:lang w:val="en-CA"/>
        </w:rPr>
        <w:br w:type="page"/>
      </w:r>
    </w:p>
    <w:p w14:paraId="73C4BB8E" w14:textId="77777777" w:rsidR="00E718D2" w:rsidRPr="00A0287A" w:rsidRDefault="00E718D2" w:rsidP="00E718D2">
      <w:pPr>
        <w:jc w:val="left"/>
        <w:rPr>
          <w:b/>
          <w:lang w:val="en-CA"/>
        </w:rPr>
      </w:pPr>
      <w:r w:rsidRPr="00A0287A">
        <w:rPr>
          <w:b/>
          <w:lang w:val="en-CA"/>
        </w:rPr>
        <w:lastRenderedPageBreak/>
        <w:t>HCFC PHASE-OUT MANAGEMENT PLAN (STAGE I) (ANNUAL PROGRESS REPORT) (UNDP, UNEP, UNIDO, World Bank, Germany, and Japan)</w:t>
      </w:r>
    </w:p>
    <w:p w14:paraId="5D5C31D7" w14:textId="77777777" w:rsidR="00E718D2" w:rsidRPr="00A0287A" w:rsidRDefault="00E718D2" w:rsidP="00E718D2">
      <w:pPr>
        <w:rPr>
          <w:lang w:val="en-CA"/>
        </w:rPr>
      </w:pPr>
    </w:p>
    <w:p w14:paraId="34F0FDAB" w14:textId="77777777" w:rsidR="00E718D2" w:rsidRPr="00A0287A" w:rsidRDefault="00E718D2" w:rsidP="00E718D2">
      <w:pPr>
        <w:jc w:val="center"/>
        <w:rPr>
          <w:b/>
          <w:lang w:val="en-CA"/>
        </w:rPr>
      </w:pPr>
      <w:r w:rsidRPr="00A0287A">
        <w:rPr>
          <w:b/>
          <w:lang w:val="en-CA"/>
        </w:rPr>
        <w:t>Note by the Secretariat</w:t>
      </w:r>
    </w:p>
    <w:p w14:paraId="1C404691" w14:textId="77777777" w:rsidR="00E718D2" w:rsidRPr="00A0287A" w:rsidRDefault="00E718D2" w:rsidP="00E718D2">
      <w:pPr>
        <w:jc w:val="left"/>
        <w:rPr>
          <w:lang w:val="en-CA"/>
        </w:rPr>
      </w:pPr>
    </w:p>
    <w:p w14:paraId="68DFDA0D" w14:textId="77777777" w:rsidR="00E718D2" w:rsidRPr="00A0287A" w:rsidRDefault="00E718D2" w:rsidP="00E718D2">
      <w:pPr>
        <w:rPr>
          <w:b/>
          <w:lang w:val="en-CA"/>
        </w:rPr>
      </w:pPr>
      <w:r w:rsidRPr="00A0287A">
        <w:rPr>
          <w:b/>
          <w:lang w:val="en-CA"/>
        </w:rPr>
        <w:t>Background</w:t>
      </w:r>
    </w:p>
    <w:p w14:paraId="6EBD1975" w14:textId="77777777" w:rsidR="00E718D2" w:rsidRPr="00A0287A" w:rsidRDefault="00E718D2" w:rsidP="00E718D2">
      <w:pPr>
        <w:rPr>
          <w:lang w:val="en-CA"/>
        </w:rPr>
      </w:pPr>
    </w:p>
    <w:p w14:paraId="67869D8E" w14:textId="58F92A13" w:rsidR="00E718D2" w:rsidRPr="00A0287A" w:rsidRDefault="00E718D2" w:rsidP="00E718D2">
      <w:pPr>
        <w:pStyle w:val="Heading1"/>
        <w:rPr>
          <w:lang w:val="en-CA"/>
        </w:rPr>
      </w:pPr>
      <w:r w:rsidRPr="00A0287A">
        <w:rPr>
          <w:lang w:val="en-CA"/>
        </w:rPr>
        <w:t>At its 64</w:t>
      </w:r>
      <w:r w:rsidRPr="00A0287A">
        <w:rPr>
          <w:vertAlign w:val="superscript"/>
          <w:lang w:val="en-CA"/>
        </w:rPr>
        <w:t>th </w:t>
      </w:r>
      <w:r w:rsidRPr="00A0287A">
        <w:rPr>
          <w:lang w:val="en-CA"/>
        </w:rPr>
        <w:t>meeting, the Executive Committee approved, in principle, stage I of the HPMP for China for the period 2011 to 2015 at the amount of US $265</w:t>
      </w:r>
      <w:r w:rsidR="002713F2" w:rsidRPr="00A0287A">
        <w:rPr>
          <w:lang w:val="en-CA"/>
        </w:rPr>
        <w:t> million</w:t>
      </w:r>
      <w:r w:rsidRPr="00A0287A">
        <w:rPr>
          <w:lang w:val="en-CA"/>
        </w:rPr>
        <w:t xml:space="preserve"> (excluding agency support costs), associated with extruded polystyrene (XPS) foam, polyurethane (PU) foam, industrial and commercial refrigeration and air</w:t>
      </w:r>
      <w:r w:rsidRPr="00A0287A">
        <w:rPr>
          <w:lang w:val="en-CA"/>
        </w:rPr>
        <w:noBreakHyphen/>
        <w:t>conditioning (ICR), room air</w:t>
      </w:r>
      <w:r w:rsidRPr="00A0287A">
        <w:rPr>
          <w:lang w:val="en-CA"/>
        </w:rPr>
        <w:noBreakHyphen/>
        <w:t>conditioning manufacturing (RAC) and refrigeration servicing sector plans, the national enabling programme and the national co-ordination plan. The Committee also decided that the solvent sector, at a maximum level of funding of up to US $5,000,000, (excluding support costs), could be considered at the 65</w:t>
      </w:r>
      <w:r w:rsidRPr="00A0287A">
        <w:rPr>
          <w:vertAlign w:val="superscript"/>
          <w:lang w:val="en-CA"/>
        </w:rPr>
        <w:t>th</w:t>
      </w:r>
      <w:r w:rsidRPr="00A0287A">
        <w:rPr>
          <w:lang w:val="en-CA"/>
        </w:rPr>
        <w:t> meeting (decision 64/49). With the approval of the solvent sector plan at the 65</w:t>
      </w:r>
      <w:r w:rsidRPr="00A0287A">
        <w:rPr>
          <w:vertAlign w:val="superscript"/>
          <w:lang w:val="en-CA"/>
        </w:rPr>
        <w:t>th</w:t>
      </w:r>
      <w:r w:rsidRPr="00A0287A">
        <w:rPr>
          <w:lang w:val="en-CA"/>
        </w:rPr>
        <w:t xml:space="preserve"> meeting (decision 65/36), the overall funding for stage I of the HPMP for China amounted to US $270,000,000. </w:t>
      </w:r>
    </w:p>
    <w:p w14:paraId="32573AC3" w14:textId="77777777" w:rsidR="00E718D2" w:rsidRPr="00A0287A" w:rsidRDefault="00E718D2" w:rsidP="00E718D2">
      <w:pPr>
        <w:pStyle w:val="Heading1"/>
        <w:rPr>
          <w:lang w:val="en-CA"/>
        </w:rPr>
      </w:pPr>
      <w:r w:rsidRPr="00A0287A">
        <w:rPr>
          <w:lang w:val="en-CA"/>
        </w:rPr>
        <w:t>The Agreement between the Government of China and the Executive Committee was updated several times and finalized at the 67</w:t>
      </w:r>
      <w:r w:rsidRPr="00A0287A">
        <w:rPr>
          <w:vertAlign w:val="superscript"/>
          <w:lang w:val="en-CA"/>
        </w:rPr>
        <w:t>th</w:t>
      </w:r>
      <w:r w:rsidRPr="00A0287A">
        <w:rPr>
          <w:lang w:val="en-CA"/>
        </w:rPr>
        <w:t> meeting, reflecting the newly established HCFC baseline for compliance in China, the change in responsibility of co-operating agencies, and the established agency support costs (decision 67/20).</w:t>
      </w:r>
    </w:p>
    <w:p w14:paraId="57760D13" w14:textId="77777777" w:rsidR="00E718D2" w:rsidRPr="00A0287A" w:rsidRDefault="00E718D2" w:rsidP="00E718D2">
      <w:pPr>
        <w:pStyle w:val="Heading1"/>
        <w:rPr>
          <w:lang w:val="en-CA"/>
        </w:rPr>
      </w:pPr>
      <w:r w:rsidRPr="00A0287A">
        <w:rPr>
          <w:lang w:val="en-CA"/>
        </w:rPr>
        <w:t>To ensure compliance with the Montreal Protocol by China, the 2013 and 2015 HCFC consumption control targets in the six sector plans are shown in Table 1.</w:t>
      </w:r>
    </w:p>
    <w:p w14:paraId="66E0819E" w14:textId="77777777" w:rsidR="00E718D2" w:rsidRPr="00A0287A" w:rsidRDefault="00E718D2" w:rsidP="00E718D2">
      <w:pPr>
        <w:rPr>
          <w:b/>
          <w:lang w:val="en-CA"/>
        </w:rPr>
      </w:pPr>
      <w:r w:rsidRPr="00A0287A">
        <w:rPr>
          <w:b/>
          <w:lang w:val="en-CA"/>
        </w:rPr>
        <w:t>Table 1. HCFC consumption limits and targeted phase-out amount in consumption sectors for stage I of the HPMP for China</w:t>
      </w:r>
    </w:p>
    <w:tbl>
      <w:tblPr>
        <w:tblStyle w:val="TableGrid"/>
        <w:tblW w:w="0" w:type="auto"/>
        <w:tblInd w:w="-5" w:type="dxa"/>
        <w:tblLook w:val="04A0" w:firstRow="1" w:lastRow="0" w:firstColumn="1" w:lastColumn="0" w:noHBand="0" w:noVBand="1"/>
      </w:tblPr>
      <w:tblGrid>
        <w:gridCol w:w="3068"/>
        <w:gridCol w:w="1754"/>
        <w:gridCol w:w="1506"/>
        <w:gridCol w:w="1723"/>
        <w:gridCol w:w="1304"/>
      </w:tblGrid>
      <w:tr w:rsidR="00D779A2" w:rsidRPr="00A0287A" w14:paraId="1F1B5E90" w14:textId="77777777" w:rsidTr="00D779A2">
        <w:tc>
          <w:tcPr>
            <w:tcW w:w="3068" w:type="dxa"/>
            <w:vMerge w:val="restart"/>
          </w:tcPr>
          <w:p w14:paraId="4DD983EE" w14:textId="77777777" w:rsidR="00D779A2" w:rsidRPr="00A0287A" w:rsidRDefault="00D779A2" w:rsidP="00E718D2">
            <w:pPr>
              <w:rPr>
                <w:b/>
                <w:sz w:val="20"/>
                <w:szCs w:val="20"/>
                <w:lang w:val="en-CA"/>
              </w:rPr>
            </w:pPr>
            <w:r w:rsidRPr="00A0287A">
              <w:rPr>
                <w:b/>
                <w:sz w:val="20"/>
                <w:szCs w:val="20"/>
                <w:lang w:val="en-CA"/>
              </w:rPr>
              <w:t>National/Sectoral level</w:t>
            </w:r>
          </w:p>
        </w:tc>
        <w:tc>
          <w:tcPr>
            <w:tcW w:w="3260" w:type="dxa"/>
            <w:gridSpan w:val="2"/>
          </w:tcPr>
          <w:p w14:paraId="2CA73321" w14:textId="77777777" w:rsidR="00D779A2" w:rsidRPr="00A0287A" w:rsidRDefault="00D779A2" w:rsidP="00E718D2">
            <w:pPr>
              <w:jc w:val="center"/>
              <w:rPr>
                <w:b/>
                <w:sz w:val="20"/>
                <w:szCs w:val="20"/>
                <w:lang w:val="en-CA"/>
              </w:rPr>
            </w:pPr>
            <w:r w:rsidRPr="00A0287A">
              <w:rPr>
                <w:b/>
                <w:sz w:val="20"/>
                <w:szCs w:val="20"/>
                <w:lang w:val="en-CA"/>
              </w:rPr>
              <w:t>2013 (ODP tonnes)</w:t>
            </w:r>
          </w:p>
        </w:tc>
        <w:tc>
          <w:tcPr>
            <w:tcW w:w="3027" w:type="dxa"/>
            <w:gridSpan w:val="2"/>
          </w:tcPr>
          <w:p w14:paraId="25614185" w14:textId="77777777" w:rsidR="00D779A2" w:rsidRPr="00A0287A" w:rsidRDefault="00D779A2" w:rsidP="00E718D2">
            <w:pPr>
              <w:jc w:val="center"/>
              <w:rPr>
                <w:b/>
                <w:sz w:val="20"/>
                <w:szCs w:val="20"/>
                <w:lang w:val="en-CA"/>
              </w:rPr>
            </w:pPr>
            <w:r w:rsidRPr="00A0287A">
              <w:rPr>
                <w:b/>
                <w:sz w:val="20"/>
                <w:szCs w:val="20"/>
                <w:lang w:val="en-CA"/>
              </w:rPr>
              <w:t>2015 (ODP tonnes)</w:t>
            </w:r>
          </w:p>
        </w:tc>
      </w:tr>
      <w:tr w:rsidR="00D779A2" w:rsidRPr="00A0287A" w14:paraId="19A2ABC4" w14:textId="77777777" w:rsidTr="00D779A2">
        <w:tc>
          <w:tcPr>
            <w:tcW w:w="3068" w:type="dxa"/>
            <w:vMerge/>
          </w:tcPr>
          <w:p w14:paraId="78078C95" w14:textId="77777777" w:rsidR="00D779A2" w:rsidRPr="00A0287A" w:rsidRDefault="00D779A2" w:rsidP="00E718D2">
            <w:pPr>
              <w:rPr>
                <w:sz w:val="20"/>
                <w:szCs w:val="20"/>
                <w:lang w:val="en-CA"/>
              </w:rPr>
            </w:pPr>
          </w:p>
        </w:tc>
        <w:tc>
          <w:tcPr>
            <w:tcW w:w="1754" w:type="dxa"/>
          </w:tcPr>
          <w:p w14:paraId="54A91AE7" w14:textId="77777777" w:rsidR="00D779A2" w:rsidRPr="00A0287A" w:rsidRDefault="00D779A2" w:rsidP="00E718D2">
            <w:pPr>
              <w:jc w:val="center"/>
              <w:rPr>
                <w:sz w:val="20"/>
                <w:szCs w:val="20"/>
                <w:lang w:val="en-CA"/>
              </w:rPr>
            </w:pPr>
            <w:r w:rsidRPr="00A0287A">
              <w:rPr>
                <w:sz w:val="20"/>
                <w:szCs w:val="20"/>
                <w:lang w:val="en-CA"/>
              </w:rPr>
              <w:t>Max. allowable consumption</w:t>
            </w:r>
          </w:p>
        </w:tc>
        <w:tc>
          <w:tcPr>
            <w:tcW w:w="1506" w:type="dxa"/>
          </w:tcPr>
          <w:p w14:paraId="7679E39C" w14:textId="77777777" w:rsidR="00D779A2" w:rsidRPr="00A0287A" w:rsidRDefault="00D779A2" w:rsidP="00E718D2">
            <w:pPr>
              <w:jc w:val="center"/>
              <w:rPr>
                <w:sz w:val="20"/>
                <w:szCs w:val="20"/>
                <w:lang w:val="en-CA"/>
              </w:rPr>
            </w:pPr>
            <w:r w:rsidRPr="00A0287A">
              <w:rPr>
                <w:sz w:val="20"/>
                <w:szCs w:val="20"/>
                <w:lang w:val="en-CA"/>
              </w:rPr>
              <w:t>Phase-out amount</w:t>
            </w:r>
          </w:p>
        </w:tc>
        <w:tc>
          <w:tcPr>
            <w:tcW w:w="1723" w:type="dxa"/>
          </w:tcPr>
          <w:p w14:paraId="3D1DD3C1" w14:textId="77777777" w:rsidR="00D779A2" w:rsidRPr="00A0287A" w:rsidRDefault="00D779A2" w:rsidP="00E718D2">
            <w:pPr>
              <w:jc w:val="center"/>
              <w:rPr>
                <w:sz w:val="20"/>
                <w:szCs w:val="20"/>
                <w:lang w:val="en-CA"/>
              </w:rPr>
            </w:pPr>
            <w:r w:rsidRPr="00A0287A">
              <w:rPr>
                <w:sz w:val="20"/>
                <w:szCs w:val="20"/>
                <w:lang w:val="en-CA"/>
              </w:rPr>
              <w:t>Max. allowable consumption</w:t>
            </w:r>
          </w:p>
        </w:tc>
        <w:tc>
          <w:tcPr>
            <w:tcW w:w="1304" w:type="dxa"/>
          </w:tcPr>
          <w:p w14:paraId="3C516529" w14:textId="77777777" w:rsidR="00D779A2" w:rsidRPr="00A0287A" w:rsidRDefault="00D779A2" w:rsidP="00E718D2">
            <w:pPr>
              <w:jc w:val="center"/>
              <w:rPr>
                <w:sz w:val="20"/>
                <w:szCs w:val="20"/>
                <w:lang w:val="en-CA"/>
              </w:rPr>
            </w:pPr>
            <w:r w:rsidRPr="00A0287A">
              <w:rPr>
                <w:sz w:val="20"/>
                <w:szCs w:val="20"/>
                <w:lang w:val="en-CA"/>
              </w:rPr>
              <w:t>Phase-out amount</w:t>
            </w:r>
          </w:p>
        </w:tc>
      </w:tr>
      <w:tr w:rsidR="00E718D2" w:rsidRPr="00A0287A" w14:paraId="7CDF296A" w14:textId="77777777" w:rsidTr="00D779A2">
        <w:tc>
          <w:tcPr>
            <w:tcW w:w="3068" w:type="dxa"/>
          </w:tcPr>
          <w:p w14:paraId="10A437D4" w14:textId="77777777" w:rsidR="00E718D2" w:rsidRPr="00A0287A" w:rsidRDefault="00E718D2" w:rsidP="00E718D2">
            <w:pPr>
              <w:rPr>
                <w:b/>
                <w:sz w:val="20"/>
                <w:szCs w:val="20"/>
                <w:lang w:val="en-CA"/>
              </w:rPr>
            </w:pPr>
            <w:r w:rsidRPr="00A0287A">
              <w:rPr>
                <w:b/>
                <w:sz w:val="20"/>
                <w:szCs w:val="20"/>
                <w:lang w:val="en-CA"/>
              </w:rPr>
              <w:t>National</w:t>
            </w:r>
          </w:p>
        </w:tc>
        <w:tc>
          <w:tcPr>
            <w:tcW w:w="1754" w:type="dxa"/>
          </w:tcPr>
          <w:p w14:paraId="06FE6748" w14:textId="77777777" w:rsidR="00E718D2" w:rsidRPr="00A0287A" w:rsidRDefault="00E718D2" w:rsidP="00E718D2">
            <w:pPr>
              <w:jc w:val="right"/>
              <w:rPr>
                <w:sz w:val="20"/>
                <w:szCs w:val="20"/>
                <w:lang w:val="en-CA"/>
              </w:rPr>
            </w:pPr>
            <w:r w:rsidRPr="00A0287A">
              <w:rPr>
                <w:sz w:val="20"/>
                <w:szCs w:val="20"/>
                <w:lang w:val="en-CA"/>
              </w:rPr>
              <w:t>18,865</w:t>
            </w:r>
          </w:p>
        </w:tc>
        <w:tc>
          <w:tcPr>
            <w:tcW w:w="1506" w:type="dxa"/>
          </w:tcPr>
          <w:p w14:paraId="68CCEF86" w14:textId="77777777" w:rsidR="00E718D2" w:rsidRPr="00A0287A" w:rsidRDefault="00E718D2" w:rsidP="00E718D2">
            <w:pPr>
              <w:jc w:val="right"/>
              <w:rPr>
                <w:sz w:val="20"/>
                <w:szCs w:val="20"/>
                <w:lang w:val="en-CA"/>
              </w:rPr>
            </w:pPr>
            <w:r w:rsidRPr="00A0287A">
              <w:rPr>
                <w:sz w:val="20"/>
                <w:szCs w:val="20"/>
                <w:lang w:val="en-CA"/>
              </w:rPr>
              <w:t>n/a</w:t>
            </w:r>
          </w:p>
        </w:tc>
        <w:tc>
          <w:tcPr>
            <w:tcW w:w="1723" w:type="dxa"/>
          </w:tcPr>
          <w:p w14:paraId="190DD4A1" w14:textId="77777777" w:rsidR="00E718D2" w:rsidRPr="00A0287A" w:rsidRDefault="00E718D2" w:rsidP="00E718D2">
            <w:pPr>
              <w:jc w:val="right"/>
              <w:rPr>
                <w:sz w:val="20"/>
                <w:szCs w:val="20"/>
                <w:lang w:val="en-CA"/>
              </w:rPr>
            </w:pPr>
            <w:r w:rsidRPr="00A0287A">
              <w:rPr>
                <w:sz w:val="20"/>
                <w:szCs w:val="20"/>
                <w:lang w:val="en-CA"/>
              </w:rPr>
              <w:t>16,979</w:t>
            </w:r>
          </w:p>
        </w:tc>
        <w:tc>
          <w:tcPr>
            <w:tcW w:w="1304" w:type="dxa"/>
          </w:tcPr>
          <w:p w14:paraId="42A2DC03" w14:textId="77777777" w:rsidR="00E718D2" w:rsidRPr="00A0287A" w:rsidRDefault="00E718D2" w:rsidP="00E718D2">
            <w:pPr>
              <w:jc w:val="right"/>
              <w:rPr>
                <w:sz w:val="20"/>
                <w:szCs w:val="20"/>
                <w:lang w:val="en-CA"/>
              </w:rPr>
            </w:pPr>
            <w:r w:rsidRPr="00A0287A">
              <w:rPr>
                <w:sz w:val="20"/>
                <w:szCs w:val="20"/>
                <w:lang w:val="en-CA"/>
              </w:rPr>
              <w:t>n/a</w:t>
            </w:r>
          </w:p>
        </w:tc>
      </w:tr>
      <w:tr w:rsidR="00E718D2" w:rsidRPr="00A0287A" w14:paraId="22C25673" w14:textId="77777777" w:rsidTr="00D779A2">
        <w:tc>
          <w:tcPr>
            <w:tcW w:w="9355" w:type="dxa"/>
            <w:gridSpan w:val="5"/>
          </w:tcPr>
          <w:p w14:paraId="1844CEE8" w14:textId="77777777" w:rsidR="00E718D2" w:rsidRPr="00A0287A" w:rsidRDefault="00E718D2" w:rsidP="00E718D2">
            <w:pPr>
              <w:jc w:val="left"/>
              <w:rPr>
                <w:b/>
                <w:sz w:val="20"/>
                <w:szCs w:val="20"/>
                <w:lang w:val="en-CA"/>
              </w:rPr>
            </w:pPr>
            <w:r w:rsidRPr="00A0287A">
              <w:rPr>
                <w:b/>
                <w:sz w:val="20"/>
                <w:szCs w:val="20"/>
                <w:lang w:val="en-CA"/>
              </w:rPr>
              <w:t>Sector plans</w:t>
            </w:r>
          </w:p>
        </w:tc>
      </w:tr>
      <w:tr w:rsidR="00E718D2" w:rsidRPr="00A0287A" w14:paraId="332E320E" w14:textId="77777777" w:rsidTr="00D779A2">
        <w:tc>
          <w:tcPr>
            <w:tcW w:w="3068" w:type="dxa"/>
          </w:tcPr>
          <w:p w14:paraId="147B4E26" w14:textId="77777777" w:rsidR="00E718D2" w:rsidRPr="00A0287A" w:rsidRDefault="00E718D2" w:rsidP="00E718D2">
            <w:pPr>
              <w:rPr>
                <w:sz w:val="20"/>
                <w:szCs w:val="20"/>
                <w:lang w:val="en-CA"/>
              </w:rPr>
            </w:pPr>
            <w:r w:rsidRPr="00A0287A">
              <w:rPr>
                <w:sz w:val="20"/>
                <w:szCs w:val="20"/>
                <w:lang w:val="en-CA"/>
              </w:rPr>
              <w:t>XPS</w:t>
            </w:r>
          </w:p>
        </w:tc>
        <w:tc>
          <w:tcPr>
            <w:tcW w:w="1754" w:type="dxa"/>
          </w:tcPr>
          <w:p w14:paraId="5971CF83" w14:textId="77777777" w:rsidR="00E718D2" w:rsidRPr="00A0287A" w:rsidRDefault="00E718D2" w:rsidP="00E718D2">
            <w:pPr>
              <w:jc w:val="right"/>
              <w:rPr>
                <w:sz w:val="20"/>
                <w:szCs w:val="20"/>
                <w:lang w:val="en-CA"/>
              </w:rPr>
            </w:pPr>
            <w:r w:rsidRPr="00A0287A">
              <w:rPr>
                <w:sz w:val="20"/>
                <w:szCs w:val="20"/>
                <w:lang w:val="en-CA"/>
              </w:rPr>
              <w:t>2,540</w:t>
            </w:r>
          </w:p>
        </w:tc>
        <w:tc>
          <w:tcPr>
            <w:tcW w:w="1506" w:type="dxa"/>
          </w:tcPr>
          <w:p w14:paraId="7E32A7E8" w14:textId="77777777" w:rsidR="00E718D2" w:rsidRPr="00A0287A" w:rsidRDefault="00E718D2" w:rsidP="00E718D2">
            <w:pPr>
              <w:jc w:val="right"/>
              <w:rPr>
                <w:sz w:val="20"/>
                <w:szCs w:val="20"/>
                <w:lang w:val="en-CA"/>
              </w:rPr>
            </w:pPr>
            <w:r w:rsidRPr="00A0287A">
              <w:rPr>
                <w:sz w:val="20"/>
                <w:szCs w:val="20"/>
                <w:lang w:val="en-CA"/>
              </w:rPr>
              <w:t>338</w:t>
            </w:r>
          </w:p>
        </w:tc>
        <w:tc>
          <w:tcPr>
            <w:tcW w:w="1723" w:type="dxa"/>
          </w:tcPr>
          <w:p w14:paraId="78606EE2" w14:textId="77777777" w:rsidR="00E718D2" w:rsidRPr="00A0287A" w:rsidRDefault="00E718D2" w:rsidP="00E718D2">
            <w:pPr>
              <w:jc w:val="right"/>
              <w:rPr>
                <w:sz w:val="20"/>
                <w:szCs w:val="20"/>
                <w:lang w:val="en-CA"/>
              </w:rPr>
            </w:pPr>
            <w:r w:rsidRPr="00A0287A">
              <w:rPr>
                <w:sz w:val="20"/>
                <w:szCs w:val="20"/>
                <w:lang w:val="en-CA"/>
              </w:rPr>
              <w:t>2,286</w:t>
            </w:r>
          </w:p>
        </w:tc>
        <w:tc>
          <w:tcPr>
            <w:tcW w:w="1304" w:type="dxa"/>
          </w:tcPr>
          <w:p w14:paraId="268ABAD5" w14:textId="77777777" w:rsidR="00E718D2" w:rsidRPr="00A0287A" w:rsidRDefault="00E718D2" w:rsidP="00E718D2">
            <w:pPr>
              <w:jc w:val="right"/>
              <w:rPr>
                <w:sz w:val="20"/>
                <w:szCs w:val="20"/>
                <w:lang w:val="en-CA"/>
              </w:rPr>
            </w:pPr>
            <w:r w:rsidRPr="00A0287A">
              <w:rPr>
                <w:sz w:val="20"/>
                <w:szCs w:val="20"/>
                <w:lang w:val="en-CA"/>
              </w:rPr>
              <w:t>254</w:t>
            </w:r>
          </w:p>
        </w:tc>
      </w:tr>
      <w:tr w:rsidR="00E718D2" w:rsidRPr="00A0287A" w14:paraId="4A1AC041" w14:textId="77777777" w:rsidTr="00D779A2">
        <w:tc>
          <w:tcPr>
            <w:tcW w:w="3068" w:type="dxa"/>
          </w:tcPr>
          <w:p w14:paraId="0E43112A" w14:textId="77777777" w:rsidR="00E718D2" w:rsidRPr="00A0287A" w:rsidRDefault="00E718D2" w:rsidP="00E718D2">
            <w:pPr>
              <w:rPr>
                <w:sz w:val="20"/>
                <w:szCs w:val="20"/>
                <w:lang w:val="en-CA"/>
              </w:rPr>
            </w:pPr>
            <w:r w:rsidRPr="00A0287A">
              <w:rPr>
                <w:sz w:val="20"/>
                <w:szCs w:val="20"/>
                <w:lang w:val="en-CA"/>
              </w:rPr>
              <w:t>PU</w:t>
            </w:r>
          </w:p>
        </w:tc>
        <w:tc>
          <w:tcPr>
            <w:tcW w:w="1754" w:type="dxa"/>
          </w:tcPr>
          <w:p w14:paraId="3DF63613" w14:textId="77777777" w:rsidR="00E718D2" w:rsidRPr="00A0287A" w:rsidRDefault="00E718D2" w:rsidP="00E718D2">
            <w:pPr>
              <w:jc w:val="right"/>
              <w:rPr>
                <w:sz w:val="20"/>
                <w:szCs w:val="20"/>
                <w:lang w:val="en-CA"/>
              </w:rPr>
            </w:pPr>
            <w:r w:rsidRPr="00A0287A">
              <w:rPr>
                <w:sz w:val="20"/>
                <w:szCs w:val="20"/>
                <w:lang w:val="en-CA"/>
              </w:rPr>
              <w:t>5,392</w:t>
            </w:r>
          </w:p>
        </w:tc>
        <w:tc>
          <w:tcPr>
            <w:tcW w:w="1506" w:type="dxa"/>
          </w:tcPr>
          <w:p w14:paraId="29854B20" w14:textId="77777777" w:rsidR="00E718D2" w:rsidRPr="00A0287A" w:rsidRDefault="00E718D2" w:rsidP="00E718D2">
            <w:pPr>
              <w:jc w:val="right"/>
              <w:rPr>
                <w:color w:val="000000" w:themeColor="text1"/>
                <w:sz w:val="20"/>
                <w:szCs w:val="20"/>
                <w:lang w:val="en-CA"/>
              </w:rPr>
            </w:pPr>
            <w:r w:rsidRPr="00A0287A">
              <w:rPr>
                <w:color w:val="000000" w:themeColor="text1"/>
                <w:sz w:val="20"/>
                <w:szCs w:val="20"/>
                <w:lang w:val="en-CA"/>
              </w:rPr>
              <w:t>673</w:t>
            </w:r>
          </w:p>
        </w:tc>
        <w:tc>
          <w:tcPr>
            <w:tcW w:w="1723" w:type="dxa"/>
          </w:tcPr>
          <w:p w14:paraId="799FC464" w14:textId="77777777" w:rsidR="00E718D2" w:rsidRPr="00A0287A" w:rsidRDefault="00E718D2" w:rsidP="00E718D2">
            <w:pPr>
              <w:jc w:val="right"/>
              <w:rPr>
                <w:color w:val="000000" w:themeColor="text1"/>
                <w:sz w:val="20"/>
                <w:szCs w:val="20"/>
                <w:lang w:val="en-CA"/>
              </w:rPr>
            </w:pPr>
            <w:r w:rsidRPr="00A0287A">
              <w:rPr>
                <w:color w:val="000000" w:themeColor="text1"/>
                <w:sz w:val="20"/>
                <w:szCs w:val="20"/>
                <w:lang w:val="en-CA"/>
              </w:rPr>
              <w:t>4,450</w:t>
            </w:r>
          </w:p>
        </w:tc>
        <w:tc>
          <w:tcPr>
            <w:tcW w:w="1304" w:type="dxa"/>
          </w:tcPr>
          <w:p w14:paraId="013E3242" w14:textId="77777777" w:rsidR="00E718D2" w:rsidRPr="00A0287A" w:rsidRDefault="00E718D2" w:rsidP="00E718D2">
            <w:pPr>
              <w:jc w:val="right"/>
              <w:rPr>
                <w:color w:val="000000" w:themeColor="text1"/>
                <w:sz w:val="20"/>
                <w:szCs w:val="20"/>
                <w:lang w:val="en-CA"/>
              </w:rPr>
            </w:pPr>
            <w:r w:rsidRPr="00A0287A">
              <w:rPr>
                <w:color w:val="000000" w:themeColor="text1"/>
                <w:sz w:val="20"/>
                <w:szCs w:val="20"/>
                <w:lang w:val="en-CA"/>
              </w:rPr>
              <w:t>942</w:t>
            </w:r>
          </w:p>
        </w:tc>
      </w:tr>
      <w:tr w:rsidR="00E718D2" w:rsidRPr="00A0287A" w14:paraId="5095EBDB" w14:textId="77777777" w:rsidTr="00D779A2">
        <w:tc>
          <w:tcPr>
            <w:tcW w:w="3068" w:type="dxa"/>
          </w:tcPr>
          <w:p w14:paraId="7F4E52E1" w14:textId="77777777" w:rsidR="00E718D2" w:rsidRPr="00A0287A" w:rsidRDefault="00E718D2" w:rsidP="00E718D2">
            <w:pPr>
              <w:rPr>
                <w:sz w:val="20"/>
                <w:szCs w:val="20"/>
                <w:lang w:val="en-CA"/>
              </w:rPr>
            </w:pPr>
            <w:r w:rsidRPr="00A0287A">
              <w:rPr>
                <w:sz w:val="20"/>
                <w:szCs w:val="20"/>
                <w:lang w:val="en-CA"/>
              </w:rPr>
              <w:t>ICR</w:t>
            </w:r>
          </w:p>
        </w:tc>
        <w:tc>
          <w:tcPr>
            <w:tcW w:w="1754" w:type="dxa"/>
          </w:tcPr>
          <w:p w14:paraId="7ACE822A" w14:textId="77777777" w:rsidR="00E718D2" w:rsidRPr="00A0287A" w:rsidRDefault="00E718D2" w:rsidP="00E718D2">
            <w:pPr>
              <w:jc w:val="right"/>
              <w:rPr>
                <w:sz w:val="20"/>
                <w:szCs w:val="20"/>
                <w:lang w:val="en-CA"/>
              </w:rPr>
            </w:pPr>
            <w:r w:rsidRPr="00A0287A">
              <w:rPr>
                <w:sz w:val="20"/>
                <w:szCs w:val="20"/>
                <w:lang w:val="en-CA"/>
              </w:rPr>
              <w:t>2,403</w:t>
            </w:r>
          </w:p>
        </w:tc>
        <w:tc>
          <w:tcPr>
            <w:tcW w:w="1506" w:type="dxa"/>
          </w:tcPr>
          <w:p w14:paraId="5F646BFC" w14:textId="77777777" w:rsidR="00E718D2" w:rsidRPr="00A0287A" w:rsidRDefault="00E718D2" w:rsidP="00E718D2">
            <w:pPr>
              <w:jc w:val="right"/>
              <w:rPr>
                <w:color w:val="000000" w:themeColor="text1"/>
                <w:sz w:val="20"/>
                <w:szCs w:val="20"/>
                <w:lang w:val="en-CA"/>
              </w:rPr>
            </w:pPr>
            <w:r w:rsidRPr="00A0287A">
              <w:rPr>
                <w:color w:val="000000" w:themeColor="text1"/>
                <w:sz w:val="20"/>
                <w:szCs w:val="20"/>
                <w:lang w:val="en-CA"/>
              </w:rPr>
              <w:t>224</w:t>
            </w:r>
          </w:p>
        </w:tc>
        <w:tc>
          <w:tcPr>
            <w:tcW w:w="1723" w:type="dxa"/>
          </w:tcPr>
          <w:p w14:paraId="2A8F7D96" w14:textId="77777777" w:rsidR="00E718D2" w:rsidRPr="00A0287A" w:rsidRDefault="00E718D2" w:rsidP="00E718D2">
            <w:pPr>
              <w:jc w:val="right"/>
              <w:rPr>
                <w:color w:val="000000" w:themeColor="text1"/>
                <w:sz w:val="20"/>
                <w:szCs w:val="20"/>
                <w:lang w:val="en-CA"/>
              </w:rPr>
            </w:pPr>
            <w:r w:rsidRPr="00A0287A">
              <w:rPr>
                <w:color w:val="000000" w:themeColor="text1"/>
                <w:sz w:val="20"/>
                <w:szCs w:val="20"/>
                <w:lang w:val="en-CA"/>
              </w:rPr>
              <w:t>2,163</w:t>
            </w:r>
          </w:p>
        </w:tc>
        <w:tc>
          <w:tcPr>
            <w:tcW w:w="1304" w:type="dxa"/>
          </w:tcPr>
          <w:p w14:paraId="5DD1B191" w14:textId="77777777" w:rsidR="00E718D2" w:rsidRPr="00A0287A" w:rsidRDefault="00E718D2" w:rsidP="00E718D2">
            <w:pPr>
              <w:jc w:val="right"/>
              <w:rPr>
                <w:color w:val="000000" w:themeColor="text1"/>
                <w:sz w:val="20"/>
                <w:szCs w:val="20"/>
                <w:lang w:val="en-CA"/>
              </w:rPr>
            </w:pPr>
            <w:r w:rsidRPr="00A0287A">
              <w:rPr>
                <w:color w:val="000000" w:themeColor="text1"/>
                <w:sz w:val="20"/>
                <w:szCs w:val="20"/>
                <w:lang w:val="en-CA"/>
              </w:rPr>
              <w:t>240</w:t>
            </w:r>
          </w:p>
        </w:tc>
      </w:tr>
      <w:tr w:rsidR="00E718D2" w:rsidRPr="00A0287A" w14:paraId="0474E375" w14:textId="77777777" w:rsidTr="00D779A2">
        <w:tc>
          <w:tcPr>
            <w:tcW w:w="3068" w:type="dxa"/>
          </w:tcPr>
          <w:p w14:paraId="228604C8" w14:textId="77777777" w:rsidR="00E718D2" w:rsidRPr="00A0287A" w:rsidRDefault="00E718D2" w:rsidP="00E718D2">
            <w:pPr>
              <w:rPr>
                <w:sz w:val="20"/>
                <w:szCs w:val="20"/>
                <w:lang w:val="en-CA"/>
              </w:rPr>
            </w:pPr>
            <w:r w:rsidRPr="00A0287A">
              <w:rPr>
                <w:sz w:val="20"/>
                <w:szCs w:val="20"/>
                <w:lang w:val="en-CA"/>
              </w:rPr>
              <w:t>RAC</w:t>
            </w:r>
          </w:p>
        </w:tc>
        <w:tc>
          <w:tcPr>
            <w:tcW w:w="1754" w:type="dxa"/>
          </w:tcPr>
          <w:p w14:paraId="0A72266E" w14:textId="77777777" w:rsidR="00E718D2" w:rsidRPr="00A0287A" w:rsidRDefault="00E718D2" w:rsidP="00E718D2">
            <w:pPr>
              <w:jc w:val="right"/>
              <w:rPr>
                <w:sz w:val="20"/>
                <w:szCs w:val="20"/>
                <w:lang w:val="en-CA"/>
              </w:rPr>
            </w:pPr>
            <w:r w:rsidRPr="00A0287A">
              <w:rPr>
                <w:sz w:val="20"/>
                <w:szCs w:val="20"/>
                <w:lang w:val="en-CA"/>
              </w:rPr>
              <w:t>4,109</w:t>
            </w:r>
          </w:p>
        </w:tc>
        <w:tc>
          <w:tcPr>
            <w:tcW w:w="1506" w:type="dxa"/>
          </w:tcPr>
          <w:p w14:paraId="5838FF29" w14:textId="77777777" w:rsidR="00E718D2" w:rsidRPr="00A0287A" w:rsidRDefault="00E718D2" w:rsidP="00E718D2">
            <w:pPr>
              <w:jc w:val="right"/>
              <w:rPr>
                <w:sz w:val="20"/>
                <w:szCs w:val="20"/>
                <w:lang w:val="en-CA"/>
              </w:rPr>
            </w:pPr>
            <w:r w:rsidRPr="00A0287A">
              <w:rPr>
                <w:sz w:val="20"/>
                <w:szCs w:val="20"/>
                <w:lang w:val="en-CA"/>
              </w:rPr>
              <w:t>176</w:t>
            </w:r>
          </w:p>
        </w:tc>
        <w:tc>
          <w:tcPr>
            <w:tcW w:w="1723" w:type="dxa"/>
          </w:tcPr>
          <w:p w14:paraId="1DA1A063" w14:textId="77777777" w:rsidR="00E718D2" w:rsidRPr="00A0287A" w:rsidRDefault="00E718D2" w:rsidP="00E718D2">
            <w:pPr>
              <w:jc w:val="right"/>
              <w:rPr>
                <w:sz w:val="20"/>
                <w:szCs w:val="20"/>
                <w:lang w:val="en-CA"/>
              </w:rPr>
            </w:pPr>
            <w:r w:rsidRPr="00A0287A">
              <w:rPr>
                <w:sz w:val="20"/>
                <w:szCs w:val="20"/>
                <w:lang w:val="en-CA"/>
              </w:rPr>
              <w:t>3,698</w:t>
            </w:r>
          </w:p>
        </w:tc>
        <w:tc>
          <w:tcPr>
            <w:tcW w:w="1304" w:type="dxa"/>
          </w:tcPr>
          <w:p w14:paraId="5C92BD4C" w14:textId="77777777" w:rsidR="00E718D2" w:rsidRPr="00A0287A" w:rsidRDefault="00E718D2" w:rsidP="00E718D2">
            <w:pPr>
              <w:jc w:val="right"/>
              <w:rPr>
                <w:sz w:val="20"/>
                <w:szCs w:val="20"/>
                <w:lang w:val="en-CA"/>
              </w:rPr>
            </w:pPr>
            <w:r w:rsidRPr="00A0287A">
              <w:rPr>
                <w:sz w:val="20"/>
                <w:szCs w:val="20"/>
                <w:lang w:val="en-CA"/>
              </w:rPr>
              <w:t>411</w:t>
            </w:r>
          </w:p>
        </w:tc>
      </w:tr>
      <w:tr w:rsidR="00E718D2" w:rsidRPr="00A0287A" w14:paraId="38FBF34C" w14:textId="77777777" w:rsidTr="00D779A2">
        <w:tc>
          <w:tcPr>
            <w:tcW w:w="3068" w:type="dxa"/>
          </w:tcPr>
          <w:p w14:paraId="1346A0A0" w14:textId="77777777" w:rsidR="00E718D2" w:rsidRPr="00A0287A" w:rsidRDefault="00E718D2" w:rsidP="00E718D2">
            <w:pPr>
              <w:rPr>
                <w:sz w:val="20"/>
                <w:szCs w:val="20"/>
                <w:lang w:val="en-CA"/>
              </w:rPr>
            </w:pPr>
            <w:r w:rsidRPr="00A0287A">
              <w:rPr>
                <w:sz w:val="20"/>
                <w:szCs w:val="20"/>
                <w:lang w:val="en-CA"/>
              </w:rPr>
              <w:t>Solvent</w:t>
            </w:r>
          </w:p>
        </w:tc>
        <w:tc>
          <w:tcPr>
            <w:tcW w:w="1754" w:type="dxa"/>
          </w:tcPr>
          <w:p w14:paraId="178CD88B" w14:textId="77777777" w:rsidR="00E718D2" w:rsidRPr="00A0287A" w:rsidRDefault="00E718D2" w:rsidP="00E718D2">
            <w:pPr>
              <w:jc w:val="right"/>
              <w:rPr>
                <w:sz w:val="20"/>
                <w:szCs w:val="20"/>
                <w:lang w:val="en-CA"/>
              </w:rPr>
            </w:pPr>
            <w:r w:rsidRPr="00A0287A">
              <w:rPr>
                <w:sz w:val="20"/>
                <w:szCs w:val="20"/>
                <w:lang w:val="en-CA"/>
              </w:rPr>
              <w:t>494</w:t>
            </w:r>
          </w:p>
        </w:tc>
        <w:tc>
          <w:tcPr>
            <w:tcW w:w="1506" w:type="dxa"/>
          </w:tcPr>
          <w:p w14:paraId="115C0BBD" w14:textId="77777777" w:rsidR="00E718D2" w:rsidRPr="00A0287A" w:rsidRDefault="00E718D2" w:rsidP="00E718D2">
            <w:pPr>
              <w:jc w:val="right"/>
              <w:rPr>
                <w:color w:val="000000" w:themeColor="text1"/>
                <w:sz w:val="20"/>
                <w:szCs w:val="20"/>
                <w:lang w:val="en-CA"/>
              </w:rPr>
            </w:pPr>
            <w:r w:rsidRPr="00A0287A">
              <w:rPr>
                <w:color w:val="000000" w:themeColor="text1"/>
                <w:sz w:val="20"/>
                <w:szCs w:val="20"/>
                <w:lang w:val="en-CA"/>
              </w:rPr>
              <w:t>30</w:t>
            </w:r>
          </w:p>
        </w:tc>
        <w:tc>
          <w:tcPr>
            <w:tcW w:w="1723" w:type="dxa"/>
          </w:tcPr>
          <w:p w14:paraId="133B10D4" w14:textId="77777777" w:rsidR="00E718D2" w:rsidRPr="00A0287A" w:rsidRDefault="00E718D2" w:rsidP="00E718D2">
            <w:pPr>
              <w:jc w:val="right"/>
              <w:rPr>
                <w:color w:val="000000" w:themeColor="text1"/>
                <w:sz w:val="20"/>
                <w:szCs w:val="20"/>
                <w:lang w:val="en-CA"/>
              </w:rPr>
            </w:pPr>
            <w:r w:rsidRPr="00A0287A">
              <w:rPr>
                <w:color w:val="000000" w:themeColor="text1"/>
                <w:sz w:val="20"/>
                <w:szCs w:val="20"/>
                <w:lang w:val="en-CA"/>
              </w:rPr>
              <w:t>455</w:t>
            </w:r>
          </w:p>
        </w:tc>
        <w:tc>
          <w:tcPr>
            <w:tcW w:w="1304" w:type="dxa"/>
          </w:tcPr>
          <w:p w14:paraId="5C014D36" w14:textId="77777777" w:rsidR="00E718D2" w:rsidRPr="00A0287A" w:rsidRDefault="00E718D2" w:rsidP="00E718D2">
            <w:pPr>
              <w:jc w:val="right"/>
              <w:rPr>
                <w:sz w:val="20"/>
                <w:szCs w:val="20"/>
                <w:lang w:val="en-CA"/>
              </w:rPr>
            </w:pPr>
            <w:r w:rsidRPr="00A0287A">
              <w:rPr>
                <w:sz w:val="20"/>
                <w:szCs w:val="20"/>
                <w:lang w:val="en-CA"/>
              </w:rPr>
              <w:t>39</w:t>
            </w:r>
          </w:p>
        </w:tc>
      </w:tr>
      <w:tr w:rsidR="00E718D2" w:rsidRPr="00A0287A" w14:paraId="3145A6E7" w14:textId="77777777" w:rsidTr="00D779A2">
        <w:tc>
          <w:tcPr>
            <w:tcW w:w="3068" w:type="dxa"/>
          </w:tcPr>
          <w:p w14:paraId="34B18CEB" w14:textId="77777777" w:rsidR="00E718D2" w:rsidRPr="00A0287A" w:rsidRDefault="00E718D2" w:rsidP="00E718D2">
            <w:pPr>
              <w:rPr>
                <w:sz w:val="20"/>
                <w:szCs w:val="20"/>
                <w:lang w:val="en-CA"/>
              </w:rPr>
            </w:pPr>
            <w:r w:rsidRPr="00A0287A">
              <w:rPr>
                <w:sz w:val="20"/>
                <w:szCs w:val="20"/>
                <w:lang w:val="en-CA"/>
              </w:rPr>
              <w:t>Servicing</w:t>
            </w:r>
          </w:p>
        </w:tc>
        <w:tc>
          <w:tcPr>
            <w:tcW w:w="1754" w:type="dxa"/>
          </w:tcPr>
          <w:p w14:paraId="1A77D2D7" w14:textId="77777777" w:rsidR="00E718D2" w:rsidRPr="00A0287A" w:rsidRDefault="00E718D2" w:rsidP="00E718D2">
            <w:pPr>
              <w:jc w:val="right"/>
              <w:rPr>
                <w:sz w:val="20"/>
                <w:szCs w:val="20"/>
                <w:lang w:val="en-CA"/>
              </w:rPr>
            </w:pPr>
            <w:r w:rsidRPr="00A0287A">
              <w:rPr>
                <w:sz w:val="20"/>
                <w:szCs w:val="20"/>
                <w:lang w:val="en-CA"/>
              </w:rPr>
              <w:t>n/a</w:t>
            </w:r>
          </w:p>
        </w:tc>
        <w:tc>
          <w:tcPr>
            <w:tcW w:w="1506" w:type="dxa"/>
          </w:tcPr>
          <w:p w14:paraId="01E02FD1" w14:textId="77777777" w:rsidR="00E718D2" w:rsidRPr="00A0287A" w:rsidRDefault="00E718D2" w:rsidP="00E718D2">
            <w:pPr>
              <w:jc w:val="right"/>
              <w:rPr>
                <w:sz w:val="20"/>
                <w:szCs w:val="20"/>
                <w:lang w:val="en-CA"/>
              </w:rPr>
            </w:pPr>
            <w:r w:rsidRPr="00A0287A">
              <w:rPr>
                <w:sz w:val="20"/>
                <w:szCs w:val="20"/>
                <w:lang w:val="en-CA"/>
              </w:rPr>
              <w:t>61</w:t>
            </w:r>
          </w:p>
        </w:tc>
        <w:tc>
          <w:tcPr>
            <w:tcW w:w="1723" w:type="dxa"/>
          </w:tcPr>
          <w:p w14:paraId="109710C3" w14:textId="77777777" w:rsidR="00E718D2" w:rsidRPr="00A0287A" w:rsidRDefault="00E718D2" w:rsidP="00E718D2">
            <w:pPr>
              <w:jc w:val="right"/>
              <w:rPr>
                <w:sz w:val="20"/>
                <w:szCs w:val="20"/>
                <w:lang w:val="en-CA"/>
              </w:rPr>
            </w:pPr>
            <w:r w:rsidRPr="00A0287A">
              <w:rPr>
                <w:sz w:val="20"/>
                <w:szCs w:val="20"/>
                <w:lang w:val="en-CA"/>
              </w:rPr>
              <w:t>n/a</w:t>
            </w:r>
          </w:p>
        </w:tc>
        <w:tc>
          <w:tcPr>
            <w:tcW w:w="1304" w:type="dxa"/>
          </w:tcPr>
          <w:p w14:paraId="0E6AC649" w14:textId="77777777" w:rsidR="00E718D2" w:rsidRPr="00A0287A" w:rsidRDefault="00E718D2" w:rsidP="00E718D2">
            <w:pPr>
              <w:jc w:val="right"/>
              <w:rPr>
                <w:sz w:val="20"/>
                <w:szCs w:val="20"/>
                <w:lang w:val="en-CA"/>
              </w:rPr>
            </w:pPr>
            <w:r w:rsidRPr="00A0287A">
              <w:rPr>
                <w:sz w:val="20"/>
                <w:szCs w:val="20"/>
                <w:lang w:val="en-CA"/>
              </w:rPr>
              <w:t>0</w:t>
            </w:r>
          </w:p>
        </w:tc>
      </w:tr>
      <w:tr w:rsidR="00E718D2" w:rsidRPr="00A0287A" w14:paraId="219C4F22" w14:textId="77777777" w:rsidTr="00D779A2">
        <w:tc>
          <w:tcPr>
            <w:tcW w:w="3068" w:type="dxa"/>
          </w:tcPr>
          <w:p w14:paraId="5820B13A" w14:textId="77777777" w:rsidR="00E718D2" w:rsidRPr="00A0287A" w:rsidRDefault="00E718D2" w:rsidP="00E718D2">
            <w:pPr>
              <w:rPr>
                <w:b/>
                <w:sz w:val="20"/>
                <w:szCs w:val="20"/>
                <w:lang w:val="en-CA"/>
              </w:rPr>
            </w:pPr>
            <w:r w:rsidRPr="00A0287A">
              <w:rPr>
                <w:b/>
                <w:sz w:val="20"/>
                <w:szCs w:val="20"/>
                <w:lang w:val="en-CA"/>
              </w:rPr>
              <w:t>Total</w:t>
            </w:r>
          </w:p>
        </w:tc>
        <w:tc>
          <w:tcPr>
            <w:tcW w:w="1754" w:type="dxa"/>
          </w:tcPr>
          <w:p w14:paraId="793BD895" w14:textId="77777777" w:rsidR="00E718D2" w:rsidRPr="00A0287A" w:rsidRDefault="00E718D2" w:rsidP="00E718D2">
            <w:pPr>
              <w:jc w:val="right"/>
              <w:rPr>
                <w:b/>
                <w:sz w:val="20"/>
                <w:szCs w:val="20"/>
                <w:lang w:val="en-CA"/>
              </w:rPr>
            </w:pPr>
            <w:r w:rsidRPr="00A0287A">
              <w:rPr>
                <w:b/>
                <w:sz w:val="20"/>
                <w:szCs w:val="20"/>
                <w:lang w:val="en-CA"/>
              </w:rPr>
              <w:t>n/a</w:t>
            </w:r>
          </w:p>
        </w:tc>
        <w:tc>
          <w:tcPr>
            <w:tcW w:w="1506" w:type="dxa"/>
          </w:tcPr>
          <w:p w14:paraId="07F0B628" w14:textId="77777777" w:rsidR="00E718D2" w:rsidRPr="00A0287A" w:rsidRDefault="00E718D2" w:rsidP="00E718D2">
            <w:pPr>
              <w:jc w:val="right"/>
              <w:rPr>
                <w:b/>
                <w:sz w:val="20"/>
                <w:szCs w:val="20"/>
                <w:lang w:val="en-CA"/>
              </w:rPr>
            </w:pPr>
            <w:r w:rsidRPr="00A0287A">
              <w:rPr>
                <w:b/>
                <w:sz w:val="20"/>
                <w:szCs w:val="20"/>
                <w:lang w:val="en-CA"/>
              </w:rPr>
              <w:t>1,502</w:t>
            </w:r>
          </w:p>
        </w:tc>
        <w:tc>
          <w:tcPr>
            <w:tcW w:w="1723" w:type="dxa"/>
          </w:tcPr>
          <w:p w14:paraId="3888D0E8" w14:textId="77777777" w:rsidR="00E718D2" w:rsidRPr="00A0287A" w:rsidRDefault="00E718D2" w:rsidP="00E718D2">
            <w:pPr>
              <w:jc w:val="right"/>
              <w:rPr>
                <w:b/>
                <w:sz w:val="20"/>
                <w:szCs w:val="20"/>
                <w:lang w:val="en-CA"/>
              </w:rPr>
            </w:pPr>
            <w:r w:rsidRPr="00A0287A">
              <w:rPr>
                <w:b/>
                <w:sz w:val="20"/>
                <w:szCs w:val="20"/>
                <w:lang w:val="en-CA"/>
              </w:rPr>
              <w:t>n/a</w:t>
            </w:r>
          </w:p>
        </w:tc>
        <w:tc>
          <w:tcPr>
            <w:tcW w:w="1304" w:type="dxa"/>
          </w:tcPr>
          <w:p w14:paraId="73C32CD8" w14:textId="77777777" w:rsidR="00E718D2" w:rsidRPr="00A0287A" w:rsidRDefault="00E718D2" w:rsidP="00E718D2">
            <w:pPr>
              <w:jc w:val="right"/>
              <w:rPr>
                <w:b/>
                <w:sz w:val="20"/>
                <w:szCs w:val="20"/>
                <w:lang w:val="en-CA"/>
              </w:rPr>
            </w:pPr>
            <w:r w:rsidRPr="00A0287A">
              <w:rPr>
                <w:b/>
                <w:sz w:val="20"/>
                <w:szCs w:val="20"/>
                <w:lang w:val="en-CA"/>
              </w:rPr>
              <w:t>1,886</w:t>
            </w:r>
          </w:p>
        </w:tc>
      </w:tr>
    </w:tbl>
    <w:p w14:paraId="04949E27" w14:textId="77777777" w:rsidR="00E718D2" w:rsidRPr="00A0287A" w:rsidRDefault="00E718D2" w:rsidP="00E718D2">
      <w:pPr>
        <w:rPr>
          <w:lang w:val="en-CA"/>
        </w:rPr>
      </w:pPr>
    </w:p>
    <w:p w14:paraId="5483E6A1" w14:textId="77777777" w:rsidR="00E718D2" w:rsidRPr="00A0287A" w:rsidRDefault="00E718D2" w:rsidP="00E718D2">
      <w:pPr>
        <w:pStyle w:val="Heading1"/>
        <w:rPr>
          <w:lang w:val="en-CA"/>
        </w:rPr>
      </w:pPr>
      <w:r w:rsidRPr="00A0287A">
        <w:rPr>
          <w:lang w:val="en-CA"/>
        </w:rPr>
        <w:t>All tranches associated with the sector plans have been approved as listed in Table 2.</w:t>
      </w:r>
    </w:p>
    <w:p w14:paraId="63338B9F" w14:textId="77777777" w:rsidR="00E718D2" w:rsidRPr="00A0287A" w:rsidRDefault="00E718D2" w:rsidP="00E718D2">
      <w:pPr>
        <w:rPr>
          <w:b/>
          <w:lang w:val="en-CA"/>
        </w:rPr>
      </w:pPr>
      <w:r w:rsidRPr="00A0287A">
        <w:rPr>
          <w:b/>
          <w:lang w:val="en-CA"/>
        </w:rPr>
        <w:t>Table 2. Dates of approvals of sector plans of the HPMP for China</w:t>
      </w:r>
    </w:p>
    <w:tbl>
      <w:tblPr>
        <w:tblW w:w="5000" w:type="pct"/>
        <w:tblLook w:val="04A0" w:firstRow="1" w:lastRow="0" w:firstColumn="1" w:lastColumn="0" w:noHBand="0" w:noVBand="1"/>
      </w:tblPr>
      <w:tblGrid>
        <w:gridCol w:w="1208"/>
        <w:gridCol w:w="879"/>
        <w:gridCol w:w="877"/>
        <w:gridCol w:w="877"/>
        <w:gridCol w:w="877"/>
        <w:gridCol w:w="877"/>
        <w:gridCol w:w="877"/>
        <w:gridCol w:w="877"/>
        <w:gridCol w:w="1010"/>
        <w:gridCol w:w="991"/>
      </w:tblGrid>
      <w:tr w:rsidR="00E718D2" w:rsidRPr="00A0287A" w14:paraId="670A4E29" w14:textId="77777777" w:rsidTr="00A10EC7">
        <w:trPr>
          <w:trHeight w:val="170"/>
        </w:trPr>
        <w:tc>
          <w:tcPr>
            <w:tcW w:w="646" w:type="pct"/>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4B804A7F" w14:textId="77777777" w:rsidR="00E718D2" w:rsidRPr="00A0287A" w:rsidRDefault="00E718D2" w:rsidP="00E718D2">
            <w:pPr>
              <w:jc w:val="left"/>
              <w:rPr>
                <w:b/>
                <w:bCs/>
                <w:color w:val="000000"/>
                <w:sz w:val="20"/>
                <w:szCs w:val="20"/>
                <w:lang w:val="en-CA"/>
              </w:rPr>
            </w:pPr>
            <w:r w:rsidRPr="00A0287A">
              <w:rPr>
                <w:b/>
                <w:bCs/>
                <w:color w:val="000000"/>
                <w:sz w:val="20"/>
                <w:szCs w:val="20"/>
                <w:lang w:val="en-CA"/>
              </w:rPr>
              <w:t>Sector plan</w:t>
            </w:r>
          </w:p>
        </w:tc>
        <w:tc>
          <w:tcPr>
            <w:tcW w:w="4354" w:type="pct"/>
            <w:gridSpan w:val="9"/>
            <w:tcBorders>
              <w:top w:val="single" w:sz="4" w:space="0" w:color="auto"/>
              <w:left w:val="nil"/>
              <w:bottom w:val="single" w:sz="4" w:space="0" w:color="auto"/>
              <w:right w:val="single" w:sz="4" w:space="0" w:color="auto"/>
            </w:tcBorders>
            <w:shd w:val="clear" w:color="auto" w:fill="auto"/>
            <w:noWrap/>
            <w:hideMark/>
          </w:tcPr>
          <w:p w14:paraId="13B6CE05" w14:textId="77777777" w:rsidR="00E718D2" w:rsidRPr="00A0287A" w:rsidRDefault="00E718D2" w:rsidP="00E718D2">
            <w:pPr>
              <w:jc w:val="center"/>
              <w:rPr>
                <w:b/>
                <w:bCs/>
                <w:color w:val="000000"/>
                <w:sz w:val="20"/>
                <w:szCs w:val="20"/>
                <w:lang w:val="en-CA"/>
              </w:rPr>
            </w:pPr>
            <w:r w:rsidRPr="00A0287A">
              <w:rPr>
                <w:b/>
                <w:bCs/>
                <w:color w:val="000000"/>
                <w:sz w:val="20"/>
                <w:szCs w:val="20"/>
                <w:lang w:val="en-CA"/>
              </w:rPr>
              <w:t>Meeting of the Executive Committee</w:t>
            </w:r>
          </w:p>
        </w:tc>
      </w:tr>
      <w:tr w:rsidR="00E718D2" w:rsidRPr="00A0287A" w14:paraId="3A4ADEBD" w14:textId="77777777" w:rsidTr="00A10EC7">
        <w:trPr>
          <w:trHeight w:val="50"/>
        </w:trPr>
        <w:tc>
          <w:tcPr>
            <w:tcW w:w="646" w:type="pct"/>
            <w:vMerge/>
            <w:tcBorders>
              <w:top w:val="single" w:sz="4" w:space="0" w:color="auto"/>
              <w:left w:val="single" w:sz="4" w:space="0" w:color="auto"/>
              <w:bottom w:val="single" w:sz="4" w:space="0" w:color="auto"/>
              <w:right w:val="single" w:sz="4" w:space="0" w:color="auto"/>
            </w:tcBorders>
            <w:hideMark/>
          </w:tcPr>
          <w:p w14:paraId="11656B84" w14:textId="77777777" w:rsidR="00E718D2" w:rsidRPr="00A0287A" w:rsidRDefault="00E718D2" w:rsidP="00E718D2">
            <w:pPr>
              <w:jc w:val="left"/>
              <w:rPr>
                <w:b/>
                <w:bCs/>
                <w:color w:val="000000"/>
                <w:sz w:val="20"/>
                <w:szCs w:val="20"/>
                <w:lang w:val="en-CA"/>
              </w:rPr>
            </w:pPr>
          </w:p>
        </w:tc>
        <w:tc>
          <w:tcPr>
            <w:tcW w:w="470" w:type="pct"/>
            <w:tcBorders>
              <w:top w:val="nil"/>
              <w:left w:val="nil"/>
              <w:bottom w:val="single" w:sz="4" w:space="0" w:color="auto"/>
              <w:right w:val="single" w:sz="4" w:space="0" w:color="auto"/>
            </w:tcBorders>
            <w:shd w:val="clear" w:color="auto" w:fill="auto"/>
            <w:noWrap/>
            <w:hideMark/>
          </w:tcPr>
          <w:p w14:paraId="7ADA5AA6" w14:textId="77777777" w:rsidR="00E718D2" w:rsidRPr="00A0287A" w:rsidRDefault="00E718D2" w:rsidP="00E718D2">
            <w:pPr>
              <w:jc w:val="center"/>
              <w:rPr>
                <w:b/>
                <w:bCs/>
                <w:color w:val="000000"/>
                <w:sz w:val="20"/>
                <w:szCs w:val="20"/>
                <w:lang w:val="en-CA"/>
              </w:rPr>
            </w:pPr>
            <w:r w:rsidRPr="00A0287A">
              <w:rPr>
                <w:b/>
                <w:bCs/>
                <w:color w:val="000000"/>
                <w:sz w:val="20"/>
                <w:szCs w:val="20"/>
                <w:lang w:val="en-CA"/>
              </w:rPr>
              <w:t>64</w:t>
            </w:r>
            <w:r w:rsidRPr="00A0287A">
              <w:rPr>
                <w:b/>
                <w:bCs/>
                <w:color w:val="000000"/>
                <w:sz w:val="20"/>
                <w:szCs w:val="20"/>
                <w:vertAlign w:val="superscript"/>
                <w:lang w:val="en-CA"/>
              </w:rPr>
              <w:t>th</w:t>
            </w:r>
          </w:p>
        </w:tc>
        <w:tc>
          <w:tcPr>
            <w:tcW w:w="469" w:type="pct"/>
            <w:tcBorders>
              <w:top w:val="nil"/>
              <w:left w:val="nil"/>
              <w:bottom w:val="single" w:sz="4" w:space="0" w:color="auto"/>
              <w:right w:val="single" w:sz="4" w:space="0" w:color="auto"/>
            </w:tcBorders>
            <w:shd w:val="clear" w:color="auto" w:fill="auto"/>
            <w:noWrap/>
            <w:hideMark/>
          </w:tcPr>
          <w:p w14:paraId="25D49F3F" w14:textId="77777777" w:rsidR="00E718D2" w:rsidRPr="00A0287A" w:rsidRDefault="00E718D2" w:rsidP="00E718D2">
            <w:pPr>
              <w:jc w:val="center"/>
              <w:rPr>
                <w:b/>
                <w:bCs/>
                <w:color w:val="000000"/>
                <w:sz w:val="20"/>
                <w:szCs w:val="20"/>
                <w:lang w:val="en-CA"/>
              </w:rPr>
            </w:pPr>
            <w:r w:rsidRPr="00A0287A">
              <w:rPr>
                <w:b/>
                <w:bCs/>
                <w:color w:val="000000"/>
                <w:sz w:val="20"/>
                <w:szCs w:val="20"/>
                <w:lang w:val="en-CA"/>
              </w:rPr>
              <w:t>65</w:t>
            </w:r>
            <w:r w:rsidRPr="00A0287A">
              <w:rPr>
                <w:b/>
                <w:bCs/>
                <w:color w:val="000000"/>
                <w:sz w:val="20"/>
                <w:szCs w:val="20"/>
                <w:vertAlign w:val="superscript"/>
                <w:lang w:val="en-CA"/>
              </w:rPr>
              <w:t>th</w:t>
            </w:r>
          </w:p>
        </w:tc>
        <w:tc>
          <w:tcPr>
            <w:tcW w:w="469" w:type="pct"/>
            <w:tcBorders>
              <w:top w:val="nil"/>
              <w:left w:val="nil"/>
              <w:bottom w:val="single" w:sz="4" w:space="0" w:color="auto"/>
              <w:right w:val="single" w:sz="4" w:space="0" w:color="auto"/>
            </w:tcBorders>
            <w:shd w:val="clear" w:color="auto" w:fill="auto"/>
            <w:noWrap/>
            <w:hideMark/>
          </w:tcPr>
          <w:p w14:paraId="68EE00FC" w14:textId="77777777" w:rsidR="00E718D2" w:rsidRPr="00A0287A" w:rsidRDefault="00E718D2" w:rsidP="00E718D2">
            <w:pPr>
              <w:jc w:val="center"/>
              <w:rPr>
                <w:b/>
                <w:bCs/>
                <w:color w:val="000000"/>
                <w:sz w:val="20"/>
                <w:szCs w:val="20"/>
                <w:lang w:val="en-CA"/>
              </w:rPr>
            </w:pPr>
            <w:r w:rsidRPr="00A0287A">
              <w:rPr>
                <w:b/>
                <w:bCs/>
                <w:color w:val="000000"/>
                <w:sz w:val="20"/>
                <w:szCs w:val="20"/>
                <w:lang w:val="en-CA"/>
              </w:rPr>
              <w:t>68</w:t>
            </w:r>
            <w:r w:rsidRPr="00A0287A">
              <w:rPr>
                <w:b/>
                <w:bCs/>
                <w:color w:val="000000"/>
                <w:sz w:val="20"/>
                <w:szCs w:val="20"/>
                <w:vertAlign w:val="superscript"/>
                <w:lang w:val="en-CA"/>
              </w:rPr>
              <w:t>th</w:t>
            </w:r>
          </w:p>
        </w:tc>
        <w:tc>
          <w:tcPr>
            <w:tcW w:w="469" w:type="pct"/>
            <w:tcBorders>
              <w:top w:val="nil"/>
              <w:left w:val="nil"/>
              <w:bottom w:val="single" w:sz="4" w:space="0" w:color="auto"/>
              <w:right w:val="single" w:sz="4" w:space="0" w:color="auto"/>
            </w:tcBorders>
            <w:shd w:val="clear" w:color="auto" w:fill="auto"/>
            <w:noWrap/>
            <w:hideMark/>
          </w:tcPr>
          <w:p w14:paraId="0DA8C03B" w14:textId="77777777" w:rsidR="00E718D2" w:rsidRPr="00A0287A" w:rsidRDefault="00E718D2" w:rsidP="00E718D2">
            <w:pPr>
              <w:jc w:val="center"/>
              <w:rPr>
                <w:b/>
                <w:bCs/>
                <w:color w:val="000000"/>
                <w:sz w:val="20"/>
                <w:szCs w:val="20"/>
                <w:lang w:val="en-CA"/>
              </w:rPr>
            </w:pPr>
            <w:r w:rsidRPr="00A0287A">
              <w:rPr>
                <w:b/>
                <w:bCs/>
                <w:color w:val="000000"/>
                <w:sz w:val="20"/>
                <w:szCs w:val="20"/>
                <w:lang w:val="en-CA"/>
              </w:rPr>
              <w:t>69</w:t>
            </w:r>
            <w:r w:rsidRPr="00A0287A">
              <w:rPr>
                <w:b/>
                <w:bCs/>
                <w:color w:val="000000"/>
                <w:sz w:val="20"/>
                <w:szCs w:val="20"/>
                <w:vertAlign w:val="superscript"/>
                <w:lang w:val="en-CA"/>
              </w:rPr>
              <w:t>th</w:t>
            </w:r>
          </w:p>
        </w:tc>
        <w:tc>
          <w:tcPr>
            <w:tcW w:w="469" w:type="pct"/>
            <w:tcBorders>
              <w:top w:val="nil"/>
              <w:left w:val="nil"/>
              <w:bottom w:val="single" w:sz="4" w:space="0" w:color="auto"/>
              <w:right w:val="single" w:sz="4" w:space="0" w:color="auto"/>
            </w:tcBorders>
            <w:shd w:val="clear" w:color="auto" w:fill="auto"/>
            <w:noWrap/>
            <w:hideMark/>
          </w:tcPr>
          <w:p w14:paraId="1DE35481" w14:textId="77777777" w:rsidR="00E718D2" w:rsidRPr="00A0287A" w:rsidRDefault="00E718D2" w:rsidP="00E718D2">
            <w:pPr>
              <w:jc w:val="center"/>
              <w:rPr>
                <w:b/>
                <w:bCs/>
                <w:color w:val="000000"/>
                <w:sz w:val="20"/>
                <w:szCs w:val="20"/>
                <w:lang w:val="en-CA"/>
              </w:rPr>
            </w:pPr>
            <w:r w:rsidRPr="00A0287A">
              <w:rPr>
                <w:b/>
                <w:bCs/>
                <w:color w:val="000000"/>
                <w:sz w:val="20"/>
                <w:szCs w:val="20"/>
                <w:lang w:val="en-CA"/>
              </w:rPr>
              <w:t>71</w:t>
            </w:r>
            <w:r w:rsidRPr="00A0287A">
              <w:rPr>
                <w:b/>
                <w:bCs/>
                <w:color w:val="000000"/>
                <w:sz w:val="20"/>
                <w:szCs w:val="20"/>
                <w:vertAlign w:val="superscript"/>
                <w:lang w:val="en-CA"/>
              </w:rPr>
              <w:t>st</w:t>
            </w:r>
          </w:p>
        </w:tc>
        <w:tc>
          <w:tcPr>
            <w:tcW w:w="469" w:type="pct"/>
            <w:tcBorders>
              <w:top w:val="nil"/>
              <w:left w:val="nil"/>
              <w:bottom w:val="single" w:sz="4" w:space="0" w:color="auto"/>
              <w:right w:val="single" w:sz="4" w:space="0" w:color="auto"/>
            </w:tcBorders>
            <w:shd w:val="clear" w:color="auto" w:fill="auto"/>
            <w:noWrap/>
            <w:hideMark/>
          </w:tcPr>
          <w:p w14:paraId="352D8DC3" w14:textId="77777777" w:rsidR="00E718D2" w:rsidRPr="00A0287A" w:rsidRDefault="00E718D2" w:rsidP="00E718D2">
            <w:pPr>
              <w:jc w:val="center"/>
              <w:rPr>
                <w:b/>
                <w:bCs/>
                <w:color w:val="000000"/>
                <w:sz w:val="20"/>
                <w:szCs w:val="20"/>
                <w:lang w:val="en-CA"/>
              </w:rPr>
            </w:pPr>
            <w:r w:rsidRPr="00A0287A">
              <w:rPr>
                <w:b/>
                <w:bCs/>
                <w:color w:val="000000"/>
                <w:sz w:val="20"/>
                <w:szCs w:val="20"/>
                <w:lang w:val="en-CA"/>
              </w:rPr>
              <w:t>72</w:t>
            </w:r>
            <w:r w:rsidRPr="00A0287A">
              <w:rPr>
                <w:b/>
                <w:bCs/>
                <w:color w:val="000000"/>
                <w:sz w:val="20"/>
                <w:szCs w:val="20"/>
                <w:vertAlign w:val="superscript"/>
                <w:lang w:val="en-CA"/>
              </w:rPr>
              <w:t>nd</w:t>
            </w:r>
          </w:p>
        </w:tc>
        <w:tc>
          <w:tcPr>
            <w:tcW w:w="469" w:type="pct"/>
            <w:tcBorders>
              <w:top w:val="nil"/>
              <w:left w:val="nil"/>
              <w:bottom w:val="single" w:sz="4" w:space="0" w:color="auto"/>
              <w:right w:val="single" w:sz="4" w:space="0" w:color="auto"/>
            </w:tcBorders>
          </w:tcPr>
          <w:p w14:paraId="2FA454D2" w14:textId="77777777" w:rsidR="00E718D2" w:rsidRPr="00A0287A" w:rsidRDefault="00E718D2" w:rsidP="00E718D2">
            <w:pPr>
              <w:jc w:val="center"/>
              <w:rPr>
                <w:b/>
                <w:bCs/>
                <w:color w:val="000000"/>
                <w:sz w:val="20"/>
                <w:szCs w:val="20"/>
                <w:lang w:val="en-CA"/>
              </w:rPr>
            </w:pPr>
            <w:r w:rsidRPr="00A0287A">
              <w:rPr>
                <w:b/>
                <w:bCs/>
                <w:color w:val="000000"/>
                <w:sz w:val="20"/>
                <w:szCs w:val="20"/>
                <w:lang w:val="en-CA"/>
              </w:rPr>
              <w:t>73</w:t>
            </w:r>
            <w:r w:rsidRPr="00A0287A">
              <w:rPr>
                <w:b/>
                <w:bCs/>
                <w:color w:val="000000"/>
                <w:sz w:val="20"/>
                <w:szCs w:val="20"/>
                <w:vertAlign w:val="superscript"/>
                <w:lang w:val="en-CA"/>
              </w:rPr>
              <w:t>rd</w:t>
            </w:r>
          </w:p>
        </w:tc>
        <w:tc>
          <w:tcPr>
            <w:tcW w:w="540" w:type="pct"/>
            <w:tcBorders>
              <w:top w:val="nil"/>
              <w:left w:val="nil"/>
              <w:bottom w:val="single" w:sz="4" w:space="0" w:color="auto"/>
              <w:right w:val="single" w:sz="4" w:space="0" w:color="auto"/>
            </w:tcBorders>
          </w:tcPr>
          <w:p w14:paraId="4E56D41B" w14:textId="77777777" w:rsidR="00E718D2" w:rsidRPr="00A0287A" w:rsidRDefault="00E718D2" w:rsidP="00E718D2">
            <w:pPr>
              <w:jc w:val="center"/>
              <w:rPr>
                <w:b/>
                <w:bCs/>
                <w:color w:val="000000"/>
                <w:sz w:val="20"/>
                <w:szCs w:val="20"/>
                <w:lang w:val="en-CA"/>
              </w:rPr>
            </w:pPr>
            <w:r w:rsidRPr="00A0287A">
              <w:rPr>
                <w:b/>
                <w:bCs/>
                <w:color w:val="000000"/>
                <w:sz w:val="20"/>
                <w:szCs w:val="20"/>
                <w:lang w:val="en-CA"/>
              </w:rPr>
              <w:t>74</w:t>
            </w:r>
            <w:r w:rsidRPr="00A0287A">
              <w:rPr>
                <w:b/>
                <w:bCs/>
                <w:color w:val="000000"/>
                <w:sz w:val="20"/>
                <w:szCs w:val="20"/>
                <w:vertAlign w:val="superscript"/>
                <w:lang w:val="en-CA"/>
              </w:rPr>
              <w:t>th</w:t>
            </w:r>
          </w:p>
        </w:tc>
        <w:tc>
          <w:tcPr>
            <w:tcW w:w="530" w:type="pct"/>
            <w:tcBorders>
              <w:top w:val="nil"/>
              <w:left w:val="nil"/>
              <w:bottom w:val="single" w:sz="4" w:space="0" w:color="auto"/>
              <w:right w:val="single" w:sz="4" w:space="0" w:color="auto"/>
            </w:tcBorders>
          </w:tcPr>
          <w:p w14:paraId="7413E526" w14:textId="77777777" w:rsidR="00E718D2" w:rsidRPr="00A0287A" w:rsidRDefault="00E718D2" w:rsidP="00E718D2">
            <w:pPr>
              <w:jc w:val="center"/>
              <w:rPr>
                <w:b/>
                <w:bCs/>
                <w:color w:val="000000"/>
                <w:sz w:val="20"/>
                <w:szCs w:val="20"/>
                <w:lang w:val="en-CA"/>
              </w:rPr>
            </w:pPr>
            <w:r w:rsidRPr="00A0287A">
              <w:rPr>
                <w:b/>
                <w:bCs/>
                <w:color w:val="000000"/>
                <w:sz w:val="20"/>
                <w:szCs w:val="20"/>
                <w:lang w:val="en-CA"/>
              </w:rPr>
              <w:t>75</w:t>
            </w:r>
            <w:r w:rsidRPr="00A0287A">
              <w:rPr>
                <w:b/>
                <w:bCs/>
                <w:color w:val="000000"/>
                <w:sz w:val="20"/>
                <w:szCs w:val="20"/>
                <w:vertAlign w:val="superscript"/>
                <w:lang w:val="en-CA"/>
              </w:rPr>
              <w:t>th</w:t>
            </w:r>
          </w:p>
        </w:tc>
      </w:tr>
      <w:tr w:rsidR="00E718D2" w:rsidRPr="00A0287A" w14:paraId="59D24279" w14:textId="77777777" w:rsidTr="00A10EC7">
        <w:trPr>
          <w:trHeight w:val="50"/>
        </w:trPr>
        <w:tc>
          <w:tcPr>
            <w:tcW w:w="646" w:type="pct"/>
            <w:tcBorders>
              <w:top w:val="nil"/>
              <w:left w:val="single" w:sz="4" w:space="0" w:color="auto"/>
              <w:bottom w:val="single" w:sz="4" w:space="0" w:color="auto"/>
              <w:right w:val="single" w:sz="4" w:space="0" w:color="auto"/>
            </w:tcBorders>
            <w:shd w:val="clear" w:color="auto" w:fill="auto"/>
            <w:noWrap/>
            <w:hideMark/>
          </w:tcPr>
          <w:p w14:paraId="654FBCEB" w14:textId="77777777" w:rsidR="00E718D2" w:rsidRPr="00A0287A" w:rsidRDefault="00E718D2" w:rsidP="00E718D2">
            <w:pPr>
              <w:jc w:val="left"/>
              <w:rPr>
                <w:color w:val="000000"/>
                <w:sz w:val="20"/>
                <w:szCs w:val="20"/>
                <w:lang w:val="en-CA"/>
              </w:rPr>
            </w:pPr>
            <w:r w:rsidRPr="00A0287A">
              <w:rPr>
                <w:color w:val="000000"/>
                <w:sz w:val="20"/>
                <w:szCs w:val="20"/>
                <w:lang w:val="en-CA"/>
              </w:rPr>
              <w:t>XPS</w:t>
            </w:r>
          </w:p>
        </w:tc>
        <w:tc>
          <w:tcPr>
            <w:tcW w:w="470" w:type="pct"/>
            <w:tcBorders>
              <w:top w:val="nil"/>
              <w:left w:val="nil"/>
              <w:bottom w:val="single" w:sz="4" w:space="0" w:color="auto"/>
              <w:right w:val="single" w:sz="4" w:space="0" w:color="auto"/>
            </w:tcBorders>
            <w:shd w:val="clear" w:color="auto" w:fill="auto"/>
            <w:noWrap/>
            <w:hideMark/>
          </w:tcPr>
          <w:p w14:paraId="3F0F6F6B" w14:textId="77777777" w:rsidR="00E718D2" w:rsidRPr="00A0287A" w:rsidRDefault="00E718D2" w:rsidP="00E718D2">
            <w:pPr>
              <w:jc w:val="left"/>
              <w:rPr>
                <w:color w:val="000000"/>
                <w:sz w:val="20"/>
                <w:szCs w:val="20"/>
                <w:lang w:val="en-CA"/>
              </w:rPr>
            </w:pPr>
            <w:r w:rsidRPr="00A0287A">
              <w:rPr>
                <w:color w:val="000000"/>
                <w:sz w:val="20"/>
                <w:szCs w:val="20"/>
                <w:lang w:val="en-CA"/>
              </w:rPr>
              <w:t xml:space="preserve">First </w:t>
            </w:r>
          </w:p>
        </w:tc>
        <w:tc>
          <w:tcPr>
            <w:tcW w:w="469" w:type="pct"/>
            <w:tcBorders>
              <w:top w:val="nil"/>
              <w:left w:val="nil"/>
              <w:bottom w:val="single" w:sz="4" w:space="0" w:color="auto"/>
              <w:right w:val="single" w:sz="4" w:space="0" w:color="auto"/>
            </w:tcBorders>
            <w:shd w:val="clear" w:color="auto" w:fill="auto"/>
            <w:noWrap/>
            <w:hideMark/>
          </w:tcPr>
          <w:p w14:paraId="4E3232DD" w14:textId="77777777" w:rsidR="00E718D2" w:rsidRPr="00A0287A" w:rsidRDefault="00E718D2" w:rsidP="00E718D2">
            <w:pPr>
              <w:jc w:val="left"/>
              <w:rPr>
                <w:color w:val="000000"/>
                <w:sz w:val="20"/>
                <w:szCs w:val="20"/>
                <w:lang w:val="en-CA"/>
              </w:rPr>
            </w:pPr>
          </w:p>
        </w:tc>
        <w:tc>
          <w:tcPr>
            <w:tcW w:w="469" w:type="pct"/>
            <w:tcBorders>
              <w:top w:val="nil"/>
              <w:left w:val="nil"/>
              <w:bottom w:val="single" w:sz="4" w:space="0" w:color="auto"/>
              <w:right w:val="single" w:sz="4" w:space="0" w:color="auto"/>
            </w:tcBorders>
            <w:shd w:val="clear" w:color="auto" w:fill="auto"/>
            <w:noWrap/>
            <w:hideMark/>
          </w:tcPr>
          <w:p w14:paraId="76D61DB3" w14:textId="77777777" w:rsidR="00E718D2" w:rsidRPr="00A0287A" w:rsidRDefault="00E718D2" w:rsidP="00E718D2">
            <w:pPr>
              <w:jc w:val="left"/>
              <w:rPr>
                <w:color w:val="000000"/>
                <w:sz w:val="20"/>
                <w:szCs w:val="20"/>
                <w:lang w:val="en-CA"/>
              </w:rPr>
            </w:pPr>
          </w:p>
        </w:tc>
        <w:tc>
          <w:tcPr>
            <w:tcW w:w="469" w:type="pct"/>
            <w:tcBorders>
              <w:top w:val="nil"/>
              <w:left w:val="nil"/>
              <w:bottom w:val="single" w:sz="4" w:space="0" w:color="auto"/>
              <w:right w:val="single" w:sz="4" w:space="0" w:color="auto"/>
            </w:tcBorders>
            <w:shd w:val="clear" w:color="auto" w:fill="auto"/>
            <w:noWrap/>
            <w:hideMark/>
          </w:tcPr>
          <w:p w14:paraId="0F3E5EEE" w14:textId="77777777" w:rsidR="00E718D2" w:rsidRPr="00A0287A" w:rsidRDefault="00E718D2" w:rsidP="00E718D2">
            <w:pPr>
              <w:jc w:val="left"/>
              <w:rPr>
                <w:color w:val="000000"/>
                <w:sz w:val="20"/>
                <w:szCs w:val="20"/>
                <w:lang w:val="en-CA"/>
              </w:rPr>
            </w:pPr>
            <w:r w:rsidRPr="00A0287A">
              <w:rPr>
                <w:color w:val="000000"/>
                <w:sz w:val="20"/>
                <w:szCs w:val="20"/>
                <w:lang w:val="en-CA"/>
              </w:rPr>
              <w:t xml:space="preserve">Second </w:t>
            </w:r>
          </w:p>
        </w:tc>
        <w:tc>
          <w:tcPr>
            <w:tcW w:w="469" w:type="pct"/>
            <w:tcBorders>
              <w:top w:val="nil"/>
              <w:left w:val="nil"/>
              <w:bottom w:val="single" w:sz="4" w:space="0" w:color="auto"/>
              <w:right w:val="single" w:sz="4" w:space="0" w:color="auto"/>
            </w:tcBorders>
            <w:shd w:val="clear" w:color="auto" w:fill="auto"/>
            <w:noWrap/>
            <w:hideMark/>
          </w:tcPr>
          <w:p w14:paraId="66CC9086" w14:textId="77777777" w:rsidR="00E718D2" w:rsidRPr="00A0287A" w:rsidRDefault="00E718D2" w:rsidP="00E718D2">
            <w:pPr>
              <w:jc w:val="left"/>
              <w:rPr>
                <w:color w:val="000000"/>
                <w:sz w:val="20"/>
                <w:szCs w:val="20"/>
                <w:lang w:val="en-CA"/>
              </w:rPr>
            </w:pPr>
            <w:r w:rsidRPr="00A0287A">
              <w:rPr>
                <w:color w:val="000000"/>
                <w:sz w:val="20"/>
                <w:szCs w:val="20"/>
                <w:lang w:val="en-CA"/>
              </w:rPr>
              <w:t xml:space="preserve">Third </w:t>
            </w:r>
          </w:p>
        </w:tc>
        <w:tc>
          <w:tcPr>
            <w:tcW w:w="469" w:type="pct"/>
            <w:tcBorders>
              <w:top w:val="nil"/>
              <w:left w:val="nil"/>
              <w:bottom w:val="single" w:sz="4" w:space="0" w:color="auto"/>
              <w:right w:val="single" w:sz="4" w:space="0" w:color="auto"/>
            </w:tcBorders>
            <w:shd w:val="clear" w:color="auto" w:fill="auto"/>
            <w:noWrap/>
            <w:hideMark/>
          </w:tcPr>
          <w:p w14:paraId="50D14A22" w14:textId="77777777" w:rsidR="00E718D2" w:rsidRPr="00A0287A" w:rsidRDefault="00E718D2" w:rsidP="00E718D2">
            <w:pPr>
              <w:jc w:val="left"/>
              <w:rPr>
                <w:color w:val="000000"/>
                <w:sz w:val="20"/>
                <w:szCs w:val="20"/>
                <w:lang w:val="en-CA"/>
              </w:rPr>
            </w:pPr>
          </w:p>
        </w:tc>
        <w:tc>
          <w:tcPr>
            <w:tcW w:w="469" w:type="pct"/>
            <w:tcBorders>
              <w:top w:val="nil"/>
              <w:left w:val="nil"/>
              <w:bottom w:val="single" w:sz="4" w:space="0" w:color="auto"/>
              <w:right w:val="single" w:sz="4" w:space="0" w:color="auto"/>
            </w:tcBorders>
          </w:tcPr>
          <w:p w14:paraId="0815D1F2" w14:textId="77777777" w:rsidR="00E718D2" w:rsidRPr="00A0287A" w:rsidRDefault="00E718D2" w:rsidP="00E718D2">
            <w:pPr>
              <w:jc w:val="left"/>
              <w:rPr>
                <w:color w:val="000000"/>
                <w:sz w:val="20"/>
                <w:szCs w:val="20"/>
                <w:lang w:val="en-CA"/>
              </w:rPr>
            </w:pPr>
            <w:r w:rsidRPr="00A0287A">
              <w:rPr>
                <w:color w:val="000000"/>
                <w:sz w:val="20"/>
                <w:szCs w:val="20"/>
                <w:lang w:val="en-CA"/>
              </w:rPr>
              <w:t>Fourth</w:t>
            </w:r>
          </w:p>
        </w:tc>
        <w:tc>
          <w:tcPr>
            <w:tcW w:w="540" w:type="pct"/>
            <w:tcBorders>
              <w:top w:val="nil"/>
              <w:left w:val="nil"/>
              <w:bottom w:val="single" w:sz="4" w:space="0" w:color="auto"/>
              <w:right w:val="single" w:sz="4" w:space="0" w:color="auto"/>
            </w:tcBorders>
          </w:tcPr>
          <w:p w14:paraId="4823F15A" w14:textId="77777777" w:rsidR="00E718D2" w:rsidRPr="00A0287A" w:rsidRDefault="00E718D2" w:rsidP="00E718D2">
            <w:pPr>
              <w:jc w:val="left"/>
              <w:rPr>
                <w:color w:val="000000"/>
                <w:sz w:val="20"/>
                <w:szCs w:val="20"/>
                <w:lang w:val="en-CA"/>
              </w:rPr>
            </w:pPr>
          </w:p>
        </w:tc>
        <w:tc>
          <w:tcPr>
            <w:tcW w:w="530" w:type="pct"/>
            <w:tcBorders>
              <w:top w:val="nil"/>
              <w:left w:val="nil"/>
              <w:bottom w:val="single" w:sz="4" w:space="0" w:color="auto"/>
              <w:right w:val="single" w:sz="4" w:space="0" w:color="auto"/>
            </w:tcBorders>
          </w:tcPr>
          <w:p w14:paraId="25EEEBA1" w14:textId="77777777" w:rsidR="00E718D2" w:rsidRPr="00A0287A" w:rsidRDefault="00E718D2" w:rsidP="00E718D2">
            <w:pPr>
              <w:jc w:val="left"/>
              <w:rPr>
                <w:color w:val="000000"/>
                <w:sz w:val="20"/>
                <w:szCs w:val="20"/>
                <w:lang w:val="en-CA"/>
              </w:rPr>
            </w:pPr>
            <w:r w:rsidRPr="00A0287A">
              <w:rPr>
                <w:color w:val="000000"/>
                <w:sz w:val="20"/>
                <w:szCs w:val="20"/>
                <w:lang w:val="en-CA"/>
              </w:rPr>
              <w:t>Fifth</w:t>
            </w:r>
          </w:p>
        </w:tc>
      </w:tr>
      <w:tr w:rsidR="00E718D2" w:rsidRPr="00A0287A" w14:paraId="625B96B9" w14:textId="77777777" w:rsidTr="00A10EC7">
        <w:trPr>
          <w:trHeight w:val="89"/>
        </w:trPr>
        <w:tc>
          <w:tcPr>
            <w:tcW w:w="646" w:type="pct"/>
            <w:tcBorders>
              <w:top w:val="nil"/>
              <w:left w:val="single" w:sz="4" w:space="0" w:color="auto"/>
              <w:bottom w:val="single" w:sz="4" w:space="0" w:color="auto"/>
              <w:right w:val="single" w:sz="4" w:space="0" w:color="auto"/>
            </w:tcBorders>
            <w:shd w:val="clear" w:color="auto" w:fill="auto"/>
            <w:noWrap/>
            <w:hideMark/>
          </w:tcPr>
          <w:p w14:paraId="724D04A1" w14:textId="77777777" w:rsidR="00E718D2" w:rsidRPr="00A0287A" w:rsidRDefault="00E718D2" w:rsidP="00E718D2">
            <w:pPr>
              <w:jc w:val="left"/>
              <w:rPr>
                <w:color w:val="000000"/>
                <w:sz w:val="20"/>
                <w:szCs w:val="20"/>
                <w:lang w:val="en-CA"/>
              </w:rPr>
            </w:pPr>
            <w:r w:rsidRPr="00A0287A">
              <w:rPr>
                <w:color w:val="000000"/>
                <w:sz w:val="20"/>
                <w:szCs w:val="20"/>
                <w:lang w:val="en-CA"/>
              </w:rPr>
              <w:t>PU</w:t>
            </w:r>
          </w:p>
        </w:tc>
        <w:tc>
          <w:tcPr>
            <w:tcW w:w="470" w:type="pct"/>
            <w:tcBorders>
              <w:top w:val="nil"/>
              <w:left w:val="nil"/>
              <w:bottom w:val="single" w:sz="4" w:space="0" w:color="auto"/>
              <w:right w:val="single" w:sz="4" w:space="0" w:color="auto"/>
            </w:tcBorders>
            <w:shd w:val="clear" w:color="auto" w:fill="auto"/>
            <w:noWrap/>
            <w:hideMark/>
          </w:tcPr>
          <w:p w14:paraId="0FB78B2E" w14:textId="77777777" w:rsidR="00E718D2" w:rsidRPr="00A0287A" w:rsidRDefault="00E718D2" w:rsidP="00E718D2">
            <w:pPr>
              <w:jc w:val="left"/>
              <w:rPr>
                <w:color w:val="000000"/>
                <w:sz w:val="20"/>
                <w:szCs w:val="20"/>
                <w:lang w:val="en-CA"/>
              </w:rPr>
            </w:pPr>
            <w:r w:rsidRPr="00A0287A">
              <w:rPr>
                <w:color w:val="000000"/>
                <w:sz w:val="20"/>
                <w:szCs w:val="20"/>
                <w:lang w:val="en-CA"/>
              </w:rPr>
              <w:t xml:space="preserve">First </w:t>
            </w:r>
          </w:p>
        </w:tc>
        <w:tc>
          <w:tcPr>
            <w:tcW w:w="469" w:type="pct"/>
            <w:tcBorders>
              <w:top w:val="nil"/>
              <w:left w:val="nil"/>
              <w:bottom w:val="single" w:sz="4" w:space="0" w:color="auto"/>
              <w:right w:val="single" w:sz="4" w:space="0" w:color="auto"/>
            </w:tcBorders>
            <w:shd w:val="clear" w:color="auto" w:fill="auto"/>
            <w:noWrap/>
            <w:hideMark/>
          </w:tcPr>
          <w:p w14:paraId="0F630C66" w14:textId="77777777" w:rsidR="00E718D2" w:rsidRPr="00A0287A" w:rsidRDefault="00E718D2" w:rsidP="00E718D2">
            <w:pPr>
              <w:jc w:val="left"/>
              <w:rPr>
                <w:color w:val="000000"/>
                <w:sz w:val="20"/>
                <w:szCs w:val="20"/>
                <w:lang w:val="en-CA"/>
              </w:rPr>
            </w:pPr>
          </w:p>
        </w:tc>
        <w:tc>
          <w:tcPr>
            <w:tcW w:w="469" w:type="pct"/>
            <w:tcBorders>
              <w:top w:val="nil"/>
              <w:left w:val="nil"/>
              <w:bottom w:val="single" w:sz="4" w:space="0" w:color="auto"/>
              <w:right w:val="single" w:sz="4" w:space="0" w:color="auto"/>
            </w:tcBorders>
            <w:shd w:val="clear" w:color="auto" w:fill="auto"/>
            <w:noWrap/>
            <w:hideMark/>
          </w:tcPr>
          <w:p w14:paraId="65DF70BB" w14:textId="77777777" w:rsidR="00E718D2" w:rsidRPr="00A0287A" w:rsidRDefault="00E718D2" w:rsidP="00E718D2">
            <w:pPr>
              <w:jc w:val="left"/>
              <w:rPr>
                <w:color w:val="000000"/>
                <w:sz w:val="20"/>
                <w:szCs w:val="20"/>
                <w:lang w:val="en-CA"/>
              </w:rPr>
            </w:pPr>
            <w:r w:rsidRPr="00A0287A">
              <w:rPr>
                <w:color w:val="000000"/>
                <w:sz w:val="20"/>
                <w:szCs w:val="20"/>
                <w:lang w:val="en-CA"/>
              </w:rPr>
              <w:t xml:space="preserve">Second </w:t>
            </w:r>
          </w:p>
        </w:tc>
        <w:tc>
          <w:tcPr>
            <w:tcW w:w="469" w:type="pct"/>
            <w:tcBorders>
              <w:top w:val="nil"/>
              <w:left w:val="nil"/>
              <w:bottom w:val="single" w:sz="4" w:space="0" w:color="auto"/>
              <w:right w:val="single" w:sz="4" w:space="0" w:color="auto"/>
            </w:tcBorders>
            <w:shd w:val="clear" w:color="auto" w:fill="auto"/>
            <w:noWrap/>
            <w:hideMark/>
          </w:tcPr>
          <w:p w14:paraId="47F4A14E" w14:textId="77777777" w:rsidR="00E718D2" w:rsidRPr="00A0287A" w:rsidRDefault="00E718D2" w:rsidP="00E718D2">
            <w:pPr>
              <w:jc w:val="left"/>
              <w:rPr>
                <w:color w:val="000000"/>
                <w:sz w:val="20"/>
                <w:szCs w:val="20"/>
                <w:lang w:val="en-CA"/>
              </w:rPr>
            </w:pPr>
          </w:p>
        </w:tc>
        <w:tc>
          <w:tcPr>
            <w:tcW w:w="469" w:type="pct"/>
            <w:tcBorders>
              <w:top w:val="nil"/>
              <w:left w:val="nil"/>
              <w:bottom w:val="single" w:sz="4" w:space="0" w:color="auto"/>
              <w:right w:val="single" w:sz="4" w:space="0" w:color="auto"/>
            </w:tcBorders>
            <w:shd w:val="clear" w:color="auto" w:fill="auto"/>
            <w:noWrap/>
            <w:hideMark/>
          </w:tcPr>
          <w:p w14:paraId="0EDD1258" w14:textId="77777777" w:rsidR="00E718D2" w:rsidRPr="00A0287A" w:rsidRDefault="00E718D2" w:rsidP="00E718D2">
            <w:pPr>
              <w:jc w:val="left"/>
              <w:rPr>
                <w:color w:val="000000"/>
                <w:sz w:val="20"/>
                <w:szCs w:val="20"/>
                <w:lang w:val="en-CA"/>
              </w:rPr>
            </w:pPr>
            <w:r w:rsidRPr="00A0287A">
              <w:rPr>
                <w:color w:val="000000"/>
                <w:sz w:val="20"/>
                <w:szCs w:val="20"/>
                <w:lang w:val="en-CA"/>
              </w:rPr>
              <w:t>Third*</w:t>
            </w:r>
          </w:p>
        </w:tc>
        <w:tc>
          <w:tcPr>
            <w:tcW w:w="469" w:type="pct"/>
            <w:tcBorders>
              <w:top w:val="nil"/>
              <w:left w:val="nil"/>
              <w:bottom w:val="single" w:sz="4" w:space="0" w:color="auto"/>
              <w:right w:val="single" w:sz="4" w:space="0" w:color="auto"/>
            </w:tcBorders>
            <w:shd w:val="clear" w:color="auto" w:fill="auto"/>
            <w:noWrap/>
            <w:hideMark/>
          </w:tcPr>
          <w:p w14:paraId="521567C0" w14:textId="77777777" w:rsidR="00E718D2" w:rsidRPr="00A0287A" w:rsidRDefault="00E718D2" w:rsidP="00E718D2">
            <w:pPr>
              <w:jc w:val="left"/>
              <w:rPr>
                <w:color w:val="000000"/>
                <w:sz w:val="20"/>
                <w:szCs w:val="20"/>
                <w:lang w:val="en-CA"/>
              </w:rPr>
            </w:pPr>
          </w:p>
        </w:tc>
        <w:tc>
          <w:tcPr>
            <w:tcW w:w="469" w:type="pct"/>
            <w:tcBorders>
              <w:top w:val="nil"/>
              <w:left w:val="nil"/>
              <w:bottom w:val="single" w:sz="4" w:space="0" w:color="auto"/>
              <w:right w:val="single" w:sz="4" w:space="0" w:color="auto"/>
            </w:tcBorders>
          </w:tcPr>
          <w:p w14:paraId="1A3A09EB" w14:textId="77777777" w:rsidR="00E718D2" w:rsidRPr="00A0287A" w:rsidRDefault="00E718D2" w:rsidP="00E718D2">
            <w:pPr>
              <w:jc w:val="left"/>
              <w:rPr>
                <w:color w:val="000000"/>
                <w:sz w:val="20"/>
                <w:szCs w:val="20"/>
                <w:lang w:val="en-CA"/>
              </w:rPr>
            </w:pPr>
            <w:r w:rsidRPr="00A0287A">
              <w:rPr>
                <w:color w:val="000000"/>
                <w:sz w:val="20"/>
                <w:szCs w:val="20"/>
                <w:lang w:val="en-CA"/>
              </w:rPr>
              <w:t>Fourth</w:t>
            </w:r>
          </w:p>
        </w:tc>
        <w:tc>
          <w:tcPr>
            <w:tcW w:w="540" w:type="pct"/>
            <w:tcBorders>
              <w:top w:val="nil"/>
              <w:left w:val="nil"/>
              <w:bottom w:val="single" w:sz="4" w:space="0" w:color="auto"/>
              <w:right w:val="single" w:sz="4" w:space="0" w:color="auto"/>
            </w:tcBorders>
          </w:tcPr>
          <w:p w14:paraId="3F9B35B1" w14:textId="77777777" w:rsidR="00E718D2" w:rsidRPr="00A0287A" w:rsidRDefault="00E718D2" w:rsidP="00E718D2">
            <w:pPr>
              <w:jc w:val="left"/>
              <w:rPr>
                <w:color w:val="000000"/>
                <w:sz w:val="20"/>
                <w:szCs w:val="20"/>
                <w:lang w:val="en-CA"/>
              </w:rPr>
            </w:pPr>
          </w:p>
        </w:tc>
        <w:tc>
          <w:tcPr>
            <w:tcW w:w="530" w:type="pct"/>
            <w:tcBorders>
              <w:top w:val="nil"/>
              <w:left w:val="nil"/>
              <w:bottom w:val="single" w:sz="4" w:space="0" w:color="auto"/>
              <w:right w:val="single" w:sz="4" w:space="0" w:color="auto"/>
            </w:tcBorders>
          </w:tcPr>
          <w:p w14:paraId="40679F6B" w14:textId="77777777" w:rsidR="00E718D2" w:rsidRPr="00A0287A" w:rsidRDefault="00E718D2" w:rsidP="00E718D2">
            <w:pPr>
              <w:jc w:val="left"/>
              <w:rPr>
                <w:color w:val="000000"/>
                <w:sz w:val="20"/>
                <w:szCs w:val="20"/>
                <w:lang w:val="en-CA"/>
              </w:rPr>
            </w:pPr>
            <w:r w:rsidRPr="00A0287A">
              <w:rPr>
                <w:color w:val="000000"/>
                <w:sz w:val="20"/>
                <w:szCs w:val="20"/>
                <w:lang w:val="en-CA"/>
              </w:rPr>
              <w:t>Fifth</w:t>
            </w:r>
          </w:p>
        </w:tc>
      </w:tr>
      <w:tr w:rsidR="00E718D2" w:rsidRPr="00A0287A" w14:paraId="1EBBF5BD" w14:textId="77777777" w:rsidTr="00A10EC7">
        <w:trPr>
          <w:trHeight w:val="116"/>
        </w:trPr>
        <w:tc>
          <w:tcPr>
            <w:tcW w:w="646" w:type="pct"/>
            <w:tcBorders>
              <w:top w:val="nil"/>
              <w:left w:val="single" w:sz="4" w:space="0" w:color="auto"/>
              <w:bottom w:val="single" w:sz="4" w:space="0" w:color="auto"/>
              <w:right w:val="single" w:sz="4" w:space="0" w:color="auto"/>
            </w:tcBorders>
            <w:shd w:val="clear" w:color="auto" w:fill="auto"/>
            <w:noWrap/>
            <w:hideMark/>
          </w:tcPr>
          <w:p w14:paraId="6EB222A7" w14:textId="77777777" w:rsidR="00E718D2" w:rsidRPr="00A0287A" w:rsidRDefault="00E718D2" w:rsidP="00E718D2">
            <w:pPr>
              <w:jc w:val="left"/>
              <w:rPr>
                <w:color w:val="000000"/>
                <w:sz w:val="20"/>
                <w:szCs w:val="20"/>
                <w:lang w:val="en-CA"/>
              </w:rPr>
            </w:pPr>
            <w:r w:rsidRPr="00A0287A">
              <w:rPr>
                <w:color w:val="000000"/>
                <w:sz w:val="20"/>
                <w:szCs w:val="20"/>
                <w:lang w:val="en-CA"/>
              </w:rPr>
              <w:t>ICR</w:t>
            </w:r>
          </w:p>
        </w:tc>
        <w:tc>
          <w:tcPr>
            <w:tcW w:w="470" w:type="pct"/>
            <w:tcBorders>
              <w:top w:val="nil"/>
              <w:left w:val="nil"/>
              <w:bottom w:val="single" w:sz="4" w:space="0" w:color="auto"/>
              <w:right w:val="single" w:sz="4" w:space="0" w:color="auto"/>
            </w:tcBorders>
            <w:shd w:val="clear" w:color="auto" w:fill="auto"/>
            <w:noWrap/>
            <w:hideMark/>
          </w:tcPr>
          <w:p w14:paraId="42E84CA4" w14:textId="77777777" w:rsidR="00E718D2" w:rsidRPr="00A0287A" w:rsidRDefault="00E718D2" w:rsidP="00E718D2">
            <w:pPr>
              <w:jc w:val="left"/>
              <w:rPr>
                <w:color w:val="000000"/>
                <w:sz w:val="20"/>
                <w:szCs w:val="20"/>
                <w:lang w:val="en-CA"/>
              </w:rPr>
            </w:pPr>
            <w:r w:rsidRPr="00A0287A">
              <w:rPr>
                <w:color w:val="000000"/>
                <w:sz w:val="20"/>
                <w:szCs w:val="20"/>
                <w:lang w:val="en-CA"/>
              </w:rPr>
              <w:t xml:space="preserve">First </w:t>
            </w:r>
          </w:p>
        </w:tc>
        <w:tc>
          <w:tcPr>
            <w:tcW w:w="469" w:type="pct"/>
            <w:tcBorders>
              <w:top w:val="nil"/>
              <w:left w:val="nil"/>
              <w:bottom w:val="single" w:sz="4" w:space="0" w:color="auto"/>
              <w:right w:val="single" w:sz="4" w:space="0" w:color="auto"/>
            </w:tcBorders>
            <w:shd w:val="clear" w:color="auto" w:fill="auto"/>
            <w:noWrap/>
            <w:hideMark/>
          </w:tcPr>
          <w:p w14:paraId="64D0FFAD" w14:textId="77777777" w:rsidR="00E718D2" w:rsidRPr="00A0287A" w:rsidRDefault="00E718D2" w:rsidP="00E718D2">
            <w:pPr>
              <w:jc w:val="left"/>
              <w:rPr>
                <w:color w:val="000000"/>
                <w:sz w:val="20"/>
                <w:szCs w:val="20"/>
                <w:lang w:val="en-CA"/>
              </w:rPr>
            </w:pPr>
          </w:p>
        </w:tc>
        <w:tc>
          <w:tcPr>
            <w:tcW w:w="469" w:type="pct"/>
            <w:tcBorders>
              <w:top w:val="nil"/>
              <w:left w:val="nil"/>
              <w:bottom w:val="single" w:sz="4" w:space="0" w:color="auto"/>
              <w:right w:val="single" w:sz="4" w:space="0" w:color="auto"/>
            </w:tcBorders>
            <w:shd w:val="clear" w:color="auto" w:fill="auto"/>
            <w:noWrap/>
            <w:hideMark/>
          </w:tcPr>
          <w:p w14:paraId="40ED705B" w14:textId="77777777" w:rsidR="00E718D2" w:rsidRPr="00A0287A" w:rsidRDefault="00E718D2" w:rsidP="00E718D2">
            <w:pPr>
              <w:jc w:val="left"/>
              <w:rPr>
                <w:color w:val="000000"/>
                <w:sz w:val="20"/>
                <w:szCs w:val="20"/>
                <w:lang w:val="en-CA"/>
              </w:rPr>
            </w:pPr>
            <w:r w:rsidRPr="00A0287A">
              <w:rPr>
                <w:color w:val="000000"/>
                <w:sz w:val="20"/>
                <w:szCs w:val="20"/>
                <w:lang w:val="en-CA"/>
              </w:rPr>
              <w:t xml:space="preserve">Second </w:t>
            </w:r>
          </w:p>
        </w:tc>
        <w:tc>
          <w:tcPr>
            <w:tcW w:w="469" w:type="pct"/>
            <w:tcBorders>
              <w:top w:val="nil"/>
              <w:left w:val="nil"/>
              <w:bottom w:val="single" w:sz="4" w:space="0" w:color="auto"/>
              <w:right w:val="single" w:sz="4" w:space="0" w:color="auto"/>
            </w:tcBorders>
            <w:shd w:val="clear" w:color="auto" w:fill="auto"/>
            <w:noWrap/>
            <w:hideMark/>
          </w:tcPr>
          <w:p w14:paraId="6FFC2B19" w14:textId="77777777" w:rsidR="00E718D2" w:rsidRPr="00A0287A" w:rsidRDefault="00E718D2" w:rsidP="00E718D2">
            <w:pPr>
              <w:jc w:val="left"/>
              <w:rPr>
                <w:color w:val="000000"/>
                <w:sz w:val="20"/>
                <w:szCs w:val="20"/>
                <w:lang w:val="en-CA"/>
              </w:rPr>
            </w:pPr>
          </w:p>
        </w:tc>
        <w:tc>
          <w:tcPr>
            <w:tcW w:w="469" w:type="pct"/>
            <w:tcBorders>
              <w:top w:val="nil"/>
              <w:left w:val="nil"/>
              <w:bottom w:val="single" w:sz="4" w:space="0" w:color="auto"/>
              <w:right w:val="single" w:sz="4" w:space="0" w:color="auto"/>
            </w:tcBorders>
            <w:shd w:val="clear" w:color="auto" w:fill="auto"/>
            <w:noWrap/>
            <w:hideMark/>
          </w:tcPr>
          <w:p w14:paraId="380E4855" w14:textId="77777777" w:rsidR="00E718D2" w:rsidRPr="00A0287A" w:rsidRDefault="00E718D2" w:rsidP="00E718D2">
            <w:pPr>
              <w:jc w:val="left"/>
              <w:rPr>
                <w:color w:val="000000"/>
                <w:sz w:val="20"/>
                <w:szCs w:val="20"/>
                <w:lang w:val="en-CA"/>
              </w:rPr>
            </w:pPr>
            <w:r w:rsidRPr="00A0287A">
              <w:rPr>
                <w:color w:val="000000"/>
                <w:sz w:val="20"/>
                <w:szCs w:val="20"/>
                <w:lang w:val="en-CA"/>
              </w:rPr>
              <w:t xml:space="preserve">Third </w:t>
            </w:r>
          </w:p>
        </w:tc>
        <w:tc>
          <w:tcPr>
            <w:tcW w:w="469" w:type="pct"/>
            <w:tcBorders>
              <w:top w:val="nil"/>
              <w:left w:val="nil"/>
              <w:bottom w:val="single" w:sz="4" w:space="0" w:color="auto"/>
              <w:right w:val="single" w:sz="4" w:space="0" w:color="auto"/>
            </w:tcBorders>
            <w:shd w:val="clear" w:color="auto" w:fill="auto"/>
            <w:noWrap/>
            <w:hideMark/>
          </w:tcPr>
          <w:p w14:paraId="16F9AE3D" w14:textId="77777777" w:rsidR="00E718D2" w:rsidRPr="00A0287A" w:rsidRDefault="00E718D2" w:rsidP="00E718D2">
            <w:pPr>
              <w:jc w:val="left"/>
              <w:rPr>
                <w:color w:val="000000"/>
                <w:sz w:val="20"/>
                <w:szCs w:val="20"/>
                <w:lang w:val="en-CA"/>
              </w:rPr>
            </w:pPr>
          </w:p>
        </w:tc>
        <w:tc>
          <w:tcPr>
            <w:tcW w:w="469" w:type="pct"/>
            <w:tcBorders>
              <w:top w:val="nil"/>
              <w:left w:val="nil"/>
              <w:bottom w:val="single" w:sz="4" w:space="0" w:color="auto"/>
              <w:right w:val="single" w:sz="4" w:space="0" w:color="auto"/>
            </w:tcBorders>
          </w:tcPr>
          <w:p w14:paraId="039E06F9" w14:textId="77777777" w:rsidR="00E718D2" w:rsidRPr="00A0287A" w:rsidRDefault="00E718D2" w:rsidP="00E718D2">
            <w:pPr>
              <w:jc w:val="left"/>
              <w:rPr>
                <w:color w:val="000000"/>
                <w:sz w:val="20"/>
                <w:szCs w:val="20"/>
                <w:lang w:val="en-CA"/>
              </w:rPr>
            </w:pPr>
            <w:r w:rsidRPr="00A0287A">
              <w:rPr>
                <w:color w:val="000000"/>
                <w:sz w:val="20"/>
                <w:szCs w:val="20"/>
                <w:lang w:val="en-CA"/>
              </w:rPr>
              <w:t>Fourth</w:t>
            </w:r>
          </w:p>
        </w:tc>
        <w:tc>
          <w:tcPr>
            <w:tcW w:w="540" w:type="pct"/>
            <w:tcBorders>
              <w:top w:val="nil"/>
              <w:left w:val="nil"/>
              <w:bottom w:val="single" w:sz="4" w:space="0" w:color="auto"/>
              <w:right w:val="single" w:sz="4" w:space="0" w:color="auto"/>
            </w:tcBorders>
          </w:tcPr>
          <w:p w14:paraId="607E2365" w14:textId="77777777" w:rsidR="00E718D2" w:rsidRPr="00A0287A" w:rsidRDefault="00E718D2" w:rsidP="00E718D2">
            <w:pPr>
              <w:jc w:val="left"/>
              <w:rPr>
                <w:color w:val="000000"/>
                <w:sz w:val="20"/>
                <w:szCs w:val="20"/>
                <w:lang w:val="en-CA"/>
              </w:rPr>
            </w:pPr>
          </w:p>
        </w:tc>
        <w:tc>
          <w:tcPr>
            <w:tcW w:w="530" w:type="pct"/>
            <w:tcBorders>
              <w:top w:val="nil"/>
              <w:left w:val="nil"/>
              <w:bottom w:val="single" w:sz="4" w:space="0" w:color="auto"/>
              <w:right w:val="single" w:sz="4" w:space="0" w:color="auto"/>
            </w:tcBorders>
          </w:tcPr>
          <w:p w14:paraId="6220C895" w14:textId="77777777" w:rsidR="00E718D2" w:rsidRPr="00A0287A" w:rsidRDefault="00E718D2" w:rsidP="00E718D2">
            <w:pPr>
              <w:jc w:val="left"/>
              <w:rPr>
                <w:color w:val="000000"/>
                <w:sz w:val="20"/>
                <w:szCs w:val="20"/>
                <w:lang w:val="en-CA"/>
              </w:rPr>
            </w:pPr>
            <w:r w:rsidRPr="00A0287A">
              <w:rPr>
                <w:color w:val="000000"/>
                <w:sz w:val="20"/>
                <w:szCs w:val="20"/>
                <w:lang w:val="en-CA"/>
              </w:rPr>
              <w:t>Fifth</w:t>
            </w:r>
          </w:p>
        </w:tc>
      </w:tr>
      <w:tr w:rsidR="00E718D2" w:rsidRPr="00A0287A" w14:paraId="098B56CB" w14:textId="77777777" w:rsidTr="00A10EC7">
        <w:trPr>
          <w:trHeight w:val="56"/>
        </w:trPr>
        <w:tc>
          <w:tcPr>
            <w:tcW w:w="646" w:type="pct"/>
            <w:tcBorders>
              <w:top w:val="nil"/>
              <w:left w:val="single" w:sz="4" w:space="0" w:color="auto"/>
              <w:bottom w:val="single" w:sz="4" w:space="0" w:color="auto"/>
              <w:right w:val="single" w:sz="4" w:space="0" w:color="auto"/>
            </w:tcBorders>
            <w:shd w:val="clear" w:color="auto" w:fill="auto"/>
            <w:noWrap/>
            <w:hideMark/>
          </w:tcPr>
          <w:p w14:paraId="2BCF25EF" w14:textId="77777777" w:rsidR="00E718D2" w:rsidRPr="00A0287A" w:rsidRDefault="00E718D2" w:rsidP="00E718D2">
            <w:pPr>
              <w:jc w:val="left"/>
              <w:rPr>
                <w:color w:val="000000"/>
                <w:sz w:val="20"/>
                <w:szCs w:val="20"/>
                <w:lang w:val="en-CA"/>
              </w:rPr>
            </w:pPr>
            <w:r w:rsidRPr="00A0287A">
              <w:rPr>
                <w:color w:val="000000"/>
                <w:sz w:val="20"/>
                <w:szCs w:val="20"/>
                <w:lang w:val="en-CA"/>
              </w:rPr>
              <w:t>RAC</w:t>
            </w:r>
          </w:p>
        </w:tc>
        <w:tc>
          <w:tcPr>
            <w:tcW w:w="470" w:type="pct"/>
            <w:tcBorders>
              <w:top w:val="nil"/>
              <w:left w:val="nil"/>
              <w:bottom w:val="single" w:sz="4" w:space="0" w:color="auto"/>
              <w:right w:val="single" w:sz="4" w:space="0" w:color="auto"/>
            </w:tcBorders>
            <w:shd w:val="clear" w:color="auto" w:fill="auto"/>
            <w:noWrap/>
            <w:hideMark/>
          </w:tcPr>
          <w:p w14:paraId="44EF063C" w14:textId="77777777" w:rsidR="00E718D2" w:rsidRPr="00A0287A" w:rsidRDefault="00E718D2" w:rsidP="00E718D2">
            <w:pPr>
              <w:jc w:val="left"/>
              <w:rPr>
                <w:color w:val="000000"/>
                <w:sz w:val="20"/>
                <w:szCs w:val="20"/>
                <w:lang w:val="en-CA"/>
              </w:rPr>
            </w:pPr>
            <w:r w:rsidRPr="00A0287A">
              <w:rPr>
                <w:color w:val="000000"/>
                <w:sz w:val="20"/>
                <w:szCs w:val="20"/>
                <w:lang w:val="en-CA"/>
              </w:rPr>
              <w:t xml:space="preserve">First </w:t>
            </w:r>
          </w:p>
        </w:tc>
        <w:tc>
          <w:tcPr>
            <w:tcW w:w="469" w:type="pct"/>
            <w:tcBorders>
              <w:top w:val="nil"/>
              <w:left w:val="nil"/>
              <w:bottom w:val="single" w:sz="4" w:space="0" w:color="auto"/>
              <w:right w:val="single" w:sz="4" w:space="0" w:color="auto"/>
            </w:tcBorders>
            <w:shd w:val="clear" w:color="auto" w:fill="auto"/>
            <w:noWrap/>
            <w:hideMark/>
          </w:tcPr>
          <w:p w14:paraId="20CEFF6B" w14:textId="77777777" w:rsidR="00E718D2" w:rsidRPr="00A0287A" w:rsidRDefault="00E718D2" w:rsidP="00E718D2">
            <w:pPr>
              <w:jc w:val="left"/>
              <w:rPr>
                <w:color w:val="000000"/>
                <w:sz w:val="20"/>
                <w:szCs w:val="20"/>
                <w:lang w:val="en-CA"/>
              </w:rPr>
            </w:pPr>
          </w:p>
        </w:tc>
        <w:tc>
          <w:tcPr>
            <w:tcW w:w="469" w:type="pct"/>
            <w:tcBorders>
              <w:top w:val="nil"/>
              <w:left w:val="nil"/>
              <w:bottom w:val="single" w:sz="4" w:space="0" w:color="auto"/>
              <w:right w:val="single" w:sz="4" w:space="0" w:color="auto"/>
            </w:tcBorders>
            <w:shd w:val="clear" w:color="auto" w:fill="auto"/>
            <w:noWrap/>
            <w:hideMark/>
          </w:tcPr>
          <w:p w14:paraId="40297A9F" w14:textId="77777777" w:rsidR="00E718D2" w:rsidRPr="00A0287A" w:rsidRDefault="00E718D2" w:rsidP="00E718D2">
            <w:pPr>
              <w:jc w:val="left"/>
              <w:rPr>
                <w:color w:val="000000"/>
                <w:sz w:val="20"/>
                <w:szCs w:val="20"/>
                <w:lang w:val="en-CA"/>
              </w:rPr>
            </w:pPr>
            <w:r w:rsidRPr="00A0287A">
              <w:rPr>
                <w:color w:val="000000"/>
                <w:sz w:val="20"/>
                <w:szCs w:val="20"/>
                <w:lang w:val="en-CA"/>
              </w:rPr>
              <w:t xml:space="preserve">Second </w:t>
            </w:r>
          </w:p>
        </w:tc>
        <w:tc>
          <w:tcPr>
            <w:tcW w:w="469" w:type="pct"/>
            <w:tcBorders>
              <w:top w:val="nil"/>
              <w:left w:val="nil"/>
              <w:bottom w:val="single" w:sz="4" w:space="0" w:color="auto"/>
              <w:right w:val="single" w:sz="4" w:space="0" w:color="auto"/>
            </w:tcBorders>
            <w:shd w:val="clear" w:color="auto" w:fill="auto"/>
            <w:noWrap/>
            <w:hideMark/>
          </w:tcPr>
          <w:p w14:paraId="1251FBEF" w14:textId="77777777" w:rsidR="00E718D2" w:rsidRPr="00A0287A" w:rsidRDefault="00E718D2" w:rsidP="00E718D2">
            <w:pPr>
              <w:jc w:val="left"/>
              <w:rPr>
                <w:color w:val="000000"/>
                <w:sz w:val="20"/>
                <w:szCs w:val="20"/>
                <w:lang w:val="en-CA"/>
              </w:rPr>
            </w:pPr>
          </w:p>
        </w:tc>
        <w:tc>
          <w:tcPr>
            <w:tcW w:w="469" w:type="pct"/>
            <w:tcBorders>
              <w:top w:val="nil"/>
              <w:left w:val="nil"/>
              <w:bottom w:val="single" w:sz="4" w:space="0" w:color="auto"/>
              <w:right w:val="single" w:sz="4" w:space="0" w:color="auto"/>
            </w:tcBorders>
            <w:shd w:val="clear" w:color="auto" w:fill="auto"/>
            <w:noWrap/>
            <w:hideMark/>
          </w:tcPr>
          <w:p w14:paraId="6E3AAEF4" w14:textId="77777777" w:rsidR="00E718D2" w:rsidRPr="00A0287A" w:rsidRDefault="00E718D2" w:rsidP="00E718D2">
            <w:pPr>
              <w:jc w:val="left"/>
              <w:rPr>
                <w:color w:val="000000"/>
                <w:sz w:val="20"/>
                <w:szCs w:val="20"/>
                <w:lang w:val="en-CA"/>
              </w:rPr>
            </w:pPr>
            <w:r w:rsidRPr="00A0287A">
              <w:rPr>
                <w:color w:val="000000"/>
                <w:sz w:val="20"/>
                <w:szCs w:val="20"/>
                <w:lang w:val="en-CA"/>
              </w:rPr>
              <w:t xml:space="preserve">Third </w:t>
            </w:r>
          </w:p>
        </w:tc>
        <w:tc>
          <w:tcPr>
            <w:tcW w:w="469" w:type="pct"/>
            <w:tcBorders>
              <w:top w:val="nil"/>
              <w:left w:val="nil"/>
              <w:bottom w:val="single" w:sz="4" w:space="0" w:color="auto"/>
              <w:right w:val="single" w:sz="4" w:space="0" w:color="auto"/>
            </w:tcBorders>
            <w:shd w:val="clear" w:color="auto" w:fill="auto"/>
            <w:noWrap/>
            <w:hideMark/>
          </w:tcPr>
          <w:p w14:paraId="5C56AA25" w14:textId="77777777" w:rsidR="00E718D2" w:rsidRPr="00A0287A" w:rsidRDefault="00E718D2" w:rsidP="00E718D2">
            <w:pPr>
              <w:jc w:val="left"/>
              <w:rPr>
                <w:color w:val="000000"/>
                <w:sz w:val="20"/>
                <w:szCs w:val="20"/>
                <w:lang w:val="en-CA"/>
              </w:rPr>
            </w:pPr>
          </w:p>
        </w:tc>
        <w:tc>
          <w:tcPr>
            <w:tcW w:w="469" w:type="pct"/>
            <w:tcBorders>
              <w:top w:val="nil"/>
              <w:left w:val="nil"/>
              <w:bottom w:val="single" w:sz="4" w:space="0" w:color="auto"/>
              <w:right w:val="single" w:sz="4" w:space="0" w:color="auto"/>
            </w:tcBorders>
          </w:tcPr>
          <w:p w14:paraId="03CA2FAD" w14:textId="77777777" w:rsidR="00E718D2" w:rsidRPr="00A0287A" w:rsidRDefault="00E718D2" w:rsidP="00E718D2">
            <w:pPr>
              <w:jc w:val="left"/>
              <w:rPr>
                <w:color w:val="000000"/>
                <w:sz w:val="20"/>
                <w:szCs w:val="20"/>
                <w:lang w:val="en-CA"/>
              </w:rPr>
            </w:pPr>
            <w:r w:rsidRPr="00A0287A">
              <w:rPr>
                <w:color w:val="000000"/>
                <w:sz w:val="20"/>
                <w:szCs w:val="20"/>
                <w:lang w:val="en-CA"/>
              </w:rPr>
              <w:t>Fourth</w:t>
            </w:r>
          </w:p>
        </w:tc>
        <w:tc>
          <w:tcPr>
            <w:tcW w:w="540" w:type="pct"/>
            <w:tcBorders>
              <w:top w:val="nil"/>
              <w:left w:val="nil"/>
              <w:bottom w:val="single" w:sz="4" w:space="0" w:color="auto"/>
              <w:right w:val="single" w:sz="4" w:space="0" w:color="auto"/>
            </w:tcBorders>
          </w:tcPr>
          <w:p w14:paraId="7E93B857" w14:textId="77777777" w:rsidR="00E718D2" w:rsidRPr="00A0287A" w:rsidRDefault="00E718D2" w:rsidP="00E718D2">
            <w:pPr>
              <w:jc w:val="left"/>
              <w:rPr>
                <w:color w:val="000000"/>
                <w:sz w:val="20"/>
                <w:szCs w:val="20"/>
                <w:lang w:val="en-CA"/>
              </w:rPr>
            </w:pPr>
          </w:p>
        </w:tc>
        <w:tc>
          <w:tcPr>
            <w:tcW w:w="530" w:type="pct"/>
            <w:tcBorders>
              <w:top w:val="nil"/>
              <w:left w:val="nil"/>
              <w:bottom w:val="single" w:sz="4" w:space="0" w:color="auto"/>
              <w:right w:val="single" w:sz="4" w:space="0" w:color="auto"/>
            </w:tcBorders>
          </w:tcPr>
          <w:p w14:paraId="0413E02A" w14:textId="77777777" w:rsidR="00E718D2" w:rsidRPr="00A0287A" w:rsidRDefault="00E718D2" w:rsidP="00E718D2">
            <w:pPr>
              <w:jc w:val="left"/>
              <w:rPr>
                <w:color w:val="000000"/>
                <w:sz w:val="20"/>
                <w:szCs w:val="20"/>
                <w:lang w:val="en-CA"/>
              </w:rPr>
            </w:pPr>
            <w:r w:rsidRPr="00A0287A">
              <w:rPr>
                <w:color w:val="000000"/>
                <w:sz w:val="20"/>
                <w:szCs w:val="20"/>
                <w:lang w:val="en-CA"/>
              </w:rPr>
              <w:t>Fifth</w:t>
            </w:r>
          </w:p>
        </w:tc>
      </w:tr>
      <w:tr w:rsidR="00E718D2" w:rsidRPr="00A0287A" w14:paraId="2D5720D4" w14:textId="77777777" w:rsidTr="00A10EC7">
        <w:trPr>
          <w:trHeight w:val="80"/>
        </w:trPr>
        <w:tc>
          <w:tcPr>
            <w:tcW w:w="646" w:type="pct"/>
            <w:tcBorders>
              <w:top w:val="nil"/>
              <w:left w:val="single" w:sz="4" w:space="0" w:color="auto"/>
              <w:bottom w:val="single" w:sz="4" w:space="0" w:color="auto"/>
              <w:right w:val="single" w:sz="4" w:space="0" w:color="auto"/>
            </w:tcBorders>
            <w:shd w:val="clear" w:color="auto" w:fill="auto"/>
            <w:noWrap/>
            <w:hideMark/>
          </w:tcPr>
          <w:p w14:paraId="418D71AD" w14:textId="77777777" w:rsidR="00E718D2" w:rsidRPr="00A0287A" w:rsidRDefault="00E718D2" w:rsidP="00E718D2">
            <w:pPr>
              <w:jc w:val="left"/>
              <w:rPr>
                <w:color w:val="000000"/>
                <w:sz w:val="20"/>
                <w:szCs w:val="20"/>
                <w:lang w:val="en-CA"/>
              </w:rPr>
            </w:pPr>
            <w:r w:rsidRPr="00A0287A">
              <w:rPr>
                <w:color w:val="000000"/>
                <w:sz w:val="20"/>
                <w:szCs w:val="20"/>
                <w:lang w:val="en-CA"/>
              </w:rPr>
              <w:t>Solvent</w:t>
            </w:r>
          </w:p>
        </w:tc>
        <w:tc>
          <w:tcPr>
            <w:tcW w:w="470" w:type="pct"/>
            <w:tcBorders>
              <w:top w:val="nil"/>
              <w:left w:val="nil"/>
              <w:bottom w:val="single" w:sz="4" w:space="0" w:color="auto"/>
              <w:right w:val="single" w:sz="4" w:space="0" w:color="auto"/>
            </w:tcBorders>
            <w:shd w:val="clear" w:color="auto" w:fill="auto"/>
            <w:noWrap/>
            <w:hideMark/>
          </w:tcPr>
          <w:p w14:paraId="6A4EE212" w14:textId="77777777" w:rsidR="00E718D2" w:rsidRPr="00A0287A" w:rsidRDefault="00E718D2" w:rsidP="00E718D2">
            <w:pPr>
              <w:jc w:val="left"/>
              <w:rPr>
                <w:color w:val="000000"/>
                <w:sz w:val="20"/>
                <w:szCs w:val="20"/>
                <w:lang w:val="en-CA"/>
              </w:rPr>
            </w:pPr>
          </w:p>
        </w:tc>
        <w:tc>
          <w:tcPr>
            <w:tcW w:w="469" w:type="pct"/>
            <w:tcBorders>
              <w:top w:val="nil"/>
              <w:left w:val="nil"/>
              <w:bottom w:val="single" w:sz="4" w:space="0" w:color="auto"/>
              <w:right w:val="single" w:sz="4" w:space="0" w:color="auto"/>
            </w:tcBorders>
            <w:shd w:val="clear" w:color="auto" w:fill="auto"/>
            <w:noWrap/>
            <w:hideMark/>
          </w:tcPr>
          <w:p w14:paraId="6F43BFC7" w14:textId="77777777" w:rsidR="00E718D2" w:rsidRPr="00A0287A" w:rsidRDefault="00E718D2" w:rsidP="00E718D2">
            <w:pPr>
              <w:jc w:val="left"/>
              <w:rPr>
                <w:color w:val="000000"/>
                <w:sz w:val="20"/>
                <w:szCs w:val="20"/>
                <w:lang w:val="en-CA"/>
              </w:rPr>
            </w:pPr>
            <w:r w:rsidRPr="00A0287A">
              <w:rPr>
                <w:color w:val="000000"/>
                <w:sz w:val="20"/>
                <w:szCs w:val="20"/>
                <w:lang w:val="en-CA"/>
              </w:rPr>
              <w:t xml:space="preserve">First </w:t>
            </w:r>
          </w:p>
        </w:tc>
        <w:tc>
          <w:tcPr>
            <w:tcW w:w="469" w:type="pct"/>
            <w:tcBorders>
              <w:top w:val="nil"/>
              <w:left w:val="nil"/>
              <w:bottom w:val="single" w:sz="4" w:space="0" w:color="auto"/>
              <w:right w:val="single" w:sz="4" w:space="0" w:color="auto"/>
            </w:tcBorders>
            <w:shd w:val="clear" w:color="auto" w:fill="auto"/>
            <w:noWrap/>
            <w:hideMark/>
          </w:tcPr>
          <w:p w14:paraId="15211D12" w14:textId="77777777" w:rsidR="00E718D2" w:rsidRPr="00A0287A" w:rsidRDefault="00E718D2" w:rsidP="00E718D2">
            <w:pPr>
              <w:jc w:val="left"/>
              <w:rPr>
                <w:color w:val="000000"/>
                <w:sz w:val="20"/>
                <w:szCs w:val="20"/>
                <w:lang w:val="en-CA"/>
              </w:rPr>
            </w:pPr>
          </w:p>
        </w:tc>
        <w:tc>
          <w:tcPr>
            <w:tcW w:w="469" w:type="pct"/>
            <w:tcBorders>
              <w:top w:val="nil"/>
              <w:left w:val="nil"/>
              <w:bottom w:val="single" w:sz="4" w:space="0" w:color="auto"/>
              <w:right w:val="single" w:sz="4" w:space="0" w:color="auto"/>
            </w:tcBorders>
            <w:shd w:val="clear" w:color="auto" w:fill="auto"/>
            <w:noWrap/>
            <w:hideMark/>
          </w:tcPr>
          <w:p w14:paraId="3265050B" w14:textId="77777777" w:rsidR="00E718D2" w:rsidRPr="00A0287A" w:rsidRDefault="00E718D2" w:rsidP="00E718D2">
            <w:pPr>
              <w:jc w:val="left"/>
              <w:rPr>
                <w:color w:val="000000"/>
                <w:sz w:val="20"/>
                <w:szCs w:val="20"/>
                <w:lang w:val="en-CA"/>
              </w:rPr>
            </w:pPr>
          </w:p>
        </w:tc>
        <w:tc>
          <w:tcPr>
            <w:tcW w:w="469" w:type="pct"/>
            <w:tcBorders>
              <w:top w:val="nil"/>
              <w:left w:val="nil"/>
              <w:bottom w:val="single" w:sz="4" w:space="0" w:color="auto"/>
              <w:right w:val="single" w:sz="4" w:space="0" w:color="auto"/>
            </w:tcBorders>
            <w:shd w:val="clear" w:color="auto" w:fill="auto"/>
            <w:noWrap/>
            <w:hideMark/>
          </w:tcPr>
          <w:p w14:paraId="687F581A" w14:textId="77777777" w:rsidR="00E718D2" w:rsidRPr="00A0287A" w:rsidRDefault="00E718D2" w:rsidP="00E718D2">
            <w:pPr>
              <w:jc w:val="left"/>
              <w:rPr>
                <w:color w:val="000000"/>
                <w:sz w:val="20"/>
                <w:szCs w:val="20"/>
                <w:lang w:val="en-CA"/>
              </w:rPr>
            </w:pPr>
            <w:r w:rsidRPr="00A0287A">
              <w:rPr>
                <w:color w:val="000000"/>
                <w:sz w:val="20"/>
                <w:szCs w:val="20"/>
                <w:lang w:val="en-CA"/>
              </w:rPr>
              <w:t xml:space="preserve">Second </w:t>
            </w:r>
          </w:p>
        </w:tc>
        <w:tc>
          <w:tcPr>
            <w:tcW w:w="469" w:type="pct"/>
            <w:tcBorders>
              <w:top w:val="nil"/>
              <w:left w:val="nil"/>
              <w:bottom w:val="single" w:sz="4" w:space="0" w:color="auto"/>
              <w:right w:val="single" w:sz="4" w:space="0" w:color="auto"/>
            </w:tcBorders>
            <w:shd w:val="clear" w:color="auto" w:fill="auto"/>
            <w:noWrap/>
            <w:hideMark/>
          </w:tcPr>
          <w:p w14:paraId="7863C6DE" w14:textId="77777777" w:rsidR="00E718D2" w:rsidRPr="00A0287A" w:rsidRDefault="00E718D2" w:rsidP="00E718D2">
            <w:pPr>
              <w:jc w:val="left"/>
              <w:rPr>
                <w:color w:val="000000"/>
                <w:sz w:val="20"/>
                <w:szCs w:val="20"/>
                <w:lang w:val="en-CA"/>
              </w:rPr>
            </w:pPr>
          </w:p>
        </w:tc>
        <w:tc>
          <w:tcPr>
            <w:tcW w:w="469" w:type="pct"/>
            <w:tcBorders>
              <w:top w:val="nil"/>
              <w:left w:val="nil"/>
              <w:bottom w:val="single" w:sz="4" w:space="0" w:color="auto"/>
              <w:right w:val="single" w:sz="4" w:space="0" w:color="auto"/>
            </w:tcBorders>
          </w:tcPr>
          <w:p w14:paraId="26D1224B" w14:textId="77777777" w:rsidR="00E718D2" w:rsidRPr="00A0287A" w:rsidRDefault="00E718D2" w:rsidP="00E718D2">
            <w:pPr>
              <w:jc w:val="left"/>
              <w:rPr>
                <w:color w:val="000000"/>
                <w:sz w:val="20"/>
                <w:szCs w:val="20"/>
                <w:lang w:val="en-CA"/>
              </w:rPr>
            </w:pPr>
          </w:p>
        </w:tc>
        <w:tc>
          <w:tcPr>
            <w:tcW w:w="540" w:type="pct"/>
            <w:tcBorders>
              <w:top w:val="nil"/>
              <w:left w:val="nil"/>
              <w:bottom w:val="single" w:sz="4" w:space="0" w:color="auto"/>
              <w:right w:val="single" w:sz="4" w:space="0" w:color="auto"/>
            </w:tcBorders>
          </w:tcPr>
          <w:p w14:paraId="401D6399" w14:textId="77777777" w:rsidR="00E718D2" w:rsidRPr="00A0287A" w:rsidRDefault="00E718D2" w:rsidP="00E718D2">
            <w:pPr>
              <w:jc w:val="left"/>
              <w:rPr>
                <w:color w:val="000000"/>
                <w:sz w:val="20"/>
                <w:szCs w:val="20"/>
                <w:lang w:val="en-CA"/>
              </w:rPr>
            </w:pPr>
          </w:p>
        </w:tc>
        <w:tc>
          <w:tcPr>
            <w:tcW w:w="530" w:type="pct"/>
            <w:tcBorders>
              <w:top w:val="nil"/>
              <w:left w:val="nil"/>
              <w:bottom w:val="single" w:sz="4" w:space="0" w:color="auto"/>
              <w:right w:val="single" w:sz="4" w:space="0" w:color="auto"/>
            </w:tcBorders>
          </w:tcPr>
          <w:p w14:paraId="4282C1F1" w14:textId="77777777" w:rsidR="00E718D2" w:rsidRPr="00A0287A" w:rsidRDefault="00E718D2" w:rsidP="00E718D2">
            <w:pPr>
              <w:jc w:val="left"/>
              <w:rPr>
                <w:color w:val="000000"/>
                <w:sz w:val="20"/>
                <w:szCs w:val="20"/>
                <w:lang w:val="en-CA"/>
              </w:rPr>
            </w:pPr>
            <w:r w:rsidRPr="00A0287A">
              <w:rPr>
                <w:color w:val="000000"/>
                <w:sz w:val="20"/>
                <w:szCs w:val="20"/>
                <w:lang w:val="en-CA"/>
              </w:rPr>
              <w:t>Third</w:t>
            </w:r>
          </w:p>
        </w:tc>
      </w:tr>
      <w:tr w:rsidR="00E718D2" w:rsidRPr="00A0287A" w14:paraId="60903A99" w14:textId="77777777" w:rsidTr="00A10EC7">
        <w:trPr>
          <w:trHeight w:val="50"/>
        </w:trPr>
        <w:tc>
          <w:tcPr>
            <w:tcW w:w="646" w:type="pct"/>
            <w:tcBorders>
              <w:top w:val="nil"/>
              <w:left w:val="single" w:sz="4" w:space="0" w:color="auto"/>
              <w:bottom w:val="single" w:sz="4" w:space="0" w:color="auto"/>
              <w:right w:val="single" w:sz="4" w:space="0" w:color="auto"/>
            </w:tcBorders>
            <w:shd w:val="clear" w:color="auto" w:fill="auto"/>
            <w:noWrap/>
            <w:hideMark/>
          </w:tcPr>
          <w:p w14:paraId="02933C89" w14:textId="77777777" w:rsidR="00E718D2" w:rsidRPr="00A0287A" w:rsidRDefault="00E718D2" w:rsidP="00E718D2">
            <w:pPr>
              <w:jc w:val="left"/>
              <w:rPr>
                <w:color w:val="000000"/>
                <w:sz w:val="20"/>
                <w:szCs w:val="20"/>
                <w:lang w:val="en-CA"/>
              </w:rPr>
            </w:pPr>
            <w:r w:rsidRPr="00A0287A">
              <w:rPr>
                <w:color w:val="000000"/>
                <w:sz w:val="20"/>
                <w:szCs w:val="20"/>
                <w:lang w:val="en-CA"/>
              </w:rPr>
              <w:t>Servicing</w:t>
            </w:r>
          </w:p>
        </w:tc>
        <w:tc>
          <w:tcPr>
            <w:tcW w:w="470" w:type="pct"/>
            <w:tcBorders>
              <w:top w:val="nil"/>
              <w:left w:val="nil"/>
              <w:bottom w:val="single" w:sz="4" w:space="0" w:color="auto"/>
              <w:right w:val="single" w:sz="4" w:space="0" w:color="auto"/>
            </w:tcBorders>
            <w:shd w:val="clear" w:color="auto" w:fill="auto"/>
            <w:noWrap/>
            <w:hideMark/>
          </w:tcPr>
          <w:p w14:paraId="65860D3D" w14:textId="77777777" w:rsidR="00E718D2" w:rsidRPr="00A0287A" w:rsidRDefault="00E718D2" w:rsidP="00E718D2">
            <w:pPr>
              <w:jc w:val="left"/>
              <w:rPr>
                <w:color w:val="000000"/>
                <w:sz w:val="20"/>
                <w:szCs w:val="20"/>
                <w:lang w:val="en-CA"/>
              </w:rPr>
            </w:pPr>
            <w:r w:rsidRPr="00A0287A">
              <w:rPr>
                <w:color w:val="000000"/>
                <w:sz w:val="20"/>
                <w:szCs w:val="20"/>
                <w:lang w:val="en-CA"/>
              </w:rPr>
              <w:t xml:space="preserve">First </w:t>
            </w:r>
          </w:p>
        </w:tc>
        <w:tc>
          <w:tcPr>
            <w:tcW w:w="469" w:type="pct"/>
            <w:tcBorders>
              <w:top w:val="nil"/>
              <w:left w:val="nil"/>
              <w:bottom w:val="single" w:sz="4" w:space="0" w:color="auto"/>
              <w:right w:val="single" w:sz="4" w:space="0" w:color="auto"/>
            </w:tcBorders>
            <w:shd w:val="clear" w:color="auto" w:fill="auto"/>
            <w:noWrap/>
            <w:hideMark/>
          </w:tcPr>
          <w:p w14:paraId="62B6C337" w14:textId="77777777" w:rsidR="00E718D2" w:rsidRPr="00A0287A" w:rsidRDefault="00E718D2" w:rsidP="00E718D2">
            <w:pPr>
              <w:jc w:val="left"/>
              <w:rPr>
                <w:color w:val="000000"/>
                <w:sz w:val="20"/>
                <w:szCs w:val="20"/>
                <w:lang w:val="en-CA"/>
              </w:rPr>
            </w:pPr>
          </w:p>
        </w:tc>
        <w:tc>
          <w:tcPr>
            <w:tcW w:w="469" w:type="pct"/>
            <w:tcBorders>
              <w:top w:val="nil"/>
              <w:left w:val="nil"/>
              <w:bottom w:val="single" w:sz="4" w:space="0" w:color="auto"/>
              <w:right w:val="single" w:sz="4" w:space="0" w:color="auto"/>
            </w:tcBorders>
            <w:shd w:val="clear" w:color="auto" w:fill="auto"/>
            <w:noWrap/>
            <w:hideMark/>
          </w:tcPr>
          <w:p w14:paraId="186BEE99" w14:textId="77777777" w:rsidR="00E718D2" w:rsidRPr="00A0287A" w:rsidRDefault="00E718D2" w:rsidP="00E718D2">
            <w:pPr>
              <w:jc w:val="left"/>
              <w:rPr>
                <w:color w:val="000000"/>
                <w:sz w:val="20"/>
                <w:szCs w:val="20"/>
                <w:lang w:val="en-CA"/>
              </w:rPr>
            </w:pPr>
            <w:r w:rsidRPr="00A0287A">
              <w:rPr>
                <w:color w:val="000000"/>
                <w:sz w:val="20"/>
                <w:szCs w:val="20"/>
                <w:lang w:val="en-CA"/>
              </w:rPr>
              <w:t xml:space="preserve">Second </w:t>
            </w:r>
          </w:p>
        </w:tc>
        <w:tc>
          <w:tcPr>
            <w:tcW w:w="469" w:type="pct"/>
            <w:tcBorders>
              <w:top w:val="nil"/>
              <w:left w:val="nil"/>
              <w:bottom w:val="single" w:sz="4" w:space="0" w:color="auto"/>
              <w:right w:val="single" w:sz="4" w:space="0" w:color="auto"/>
            </w:tcBorders>
            <w:shd w:val="clear" w:color="auto" w:fill="auto"/>
            <w:noWrap/>
            <w:hideMark/>
          </w:tcPr>
          <w:p w14:paraId="7FAD2058" w14:textId="77777777" w:rsidR="00E718D2" w:rsidRPr="00A0287A" w:rsidRDefault="00E718D2" w:rsidP="00E718D2">
            <w:pPr>
              <w:jc w:val="left"/>
              <w:rPr>
                <w:color w:val="000000"/>
                <w:sz w:val="20"/>
                <w:szCs w:val="20"/>
                <w:lang w:val="en-CA"/>
              </w:rPr>
            </w:pPr>
          </w:p>
        </w:tc>
        <w:tc>
          <w:tcPr>
            <w:tcW w:w="469" w:type="pct"/>
            <w:tcBorders>
              <w:top w:val="nil"/>
              <w:left w:val="nil"/>
              <w:bottom w:val="single" w:sz="4" w:space="0" w:color="auto"/>
              <w:right w:val="single" w:sz="4" w:space="0" w:color="auto"/>
            </w:tcBorders>
            <w:shd w:val="clear" w:color="auto" w:fill="auto"/>
            <w:noWrap/>
            <w:hideMark/>
          </w:tcPr>
          <w:p w14:paraId="2FBEDC16" w14:textId="77777777" w:rsidR="00E718D2" w:rsidRPr="00A0287A" w:rsidRDefault="00E718D2" w:rsidP="00E718D2">
            <w:pPr>
              <w:jc w:val="left"/>
              <w:rPr>
                <w:color w:val="000000"/>
                <w:sz w:val="20"/>
                <w:szCs w:val="20"/>
                <w:lang w:val="en-CA"/>
              </w:rPr>
            </w:pPr>
          </w:p>
        </w:tc>
        <w:tc>
          <w:tcPr>
            <w:tcW w:w="469" w:type="pct"/>
            <w:tcBorders>
              <w:top w:val="nil"/>
              <w:left w:val="nil"/>
              <w:bottom w:val="single" w:sz="4" w:space="0" w:color="auto"/>
              <w:right w:val="single" w:sz="4" w:space="0" w:color="auto"/>
            </w:tcBorders>
            <w:shd w:val="clear" w:color="auto" w:fill="auto"/>
            <w:noWrap/>
            <w:hideMark/>
          </w:tcPr>
          <w:p w14:paraId="480E053E" w14:textId="77777777" w:rsidR="00E718D2" w:rsidRPr="00A0287A" w:rsidRDefault="00E718D2" w:rsidP="00E718D2">
            <w:pPr>
              <w:jc w:val="left"/>
              <w:rPr>
                <w:color w:val="000000"/>
                <w:sz w:val="20"/>
                <w:szCs w:val="20"/>
                <w:lang w:val="en-CA"/>
              </w:rPr>
            </w:pPr>
            <w:r w:rsidRPr="00A0287A">
              <w:rPr>
                <w:color w:val="000000"/>
                <w:sz w:val="20"/>
                <w:szCs w:val="20"/>
                <w:lang w:val="en-CA"/>
              </w:rPr>
              <w:t xml:space="preserve">Third </w:t>
            </w:r>
          </w:p>
        </w:tc>
        <w:tc>
          <w:tcPr>
            <w:tcW w:w="469" w:type="pct"/>
            <w:tcBorders>
              <w:top w:val="nil"/>
              <w:left w:val="nil"/>
              <w:bottom w:val="single" w:sz="4" w:space="0" w:color="auto"/>
              <w:right w:val="single" w:sz="4" w:space="0" w:color="auto"/>
            </w:tcBorders>
          </w:tcPr>
          <w:p w14:paraId="5CEBFFC7" w14:textId="77777777" w:rsidR="00E718D2" w:rsidRPr="00A0287A" w:rsidRDefault="00E718D2" w:rsidP="00E718D2">
            <w:pPr>
              <w:jc w:val="left"/>
              <w:rPr>
                <w:color w:val="000000"/>
                <w:sz w:val="20"/>
                <w:szCs w:val="20"/>
                <w:lang w:val="en-CA"/>
              </w:rPr>
            </w:pPr>
          </w:p>
        </w:tc>
        <w:tc>
          <w:tcPr>
            <w:tcW w:w="540" w:type="pct"/>
            <w:tcBorders>
              <w:top w:val="nil"/>
              <w:left w:val="nil"/>
              <w:bottom w:val="single" w:sz="4" w:space="0" w:color="auto"/>
              <w:right w:val="single" w:sz="4" w:space="0" w:color="auto"/>
            </w:tcBorders>
          </w:tcPr>
          <w:p w14:paraId="64C0507B" w14:textId="77777777" w:rsidR="00E718D2" w:rsidRPr="00A0287A" w:rsidRDefault="00E718D2" w:rsidP="00E718D2">
            <w:pPr>
              <w:jc w:val="left"/>
              <w:rPr>
                <w:color w:val="000000"/>
                <w:sz w:val="20"/>
                <w:szCs w:val="20"/>
                <w:lang w:val="en-CA"/>
              </w:rPr>
            </w:pPr>
            <w:r w:rsidRPr="00A0287A">
              <w:rPr>
                <w:color w:val="000000"/>
                <w:sz w:val="20"/>
                <w:szCs w:val="20"/>
                <w:lang w:val="en-CA"/>
              </w:rPr>
              <w:t>Fourth</w:t>
            </w:r>
          </w:p>
        </w:tc>
        <w:tc>
          <w:tcPr>
            <w:tcW w:w="530" w:type="pct"/>
            <w:tcBorders>
              <w:top w:val="nil"/>
              <w:left w:val="nil"/>
              <w:bottom w:val="single" w:sz="4" w:space="0" w:color="auto"/>
              <w:right w:val="single" w:sz="4" w:space="0" w:color="auto"/>
            </w:tcBorders>
          </w:tcPr>
          <w:p w14:paraId="40DC5AB2" w14:textId="77777777" w:rsidR="00E718D2" w:rsidRPr="00A0287A" w:rsidRDefault="00E718D2" w:rsidP="00E718D2">
            <w:pPr>
              <w:jc w:val="left"/>
              <w:rPr>
                <w:color w:val="000000"/>
                <w:sz w:val="20"/>
                <w:szCs w:val="20"/>
                <w:lang w:val="en-CA"/>
              </w:rPr>
            </w:pPr>
            <w:r w:rsidRPr="00A0287A">
              <w:rPr>
                <w:color w:val="000000"/>
                <w:sz w:val="20"/>
                <w:szCs w:val="20"/>
                <w:lang w:val="en-CA"/>
              </w:rPr>
              <w:t>Fifth</w:t>
            </w:r>
          </w:p>
        </w:tc>
      </w:tr>
    </w:tbl>
    <w:p w14:paraId="1824FAEB" w14:textId="77777777" w:rsidR="00E718D2" w:rsidRPr="00A0287A" w:rsidRDefault="00E718D2" w:rsidP="00E718D2">
      <w:pPr>
        <w:rPr>
          <w:sz w:val="16"/>
          <w:szCs w:val="16"/>
          <w:lang w:val="en-CA"/>
        </w:rPr>
      </w:pPr>
      <w:r w:rsidRPr="00A0287A">
        <w:rPr>
          <w:sz w:val="16"/>
          <w:szCs w:val="16"/>
          <w:lang w:val="en-CA"/>
        </w:rPr>
        <w:t>* Approved on an exceptional basis on the understanding that funding would be disbursed by the Treasurer to the World Bank only after the Secretariat had accepted as sufficient information provided by the World Bank to the effect that disbursement of 20 per cent or more of the second</w:t>
      </w:r>
      <w:r w:rsidRPr="00A0287A">
        <w:rPr>
          <w:sz w:val="16"/>
          <w:szCs w:val="16"/>
          <w:vertAlign w:val="superscript"/>
          <w:lang w:val="en-CA"/>
        </w:rPr>
        <w:t> </w:t>
      </w:r>
      <w:r w:rsidRPr="00A0287A">
        <w:rPr>
          <w:sz w:val="16"/>
          <w:szCs w:val="16"/>
          <w:lang w:val="en-CA"/>
        </w:rPr>
        <w:t>tranche to final beneficiaries had been achieved. Funds were transferred from the Treasurer to the Wold Bank in January 2014.</w:t>
      </w:r>
    </w:p>
    <w:p w14:paraId="5DBABC19" w14:textId="77777777" w:rsidR="00E718D2" w:rsidRPr="00A0287A" w:rsidRDefault="00E718D2" w:rsidP="00E718D2">
      <w:pPr>
        <w:rPr>
          <w:b/>
          <w:lang w:val="en-CA"/>
        </w:rPr>
      </w:pPr>
    </w:p>
    <w:p w14:paraId="5FCEE3CC" w14:textId="564A2B4A" w:rsidR="00E718D2" w:rsidRPr="00A0287A" w:rsidRDefault="00E718D2" w:rsidP="00E718D2">
      <w:pPr>
        <w:rPr>
          <w:b/>
          <w:lang w:val="en-CA"/>
        </w:rPr>
      </w:pPr>
      <w:r w:rsidRPr="00A0287A">
        <w:rPr>
          <w:b/>
          <w:lang w:val="en-CA"/>
        </w:rPr>
        <w:lastRenderedPageBreak/>
        <w:t>Submission to the 8</w:t>
      </w:r>
      <w:r w:rsidR="00DE48C3" w:rsidRPr="00A0287A">
        <w:rPr>
          <w:b/>
          <w:lang w:val="en-CA"/>
        </w:rPr>
        <w:t>2</w:t>
      </w:r>
      <w:r w:rsidR="00DE48C3" w:rsidRPr="00A0287A">
        <w:rPr>
          <w:b/>
          <w:vertAlign w:val="superscript"/>
          <w:lang w:val="en-CA"/>
        </w:rPr>
        <w:t>nd</w:t>
      </w:r>
      <w:r w:rsidRPr="00A0287A">
        <w:rPr>
          <w:b/>
          <w:lang w:val="en-CA"/>
        </w:rPr>
        <w:t> meeting</w:t>
      </w:r>
    </w:p>
    <w:p w14:paraId="1F05E559" w14:textId="77777777" w:rsidR="00E718D2" w:rsidRPr="00A0287A" w:rsidRDefault="00E718D2" w:rsidP="00E718D2">
      <w:pPr>
        <w:rPr>
          <w:lang w:val="en-CA"/>
        </w:rPr>
      </w:pPr>
    </w:p>
    <w:p w14:paraId="403C51D0" w14:textId="1480089C" w:rsidR="00E718D2" w:rsidRPr="00A0287A" w:rsidRDefault="00E718D2" w:rsidP="00E718D2">
      <w:pPr>
        <w:pStyle w:val="Heading1"/>
        <w:rPr>
          <w:lang w:val="en-CA"/>
        </w:rPr>
      </w:pPr>
      <w:r w:rsidRPr="00A0287A">
        <w:rPr>
          <w:lang w:val="en-CA"/>
        </w:rPr>
        <w:t xml:space="preserve">On behalf of the Government of China UNDP, UNEP, UNIDO, the World Bank, and the Governments of Germany and Japan submitted annual progress reports on the implementation of the work programme associated with the final tranche for the </w:t>
      </w:r>
      <w:r w:rsidR="00A70E5F" w:rsidRPr="00A0287A">
        <w:rPr>
          <w:lang w:val="en-CA"/>
        </w:rPr>
        <w:t xml:space="preserve">XPS foam, PU foam, ICR, RAC and servicing </w:t>
      </w:r>
      <w:r w:rsidRPr="00A0287A">
        <w:rPr>
          <w:lang w:val="en-CA"/>
        </w:rPr>
        <w:t>sector plans associated with stage I of the HPMP.</w:t>
      </w:r>
      <w:r w:rsidR="00A70E5F" w:rsidRPr="00A0287A">
        <w:rPr>
          <w:lang w:val="en-CA"/>
        </w:rPr>
        <w:t xml:space="preserve"> </w:t>
      </w:r>
      <w:r w:rsidR="004673B0" w:rsidRPr="00A0287A">
        <w:rPr>
          <w:lang w:val="en-CA"/>
        </w:rPr>
        <w:t xml:space="preserve">A progress report on the </w:t>
      </w:r>
      <w:r w:rsidR="00A70E5F" w:rsidRPr="00A0287A">
        <w:rPr>
          <w:lang w:val="en-CA"/>
        </w:rPr>
        <w:t xml:space="preserve">solvent sector plan has </w:t>
      </w:r>
      <w:r w:rsidR="004673B0" w:rsidRPr="00A0287A">
        <w:rPr>
          <w:lang w:val="en-CA"/>
        </w:rPr>
        <w:t xml:space="preserve">not been included as </w:t>
      </w:r>
      <w:r w:rsidR="00427DE3" w:rsidRPr="00A0287A">
        <w:rPr>
          <w:lang w:val="en-CA"/>
        </w:rPr>
        <w:t>stage </w:t>
      </w:r>
      <w:r w:rsidR="004673B0" w:rsidRPr="00A0287A">
        <w:rPr>
          <w:lang w:val="en-CA"/>
        </w:rPr>
        <w:t xml:space="preserve">I has already </w:t>
      </w:r>
      <w:r w:rsidR="00A70E5F" w:rsidRPr="00A0287A">
        <w:rPr>
          <w:lang w:val="en-CA"/>
        </w:rPr>
        <w:t>been completed</w:t>
      </w:r>
      <w:r w:rsidR="004673B0" w:rsidRPr="00A0287A">
        <w:rPr>
          <w:lang w:val="en-CA"/>
        </w:rPr>
        <w:t>.</w:t>
      </w:r>
    </w:p>
    <w:p w14:paraId="651B612B" w14:textId="77777777" w:rsidR="00E718D2" w:rsidRPr="00A0287A" w:rsidRDefault="00E718D2" w:rsidP="00E718D2">
      <w:pPr>
        <w:rPr>
          <w:u w:val="single"/>
          <w:lang w:val="en-CA"/>
        </w:rPr>
      </w:pPr>
      <w:r w:rsidRPr="00A0287A">
        <w:rPr>
          <w:u w:val="single"/>
          <w:lang w:val="en-CA"/>
        </w:rPr>
        <w:t xml:space="preserve">HCFC consumption </w:t>
      </w:r>
    </w:p>
    <w:p w14:paraId="666B88D5" w14:textId="77777777" w:rsidR="00E718D2" w:rsidRPr="00A0287A" w:rsidRDefault="00E718D2" w:rsidP="00E718D2">
      <w:pPr>
        <w:rPr>
          <w:u w:val="single"/>
          <w:lang w:val="en-CA"/>
        </w:rPr>
      </w:pPr>
    </w:p>
    <w:p w14:paraId="466D47E4" w14:textId="6C92C7B5" w:rsidR="00E718D2" w:rsidRPr="00A0287A" w:rsidRDefault="00E718D2" w:rsidP="00E718D2">
      <w:pPr>
        <w:pStyle w:val="Heading1"/>
        <w:rPr>
          <w:lang w:val="en-CA"/>
        </w:rPr>
      </w:pPr>
      <w:r w:rsidRPr="00A0287A">
        <w:rPr>
          <w:lang w:val="en-CA"/>
        </w:rPr>
        <w:t>The Government of China has reported HCFC consumption for 201</w:t>
      </w:r>
      <w:r w:rsidR="00BD5200" w:rsidRPr="00A0287A">
        <w:rPr>
          <w:lang w:val="en-CA"/>
        </w:rPr>
        <w:t>7</w:t>
      </w:r>
      <w:r w:rsidRPr="00A0287A">
        <w:rPr>
          <w:lang w:val="en-CA"/>
        </w:rPr>
        <w:t xml:space="preserve"> under Article 7 of the Montreal Protocol as shown in Table 3. </w:t>
      </w:r>
    </w:p>
    <w:p w14:paraId="696BE0F9" w14:textId="1F15F071" w:rsidR="00E718D2" w:rsidRPr="00A0287A" w:rsidRDefault="00E718D2" w:rsidP="00E718D2">
      <w:pPr>
        <w:pStyle w:val="Heading1"/>
        <w:keepNext/>
        <w:keepLines/>
        <w:numPr>
          <w:ilvl w:val="0"/>
          <w:numId w:val="0"/>
        </w:numPr>
        <w:spacing w:after="0"/>
        <w:jc w:val="left"/>
        <w:rPr>
          <w:b/>
          <w:lang w:val="en-CA"/>
        </w:rPr>
      </w:pPr>
      <w:r w:rsidRPr="00A0287A">
        <w:rPr>
          <w:b/>
          <w:lang w:val="en-CA"/>
        </w:rPr>
        <w:t>Table 3. HCFC consumption in China (201</w:t>
      </w:r>
      <w:r w:rsidR="00BD5200" w:rsidRPr="00A0287A">
        <w:rPr>
          <w:b/>
          <w:lang w:val="en-CA"/>
        </w:rPr>
        <w:t>3</w:t>
      </w:r>
      <w:r w:rsidRPr="00A0287A">
        <w:rPr>
          <w:b/>
          <w:lang w:val="en-CA"/>
        </w:rPr>
        <w:t xml:space="preserve"> to 201</w:t>
      </w:r>
      <w:r w:rsidR="00BD5200" w:rsidRPr="00A0287A">
        <w:rPr>
          <w:b/>
          <w:lang w:val="en-CA"/>
        </w:rPr>
        <w:t>7</w:t>
      </w:r>
      <w:r w:rsidRPr="00A0287A">
        <w:rPr>
          <w:b/>
          <w:lang w:val="en-CA"/>
        </w:rPr>
        <w:t>) (Article 7)</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0"/>
        <w:gridCol w:w="1147"/>
        <w:gridCol w:w="1146"/>
        <w:gridCol w:w="1146"/>
        <w:gridCol w:w="1146"/>
        <w:gridCol w:w="1058"/>
        <w:gridCol w:w="1337"/>
      </w:tblGrid>
      <w:tr w:rsidR="00CD104D" w:rsidRPr="00A0287A" w14:paraId="1BF7D9A3" w14:textId="77777777" w:rsidTr="00EA57E1">
        <w:trPr>
          <w:trHeight w:val="206"/>
          <w:tblHeader/>
        </w:trPr>
        <w:tc>
          <w:tcPr>
            <w:tcW w:w="1267" w:type="pct"/>
            <w:shd w:val="clear" w:color="auto" w:fill="auto"/>
            <w:noWrap/>
            <w:hideMark/>
          </w:tcPr>
          <w:p w14:paraId="6AA2A6EB" w14:textId="77777777" w:rsidR="00CD104D" w:rsidRPr="00A0287A" w:rsidRDefault="00CD104D" w:rsidP="00CD104D">
            <w:pPr>
              <w:keepNext/>
              <w:keepLines/>
              <w:jc w:val="center"/>
              <w:rPr>
                <w:b/>
                <w:bCs/>
                <w:color w:val="000000"/>
                <w:sz w:val="20"/>
                <w:szCs w:val="20"/>
                <w:lang w:val="en-CA" w:eastAsia="en-CA"/>
              </w:rPr>
            </w:pPr>
            <w:r w:rsidRPr="00A0287A">
              <w:rPr>
                <w:b/>
                <w:bCs/>
                <w:color w:val="000000"/>
                <w:sz w:val="20"/>
                <w:szCs w:val="20"/>
                <w:lang w:val="en-CA" w:eastAsia="en-CA"/>
              </w:rPr>
              <w:t>Year</w:t>
            </w:r>
          </w:p>
        </w:tc>
        <w:tc>
          <w:tcPr>
            <w:tcW w:w="613" w:type="pct"/>
            <w:shd w:val="clear" w:color="auto" w:fill="auto"/>
            <w:noWrap/>
          </w:tcPr>
          <w:p w14:paraId="7CEA65E0" w14:textId="614F6D5B" w:rsidR="00CD104D" w:rsidRPr="00A0287A" w:rsidRDefault="00CD104D" w:rsidP="00CD104D">
            <w:pPr>
              <w:keepNext/>
              <w:keepLines/>
              <w:jc w:val="center"/>
              <w:rPr>
                <w:b/>
                <w:bCs/>
                <w:color w:val="000000"/>
                <w:sz w:val="20"/>
                <w:szCs w:val="20"/>
                <w:lang w:val="en-CA" w:eastAsia="en-CA"/>
              </w:rPr>
            </w:pPr>
            <w:r w:rsidRPr="00A0287A">
              <w:rPr>
                <w:b/>
                <w:bCs/>
                <w:iCs/>
                <w:color w:val="000000"/>
                <w:sz w:val="20"/>
                <w:szCs w:val="20"/>
                <w:lang w:val="en-CA" w:eastAsia="en-CA"/>
              </w:rPr>
              <w:t>2013</w:t>
            </w:r>
          </w:p>
        </w:tc>
        <w:tc>
          <w:tcPr>
            <w:tcW w:w="613" w:type="pct"/>
            <w:shd w:val="clear" w:color="auto" w:fill="auto"/>
            <w:noWrap/>
          </w:tcPr>
          <w:p w14:paraId="475340C7" w14:textId="3F23281B" w:rsidR="00CD104D" w:rsidRPr="00A0287A" w:rsidRDefault="00CD104D" w:rsidP="00CD104D">
            <w:pPr>
              <w:keepNext/>
              <w:keepLines/>
              <w:jc w:val="center"/>
              <w:rPr>
                <w:b/>
                <w:bCs/>
                <w:iCs/>
                <w:color w:val="000000"/>
                <w:sz w:val="20"/>
                <w:szCs w:val="20"/>
                <w:lang w:val="en-CA" w:eastAsia="en-CA"/>
              </w:rPr>
            </w:pPr>
            <w:r w:rsidRPr="00A0287A">
              <w:rPr>
                <w:b/>
                <w:bCs/>
                <w:iCs/>
                <w:color w:val="000000"/>
                <w:sz w:val="20"/>
                <w:szCs w:val="20"/>
                <w:lang w:val="en-CA" w:eastAsia="en-CA"/>
              </w:rPr>
              <w:t>2014</w:t>
            </w:r>
          </w:p>
        </w:tc>
        <w:tc>
          <w:tcPr>
            <w:tcW w:w="613" w:type="pct"/>
            <w:shd w:val="clear" w:color="auto" w:fill="auto"/>
            <w:noWrap/>
          </w:tcPr>
          <w:p w14:paraId="5FE8FC9D" w14:textId="42C66ACD" w:rsidR="00CD104D" w:rsidRPr="00A0287A" w:rsidRDefault="00CD104D" w:rsidP="00CD104D">
            <w:pPr>
              <w:keepNext/>
              <w:keepLines/>
              <w:jc w:val="center"/>
              <w:rPr>
                <w:b/>
                <w:bCs/>
                <w:iCs/>
                <w:color w:val="000000"/>
                <w:sz w:val="20"/>
                <w:szCs w:val="20"/>
                <w:lang w:val="en-CA" w:eastAsia="en-CA"/>
              </w:rPr>
            </w:pPr>
            <w:r w:rsidRPr="00A0287A">
              <w:rPr>
                <w:b/>
                <w:bCs/>
                <w:iCs/>
                <w:color w:val="000000"/>
                <w:sz w:val="20"/>
                <w:szCs w:val="20"/>
                <w:lang w:val="en-CA" w:eastAsia="en-CA"/>
              </w:rPr>
              <w:t>2015</w:t>
            </w:r>
          </w:p>
        </w:tc>
        <w:tc>
          <w:tcPr>
            <w:tcW w:w="613" w:type="pct"/>
          </w:tcPr>
          <w:p w14:paraId="08300993" w14:textId="0108BDC3" w:rsidR="00CD104D" w:rsidRPr="00A0287A" w:rsidRDefault="00CD104D" w:rsidP="00CD104D">
            <w:pPr>
              <w:keepNext/>
              <w:keepLines/>
              <w:jc w:val="center"/>
              <w:rPr>
                <w:b/>
                <w:bCs/>
                <w:iCs/>
                <w:color w:val="000000"/>
                <w:sz w:val="20"/>
                <w:szCs w:val="20"/>
                <w:lang w:val="en-CA" w:eastAsia="en-CA"/>
              </w:rPr>
            </w:pPr>
            <w:r w:rsidRPr="00A0287A">
              <w:rPr>
                <w:b/>
                <w:bCs/>
                <w:iCs/>
                <w:color w:val="000000"/>
                <w:sz w:val="20"/>
                <w:szCs w:val="20"/>
                <w:lang w:val="en-CA" w:eastAsia="en-CA"/>
              </w:rPr>
              <w:t>2016</w:t>
            </w:r>
          </w:p>
        </w:tc>
        <w:tc>
          <w:tcPr>
            <w:tcW w:w="566" w:type="pct"/>
          </w:tcPr>
          <w:p w14:paraId="35EC0D84" w14:textId="1A0B7252" w:rsidR="00CD104D" w:rsidRPr="00A0287A" w:rsidRDefault="00CD104D" w:rsidP="00CD104D">
            <w:pPr>
              <w:keepNext/>
              <w:keepLines/>
              <w:jc w:val="center"/>
              <w:rPr>
                <w:b/>
                <w:bCs/>
                <w:iCs/>
                <w:color w:val="000000"/>
                <w:sz w:val="20"/>
                <w:szCs w:val="20"/>
                <w:lang w:val="en-CA" w:eastAsia="en-CA"/>
              </w:rPr>
            </w:pPr>
            <w:r w:rsidRPr="00A0287A">
              <w:rPr>
                <w:b/>
                <w:bCs/>
                <w:iCs/>
                <w:color w:val="000000"/>
                <w:sz w:val="20"/>
                <w:szCs w:val="20"/>
                <w:lang w:val="en-CA" w:eastAsia="en-CA"/>
              </w:rPr>
              <w:t>2017</w:t>
            </w:r>
          </w:p>
        </w:tc>
        <w:tc>
          <w:tcPr>
            <w:tcW w:w="715" w:type="pct"/>
            <w:shd w:val="clear" w:color="auto" w:fill="auto"/>
            <w:noWrap/>
            <w:tcMar>
              <w:left w:w="0" w:type="dxa"/>
              <w:right w:w="0" w:type="dxa"/>
            </w:tcMar>
            <w:hideMark/>
          </w:tcPr>
          <w:p w14:paraId="3BCF54E0" w14:textId="77777777" w:rsidR="00CD104D" w:rsidRPr="00A0287A" w:rsidRDefault="00CD104D" w:rsidP="00CD104D">
            <w:pPr>
              <w:keepNext/>
              <w:keepLines/>
              <w:jc w:val="center"/>
              <w:rPr>
                <w:b/>
                <w:bCs/>
                <w:iCs/>
                <w:color w:val="000000"/>
                <w:sz w:val="20"/>
                <w:szCs w:val="20"/>
                <w:lang w:val="en-CA" w:eastAsia="en-CA"/>
              </w:rPr>
            </w:pPr>
            <w:r w:rsidRPr="00A0287A">
              <w:rPr>
                <w:b/>
                <w:bCs/>
                <w:iCs/>
                <w:color w:val="000000"/>
                <w:sz w:val="20"/>
                <w:szCs w:val="20"/>
                <w:lang w:val="en-CA" w:eastAsia="en-CA"/>
              </w:rPr>
              <w:t>Starting point</w:t>
            </w:r>
          </w:p>
        </w:tc>
      </w:tr>
      <w:tr w:rsidR="00CD104D" w:rsidRPr="00A0287A" w14:paraId="1D62A548" w14:textId="77777777" w:rsidTr="00EA57E1">
        <w:trPr>
          <w:trHeight w:val="176"/>
          <w:tblHeader/>
        </w:trPr>
        <w:tc>
          <w:tcPr>
            <w:tcW w:w="1267" w:type="pct"/>
          </w:tcPr>
          <w:p w14:paraId="0E6507E7" w14:textId="77777777" w:rsidR="00CD104D" w:rsidRPr="00A0287A" w:rsidRDefault="00CD104D" w:rsidP="00CD104D">
            <w:pPr>
              <w:keepNext/>
              <w:keepLines/>
              <w:jc w:val="center"/>
              <w:rPr>
                <w:b/>
                <w:bCs/>
                <w:iCs/>
                <w:color w:val="000000"/>
                <w:sz w:val="20"/>
                <w:szCs w:val="20"/>
                <w:lang w:val="en-CA" w:eastAsia="en-CA"/>
              </w:rPr>
            </w:pPr>
          </w:p>
        </w:tc>
        <w:tc>
          <w:tcPr>
            <w:tcW w:w="3733" w:type="pct"/>
            <w:gridSpan w:val="6"/>
          </w:tcPr>
          <w:p w14:paraId="54ECD98C" w14:textId="77777777" w:rsidR="00CD104D" w:rsidRPr="00A0287A" w:rsidRDefault="00CD104D" w:rsidP="00CD104D">
            <w:pPr>
              <w:keepNext/>
              <w:keepLines/>
              <w:jc w:val="center"/>
              <w:rPr>
                <w:b/>
                <w:bCs/>
                <w:iCs/>
                <w:color w:val="000000"/>
                <w:sz w:val="20"/>
                <w:szCs w:val="20"/>
                <w:lang w:val="en-CA" w:eastAsia="en-CA"/>
              </w:rPr>
            </w:pPr>
            <w:r w:rsidRPr="00A0287A">
              <w:rPr>
                <w:b/>
                <w:bCs/>
                <w:color w:val="000000"/>
                <w:sz w:val="20"/>
                <w:szCs w:val="20"/>
                <w:lang w:val="en-CA" w:eastAsia="en-CA"/>
              </w:rPr>
              <w:t>Metric tonnes</w:t>
            </w:r>
          </w:p>
        </w:tc>
      </w:tr>
      <w:tr w:rsidR="00CD104D" w:rsidRPr="00A0287A" w14:paraId="51D7FD0D" w14:textId="77777777" w:rsidTr="00EA57E1">
        <w:trPr>
          <w:trHeight w:val="124"/>
        </w:trPr>
        <w:tc>
          <w:tcPr>
            <w:tcW w:w="1267" w:type="pct"/>
            <w:shd w:val="clear" w:color="auto" w:fill="auto"/>
            <w:noWrap/>
            <w:hideMark/>
          </w:tcPr>
          <w:p w14:paraId="6C6B7154" w14:textId="77777777" w:rsidR="00CD104D" w:rsidRPr="00A0287A" w:rsidRDefault="00CD104D" w:rsidP="00CD104D">
            <w:pPr>
              <w:keepNext/>
              <w:keepLines/>
              <w:jc w:val="left"/>
              <w:rPr>
                <w:color w:val="000000"/>
                <w:sz w:val="20"/>
                <w:szCs w:val="20"/>
                <w:lang w:val="en-CA" w:eastAsia="en-CA"/>
              </w:rPr>
            </w:pPr>
            <w:r w:rsidRPr="00A0287A">
              <w:rPr>
                <w:color w:val="000000"/>
                <w:sz w:val="20"/>
                <w:szCs w:val="20"/>
                <w:lang w:val="en-CA" w:eastAsia="en-CA"/>
              </w:rPr>
              <w:t>HCFC-22</w:t>
            </w:r>
          </w:p>
        </w:tc>
        <w:tc>
          <w:tcPr>
            <w:tcW w:w="613" w:type="pct"/>
            <w:shd w:val="clear" w:color="auto" w:fill="auto"/>
            <w:noWrap/>
          </w:tcPr>
          <w:p w14:paraId="70E789DD" w14:textId="5539F95F" w:rsidR="00CD104D" w:rsidRPr="00A0287A" w:rsidRDefault="00CD104D" w:rsidP="00CD104D">
            <w:pPr>
              <w:keepNext/>
              <w:keepLines/>
              <w:jc w:val="right"/>
              <w:rPr>
                <w:color w:val="000000"/>
                <w:sz w:val="20"/>
                <w:szCs w:val="20"/>
                <w:lang w:val="en-CA" w:eastAsia="en-CA"/>
              </w:rPr>
            </w:pPr>
            <w:r w:rsidRPr="00A0287A">
              <w:rPr>
                <w:iCs/>
                <w:color w:val="000000"/>
                <w:sz w:val="20"/>
                <w:szCs w:val="20"/>
                <w:lang w:val="en-CA" w:eastAsia="en-CA"/>
              </w:rPr>
              <w:t>179,350</w:t>
            </w:r>
          </w:p>
        </w:tc>
        <w:tc>
          <w:tcPr>
            <w:tcW w:w="613" w:type="pct"/>
            <w:shd w:val="clear" w:color="auto" w:fill="auto"/>
            <w:noWrap/>
          </w:tcPr>
          <w:p w14:paraId="7DA0E848" w14:textId="2C20A115" w:rsidR="00CD104D" w:rsidRPr="00A0287A" w:rsidRDefault="00CD104D" w:rsidP="00CD104D">
            <w:pPr>
              <w:keepNext/>
              <w:keepLines/>
              <w:jc w:val="right"/>
              <w:rPr>
                <w:iCs/>
                <w:color w:val="000000"/>
                <w:sz w:val="20"/>
                <w:szCs w:val="20"/>
                <w:lang w:val="en-CA" w:eastAsia="en-CA"/>
              </w:rPr>
            </w:pPr>
            <w:r w:rsidRPr="00A0287A">
              <w:rPr>
                <w:sz w:val="20"/>
                <w:szCs w:val="20"/>
                <w:lang w:val="en-CA"/>
              </w:rPr>
              <w:t>190,318</w:t>
            </w:r>
          </w:p>
        </w:tc>
        <w:tc>
          <w:tcPr>
            <w:tcW w:w="613" w:type="pct"/>
            <w:shd w:val="clear" w:color="auto" w:fill="auto"/>
            <w:noWrap/>
          </w:tcPr>
          <w:p w14:paraId="20FBFBE2" w14:textId="7AD067DC" w:rsidR="00CD104D" w:rsidRPr="00A0287A" w:rsidRDefault="00CD104D" w:rsidP="00CD104D">
            <w:pPr>
              <w:jc w:val="right"/>
              <w:rPr>
                <w:sz w:val="20"/>
                <w:szCs w:val="20"/>
                <w:lang w:val="en-CA"/>
              </w:rPr>
            </w:pPr>
            <w:r w:rsidRPr="00A0287A">
              <w:rPr>
                <w:sz w:val="20"/>
                <w:szCs w:val="20"/>
                <w:lang w:val="en-CA"/>
              </w:rPr>
              <w:t>153,971</w:t>
            </w:r>
          </w:p>
        </w:tc>
        <w:tc>
          <w:tcPr>
            <w:tcW w:w="613" w:type="pct"/>
          </w:tcPr>
          <w:p w14:paraId="7DFACBF7" w14:textId="6252140E" w:rsidR="00CD104D" w:rsidRPr="00A0287A" w:rsidRDefault="00CD104D" w:rsidP="00EB789A">
            <w:pPr>
              <w:jc w:val="right"/>
              <w:rPr>
                <w:sz w:val="20"/>
                <w:szCs w:val="20"/>
                <w:lang w:val="en-CA"/>
              </w:rPr>
            </w:pPr>
            <w:r w:rsidRPr="00A0287A">
              <w:rPr>
                <w:iCs/>
                <w:color w:val="000000"/>
                <w:sz w:val="20"/>
                <w:szCs w:val="20"/>
                <w:lang w:val="en-CA" w:eastAsia="en-CA"/>
              </w:rPr>
              <w:t>168,</w:t>
            </w:r>
            <w:r w:rsidR="00EB789A" w:rsidRPr="00A0287A">
              <w:rPr>
                <w:iCs/>
                <w:color w:val="000000"/>
                <w:sz w:val="20"/>
                <w:szCs w:val="20"/>
                <w:lang w:val="en-CA" w:eastAsia="en-CA"/>
              </w:rPr>
              <w:t>687</w:t>
            </w:r>
          </w:p>
        </w:tc>
        <w:tc>
          <w:tcPr>
            <w:tcW w:w="566" w:type="pct"/>
          </w:tcPr>
          <w:p w14:paraId="196FABC8" w14:textId="00448388" w:rsidR="00CD104D" w:rsidRPr="00A0287A" w:rsidRDefault="00812BC6" w:rsidP="00BD5200">
            <w:pPr>
              <w:keepNext/>
              <w:keepLines/>
              <w:jc w:val="right"/>
              <w:rPr>
                <w:iCs/>
                <w:color w:val="000000"/>
                <w:sz w:val="20"/>
                <w:szCs w:val="20"/>
                <w:lang w:val="en-CA" w:eastAsia="en-CA"/>
              </w:rPr>
            </w:pPr>
            <w:r w:rsidRPr="00A0287A">
              <w:rPr>
                <w:iCs/>
                <w:color w:val="000000"/>
                <w:sz w:val="20"/>
                <w:szCs w:val="20"/>
                <w:lang w:val="en-CA" w:eastAsia="en-CA"/>
              </w:rPr>
              <w:t>172,970</w:t>
            </w:r>
          </w:p>
        </w:tc>
        <w:tc>
          <w:tcPr>
            <w:tcW w:w="715" w:type="pct"/>
            <w:shd w:val="clear" w:color="auto" w:fill="auto"/>
            <w:noWrap/>
          </w:tcPr>
          <w:p w14:paraId="6C1DE49B" w14:textId="77777777" w:rsidR="00CD104D" w:rsidRPr="00A0287A" w:rsidRDefault="00CD104D" w:rsidP="00CD104D">
            <w:pPr>
              <w:keepNext/>
              <w:keepLines/>
              <w:jc w:val="right"/>
              <w:rPr>
                <w:iCs/>
                <w:color w:val="000000"/>
                <w:sz w:val="20"/>
                <w:szCs w:val="20"/>
                <w:lang w:val="en-CA" w:eastAsia="en-CA"/>
              </w:rPr>
            </w:pPr>
            <w:r w:rsidRPr="00A0287A">
              <w:rPr>
                <w:iCs/>
                <w:color w:val="000000"/>
                <w:sz w:val="20"/>
                <w:szCs w:val="20"/>
                <w:lang w:val="en-CA" w:eastAsia="en-CA"/>
              </w:rPr>
              <w:t>209,006</w:t>
            </w:r>
          </w:p>
        </w:tc>
      </w:tr>
      <w:tr w:rsidR="00CD104D" w:rsidRPr="00A0287A" w14:paraId="05479FC4" w14:textId="77777777" w:rsidTr="00EA57E1">
        <w:trPr>
          <w:trHeight w:val="215"/>
        </w:trPr>
        <w:tc>
          <w:tcPr>
            <w:tcW w:w="1267" w:type="pct"/>
            <w:shd w:val="clear" w:color="auto" w:fill="auto"/>
            <w:noWrap/>
            <w:hideMark/>
          </w:tcPr>
          <w:p w14:paraId="6613C78B" w14:textId="77777777" w:rsidR="00CD104D" w:rsidRPr="00A0287A" w:rsidRDefault="00CD104D" w:rsidP="00CD104D">
            <w:pPr>
              <w:keepNext/>
              <w:keepLines/>
              <w:jc w:val="left"/>
              <w:rPr>
                <w:color w:val="000000"/>
                <w:sz w:val="20"/>
                <w:szCs w:val="20"/>
                <w:lang w:val="en-CA" w:eastAsia="en-CA"/>
              </w:rPr>
            </w:pPr>
            <w:r w:rsidRPr="00A0287A">
              <w:rPr>
                <w:color w:val="000000"/>
                <w:sz w:val="20"/>
                <w:szCs w:val="20"/>
                <w:lang w:val="en-CA" w:eastAsia="en-CA"/>
              </w:rPr>
              <w:t>HCFC-123</w:t>
            </w:r>
          </w:p>
        </w:tc>
        <w:tc>
          <w:tcPr>
            <w:tcW w:w="613" w:type="pct"/>
            <w:shd w:val="clear" w:color="auto" w:fill="auto"/>
            <w:noWrap/>
          </w:tcPr>
          <w:p w14:paraId="1FDB07F3" w14:textId="6F4F1F3C" w:rsidR="00CD104D" w:rsidRPr="00A0287A" w:rsidRDefault="00CD104D" w:rsidP="00CD104D">
            <w:pPr>
              <w:keepNext/>
              <w:keepLines/>
              <w:jc w:val="right"/>
              <w:rPr>
                <w:color w:val="000000"/>
                <w:sz w:val="20"/>
                <w:szCs w:val="20"/>
                <w:lang w:val="en-CA" w:eastAsia="en-CA"/>
              </w:rPr>
            </w:pPr>
            <w:r w:rsidRPr="00A0287A">
              <w:rPr>
                <w:iCs/>
                <w:color w:val="000000"/>
                <w:sz w:val="20"/>
                <w:szCs w:val="20"/>
                <w:lang w:val="en-CA" w:eastAsia="en-CA"/>
              </w:rPr>
              <w:t>998</w:t>
            </w:r>
          </w:p>
        </w:tc>
        <w:tc>
          <w:tcPr>
            <w:tcW w:w="613" w:type="pct"/>
            <w:shd w:val="clear" w:color="auto" w:fill="auto"/>
            <w:noWrap/>
          </w:tcPr>
          <w:p w14:paraId="30CCB0B2" w14:textId="496E220E" w:rsidR="00CD104D" w:rsidRPr="00A0287A" w:rsidRDefault="00CD104D" w:rsidP="00CD104D">
            <w:pPr>
              <w:keepNext/>
              <w:keepLines/>
              <w:jc w:val="right"/>
              <w:rPr>
                <w:iCs/>
                <w:color w:val="000000"/>
                <w:sz w:val="20"/>
                <w:szCs w:val="20"/>
                <w:lang w:val="en-CA" w:eastAsia="en-CA"/>
              </w:rPr>
            </w:pPr>
            <w:r w:rsidRPr="00A0287A">
              <w:rPr>
                <w:sz w:val="20"/>
                <w:szCs w:val="20"/>
                <w:lang w:val="en-CA"/>
              </w:rPr>
              <w:t>1,006</w:t>
            </w:r>
          </w:p>
        </w:tc>
        <w:tc>
          <w:tcPr>
            <w:tcW w:w="613" w:type="pct"/>
            <w:shd w:val="clear" w:color="auto" w:fill="auto"/>
            <w:noWrap/>
          </w:tcPr>
          <w:p w14:paraId="37A37814" w14:textId="211D443C" w:rsidR="00CD104D" w:rsidRPr="00A0287A" w:rsidRDefault="00CD104D" w:rsidP="00CD104D">
            <w:pPr>
              <w:jc w:val="right"/>
              <w:rPr>
                <w:sz w:val="20"/>
                <w:szCs w:val="20"/>
                <w:lang w:val="en-CA"/>
              </w:rPr>
            </w:pPr>
            <w:r w:rsidRPr="00A0287A">
              <w:rPr>
                <w:sz w:val="20"/>
                <w:szCs w:val="20"/>
                <w:lang w:val="en-CA"/>
              </w:rPr>
              <w:t>900</w:t>
            </w:r>
          </w:p>
        </w:tc>
        <w:tc>
          <w:tcPr>
            <w:tcW w:w="613" w:type="pct"/>
          </w:tcPr>
          <w:p w14:paraId="154261D2" w14:textId="7ACF80C5" w:rsidR="00CD104D" w:rsidRPr="00A0287A" w:rsidRDefault="00CD104D" w:rsidP="00CD104D">
            <w:pPr>
              <w:jc w:val="right"/>
              <w:rPr>
                <w:sz w:val="20"/>
                <w:szCs w:val="20"/>
                <w:lang w:val="en-CA"/>
              </w:rPr>
            </w:pPr>
            <w:r w:rsidRPr="00A0287A">
              <w:rPr>
                <w:iCs/>
                <w:color w:val="000000"/>
                <w:sz w:val="20"/>
                <w:szCs w:val="20"/>
                <w:lang w:val="en-CA" w:eastAsia="en-CA"/>
              </w:rPr>
              <w:t>943</w:t>
            </w:r>
          </w:p>
        </w:tc>
        <w:tc>
          <w:tcPr>
            <w:tcW w:w="566" w:type="pct"/>
          </w:tcPr>
          <w:p w14:paraId="2EAF84DD" w14:textId="5791B5EB" w:rsidR="00CD104D" w:rsidRPr="00A0287A" w:rsidRDefault="00BD5200" w:rsidP="00CD104D">
            <w:pPr>
              <w:keepNext/>
              <w:keepLines/>
              <w:jc w:val="right"/>
              <w:rPr>
                <w:iCs/>
                <w:color w:val="000000"/>
                <w:sz w:val="20"/>
                <w:szCs w:val="20"/>
                <w:lang w:val="en-CA" w:eastAsia="en-CA"/>
              </w:rPr>
            </w:pPr>
            <w:r w:rsidRPr="00A0287A">
              <w:rPr>
                <w:iCs/>
                <w:color w:val="000000"/>
                <w:sz w:val="20"/>
                <w:szCs w:val="20"/>
                <w:lang w:val="en-CA" w:eastAsia="en-CA"/>
              </w:rPr>
              <w:t>990</w:t>
            </w:r>
          </w:p>
        </w:tc>
        <w:tc>
          <w:tcPr>
            <w:tcW w:w="715" w:type="pct"/>
            <w:shd w:val="clear" w:color="auto" w:fill="auto"/>
            <w:noWrap/>
          </w:tcPr>
          <w:p w14:paraId="1E88E861" w14:textId="77777777" w:rsidR="00CD104D" w:rsidRPr="00A0287A" w:rsidRDefault="00CD104D" w:rsidP="00CD104D">
            <w:pPr>
              <w:keepNext/>
              <w:keepLines/>
              <w:jc w:val="right"/>
              <w:rPr>
                <w:iCs/>
                <w:color w:val="000000"/>
                <w:sz w:val="20"/>
                <w:szCs w:val="20"/>
                <w:lang w:val="en-CA" w:eastAsia="en-CA"/>
              </w:rPr>
            </w:pPr>
            <w:r w:rsidRPr="00A0287A">
              <w:rPr>
                <w:iCs/>
                <w:color w:val="000000"/>
                <w:sz w:val="20"/>
                <w:szCs w:val="20"/>
                <w:lang w:val="en-CA" w:eastAsia="en-CA"/>
              </w:rPr>
              <w:t>507</w:t>
            </w:r>
          </w:p>
        </w:tc>
      </w:tr>
      <w:tr w:rsidR="00CD104D" w:rsidRPr="00A0287A" w14:paraId="3F9EB088" w14:textId="77777777" w:rsidTr="00EA57E1">
        <w:trPr>
          <w:trHeight w:val="215"/>
        </w:trPr>
        <w:tc>
          <w:tcPr>
            <w:tcW w:w="1267" w:type="pct"/>
            <w:shd w:val="clear" w:color="auto" w:fill="auto"/>
            <w:noWrap/>
            <w:hideMark/>
          </w:tcPr>
          <w:p w14:paraId="27C8E378" w14:textId="77777777" w:rsidR="00CD104D" w:rsidRPr="00A0287A" w:rsidRDefault="00CD104D" w:rsidP="00CD104D">
            <w:pPr>
              <w:keepNext/>
              <w:keepLines/>
              <w:jc w:val="left"/>
              <w:rPr>
                <w:color w:val="000000"/>
                <w:sz w:val="20"/>
                <w:szCs w:val="20"/>
                <w:lang w:val="en-CA" w:eastAsia="en-CA"/>
              </w:rPr>
            </w:pPr>
            <w:r w:rsidRPr="00A0287A">
              <w:rPr>
                <w:color w:val="000000"/>
                <w:sz w:val="20"/>
                <w:szCs w:val="20"/>
                <w:lang w:val="en-CA" w:eastAsia="en-CA"/>
              </w:rPr>
              <w:t>HCFC-124</w:t>
            </w:r>
          </w:p>
        </w:tc>
        <w:tc>
          <w:tcPr>
            <w:tcW w:w="613" w:type="pct"/>
            <w:shd w:val="clear" w:color="auto" w:fill="auto"/>
            <w:noWrap/>
          </w:tcPr>
          <w:p w14:paraId="60CB2E16" w14:textId="058BF0A5" w:rsidR="00CD104D" w:rsidRPr="00A0287A" w:rsidRDefault="00CD104D" w:rsidP="00CD104D">
            <w:pPr>
              <w:keepNext/>
              <w:keepLines/>
              <w:jc w:val="right"/>
              <w:rPr>
                <w:color w:val="000000"/>
                <w:sz w:val="20"/>
                <w:szCs w:val="20"/>
                <w:lang w:val="en-CA" w:eastAsia="en-CA"/>
              </w:rPr>
            </w:pPr>
            <w:r w:rsidRPr="00A0287A">
              <w:rPr>
                <w:color w:val="000000"/>
                <w:sz w:val="20"/>
                <w:szCs w:val="20"/>
                <w:lang w:val="en-CA"/>
              </w:rPr>
              <w:t>32</w:t>
            </w:r>
          </w:p>
        </w:tc>
        <w:tc>
          <w:tcPr>
            <w:tcW w:w="613" w:type="pct"/>
            <w:shd w:val="clear" w:color="auto" w:fill="auto"/>
            <w:noWrap/>
          </w:tcPr>
          <w:p w14:paraId="6DB3E45F" w14:textId="649B8CC8" w:rsidR="00CD104D" w:rsidRPr="00A0287A" w:rsidRDefault="00CD104D" w:rsidP="00CD104D">
            <w:pPr>
              <w:keepNext/>
              <w:keepLines/>
              <w:jc w:val="right"/>
              <w:rPr>
                <w:iCs/>
                <w:color w:val="000000"/>
                <w:sz w:val="20"/>
                <w:szCs w:val="20"/>
                <w:lang w:val="en-CA" w:eastAsia="en-CA"/>
              </w:rPr>
            </w:pPr>
            <w:r w:rsidRPr="00A0287A">
              <w:rPr>
                <w:sz w:val="20"/>
                <w:szCs w:val="20"/>
                <w:lang w:val="en-CA"/>
              </w:rPr>
              <w:t>96</w:t>
            </w:r>
          </w:p>
        </w:tc>
        <w:tc>
          <w:tcPr>
            <w:tcW w:w="613" w:type="pct"/>
            <w:shd w:val="clear" w:color="auto" w:fill="auto"/>
            <w:noWrap/>
          </w:tcPr>
          <w:p w14:paraId="294CFD4F" w14:textId="3E74C041" w:rsidR="00CD104D" w:rsidRPr="00A0287A" w:rsidRDefault="00CD104D" w:rsidP="00CD104D">
            <w:pPr>
              <w:jc w:val="right"/>
              <w:rPr>
                <w:sz w:val="20"/>
                <w:szCs w:val="20"/>
                <w:lang w:val="en-CA"/>
              </w:rPr>
            </w:pPr>
            <w:r w:rsidRPr="00A0287A">
              <w:rPr>
                <w:sz w:val="20"/>
                <w:szCs w:val="20"/>
                <w:lang w:val="en-CA"/>
              </w:rPr>
              <w:t>(46)</w:t>
            </w:r>
          </w:p>
        </w:tc>
        <w:tc>
          <w:tcPr>
            <w:tcW w:w="613" w:type="pct"/>
          </w:tcPr>
          <w:p w14:paraId="099E8FA7" w14:textId="20005129" w:rsidR="00CD104D" w:rsidRPr="00A0287A" w:rsidRDefault="00CD104D" w:rsidP="00CD104D">
            <w:pPr>
              <w:jc w:val="right"/>
              <w:rPr>
                <w:sz w:val="20"/>
                <w:szCs w:val="20"/>
                <w:lang w:val="en-CA"/>
              </w:rPr>
            </w:pPr>
            <w:r w:rsidRPr="00A0287A">
              <w:rPr>
                <w:iCs/>
                <w:color w:val="000000"/>
                <w:sz w:val="20"/>
                <w:szCs w:val="20"/>
                <w:lang w:val="en-CA" w:eastAsia="en-CA"/>
              </w:rPr>
              <w:t>67</w:t>
            </w:r>
          </w:p>
        </w:tc>
        <w:tc>
          <w:tcPr>
            <w:tcW w:w="566" w:type="pct"/>
          </w:tcPr>
          <w:p w14:paraId="22F9A5E1" w14:textId="0C40A00B" w:rsidR="00CD104D" w:rsidRPr="00A0287A" w:rsidRDefault="00BD5200" w:rsidP="00BD5200">
            <w:pPr>
              <w:keepNext/>
              <w:keepLines/>
              <w:jc w:val="right"/>
              <w:rPr>
                <w:iCs/>
                <w:color w:val="000000"/>
                <w:sz w:val="20"/>
                <w:szCs w:val="20"/>
                <w:lang w:val="en-CA" w:eastAsia="en-CA"/>
              </w:rPr>
            </w:pPr>
            <w:r w:rsidRPr="00A0287A">
              <w:rPr>
                <w:iCs/>
                <w:color w:val="000000"/>
                <w:sz w:val="20"/>
                <w:szCs w:val="20"/>
                <w:lang w:val="en-CA" w:eastAsia="en-CA"/>
              </w:rPr>
              <w:t>(6)</w:t>
            </w:r>
          </w:p>
        </w:tc>
        <w:tc>
          <w:tcPr>
            <w:tcW w:w="715" w:type="pct"/>
            <w:shd w:val="clear" w:color="auto" w:fill="auto"/>
            <w:noWrap/>
          </w:tcPr>
          <w:p w14:paraId="5E5D62A8" w14:textId="77777777" w:rsidR="00CD104D" w:rsidRPr="00A0287A" w:rsidRDefault="00CD104D" w:rsidP="00CD104D">
            <w:pPr>
              <w:keepNext/>
              <w:keepLines/>
              <w:jc w:val="right"/>
              <w:rPr>
                <w:iCs/>
                <w:color w:val="000000"/>
                <w:sz w:val="20"/>
                <w:szCs w:val="20"/>
                <w:lang w:val="en-CA" w:eastAsia="en-CA"/>
              </w:rPr>
            </w:pPr>
            <w:r w:rsidRPr="00A0287A">
              <w:rPr>
                <w:iCs/>
                <w:color w:val="000000"/>
                <w:sz w:val="20"/>
                <w:szCs w:val="20"/>
                <w:lang w:val="en-CA" w:eastAsia="en-CA"/>
              </w:rPr>
              <w:t>140</w:t>
            </w:r>
          </w:p>
        </w:tc>
      </w:tr>
      <w:tr w:rsidR="00CD104D" w:rsidRPr="00A0287A" w14:paraId="1AE8B46B" w14:textId="77777777" w:rsidTr="00EA57E1">
        <w:trPr>
          <w:trHeight w:val="228"/>
        </w:trPr>
        <w:tc>
          <w:tcPr>
            <w:tcW w:w="1267" w:type="pct"/>
            <w:shd w:val="clear" w:color="auto" w:fill="auto"/>
            <w:noWrap/>
            <w:hideMark/>
          </w:tcPr>
          <w:p w14:paraId="45E721A8" w14:textId="77777777" w:rsidR="00CD104D" w:rsidRPr="00A0287A" w:rsidRDefault="00CD104D" w:rsidP="00CD104D">
            <w:pPr>
              <w:jc w:val="left"/>
              <w:rPr>
                <w:color w:val="000000"/>
                <w:sz w:val="20"/>
                <w:szCs w:val="20"/>
                <w:lang w:val="en-CA" w:eastAsia="en-CA"/>
              </w:rPr>
            </w:pPr>
            <w:r w:rsidRPr="00A0287A">
              <w:rPr>
                <w:color w:val="000000"/>
                <w:sz w:val="20"/>
                <w:szCs w:val="20"/>
                <w:lang w:val="en-CA" w:eastAsia="en-CA"/>
              </w:rPr>
              <w:t>HCFC-141b</w:t>
            </w:r>
          </w:p>
        </w:tc>
        <w:tc>
          <w:tcPr>
            <w:tcW w:w="613" w:type="pct"/>
            <w:shd w:val="clear" w:color="auto" w:fill="auto"/>
            <w:noWrap/>
          </w:tcPr>
          <w:p w14:paraId="4F02F21D" w14:textId="473659AD" w:rsidR="00CD104D" w:rsidRPr="00A0287A" w:rsidRDefault="00CD104D" w:rsidP="00CD104D">
            <w:pPr>
              <w:jc w:val="right"/>
              <w:rPr>
                <w:color w:val="000000"/>
                <w:sz w:val="20"/>
                <w:szCs w:val="20"/>
                <w:lang w:val="en-CA" w:eastAsia="en-CA"/>
              </w:rPr>
            </w:pPr>
            <w:r w:rsidRPr="00A0287A">
              <w:rPr>
                <w:color w:val="000000"/>
                <w:sz w:val="20"/>
                <w:szCs w:val="20"/>
                <w:lang w:val="en-CA"/>
              </w:rPr>
              <w:t>47,631</w:t>
            </w:r>
          </w:p>
        </w:tc>
        <w:tc>
          <w:tcPr>
            <w:tcW w:w="613" w:type="pct"/>
            <w:shd w:val="clear" w:color="auto" w:fill="auto"/>
            <w:noWrap/>
          </w:tcPr>
          <w:p w14:paraId="3F0F1256" w14:textId="0B1B1C24" w:rsidR="00CD104D" w:rsidRPr="00A0287A" w:rsidRDefault="00CD104D" w:rsidP="00CD104D">
            <w:pPr>
              <w:jc w:val="right"/>
              <w:rPr>
                <w:iCs/>
                <w:color w:val="000000"/>
                <w:sz w:val="20"/>
                <w:szCs w:val="20"/>
                <w:lang w:val="en-CA" w:eastAsia="en-CA"/>
              </w:rPr>
            </w:pPr>
            <w:r w:rsidRPr="00A0287A">
              <w:rPr>
                <w:sz w:val="20"/>
                <w:szCs w:val="20"/>
                <w:lang w:val="en-CA"/>
              </w:rPr>
              <w:t>51,848</w:t>
            </w:r>
          </w:p>
        </w:tc>
        <w:tc>
          <w:tcPr>
            <w:tcW w:w="613" w:type="pct"/>
            <w:shd w:val="clear" w:color="auto" w:fill="auto"/>
            <w:noWrap/>
          </w:tcPr>
          <w:p w14:paraId="403F31E0" w14:textId="2A133FD6" w:rsidR="00CD104D" w:rsidRPr="00A0287A" w:rsidRDefault="00CD104D" w:rsidP="00CD104D">
            <w:pPr>
              <w:jc w:val="right"/>
              <w:rPr>
                <w:sz w:val="20"/>
                <w:szCs w:val="20"/>
                <w:lang w:val="en-CA"/>
              </w:rPr>
            </w:pPr>
            <w:r w:rsidRPr="00A0287A">
              <w:rPr>
                <w:sz w:val="20"/>
                <w:szCs w:val="20"/>
                <w:lang w:val="en-CA"/>
              </w:rPr>
              <w:t>38,584</w:t>
            </w:r>
          </w:p>
        </w:tc>
        <w:tc>
          <w:tcPr>
            <w:tcW w:w="613" w:type="pct"/>
          </w:tcPr>
          <w:p w14:paraId="536946E6" w14:textId="3F84B568" w:rsidR="00CD104D" w:rsidRPr="00A0287A" w:rsidRDefault="00CD104D" w:rsidP="00CD104D">
            <w:pPr>
              <w:jc w:val="right"/>
              <w:rPr>
                <w:sz w:val="20"/>
                <w:szCs w:val="20"/>
                <w:lang w:val="en-CA"/>
              </w:rPr>
            </w:pPr>
            <w:r w:rsidRPr="00A0287A">
              <w:rPr>
                <w:iCs/>
                <w:color w:val="000000"/>
                <w:sz w:val="20"/>
                <w:szCs w:val="20"/>
                <w:lang w:val="en-CA" w:eastAsia="en-CA"/>
              </w:rPr>
              <w:t>39,144</w:t>
            </w:r>
          </w:p>
        </w:tc>
        <w:tc>
          <w:tcPr>
            <w:tcW w:w="566" w:type="pct"/>
          </w:tcPr>
          <w:p w14:paraId="08D1CE4F" w14:textId="77BF25D0" w:rsidR="00CD104D" w:rsidRPr="00A0287A" w:rsidRDefault="00BD5200" w:rsidP="00CD104D">
            <w:pPr>
              <w:jc w:val="right"/>
              <w:rPr>
                <w:iCs/>
                <w:color w:val="000000"/>
                <w:sz w:val="20"/>
                <w:szCs w:val="20"/>
                <w:lang w:val="en-CA" w:eastAsia="en-CA"/>
              </w:rPr>
            </w:pPr>
            <w:r w:rsidRPr="00A0287A">
              <w:rPr>
                <w:iCs/>
                <w:color w:val="000000"/>
                <w:sz w:val="20"/>
                <w:szCs w:val="20"/>
                <w:lang w:val="en-CA" w:eastAsia="en-CA"/>
              </w:rPr>
              <w:t>40,039</w:t>
            </w:r>
          </w:p>
        </w:tc>
        <w:tc>
          <w:tcPr>
            <w:tcW w:w="715" w:type="pct"/>
            <w:shd w:val="clear" w:color="auto" w:fill="auto"/>
            <w:noWrap/>
          </w:tcPr>
          <w:p w14:paraId="73E45DA0" w14:textId="77777777" w:rsidR="00CD104D" w:rsidRPr="00A0287A" w:rsidRDefault="00CD104D" w:rsidP="00CD104D">
            <w:pPr>
              <w:jc w:val="right"/>
              <w:rPr>
                <w:iCs/>
                <w:color w:val="000000"/>
                <w:sz w:val="20"/>
                <w:szCs w:val="20"/>
                <w:lang w:val="en-CA" w:eastAsia="en-CA"/>
              </w:rPr>
            </w:pPr>
            <w:r w:rsidRPr="00A0287A">
              <w:rPr>
                <w:iCs/>
                <w:color w:val="000000"/>
                <w:sz w:val="20"/>
                <w:szCs w:val="20"/>
                <w:lang w:val="en-CA" w:eastAsia="en-CA"/>
              </w:rPr>
              <w:t>53,502</w:t>
            </w:r>
          </w:p>
        </w:tc>
      </w:tr>
      <w:tr w:rsidR="00CD104D" w:rsidRPr="00A0287A" w14:paraId="7AA737AA" w14:textId="77777777" w:rsidTr="00EA57E1">
        <w:trPr>
          <w:trHeight w:val="134"/>
        </w:trPr>
        <w:tc>
          <w:tcPr>
            <w:tcW w:w="1267" w:type="pct"/>
            <w:shd w:val="clear" w:color="auto" w:fill="auto"/>
            <w:noWrap/>
            <w:hideMark/>
          </w:tcPr>
          <w:p w14:paraId="6C5E38EC" w14:textId="77777777" w:rsidR="00CD104D" w:rsidRPr="00A0287A" w:rsidRDefault="00CD104D" w:rsidP="00CD104D">
            <w:pPr>
              <w:jc w:val="left"/>
              <w:rPr>
                <w:color w:val="000000"/>
                <w:sz w:val="20"/>
                <w:szCs w:val="20"/>
                <w:lang w:val="en-CA" w:eastAsia="en-CA"/>
              </w:rPr>
            </w:pPr>
            <w:r w:rsidRPr="00A0287A">
              <w:rPr>
                <w:color w:val="000000"/>
                <w:sz w:val="20"/>
                <w:szCs w:val="20"/>
                <w:lang w:val="en-CA" w:eastAsia="en-CA"/>
              </w:rPr>
              <w:t>HCFC-142b</w:t>
            </w:r>
          </w:p>
        </w:tc>
        <w:tc>
          <w:tcPr>
            <w:tcW w:w="613" w:type="pct"/>
            <w:shd w:val="clear" w:color="auto" w:fill="auto"/>
            <w:noWrap/>
          </w:tcPr>
          <w:p w14:paraId="75BA9D95" w14:textId="61302741" w:rsidR="00CD104D" w:rsidRPr="00A0287A" w:rsidRDefault="00CD104D" w:rsidP="00CD104D">
            <w:pPr>
              <w:jc w:val="right"/>
              <w:rPr>
                <w:color w:val="000000"/>
                <w:sz w:val="20"/>
                <w:szCs w:val="20"/>
                <w:lang w:val="en-CA" w:eastAsia="en-CA"/>
              </w:rPr>
            </w:pPr>
            <w:r w:rsidRPr="00A0287A">
              <w:rPr>
                <w:color w:val="000000"/>
                <w:sz w:val="20"/>
                <w:szCs w:val="20"/>
                <w:lang w:val="en-CA"/>
              </w:rPr>
              <w:t>9,790</w:t>
            </w:r>
          </w:p>
        </w:tc>
        <w:tc>
          <w:tcPr>
            <w:tcW w:w="613" w:type="pct"/>
            <w:shd w:val="clear" w:color="auto" w:fill="auto"/>
            <w:noWrap/>
          </w:tcPr>
          <w:p w14:paraId="133C540B" w14:textId="0F5EC59A" w:rsidR="00CD104D" w:rsidRPr="00A0287A" w:rsidRDefault="00CD104D" w:rsidP="00CD104D">
            <w:pPr>
              <w:jc w:val="right"/>
              <w:rPr>
                <w:iCs/>
                <w:color w:val="000000"/>
                <w:sz w:val="20"/>
                <w:szCs w:val="20"/>
                <w:lang w:val="en-CA" w:eastAsia="en-CA"/>
              </w:rPr>
            </w:pPr>
            <w:r w:rsidRPr="00A0287A">
              <w:rPr>
                <w:sz w:val="20"/>
                <w:szCs w:val="20"/>
                <w:lang w:val="en-CA"/>
              </w:rPr>
              <w:t>9,918</w:t>
            </w:r>
          </w:p>
        </w:tc>
        <w:tc>
          <w:tcPr>
            <w:tcW w:w="613" w:type="pct"/>
            <w:shd w:val="clear" w:color="auto" w:fill="auto"/>
            <w:noWrap/>
          </w:tcPr>
          <w:p w14:paraId="0C70E7AA" w14:textId="41CF6862" w:rsidR="00CD104D" w:rsidRPr="00A0287A" w:rsidRDefault="00CD104D" w:rsidP="00CD104D">
            <w:pPr>
              <w:jc w:val="right"/>
              <w:rPr>
                <w:sz w:val="20"/>
                <w:szCs w:val="20"/>
                <w:lang w:val="en-CA"/>
              </w:rPr>
            </w:pPr>
            <w:r w:rsidRPr="00A0287A">
              <w:rPr>
                <w:sz w:val="20"/>
                <w:szCs w:val="20"/>
                <w:lang w:val="en-CA"/>
              </w:rPr>
              <w:t>11,616</w:t>
            </w:r>
          </w:p>
        </w:tc>
        <w:tc>
          <w:tcPr>
            <w:tcW w:w="613" w:type="pct"/>
          </w:tcPr>
          <w:p w14:paraId="62742B0A" w14:textId="4CE43D5C" w:rsidR="00CD104D" w:rsidRPr="00A0287A" w:rsidRDefault="00CD104D" w:rsidP="00CD104D">
            <w:pPr>
              <w:jc w:val="right"/>
              <w:rPr>
                <w:sz w:val="20"/>
                <w:szCs w:val="20"/>
                <w:lang w:val="en-CA"/>
              </w:rPr>
            </w:pPr>
            <w:r w:rsidRPr="00A0287A">
              <w:rPr>
                <w:iCs/>
                <w:color w:val="000000"/>
                <w:sz w:val="20"/>
                <w:szCs w:val="20"/>
                <w:lang w:val="en-CA" w:eastAsia="en-CA"/>
              </w:rPr>
              <w:t>9,471</w:t>
            </w:r>
          </w:p>
        </w:tc>
        <w:tc>
          <w:tcPr>
            <w:tcW w:w="566" w:type="pct"/>
          </w:tcPr>
          <w:p w14:paraId="1DA40703" w14:textId="31BD0017" w:rsidR="00CD104D" w:rsidRPr="00A0287A" w:rsidRDefault="00BD5200" w:rsidP="00CD104D">
            <w:pPr>
              <w:jc w:val="right"/>
              <w:rPr>
                <w:iCs/>
                <w:color w:val="000000"/>
                <w:sz w:val="20"/>
                <w:szCs w:val="20"/>
                <w:lang w:val="en-CA" w:eastAsia="en-CA"/>
              </w:rPr>
            </w:pPr>
            <w:r w:rsidRPr="00A0287A">
              <w:rPr>
                <w:iCs/>
                <w:color w:val="000000"/>
                <w:sz w:val="20"/>
                <w:szCs w:val="20"/>
                <w:lang w:val="en-CA" w:eastAsia="en-CA"/>
              </w:rPr>
              <w:t>10,253</w:t>
            </w:r>
          </w:p>
        </w:tc>
        <w:tc>
          <w:tcPr>
            <w:tcW w:w="715" w:type="pct"/>
            <w:shd w:val="clear" w:color="auto" w:fill="auto"/>
            <w:noWrap/>
          </w:tcPr>
          <w:p w14:paraId="38ADB28A" w14:textId="77777777" w:rsidR="00CD104D" w:rsidRPr="00A0287A" w:rsidRDefault="00CD104D" w:rsidP="00CD104D">
            <w:pPr>
              <w:jc w:val="right"/>
              <w:rPr>
                <w:iCs/>
                <w:color w:val="000000"/>
                <w:sz w:val="20"/>
                <w:szCs w:val="20"/>
                <w:lang w:val="en-CA" w:eastAsia="en-CA"/>
              </w:rPr>
            </w:pPr>
            <w:r w:rsidRPr="00A0287A">
              <w:rPr>
                <w:iCs/>
                <w:color w:val="000000"/>
                <w:sz w:val="20"/>
                <w:szCs w:val="20"/>
                <w:lang w:val="en-CA" w:eastAsia="en-CA"/>
              </w:rPr>
              <w:t>22,624</w:t>
            </w:r>
          </w:p>
        </w:tc>
      </w:tr>
      <w:tr w:rsidR="00CD104D" w:rsidRPr="00A0287A" w14:paraId="073DF107" w14:textId="77777777" w:rsidTr="00EA57E1">
        <w:trPr>
          <w:trHeight w:val="197"/>
        </w:trPr>
        <w:tc>
          <w:tcPr>
            <w:tcW w:w="1267" w:type="pct"/>
            <w:shd w:val="clear" w:color="auto" w:fill="auto"/>
            <w:noWrap/>
            <w:hideMark/>
          </w:tcPr>
          <w:p w14:paraId="7C0F654C" w14:textId="77777777" w:rsidR="00CD104D" w:rsidRPr="00A0287A" w:rsidRDefault="00CD104D" w:rsidP="00CD104D">
            <w:pPr>
              <w:jc w:val="left"/>
              <w:rPr>
                <w:color w:val="000000"/>
                <w:sz w:val="20"/>
                <w:szCs w:val="20"/>
                <w:lang w:val="en-CA" w:eastAsia="en-CA"/>
              </w:rPr>
            </w:pPr>
            <w:r w:rsidRPr="00A0287A">
              <w:rPr>
                <w:color w:val="000000"/>
                <w:sz w:val="20"/>
                <w:szCs w:val="20"/>
                <w:lang w:val="en-CA" w:eastAsia="en-CA"/>
              </w:rPr>
              <w:t>HCFC-225ca/cb</w:t>
            </w:r>
          </w:p>
        </w:tc>
        <w:tc>
          <w:tcPr>
            <w:tcW w:w="613" w:type="pct"/>
            <w:shd w:val="clear" w:color="auto" w:fill="auto"/>
            <w:noWrap/>
          </w:tcPr>
          <w:p w14:paraId="75AE0E37" w14:textId="6B12D061" w:rsidR="00CD104D" w:rsidRPr="00A0287A" w:rsidRDefault="00CD104D" w:rsidP="00CD104D">
            <w:pPr>
              <w:jc w:val="right"/>
              <w:rPr>
                <w:color w:val="000000"/>
                <w:sz w:val="20"/>
                <w:szCs w:val="20"/>
                <w:lang w:val="en-CA" w:eastAsia="en-CA"/>
              </w:rPr>
            </w:pPr>
            <w:r w:rsidRPr="00A0287A">
              <w:rPr>
                <w:color w:val="000000"/>
                <w:sz w:val="20"/>
                <w:szCs w:val="20"/>
                <w:lang w:val="en-CA"/>
              </w:rPr>
              <w:t>29</w:t>
            </w:r>
          </w:p>
        </w:tc>
        <w:tc>
          <w:tcPr>
            <w:tcW w:w="613" w:type="pct"/>
            <w:shd w:val="clear" w:color="auto" w:fill="auto"/>
            <w:noWrap/>
          </w:tcPr>
          <w:p w14:paraId="31644CB1" w14:textId="4BD110E6" w:rsidR="00CD104D" w:rsidRPr="00A0287A" w:rsidRDefault="00CD104D" w:rsidP="00CD104D">
            <w:pPr>
              <w:jc w:val="right"/>
              <w:rPr>
                <w:iCs/>
                <w:color w:val="000000"/>
                <w:sz w:val="20"/>
                <w:szCs w:val="20"/>
                <w:lang w:val="en-CA" w:eastAsia="en-CA"/>
              </w:rPr>
            </w:pPr>
            <w:r w:rsidRPr="00A0287A">
              <w:rPr>
                <w:sz w:val="20"/>
                <w:szCs w:val="20"/>
                <w:lang w:val="en-CA"/>
              </w:rPr>
              <w:t>33</w:t>
            </w:r>
          </w:p>
        </w:tc>
        <w:tc>
          <w:tcPr>
            <w:tcW w:w="613" w:type="pct"/>
            <w:shd w:val="clear" w:color="auto" w:fill="auto"/>
            <w:noWrap/>
          </w:tcPr>
          <w:p w14:paraId="6FDEEDC0" w14:textId="2E82248B" w:rsidR="00CD104D" w:rsidRPr="00A0287A" w:rsidRDefault="00CD104D" w:rsidP="00CD104D">
            <w:pPr>
              <w:jc w:val="right"/>
              <w:rPr>
                <w:sz w:val="20"/>
                <w:szCs w:val="20"/>
                <w:lang w:val="en-CA"/>
              </w:rPr>
            </w:pPr>
            <w:r w:rsidRPr="00A0287A">
              <w:rPr>
                <w:sz w:val="20"/>
                <w:szCs w:val="20"/>
                <w:lang w:val="en-CA"/>
              </w:rPr>
              <w:t>15</w:t>
            </w:r>
          </w:p>
        </w:tc>
        <w:tc>
          <w:tcPr>
            <w:tcW w:w="613" w:type="pct"/>
          </w:tcPr>
          <w:p w14:paraId="5653DB94" w14:textId="51C0ABEE" w:rsidR="00CD104D" w:rsidRPr="00A0287A" w:rsidRDefault="00CD104D" w:rsidP="00CD104D">
            <w:pPr>
              <w:jc w:val="right"/>
              <w:rPr>
                <w:sz w:val="20"/>
                <w:szCs w:val="20"/>
                <w:lang w:val="en-CA"/>
              </w:rPr>
            </w:pPr>
            <w:r w:rsidRPr="00A0287A">
              <w:rPr>
                <w:iCs/>
                <w:color w:val="000000"/>
                <w:sz w:val="20"/>
                <w:szCs w:val="20"/>
                <w:lang w:val="en-CA" w:eastAsia="en-CA"/>
              </w:rPr>
              <w:t>38</w:t>
            </w:r>
          </w:p>
        </w:tc>
        <w:tc>
          <w:tcPr>
            <w:tcW w:w="566" w:type="pct"/>
          </w:tcPr>
          <w:p w14:paraId="6A1BAE48" w14:textId="5DE9137B" w:rsidR="00CD104D" w:rsidRPr="00A0287A" w:rsidRDefault="00BD5200" w:rsidP="00CD104D">
            <w:pPr>
              <w:jc w:val="right"/>
              <w:rPr>
                <w:iCs/>
                <w:color w:val="000000"/>
                <w:sz w:val="20"/>
                <w:szCs w:val="20"/>
                <w:lang w:val="en-CA" w:eastAsia="en-CA"/>
              </w:rPr>
            </w:pPr>
            <w:r w:rsidRPr="00A0287A">
              <w:rPr>
                <w:iCs/>
                <w:color w:val="000000"/>
                <w:sz w:val="20"/>
                <w:szCs w:val="20"/>
                <w:lang w:val="en-CA" w:eastAsia="en-CA"/>
              </w:rPr>
              <w:t>38</w:t>
            </w:r>
          </w:p>
        </w:tc>
        <w:tc>
          <w:tcPr>
            <w:tcW w:w="715" w:type="pct"/>
            <w:shd w:val="clear" w:color="auto" w:fill="auto"/>
            <w:noWrap/>
          </w:tcPr>
          <w:p w14:paraId="42F9E11D" w14:textId="77777777" w:rsidR="00CD104D" w:rsidRPr="00A0287A" w:rsidRDefault="00CD104D" w:rsidP="00CD104D">
            <w:pPr>
              <w:jc w:val="right"/>
              <w:rPr>
                <w:iCs/>
                <w:color w:val="000000"/>
                <w:sz w:val="20"/>
                <w:szCs w:val="20"/>
                <w:lang w:val="en-CA" w:eastAsia="en-CA"/>
              </w:rPr>
            </w:pPr>
            <w:r w:rsidRPr="00A0287A">
              <w:rPr>
                <w:iCs/>
                <w:color w:val="000000"/>
                <w:sz w:val="20"/>
                <w:szCs w:val="20"/>
                <w:lang w:val="en-CA" w:eastAsia="en-CA"/>
              </w:rPr>
              <w:t>17</w:t>
            </w:r>
          </w:p>
        </w:tc>
      </w:tr>
      <w:tr w:rsidR="00CD104D" w:rsidRPr="00A0287A" w14:paraId="7D51F2A9" w14:textId="77777777" w:rsidTr="00EA57E1">
        <w:trPr>
          <w:trHeight w:val="197"/>
        </w:trPr>
        <w:tc>
          <w:tcPr>
            <w:tcW w:w="1267" w:type="pct"/>
            <w:shd w:val="clear" w:color="auto" w:fill="auto"/>
            <w:noWrap/>
          </w:tcPr>
          <w:p w14:paraId="6E5444B3" w14:textId="77777777" w:rsidR="00CD104D" w:rsidRPr="00A0287A" w:rsidRDefault="00CD104D" w:rsidP="00CD104D">
            <w:pPr>
              <w:jc w:val="left"/>
              <w:rPr>
                <w:b/>
                <w:color w:val="000000"/>
                <w:sz w:val="20"/>
                <w:szCs w:val="20"/>
                <w:lang w:val="en-CA" w:eastAsia="en-CA"/>
              </w:rPr>
            </w:pPr>
            <w:r w:rsidRPr="00A0287A">
              <w:rPr>
                <w:b/>
                <w:color w:val="000000"/>
                <w:sz w:val="20"/>
                <w:szCs w:val="20"/>
                <w:lang w:val="en-CA" w:eastAsia="en-CA"/>
              </w:rPr>
              <w:t>Total</w:t>
            </w:r>
          </w:p>
        </w:tc>
        <w:tc>
          <w:tcPr>
            <w:tcW w:w="613" w:type="pct"/>
            <w:shd w:val="clear" w:color="auto" w:fill="auto"/>
            <w:noWrap/>
          </w:tcPr>
          <w:p w14:paraId="31DC78D8" w14:textId="6790B595" w:rsidR="00CD104D" w:rsidRPr="00A0287A" w:rsidRDefault="00CD104D" w:rsidP="00CD104D">
            <w:pPr>
              <w:jc w:val="right"/>
              <w:rPr>
                <w:b/>
                <w:color w:val="000000"/>
                <w:sz w:val="20"/>
                <w:szCs w:val="20"/>
                <w:lang w:val="en-CA" w:eastAsia="en-CA"/>
              </w:rPr>
            </w:pPr>
            <w:r w:rsidRPr="00A0287A">
              <w:rPr>
                <w:b/>
                <w:color w:val="000000"/>
                <w:sz w:val="20"/>
                <w:szCs w:val="20"/>
                <w:lang w:val="en-CA"/>
              </w:rPr>
              <w:fldChar w:fldCharType="begin"/>
            </w:r>
            <w:r w:rsidRPr="00A0287A">
              <w:rPr>
                <w:b/>
                <w:color w:val="000000"/>
                <w:sz w:val="20"/>
                <w:szCs w:val="20"/>
                <w:lang w:val="en-CA"/>
              </w:rPr>
              <w:instrText xml:space="preserve"> =SUM(ABOVE) </w:instrText>
            </w:r>
            <w:r w:rsidRPr="00A0287A">
              <w:rPr>
                <w:b/>
                <w:color w:val="000000"/>
                <w:sz w:val="20"/>
                <w:szCs w:val="20"/>
                <w:lang w:val="en-CA"/>
              </w:rPr>
              <w:fldChar w:fldCharType="separate"/>
            </w:r>
            <w:r w:rsidRPr="00A0287A">
              <w:rPr>
                <w:b/>
                <w:noProof/>
                <w:color w:val="000000"/>
                <w:sz w:val="20"/>
                <w:szCs w:val="20"/>
                <w:lang w:val="en-CA"/>
              </w:rPr>
              <w:t>237,830</w:t>
            </w:r>
            <w:r w:rsidRPr="00A0287A">
              <w:rPr>
                <w:b/>
                <w:color w:val="000000"/>
                <w:sz w:val="20"/>
                <w:szCs w:val="20"/>
                <w:lang w:val="en-CA"/>
              </w:rPr>
              <w:fldChar w:fldCharType="end"/>
            </w:r>
          </w:p>
        </w:tc>
        <w:tc>
          <w:tcPr>
            <w:tcW w:w="613" w:type="pct"/>
            <w:shd w:val="clear" w:color="auto" w:fill="auto"/>
            <w:noWrap/>
          </w:tcPr>
          <w:p w14:paraId="7214CD02" w14:textId="3592F317" w:rsidR="00CD104D" w:rsidRPr="00A0287A" w:rsidRDefault="00CD104D" w:rsidP="00CD104D">
            <w:pPr>
              <w:jc w:val="right"/>
              <w:rPr>
                <w:b/>
                <w:color w:val="000000"/>
                <w:sz w:val="20"/>
                <w:szCs w:val="20"/>
                <w:lang w:val="en-CA"/>
              </w:rPr>
            </w:pPr>
            <w:r w:rsidRPr="00A0287A">
              <w:rPr>
                <w:b/>
                <w:sz w:val="20"/>
                <w:szCs w:val="20"/>
                <w:lang w:val="en-CA"/>
              </w:rPr>
              <w:t>253,219</w:t>
            </w:r>
          </w:p>
        </w:tc>
        <w:tc>
          <w:tcPr>
            <w:tcW w:w="613" w:type="pct"/>
            <w:shd w:val="clear" w:color="auto" w:fill="auto"/>
            <w:noWrap/>
          </w:tcPr>
          <w:p w14:paraId="2309BE10" w14:textId="61848AA7" w:rsidR="00CD104D" w:rsidRPr="00A0287A" w:rsidRDefault="00CD104D" w:rsidP="00CD104D">
            <w:pPr>
              <w:jc w:val="right"/>
              <w:rPr>
                <w:b/>
                <w:sz w:val="20"/>
                <w:szCs w:val="20"/>
                <w:lang w:val="en-CA"/>
              </w:rPr>
            </w:pPr>
            <w:r w:rsidRPr="00A0287A">
              <w:rPr>
                <w:b/>
                <w:sz w:val="20"/>
                <w:szCs w:val="20"/>
                <w:lang w:val="en-CA"/>
              </w:rPr>
              <w:t>205,040</w:t>
            </w:r>
          </w:p>
        </w:tc>
        <w:tc>
          <w:tcPr>
            <w:tcW w:w="613" w:type="pct"/>
          </w:tcPr>
          <w:p w14:paraId="47CD3ADD" w14:textId="074E404D" w:rsidR="00CD104D" w:rsidRPr="00A0287A" w:rsidRDefault="00CD104D" w:rsidP="00EB789A">
            <w:pPr>
              <w:jc w:val="right"/>
              <w:rPr>
                <w:b/>
                <w:sz w:val="20"/>
                <w:szCs w:val="20"/>
                <w:lang w:val="en-CA"/>
              </w:rPr>
            </w:pPr>
            <w:r w:rsidRPr="00A0287A">
              <w:rPr>
                <w:b/>
                <w:iCs/>
                <w:color w:val="000000"/>
                <w:sz w:val="20"/>
                <w:szCs w:val="20"/>
                <w:lang w:val="en-CA" w:eastAsia="en-CA"/>
              </w:rPr>
              <w:t>218,3</w:t>
            </w:r>
            <w:r w:rsidR="00EB789A" w:rsidRPr="00A0287A">
              <w:rPr>
                <w:b/>
                <w:iCs/>
                <w:color w:val="000000"/>
                <w:sz w:val="20"/>
                <w:szCs w:val="20"/>
                <w:lang w:val="en-CA" w:eastAsia="en-CA"/>
              </w:rPr>
              <w:t>5</w:t>
            </w:r>
            <w:r w:rsidRPr="00A0287A">
              <w:rPr>
                <w:b/>
                <w:iCs/>
                <w:color w:val="000000"/>
                <w:sz w:val="20"/>
                <w:szCs w:val="20"/>
                <w:lang w:val="en-CA" w:eastAsia="en-CA"/>
              </w:rPr>
              <w:t>0</w:t>
            </w:r>
          </w:p>
        </w:tc>
        <w:tc>
          <w:tcPr>
            <w:tcW w:w="566" w:type="pct"/>
          </w:tcPr>
          <w:p w14:paraId="2757FBF7" w14:textId="49AC9F6D" w:rsidR="00CD104D" w:rsidRPr="00A0287A" w:rsidRDefault="00812BC6" w:rsidP="00812BC6">
            <w:pPr>
              <w:jc w:val="right"/>
              <w:rPr>
                <w:b/>
                <w:iCs/>
                <w:color w:val="000000"/>
                <w:sz w:val="20"/>
                <w:szCs w:val="20"/>
                <w:lang w:val="en-CA" w:eastAsia="en-CA"/>
              </w:rPr>
            </w:pPr>
            <w:r w:rsidRPr="00A0287A">
              <w:rPr>
                <w:b/>
                <w:iCs/>
                <w:color w:val="000000"/>
                <w:sz w:val="20"/>
                <w:szCs w:val="20"/>
                <w:lang w:val="en-CA" w:eastAsia="en-CA"/>
              </w:rPr>
              <w:t>224,284</w:t>
            </w:r>
          </w:p>
        </w:tc>
        <w:tc>
          <w:tcPr>
            <w:tcW w:w="715" w:type="pct"/>
            <w:shd w:val="clear" w:color="auto" w:fill="auto"/>
            <w:noWrap/>
          </w:tcPr>
          <w:p w14:paraId="7569F7BD" w14:textId="77777777" w:rsidR="00CD104D" w:rsidRPr="00A0287A" w:rsidRDefault="00CD104D" w:rsidP="00CD104D">
            <w:pPr>
              <w:jc w:val="right"/>
              <w:rPr>
                <w:b/>
                <w:iCs/>
                <w:color w:val="000000"/>
                <w:sz w:val="20"/>
                <w:szCs w:val="20"/>
                <w:lang w:val="en-CA" w:eastAsia="en-CA"/>
              </w:rPr>
            </w:pPr>
            <w:r w:rsidRPr="00A0287A">
              <w:rPr>
                <w:b/>
                <w:iCs/>
                <w:color w:val="000000"/>
                <w:sz w:val="20"/>
                <w:szCs w:val="20"/>
                <w:lang w:val="en-CA" w:eastAsia="en-CA"/>
              </w:rPr>
              <w:fldChar w:fldCharType="begin"/>
            </w:r>
            <w:r w:rsidRPr="00A0287A">
              <w:rPr>
                <w:b/>
                <w:iCs/>
                <w:color w:val="000000"/>
                <w:sz w:val="20"/>
                <w:szCs w:val="20"/>
                <w:lang w:val="en-CA" w:eastAsia="en-CA"/>
              </w:rPr>
              <w:instrText xml:space="preserve"> =SUM(ABOVE) </w:instrText>
            </w:r>
            <w:r w:rsidRPr="00A0287A">
              <w:rPr>
                <w:b/>
                <w:iCs/>
                <w:color w:val="000000"/>
                <w:sz w:val="20"/>
                <w:szCs w:val="20"/>
                <w:lang w:val="en-CA" w:eastAsia="en-CA"/>
              </w:rPr>
              <w:fldChar w:fldCharType="separate"/>
            </w:r>
            <w:r w:rsidRPr="00A0287A">
              <w:rPr>
                <w:b/>
                <w:iCs/>
                <w:noProof/>
                <w:color w:val="000000"/>
                <w:sz w:val="20"/>
                <w:szCs w:val="20"/>
                <w:lang w:val="en-CA" w:eastAsia="en-CA"/>
              </w:rPr>
              <w:t>285,7</w:t>
            </w:r>
            <w:r w:rsidRPr="00A0287A">
              <w:rPr>
                <w:b/>
                <w:iCs/>
                <w:color w:val="000000"/>
                <w:sz w:val="20"/>
                <w:szCs w:val="20"/>
                <w:lang w:val="en-CA" w:eastAsia="en-CA"/>
              </w:rPr>
              <w:fldChar w:fldCharType="end"/>
            </w:r>
            <w:r w:rsidRPr="00A0287A">
              <w:rPr>
                <w:b/>
                <w:iCs/>
                <w:color w:val="000000"/>
                <w:sz w:val="20"/>
                <w:szCs w:val="20"/>
                <w:lang w:val="en-CA" w:eastAsia="en-CA"/>
              </w:rPr>
              <w:t>96</w:t>
            </w:r>
          </w:p>
        </w:tc>
      </w:tr>
      <w:tr w:rsidR="00CD104D" w:rsidRPr="00A0287A" w14:paraId="7F904F2E" w14:textId="77777777" w:rsidTr="00EA57E1">
        <w:trPr>
          <w:trHeight w:val="206"/>
        </w:trPr>
        <w:tc>
          <w:tcPr>
            <w:tcW w:w="1267" w:type="pct"/>
          </w:tcPr>
          <w:p w14:paraId="4BD737E7" w14:textId="77777777" w:rsidR="00CD104D" w:rsidRPr="00A0287A" w:rsidRDefault="00CD104D" w:rsidP="00CD104D">
            <w:pPr>
              <w:jc w:val="center"/>
              <w:rPr>
                <w:b/>
                <w:iCs/>
                <w:color w:val="000000"/>
                <w:sz w:val="20"/>
                <w:szCs w:val="20"/>
                <w:lang w:val="en-CA" w:eastAsia="en-CA"/>
              </w:rPr>
            </w:pPr>
          </w:p>
        </w:tc>
        <w:tc>
          <w:tcPr>
            <w:tcW w:w="3733" w:type="pct"/>
            <w:gridSpan w:val="6"/>
          </w:tcPr>
          <w:p w14:paraId="1A887229" w14:textId="77777777" w:rsidR="00CD104D" w:rsidRPr="00A0287A" w:rsidRDefault="00CD104D" w:rsidP="00CD104D">
            <w:pPr>
              <w:jc w:val="center"/>
              <w:rPr>
                <w:b/>
                <w:iCs/>
                <w:color w:val="000000"/>
                <w:sz w:val="20"/>
                <w:szCs w:val="20"/>
                <w:lang w:val="en-CA" w:eastAsia="en-CA"/>
              </w:rPr>
            </w:pPr>
            <w:r w:rsidRPr="00A0287A">
              <w:rPr>
                <w:b/>
                <w:color w:val="000000"/>
                <w:sz w:val="20"/>
                <w:szCs w:val="20"/>
                <w:lang w:val="en-CA" w:eastAsia="en-CA"/>
              </w:rPr>
              <w:t>ODP tonnes</w:t>
            </w:r>
          </w:p>
        </w:tc>
      </w:tr>
      <w:tr w:rsidR="00CD104D" w:rsidRPr="00A0287A" w14:paraId="34EE00C2" w14:textId="77777777" w:rsidTr="00EA57E1">
        <w:trPr>
          <w:trHeight w:val="152"/>
        </w:trPr>
        <w:tc>
          <w:tcPr>
            <w:tcW w:w="1267" w:type="pct"/>
            <w:shd w:val="clear" w:color="auto" w:fill="auto"/>
            <w:noWrap/>
            <w:hideMark/>
          </w:tcPr>
          <w:p w14:paraId="5E3A9211" w14:textId="77777777" w:rsidR="00CD104D" w:rsidRPr="00A0287A" w:rsidRDefault="00CD104D" w:rsidP="00CD104D">
            <w:pPr>
              <w:keepNext/>
              <w:keepLines/>
              <w:jc w:val="left"/>
              <w:rPr>
                <w:color w:val="000000"/>
                <w:sz w:val="20"/>
                <w:szCs w:val="20"/>
                <w:lang w:val="en-CA" w:eastAsia="en-CA"/>
              </w:rPr>
            </w:pPr>
            <w:r w:rsidRPr="00A0287A">
              <w:rPr>
                <w:color w:val="000000"/>
                <w:sz w:val="20"/>
                <w:szCs w:val="20"/>
                <w:lang w:val="en-CA" w:eastAsia="en-CA"/>
              </w:rPr>
              <w:t>HCFC-22</w:t>
            </w:r>
          </w:p>
        </w:tc>
        <w:tc>
          <w:tcPr>
            <w:tcW w:w="613" w:type="pct"/>
            <w:shd w:val="clear" w:color="auto" w:fill="auto"/>
            <w:noWrap/>
            <w:vAlign w:val="center"/>
          </w:tcPr>
          <w:p w14:paraId="080287D9" w14:textId="3BAD1973" w:rsidR="00CD104D" w:rsidRPr="00A0287A" w:rsidRDefault="00CD104D" w:rsidP="00CD104D">
            <w:pPr>
              <w:keepNext/>
              <w:keepLines/>
              <w:jc w:val="right"/>
              <w:rPr>
                <w:color w:val="000000"/>
                <w:sz w:val="20"/>
                <w:szCs w:val="20"/>
                <w:lang w:val="en-CA" w:eastAsia="en-CA"/>
              </w:rPr>
            </w:pPr>
            <w:r w:rsidRPr="00A0287A">
              <w:rPr>
                <w:color w:val="000000"/>
                <w:sz w:val="20"/>
                <w:szCs w:val="20"/>
                <w:lang w:val="en-CA"/>
              </w:rPr>
              <w:t>9,864</w:t>
            </w:r>
          </w:p>
        </w:tc>
        <w:tc>
          <w:tcPr>
            <w:tcW w:w="613" w:type="pct"/>
            <w:shd w:val="clear" w:color="auto" w:fill="auto"/>
            <w:noWrap/>
          </w:tcPr>
          <w:p w14:paraId="642231FF" w14:textId="7AB62F8F" w:rsidR="00CD104D" w:rsidRPr="00A0287A" w:rsidRDefault="00CD104D" w:rsidP="00CD104D">
            <w:pPr>
              <w:jc w:val="right"/>
              <w:rPr>
                <w:rFonts w:eastAsiaTheme="minorHAnsi"/>
                <w:color w:val="000000"/>
                <w:sz w:val="20"/>
                <w:szCs w:val="20"/>
                <w:lang w:val="en-CA"/>
              </w:rPr>
            </w:pPr>
            <w:r w:rsidRPr="00A0287A">
              <w:rPr>
                <w:sz w:val="20"/>
                <w:szCs w:val="20"/>
                <w:lang w:val="en-CA"/>
              </w:rPr>
              <w:t>10,468</w:t>
            </w:r>
          </w:p>
        </w:tc>
        <w:tc>
          <w:tcPr>
            <w:tcW w:w="613" w:type="pct"/>
            <w:shd w:val="clear" w:color="auto" w:fill="auto"/>
            <w:noWrap/>
          </w:tcPr>
          <w:p w14:paraId="0EE4FD40" w14:textId="3A4B7889" w:rsidR="00CD104D" w:rsidRPr="00A0287A" w:rsidRDefault="00CD104D" w:rsidP="00CD104D">
            <w:pPr>
              <w:jc w:val="right"/>
              <w:rPr>
                <w:sz w:val="20"/>
                <w:szCs w:val="20"/>
                <w:lang w:val="en-CA"/>
              </w:rPr>
            </w:pPr>
            <w:r w:rsidRPr="00A0287A">
              <w:rPr>
                <w:sz w:val="20"/>
                <w:szCs w:val="20"/>
                <w:lang w:val="en-CA"/>
              </w:rPr>
              <w:t>8,468</w:t>
            </w:r>
          </w:p>
        </w:tc>
        <w:tc>
          <w:tcPr>
            <w:tcW w:w="613" w:type="pct"/>
          </w:tcPr>
          <w:p w14:paraId="01D42C29" w14:textId="7C5BF5B5" w:rsidR="00CD104D" w:rsidRPr="00A0287A" w:rsidRDefault="00CD104D" w:rsidP="00CD104D">
            <w:pPr>
              <w:jc w:val="right"/>
              <w:rPr>
                <w:sz w:val="20"/>
                <w:szCs w:val="20"/>
                <w:lang w:val="en-CA"/>
              </w:rPr>
            </w:pPr>
            <w:r w:rsidRPr="00A0287A">
              <w:rPr>
                <w:iCs/>
                <w:color w:val="000000"/>
                <w:sz w:val="20"/>
                <w:szCs w:val="20"/>
                <w:lang w:val="en-CA" w:eastAsia="en-CA"/>
              </w:rPr>
              <w:t>9,278</w:t>
            </w:r>
          </w:p>
        </w:tc>
        <w:tc>
          <w:tcPr>
            <w:tcW w:w="566" w:type="pct"/>
          </w:tcPr>
          <w:p w14:paraId="43AEE54E" w14:textId="7C77DC06" w:rsidR="00CD104D" w:rsidRPr="00A0287A" w:rsidRDefault="00CD0FC1" w:rsidP="00812BC6">
            <w:pPr>
              <w:keepNext/>
              <w:keepLines/>
              <w:jc w:val="right"/>
              <w:rPr>
                <w:iCs/>
                <w:color w:val="000000"/>
                <w:sz w:val="20"/>
                <w:szCs w:val="20"/>
                <w:lang w:val="en-CA" w:eastAsia="en-CA"/>
              </w:rPr>
            </w:pPr>
            <w:r w:rsidRPr="00A0287A">
              <w:rPr>
                <w:iCs/>
                <w:color w:val="000000"/>
                <w:sz w:val="20"/>
                <w:szCs w:val="20"/>
                <w:lang w:val="en-CA" w:eastAsia="en-CA"/>
              </w:rPr>
              <w:t>9,5</w:t>
            </w:r>
            <w:r w:rsidR="00812BC6" w:rsidRPr="00A0287A">
              <w:rPr>
                <w:iCs/>
                <w:color w:val="000000"/>
                <w:sz w:val="20"/>
                <w:szCs w:val="20"/>
                <w:lang w:val="en-CA" w:eastAsia="en-CA"/>
              </w:rPr>
              <w:t>13</w:t>
            </w:r>
          </w:p>
        </w:tc>
        <w:tc>
          <w:tcPr>
            <w:tcW w:w="715" w:type="pct"/>
            <w:shd w:val="clear" w:color="auto" w:fill="auto"/>
            <w:noWrap/>
          </w:tcPr>
          <w:p w14:paraId="279FB4F6" w14:textId="77777777" w:rsidR="00CD104D" w:rsidRPr="00A0287A" w:rsidRDefault="00CD104D" w:rsidP="00CD104D">
            <w:pPr>
              <w:keepNext/>
              <w:keepLines/>
              <w:jc w:val="right"/>
              <w:rPr>
                <w:iCs/>
                <w:color w:val="000000"/>
                <w:sz w:val="20"/>
                <w:szCs w:val="20"/>
                <w:lang w:val="en-CA" w:eastAsia="en-CA"/>
              </w:rPr>
            </w:pPr>
            <w:r w:rsidRPr="00A0287A">
              <w:rPr>
                <w:iCs/>
                <w:color w:val="000000"/>
                <w:sz w:val="20"/>
                <w:szCs w:val="20"/>
                <w:lang w:val="en-CA" w:eastAsia="en-CA"/>
              </w:rPr>
              <w:t>11,495</w:t>
            </w:r>
          </w:p>
        </w:tc>
      </w:tr>
      <w:tr w:rsidR="00CD104D" w:rsidRPr="00A0287A" w14:paraId="4A406546" w14:textId="77777777" w:rsidTr="00EA57E1">
        <w:trPr>
          <w:trHeight w:val="197"/>
        </w:trPr>
        <w:tc>
          <w:tcPr>
            <w:tcW w:w="1267" w:type="pct"/>
            <w:shd w:val="clear" w:color="auto" w:fill="auto"/>
            <w:noWrap/>
            <w:hideMark/>
          </w:tcPr>
          <w:p w14:paraId="299FDF94" w14:textId="77777777" w:rsidR="00CD104D" w:rsidRPr="00A0287A" w:rsidRDefault="00CD104D" w:rsidP="00CD104D">
            <w:pPr>
              <w:keepNext/>
              <w:keepLines/>
              <w:jc w:val="left"/>
              <w:rPr>
                <w:color w:val="000000"/>
                <w:sz w:val="20"/>
                <w:szCs w:val="20"/>
                <w:lang w:val="en-CA" w:eastAsia="en-CA"/>
              </w:rPr>
            </w:pPr>
            <w:r w:rsidRPr="00A0287A">
              <w:rPr>
                <w:color w:val="000000"/>
                <w:sz w:val="20"/>
                <w:szCs w:val="20"/>
                <w:lang w:val="en-CA" w:eastAsia="en-CA"/>
              </w:rPr>
              <w:t>HCFC-123</w:t>
            </w:r>
          </w:p>
        </w:tc>
        <w:tc>
          <w:tcPr>
            <w:tcW w:w="613" w:type="pct"/>
            <w:shd w:val="clear" w:color="auto" w:fill="auto"/>
            <w:noWrap/>
            <w:vAlign w:val="center"/>
          </w:tcPr>
          <w:p w14:paraId="75510715" w14:textId="6EEE2E11" w:rsidR="00CD104D" w:rsidRPr="00A0287A" w:rsidRDefault="00CD104D" w:rsidP="00CD104D">
            <w:pPr>
              <w:keepNext/>
              <w:keepLines/>
              <w:jc w:val="right"/>
              <w:rPr>
                <w:color w:val="000000"/>
                <w:sz w:val="20"/>
                <w:szCs w:val="20"/>
                <w:lang w:val="en-CA" w:eastAsia="en-CA"/>
              </w:rPr>
            </w:pPr>
            <w:r w:rsidRPr="00A0287A">
              <w:rPr>
                <w:color w:val="000000"/>
                <w:sz w:val="20"/>
                <w:szCs w:val="20"/>
                <w:lang w:val="en-CA"/>
              </w:rPr>
              <w:t>20</w:t>
            </w:r>
          </w:p>
        </w:tc>
        <w:tc>
          <w:tcPr>
            <w:tcW w:w="613" w:type="pct"/>
            <w:shd w:val="clear" w:color="auto" w:fill="auto"/>
            <w:noWrap/>
          </w:tcPr>
          <w:p w14:paraId="4089940F" w14:textId="426A3232" w:rsidR="00CD104D" w:rsidRPr="00A0287A" w:rsidRDefault="00CD104D" w:rsidP="00CD104D">
            <w:pPr>
              <w:jc w:val="right"/>
              <w:rPr>
                <w:rFonts w:eastAsiaTheme="minorHAnsi"/>
                <w:color w:val="000000"/>
                <w:sz w:val="20"/>
                <w:szCs w:val="20"/>
                <w:lang w:val="en-CA"/>
              </w:rPr>
            </w:pPr>
            <w:r w:rsidRPr="00A0287A">
              <w:rPr>
                <w:sz w:val="20"/>
                <w:szCs w:val="20"/>
                <w:lang w:val="en-CA"/>
              </w:rPr>
              <w:t>20</w:t>
            </w:r>
          </w:p>
        </w:tc>
        <w:tc>
          <w:tcPr>
            <w:tcW w:w="613" w:type="pct"/>
            <w:shd w:val="clear" w:color="auto" w:fill="auto"/>
            <w:noWrap/>
          </w:tcPr>
          <w:p w14:paraId="7901DEC9" w14:textId="7F1470EA" w:rsidR="00CD104D" w:rsidRPr="00A0287A" w:rsidRDefault="00CD104D" w:rsidP="00CD104D">
            <w:pPr>
              <w:jc w:val="right"/>
              <w:rPr>
                <w:sz w:val="20"/>
                <w:szCs w:val="20"/>
                <w:lang w:val="en-CA"/>
              </w:rPr>
            </w:pPr>
            <w:r w:rsidRPr="00A0287A">
              <w:rPr>
                <w:sz w:val="20"/>
                <w:szCs w:val="20"/>
                <w:lang w:val="en-CA"/>
              </w:rPr>
              <w:t>18</w:t>
            </w:r>
          </w:p>
        </w:tc>
        <w:tc>
          <w:tcPr>
            <w:tcW w:w="613" w:type="pct"/>
          </w:tcPr>
          <w:p w14:paraId="57CCAEF8" w14:textId="4E3CCF85" w:rsidR="00CD104D" w:rsidRPr="00A0287A" w:rsidRDefault="00CD104D" w:rsidP="00CD104D">
            <w:pPr>
              <w:jc w:val="right"/>
              <w:rPr>
                <w:sz w:val="20"/>
                <w:szCs w:val="20"/>
                <w:lang w:val="en-CA"/>
              </w:rPr>
            </w:pPr>
            <w:r w:rsidRPr="00A0287A">
              <w:rPr>
                <w:iCs/>
                <w:color w:val="000000"/>
                <w:sz w:val="20"/>
                <w:szCs w:val="20"/>
                <w:lang w:val="en-CA" w:eastAsia="en-CA"/>
              </w:rPr>
              <w:t>19</w:t>
            </w:r>
          </w:p>
        </w:tc>
        <w:tc>
          <w:tcPr>
            <w:tcW w:w="566" w:type="pct"/>
          </w:tcPr>
          <w:p w14:paraId="626133F0" w14:textId="55975F7E" w:rsidR="00CD104D" w:rsidRPr="00A0287A" w:rsidRDefault="00CD0FC1" w:rsidP="00CD104D">
            <w:pPr>
              <w:keepNext/>
              <w:keepLines/>
              <w:jc w:val="right"/>
              <w:rPr>
                <w:iCs/>
                <w:color w:val="000000"/>
                <w:sz w:val="20"/>
                <w:szCs w:val="20"/>
                <w:lang w:val="en-CA" w:eastAsia="en-CA"/>
              </w:rPr>
            </w:pPr>
            <w:r w:rsidRPr="00A0287A">
              <w:rPr>
                <w:iCs/>
                <w:color w:val="000000"/>
                <w:sz w:val="20"/>
                <w:szCs w:val="20"/>
                <w:lang w:val="en-CA" w:eastAsia="en-CA"/>
              </w:rPr>
              <w:t>20</w:t>
            </w:r>
          </w:p>
        </w:tc>
        <w:tc>
          <w:tcPr>
            <w:tcW w:w="715" w:type="pct"/>
            <w:shd w:val="clear" w:color="auto" w:fill="auto"/>
            <w:noWrap/>
          </w:tcPr>
          <w:p w14:paraId="461261D8" w14:textId="77777777" w:rsidR="00CD104D" w:rsidRPr="00A0287A" w:rsidRDefault="00CD104D" w:rsidP="00CD104D">
            <w:pPr>
              <w:keepNext/>
              <w:keepLines/>
              <w:jc w:val="right"/>
              <w:rPr>
                <w:iCs/>
                <w:color w:val="000000"/>
                <w:sz w:val="20"/>
                <w:szCs w:val="20"/>
                <w:lang w:val="en-CA" w:eastAsia="en-CA"/>
              </w:rPr>
            </w:pPr>
            <w:r w:rsidRPr="00A0287A">
              <w:rPr>
                <w:iCs/>
                <w:color w:val="000000"/>
                <w:sz w:val="20"/>
                <w:szCs w:val="20"/>
                <w:lang w:val="en-CA" w:eastAsia="en-CA"/>
              </w:rPr>
              <w:t>10</w:t>
            </w:r>
          </w:p>
        </w:tc>
      </w:tr>
      <w:tr w:rsidR="00CD104D" w:rsidRPr="00A0287A" w14:paraId="7F5E1A5E" w14:textId="77777777" w:rsidTr="00EA57E1">
        <w:trPr>
          <w:trHeight w:val="124"/>
        </w:trPr>
        <w:tc>
          <w:tcPr>
            <w:tcW w:w="1267" w:type="pct"/>
            <w:shd w:val="clear" w:color="auto" w:fill="auto"/>
            <w:noWrap/>
            <w:hideMark/>
          </w:tcPr>
          <w:p w14:paraId="237A050D" w14:textId="77777777" w:rsidR="00CD104D" w:rsidRPr="00A0287A" w:rsidRDefault="00CD104D" w:rsidP="00CD104D">
            <w:pPr>
              <w:keepNext/>
              <w:keepLines/>
              <w:jc w:val="left"/>
              <w:rPr>
                <w:color w:val="000000"/>
                <w:sz w:val="20"/>
                <w:szCs w:val="20"/>
                <w:lang w:val="en-CA" w:eastAsia="en-CA"/>
              </w:rPr>
            </w:pPr>
            <w:r w:rsidRPr="00A0287A">
              <w:rPr>
                <w:color w:val="000000"/>
                <w:sz w:val="20"/>
                <w:szCs w:val="20"/>
                <w:lang w:val="en-CA" w:eastAsia="en-CA"/>
              </w:rPr>
              <w:t>HCFC-124</w:t>
            </w:r>
          </w:p>
        </w:tc>
        <w:tc>
          <w:tcPr>
            <w:tcW w:w="613" w:type="pct"/>
            <w:shd w:val="clear" w:color="auto" w:fill="auto"/>
            <w:noWrap/>
            <w:vAlign w:val="center"/>
          </w:tcPr>
          <w:p w14:paraId="1B20764D" w14:textId="0DF20DBE" w:rsidR="00CD104D" w:rsidRPr="00A0287A" w:rsidRDefault="00CD104D" w:rsidP="00CD104D">
            <w:pPr>
              <w:keepNext/>
              <w:keepLines/>
              <w:jc w:val="right"/>
              <w:rPr>
                <w:color w:val="000000"/>
                <w:sz w:val="20"/>
                <w:szCs w:val="20"/>
                <w:lang w:val="en-CA" w:eastAsia="en-CA"/>
              </w:rPr>
            </w:pPr>
            <w:r w:rsidRPr="00A0287A">
              <w:rPr>
                <w:color w:val="000000"/>
                <w:sz w:val="20"/>
                <w:szCs w:val="20"/>
                <w:lang w:val="en-CA"/>
              </w:rPr>
              <w:t>1</w:t>
            </w:r>
          </w:p>
        </w:tc>
        <w:tc>
          <w:tcPr>
            <w:tcW w:w="613" w:type="pct"/>
            <w:shd w:val="clear" w:color="auto" w:fill="auto"/>
            <w:noWrap/>
          </w:tcPr>
          <w:p w14:paraId="476732C0" w14:textId="1A05DF22" w:rsidR="00CD104D" w:rsidRPr="00A0287A" w:rsidRDefault="00CD104D" w:rsidP="00CD104D">
            <w:pPr>
              <w:jc w:val="right"/>
              <w:rPr>
                <w:rFonts w:eastAsiaTheme="minorHAnsi"/>
                <w:color w:val="000000"/>
                <w:sz w:val="20"/>
                <w:szCs w:val="20"/>
                <w:lang w:val="en-CA"/>
              </w:rPr>
            </w:pPr>
            <w:r w:rsidRPr="00A0287A">
              <w:rPr>
                <w:sz w:val="20"/>
                <w:szCs w:val="20"/>
                <w:lang w:val="en-CA"/>
              </w:rPr>
              <w:t>2</w:t>
            </w:r>
          </w:p>
        </w:tc>
        <w:tc>
          <w:tcPr>
            <w:tcW w:w="613" w:type="pct"/>
            <w:shd w:val="clear" w:color="auto" w:fill="auto"/>
            <w:noWrap/>
          </w:tcPr>
          <w:p w14:paraId="5D12D43A" w14:textId="6E4DDC29" w:rsidR="00CD104D" w:rsidRPr="00A0287A" w:rsidRDefault="00CD104D" w:rsidP="00CD104D">
            <w:pPr>
              <w:jc w:val="right"/>
              <w:rPr>
                <w:sz w:val="20"/>
                <w:szCs w:val="20"/>
                <w:lang w:val="en-CA"/>
              </w:rPr>
            </w:pPr>
            <w:r w:rsidRPr="00A0287A">
              <w:rPr>
                <w:sz w:val="20"/>
                <w:szCs w:val="20"/>
                <w:lang w:val="en-CA"/>
              </w:rPr>
              <w:t>(1)</w:t>
            </w:r>
          </w:p>
        </w:tc>
        <w:tc>
          <w:tcPr>
            <w:tcW w:w="613" w:type="pct"/>
          </w:tcPr>
          <w:p w14:paraId="3664A52A" w14:textId="3C0415AB" w:rsidR="00CD104D" w:rsidRPr="00A0287A" w:rsidRDefault="00CD104D" w:rsidP="00CD104D">
            <w:pPr>
              <w:jc w:val="right"/>
              <w:rPr>
                <w:sz w:val="20"/>
                <w:szCs w:val="20"/>
                <w:lang w:val="en-CA"/>
              </w:rPr>
            </w:pPr>
            <w:r w:rsidRPr="00A0287A">
              <w:rPr>
                <w:iCs/>
                <w:color w:val="000000"/>
                <w:sz w:val="20"/>
                <w:szCs w:val="20"/>
                <w:lang w:val="en-CA" w:eastAsia="en-CA"/>
              </w:rPr>
              <w:t>1</w:t>
            </w:r>
          </w:p>
        </w:tc>
        <w:tc>
          <w:tcPr>
            <w:tcW w:w="566" w:type="pct"/>
          </w:tcPr>
          <w:p w14:paraId="4E210BE8" w14:textId="4B89EE2B" w:rsidR="00CD104D" w:rsidRPr="00A0287A" w:rsidRDefault="00CD0FC1" w:rsidP="00CD104D">
            <w:pPr>
              <w:keepNext/>
              <w:keepLines/>
              <w:jc w:val="right"/>
              <w:rPr>
                <w:iCs/>
                <w:color w:val="000000"/>
                <w:sz w:val="20"/>
                <w:szCs w:val="20"/>
                <w:lang w:val="en-CA" w:eastAsia="en-CA"/>
              </w:rPr>
            </w:pPr>
            <w:r w:rsidRPr="00A0287A">
              <w:rPr>
                <w:iCs/>
                <w:color w:val="000000"/>
                <w:sz w:val="20"/>
                <w:szCs w:val="20"/>
                <w:lang w:val="en-CA" w:eastAsia="en-CA"/>
              </w:rPr>
              <w:t>(</w:t>
            </w:r>
            <w:r w:rsidR="00E04B14" w:rsidRPr="00A0287A">
              <w:rPr>
                <w:iCs/>
                <w:color w:val="000000"/>
                <w:sz w:val="20"/>
                <w:szCs w:val="20"/>
                <w:lang w:val="en-CA" w:eastAsia="en-CA"/>
              </w:rPr>
              <w:t>0.</w:t>
            </w:r>
            <w:r w:rsidRPr="00A0287A">
              <w:rPr>
                <w:iCs/>
                <w:color w:val="000000"/>
                <w:sz w:val="20"/>
                <w:szCs w:val="20"/>
                <w:lang w:val="en-CA" w:eastAsia="en-CA"/>
              </w:rPr>
              <w:t>1</w:t>
            </w:r>
            <w:r w:rsidR="00E04B14" w:rsidRPr="00A0287A">
              <w:rPr>
                <w:iCs/>
                <w:color w:val="000000"/>
                <w:sz w:val="20"/>
                <w:szCs w:val="20"/>
                <w:lang w:val="en-CA" w:eastAsia="en-CA"/>
              </w:rPr>
              <w:t>3</w:t>
            </w:r>
            <w:r w:rsidRPr="00A0287A">
              <w:rPr>
                <w:iCs/>
                <w:color w:val="000000"/>
                <w:sz w:val="20"/>
                <w:szCs w:val="20"/>
                <w:lang w:val="en-CA" w:eastAsia="en-CA"/>
              </w:rPr>
              <w:t>)</w:t>
            </w:r>
          </w:p>
        </w:tc>
        <w:tc>
          <w:tcPr>
            <w:tcW w:w="715" w:type="pct"/>
            <w:shd w:val="clear" w:color="auto" w:fill="auto"/>
            <w:noWrap/>
          </w:tcPr>
          <w:p w14:paraId="64D2A057" w14:textId="77777777" w:rsidR="00CD104D" w:rsidRPr="00A0287A" w:rsidRDefault="00CD104D" w:rsidP="00CD104D">
            <w:pPr>
              <w:keepNext/>
              <w:keepLines/>
              <w:jc w:val="right"/>
              <w:rPr>
                <w:iCs/>
                <w:color w:val="000000"/>
                <w:sz w:val="20"/>
                <w:szCs w:val="20"/>
                <w:lang w:val="en-CA" w:eastAsia="en-CA"/>
              </w:rPr>
            </w:pPr>
            <w:r w:rsidRPr="00A0287A">
              <w:rPr>
                <w:iCs/>
                <w:color w:val="000000"/>
                <w:sz w:val="20"/>
                <w:szCs w:val="20"/>
                <w:lang w:val="en-CA" w:eastAsia="en-CA"/>
              </w:rPr>
              <w:t>3</w:t>
            </w:r>
          </w:p>
        </w:tc>
      </w:tr>
      <w:tr w:rsidR="00CD104D" w:rsidRPr="00A0287A" w14:paraId="7ABFCD40" w14:textId="77777777" w:rsidTr="00EA57E1">
        <w:trPr>
          <w:trHeight w:val="143"/>
        </w:trPr>
        <w:tc>
          <w:tcPr>
            <w:tcW w:w="1267" w:type="pct"/>
            <w:shd w:val="clear" w:color="auto" w:fill="auto"/>
            <w:noWrap/>
            <w:hideMark/>
          </w:tcPr>
          <w:p w14:paraId="58269683" w14:textId="77777777" w:rsidR="00CD104D" w:rsidRPr="00A0287A" w:rsidRDefault="00CD104D" w:rsidP="00CD104D">
            <w:pPr>
              <w:keepNext/>
              <w:keepLines/>
              <w:jc w:val="left"/>
              <w:rPr>
                <w:color w:val="000000"/>
                <w:sz w:val="20"/>
                <w:szCs w:val="20"/>
                <w:lang w:val="en-CA" w:eastAsia="en-CA"/>
              </w:rPr>
            </w:pPr>
            <w:r w:rsidRPr="00A0287A">
              <w:rPr>
                <w:color w:val="000000"/>
                <w:sz w:val="20"/>
                <w:szCs w:val="20"/>
                <w:lang w:val="en-CA" w:eastAsia="en-CA"/>
              </w:rPr>
              <w:t>HCFC-141b</w:t>
            </w:r>
          </w:p>
        </w:tc>
        <w:tc>
          <w:tcPr>
            <w:tcW w:w="613" w:type="pct"/>
            <w:shd w:val="clear" w:color="auto" w:fill="auto"/>
            <w:noWrap/>
            <w:vAlign w:val="center"/>
          </w:tcPr>
          <w:p w14:paraId="5B68FDEC" w14:textId="03C015DE" w:rsidR="00CD104D" w:rsidRPr="00A0287A" w:rsidRDefault="00CD104D" w:rsidP="00CD104D">
            <w:pPr>
              <w:keepNext/>
              <w:keepLines/>
              <w:jc w:val="right"/>
              <w:rPr>
                <w:color w:val="000000"/>
                <w:sz w:val="20"/>
                <w:szCs w:val="20"/>
                <w:lang w:val="en-CA" w:eastAsia="en-CA"/>
              </w:rPr>
            </w:pPr>
            <w:r w:rsidRPr="00A0287A">
              <w:rPr>
                <w:color w:val="000000"/>
                <w:sz w:val="20"/>
                <w:szCs w:val="20"/>
                <w:lang w:val="en-CA"/>
              </w:rPr>
              <w:t>5,239</w:t>
            </w:r>
          </w:p>
        </w:tc>
        <w:tc>
          <w:tcPr>
            <w:tcW w:w="613" w:type="pct"/>
            <w:shd w:val="clear" w:color="auto" w:fill="auto"/>
            <w:noWrap/>
          </w:tcPr>
          <w:p w14:paraId="65E23ADF" w14:textId="7B13A9D4" w:rsidR="00CD104D" w:rsidRPr="00A0287A" w:rsidRDefault="00CD104D" w:rsidP="00CD104D">
            <w:pPr>
              <w:jc w:val="right"/>
              <w:rPr>
                <w:rFonts w:eastAsiaTheme="minorHAnsi"/>
                <w:color w:val="000000"/>
                <w:sz w:val="20"/>
                <w:szCs w:val="20"/>
                <w:lang w:val="en-CA"/>
              </w:rPr>
            </w:pPr>
            <w:r w:rsidRPr="00A0287A">
              <w:rPr>
                <w:sz w:val="20"/>
                <w:szCs w:val="20"/>
                <w:lang w:val="en-CA"/>
              </w:rPr>
              <w:t>5,703</w:t>
            </w:r>
          </w:p>
        </w:tc>
        <w:tc>
          <w:tcPr>
            <w:tcW w:w="613" w:type="pct"/>
            <w:shd w:val="clear" w:color="auto" w:fill="auto"/>
            <w:noWrap/>
          </w:tcPr>
          <w:p w14:paraId="32F96BAF" w14:textId="3C673575" w:rsidR="00CD104D" w:rsidRPr="00A0287A" w:rsidRDefault="00CD104D" w:rsidP="00CD104D">
            <w:pPr>
              <w:jc w:val="right"/>
              <w:rPr>
                <w:sz w:val="20"/>
                <w:szCs w:val="20"/>
                <w:lang w:val="en-CA"/>
              </w:rPr>
            </w:pPr>
            <w:r w:rsidRPr="00A0287A">
              <w:rPr>
                <w:sz w:val="20"/>
                <w:szCs w:val="20"/>
                <w:lang w:val="en-CA"/>
              </w:rPr>
              <w:t>4,244</w:t>
            </w:r>
          </w:p>
        </w:tc>
        <w:tc>
          <w:tcPr>
            <w:tcW w:w="613" w:type="pct"/>
          </w:tcPr>
          <w:p w14:paraId="25A4D6EB" w14:textId="5E7AA4B1" w:rsidR="00CD104D" w:rsidRPr="00A0287A" w:rsidRDefault="00CD104D" w:rsidP="00CD104D">
            <w:pPr>
              <w:jc w:val="right"/>
              <w:rPr>
                <w:sz w:val="20"/>
                <w:szCs w:val="20"/>
                <w:lang w:val="en-CA"/>
              </w:rPr>
            </w:pPr>
            <w:r w:rsidRPr="00A0287A">
              <w:rPr>
                <w:iCs/>
                <w:color w:val="000000"/>
                <w:sz w:val="20"/>
                <w:szCs w:val="20"/>
                <w:lang w:val="en-CA" w:eastAsia="en-CA"/>
              </w:rPr>
              <w:t>4,306</w:t>
            </w:r>
          </w:p>
        </w:tc>
        <w:tc>
          <w:tcPr>
            <w:tcW w:w="566" w:type="pct"/>
          </w:tcPr>
          <w:p w14:paraId="3FD5ADA5" w14:textId="5E01C71A" w:rsidR="00CD104D" w:rsidRPr="00A0287A" w:rsidRDefault="00CD0FC1" w:rsidP="00CD104D">
            <w:pPr>
              <w:keepNext/>
              <w:keepLines/>
              <w:jc w:val="right"/>
              <w:rPr>
                <w:iCs/>
                <w:color w:val="000000"/>
                <w:sz w:val="20"/>
                <w:szCs w:val="20"/>
                <w:lang w:val="en-CA" w:eastAsia="en-CA"/>
              </w:rPr>
            </w:pPr>
            <w:r w:rsidRPr="00A0287A">
              <w:rPr>
                <w:iCs/>
                <w:color w:val="000000"/>
                <w:sz w:val="20"/>
                <w:szCs w:val="20"/>
                <w:lang w:val="en-CA" w:eastAsia="en-CA"/>
              </w:rPr>
              <w:t>4,404</w:t>
            </w:r>
          </w:p>
        </w:tc>
        <w:tc>
          <w:tcPr>
            <w:tcW w:w="715" w:type="pct"/>
            <w:shd w:val="clear" w:color="auto" w:fill="auto"/>
            <w:noWrap/>
          </w:tcPr>
          <w:p w14:paraId="0373563B" w14:textId="77777777" w:rsidR="00CD104D" w:rsidRPr="00A0287A" w:rsidRDefault="00CD104D" w:rsidP="00CD104D">
            <w:pPr>
              <w:keepNext/>
              <w:keepLines/>
              <w:jc w:val="right"/>
              <w:rPr>
                <w:iCs/>
                <w:color w:val="000000"/>
                <w:sz w:val="20"/>
                <w:szCs w:val="20"/>
                <w:lang w:val="en-CA" w:eastAsia="en-CA"/>
              </w:rPr>
            </w:pPr>
            <w:r w:rsidRPr="00A0287A">
              <w:rPr>
                <w:iCs/>
                <w:color w:val="000000"/>
                <w:sz w:val="20"/>
                <w:szCs w:val="20"/>
                <w:lang w:val="en-CA" w:eastAsia="en-CA"/>
              </w:rPr>
              <w:t>5,885</w:t>
            </w:r>
          </w:p>
        </w:tc>
      </w:tr>
      <w:tr w:rsidR="00CD104D" w:rsidRPr="00A0287A" w14:paraId="073CA72F" w14:textId="77777777" w:rsidTr="00EA57E1">
        <w:trPr>
          <w:trHeight w:val="82"/>
        </w:trPr>
        <w:tc>
          <w:tcPr>
            <w:tcW w:w="1267" w:type="pct"/>
            <w:shd w:val="clear" w:color="auto" w:fill="auto"/>
            <w:noWrap/>
            <w:hideMark/>
          </w:tcPr>
          <w:p w14:paraId="2B321CD1" w14:textId="77777777" w:rsidR="00CD104D" w:rsidRPr="00A0287A" w:rsidRDefault="00CD104D" w:rsidP="00CD104D">
            <w:pPr>
              <w:jc w:val="left"/>
              <w:rPr>
                <w:color w:val="000000"/>
                <w:sz w:val="20"/>
                <w:szCs w:val="20"/>
                <w:lang w:val="en-CA" w:eastAsia="en-CA"/>
              </w:rPr>
            </w:pPr>
            <w:r w:rsidRPr="00A0287A">
              <w:rPr>
                <w:color w:val="000000"/>
                <w:sz w:val="20"/>
                <w:szCs w:val="20"/>
                <w:lang w:val="en-CA" w:eastAsia="en-CA"/>
              </w:rPr>
              <w:t>HCFC-142b</w:t>
            </w:r>
          </w:p>
        </w:tc>
        <w:tc>
          <w:tcPr>
            <w:tcW w:w="613" w:type="pct"/>
            <w:shd w:val="clear" w:color="auto" w:fill="auto"/>
            <w:noWrap/>
            <w:vAlign w:val="center"/>
          </w:tcPr>
          <w:p w14:paraId="3C884E79" w14:textId="220CF651" w:rsidR="00CD104D" w:rsidRPr="00A0287A" w:rsidRDefault="00CD104D" w:rsidP="00CD104D">
            <w:pPr>
              <w:jc w:val="right"/>
              <w:rPr>
                <w:color w:val="000000"/>
                <w:sz w:val="20"/>
                <w:szCs w:val="20"/>
                <w:lang w:val="en-CA" w:eastAsia="en-CA"/>
              </w:rPr>
            </w:pPr>
            <w:r w:rsidRPr="00A0287A">
              <w:rPr>
                <w:color w:val="000000"/>
                <w:sz w:val="20"/>
                <w:szCs w:val="20"/>
                <w:lang w:val="en-CA"/>
              </w:rPr>
              <w:t>636</w:t>
            </w:r>
          </w:p>
        </w:tc>
        <w:tc>
          <w:tcPr>
            <w:tcW w:w="613" w:type="pct"/>
            <w:shd w:val="clear" w:color="auto" w:fill="auto"/>
            <w:noWrap/>
          </w:tcPr>
          <w:p w14:paraId="54375BE9" w14:textId="665236FF" w:rsidR="00CD104D" w:rsidRPr="00A0287A" w:rsidRDefault="00CD104D" w:rsidP="00CD104D">
            <w:pPr>
              <w:jc w:val="right"/>
              <w:rPr>
                <w:rFonts w:eastAsiaTheme="minorHAnsi"/>
                <w:color w:val="000000"/>
                <w:sz w:val="20"/>
                <w:szCs w:val="20"/>
                <w:lang w:val="en-CA"/>
              </w:rPr>
            </w:pPr>
            <w:r w:rsidRPr="00A0287A">
              <w:rPr>
                <w:sz w:val="20"/>
                <w:szCs w:val="20"/>
                <w:lang w:val="en-CA"/>
              </w:rPr>
              <w:t>645</w:t>
            </w:r>
          </w:p>
        </w:tc>
        <w:tc>
          <w:tcPr>
            <w:tcW w:w="613" w:type="pct"/>
            <w:shd w:val="clear" w:color="auto" w:fill="auto"/>
            <w:noWrap/>
          </w:tcPr>
          <w:p w14:paraId="6ACDDF52" w14:textId="7B14CFF7" w:rsidR="00CD104D" w:rsidRPr="00A0287A" w:rsidRDefault="00CD104D" w:rsidP="00CD104D">
            <w:pPr>
              <w:jc w:val="right"/>
              <w:rPr>
                <w:sz w:val="20"/>
                <w:szCs w:val="20"/>
                <w:lang w:val="en-CA"/>
              </w:rPr>
            </w:pPr>
            <w:r w:rsidRPr="00A0287A">
              <w:rPr>
                <w:sz w:val="20"/>
                <w:szCs w:val="20"/>
                <w:lang w:val="en-CA"/>
              </w:rPr>
              <w:t>755</w:t>
            </w:r>
          </w:p>
        </w:tc>
        <w:tc>
          <w:tcPr>
            <w:tcW w:w="613" w:type="pct"/>
          </w:tcPr>
          <w:p w14:paraId="76FD3948" w14:textId="687B362E" w:rsidR="00CD104D" w:rsidRPr="00A0287A" w:rsidRDefault="00CD104D" w:rsidP="00CD104D">
            <w:pPr>
              <w:jc w:val="right"/>
              <w:rPr>
                <w:sz w:val="20"/>
                <w:szCs w:val="20"/>
                <w:lang w:val="en-CA"/>
              </w:rPr>
            </w:pPr>
            <w:r w:rsidRPr="00A0287A">
              <w:rPr>
                <w:iCs/>
                <w:color w:val="000000"/>
                <w:sz w:val="20"/>
                <w:szCs w:val="20"/>
                <w:lang w:val="en-CA" w:eastAsia="en-CA"/>
              </w:rPr>
              <w:t>616</w:t>
            </w:r>
          </w:p>
        </w:tc>
        <w:tc>
          <w:tcPr>
            <w:tcW w:w="566" w:type="pct"/>
          </w:tcPr>
          <w:p w14:paraId="6B8B7FF5" w14:textId="178ABBE6" w:rsidR="00CD104D" w:rsidRPr="00A0287A" w:rsidRDefault="00CD0FC1" w:rsidP="00CD104D">
            <w:pPr>
              <w:jc w:val="right"/>
              <w:rPr>
                <w:iCs/>
                <w:color w:val="000000"/>
                <w:sz w:val="20"/>
                <w:szCs w:val="20"/>
                <w:lang w:val="en-CA" w:eastAsia="en-CA"/>
              </w:rPr>
            </w:pPr>
            <w:r w:rsidRPr="00A0287A">
              <w:rPr>
                <w:iCs/>
                <w:color w:val="000000"/>
                <w:sz w:val="20"/>
                <w:szCs w:val="20"/>
                <w:lang w:val="en-CA" w:eastAsia="en-CA"/>
              </w:rPr>
              <w:t>666</w:t>
            </w:r>
          </w:p>
        </w:tc>
        <w:tc>
          <w:tcPr>
            <w:tcW w:w="715" w:type="pct"/>
            <w:shd w:val="clear" w:color="auto" w:fill="auto"/>
            <w:noWrap/>
          </w:tcPr>
          <w:p w14:paraId="61B8BD22" w14:textId="77777777" w:rsidR="00CD104D" w:rsidRPr="00A0287A" w:rsidRDefault="00CD104D" w:rsidP="00CD104D">
            <w:pPr>
              <w:jc w:val="right"/>
              <w:rPr>
                <w:iCs/>
                <w:color w:val="000000"/>
                <w:sz w:val="20"/>
                <w:szCs w:val="20"/>
                <w:lang w:val="en-CA" w:eastAsia="en-CA"/>
              </w:rPr>
            </w:pPr>
            <w:r w:rsidRPr="00A0287A">
              <w:rPr>
                <w:iCs/>
                <w:color w:val="000000"/>
                <w:sz w:val="20"/>
                <w:szCs w:val="20"/>
                <w:lang w:val="en-CA" w:eastAsia="en-CA"/>
              </w:rPr>
              <w:t>1,471</w:t>
            </w:r>
          </w:p>
        </w:tc>
      </w:tr>
      <w:tr w:rsidR="00CD104D" w:rsidRPr="00A0287A" w14:paraId="3B3255E5" w14:textId="77777777" w:rsidTr="00EA57E1">
        <w:trPr>
          <w:trHeight w:val="217"/>
        </w:trPr>
        <w:tc>
          <w:tcPr>
            <w:tcW w:w="1267" w:type="pct"/>
            <w:shd w:val="clear" w:color="auto" w:fill="auto"/>
            <w:noWrap/>
            <w:hideMark/>
          </w:tcPr>
          <w:p w14:paraId="3CE663C8" w14:textId="77777777" w:rsidR="00CD104D" w:rsidRPr="00A0287A" w:rsidRDefault="00CD104D" w:rsidP="00CD104D">
            <w:pPr>
              <w:jc w:val="left"/>
              <w:rPr>
                <w:color w:val="000000"/>
                <w:sz w:val="20"/>
                <w:szCs w:val="20"/>
                <w:lang w:val="en-CA" w:eastAsia="en-CA"/>
              </w:rPr>
            </w:pPr>
            <w:r w:rsidRPr="00A0287A">
              <w:rPr>
                <w:color w:val="000000"/>
                <w:sz w:val="20"/>
                <w:szCs w:val="20"/>
                <w:lang w:val="en-CA" w:eastAsia="en-CA"/>
              </w:rPr>
              <w:t>HCFC-225ca/cb</w:t>
            </w:r>
          </w:p>
        </w:tc>
        <w:tc>
          <w:tcPr>
            <w:tcW w:w="613" w:type="pct"/>
            <w:shd w:val="clear" w:color="auto" w:fill="auto"/>
            <w:noWrap/>
            <w:vAlign w:val="center"/>
          </w:tcPr>
          <w:p w14:paraId="6D8EC1DA" w14:textId="59DA81DD" w:rsidR="00CD104D" w:rsidRPr="00A0287A" w:rsidRDefault="00CD104D" w:rsidP="00CD104D">
            <w:pPr>
              <w:jc w:val="right"/>
              <w:rPr>
                <w:color w:val="000000"/>
                <w:sz w:val="20"/>
                <w:szCs w:val="20"/>
                <w:lang w:val="en-CA" w:eastAsia="en-CA"/>
              </w:rPr>
            </w:pPr>
            <w:r w:rsidRPr="00A0287A">
              <w:rPr>
                <w:color w:val="000000"/>
                <w:sz w:val="20"/>
                <w:szCs w:val="20"/>
                <w:lang w:val="en-CA"/>
              </w:rPr>
              <w:t>1</w:t>
            </w:r>
          </w:p>
        </w:tc>
        <w:tc>
          <w:tcPr>
            <w:tcW w:w="613" w:type="pct"/>
            <w:shd w:val="clear" w:color="auto" w:fill="auto"/>
            <w:noWrap/>
          </w:tcPr>
          <w:p w14:paraId="18AFAC01" w14:textId="2EB4DE7E" w:rsidR="00CD104D" w:rsidRPr="00A0287A" w:rsidRDefault="00CD104D" w:rsidP="00CD104D">
            <w:pPr>
              <w:jc w:val="right"/>
              <w:rPr>
                <w:rFonts w:eastAsiaTheme="minorHAnsi"/>
                <w:color w:val="000000"/>
                <w:sz w:val="20"/>
                <w:szCs w:val="20"/>
                <w:lang w:val="en-CA"/>
              </w:rPr>
            </w:pPr>
            <w:r w:rsidRPr="00A0287A">
              <w:rPr>
                <w:sz w:val="20"/>
                <w:szCs w:val="20"/>
                <w:lang w:val="en-CA"/>
              </w:rPr>
              <w:t>1</w:t>
            </w:r>
          </w:p>
        </w:tc>
        <w:tc>
          <w:tcPr>
            <w:tcW w:w="613" w:type="pct"/>
            <w:shd w:val="clear" w:color="auto" w:fill="auto"/>
            <w:noWrap/>
          </w:tcPr>
          <w:p w14:paraId="266653BE" w14:textId="6BC84E21" w:rsidR="00CD104D" w:rsidRPr="00A0287A" w:rsidRDefault="00CD104D" w:rsidP="00CD104D">
            <w:pPr>
              <w:jc w:val="right"/>
              <w:rPr>
                <w:sz w:val="20"/>
                <w:szCs w:val="20"/>
                <w:lang w:val="en-CA"/>
              </w:rPr>
            </w:pPr>
            <w:r w:rsidRPr="00A0287A">
              <w:rPr>
                <w:sz w:val="20"/>
                <w:szCs w:val="20"/>
                <w:lang w:val="en-CA"/>
              </w:rPr>
              <w:t>1</w:t>
            </w:r>
          </w:p>
        </w:tc>
        <w:tc>
          <w:tcPr>
            <w:tcW w:w="613" w:type="pct"/>
          </w:tcPr>
          <w:p w14:paraId="3EA76E66" w14:textId="7E6A3754" w:rsidR="00CD104D" w:rsidRPr="00A0287A" w:rsidRDefault="00CD104D" w:rsidP="00CD104D">
            <w:pPr>
              <w:jc w:val="right"/>
              <w:rPr>
                <w:sz w:val="20"/>
                <w:szCs w:val="20"/>
                <w:lang w:val="en-CA"/>
              </w:rPr>
            </w:pPr>
            <w:r w:rsidRPr="00A0287A">
              <w:rPr>
                <w:iCs/>
                <w:color w:val="000000"/>
                <w:sz w:val="20"/>
                <w:szCs w:val="20"/>
                <w:lang w:val="en-CA" w:eastAsia="en-CA"/>
              </w:rPr>
              <w:t>1</w:t>
            </w:r>
          </w:p>
        </w:tc>
        <w:tc>
          <w:tcPr>
            <w:tcW w:w="566" w:type="pct"/>
          </w:tcPr>
          <w:p w14:paraId="384318BF" w14:textId="085F3C60" w:rsidR="00CD104D" w:rsidRPr="00A0287A" w:rsidRDefault="00CD0FC1" w:rsidP="00CD104D">
            <w:pPr>
              <w:jc w:val="right"/>
              <w:rPr>
                <w:iCs/>
                <w:color w:val="000000"/>
                <w:sz w:val="20"/>
                <w:szCs w:val="20"/>
                <w:lang w:val="en-CA" w:eastAsia="en-CA"/>
              </w:rPr>
            </w:pPr>
            <w:r w:rsidRPr="00A0287A">
              <w:rPr>
                <w:iCs/>
                <w:color w:val="000000"/>
                <w:sz w:val="20"/>
                <w:szCs w:val="20"/>
                <w:lang w:val="en-CA" w:eastAsia="en-CA"/>
              </w:rPr>
              <w:t>1</w:t>
            </w:r>
          </w:p>
        </w:tc>
        <w:tc>
          <w:tcPr>
            <w:tcW w:w="715" w:type="pct"/>
            <w:shd w:val="clear" w:color="auto" w:fill="auto"/>
            <w:noWrap/>
          </w:tcPr>
          <w:p w14:paraId="01191B20" w14:textId="77777777" w:rsidR="00CD104D" w:rsidRPr="00A0287A" w:rsidRDefault="00CD104D" w:rsidP="00CD104D">
            <w:pPr>
              <w:jc w:val="right"/>
              <w:rPr>
                <w:iCs/>
                <w:color w:val="000000"/>
                <w:sz w:val="20"/>
                <w:szCs w:val="20"/>
                <w:lang w:val="en-CA" w:eastAsia="en-CA"/>
              </w:rPr>
            </w:pPr>
            <w:r w:rsidRPr="00A0287A">
              <w:rPr>
                <w:iCs/>
                <w:color w:val="000000"/>
                <w:sz w:val="20"/>
                <w:szCs w:val="20"/>
                <w:lang w:val="en-CA" w:eastAsia="en-CA"/>
              </w:rPr>
              <w:t>1</w:t>
            </w:r>
          </w:p>
        </w:tc>
      </w:tr>
      <w:tr w:rsidR="00CD104D" w:rsidRPr="00A0287A" w14:paraId="5CC20561" w14:textId="77777777" w:rsidTr="00EA57E1">
        <w:trPr>
          <w:trHeight w:val="152"/>
        </w:trPr>
        <w:tc>
          <w:tcPr>
            <w:tcW w:w="1267" w:type="pct"/>
            <w:shd w:val="clear" w:color="auto" w:fill="auto"/>
            <w:noWrap/>
            <w:hideMark/>
          </w:tcPr>
          <w:p w14:paraId="1515FFAC" w14:textId="77777777" w:rsidR="00CD104D" w:rsidRPr="00A0287A" w:rsidRDefault="00CD104D" w:rsidP="00CD104D">
            <w:pPr>
              <w:jc w:val="left"/>
              <w:rPr>
                <w:b/>
                <w:bCs/>
                <w:color w:val="000000"/>
                <w:sz w:val="20"/>
                <w:szCs w:val="20"/>
                <w:lang w:val="en-CA" w:eastAsia="en-CA"/>
              </w:rPr>
            </w:pPr>
            <w:r w:rsidRPr="00A0287A">
              <w:rPr>
                <w:b/>
                <w:bCs/>
                <w:color w:val="000000"/>
                <w:sz w:val="20"/>
                <w:szCs w:val="20"/>
                <w:lang w:val="en-CA" w:eastAsia="en-CA"/>
              </w:rPr>
              <w:t>Total</w:t>
            </w:r>
          </w:p>
        </w:tc>
        <w:tc>
          <w:tcPr>
            <w:tcW w:w="613" w:type="pct"/>
            <w:shd w:val="clear" w:color="auto" w:fill="auto"/>
            <w:noWrap/>
          </w:tcPr>
          <w:p w14:paraId="07FE2162" w14:textId="4BD98EB8" w:rsidR="00CD104D" w:rsidRPr="00A0287A" w:rsidRDefault="00CD104D" w:rsidP="00CD104D">
            <w:pPr>
              <w:jc w:val="right"/>
              <w:rPr>
                <w:b/>
                <w:bCs/>
                <w:color w:val="000000"/>
                <w:sz w:val="20"/>
                <w:szCs w:val="20"/>
                <w:lang w:val="en-CA" w:eastAsia="en-CA"/>
              </w:rPr>
            </w:pPr>
            <w:r w:rsidRPr="00A0287A">
              <w:rPr>
                <w:b/>
                <w:bCs/>
                <w:iCs/>
                <w:color w:val="000000"/>
                <w:sz w:val="20"/>
                <w:szCs w:val="20"/>
                <w:lang w:val="en-CA" w:eastAsia="en-CA"/>
              </w:rPr>
              <w:t>15,761</w:t>
            </w:r>
          </w:p>
        </w:tc>
        <w:tc>
          <w:tcPr>
            <w:tcW w:w="613" w:type="pct"/>
            <w:shd w:val="clear" w:color="auto" w:fill="auto"/>
            <w:noWrap/>
          </w:tcPr>
          <w:p w14:paraId="3B537369" w14:textId="744516C3" w:rsidR="00CD104D" w:rsidRPr="00A0287A" w:rsidRDefault="00CD104D" w:rsidP="00CD104D">
            <w:pPr>
              <w:jc w:val="right"/>
              <w:rPr>
                <w:b/>
                <w:bCs/>
                <w:iCs/>
                <w:color w:val="000000"/>
                <w:sz w:val="20"/>
                <w:szCs w:val="20"/>
                <w:lang w:val="en-CA" w:eastAsia="en-CA"/>
              </w:rPr>
            </w:pPr>
            <w:r w:rsidRPr="00A0287A">
              <w:rPr>
                <w:b/>
                <w:sz w:val="20"/>
                <w:szCs w:val="20"/>
                <w:lang w:val="en-CA"/>
              </w:rPr>
              <w:t>16,839</w:t>
            </w:r>
          </w:p>
        </w:tc>
        <w:tc>
          <w:tcPr>
            <w:tcW w:w="613" w:type="pct"/>
            <w:shd w:val="clear" w:color="auto" w:fill="auto"/>
            <w:noWrap/>
          </w:tcPr>
          <w:p w14:paraId="0B7F4F93" w14:textId="19872297" w:rsidR="00CD104D" w:rsidRPr="00A0287A" w:rsidRDefault="00CD104D" w:rsidP="00CD104D">
            <w:pPr>
              <w:jc w:val="right"/>
              <w:rPr>
                <w:b/>
                <w:sz w:val="20"/>
                <w:szCs w:val="20"/>
                <w:lang w:val="en-CA"/>
              </w:rPr>
            </w:pPr>
            <w:r w:rsidRPr="00A0287A">
              <w:rPr>
                <w:b/>
                <w:sz w:val="20"/>
                <w:szCs w:val="20"/>
                <w:lang w:val="en-CA"/>
              </w:rPr>
              <w:t>13,485</w:t>
            </w:r>
          </w:p>
        </w:tc>
        <w:tc>
          <w:tcPr>
            <w:tcW w:w="613" w:type="pct"/>
          </w:tcPr>
          <w:p w14:paraId="2E1C785F" w14:textId="7046B61F" w:rsidR="00CD104D" w:rsidRPr="00A0287A" w:rsidRDefault="00CD104D" w:rsidP="00CD104D">
            <w:pPr>
              <w:jc w:val="right"/>
              <w:rPr>
                <w:b/>
                <w:sz w:val="20"/>
                <w:szCs w:val="20"/>
                <w:lang w:val="en-CA"/>
              </w:rPr>
            </w:pPr>
            <w:r w:rsidRPr="00A0287A">
              <w:rPr>
                <w:b/>
                <w:bCs/>
                <w:iCs/>
                <w:color w:val="000000"/>
                <w:sz w:val="20"/>
                <w:szCs w:val="20"/>
                <w:lang w:val="en-CA" w:eastAsia="en-CA"/>
              </w:rPr>
              <w:t>14,221</w:t>
            </w:r>
          </w:p>
        </w:tc>
        <w:tc>
          <w:tcPr>
            <w:tcW w:w="566" w:type="pct"/>
          </w:tcPr>
          <w:p w14:paraId="1542904F" w14:textId="5597A3DD" w:rsidR="00CD104D" w:rsidRPr="00A0287A" w:rsidRDefault="00CD0FC1" w:rsidP="00812BC6">
            <w:pPr>
              <w:jc w:val="right"/>
              <w:rPr>
                <w:b/>
                <w:bCs/>
                <w:iCs/>
                <w:color w:val="000000"/>
                <w:sz w:val="20"/>
                <w:szCs w:val="20"/>
                <w:lang w:val="en-CA" w:eastAsia="en-CA"/>
              </w:rPr>
            </w:pPr>
            <w:r w:rsidRPr="00A0287A">
              <w:rPr>
                <w:b/>
                <w:bCs/>
                <w:iCs/>
                <w:color w:val="000000"/>
                <w:sz w:val="20"/>
                <w:szCs w:val="20"/>
                <w:lang w:val="en-CA" w:eastAsia="en-CA"/>
              </w:rPr>
              <w:t>14,</w:t>
            </w:r>
            <w:r w:rsidR="00812BC6" w:rsidRPr="00A0287A">
              <w:rPr>
                <w:b/>
                <w:bCs/>
                <w:iCs/>
                <w:color w:val="000000"/>
                <w:sz w:val="20"/>
                <w:szCs w:val="20"/>
                <w:lang w:val="en-CA" w:eastAsia="en-CA"/>
              </w:rPr>
              <w:t>604</w:t>
            </w:r>
          </w:p>
        </w:tc>
        <w:tc>
          <w:tcPr>
            <w:tcW w:w="715" w:type="pct"/>
            <w:shd w:val="clear" w:color="auto" w:fill="auto"/>
            <w:noWrap/>
          </w:tcPr>
          <w:p w14:paraId="35A6D83A" w14:textId="77777777" w:rsidR="00CD104D" w:rsidRPr="00A0287A" w:rsidRDefault="00CD104D" w:rsidP="00CD104D">
            <w:pPr>
              <w:jc w:val="right"/>
              <w:rPr>
                <w:b/>
                <w:bCs/>
                <w:iCs/>
                <w:color w:val="000000"/>
                <w:sz w:val="20"/>
                <w:szCs w:val="20"/>
                <w:lang w:val="en-CA" w:eastAsia="en-CA"/>
              </w:rPr>
            </w:pPr>
            <w:r w:rsidRPr="00A0287A">
              <w:rPr>
                <w:b/>
                <w:bCs/>
                <w:iCs/>
                <w:color w:val="000000"/>
                <w:sz w:val="20"/>
                <w:szCs w:val="20"/>
                <w:lang w:val="en-CA" w:eastAsia="en-CA"/>
              </w:rPr>
              <w:t>18,865</w:t>
            </w:r>
          </w:p>
        </w:tc>
      </w:tr>
    </w:tbl>
    <w:p w14:paraId="1A55520D" w14:textId="1AD22E35" w:rsidR="00E718D2" w:rsidRPr="00A0287A" w:rsidRDefault="00E718D2" w:rsidP="00427DE3">
      <w:pPr>
        <w:rPr>
          <w:lang w:val="en-CA"/>
        </w:rPr>
      </w:pPr>
    </w:p>
    <w:p w14:paraId="56398135" w14:textId="1F221448" w:rsidR="00E718D2" w:rsidRPr="00A0287A" w:rsidRDefault="00E718D2" w:rsidP="00E718D2">
      <w:pPr>
        <w:pStyle w:val="Heading1"/>
        <w:rPr>
          <w:lang w:val="en-CA"/>
        </w:rPr>
      </w:pPr>
      <w:r w:rsidRPr="00A0287A">
        <w:rPr>
          <w:lang w:val="en-CA"/>
        </w:rPr>
        <w:t>HCFC consumption in China continues to be dominated by three substances, HCFC-22, HCFC</w:t>
      </w:r>
      <w:r w:rsidRPr="00A0287A">
        <w:rPr>
          <w:lang w:val="en-CA"/>
        </w:rPr>
        <w:noBreakHyphen/>
        <w:t xml:space="preserve">141b and HCFC-142b, which collectively account for 99.9 per cent of the country’s consumption (in ODP tonnes). </w:t>
      </w:r>
      <w:r w:rsidR="008A3184" w:rsidRPr="00A0287A">
        <w:rPr>
          <w:lang w:val="en-CA"/>
        </w:rPr>
        <w:t>Overall HCFC consumption in 2017</w:t>
      </w:r>
      <w:r w:rsidRPr="00A0287A">
        <w:rPr>
          <w:lang w:val="en-CA"/>
        </w:rPr>
        <w:t xml:space="preserve"> was </w:t>
      </w:r>
      <w:r w:rsidR="008A3184" w:rsidRPr="00A0287A">
        <w:rPr>
          <w:lang w:val="en-CA"/>
        </w:rPr>
        <w:t>2.9</w:t>
      </w:r>
      <w:r w:rsidRPr="00A0287A">
        <w:rPr>
          <w:lang w:val="en-CA"/>
        </w:rPr>
        <w:t> per cent high</w:t>
      </w:r>
      <w:r w:rsidR="008A3184" w:rsidRPr="00A0287A">
        <w:rPr>
          <w:lang w:val="en-CA"/>
        </w:rPr>
        <w:t xml:space="preserve">er (in ODP tonnes) than in 2016 </w:t>
      </w:r>
      <w:r w:rsidRPr="00A0287A">
        <w:rPr>
          <w:lang w:val="en-CA"/>
        </w:rPr>
        <w:t>but still lower than in 2014 and previous years. The reason for the variation in HCFC consumption is mainly the economic slowdown in 2015, particularly in the real estate market, followed by economic recovery in 2016. Despite economic fluctuations, China continues to be in compliance with the Montreal Protocol and the Agreement with the Executive Committee for stage II of the HPMP (last consumption target in stage I was 2015).</w:t>
      </w:r>
    </w:p>
    <w:p w14:paraId="771EA8D7" w14:textId="79957533" w:rsidR="00E718D2" w:rsidRPr="00A0287A" w:rsidRDefault="00E718D2" w:rsidP="00E718D2">
      <w:pPr>
        <w:pStyle w:val="Heading1"/>
        <w:rPr>
          <w:lang w:val="en-CA"/>
        </w:rPr>
      </w:pPr>
      <w:r w:rsidRPr="00A0287A">
        <w:rPr>
          <w:lang w:val="en-CA"/>
        </w:rPr>
        <w:t>The Government of China has reported coun</w:t>
      </w:r>
      <w:r w:rsidR="003E4DE9" w:rsidRPr="00A0287A">
        <w:rPr>
          <w:lang w:val="en-CA"/>
        </w:rPr>
        <w:t>try programme (CP) data for 2017</w:t>
      </w:r>
      <w:r w:rsidRPr="00A0287A">
        <w:rPr>
          <w:lang w:val="en-CA"/>
        </w:rPr>
        <w:t>. Table 4 presents HCFC</w:t>
      </w:r>
      <w:r w:rsidR="003E4DE9" w:rsidRPr="00A0287A">
        <w:rPr>
          <w:lang w:val="en-CA"/>
        </w:rPr>
        <w:t xml:space="preserve"> consumption per sector for 2017</w:t>
      </w:r>
      <w:r w:rsidRPr="00A0287A">
        <w:rPr>
          <w:lang w:val="en-CA"/>
        </w:rPr>
        <w:t xml:space="preserve"> which demonstrates compliance with the manufacturing sector consumption limits set out in rows 1.3.1, 1.3.2, 1.3.3, 1.3.4 and 1.3.5 of Appendix 2</w:t>
      </w:r>
      <w:r w:rsidRPr="00A0287A">
        <w:rPr>
          <w:lang w:val="en-CA"/>
        </w:rPr>
        <w:noBreakHyphen/>
        <w:t>A of the Agreement between the Government of China and the Executive Committee for stage I</w:t>
      </w:r>
      <w:r w:rsidR="00955DC2" w:rsidRPr="00A0287A">
        <w:rPr>
          <w:lang w:val="en-CA"/>
        </w:rPr>
        <w:t>I</w:t>
      </w:r>
      <w:r w:rsidRPr="00A0287A">
        <w:rPr>
          <w:lang w:val="en-CA"/>
        </w:rPr>
        <w:t xml:space="preserve"> of the HPMP. </w:t>
      </w:r>
    </w:p>
    <w:p w14:paraId="6E403118" w14:textId="21FFB156" w:rsidR="00E718D2" w:rsidRPr="00A0287A" w:rsidRDefault="00E718D2" w:rsidP="00E718D2">
      <w:pPr>
        <w:tabs>
          <w:tab w:val="left" w:pos="8442"/>
        </w:tabs>
        <w:rPr>
          <w:b/>
          <w:lang w:val="en-CA"/>
        </w:rPr>
      </w:pPr>
      <w:r w:rsidRPr="00A0287A">
        <w:rPr>
          <w:b/>
          <w:lang w:val="en-CA"/>
        </w:rPr>
        <w:t>Table 4. Consumption of HCFC (in ODP tonnes) per sector in China in 201</w:t>
      </w:r>
      <w:r w:rsidR="00D51E52" w:rsidRPr="00A0287A">
        <w:rPr>
          <w:b/>
          <w:lang w:val="en-CA"/>
        </w:rPr>
        <w:t>7</w:t>
      </w:r>
      <w:r w:rsidRPr="00A0287A">
        <w:rPr>
          <w:b/>
          <w:lang w:val="en-CA"/>
        </w:rPr>
        <w:t>*</w:t>
      </w:r>
    </w:p>
    <w:tbl>
      <w:tblPr>
        <w:tblW w:w="4960" w:type="pct"/>
        <w:tblInd w:w="-5" w:type="dxa"/>
        <w:tblLook w:val="04A0" w:firstRow="1" w:lastRow="0" w:firstColumn="1" w:lastColumn="0" w:noHBand="0" w:noVBand="1"/>
      </w:tblPr>
      <w:tblGrid>
        <w:gridCol w:w="2577"/>
        <w:gridCol w:w="1117"/>
        <w:gridCol w:w="1117"/>
        <w:gridCol w:w="1119"/>
        <w:gridCol w:w="1117"/>
        <w:gridCol w:w="1117"/>
        <w:gridCol w:w="1111"/>
      </w:tblGrid>
      <w:tr w:rsidR="00E718D2" w:rsidRPr="00A0287A" w14:paraId="109A4540" w14:textId="77777777" w:rsidTr="00D51E52">
        <w:trPr>
          <w:trHeight w:val="242"/>
          <w:tblHeader/>
        </w:trPr>
        <w:tc>
          <w:tcPr>
            <w:tcW w:w="1389" w:type="pct"/>
            <w:tcBorders>
              <w:top w:val="single" w:sz="4" w:space="0" w:color="auto"/>
              <w:left w:val="single" w:sz="4" w:space="0" w:color="auto"/>
              <w:bottom w:val="single" w:sz="4" w:space="0" w:color="auto"/>
              <w:right w:val="single" w:sz="4" w:space="0" w:color="auto"/>
            </w:tcBorders>
            <w:shd w:val="clear" w:color="auto" w:fill="auto"/>
            <w:noWrap/>
            <w:hideMark/>
          </w:tcPr>
          <w:p w14:paraId="2FA862A0" w14:textId="77777777" w:rsidR="00E718D2" w:rsidRPr="00A0287A" w:rsidRDefault="00E718D2" w:rsidP="00E718D2">
            <w:pPr>
              <w:jc w:val="left"/>
              <w:rPr>
                <w:b/>
                <w:bCs/>
                <w:color w:val="000000"/>
                <w:sz w:val="20"/>
                <w:szCs w:val="20"/>
                <w:lang w:val="en-CA"/>
              </w:rPr>
            </w:pPr>
            <w:r w:rsidRPr="00A0287A">
              <w:rPr>
                <w:b/>
                <w:bCs/>
                <w:color w:val="000000"/>
                <w:sz w:val="20"/>
                <w:szCs w:val="20"/>
                <w:lang w:val="en-CA"/>
              </w:rPr>
              <w:t>Substance</w:t>
            </w:r>
          </w:p>
        </w:tc>
        <w:tc>
          <w:tcPr>
            <w:tcW w:w="602" w:type="pct"/>
            <w:tcBorders>
              <w:top w:val="single" w:sz="4" w:space="0" w:color="auto"/>
              <w:left w:val="single" w:sz="4" w:space="0" w:color="auto"/>
              <w:bottom w:val="single" w:sz="4" w:space="0" w:color="auto"/>
              <w:right w:val="single" w:sz="4" w:space="0" w:color="auto"/>
            </w:tcBorders>
            <w:shd w:val="clear" w:color="auto" w:fill="auto"/>
            <w:hideMark/>
          </w:tcPr>
          <w:p w14:paraId="69DC662B" w14:textId="77777777" w:rsidR="00E718D2" w:rsidRPr="00A0287A" w:rsidRDefault="00E718D2" w:rsidP="00E718D2">
            <w:pPr>
              <w:jc w:val="center"/>
              <w:rPr>
                <w:b/>
                <w:bCs/>
                <w:color w:val="000000"/>
                <w:sz w:val="20"/>
                <w:szCs w:val="20"/>
                <w:lang w:val="en-CA"/>
              </w:rPr>
            </w:pPr>
            <w:r w:rsidRPr="00A0287A">
              <w:rPr>
                <w:b/>
                <w:bCs/>
                <w:color w:val="000000"/>
                <w:sz w:val="20"/>
                <w:szCs w:val="20"/>
                <w:lang w:val="en-CA"/>
              </w:rPr>
              <w:t>XPS foam</w:t>
            </w:r>
          </w:p>
        </w:tc>
        <w:tc>
          <w:tcPr>
            <w:tcW w:w="602" w:type="pct"/>
            <w:tcBorders>
              <w:top w:val="single" w:sz="4" w:space="0" w:color="auto"/>
              <w:left w:val="single" w:sz="4" w:space="0" w:color="auto"/>
              <w:bottom w:val="single" w:sz="4" w:space="0" w:color="auto"/>
              <w:right w:val="single" w:sz="4" w:space="0" w:color="auto"/>
            </w:tcBorders>
            <w:shd w:val="clear" w:color="auto" w:fill="auto"/>
            <w:hideMark/>
          </w:tcPr>
          <w:p w14:paraId="47487BDA" w14:textId="77777777" w:rsidR="00E718D2" w:rsidRPr="00A0287A" w:rsidRDefault="00E718D2" w:rsidP="00E718D2">
            <w:pPr>
              <w:jc w:val="center"/>
              <w:rPr>
                <w:b/>
                <w:bCs/>
                <w:color w:val="000000"/>
                <w:sz w:val="20"/>
                <w:szCs w:val="20"/>
                <w:lang w:val="en-CA"/>
              </w:rPr>
            </w:pPr>
            <w:r w:rsidRPr="00A0287A">
              <w:rPr>
                <w:b/>
                <w:bCs/>
                <w:color w:val="000000"/>
                <w:sz w:val="20"/>
                <w:szCs w:val="20"/>
                <w:lang w:val="en-CA"/>
              </w:rPr>
              <w:t>PU foam</w:t>
            </w:r>
          </w:p>
        </w:tc>
        <w:tc>
          <w:tcPr>
            <w:tcW w:w="603" w:type="pct"/>
            <w:tcBorders>
              <w:top w:val="single" w:sz="4" w:space="0" w:color="auto"/>
              <w:left w:val="single" w:sz="4" w:space="0" w:color="auto"/>
              <w:bottom w:val="single" w:sz="4" w:space="0" w:color="auto"/>
              <w:right w:val="single" w:sz="4" w:space="0" w:color="auto"/>
            </w:tcBorders>
          </w:tcPr>
          <w:p w14:paraId="42C43A2E" w14:textId="77777777" w:rsidR="00E718D2" w:rsidRPr="00A0287A" w:rsidRDefault="00E718D2" w:rsidP="00E718D2">
            <w:pPr>
              <w:jc w:val="center"/>
              <w:rPr>
                <w:b/>
                <w:bCs/>
                <w:color w:val="000000"/>
                <w:sz w:val="20"/>
                <w:szCs w:val="20"/>
                <w:lang w:val="en-CA"/>
              </w:rPr>
            </w:pPr>
            <w:r w:rsidRPr="00A0287A">
              <w:rPr>
                <w:b/>
                <w:bCs/>
                <w:color w:val="000000"/>
                <w:sz w:val="20"/>
                <w:szCs w:val="20"/>
                <w:lang w:val="en-CA"/>
              </w:rPr>
              <w:t>ICR</w:t>
            </w:r>
          </w:p>
        </w:tc>
        <w:tc>
          <w:tcPr>
            <w:tcW w:w="602" w:type="pct"/>
            <w:tcBorders>
              <w:top w:val="single" w:sz="4" w:space="0" w:color="auto"/>
              <w:left w:val="single" w:sz="4" w:space="0" w:color="auto"/>
              <w:bottom w:val="single" w:sz="4" w:space="0" w:color="auto"/>
              <w:right w:val="single" w:sz="4" w:space="0" w:color="auto"/>
            </w:tcBorders>
            <w:shd w:val="clear" w:color="auto" w:fill="auto"/>
            <w:hideMark/>
          </w:tcPr>
          <w:p w14:paraId="7CF8C455" w14:textId="77777777" w:rsidR="00E718D2" w:rsidRPr="00A0287A" w:rsidRDefault="00E718D2" w:rsidP="00E718D2">
            <w:pPr>
              <w:jc w:val="center"/>
              <w:rPr>
                <w:b/>
                <w:bCs/>
                <w:color w:val="000000"/>
                <w:sz w:val="20"/>
                <w:szCs w:val="20"/>
                <w:lang w:val="en-CA"/>
              </w:rPr>
            </w:pPr>
            <w:r w:rsidRPr="00A0287A">
              <w:rPr>
                <w:b/>
                <w:bCs/>
                <w:color w:val="000000"/>
                <w:sz w:val="20"/>
                <w:szCs w:val="20"/>
                <w:lang w:val="en-CA"/>
              </w:rPr>
              <w:t>RAC</w:t>
            </w:r>
          </w:p>
        </w:tc>
        <w:tc>
          <w:tcPr>
            <w:tcW w:w="602" w:type="pct"/>
            <w:tcBorders>
              <w:top w:val="single" w:sz="4" w:space="0" w:color="auto"/>
              <w:left w:val="single" w:sz="4" w:space="0" w:color="auto"/>
              <w:bottom w:val="single" w:sz="4" w:space="0" w:color="auto"/>
              <w:right w:val="single" w:sz="4" w:space="0" w:color="auto"/>
            </w:tcBorders>
          </w:tcPr>
          <w:p w14:paraId="6E90F7F9" w14:textId="77777777" w:rsidR="00E718D2" w:rsidRPr="00A0287A" w:rsidRDefault="00E718D2" w:rsidP="00E718D2">
            <w:pPr>
              <w:jc w:val="center"/>
              <w:rPr>
                <w:b/>
                <w:bCs/>
                <w:color w:val="000000"/>
                <w:sz w:val="20"/>
                <w:szCs w:val="20"/>
                <w:lang w:val="en-CA"/>
              </w:rPr>
            </w:pPr>
            <w:r w:rsidRPr="00A0287A">
              <w:rPr>
                <w:b/>
                <w:bCs/>
                <w:color w:val="000000"/>
                <w:sz w:val="20"/>
                <w:szCs w:val="20"/>
                <w:lang w:val="en-CA"/>
              </w:rPr>
              <w:t>Solvent</w:t>
            </w:r>
          </w:p>
        </w:tc>
        <w:tc>
          <w:tcPr>
            <w:tcW w:w="599" w:type="pct"/>
            <w:tcBorders>
              <w:top w:val="single" w:sz="4" w:space="0" w:color="auto"/>
              <w:left w:val="single" w:sz="4" w:space="0" w:color="auto"/>
              <w:bottom w:val="single" w:sz="4" w:space="0" w:color="auto"/>
              <w:right w:val="single" w:sz="4" w:space="0" w:color="auto"/>
            </w:tcBorders>
          </w:tcPr>
          <w:p w14:paraId="4A85F87A" w14:textId="77777777" w:rsidR="00E718D2" w:rsidRPr="00A0287A" w:rsidRDefault="00E718D2" w:rsidP="00E718D2">
            <w:pPr>
              <w:jc w:val="center"/>
              <w:rPr>
                <w:b/>
                <w:bCs/>
                <w:color w:val="000000"/>
                <w:sz w:val="20"/>
                <w:szCs w:val="20"/>
                <w:lang w:val="en-CA"/>
              </w:rPr>
            </w:pPr>
            <w:r w:rsidRPr="00A0287A">
              <w:rPr>
                <w:b/>
                <w:bCs/>
                <w:color w:val="000000"/>
                <w:sz w:val="20"/>
                <w:szCs w:val="20"/>
                <w:lang w:val="en-CA"/>
              </w:rPr>
              <w:t>Servicing</w:t>
            </w:r>
          </w:p>
        </w:tc>
      </w:tr>
      <w:tr w:rsidR="00F95C34" w:rsidRPr="00A0287A" w14:paraId="4511CA4A" w14:textId="77777777" w:rsidTr="00D51E52">
        <w:trPr>
          <w:trHeight w:val="89"/>
        </w:trPr>
        <w:tc>
          <w:tcPr>
            <w:tcW w:w="1389" w:type="pct"/>
            <w:tcBorders>
              <w:top w:val="single" w:sz="4" w:space="0" w:color="auto"/>
              <w:left w:val="single" w:sz="4" w:space="0" w:color="auto"/>
              <w:bottom w:val="single" w:sz="4" w:space="0" w:color="auto"/>
              <w:right w:val="single" w:sz="4" w:space="0" w:color="auto"/>
            </w:tcBorders>
            <w:shd w:val="clear" w:color="auto" w:fill="auto"/>
            <w:hideMark/>
          </w:tcPr>
          <w:p w14:paraId="095F756E" w14:textId="77777777" w:rsidR="00F95C34" w:rsidRPr="00A0287A" w:rsidRDefault="00F95C34" w:rsidP="00F95C34">
            <w:pPr>
              <w:jc w:val="left"/>
              <w:rPr>
                <w:color w:val="000000"/>
                <w:sz w:val="20"/>
                <w:szCs w:val="20"/>
                <w:lang w:val="en-CA"/>
              </w:rPr>
            </w:pPr>
            <w:r w:rsidRPr="00A0287A">
              <w:rPr>
                <w:color w:val="000000"/>
                <w:sz w:val="20"/>
                <w:szCs w:val="20"/>
                <w:lang w:val="en-CA"/>
              </w:rPr>
              <w:t>HCFC-22</w:t>
            </w:r>
          </w:p>
        </w:tc>
        <w:tc>
          <w:tcPr>
            <w:tcW w:w="602" w:type="pct"/>
            <w:tcBorders>
              <w:top w:val="single" w:sz="4" w:space="0" w:color="auto"/>
              <w:left w:val="nil"/>
              <w:bottom w:val="single" w:sz="4" w:space="0" w:color="auto"/>
              <w:right w:val="single" w:sz="4" w:space="0" w:color="auto"/>
            </w:tcBorders>
            <w:shd w:val="clear" w:color="auto" w:fill="auto"/>
          </w:tcPr>
          <w:p w14:paraId="2E28B3E3" w14:textId="372DE70F" w:rsidR="00F95C34" w:rsidRPr="00A0287A" w:rsidRDefault="00F95C34" w:rsidP="00F95C34">
            <w:pPr>
              <w:jc w:val="right"/>
              <w:rPr>
                <w:color w:val="000000"/>
                <w:sz w:val="20"/>
                <w:szCs w:val="20"/>
                <w:lang w:val="en-CA"/>
              </w:rPr>
            </w:pPr>
            <w:r w:rsidRPr="00A0287A">
              <w:rPr>
                <w:color w:val="000000"/>
                <w:sz w:val="20"/>
                <w:szCs w:val="20"/>
                <w:lang w:val="en-CA"/>
              </w:rPr>
              <w:t>1,595</w:t>
            </w:r>
          </w:p>
        </w:tc>
        <w:tc>
          <w:tcPr>
            <w:tcW w:w="602" w:type="pct"/>
            <w:tcBorders>
              <w:top w:val="single" w:sz="4" w:space="0" w:color="auto"/>
              <w:left w:val="single" w:sz="4" w:space="0" w:color="auto"/>
              <w:bottom w:val="single" w:sz="4" w:space="0" w:color="auto"/>
              <w:right w:val="single" w:sz="4" w:space="0" w:color="auto"/>
            </w:tcBorders>
            <w:shd w:val="clear" w:color="auto" w:fill="auto"/>
          </w:tcPr>
          <w:p w14:paraId="6A89C468" w14:textId="77777777" w:rsidR="00F95C34" w:rsidRPr="00A0287A" w:rsidRDefault="00F95C34" w:rsidP="00F95C34">
            <w:pPr>
              <w:jc w:val="right"/>
              <w:rPr>
                <w:color w:val="000000"/>
                <w:sz w:val="20"/>
                <w:szCs w:val="20"/>
                <w:lang w:val="en-CA"/>
              </w:rPr>
            </w:pPr>
          </w:p>
        </w:tc>
        <w:tc>
          <w:tcPr>
            <w:tcW w:w="603" w:type="pct"/>
            <w:tcBorders>
              <w:top w:val="single" w:sz="4" w:space="0" w:color="auto"/>
              <w:left w:val="single" w:sz="4" w:space="0" w:color="auto"/>
              <w:bottom w:val="single" w:sz="4" w:space="0" w:color="auto"/>
              <w:right w:val="single" w:sz="4" w:space="0" w:color="auto"/>
            </w:tcBorders>
          </w:tcPr>
          <w:p w14:paraId="4240CBC8" w14:textId="09EA9F83" w:rsidR="00F95C34" w:rsidRPr="00A0287A" w:rsidRDefault="00FE0B80" w:rsidP="00F95C34">
            <w:pPr>
              <w:jc w:val="right"/>
              <w:rPr>
                <w:color w:val="000000"/>
                <w:sz w:val="20"/>
                <w:szCs w:val="20"/>
                <w:lang w:val="en-CA"/>
              </w:rPr>
            </w:pPr>
            <w:r w:rsidRPr="00A0287A">
              <w:rPr>
                <w:color w:val="000000"/>
                <w:sz w:val="20"/>
                <w:szCs w:val="20"/>
                <w:lang w:val="en-CA"/>
              </w:rPr>
              <w:t>2,063</w:t>
            </w:r>
          </w:p>
        </w:tc>
        <w:tc>
          <w:tcPr>
            <w:tcW w:w="602" w:type="pct"/>
            <w:tcBorders>
              <w:top w:val="single" w:sz="4" w:space="0" w:color="auto"/>
              <w:left w:val="single" w:sz="4" w:space="0" w:color="auto"/>
              <w:bottom w:val="single" w:sz="4" w:space="0" w:color="auto"/>
              <w:right w:val="single" w:sz="4" w:space="0" w:color="auto"/>
            </w:tcBorders>
            <w:shd w:val="clear" w:color="auto" w:fill="auto"/>
          </w:tcPr>
          <w:p w14:paraId="4AD6971D" w14:textId="50E3268E" w:rsidR="00F95C34" w:rsidRPr="00A0287A" w:rsidRDefault="00FE0B80" w:rsidP="00F95C34">
            <w:pPr>
              <w:jc w:val="right"/>
              <w:rPr>
                <w:color w:val="000000"/>
                <w:sz w:val="20"/>
                <w:szCs w:val="20"/>
                <w:lang w:val="en-CA"/>
              </w:rPr>
            </w:pPr>
            <w:r w:rsidRPr="00A0287A">
              <w:rPr>
                <w:color w:val="000000"/>
                <w:sz w:val="20"/>
                <w:szCs w:val="20"/>
                <w:lang w:val="en-CA"/>
              </w:rPr>
              <w:t>3,025</w:t>
            </w:r>
          </w:p>
        </w:tc>
        <w:tc>
          <w:tcPr>
            <w:tcW w:w="602" w:type="pct"/>
            <w:tcBorders>
              <w:top w:val="single" w:sz="4" w:space="0" w:color="auto"/>
              <w:left w:val="single" w:sz="4" w:space="0" w:color="auto"/>
              <w:bottom w:val="single" w:sz="4" w:space="0" w:color="auto"/>
              <w:right w:val="single" w:sz="4" w:space="0" w:color="auto"/>
            </w:tcBorders>
          </w:tcPr>
          <w:p w14:paraId="25701D1C" w14:textId="77777777" w:rsidR="00F95C34" w:rsidRPr="00A0287A" w:rsidRDefault="00F95C34" w:rsidP="00F95C34">
            <w:pPr>
              <w:jc w:val="right"/>
              <w:rPr>
                <w:color w:val="000000"/>
                <w:sz w:val="20"/>
                <w:szCs w:val="20"/>
                <w:lang w:val="en-CA"/>
              </w:rPr>
            </w:pPr>
          </w:p>
        </w:tc>
        <w:tc>
          <w:tcPr>
            <w:tcW w:w="599" w:type="pct"/>
            <w:tcBorders>
              <w:top w:val="single" w:sz="4" w:space="0" w:color="auto"/>
              <w:left w:val="single" w:sz="4" w:space="0" w:color="auto"/>
              <w:bottom w:val="single" w:sz="4" w:space="0" w:color="auto"/>
              <w:right w:val="single" w:sz="4" w:space="0" w:color="auto"/>
            </w:tcBorders>
          </w:tcPr>
          <w:p w14:paraId="59199263" w14:textId="4D40658D" w:rsidR="00F95C34" w:rsidRPr="00A0287A" w:rsidRDefault="00F95C34" w:rsidP="00F95C34">
            <w:pPr>
              <w:jc w:val="right"/>
              <w:rPr>
                <w:color w:val="000000"/>
                <w:sz w:val="20"/>
                <w:szCs w:val="20"/>
                <w:lang w:val="en-CA"/>
              </w:rPr>
            </w:pPr>
            <w:r w:rsidRPr="00A0287A">
              <w:rPr>
                <w:color w:val="000000"/>
                <w:sz w:val="20"/>
                <w:szCs w:val="20"/>
                <w:lang w:val="en-CA"/>
              </w:rPr>
              <w:t>2,832</w:t>
            </w:r>
          </w:p>
        </w:tc>
      </w:tr>
      <w:tr w:rsidR="00F95C34" w:rsidRPr="00A0287A" w14:paraId="4D69EA80" w14:textId="77777777" w:rsidTr="00D51E52">
        <w:trPr>
          <w:trHeight w:val="60"/>
        </w:trPr>
        <w:tc>
          <w:tcPr>
            <w:tcW w:w="1389" w:type="pct"/>
            <w:tcBorders>
              <w:top w:val="nil"/>
              <w:left w:val="single" w:sz="4" w:space="0" w:color="auto"/>
              <w:bottom w:val="single" w:sz="4" w:space="0" w:color="auto"/>
              <w:right w:val="single" w:sz="4" w:space="0" w:color="auto"/>
            </w:tcBorders>
            <w:shd w:val="clear" w:color="auto" w:fill="auto"/>
            <w:hideMark/>
          </w:tcPr>
          <w:p w14:paraId="568A490E" w14:textId="77777777" w:rsidR="00F95C34" w:rsidRPr="00A0287A" w:rsidRDefault="00F95C34" w:rsidP="00F95C34">
            <w:pPr>
              <w:jc w:val="left"/>
              <w:rPr>
                <w:color w:val="000000"/>
                <w:sz w:val="20"/>
                <w:szCs w:val="20"/>
                <w:lang w:val="en-CA"/>
              </w:rPr>
            </w:pPr>
            <w:r w:rsidRPr="00A0287A">
              <w:rPr>
                <w:color w:val="000000"/>
                <w:sz w:val="20"/>
                <w:szCs w:val="20"/>
                <w:lang w:val="en-CA"/>
              </w:rPr>
              <w:t>HCFC-141b</w:t>
            </w:r>
          </w:p>
        </w:tc>
        <w:tc>
          <w:tcPr>
            <w:tcW w:w="602" w:type="pct"/>
            <w:tcBorders>
              <w:top w:val="single" w:sz="4" w:space="0" w:color="auto"/>
              <w:left w:val="nil"/>
              <w:bottom w:val="single" w:sz="4" w:space="0" w:color="auto"/>
              <w:right w:val="single" w:sz="4" w:space="0" w:color="auto"/>
            </w:tcBorders>
            <w:shd w:val="clear" w:color="auto" w:fill="auto"/>
          </w:tcPr>
          <w:p w14:paraId="12218591" w14:textId="77777777" w:rsidR="00F95C34" w:rsidRPr="00A0287A" w:rsidRDefault="00F95C34" w:rsidP="00F95C34">
            <w:pPr>
              <w:jc w:val="right"/>
              <w:rPr>
                <w:color w:val="000000"/>
                <w:sz w:val="20"/>
                <w:szCs w:val="20"/>
                <w:lang w:val="en-CA"/>
              </w:rPr>
            </w:pPr>
          </w:p>
        </w:tc>
        <w:tc>
          <w:tcPr>
            <w:tcW w:w="602" w:type="pct"/>
            <w:tcBorders>
              <w:top w:val="single" w:sz="4" w:space="0" w:color="auto"/>
              <w:left w:val="single" w:sz="4" w:space="0" w:color="auto"/>
              <w:bottom w:val="single" w:sz="4" w:space="0" w:color="auto"/>
              <w:right w:val="single" w:sz="4" w:space="0" w:color="auto"/>
            </w:tcBorders>
            <w:shd w:val="clear" w:color="auto" w:fill="auto"/>
          </w:tcPr>
          <w:p w14:paraId="2B0DB93C" w14:textId="1862D59D" w:rsidR="00F95C34" w:rsidRPr="00A0287A" w:rsidRDefault="00F95C34" w:rsidP="00F95C34">
            <w:pPr>
              <w:jc w:val="right"/>
              <w:rPr>
                <w:color w:val="000000"/>
                <w:sz w:val="20"/>
                <w:szCs w:val="20"/>
                <w:lang w:val="en-CA"/>
              </w:rPr>
            </w:pPr>
            <w:r w:rsidRPr="00A0287A">
              <w:rPr>
                <w:color w:val="000000"/>
                <w:sz w:val="20"/>
                <w:szCs w:val="20"/>
                <w:lang w:val="en-CA"/>
              </w:rPr>
              <w:t>4,008</w:t>
            </w:r>
          </w:p>
        </w:tc>
        <w:tc>
          <w:tcPr>
            <w:tcW w:w="603" w:type="pct"/>
            <w:tcBorders>
              <w:top w:val="single" w:sz="4" w:space="0" w:color="auto"/>
              <w:left w:val="single" w:sz="4" w:space="0" w:color="auto"/>
              <w:bottom w:val="single" w:sz="4" w:space="0" w:color="auto"/>
              <w:right w:val="single" w:sz="4" w:space="0" w:color="auto"/>
            </w:tcBorders>
          </w:tcPr>
          <w:p w14:paraId="4887F70E" w14:textId="77777777" w:rsidR="00F95C34" w:rsidRPr="00A0287A" w:rsidRDefault="00F95C34" w:rsidP="00F95C34">
            <w:pPr>
              <w:jc w:val="right"/>
              <w:rPr>
                <w:color w:val="000000"/>
                <w:sz w:val="20"/>
                <w:szCs w:val="20"/>
                <w:lang w:val="en-CA"/>
              </w:rPr>
            </w:pPr>
          </w:p>
        </w:tc>
        <w:tc>
          <w:tcPr>
            <w:tcW w:w="602" w:type="pct"/>
            <w:tcBorders>
              <w:top w:val="single" w:sz="4" w:space="0" w:color="auto"/>
              <w:left w:val="single" w:sz="4" w:space="0" w:color="auto"/>
              <w:bottom w:val="single" w:sz="4" w:space="0" w:color="auto"/>
              <w:right w:val="single" w:sz="4" w:space="0" w:color="auto"/>
            </w:tcBorders>
            <w:shd w:val="clear" w:color="auto" w:fill="auto"/>
          </w:tcPr>
          <w:p w14:paraId="231DC022" w14:textId="77777777" w:rsidR="00F95C34" w:rsidRPr="00A0287A" w:rsidRDefault="00F95C34" w:rsidP="00F95C34">
            <w:pPr>
              <w:jc w:val="right"/>
              <w:rPr>
                <w:color w:val="000000"/>
                <w:sz w:val="20"/>
                <w:szCs w:val="20"/>
                <w:lang w:val="en-CA"/>
              </w:rPr>
            </w:pPr>
          </w:p>
        </w:tc>
        <w:tc>
          <w:tcPr>
            <w:tcW w:w="602" w:type="pct"/>
            <w:tcBorders>
              <w:top w:val="single" w:sz="4" w:space="0" w:color="auto"/>
              <w:left w:val="single" w:sz="4" w:space="0" w:color="auto"/>
              <w:bottom w:val="single" w:sz="4" w:space="0" w:color="auto"/>
              <w:right w:val="single" w:sz="4" w:space="0" w:color="auto"/>
            </w:tcBorders>
          </w:tcPr>
          <w:p w14:paraId="4760AF58" w14:textId="751C911D" w:rsidR="00F95C34" w:rsidRPr="00A0287A" w:rsidRDefault="00F95C34" w:rsidP="00F95C34">
            <w:pPr>
              <w:jc w:val="right"/>
              <w:rPr>
                <w:color w:val="000000"/>
                <w:sz w:val="20"/>
                <w:szCs w:val="20"/>
                <w:lang w:val="en-CA"/>
              </w:rPr>
            </w:pPr>
            <w:r w:rsidRPr="00A0287A">
              <w:rPr>
                <w:color w:val="000000"/>
                <w:sz w:val="20"/>
                <w:szCs w:val="20"/>
                <w:lang w:val="en-CA"/>
              </w:rPr>
              <w:t>396</w:t>
            </w:r>
          </w:p>
        </w:tc>
        <w:tc>
          <w:tcPr>
            <w:tcW w:w="599" w:type="pct"/>
            <w:tcBorders>
              <w:top w:val="single" w:sz="4" w:space="0" w:color="auto"/>
              <w:left w:val="single" w:sz="4" w:space="0" w:color="auto"/>
              <w:bottom w:val="single" w:sz="4" w:space="0" w:color="auto"/>
              <w:right w:val="single" w:sz="4" w:space="0" w:color="auto"/>
            </w:tcBorders>
          </w:tcPr>
          <w:p w14:paraId="63339863" w14:textId="77777777" w:rsidR="00F95C34" w:rsidRPr="00A0287A" w:rsidRDefault="00F95C34" w:rsidP="00F95C34">
            <w:pPr>
              <w:jc w:val="right"/>
              <w:rPr>
                <w:color w:val="000000"/>
                <w:sz w:val="20"/>
                <w:szCs w:val="20"/>
                <w:lang w:val="en-CA"/>
              </w:rPr>
            </w:pPr>
          </w:p>
        </w:tc>
      </w:tr>
      <w:tr w:rsidR="00F95C34" w:rsidRPr="00A0287A" w14:paraId="374FF09C" w14:textId="77777777" w:rsidTr="00D51E52">
        <w:trPr>
          <w:trHeight w:val="62"/>
        </w:trPr>
        <w:tc>
          <w:tcPr>
            <w:tcW w:w="1389" w:type="pct"/>
            <w:tcBorders>
              <w:top w:val="nil"/>
              <w:left w:val="single" w:sz="4" w:space="0" w:color="auto"/>
              <w:bottom w:val="single" w:sz="4" w:space="0" w:color="auto"/>
              <w:right w:val="single" w:sz="4" w:space="0" w:color="auto"/>
            </w:tcBorders>
            <w:shd w:val="clear" w:color="auto" w:fill="auto"/>
            <w:hideMark/>
          </w:tcPr>
          <w:p w14:paraId="735616D9" w14:textId="77777777" w:rsidR="00F95C34" w:rsidRPr="00A0287A" w:rsidRDefault="00F95C34" w:rsidP="00F95C34">
            <w:pPr>
              <w:jc w:val="left"/>
              <w:rPr>
                <w:color w:val="000000"/>
                <w:sz w:val="20"/>
                <w:szCs w:val="20"/>
                <w:lang w:val="en-CA"/>
              </w:rPr>
            </w:pPr>
            <w:r w:rsidRPr="00A0287A">
              <w:rPr>
                <w:color w:val="000000"/>
                <w:sz w:val="20"/>
                <w:szCs w:val="20"/>
                <w:lang w:val="en-CA"/>
              </w:rPr>
              <w:t>HCFC-142b</w:t>
            </w:r>
          </w:p>
        </w:tc>
        <w:tc>
          <w:tcPr>
            <w:tcW w:w="602" w:type="pct"/>
            <w:tcBorders>
              <w:top w:val="single" w:sz="4" w:space="0" w:color="auto"/>
              <w:left w:val="nil"/>
              <w:bottom w:val="single" w:sz="4" w:space="0" w:color="auto"/>
              <w:right w:val="single" w:sz="4" w:space="0" w:color="auto"/>
            </w:tcBorders>
            <w:shd w:val="clear" w:color="auto" w:fill="auto"/>
          </w:tcPr>
          <w:p w14:paraId="48B787AE" w14:textId="39698DE9" w:rsidR="00F95C34" w:rsidRPr="00A0287A" w:rsidRDefault="00F95C34" w:rsidP="00F95C34">
            <w:pPr>
              <w:jc w:val="right"/>
              <w:rPr>
                <w:color w:val="000000"/>
                <w:sz w:val="20"/>
                <w:szCs w:val="20"/>
                <w:lang w:val="en-CA"/>
              </w:rPr>
            </w:pPr>
            <w:r w:rsidRPr="00A0287A">
              <w:rPr>
                <w:color w:val="000000"/>
                <w:sz w:val="20"/>
                <w:szCs w:val="20"/>
                <w:lang w:val="en-CA"/>
              </w:rPr>
              <w:t>618</w:t>
            </w:r>
          </w:p>
        </w:tc>
        <w:tc>
          <w:tcPr>
            <w:tcW w:w="602" w:type="pct"/>
            <w:tcBorders>
              <w:top w:val="single" w:sz="4" w:space="0" w:color="auto"/>
              <w:left w:val="single" w:sz="4" w:space="0" w:color="auto"/>
              <w:bottom w:val="single" w:sz="4" w:space="0" w:color="auto"/>
              <w:right w:val="single" w:sz="4" w:space="0" w:color="auto"/>
            </w:tcBorders>
            <w:shd w:val="clear" w:color="auto" w:fill="auto"/>
          </w:tcPr>
          <w:p w14:paraId="43DCFA00" w14:textId="77777777" w:rsidR="00F95C34" w:rsidRPr="00A0287A" w:rsidRDefault="00F95C34" w:rsidP="00F95C34">
            <w:pPr>
              <w:jc w:val="right"/>
              <w:rPr>
                <w:color w:val="000000"/>
                <w:sz w:val="20"/>
                <w:szCs w:val="20"/>
                <w:lang w:val="en-CA"/>
              </w:rPr>
            </w:pPr>
          </w:p>
        </w:tc>
        <w:tc>
          <w:tcPr>
            <w:tcW w:w="603" w:type="pct"/>
            <w:tcBorders>
              <w:top w:val="single" w:sz="4" w:space="0" w:color="auto"/>
              <w:left w:val="single" w:sz="4" w:space="0" w:color="auto"/>
              <w:bottom w:val="single" w:sz="4" w:space="0" w:color="auto"/>
              <w:right w:val="single" w:sz="4" w:space="0" w:color="auto"/>
            </w:tcBorders>
          </w:tcPr>
          <w:p w14:paraId="0F6F9909" w14:textId="45772881" w:rsidR="00F95C34" w:rsidRPr="00A0287A" w:rsidRDefault="009C60F1" w:rsidP="00F95C34">
            <w:pPr>
              <w:jc w:val="right"/>
              <w:rPr>
                <w:color w:val="000000"/>
                <w:sz w:val="20"/>
                <w:szCs w:val="20"/>
                <w:lang w:val="en-CA"/>
              </w:rPr>
            </w:pPr>
            <w:r w:rsidRPr="00A0287A">
              <w:rPr>
                <w:color w:val="000000"/>
                <w:sz w:val="20"/>
                <w:szCs w:val="20"/>
                <w:lang w:val="en-CA"/>
              </w:rPr>
              <w:t>6</w:t>
            </w:r>
          </w:p>
        </w:tc>
        <w:tc>
          <w:tcPr>
            <w:tcW w:w="602" w:type="pct"/>
            <w:tcBorders>
              <w:top w:val="single" w:sz="4" w:space="0" w:color="auto"/>
              <w:left w:val="single" w:sz="4" w:space="0" w:color="auto"/>
              <w:bottom w:val="single" w:sz="4" w:space="0" w:color="auto"/>
              <w:right w:val="single" w:sz="4" w:space="0" w:color="auto"/>
            </w:tcBorders>
            <w:shd w:val="clear" w:color="auto" w:fill="auto"/>
          </w:tcPr>
          <w:p w14:paraId="474EA93D" w14:textId="47459A56" w:rsidR="00F95C34" w:rsidRPr="00A0287A" w:rsidRDefault="00F95C34" w:rsidP="00F95C34">
            <w:pPr>
              <w:jc w:val="right"/>
              <w:rPr>
                <w:color w:val="000000"/>
                <w:sz w:val="20"/>
                <w:szCs w:val="20"/>
                <w:highlight w:val="cyan"/>
                <w:lang w:val="en-CA"/>
              </w:rPr>
            </w:pPr>
          </w:p>
        </w:tc>
        <w:tc>
          <w:tcPr>
            <w:tcW w:w="602" w:type="pct"/>
            <w:tcBorders>
              <w:top w:val="single" w:sz="4" w:space="0" w:color="auto"/>
              <w:left w:val="single" w:sz="4" w:space="0" w:color="auto"/>
              <w:bottom w:val="single" w:sz="4" w:space="0" w:color="auto"/>
              <w:right w:val="single" w:sz="4" w:space="0" w:color="auto"/>
            </w:tcBorders>
          </w:tcPr>
          <w:p w14:paraId="2FBF6121" w14:textId="77777777" w:rsidR="00F95C34" w:rsidRPr="00A0287A" w:rsidRDefault="00F95C34" w:rsidP="00F95C34">
            <w:pPr>
              <w:jc w:val="right"/>
              <w:rPr>
                <w:color w:val="000000"/>
                <w:sz w:val="20"/>
                <w:szCs w:val="20"/>
                <w:lang w:val="en-CA"/>
              </w:rPr>
            </w:pPr>
          </w:p>
        </w:tc>
        <w:tc>
          <w:tcPr>
            <w:tcW w:w="599" w:type="pct"/>
            <w:tcBorders>
              <w:top w:val="single" w:sz="4" w:space="0" w:color="auto"/>
              <w:left w:val="single" w:sz="4" w:space="0" w:color="auto"/>
              <w:bottom w:val="single" w:sz="4" w:space="0" w:color="auto"/>
              <w:right w:val="single" w:sz="4" w:space="0" w:color="auto"/>
            </w:tcBorders>
          </w:tcPr>
          <w:p w14:paraId="5BFDEBE7" w14:textId="3A84BF52" w:rsidR="00F95C34" w:rsidRPr="00A0287A" w:rsidRDefault="00F95C34" w:rsidP="00F95C34">
            <w:pPr>
              <w:jc w:val="right"/>
              <w:rPr>
                <w:color w:val="000000"/>
                <w:sz w:val="20"/>
                <w:szCs w:val="20"/>
                <w:lang w:val="en-CA"/>
              </w:rPr>
            </w:pPr>
            <w:r w:rsidRPr="00A0287A">
              <w:rPr>
                <w:color w:val="000000"/>
                <w:sz w:val="20"/>
                <w:szCs w:val="20"/>
                <w:lang w:val="en-CA"/>
              </w:rPr>
              <w:t>43</w:t>
            </w:r>
          </w:p>
        </w:tc>
      </w:tr>
      <w:tr w:rsidR="00F95C34" w:rsidRPr="00A0287A" w14:paraId="111DF481" w14:textId="77777777" w:rsidTr="00D51E52">
        <w:trPr>
          <w:trHeight w:val="98"/>
        </w:trPr>
        <w:tc>
          <w:tcPr>
            <w:tcW w:w="1389" w:type="pct"/>
            <w:tcBorders>
              <w:top w:val="nil"/>
              <w:left w:val="single" w:sz="4" w:space="0" w:color="auto"/>
              <w:bottom w:val="single" w:sz="4" w:space="0" w:color="auto"/>
              <w:right w:val="single" w:sz="4" w:space="0" w:color="auto"/>
            </w:tcBorders>
            <w:shd w:val="clear" w:color="auto" w:fill="auto"/>
            <w:hideMark/>
          </w:tcPr>
          <w:p w14:paraId="10CE5589" w14:textId="77777777" w:rsidR="00F95C34" w:rsidRPr="00A0287A" w:rsidRDefault="00F95C34" w:rsidP="00F95C34">
            <w:pPr>
              <w:jc w:val="left"/>
              <w:rPr>
                <w:color w:val="000000"/>
                <w:sz w:val="20"/>
                <w:szCs w:val="20"/>
                <w:lang w:val="en-CA"/>
              </w:rPr>
            </w:pPr>
            <w:r w:rsidRPr="00A0287A">
              <w:rPr>
                <w:color w:val="000000"/>
                <w:sz w:val="20"/>
                <w:szCs w:val="20"/>
                <w:lang w:val="en-CA"/>
              </w:rPr>
              <w:t>HCFC-123</w:t>
            </w:r>
          </w:p>
        </w:tc>
        <w:tc>
          <w:tcPr>
            <w:tcW w:w="602" w:type="pct"/>
            <w:tcBorders>
              <w:top w:val="single" w:sz="4" w:space="0" w:color="auto"/>
              <w:left w:val="nil"/>
              <w:bottom w:val="single" w:sz="4" w:space="0" w:color="auto"/>
              <w:right w:val="single" w:sz="4" w:space="0" w:color="auto"/>
            </w:tcBorders>
            <w:shd w:val="clear" w:color="auto" w:fill="auto"/>
          </w:tcPr>
          <w:p w14:paraId="56B41979" w14:textId="77777777" w:rsidR="00F95C34" w:rsidRPr="00A0287A" w:rsidRDefault="00F95C34" w:rsidP="00F95C34">
            <w:pPr>
              <w:jc w:val="right"/>
              <w:rPr>
                <w:color w:val="000000"/>
                <w:sz w:val="20"/>
                <w:szCs w:val="20"/>
                <w:lang w:val="en-CA"/>
              </w:rPr>
            </w:pPr>
          </w:p>
        </w:tc>
        <w:tc>
          <w:tcPr>
            <w:tcW w:w="602" w:type="pct"/>
            <w:tcBorders>
              <w:top w:val="single" w:sz="4" w:space="0" w:color="auto"/>
              <w:left w:val="single" w:sz="4" w:space="0" w:color="auto"/>
              <w:bottom w:val="single" w:sz="4" w:space="0" w:color="auto"/>
              <w:right w:val="single" w:sz="4" w:space="0" w:color="auto"/>
            </w:tcBorders>
            <w:shd w:val="clear" w:color="auto" w:fill="auto"/>
          </w:tcPr>
          <w:p w14:paraId="56421358" w14:textId="77777777" w:rsidR="00F95C34" w:rsidRPr="00A0287A" w:rsidRDefault="00F95C34" w:rsidP="00F95C34">
            <w:pPr>
              <w:jc w:val="right"/>
              <w:rPr>
                <w:color w:val="000000"/>
                <w:sz w:val="20"/>
                <w:szCs w:val="20"/>
                <w:lang w:val="en-CA"/>
              </w:rPr>
            </w:pPr>
          </w:p>
        </w:tc>
        <w:tc>
          <w:tcPr>
            <w:tcW w:w="603" w:type="pct"/>
            <w:tcBorders>
              <w:top w:val="single" w:sz="4" w:space="0" w:color="auto"/>
              <w:left w:val="single" w:sz="4" w:space="0" w:color="auto"/>
              <w:bottom w:val="single" w:sz="4" w:space="0" w:color="auto"/>
              <w:right w:val="single" w:sz="4" w:space="0" w:color="auto"/>
            </w:tcBorders>
          </w:tcPr>
          <w:p w14:paraId="3FECEF62" w14:textId="7405E45F" w:rsidR="00F95C34" w:rsidRPr="00A0287A" w:rsidRDefault="009C60F1" w:rsidP="00F95C34">
            <w:pPr>
              <w:jc w:val="right"/>
              <w:rPr>
                <w:color w:val="000000"/>
                <w:sz w:val="20"/>
                <w:szCs w:val="20"/>
                <w:lang w:val="en-CA"/>
              </w:rPr>
            </w:pPr>
            <w:r w:rsidRPr="00A0287A">
              <w:rPr>
                <w:color w:val="000000"/>
                <w:sz w:val="20"/>
                <w:szCs w:val="20"/>
                <w:lang w:val="en-CA"/>
              </w:rPr>
              <w:t>13</w:t>
            </w:r>
          </w:p>
        </w:tc>
        <w:tc>
          <w:tcPr>
            <w:tcW w:w="602" w:type="pct"/>
            <w:tcBorders>
              <w:top w:val="single" w:sz="4" w:space="0" w:color="auto"/>
              <w:left w:val="single" w:sz="4" w:space="0" w:color="auto"/>
              <w:bottom w:val="single" w:sz="4" w:space="0" w:color="auto"/>
              <w:right w:val="single" w:sz="4" w:space="0" w:color="auto"/>
            </w:tcBorders>
            <w:shd w:val="clear" w:color="auto" w:fill="auto"/>
          </w:tcPr>
          <w:p w14:paraId="7FA86953" w14:textId="543EB2AD" w:rsidR="00F95C34" w:rsidRPr="00A0287A" w:rsidRDefault="00F95C34" w:rsidP="00F95C34">
            <w:pPr>
              <w:jc w:val="right"/>
              <w:rPr>
                <w:color w:val="000000"/>
                <w:sz w:val="20"/>
                <w:szCs w:val="20"/>
                <w:highlight w:val="cyan"/>
                <w:lang w:val="en-CA"/>
              </w:rPr>
            </w:pPr>
          </w:p>
        </w:tc>
        <w:tc>
          <w:tcPr>
            <w:tcW w:w="602" w:type="pct"/>
            <w:tcBorders>
              <w:top w:val="single" w:sz="4" w:space="0" w:color="auto"/>
              <w:left w:val="single" w:sz="4" w:space="0" w:color="auto"/>
              <w:bottom w:val="single" w:sz="4" w:space="0" w:color="auto"/>
              <w:right w:val="single" w:sz="4" w:space="0" w:color="auto"/>
            </w:tcBorders>
          </w:tcPr>
          <w:p w14:paraId="7ADD967A" w14:textId="77777777" w:rsidR="00F95C34" w:rsidRPr="00A0287A" w:rsidRDefault="00F95C34" w:rsidP="00F95C34">
            <w:pPr>
              <w:jc w:val="right"/>
              <w:rPr>
                <w:color w:val="000000"/>
                <w:sz w:val="20"/>
                <w:szCs w:val="20"/>
                <w:lang w:val="en-CA"/>
              </w:rPr>
            </w:pPr>
          </w:p>
        </w:tc>
        <w:tc>
          <w:tcPr>
            <w:tcW w:w="599" w:type="pct"/>
            <w:tcBorders>
              <w:top w:val="single" w:sz="4" w:space="0" w:color="auto"/>
              <w:left w:val="single" w:sz="4" w:space="0" w:color="auto"/>
              <w:bottom w:val="single" w:sz="4" w:space="0" w:color="auto"/>
              <w:right w:val="single" w:sz="4" w:space="0" w:color="auto"/>
            </w:tcBorders>
          </w:tcPr>
          <w:p w14:paraId="21E2B3F1" w14:textId="11AC7240" w:rsidR="00F95C34" w:rsidRPr="00A0287A" w:rsidRDefault="00F95C34" w:rsidP="00F95C34">
            <w:pPr>
              <w:jc w:val="right"/>
              <w:rPr>
                <w:color w:val="000000"/>
                <w:sz w:val="20"/>
                <w:szCs w:val="20"/>
                <w:lang w:val="en-CA"/>
              </w:rPr>
            </w:pPr>
            <w:r w:rsidRPr="00A0287A">
              <w:rPr>
                <w:color w:val="000000"/>
                <w:sz w:val="20"/>
                <w:szCs w:val="20"/>
                <w:lang w:val="en-CA"/>
              </w:rPr>
              <w:t>7</w:t>
            </w:r>
          </w:p>
        </w:tc>
      </w:tr>
      <w:tr w:rsidR="00F95C34" w:rsidRPr="00A0287A" w14:paraId="7D69A400" w14:textId="77777777" w:rsidTr="00D51E52">
        <w:trPr>
          <w:trHeight w:val="60"/>
        </w:trPr>
        <w:tc>
          <w:tcPr>
            <w:tcW w:w="1389" w:type="pct"/>
            <w:tcBorders>
              <w:top w:val="nil"/>
              <w:left w:val="single" w:sz="4" w:space="0" w:color="auto"/>
              <w:bottom w:val="single" w:sz="4" w:space="0" w:color="auto"/>
              <w:right w:val="single" w:sz="4" w:space="0" w:color="auto"/>
            </w:tcBorders>
            <w:shd w:val="clear" w:color="auto" w:fill="auto"/>
            <w:hideMark/>
          </w:tcPr>
          <w:p w14:paraId="4539A512" w14:textId="77777777" w:rsidR="00F95C34" w:rsidRPr="00A0287A" w:rsidRDefault="00F95C34" w:rsidP="00F95C34">
            <w:pPr>
              <w:jc w:val="left"/>
              <w:rPr>
                <w:color w:val="000000"/>
                <w:sz w:val="20"/>
                <w:szCs w:val="20"/>
                <w:lang w:val="en-CA"/>
              </w:rPr>
            </w:pPr>
            <w:r w:rsidRPr="00A0287A">
              <w:rPr>
                <w:color w:val="000000"/>
                <w:sz w:val="20"/>
                <w:szCs w:val="20"/>
                <w:lang w:val="en-CA"/>
              </w:rPr>
              <w:t>HCFC-124</w:t>
            </w:r>
          </w:p>
        </w:tc>
        <w:tc>
          <w:tcPr>
            <w:tcW w:w="602" w:type="pct"/>
            <w:tcBorders>
              <w:top w:val="single" w:sz="4" w:space="0" w:color="auto"/>
              <w:left w:val="nil"/>
              <w:bottom w:val="single" w:sz="4" w:space="0" w:color="auto"/>
              <w:right w:val="single" w:sz="4" w:space="0" w:color="auto"/>
            </w:tcBorders>
            <w:shd w:val="clear" w:color="auto" w:fill="auto"/>
          </w:tcPr>
          <w:p w14:paraId="4F7E83D2" w14:textId="77777777" w:rsidR="00F95C34" w:rsidRPr="00A0287A" w:rsidRDefault="00F95C34" w:rsidP="00F95C34">
            <w:pPr>
              <w:jc w:val="right"/>
              <w:rPr>
                <w:color w:val="000000"/>
                <w:sz w:val="20"/>
                <w:szCs w:val="20"/>
                <w:lang w:val="en-CA"/>
              </w:rPr>
            </w:pPr>
          </w:p>
        </w:tc>
        <w:tc>
          <w:tcPr>
            <w:tcW w:w="602" w:type="pct"/>
            <w:tcBorders>
              <w:top w:val="single" w:sz="4" w:space="0" w:color="auto"/>
              <w:left w:val="single" w:sz="4" w:space="0" w:color="auto"/>
              <w:bottom w:val="single" w:sz="4" w:space="0" w:color="auto"/>
              <w:right w:val="single" w:sz="4" w:space="0" w:color="auto"/>
            </w:tcBorders>
            <w:shd w:val="clear" w:color="auto" w:fill="auto"/>
          </w:tcPr>
          <w:p w14:paraId="4393F8CA" w14:textId="77777777" w:rsidR="00F95C34" w:rsidRPr="00A0287A" w:rsidRDefault="00F95C34" w:rsidP="00F95C34">
            <w:pPr>
              <w:jc w:val="right"/>
              <w:rPr>
                <w:color w:val="000000"/>
                <w:sz w:val="20"/>
                <w:szCs w:val="20"/>
                <w:lang w:val="en-CA"/>
              </w:rPr>
            </w:pPr>
          </w:p>
        </w:tc>
        <w:tc>
          <w:tcPr>
            <w:tcW w:w="603" w:type="pct"/>
            <w:tcBorders>
              <w:top w:val="single" w:sz="4" w:space="0" w:color="auto"/>
              <w:left w:val="single" w:sz="4" w:space="0" w:color="auto"/>
              <w:bottom w:val="single" w:sz="4" w:space="0" w:color="auto"/>
              <w:right w:val="single" w:sz="4" w:space="0" w:color="auto"/>
            </w:tcBorders>
          </w:tcPr>
          <w:p w14:paraId="1EBC2DA2" w14:textId="6B38EE41" w:rsidR="00F95C34" w:rsidRPr="00A0287A" w:rsidRDefault="00F95C34" w:rsidP="00F95C34">
            <w:pPr>
              <w:jc w:val="right"/>
              <w:rPr>
                <w:color w:val="000000"/>
                <w:sz w:val="20"/>
                <w:szCs w:val="20"/>
                <w:lang w:val="en-CA"/>
              </w:rPr>
            </w:pPr>
          </w:p>
        </w:tc>
        <w:tc>
          <w:tcPr>
            <w:tcW w:w="602" w:type="pct"/>
            <w:tcBorders>
              <w:top w:val="single" w:sz="4" w:space="0" w:color="auto"/>
              <w:left w:val="single" w:sz="4" w:space="0" w:color="auto"/>
              <w:bottom w:val="single" w:sz="4" w:space="0" w:color="auto"/>
              <w:right w:val="single" w:sz="4" w:space="0" w:color="auto"/>
            </w:tcBorders>
            <w:shd w:val="clear" w:color="auto" w:fill="auto"/>
          </w:tcPr>
          <w:p w14:paraId="342F67EF" w14:textId="77777777" w:rsidR="00F95C34" w:rsidRPr="00A0287A" w:rsidRDefault="00F95C34" w:rsidP="00F95C34">
            <w:pPr>
              <w:jc w:val="right"/>
              <w:rPr>
                <w:color w:val="000000"/>
                <w:sz w:val="20"/>
                <w:szCs w:val="20"/>
                <w:highlight w:val="cyan"/>
                <w:lang w:val="en-CA"/>
              </w:rPr>
            </w:pPr>
          </w:p>
        </w:tc>
        <w:tc>
          <w:tcPr>
            <w:tcW w:w="602" w:type="pct"/>
            <w:tcBorders>
              <w:top w:val="single" w:sz="4" w:space="0" w:color="auto"/>
              <w:left w:val="single" w:sz="4" w:space="0" w:color="auto"/>
              <w:bottom w:val="single" w:sz="4" w:space="0" w:color="auto"/>
              <w:right w:val="single" w:sz="4" w:space="0" w:color="auto"/>
            </w:tcBorders>
          </w:tcPr>
          <w:p w14:paraId="19B30BA0" w14:textId="77777777" w:rsidR="00F95C34" w:rsidRPr="00A0287A" w:rsidRDefault="00F95C34" w:rsidP="00F95C34">
            <w:pPr>
              <w:jc w:val="right"/>
              <w:rPr>
                <w:color w:val="000000"/>
                <w:sz w:val="20"/>
                <w:szCs w:val="20"/>
                <w:lang w:val="en-CA"/>
              </w:rPr>
            </w:pPr>
          </w:p>
        </w:tc>
        <w:tc>
          <w:tcPr>
            <w:tcW w:w="599" w:type="pct"/>
            <w:tcBorders>
              <w:top w:val="single" w:sz="4" w:space="0" w:color="auto"/>
              <w:left w:val="single" w:sz="4" w:space="0" w:color="auto"/>
              <w:bottom w:val="single" w:sz="4" w:space="0" w:color="auto"/>
              <w:right w:val="single" w:sz="4" w:space="0" w:color="auto"/>
            </w:tcBorders>
          </w:tcPr>
          <w:p w14:paraId="04D1BDC3" w14:textId="1FA7C357" w:rsidR="00F95C34" w:rsidRPr="00A0287A" w:rsidRDefault="00F95C34" w:rsidP="00F95C34">
            <w:pPr>
              <w:jc w:val="right"/>
              <w:rPr>
                <w:color w:val="000000"/>
                <w:sz w:val="20"/>
                <w:szCs w:val="20"/>
                <w:lang w:val="en-CA"/>
              </w:rPr>
            </w:pPr>
            <w:r w:rsidRPr="00A0287A">
              <w:rPr>
                <w:color w:val="000000"/>
                <w:sz w:val="20"/>
                <w:szCs w:val="20"/>
                <w:lang w:val="en-CA"/>
              </w:rPr>
              <w:t>(13)</w:t>
            </w:r>
          </w:p>
        </w:tc>
      </w:tr>
      <w:tr w:rsidR="00F95C34" w:rsidRPr="00A0287A" w14:paraId="38E0750D" w14:textId="77777777" w:rsidTr="00D51E52">
        <w:trPr>
          <w:trHeight w:val="62"/>
        </w:trPr>
        <w:tc>
          <w:tcPr>
            <w:tcW w:w="1389" w:type="pct"/>
            <w:tcBorders>
              <w:top w:val="nil"/>
              <w:left w:val="single" w:sz="4" w:space="0" w:color="auto"/>
              <w:bottom w:val="single" w:sz="4" w:space="0" w:color="auto"/>
              <w:right w:val="single" w:sz="4" w:space="0" w:color="auto"/>
            </w:tcBorders>
            <w:shd w:val="clear" w:color="auto" w:fill="auto"/>
            <w:hideMark/>
          </w:tcPr>
          <w:p w14:paraId="58C57CC0" w14:textId="77777777" w:rsidR="00F95C34" w:rsidRPr="00A0287A" w:rsidRDefault="00F95C34" w:rsidP="00F95C34">
            <w:pPr>
              <w:jc w:val="left"/>
              <w:rPr>
                <w:color w:val="000000"/>
                <w:sz w:val="20"/>
                <w:szCs w:val="20"/>
                <w:lang w:val="en-CA"/>
              </w:rPr>
            </w:pPr>
            <w:r w:rsidRPr="00A0287A">
              <w:rPr>
                <w:color w:val="000000"/>
                <w:sz w:val="20"/>
                <w:szCs w:val="20"/>
                <w:lang w:val="en-CA"/>
              </w:rPr>
              <w:t>HCFC-225ca/cb</w:t>
            </w:r>
          </w:p>
        </w:tc>
        <w:tc>
          <w:tcPr>
            <w:tcW w:w="602" w:type="pct"/>
            <w:tcBorders>
              <w:top w:val="single" w:sz="4" w:space="0" w:color="auto"/>
              <w:left w:val="nil"/>
              <w:bottom w:val="single" w:sz="4" w:space="0" w:color="auto"/>
              <w:right w:val="single" w:sz="4" w:space="0" w:color="auto"/>
            </w:tcBorders>
            <w:shd w:val="clear" w:color="auto" w:fill="auto"/>
          </w:tcPr>
          <w:p w14:paraId="2B4FA931" w14:textId="77777777" w:rsidR="00F95C34" w:rsidRPr="00A0287A" w:rsidRDefault="00F95C34" w:rsidP="00F95C34">
            <w:pPr>
              <w:jc w:val="right"/>
              <w:rPr>
                <w:color w:val="000000"/>
                <w:sz w:val="20"/>
                <w:szCs w:val="20"/>
                <w:lang w:val="en-CA"/>
              </w:rPr>
            </w:pPr>
          </w:p>
        </w:tc>
        <w:tc>
          <w:tcPr>
            <w:tcW w:w="602" w:type="pct"/>
            <w:tcBorders>
              <w:top w:val="single" w:sz="4" w:space="0" w:color="auto"/>
              <w:left w:val="single" w:sz="4" w:space="0" w:color="auto"/>
              <w:bottom w:val="single" w:sz="4" w:space="0" w:color="auto"/>
              <w:right w:val="single" w:sz="4" w:space="0" w:color="auto"/>
            </w:tcBorders>
            <w:shd w:val="clear" w:color="auto" w:fill="auto"/>
          </w:tcPr>
          <w:p w14:paraId="2A1A95AB" w14:textId="77777777" w:rsidR="00F95C34" w:rsidRPr="00A0287A" w:rsidRDefault="00F95C34" w:rsidP="00F95C34">
            <w:pPr>
              <w:jc w:val="right"/>
              <w:rPr>
                <w:color w:val="000000"/>
                <w:sz w:val="20"/>
                <w:szCs w:val="20"/>
                <w:lang w:val="en-CA"/>
              </w:rPr>
            </w:pPr>
          </w:p>
        </w:tc>
        <w:tc>
          <w:tcPr>
            <w:tcW w:w="603" w:type="pct"/>
            <w:tcBorders>
              <w:top w:val="single" w:sz="4" w:space="0" w:color="auto"/>
              <w:left w:val="single" w:sz="4" w:space="0" w:color="auto"/>
              <w:bottom w:val="single" w:sz="4" w:space="0" w:color="auto"/>
              <w:right w:val="single" w:sz="4" w:space="0" w:color="auto"/>
            </w:tcBorders>
          </w:tcPr>
          <w:p w14:paraId="58EC84EE" w14:textId="77777777" w:rsidR="00F95C34" w:rsidRPr="00A0287A" w:rsidRDefault="00F95C34" w:rsidP="00F95C34">
            <w:pPr>
              <w:jc w:val="right"/>
              <w:rPr>
                <w:color w:val="000000"/>
                <w:sz w:val="20"/>
                <w:szCs w:val="20"/>
                <w:lang w:val="en-CA"/>
              </w:rPr>
            </w:pPr>
          </w:p>
        </w:tc>
        <w:tc>
          <w:tcPr>
            <w:tcW w:w="602" w:type="pct"/>
            <w:tcBorders>
              <w:top w:val="single" w:sz="4" w:space="0" w:color="auto"/>
              <w:left w:val="single" w:sz="4" w:space="0" w:color="auto"/>
              <w:bottom w:val="single" w:sz="4" w:space="0" w:color="auto"/>
              <w:right w:val="single" w:sz="4" w:space="0" w:color="auto"/>
            </w:tcBorders>
            <w:shd w:val="clear" w:color="auto" w:fill="auto"/>
          </w:tcPr>
          <w:p w14:paraId="04B48711" w14:textId="77777777" w:rsidR="00F95C34" w:rsidRPr="00A0287A" w:rsidRDefault="00F95C34" w:rsidP="00F95C34">
            <w:pPr>
              <w:jc w:val="right"/>
              <w:rPr>
                <w:color w:val="000000"/>
                <w:sz w:val="20"/>
                <w:szCs w:val="20"/>
                <w:highlight w:val="cyan"/>
                <w:lang w:val="en-CA"/>
              </w:rPr>
            </w:pPr>
          </w:p>
        </w:tc>
        <w:tc>
          <w:tcPr>
            <w:tcW w:w="602" w:type="pct"/>
            <w:tcBorders>
              <w:top w:val="single" w:sz="4" w:space="0" w:color="auto"/>
              <w:left w:val="single" w:sz="4" w:space="0" w:color="auto"/>
              <w:bottom w:val="single" w:sz="4" w:space="0" w:color="auto"/>
              <w:right w:val="single" w:sz="4" w:space="0" w:color="auto"/>
            </w:tcBorders>
          </w:tcPr>
          <w:p w14:paraId="1CAE3A2B" w14:textId="77777777" w:rsidR="00F95C34" w:rsidRPr="00A0287A" w:rsidRDefault="00F95C34" w:rsidP="00F95C34">
            <w:pPr>
              <w:jc w:val="right"/>
              <w:rPr>
                <w:color w:val="000000"/>
                <w:sz w:val="20"/>
                <w:szCs w:val="20"/>
                <w:lang w:val="en-CA"/>
              </w:rPr>
            </w:pPr>
            <w:r w:rsidRPr="00A0287A">
              <w:rPr>
                <w:color w:val="000000"/>
                <w:sz w:val="20"/>
                <w:szCs w:val="20"/>
                <w:lang w:val="en-CA"/>
              </w:rPr>
              <w:t>1</w:t>
            </w:r>
          </w:p>
        </w:tc>
        <w:tc>
          <w:tcPr>
            <w:tcW w:w="599" w:type="pct"/>
            <w:tcBorders>
              <w:top w:val="single" w:sz="4" w:space="0" w:color="auto"/>
              <w:left w:val="single" w:sz="4" w:space="0" w:color="auto"/>
              <w:bottom w:val="single" w:sz="4" w:space="0" w:color="auto"/>
              <w:right w:val="single" w:sz="4" w:space="0" w:color="auto"/>
            </w:tcBorders>
          </w:tcPr>
          <w:p w14:paraId="62FA56CA" w14:textId="77777777" w:rsidR="00F95C34" w:rsidRPr="00A0287A" w:rsidRDefault="00F95C34" w:rsidP="00F95C34">
            <w:pPr>
              <w:jc w:val="right"/>
              <w:rPr>
                <w:color w:val="000000"/>
                <w:sz w:val="20"/>
                <w:szCs w:val="20"/>
                <w:lang w:val="en-CA"/>
              </w:rPr>
            </w:pPr>
          </w:p>
        </w:tc>
      </w:tr>
      <w:tr w:rsidR="00F95C34" w:rsidRPr="00A0287A" w14:paraId="1503F0FC" w14:textId="77777777" w:rsidTr="00D51E52">
        <w:trPr>
          <w:trHeight w:val="89"/>
        </w:trPr>
        <w:tc>
          <w:tcPr>
            <w:tcW w:w="1389" w:type="pct"/>
            <w:tcBorders>
              <w:top w:val="nil"/>
              <w:left w:val="single" w:sz="4" w:space="0" w:color="auto"/>
              <w:bottom w:val="single" w:sz="4" w:space="0" w:color="auto"/>
              <w:right w:val="single" w:sz="4" w:space="0" w:color="auto"/>
            </w:tcBorders>
            <w:shd w:val="clear" w:color="auto" w:fill="auto"/>
            <w:hideMark/>
          </w:tcPr>
          <w:p w14:paraId="15F73C42" w14:textId="77777777" w:rsidR="00F95C34" w:rsidRPr="00A0287A" w:rsidRDefault="00F95C34" w:rsidP="00F95C34">
            <w:pPr>
              <w:jc w:val="left"/>
              <w:rPr>
                <w:b/>
                <w:color w:val="000000"/>
                <w:sz w:val="20"/>
                <w:szCs w:val="20"/>
                <w:lang w:val="en-CA"/>
              </w:rPr>
            </w:pPr>
            <w:r w:rsidRPr="00A0287A">
              <w:rPr>
                <w:b/>
                <w:color w:val="000000"/>
                <w:sz w:val="20"/>
                <w:szCs w:val="20"/>
                <w:lang w:val="en-CA"/>
              </w:rPr>
              <w:lastRenderedPageBreak/>
              <w:t>Total</w:t>
            </w:r>
          </w:p>
        </w:tc>
        <w:tc>
          <w:tcPr>
            <w:tcW w:w="602" w:type="pct"/>
            <w:tcBorders>
              <w:top w:val="single" w:sz="4" w:space="0" w:color="auto"/>
              <w:left w:val="nil"/>
              <w:bottom w:val="single" w:sz="4" w:space="0" w:color="auto"/>
              <w:right w:val="single" w:sz="4" w:space="0" w:color="auto"/>
            </w:tcBorders>
            <w:shd w:val="clear" w:color="auto" w:fill="auto"/>
          </w:tcPr>
          <w:p w14:paraId="48CF5CDC" w14:textId="39B519B8" w:rsidR="00F95C34" w:rsidRPr="00A0287A" w:rsidRDefault="00F95C34" w:rsidP="00F95C34">
            <w:pPr>
              <w:jc w:val="right"/>
              <w:rPr>
                <w:b/>
                <w:color w:val="000000"/>
                <w:sz w:val="20"/>
                <w:szCs w:val="20"/>
                <w:lang w:val="en-CA"/>
              </w:rPr>
            </w:pPr>
            <w:r w:rsidRPr="00A0287A">
              <w:rPr>
                <w:b/>
                <w:sz w:val="20"/>
                <w:szCs w:val="20"/>
                <w:lang w:val="en-CA"/>
              </w:rPr>
              <w:t>2,213</w:t>
            </w:r>
          </w:p>
        </w:tc>
        <w:tc>
          <w:tcPr>
            <w:tcW w:w="602" w:type="pct"/>
            <w:tcBorders>
              <w:top w:val="single" w:sz="4" w:space="0" w:color="auto"/>
              <w:left w:val="single" w:sz="4" w:space="0" w:color="auto"/>
              <w:bottom w:val="single" w:sz="4" w:space="0" w:color="auto"/>
              <w:right w:val="single" w:sz="4" w:space="0" w:color="auto"/>
            </w:tcBorders>
            <w:shd w:val="clear" w:color="auto" w:fill="auto"/>
          </w:tcPr>
          <w:p w14:paraId="562A3631" w14:textId="73A876BE" w:rsidR="00F95C34" w:rsidRPr="00A0287A" w:rsidRDefault="00F95C34" w:rsidP="00F95C34">
            <w:pPr>
              <w:jc w:val="right"/>
              <w:rPr>
                <w:b/>
                <w:color w:val="000000"/>
                <w:sz w:val="20"/>
                <w:szCs w:val="20"/>
                <w:lang w:val="en-CA"/>
              </w:rPr>
            </w:pPr>
            <w:r w:rsidRPr="00A0287A">
              <w:rPr>
                <w:b/>
                <w:sz w:val="20"/>
                <w:szCs w:val="20"/>
                <w:lang w:val="en-CA"/>
              </w:rPr>
              <w:t>4,008</w:t>
            </w:r>
          </w:p>
        </w:tc>
        <w:tc>
          <w:tcPr>
            <w:tcW w:w="603" w:type="pct"/>
            <w:tcBorders>
              <w:top w:val="single" w:sz="4" w:space="0" w:color="auto"/>
              <w:left w:val="single" w:sz="4" w:space="0" w:color="auto"/>
              <w:bottom w:val="single" w:sz="4" w:space="0" w:color="auto"/>
              <w:right w:val="single" w:sz="4" w:space="0" w:color="auto"/>
            </w:tcBorders>
          </w:tcPr>
          <w:p w14:paraId="2C6DE093" w14:textId="35D855AF" w:rsidR="00F95C34" w:rsidRPr="00A0287A" w:rsidRDefault="009C60F1" w:rsidP="00F95C34">
            <w:pPr>
              <w:jc w:val="right"/>
              <w:rPr>
                <w:b/>
                <w:color w:val="000000"/>
                <w:sz w:val="20"/>
                <w:szCs w:val="20"/>
                <w:lang w:val="en-CA"/>
              </w:rPr>
            </w:pPr>
            <w:r w:rsidRPr="00A0287A">
              <w:rPr>
                <w:b/>
                <w:color w:val="000000"/>
                <w:sz w:val="20"/>
                <w:szCs w:val="20"/>
                <w:lang w:val="en-CA"/>
              </w:rPr>
              <w:t>2,082</w:t>
            </w:r>
          </w:p>
        </w:tc>
        <w:tc>
          <w:tcPr>
            <w:tcW w:w="602" w:type="pct"/>
            <w:tcBorders>
              <w:top w:val="single" w:sz="4" w:space="0" w:color="auto"/>
              <w:left w:val="single" w:sz="4" w:space="0" w:color="auto"/>
              <w:bottom w:val="single" w:sz="4" w:space="0" w:color="auto"/>
              <w:right w:val="single" w:sz="4" w:space="0" w:color="auto"/>
            </w:tcBorders>
            <w:shd w:val="clear" w:color="auto" w:fill="auto"/>
          </w:tcPr>
          <w:p w14:paraId="0E4D3B07" w14:textId="4FA988F3" w:rsidR="00F95C34" w:rsidRPr="00A0287A" w:rsidRDefault="00FE0B80" w:rsidP="00F95C34">
            <w:pPr>
              <w:jc w:val="right"/>
              <w:rPr>
                <w:b/>
                <w:color w:val="000000"/>
                <w:sz w:val="20"/>
                <w:szCs w:val="20"/>
                <w:highlight w:val="cyan"/>
                <w:lang w:val="en-CA"/>
              </w:rPr>
            </w:pPr>
            <w:r w:rsidRPr="00A0287A">
              <w:rPr>
                <w:b/>
                <w:color w:val="000000"/>
                <w:sz w:val="20"/>
                <w:szCs w:val="20"/>
                <w:lang w:val="en-CA"/>
              </w:rPr>
              <w:t>3,025</w:t>
            </w:r>
          </w:p>
        </w:tc>
        <w:tc>
          <w:tcPr>
            <w:tcW w:w="602" w:type="pct"/>
            <w:tcBorders>
              <w:top w:val="single" w:sz="4" w:space="0" w:color="auto"/>
              <w:left w:val="single" w:sz="4" w:space="0" w:color="auto"/>
              <w:bottom w:val="single" w:sz="4" w:space="0" w:color="auto"/>
              <w:right w:val="single" w:sz="4" w:space="0" w:color="auto"/>
            </w:tcBorders>
          </w:tcPr>
          <w:p w14:paraId="43DE23EE" w14:textId="737FBE69" w:rsidR="00F95C34" w:rsidRPr="00A0287A" w:rsidRDefault="00F95C34" w:rsidP="00F95C34">
            <w:pPr>
              <w:jc w:val="right"/>
              <w:rPr>
                <w:b/>
                <w:color w:val="000000"/>
                <w:sz w:val="20"/>
                <w:szCs w:val="20"/>
                <w:lang w:val="en-CA"/>
              </w:rPr>
            </w:pPr>
            <w:r w:rsidRPr="00A0287A">
              <w:rPr>
                <w:b/>
                <w:sz w:val="20"/>
                <w:szCs w:val="20"/>
                <w:lang w:val="en-CA"/>
              </w:rPr>
              <w:t>397</w:t>
            </w:r>
          </w:p>
        </w:tc>
        <w:tc>
          <w:tcPr>
            <w:tcW w:w="599" w:type="pct"/>
            <w:tcBorders>
              <w:top w:val="single" w:sz="4" w:space="0" w:color="auto"/>
              <w:left w:val="single" w:sz="4" w:space="0" w:color="auto"/>
              <w:bottom w:val="single" w:sz="4" w:space="0" w:color="auto"/>
              <w:right w:val="single" w:sz="4" w:space="0" w:color="auto"/>
            </w:tcBorders>
          </w:tcPr>
          <w:p w14:paraId="3C1537A1" w14:textId="79576D97" w:rsidR="00F95C34" w:rsidRPr="00A0287A" w:rsidRDefault="00F95C34" w:rsidP="00F95C34">
            <w:pPr>
              <w:jc w:val="right"/>
              <w:rPr>
                <w:b/>
                <w:color w:val="000000"/>
                <w:sz w:val="20"/>
                <w:szCs w:val="20"/>
                <w:lang w:val="en-CA"/>
              </w:rPr>
            </w:pPr>
            <w:r w:rsidRPr="00A0287A">
              <w:rPr>
                <w:b/>
                <w:sz w:val="20"/>
                <w:szCs w:val="20"/>
                <w:lang w:val="en-CA"/>
              </w:rPr>
              <w:t>2,869</w:t>
            </w:r>
          </w:p>
        </w:tc>
      </w:tr>
      <w:tr w:rsidR="00E718D2" w:rsidRPr="00A0287A" w14:paraId="7AF08CB7" w14:textId="77777777" w:rsidTr="00D51E52">
        <w:trPr>
          <w:trHeight w:val="300"/>
        </w:trPr>
        <w:tc>
          <w:tcPr>
            <w:tcW w:w="1389" w:type="pct"/>
            <w:tcBorders>
              <w:top w:val="nil"/>
              <w:left w:val="single" w:sz="4" w:space="0" w:color="auto"/>
              <w:bottom w:val="single" w:sz="4" w:space="0" w:color="auto"/>
              <w:right w:val="single" w:sz="4" w:space="0" w:color="auto"/>
            </w:tcBorders>
            <w:shd w:val="clear" w:color="auto" w:fill="auto"/>
            <w:hideMark/>
          </w:tcPr>
          <w:p w14:paraId="5340B0B0" w14:textId="77777777" w:rsidR="00E718D2" w:rsidRPr="00A0287A" w:rsidRDefault="00E718D2" w:rsidP="00E718D2">
            <w:pPr>
              <w:jc w:val="left"/>
              <w:rPr>
                <w:color w:val="000000"/>
                <w:sz w:val="20"/>
                <w:szCs w:val="20"/>
                <w:lang w:val="en-CA"/>
              </w:rPr>
            </w:pPr>
            <w:r w:rsidRPr="00A0287A">
              <w:rPr>
                <w:color w:val="000000"/>
                <w:sz w:val="20"/>
                <w:szCs w:val="20"/>
                <w:lang w:val="en-CA"/>
              </w:rPr>
              <w:t>Maximum allowable consumption</w:t>
            </w:r>
          </w:p>
        </w:tc>
        <w:tc>
          <w:tcPr>
            <w:tcW w:w="602" w:type="pct"/>
            <w:tcBorders>
              <w:top w:val="single" w:sz="4" w:space="0" w:color="auto"/>
              <w:left w:val="nil"/>
              <w:bottom w:val="single" w:sz="4" w:space="0" w:color="auto"/>
              <w:right w:val="single" w:sz="4" w:space="0" w:color="auto"/>
            </w:tcBorders>
            <w:shd w:val="clear" w:color="auto" w:fill="auto"/>
          </w:tcPr>
          <w:p w14:paraId="73C7322A" w14:textId="77777777" w:rsidR="00E718D2" w:rsidRPr="00A0287A" w:rsidRDefault="00E718D2" w:rsidP="00E718D2">
            <w:pPr>
              <w:jc w:val="right"/>
              <w:rPr>
                <w:color w:val="000000"/>
                <w:sz w:val="20"/>
                <w:szCs w:val="20"/>
                <w:lang w:val="en-CA"/>
              </w:rPr>
            </w:pPr>
            <w:r w:rsidRPr="00A0287A">
              <w:rPr>
                <w:sz w:val="20"/>
                <w:szCs w:val="20"/>
                <w:lang w:val="en-CA"/>
              </w:rPr>
              <w:t>2,286</w:t>
            </w:r>
          </w:p>
        </w:tc>
        <w:tc>
          <w:tcPr>
            <w:tcW w:w="602" w:type="pct"/>
            <w:tcBorders>
              <w:top w:val="single" w:sz="4" w:space="0" w:color="auto"/>
              <w:left w:val="single" w:sz="4" w:space="0" w:color="auto"/>
              <w:bottom w:val="single" w:sz="4" w:space="0" w:color="auto"/>
              <w:right w:val="single" w:sz="4" w:space="0" w:color="auto"/>
            </w:tcBorders>
            <w:shd w:val="clear" w:color="auto" w:fill="auto"/>
          </w:tcPr>
          <w:p w14:paraId="3BDC7A7B" w14:textId="77777777" w:rsidR="00E718D2" w:rsidRPr="00A0287A" w:rsidRDefault="00E718D2" w:rsidP="00E718D2">
            <w:pPr>
              <w:jc w:val="right"/>
              <w:rPr>
                <w:color w:val="000000"/>
                <w:sz w:val="20"/>
                <w:szCs w:val="20"/>
                <w:lang w:val="en-CA"/>
              </w:rPr>
            </w:pPr>
            <w:r w:rsidRPr="00A0287A">
              <w:rPr>
                <w:sz w:val="20"/>
                <w:szCs w:val="20"/>
                <w:lang w:val="en-CA"/>
              </w:rPr>
              <w:t>4,450</w:t>
            </w:r>
          </w:p>
        </w:tc>
        <w:tc>
          <w:tcPr>
            <w:tcW w:w="603" w:type="pct"/>
            <w:tcBorders>
              <w:top w:val="single" w:sz="4" w:space="0" w:color="auto"/>
              <w:left w:val="single" w:sz="4" w:space="0" w:color="auto"/>
              <w:bottom w:val="single" w:sz="4" w:space="0" w:color="auto"/>
              <w:right w:val="single" w:sz="4" w:space="0" w:color="auto"/>
            </w:tcBorders>
          </w:tcPr>
          <w:p w14:paraId="14539907" w14:textId="77777777" w:rsidR="00E718D2" w:rsidRPr="00A0287A" w:rsidRDefault="00E718D2" w:rsidP="00E718D2">
            <w:pPr>
              <w:jc w:val="right"/>
              <w:rPr>
                <w:color w:val="000000"/>
                <w:sz w:val="20"/>
                <w:szCs w:val="20"/>
                <w:lang w:val="en-CA"/>
              </w:rPr>
            </w:pPr>
            <w:r w:rsidRPr="00A0287A">
              <w:rPr>
                <w:sz w:val="20"/>
                <w:szCs w:val="20"/>
                <w:lang w:val="en-CA"/>
              </w:rPr>
              <w:t>2,163</w:t>
            </w:r>
          </w:p>
        </w:tc>
        <w:tc>
          <w:tcPr>
            <w:tcW w:w="602" w:type="pct"/>
            <w:tcBorders>
              <w:top w:val="single" w:sz="4" w:space="0" w:color="auto"/>
              <w:left w:val="single" w:sz="4" w:space="0" w:color="auto"/>
              <w:bottom w:val="single" w:sz="4" w:space="0" w:color="auto"/>
              <w:right w:val="single" w:sz="4" w:space="0" w:color="auto"/>
            </w:tcBorders>
            <w:shd w:val="clear" w:color="auto" w:fill="auto"/>
          </w:tcPr>
          <w:p w14:paraId="66225AF0" w14:textId="77777777" w:rsidR="00E718D2" w:rsidRPr="00A0287A" w:rsidRDefault="00E718D2" w:rsidP="00E718D2">
            <w:pPr>
              <w:jc w:val="right"/>
              <w:rPr>
                <w:color w:val="000000"/>
                <w:sz w:val="20"/>
                <w:szCs w:val="20"/>
                <w:lang w:val="en-CA"/>
              </w:rPr>
            </w:pPr>
            <w:r w:rsidRPr="00A0287A">
              <w:rPr>
                <w:sz w:val="20"/>
                <w:szCs w:val="20"/>
                <w:lang w:val="en-CA"/>
              </w:rPr>
              <w:t>3,698</w:t>
            </w:r>
          </w:p>
        </w:tc>
        <w:tc>
          <w:tcPr>
            <w:tcW w:w="602" w:type="pct"/>
            <w:tcBorders>
              <w:top w:val="single" w:sz="4" w:space="0" w:color="auto"/>
              <w:left w:val="single" w:sz="4" w:space="0" w:color="auto"/>
              <w:bottom w:val="single" w:sz="4" w:space="0" w:color="auto"/>
              <w:right w:val="single" w:sz="4" w:space="0" w:color="auto"/>
            </w:tcBorders>
          </w:tcPr>
          <w:p w14:paraId="4F078845" w14:textId="77777777" w:rsidR="00E718D2" w:rsidRPr="00A0287A" w:rsidRDefault="00E718D2" w:rsidP="00E718D2">
            <w:pPr>
              <w:jc w:val="right"/>
              <w:rPr>
                <w:color w:val="000000"/>
                <w:sz w:val="20"/>
                <w:szCs w:val="20"/>
                <w:lang w:val="en-CA"/>
              </w:rPr>
            </w:pPr>
            <w:r w:rsidRPr="00A0287A">
              <w:rPr>
                <w:sz w:val="20"/>
                <w:szCs w:val="20"/>
                <w:lang w:val="en-CA"/>
              </w:rPr>
              <w:t>455</w:t>
            </w:r>
          </w:p>
        </w:tc>
        <w:tc>
          <w:tcPr>
            <w:tcW w:w="599" w:type="pct"/>
            <w:tcBorders>
              <w:top w:val="single" w:sz="4" w:space="0" w:color="auto"/>
              <w:left w:val="single" w:sz="4" w:space="0" w:color="auto"/>
              <w:bottom w:val="single" w:sz="4" w:space="0" w:color="auto"/>
              <w:right w:val="single" w:sz="4" w:space="0" w:color="auto"/>
            </w:tcBorders>
          </w:tcPr>
          <w:p w14:paraId="6F03AC29" w14:textId="77777777" w:rsidR="00E718D2" w:rsidRPr="00A0287A" w:rsidRDefault="00E718D2" w:rsidP="00E718D2">
            <w:pPr>
              <w:jc w:val="right"/>
              <w:rPr>
                <w:color w:val="000000"/>
                <w:sz w:val="20"/>
                <w:szCs w:val="20"/>
                <w:lang w:val="en-CA"/>
              </w:rPr>
            </w:pPr>
            <w:r w:rsidRPr="00A0287A">
              <w:rPr>
                <w:sz w:val="20"/>
                <w:szCs w:val="20"/>
                <w:lang w:val="en-CA"/>
              </w:rPr>
              <w:t>n/a</w:t>
            </w:r>
          </w:p>
        </w:tc>
      </w:tr>
    </w:tbl>
    <w:p w14:paraId="79533101" w14:textId="77777777" w:rsidR="00E718D2" w:rsidRPr="00A0287A" w:rsidRDefault="00E718D2" w:rsidP="00E718D2">
      <w:pPr>
        <w:rPr>
          <w:sz w:val="16"/>
          <w:szCs w:val="16"/>
          <w:lang w:val="en-CA"/>
        </w:rPr>
      </w:pPr>
      <w:r w:rsidRPr="00A0287A">
        <w:rPr>
          <w:sz w:val="16"/>
          <w:szCs w:val="16"/>
          <w:lang w:val="en-CA"/>
        </w:rPr>
        <w:t>*Data is from the CP report, the distribution between ICR and RAC sectors are submitted by the implementing agencies; aerosol sector not included as it is not part of stage I of the HPMP.</w:t>
      </w:r>
    </w:p>
    <w:p w14:paraId="078BDC31" w14:textId="77777777" w:rsidR="00E718D2" w:rsidRPr="00A0287A" w:rsidRDefault="00E718D2" w:rsidP="00E718D2">
      <w:pPr>
        <w:rPr>
          <w:lang w:val="en-CA"/>
        </w:rPr>
      </w:pPr>
    </w:p>
    <w:p w14:paraId="1B8AFBC6" w14:textId="77777777" w:rsidR="00E718D2" w:rsidRPr="00A0287A" w:rsidRDefault="00E718D2" w:rsidP="00E718D2">
      <w:pPr>
        <w:pStyle w:val="Heading1"/>
        <w:rPr>
          <w:lang w:val="en-CA"/>
        </w:rPr>
      </w:pPr>
      <w:r w:rsidRPr="00A0287A">
        <w:rPr>
          <w:lang w:val="en-CA"/>
        </w:rPr>
        <w:t>The Government of China continued to monitor the consumption in each of the different sectors. Each year, the Foreign Economic Cooperation Office (FECO) collects data from different sources including beneficiary enterprises, verification report of the production sector, the license system and industrial associations. Data is cross-verified with the actual consumption in the enterprises only for some sectors and substances, such as the RAC sector (with limited consuming enterprises) and HCFC</w:t>
      </w:r>
      <w:r w:rsidRPr="00A0287A">
        <w:rPr>
          <w:lang w:val="en-CA"/>
        </w:rPr>
        <w:noBreakHyphen/>
        <w:t xml:space="preserve">22. For sectors with large number of small and medium-sized enterprises (SMEs) (i.e., XPS foam, PU foam, ICR, and servicing sector) consumption is monitored through the national system of licensing and quotas for HCFC imports, exports, production and consumption. The domestic production quotas control HCFC sold in the local market and subsequent consumption in SMEs. Quotas are also issued to enterprises with an annual consumption of HCFCs over 100 metric tonnes (mt), for each of the different sectors. </w:t>
      </w:r>
    </w:p>
    <w:p w14:paraId="3DE9A8B5" w14:textId="77777777" w:rsidR="00E718D2" w:rsidRPr="00A0287A" w:rsidRDefault="00E718D2" w:rsidP="00E718D2">
      <w:pPr>
        <w:pStyle w:val="Heading1"/>
        <w:rPr>
          <w:lang w:val="en-CA"/>
        </w:rPr>
      </w:pPr>
      <w:r w:rsidRPr="00A0287A">
        <w:rPr>
          <w:lang w:val="en-CA"/>
        </w:rPr>
        <w:t>In addition, FECO is cooperating with the local Environmental Protection Bureaus (EPBs) to strengthen policies that can support the reduction of HCFC consumption, including a ban for new HCFC</w:t>
      </w:r>
      <w:r w:rsidRPr="00A0287A">
        <w:rPr>
          <w:lang w:val="en-CA"/>
        </w:rPr>
        <w:noBreakHyphen/>
        <w:t xml:space="preserve">based manufacturing facilities. </w:t>
      </w:r>
    </w:p>
    <w:p w14:paraId="47F9F00F" w14:textId="77777777" w:rsidR="00E718D2" w:rsidRPr="00A0287A" w:rsidRDefault="00E718D2" w:rsidP="00E718D2">
      <w:pPr>
        <w:rPr>
          <w:u w:val="single"/>
          <w:lang w:val="en-CA"/>
        </w:rPr>
      </w:pPr>
      <w:r w:rsidRPr="00A0287A">
        <w:rPr>
          <w:u w:val="single"/>
          <w:lang w:val="en-CA"/>
        </w:rPr>
        <w:t>Verification of consumption of HCFCs in China</w:t>
      </w:r>
    </w:p>
    <w:p w14:paraId="5A7B5427" w14:textId="77777777" w:rsidR="00E718D2" w:rsidRPr="00A0287A" w:rsidRDefault="00E718D2" w:rsidP="00E718D2">
      <w:pPr>
        <w:rPr>
          <w:lang w:val="en-CA"/>
        </w:rPr>
      </w:pPr>
    </w:p>
    <w:p w14:paraId="48583ACD" w14:textId="77777777" w:rsidR="00E718D2" w:rsidRPr="00A0287A" w:rsidRDefault="00E718D2" w:rsidP="00E718D2">
      <w:pPr>
        <w:pStyle w:val="Heading1"/>
        <w:rPr>
          <w:lang w:val="en-CA"/>
        </w:rPr>
      </w:pPr>
      <w:r w:rsidRPr="00A0287A">
        <w:rPr>
          <w:lang w:val="en-CA"/>
        </w:rPr>
        <w:t xml:space="preserve">The World Bank commissioned an </w:t>
      </w:r>
      <w:r w:rsidR="001B6D42" w:rsidRPr="00A0287A">
        <w:rPr>
          <w:lang w:val="en-CA"/>
        </w:rPr>
        <w:t>independent verification of 2017</w:t>
      </w:r>
      <w:r w:rsidRPr="00A0287A">
        <w:rPr>
          <w:lang w:val="en-CA"/>
        </w:rPr>
        <w:t xml:space="preserve"> HCFC production and consumption in China. The verification confirmed that the consumption of HCFCs in 201</w:t>
      </w:r>
      <w:r w:rsidR="001B6D42" w:rsidRPr="00A0287A">
        <w:rPr>
          <w:lang w:val="en-CA"/>
        </w:rPr>
        <w:t>7</w:t>
      </w:r>
      <w:r w:rsidRPr="00A0287A">
        <w:rPr>
          <w:lang w:val="en-CA"/>
        </w:rPr>
        <w:t xml:space="preserve"> was within the limits established by the Agreement for the consumption sector. </w:t>
      </w:r>
    </w:p>
    <w:p w14:paraId="7BD4B41E" w14:textId="77777777" w:rsidR="00E718D2" w:rsidRPr="00A0287A" w:rsidRDefault="00E718D2" w:rsidP="00E718D2">
      <w:pPr>
        <w:pStyle w:val="Heading1"/>
        <w:numPr>
          <w:ilvl w:val="0"/>
          <w:numId w:val="0"/>
        </w:numPr>
        <w:rPr>
          <w:u w:val="single"/>
          <w:lang w:val="en-CA"/>
        </w:rPr>
      </w:pPr>
      <w:r w:rsidRPr="00A0287A">
        <w:rPr>
          <w:u w:val="single"/>
          <w:lang w:val="en-CA"/>
        </w:rPr>
        <w:t>Overview of progress</w:t>
      </w:r>
    </w:p>
    <w:p w14:paraId="2A0EE773" w14:textId="77777777" w:rsidR="00E718D2" w:rsidRPr="00A0287A" w:rsidRDefault="00E718D2" w:rsidP="00E718D2">
      <w:pPr>
        <w:pStyle w:val="Heading1"/>
        <w:rPr>
          <w:lang w:val="en-CA"/>
        </w:rPr>
      </w:pPr>
      <w:r w:rsidRPr="00A0287A">
        <w:rPr>
          <w:lang w:val="en-CA"/>
        </w:rPr>
        <w:t xml:space="preserve">An overview of the main achievements in the implementation of stage I of the HPMP include: </w:t>
      </w:r>
    </w:p>
    <w:p w14:paraId="18D1E6B2" w14:textId="5088AC98" w:rsidR="00E718D2" w:rsidRPr="00A0287A" w:rsidRDefault="00E718D2" w:rsidP="00E718D2">
      <w:pPr>
        <w:pStyle w:val="Heading2"/>
        <w:rPr>
          <w:lang w:val="en-CA"/>
        </w:rPr>
      </w:pPr>
      <w:r w:rsidRPr="00A0287A">
        <w:rPr>
          <w:lang w:val="en-CA"/>
        </w:rPr>
        <w:t>Establishment of licensing and quota system to control the overall compliance in each one of the manufacturing sectors including the application of quota permits to enterprises consuming more than 100 mt of HCFC per year, resulting in compliance with all the manufacturing sector consumption limits during the years of implementation;</w:t>
      </w:r>
    </w:p>
    <w:p w14:paraId="5C62463C" w14:textId="6FBB16BE" w:rsidR="007D7B1A" w:rsidRPr="00A0287A" w:rsidRDefault="007D7B1A" w:rsidP="007D7B1A">
      <w:pPr>
        <w:pStyle w:val="Heading2"/>
        <w:rPr>
          <w:lang w:val="en-CA"/>
        </w:rPr>
      </w:pPr>
      <w:r w:rsidRPr="00A0287A">
        <w:rPr>
          <w:lang w:val="en-CA"/>
        </w:rPr>
        <w:t>Ban on the establishment, retrofitting or expansion of facilities for production or use of ozone depleting substances</w:t>
      </w:r>
      <w:r w:rsidR="00D912B9" w:rsidRPr="00A0287A">
        <w:rPr>
          <w:lang w:val="en-CA"/>
        </w:rPr>
        <w:t xml:space="preserve"> (ODS)</w:t>
      </w:r>
      <w:r w:rsidRPr="00A0287A">
        <w:rPr>
          <w:lang w:val="en-CA"/>
        </w:rPr>
        <w:t>, except for HCFC produced for feedstock, in which case enterprises are required to submit documentation to the Ministry of Ecology and Environmental (MEE) ensuring that the facility is only for feedstock purposes and committing not to use HCFCs in any applications controlled by the Montreal Protocol;</w:t>
      </w:r>
    </w:p>
    <w:p w14:paraId="478BEBD1" w14:textId="4CC18B89" w:rsidR="00E718D2" w:rsidRPr="00A0287A" w:rsidRDefault="002953EE" w:rsidP="007D7B1A">
      <w:pPr>
        <w:pStyle w:val="Heading2"/>
        <w:rPr>
          <w:lang w:val="en-CA"/>
        </w:rPr>
      </w:pPr>
      <w:r w:rsidRPr="00A0287A">
        <w:rPr>
          <w:i/>
          <w:lang w:val="en-CA"/>
        </w:rPr>
        <w:t>XPS foam sector:</w:t>
      </w:r>
      <w:r w:rsidRPr="00A0287A">
        <w:rPr>
          <w:lang w:val="en-CA"/>
        </w:rPr>
        <w:t xml:space="preserve"> </w:t>
      </w:r>
      <w:r w:rsidR="00427DE3" w:rsidRPr="00A0287A">
        <w:rPr>
          <w:lang w:val="en-CA"/>
        </w:rPr>
        <w:t>Stage </w:t>
      </w:r>
      <w:r w:rsidRPr="00A0287A">
        <w:rPr>
          <w:lang w:val="en-CA"/>
        </w:rPr>
        <w:t xml:space="preserve">I of the XPS foam sector plan was operationally completed. </w:t>
      </w:r>
      <w:r w:rsidR="00427659" w:rsidRPr="00A0287A">
        <w:rPr>
          <w:lang w:val="en-CA"/>
        </w:rPr>
        <w:t>All the 25</w:t>
      </w:r>
      <w:r w:rsidR="00E718D2" w:rsidRPr="00A0287A">
        <w:rPr>
          <w:lang w:val="en-CA"/>
        </w:rPr>
        <w:t xml:space="preserve"> XPS foam enterprises </w:t>
      </w:r>
      <w:r w:rsidR="00427659" w:rsidRPr="00A0287A">
        <w:rPr>
          <w:lang w:val="en-CA"/>
        </w:rPr>
        <w:t xml:space="preserve">included in </w:t>
      </w:r>
      <w:r w:rsidR="00427DE3" w:rsidRPr="00A0287A">
        <w:rPr>
          <w:lang w:val="en-CA"/>
        </w:rPr>
        <w:t>stage </w:t>
      </w:r>
      <w:r w:rsidR="00427659" w:rsidRPr="00A0287A">
        <w:rPr>
          <w:lang w:val="en-CA"/>
        </w:rPr>
        <w:t xml:space="preserve">I </w:t>
      </w:r>
      <w:r w:rsidR="00E718D2" w:rsidRPr="00A0287A">
        <w:rPr>
          <w:lang w:val="en-CA"/>
        </w:rPr>
        <w:t xml:space="preserve">converted </w:t>
      </w:r>
      <w:r w:rsidR="007D7B1A" w:rsidRPr="00A0287A">
        <w:rPr>
          <w:lang w:val="en-CA"/>
        </w:rPr>
        <w:t>to CO</w:t>
      </w:r>
      <w:r w:rsidR="007D7B1A" w:rsidRPr="00A0287A">
        <w:rPr>
          <w:vertAlign w:val="subscript"/>
          <w:lang w:val="en-CA"/>
        </w:rPr>
        <w:t>2</w:t>
      </w:r>
      <w:r w:rsidR="007D7B1A" w:rsidRPr="00A0287A">
        <w:rPr>
          <w:lang w:val="en-CA"/>
        </w:rPr>
        <w:t xml:space="preserve">-based technology </w:t>
      </w:r>
      <w:r w:rsidR="00E718D2" w:rsidRPr="00A0287A">
        <w:rPr>
          <w:lang w:val="en-CA"/>
        </w:rPr>
        <w:t xml:space="preserve">with the total phase-out of </w:t>
      </w:r>
      <w:r w:rsidR="00427659" w:rsidRPr="00A0287A">
        <w:rPr>
          <w:lang w:val="en-CA"/>
        </w:rPr>
        <w:t>9,590</w:t>
      </w:r>
      <w:r w:rsidR="007D7B1A" w:rsidRPr="00A0287A">
        <w:rPr>
          <w:lang w:val="en-CA"/>
        </w:rPr>
        <w:t> mt of HCFC</w:t>
      </w:r>
      <w:r w:rsidR="007D7B1A" w:rsidRPr="00A0287A">
        <w:rPr>
          <w:lang w:val="en-CA"/>
        </w:rPr>
        <w:noBreakHyphen/>
        <w:t xml:space="preserve">22 and HCFC-142b. </w:t>
      </w:r>
      <w:r w:rsidR="00E609E3" w:rsidRPr="00A0287A">
        <w:rPr>
          <w:lang w:val="en-CA"/>
        </w:rPr>
        <w:t xml:space="preserve">Seven of the converted plants are awaiting national acceptance. </w:t>
      </w:r>
      <w:r w:rsidR="007D7B1A" w:rsidRPr="00A0287A">
        <w:rPr>
          <w:lang w:val="en-CA"/>
        </w:rPr>
        <w:t>Additional 441 </w:t>
      </w:r>
      <w:r w:rsidR="007B3E1C" w:rsidRPr="00A0287A">
        <w:rPr>
          <w:lang w:val="en-CA"/>
        </w:rPr>
        <w:t>mt</w:t>
      </w:r>
      <w:r w:rsidR="007D7B1A" w:rsidRPr="00A0287A">
        <w:rPr>
          <w:lang w:val="en-CA"/>
        </w:rPr>
        <w:t xml:space="preserve"> were reduced through the application of regulations;</w:t>
      </w:r>
    </w:p>
    <w:p w14:paraId="5DE290C2" w14:textId="64E1B106" w:rsidR="00E718D2" w:rsidRPr="00A0287A" w:rsidRDefault="002953EE" w:rsidP="00E718D2">
      <w:pPr>
        <w:pStyle w:val="Heading2"/>
        <w:rPr>
          <w:lang w:val="en-CA"/>
        </w:rPr>
      </w:pPr>
      <w:r w:rsidRPr="00A0287A">
        <w:rPr>
          <w:i/>
          <w:lang w:val="en-CA"/>
        </w:rPr>
        <w:t>PU foam sector:</w:t>
      </w:r>
      <w:r w:rsidRPr="00A0287A">
        <w:rPr>
          <w:lang w:val="en-CA"/>
        </w:rPr>
        <w:t xml:space="preserve"> </w:t>
      </w:r>
      <w:r w:rsidR="007D7B1A" w:rsidRPr="00A0287A">
        <w:rPr>
          <w:lang w:val="en-CA"/>
        </w:rPr>
        <w:t>Forty-two</w:t>
      </w:r>
      <w:r w:rsidR="00E718D2" w:rsidRPr="00A0287A">
        <w:rPr>
          <w:lang w:val="en-CA"/>
        </w:rPr>
        <w:t xml:space="preserve"> PU foam enterprises converted with </w:t>
      </w:r>
      <w:r w:rsidR="001919CA" w:rsidRPr="00A0287A">
        <w:rPr>
          <w:lang w:val="en-CA"/>
        </w:rPr>
        <w:t>a</w:t>
      </w:r>
      <w:r w:rsidR="00E718D2" w:rsidRPr="00A0287A">
        <w:rPr>
          <w:lang w:val="en-CA"/>
        </w:rPr>
        <w:t xml:space="preserve"> phase-out of </w:t>
      </w:r>
      <w:r w:rsidR="007B3E1C" w:rsidRPr="00A0287A">
        <w:rPr>
          <w:lang w:val="en-CA"/>
        </w:rPr>
        <w:t>10,859</w:t>
      </w:r>
      <w:r w:rsidR="00E718D2" w:rsidRPr="00A0287A">
        <w:rPr>
          <w:lang w:val="en-CA"/>
        </w:rPr>
        <w:t> mt of HCFC</w:t>
      </w:r>
      <w:r w:rsidR="00E718D2" w:rsidRPr="00A0287A">
        <w:rPr>
          <w:lang w:val="en-CA"/>
        </w:rPr>
        <w:noBreakHyphen/>
        <w:t xml:space="preserve">141b; after completion of conversion of the remaining </w:t>
      </w:r>
      <w:r w:rsidR="007B3E1C" w:rsidRPr="00A0287A">
        <w:rPr>
          <w:lang w:val="en-CA"/>
        </w:rPr>
        <w:t xml:space="preserve">15 </w:t>
      </w:r>
      <w:r w:rsidR="00E718D2" w:rsidRPr="00A0287A">
        <w:rPr>
          <w:lang w:val="en-CA"/>
        </w:rPr>
        <w:t>enterprises the total phase-out will rea</w:t>
      </w:r>
      <w:r w:rsidR="007B3E1C" w:rsidRPr="00A0287A">
        <w:rPr>
          <w:lang w:val="en-CA"/>
        </w:rPr>
        <w:t xml:space="preserve">ch of 12,969.10 mt of HCFC-141b. Additional 1,716 mt are being reduced through the application of regulations; </w:t>
      </w:r>
    </w:p>
    <w:p w14:paraId="57D84887" w14:textId="78C575A5" w:rsidR="00E718D2" w:rsidRPr="00A0287A" w:rsidRDefault="002953EE" w:rsidP="00DF2381">
      <w:pPr>
        <w:pStyle w:val="Heading2"/>
        <w:rPr>
          <w:lang w:val="en-CA"/>
        </w:rPr>
      </w:pPr>
      <w:r w:rsidRPr="00A0287A">
        <w:rPr>
          <w:i/>
          <w:lang w:val="en-CA"/>
        </w:rPr>
        <w:lastRenderedPageBreak/>
        <w:t>ICR sector:</w:t>
      </w:r>
      <w:r w:rsidRPr="00A0287A">
        <w:rPr>
          <w:lang w:val="en-CA"/>
        </w:rPr>
        <w:t xml:space="preserve"> </w:t>
      </w:r>
      <w:r w:rsidR="00DF2381" w:rsidRPr="00A0287A">
        <w:rPr>
          <w:lang w:val="en-CA"/>
        </w:rPr>
        <w:t>Thirty-</w:t>
      </w:r>
      <w:r w:rsidR="00E609E3" w:rsidRPr="00A0287A">
        <w:rPr>
          <w:lang w:val="en-CA"/>
        </w:rPr>
        <w:t>four</w:t>
      </w:r>
      <w:r w:rsidR="00DF2381" w:rsidRPr="00A0287A">
        <w:rPr>
          <w:lang w:val="en-CA"/>
        </w:rPr>
        <w:t xml:space="preserve"> production lines in the ICR sector converted with </w:t>
      </w:r>
      <w:r w:rsidR="001919CA" w:rsidRPr="00A0287A">
        <w:rPr>
          <w:lang w:val="en-CA"/>
        </w:rPr>
        <w:t>a</w:t>
      </w:r>
      <w:r w:rsidR="00DF2381" w:rsidRPr="00A0287A">
        <w:rPr>
          <w:lang w:val="en-CA"/>
        </w:rPr>
        <w:t xml:space="preserve"> phase-out of 8,786.4 mt of HCFC-22 (including the demonstration projects and the phase-out of 445.20 mt by non-Ar</w:t>
      </w:r>
      <w:r w:rsidR="00E609E3" w:rsidRPr="00A0287A">
        <w:rPr>
          <w:lang w:val="en-CA"/>
        </w:rPr>
        <w:t>ticle 5 enterprises as of 2016). Three of the converted lines are awaiting national acceptance;</w:t>
      </w:r>
    </w:p>
    <w:p w14:paraId="24EECE95" w14:textId="041B10BD" w:rsidR="007025C9" w:rsidRPr="00A0287A" w:rsidRDefault="002953EE" w:rsidP="007025C9">
      <w:pPr>
        <w:pStyle w:val="Heading2"/>
        <w:rPr>
          <w:lang w:val="en-CA"/>
        </w:rPr>
      </w:pPr>
      <w:r w:rsidRPr="00A0287A">
        <w:rPr>
          <w:i/>
          <w:lang w:val="en-CA"/>
        </w:rPr>
        <w:t>RAC sector:</w:t>
      </w:r>
      <w:r w:rsidRPr="00A0287A">
        <w:rPr>
          <w:lang w:val="en-CA"/>
        </w:rPr>
        <w:t xml:space="preserve"> </w:t>
      </w:r>
      <w:r w:rsidR="007025C9" w:rsidRPr="00A0287A">
        <w:rPr>
          <w:lang w:val="en-CA"/>
        </w:rPr>
        <w:t>Twenty-seven RAC lines converted (</w:t>
      </w:r>
      <w:r w:rsidR="003E5A82">
        <w:rPr>
          <w:lang w:val="en-CA"/>
        </w:rPr>
        <w:t>R</w:t>
      </w:r>
      <w:r w:rsidR="007025C9" w:rsidRPr="00A0287A">
        <w:rPr>
          <w:lang w:val="en-CA"/>
        </w:rPr>
        <w:t>-290, R-410A and compressors) with the total phase-out of 10,128.4</w:t>
      </w:r>
      <w:r w:rsidR="00427DE3" w:rsidRPr="00A0287A">
        <w:rPr>
          <w:lang w:val="en-CA"/>
        </w:rPr>
        <w:t> </w:t>
      </w:r>
      <w:r w:rsidR="007025C9" w:rsidRPr="00A0287A">
        <w:rPr>
          <w:lang w:val="en-CA"/>
        </w:rPr>
        <w:t>mt of HCFC-22 (of which 9,802.8 mt is associated with Article 5 ownership</w:t>
      </w:r>
      <w:r w:rsidR="00AE4837" w:rsidRPr="00A0287A">
        <w:rPr>
          <w:lang w:val="en-CA"/>
        </w:rPr>
        <w:t xml:space="preserve"> and</w:t>
      </w:r>
      <w:r w:rsidR="00A10EC7" w:rsidRPr="00A0287A">
        <w:rPr>
          <w:lang w:val="en-CA"/>
        </w:rPr>
        <w:t xml:space="preserve"> the remaining 325.6 mt had been phased out without assistance from the Fund</w:t>
      </w:r>
      <w:r w:rsidR="00AE4837" w:rsidRPr="00A0287A">
        <w:rPr>
          <w:lang w:val="en-CA"/>
        </w:rPr>
        <w:t>)</w:t>
      </w:r>
      <w:r w:rsidR="007025C9" w:rsidRPr="00A0287A">
        <w:rPr>
          <w:lang w:val="en-CA"/>
        </w:rPr>
        <w:t>; after completion of conversion of the remaining two lines for which contracts have been signed, the total phase-out will reach 10,813.7</w:t>
      </w:r>
      <w:r w:rsidR="00427DE3" w:rsidRPr="00A0287A">
        <w:rPr>
          <w:lang w:val="en-CA"/>
        </w:rPr>
        <w:t> </w:t>
      </w:r>
      <w:r w:rsidR="007025C9" w:rsidRPr="00A0287A">
        <w:rPr>
          <w:lang w:val="en-CA"/>
        </w:rPr>
        <w:t>mt of HCFC-22 (of which 10,488.1</w:t>
      </w:r>
      <w:r w:rsidR="00427DE3" w:rsidRPr="00A0287A">
        <w:rPr>
          <w:lang w:val="en-CA"/>
        </w:rPr>
        <w:t> </w:t>
      </w:r>
      <w:r w:rsidR="007025C9" w:rsidRPr="00A0287A">
        <w:rPr>
          <w:lang w:val="en-CA"/>
        </w:rPr>
        <w:t>mt is associated with Article-5 ownership). In addition, 240</w:t>
      </w:r>
      <w:r w:rsidR="00427DE3" w:rsidRPr="00A0287A">
        <w:rPr>
          <w:lang w:val="en-CA"/>
        </w:rPr>
        <w:t> </w:t>
      </w:r>
      <w:r w:rsidR="007025C9" w:rsidRPr="00A0287A">
        <w:rPr>
          <w:lang w:val="en-CA"/>
        </w:rPr>
        <w:t>mt of HCFC</w:t>
      </w:r>
      <w:r w:rsidR="00427DE3" w:rsidRPr="00A0287A">
        <w:rPr>
          <w:lang w:val="en-CA"/>
        </w:rPr>
        <w:noBreakHyphen/>
      </w:r>
      <w:r w:rsidR="007025C9" w:rsidRPr="00A0287A">
        <w:rPr>
          <w:lang w:val="en-CA"/>
        </w:rPr>
        <w:t xml:space="preserve">22 were phased out through the demonstration project at Midea approved at the </w:t>
      </w:r>
      <w:r w:rsidR="002713F2" w:rsidRPr="00A0287A">
        <w:rPr>
          <w:lang w:val="en-CA"/>
        </w:rPr>
        <w:t>61</w:t>
      </w:r>
      <w:r w:rsidR="002713F2" w:rsidRPr="00A0287A">
        <w:rPr>
          <w:vertAlign w:val="superscript"/>
          <w:lang w:val="en-CA"/>
        </w:rPr>
        <w:t>st</w:t>
      </w:r>
      <w:r w:rsidR="002713F2" w:rsidRPr="00A0287A">
        <w:rPr>
          <w:lang w:val="en-CA"/>
        </w:rPr>
        <w:t> </w:t>
      </w:r>
      <w:r w:rsidR="007025C9" w:rsidRPr="00A0287A">
        <w:rPr>
          <w:lang w:val="en-CA"/>
        </w:rPr>
        <w:t>meeting;</w:t>
      </w:r>
    </w:p>
    <w:p w14:paraId="3F6821A6" w14:textId="00610CF9" w:rsidR="00E718D2" w:rsidRPr="00A0287A" w:rsidRDefault="002953EE" w:rsidP="007025C9">
      <w:pPr>
        <w:pStyle w:val="Heading2"/>
        <w:rPr>
          <w:lang w:val="en-CA"/>
        </w:rPr>
      </w:pPr>
      <w:r w:rsidRPr="00A0287A">
        <w:rPr>
          <w:i/>
          <w:lang w:val="en-CA"/>
        </w:rPr>
        <w:t>Solvent sector:</w:t>
      </w:r>
      <w:r w:rsidRPr="00A0287A">
        <w:rPr>
          <w:lang w:val="en-CA"/>
        </w:rPr>
        <w:t xml:space="preserve"> </w:t>
      </w:r>
      <w:r w:rsidR="007025C9" w:rsidRPr="00A0287A">
        <w:rPr>
          <w:lang w:val="en-CA"/>
        </w:rPr>
        <w:t>Sector plan c</w:t>
      </w:r>
      <w:r w:rsidR="0015356A" w:rsidRPr="00A0287A">
        <w:rPr>
          <w:lang w:val="en-CA"/>
        </w:rPr>
        <w:t>omplete</w:t>
      </w:r>
      <w:r w:rsidR="007025C9" w:rsidRPr="00A0287A">
        <w:rPr>
          <w:lang w:val="en-CA"/>
        </w:rPr>
        <w:t>d</w:t>
      </w:r>
      <w:r w:rsidR="006D5417" w:rsidRPr="00A0287A">
        <w:rPr>
          <w:lang w:val="en-CA"/>
        </w:rPr>
        <w:t xml:space="preserve"> operationally</w:t>
      </w:r>
      <w:r w:rsidR="00A10EC7" w:rsidRPr="00A0287A">
        <w:rPr>
          <w:lang w:val="en-CA"/>
        </w:rPr>
        <w:t xml:space="preserve"> </w:t>
      </w:r>
      <w:r w:rsidR="006D5417" w:rsidRPr="00A0287A">
        <w:rPr>
          <w:lang w:val="en-CA"/>
        </w:rPr>
        <w:t>(December 2017)</w:t>
      </w:r>
      <w:r w:rsidR="00E718D2" w:rsidRPr="00A0287A">
        <w:rPr>
          <w:lang w:val="en-CA"/>
        </w:rPr>
        <w:t>;</w:t>
      </w:r>
    </w:p>
    <w:p w14:paraId="18DFC23C" w14:textId="17BDD6AB" w:rsidR="00E718D2" w:rsidRPr="00A0287A" w:rsidRDefault="002953EE" w:rsidP="0015356A">
      <w:pPr>
        <w:pStyle w:val="Heading2"/>
        <w:rPr>
          <w:lang w:val="en-CA"/>
        </w:rPr>
      </w:pPr>
      <w:r w:rsidRPr="00A0287A">
        <w:rPr>
          <w:i/>
          <w:lang w:val="en-CA"/>
        </w:rPr>
        <w:t>Refrigeration servicing sector:</w:t>
      </w:r>
      <w:r w:rsidRPr="00A0287A">
        <w:rPr>
          <w:lang w:val="en-CA"/>
        </w:rPr>
        <w:t xml:space="preserve"> </w:t>
      </w:r>
      <w:r w:rsidR="0015356A" w:rsidRPr="00A0287A">
        <w:rPr>
          <w:lang w:val="en-CA"/>
        </w:rPr>
        <w:t xml:space="preserve">Activities included </w:t>
      </w:r>
      <w:r w:rsidR="0015356A" w:rsidRPr="00A0287A">
        <w:rPr>
          <w:i/>
          <w:lang w:val="en-CA"/>
        </w:rPr>
        <w:t>inter</w:t>
      </w:r>
      <w:r w:rsidR="00144B66" w:rsidRPr="00A0287A">
        <w:rPr>
          <w:i/>
          <w:lang w:val="en-CA"/>
        </w:rPr>
        <w:noBreakHyphen/>
      </w:r>
      <w:r w:rsidR="0015356A" w:rsidRPr="00A0287A">
        <w:rPr>
          <w:i/>
          <w:lang w:val="en-CA"/>
        </w:rPr>
        <w:t xml:space="preserve">alia </w:t>
      </w:r>
      <w:r w:rsidR="0015356A" w:rsidRPr="00A0287A">
        <w:rPr>
          <w:lang w:val="en-CA"/>
        </w:rPr>
        <w:t>completion of an automatic approval system to update ODS import/export contro</w:t>
      </w:r>
      <w:r w:rsidR="00144B66" w:rsidRPr="00A0287A">
        <w:rPr>
          <w:lang w:val="en-CA"/>
        </w:rPr>
        <w:t>l system; training workshop on c</w:t>
      </w:r>
      <w:r w:rsidR="0015356A" w:rsidRPr="00A0287A">
        <w:rPr>
          <w:lang w:val="en-CA"/>
        </w:rPr>
        <w:t xml:space="preserve">ustoms management of ODS imports/exports; capacity-building of national and local authorities through training on law enforcement in ODS management for 50 enforcement officers from 28 EPBs at city level and 17 EPBs at provincial level; training on good servicing practices and handling R-290 refrigerant for a total of 63 technicians/trainers and 1,054 technicians/students; awareness activities focusing on compliance with the Montreal Protocol; and monitoring of remaining activities under </w:t>
      </w:r>
      <w:r w:rsidR="00427DE3" w:rsidRPr="00A0287A">
        <w:rPr>
          <w:lang w:val="en-CA"/>
        </w:rPr>
        <w:t>stage </w:t>
      </w:r>
      <w:r w:rsidR="0015356A" w:rsidRPr="00A0287A">
        <w:rPr>
          <w:lang w:val="en-CA"/>
        </w:rPr>
        <w:t>I;</w:t>
      </w:r>
      <w:r w:rsidR="00E718D2" w:rsidRPr="00A0287A">
        <w:rPr>
          <w:lang w:val="en-CA"/>
        </w:rPr>
        <w:t xml:space="preserve"> and</w:t>
      </w:r>
    </w:p>
    <w:p w14:paraId="5B2B44F9" w14:textId="58D7674C" w:rsidR="00E718D2" w:rsidRPr="00A0287A" w:rsidRDefault="00E718D2" w:rsidP="00E718D2">
      <w:pPr>
        <w:pStyle w:val="Heading2"/>
        <w:rPr>
          <w:lang w:val="en-CA"/>
        </w:rPr>
      </w:pPr>
      <w:r w:rsidRPr="00A0287A">
        <w:rPr>
          <w:lang w:val="en-CA"/>
        </w:rPr>
        <w:t>Through the national coordination component, UNDP</w:t>
      </w:r>
      <w:r w:rsidR="00A10EC7" w:rsidRPr="00A0287A">
        <w:rPr>
          <w:lang w:val="en-CA"/>
        </w:rPr>
        <w:t xml:space="preserve"> (as the lead implementing agency of stage I)</w:t>
      </w:r>
      <w:r w:rsidRPr="00A0287A">
        <w:rPr>
          <w:lang w:val="en-CA"/>
        </w:rPr>
        <w:t xml:space="preserve"> assisted FECO in the coordination and monitoring of the implementation of stage I among stakeholders; submission of the progress report of the production and the </w:t>
      </w:r>
      <w:r w:rsidR="001915A5" w:rsidRPr="00A0287A">
        <w:rPr>
          <w:lang w:val="en-CA"/>
        </w:rPr>
        <w:t xml:space="preserve">five </w:t>
      </w:r>
      <w:r w:rsidRPr="00A0287A">
        <w:rPr>
          <w:lang w:val="en-CA"/>
        </w:rPr>
        <w:t>consumption sectors to the 8</w:t>
      </w:r>
      <w:r w:rsidR="007D7B1A" w:rsidRPr="00A0287A">
        <w:rPr>
          <w:lang w:val="en-CA"/>
        </w:rPr>
        <w:t>2</w:t>
      </w:r>
      <w:r w:rsidR="007D7B1A" w:rsidRPr="00A0287A">
        <w:rPr>
          <w:vertAlign w:val="superscript"/>
          <w:lang w:val="en-CA"/>
        </w:rPr>
        <w:t>nd</w:t>
      </w:r>
      <w:r w:rsidR="002713F2" w:rsidRPr="00A0287A">
        <w:rPr>
          <w:lang w:val="en-CA"/>
        </w:rPr>
        <w:t> meeting</w:t>
      </w:r>
      <w:r w:rsidR="007D7B1A" w:rsidRPr="00A0287A">
        <w:rPr>
          <w:lang w:val="en-CA"/>
        </w:rPr>
        <w:t xml:space="preserve"> </w:t>
      </w:r>
      <w:r w:rsidRPr="00A0287A">
        <w:rPr>
          <w:lang w:val="en-CA"/>
        </w:rPr>
        <w:t>and commissioning and submission of the financial audit report including funding disbursement and accrued interest of each sector in 201</w:t>
      </w:r>
      <w:r w:rsidR="007D7B1A" w:rsidRPr="00A0287A">
        <w:rPr>
          <w:lang w:val="en-CA"/>
        </w:rPr>
        <w:t>7</w:t>
      </w:r>
      <w:r w:rsidRPr="00A0287A">
        <w:rPr>
          <w:lang w:val="en-CA"/>
        </w:rPr>
        <w:t xml:space="preserve">. </w:t>
      </w:r>
    </w:p>
    <w:p w14:paraId="2601E1BF" w14:textId="77777777" w:rsidR="001B6D42" w:rsidRPr="00A0287A" w:rsidRDefault="001B6D42" w:rsidP="001B6D42">
      <w:pPr>
        <w:pStyle w:val="Heading1"/>
        <w:numPr>
          <w:ilvl w:val="0"/>
          <w:numId w:val="0"/>
        </w:numPr>
        <w:rPr>
          <w:u w:val="single"/>
          <w:lang w:val="en-CA"/>
        </w:rPr>
      </w:pPr>
      <w:r w:rsidRPr="00A0287A">
        <w:rPr>
          <w:u w:val="single"/>
          <w:lang w:val="en-CA"/>
        </w:rPr>
        <w:t>Request of extension in date of completion of sector plans</w:t>
      </w:r>
    </w:p>
    <w:p w14:paraId="313E1555" w14:textId="30EF12A5" w:rsidR="00E718D2" w:rsidRPr="00A0287A" w:rsidRDefault="00FF5D13" w:rsidP="00B92780">
      <w:pPr>
        <w:pStyle w:val="Heading1"/>
        <w:rPr>
          <w:lang w:val="en-CA"/>
        </w:rPr>
      </w:pPr>
      <w:r w:rsidRPr="00A0287A">
        <w:rPr>
          <w:lang w:val="en-CA"/>
        </w:rPr>
        <w:t xml:space="preserve">The date of completion of </w:t>
      </w:r>
      <w:r w:rsidR="00427DE3" w:rsidRPr="00A0287A">
        <w:rPr>
          <w:lang w:val="en-CA"/>
        </w:rPr>
        <w:t>stage </w:t>
      </w:r>
      <w:r w:rsidRPr="00A0287A">
        <w:rPr>
          <w:lang w:val="en-CA"/>
        </w:rPr>
        <w:t>I of the HPMP established in the Agreement between the Government and the Executive Committee was December 2016. At the 75</w:t>
      </w:r>
      <w:r w:rsidRPr="00A0287A">
        <w:rPr>
          <w:vertAlign w:val="superscript"/>
          <w:lang w:val="en-CA"/>
        </w:rPr>
        <w:t>th</w:t>
      </w:r>
      <w:r w:rsidR="002713F2" w:rsidRPr="00A0287A">
        <w:rPr>
          <w:lang w:val="en-CA"/>
        </w:rPr>
        <w:t> meeting</w:t>
      </w:r>
      <w:r w:rsidRPr="00A0287A">
        <w:rPr>
          <w:lang w:val="en-CA"/>
        </w:rPr>
        <w:t xml:space="preserve">, when the last tranche of </w:t>
      </w:r>
      <w:r w:rsidR="00427DE3" w:rsidRPr="00A0287A">
        <w:rPr>
          <w:lang w:val="en-CA"/>
        </w:rPr>
        <w:t>stage </w:t>
      </w:r>
      <w:r w:rsidRPr="00A0287A">
        <w:rPr>
          <w:lang w:val="en-CA"/>
        </w:rPr>
        <w:t xml:space="preserve">I was submitted, the dates of completion of each sector plan were extended in order to allow the completion of the planned activities. </w:t>
      </w:r>
      <w:r w:rsidR="00E718D2" w:rsidRPr="00A0287A">
        <w:rPr>
          <w:lang w:val="en-CA"/>
        </w:rPr>
        <w:t xml:space="preserve">As specified in decisions 75/29(a), 75/54, 75/55, 75/56 and 75/57, project completion reports (PCRs) for the XPS foam, PU foam, solvents and refrigeration servicing sectors </w:t>
      </w:r>
      <w:r w:rsidRPr="00A0287A">
        <w:rPr>
          <w:lang w:val="en-CA"/>
        </w:rPr>
        <w:t>we</w:t>
      </w:r>
      <w:r w:rsidR="00C00BFC" w:rsidRPr="00A0287A">
        <w:rPr>
          <w:lang w:val="en-CA"/>
        </w:rPr>
        <w:t xml:space="preserve">re expected to be </w:t>
      </w:r>
      <w:r w:rsidR="00E718D2" w:rsidRPr="00A0287A">
        <w:rPr>
          <w:lang w:val="en-CA"/>
        </w:rPr>
        <w:t>submitted six months after the operational completion of the sector plans and no later than the final meeting of the Executive Committee in 2018, and PCRs for the ICR and RAC sectors six months after the operational completion of the sector plans and no later than the final meeting of the Executive Committee in 2019.</w:t>
      </w:r>
    </w:p>
    <w:p w14:paraId="35C53984" w14:textId="10BE371A" w:rsidR="001B6D42" w:rsidRPr="00A0287A" w:rsidRDefault="00C00BFC" w:rsidP="00C00BFC">
      <w:pPr>
        <w:pStyle w:val="Heading1"/>
        <w:rPr>
          <w:lang w:val="en-CA"/>
        </w:rPr>
      </w:pPr>
      <w:r w:rsidRPr="00A0287A">
        <w:rPr>
          <w:lang w:val="en-CA"/>
        </w:rPr>
        <w:t xml:space="preserve">The XPS foam and solvent sector plans were </w:t>
      </w:r>
      <w:r w:rsidR="00FF5D13" w:rsidRPr="00A0287A">
        <w:rPr>
          <w:lang w:val="en-CA"/>
        </w:rPr>
        <w:t xml:space="preserve">operationally </w:t>
      </w:r>
      <w:r w:rsidRPr="00A0287A">
        <w:rPr>
          <w:lang w:val="en-CA"/>
        </w:rPr>
        <w:t>completed and the PCR</w:t>
      </w:r>
      <w:r w:rsidR="007A4DAC" w:rsidRPr="00A0287A">
        <w:rPr>
          <w:lang w:val="en-CA"/>
        </w:rPr>
        <w:t>s</w:t>
      </w:r>
      <w:r w:rsidRPr="00A0287A">
        <w:rPr>
          <w:lang w:val="en-CA"/>
        </w:rPr>
        <w:t xml:space="preserve"> submitted before the 82</w:t>
      </w:r>
      <w:r w:rsidRPr="00A0287A">
        <w:rPr>
          <w:vertAlign w:val="superscript"/>
          <w:lang w:val="en-CA"/>
        </w:rPr>
        <w:t>nd</w:t>
      </w:r>
      <w:r w:rsidR="002713F2" w:rsidRPr="00A0287A">
        <w:rPr>
          <w:lang w:val="en-CA"/>
        </w:rPr>
        <w:t> meeting</w:t>
      </w:r>
      <w:r w:rsidRPr="00A0287A">
        <w:rPr>
          <w:lang w:val="en-CA"/>
        </w:rPr>
        <w:t xml:space="preserve">. </w:t>
      </w:r>
      <w:r w:rsidR="00FF5D13" w:rsidRPr="00A0287A">
        <w:rPr>
          <w:lang w:val="en-CA"/>
        </w:rPr>
        <w:t>The RAC sector plan is due for completion in 2019, with the PCR to be submitted to the 84</w:t>
      </w:r>
      <w:r w:rsidR="00FF5D13" w:rsidRPr="00A0287A">
        <w:rPr>
          <w:vertAlign w:val="superscript"/>
          <w:lang w:val="en-CA"/>
        </w:rPr>
        <w:t>th</w:t>
      </w:r>
      <w:r w:rsidR="002713F2" w:rsidRPr="00A0287A">
        <w:rPr>
          <w:lang w:val="en-CA"/>
        </w:rPr>
        <w:t> meeting</w:t>
      </w:r>
      <w:r w:rsidR="00FF5D13" w:rsidRPr="00A0287A">
        <w:rPr>
          <w:lang w:val="en-CA"/>
        </w:rPr>
        <w:t xml:space="preserve">; no request for extension of the sector </w:t>
      </w:r>
      <w:r w:rsidR="00674E2E">
        <w:rPr>
          <w:lang w:val="en-CA"/>
        </w:rPr>
        <w:t>was submitted to</w:t>
      </w:r>
      <w:r w:rsidR="00FF5D13" w:rsidRPr="00A0287A">
        <w:rPr>
          <w:lang w:val="en-CA"/>
        </w:rPr>
        <w:t xml:space="preserve"> the present meeting. </w:t>
      </w:r>
      <w:r w:rsidRPr="00A0287A">
        <w:rPr>
          <w:lang w:val="en-CA"/>
        </w:rPr>
        <w:t>The PU foam and the servicing sector plans were not complet</w:t>
      </w:r>
      <w:r w:rsidR="00FF5D13" w:rsidRPr="00A0287A">
        <w:rPr>
          <w:lang w:val="en-CA"/>
        </w:rPr>
        <w:t>ed as per the dates established at the 75</w:t>
      </w:r>
      <w:r w:rsidR="00FF5D13" w:rsidRPr="00A0287A">
        <w:rPr>
          <w:vertAlign w:val="superscript"/>
          <w:lang w:val="en-CA"/>
        </w:rPr>
        <w:t>th</w:t>
      </w:r>
      <w:r w:rsidR="002713F2" w:rsidRPr="00A0287A">
        <w:rPr>
          <w:lang w:val="en-CA"/>
        </w:rPr>
        <w:t> meeting</w:t>
      </w:r>
      <w:r w:rsidR="00FF5D13" w:rsidRPr="00A0287A">
        <w:rPr>
          <w:lang w:val="en-CA"/>
        </w:rPr>
        <w:t xml:space="preserve">, </w:t>
      </w:r>
      <w:r w:rsidRPr="00A0287A">
        <w:rPr>
          <w:lang w:val="en-CA"/>
        </w:rPr>
        <w:t>and are requesting extension of their completion dates. Details on the</w:t>
      </w:r>
      <w:r w:rsidR="00B83CE0" w:rsidRPr="00A0287A">
        <w:rPr>
          <w:lang w:val="en-CA"/>
        </w:rPr>
        <w:t xml:space="preserve"> reasons for the request of these extensions and the comments and recommendations by the Secretariat </w:t>
      </w:r>
      <w:r w:rsidRPr="00A0287A">
        <w:rPr>
          <w:lang w:val="en-CA"/>
        </w:rPr>
        <w:t>are included in the stand-alone progress reports on the implementation of the PU and servicing sector plans attached to the Note by the Secretariat.</w:t>
      </w:r>
    </w:p>
    <w:p w14:paraId="0DB0A2FD" w14:textId="77777777" w:rsidR="00100C30" w:rsidRPr="00A0287A" w:rsidRDefault="00100C30" w:rsidP="00E718D2">
      <w:pPr>
        <w:pStyle w:val="Heading1"/>
        <w:numPr>
          <w:ilvl w:val="0"/>
          <w:numId w:val="0"/>
        </w:numPr>
        <w:rPr>
          <w:u w:val="single"/>
          <w:lang w:val="en-CA"/>
        </w:rPr>
      </w:pPr>
    </w:p>
    <w:p w14:paraId="7DD7F6C5" w14:textId="775DC72C" w:rsidR="00100C30" w:rsidRPr="00A0287A" w:rsidRDefault="00E71545" w:rsidP="00100C30">
      <w:pPr>
        <w:jc w:val="left"/>
        <w:rPr>
          <w:u w:val="single"/>
          <w:lang w:val="en-CA"/>
        </w:rPr>
      </w:pPr>
      <w:r w:rsidRPr="00A0287A">
        <w:rPr>
          <w:u w:val="single"/>
          <w:lang w:val="en-CA"/>
        </w:rPr>
        <w:lastRenderedPageBreak/>
        <w:t>Monitoring of the s</w:t>
      </w:r>
      <w:r w:rsidR="00100C30" w:rsidRPr="00A0287A">
        <w:rPr>
          <w:u w:val="single"/>
          <w:lang w:val="en-CA"/>
        </w:rPr>
        <w:t xml:space="preserve">ustainability of the conversions in the sector plans that completed </w:t>
      </w:r>
      <w:r w:rsidR="00427DE3" w:rsidRPr="00A0287A">
        <w:rPr>
          <w:u w:val="single"/>
          <w:lang w:val="en-CA"/>
        </w:rPr>
        <w:t>stage </w:t>
      </w:r>
      <w:r w:rsidR="00100C30" w:rsidRPr="00A0287A">
        <w:rPr>
          <w:u w:val="single"/>
          <w:lang w:val="en-CA"/>
        </w:rPr>
        <w:t>I (XPS foam and solvent)</w:t>
      </w:r>
    </w:p>
    <w:p w14:paraId="6122E33E" w14:textId="77777777" w:rsidR="00100C30" w:rsidRPr="00A0287A" w:rsidRDefault="00100C30" w:rsidP="00100C30">
      <w:pPr>
        <w:jc w:val="left"/>
        <w:rPr>
          <w:u w:val="single"/>
          <w:lang w:val="en-CA"/>
        </w:rPr>
      </w:pPr>
    </w:p>
    <w:p w14:paraId="1A4FEE08" w14:textId="7222D5EB" w:rsidR="00100C30" w:rsidRPr="00A0287A" w:rsidRDefault="00100C30" w:rsidP="00100C30">
      <w:pPr>
        <w:pStyle w:val="Heading1"/>
        <w:rPr>
          <w:lang w:val="en-CA"/>
        </w:rPr>
      </w:pPr>
      <w:r w:rsidRPr="00A0287A">
        <w:rPr>
          <w:lang w:val="en-CA"/>
        </w:rPr>
        <w:t>The Secretariat followed up on the processes in place to monitor the sustainability of conversions achieved in sector plans that have</w:t>
      </w:r>
      <w:r w:rsidR="00A30D77" w:rsidRPr="00A0287A">
        <w:rPr>
          <w:lang w:val="en-CA"/>
        </w:rPr>
        <w:t xml:space="preserve"> operationally </w:t>
      </w:r>
      <w:r w:rsidRPr="00A0287A">
        <w:rPr>
          <w:lang w:val="en-CA"/>
        </w:rPr>
        <w:t xml:space="preserve">completed </w:t>
      </w:r>
      <w:r w:rsidR="00427DE3" w:rsidRPr="00A0287A">
        <w:rPr>
          <w:lang w:val="en-CA"/>
        </w:rPr>
        <w:t>stage </w:t>
      </w:r>
      <w:r w:rsidRPr="00A0287A">
        <w:rPr>
          <w:lang w:val="en-CA"/>
        </w:rPr>
        <w:t>I. The following feedback was provided by the relevant implementing agencies in consultation with the Government of China:</w:t>
      </w:r>
    </w:p>
    <w:p w14:paraId="1274AF26" w14:textId="237181DA" w:rsidR="00100C30" w:rsidRPr="00A0287A" w:rsidRDefault="00100C30" w:rsidP="00100C30">
      <w:pPr>
        <w:pStyle w:val="Heading2"/>
        <w:rPr>
          <w:lang w:val="en-CA"/>
        </w:rPr>
      </w:pPr>
      <w:r w:rsidRPr="00A0287A">
        <w:rPr>
          <w:i/>
          <w:lang w:val="en-CA"/>
        </w:rPr>
        <w:t>XPS foam:</w:t>
      </w:r>
      <w:r w:rsidRPr="00A0287A">
        <w:rPr>
          <w:lang w:val="en-CA"/>
        </w:rPr>
        <w:t xml:space="preserve"> UNIDO explained that projects have been supervised and monitored by the Government during implementation and after completion. During the conversion, FECO, the implementing support agency (ISA), accounting firms and technical experts conducted technical and performance verifications to ensure the achievement of each conversion milestone. After the plants conversion, the local EPBs witnessed the destruction of their baseline equipment used to manufacture with HCFCs, and conducted regular supervision and monitoring of the completed conversion sub-projects. In addition, the Government approves every year HCFC quotas to enterprises consuming more than 100 mt of HCFCs annually (average 2009-2010), and the EPBs record HCFC consumption by enterprises and inspect them on a daily basis. In case of identified non-compliance by any enterprise, a penalty is imposed according to the provisions stipulated in the ODS Management Regulation. UNIDO also continues to conduct supervision missions to China on a regular basis, to visit beneficiaries and conduct </w:t>
      </w:r>
      <w:r w:rsidR="00CA5937" w:rsidRPr="00A0287A">
        <w:rPr>
          <w:lang w:val="en-CA"/>
        </w:rPr>
        <w:t>its own technical verifications; and</w:t>
      </w:r>
    </w:p>
    <w:p w14:paraId="1C2EA1F3" w14:textId="0912E148" w:rsidR="00100C30" w:rsidRPr="00A0287A" w:rsidRDefault="00100C30" w:rsidP="00100C30">
      <w:pPr>
        <w:pStyle w:val="Heading2"/>
        <w:rPr>
          <w:lang w:val="en-CA"/>
        </w:rPr>
      </w:pPr>
      <w:r w:rsidRPr="00A0287A">
        <w:rPr>
          <w:i/>
          <w:lang w:val="en-CA"/>
        </w:rPr>
        <w:t>Solvent sector:</w:t>
      </w:r>
      <w:r w:rsidRPr="00A0287A">
        <w:rPr>
          <w:lang w:val="en-CA"/>
        </w:rPr>
        <w:t xml:space="preserve"> UNDP indicated that the Government of China has put in place </w:t>
      </w:r>
      <w:r w:rsidR="00073350">
        <w:rPr>
          <w:lang w:val="en-CA"/>
        </w:rPr>
        <w:t xml:space="preserve">a </w:t>
      </w:r>
      <w:r w:rsidRPr="00A0287A">
        <w:rPr>
          <w:lang w:val="en-CA"/>
        </w:rPr>
        <w:t xml:space="preserve">monitoring and evaluation mechanism to ensure the sustainable phase-out of HCFCs in this sector. Before implementation, all beneficiary enterprises underwent a verification process from an independent accounting firm to validate eligibility, consumption, and financial viability prior to issuing contracts. Each contract also stipulated milestones for project progress and payment which had to be agreed by the enterprise before signature.  Once all the contracts are signed, FECO, through technical experts and personnel monitor the agreed milestones, verification reports are prepared after each enterprise visit and disbursement against each milestone is made only after confirmation. After conversion, a project acceptance mission </w:t>
      </w:r>
      <w:r w:rsidR="00674E2E">
        <w:rPr>
          <w:lang w:val="en-CA"/>
        </w:rPr>
        <w:t xml:space="preserve">is undertaken </w:t>
      </w:r>
      <w:r w:rsidRPr="00A0287A">
        <w:rPr>
          <w:lang w:val="en-CA"/>
        </w:rPr>
        <w:t>by an independent audit firm, technical experts, FECO personnel, the local EPB, and relevant local authorities to verif</w:t>
      </w:r>
      <w:r w:rsidR="00674E2E">
        <w:rPr>
          <w:lang w:val="en-CA"/>
        </w:rPr>
        <w:t>y</w:t>
      </w:r>
      <w:r w:rsidRPr="00A0287A">
        <w:rPr>
          <w:lang w:val="en-CA"/>
        </w:rPr>
        <w:t xml:space="preserve"> project completion. This visit includes confirmation that all activities in the contract have been completed, all invoices for purchase of equipment and material, and other documents related to procurement are submitted and reviewed. After national acceptance is granted to the enterprise, the regular monitoring of their activities are passed on to the local EPB whose capacities to maintain and sustain such phase out have been increased through intensive training by FECO. UNDP as lead implementing agency for the solvent sector also participates in these verification missions, and undertakes separate on-site project implementation and monitoring missions; and has led the independent verifications for the completed conversion projects in accordance with the requirement stipulated in the Agreement between China and the Executive Committee.</w:t>
      </w:r>
    </w:p>
    <w:p w14:paraId="28B211B8" w14:textId="3178E874" w:rsidR="00E718D2" w:rsidRPr="00A0287A" w:rsidRDefault="00E718D2" w:rsidP="00E718D2">
      <w:pPr>
        <w:pStyle w:val="Heading1"/>
        <w:numPr>
          <w:ilvl w:val="0"/>
          <w:numId w:val="0"/>
        </w:numPr>
        <w:rPr>
          <w:u w:val="single"/>
          <w:lang w:val="en-CA"/>
        </w:rPr>
      </w:pPr>
      <w:r w:rsidRPr="00A0287A">
        <w:rPr>
          <w:u w:val="single"/>
          <w:lang w:val="en-CA"/>
        </w:rPr>
        <w:t>Disbursement of funds and interest accrued</w:t>
      </w:r>
      <w:r w:rsidR="004421D4">
        <w:rPr>
          <w:u w:val="single"/>
          <w:lang w:val="en-CA"/>
        </w:rPr>
        <w:t xml:space="preserve"> under stage I and stage II</w:t>
      </w:r>
    </w:p>
    <w:p w14:paraId="525E970F" w14:textId="6ED13184" w:rsidR="00E718D2" w:rsidRPr="00A0287A" w:rsidRDefault="00E718D2" w:rsidP="00E718D2">
      <w:pPr>
        <w:pStyle w:val="Heading1"/>
        <w:spacing w:after="0"/>
        <w:rPr>
          <w:lang w:val="en-CA"/>
        </w:rPr>
      </w:pPr>
      <w:r w:rsidRPr="00A0287A">
        <w:rPr>
          <w:lang w:val="en-CA"/>
        </w:rPr>
        <w:t>Based on decision 69/24, each of the sector plans submitted included information on funds disbursed and interest accrued, as shown in the respectiv</w:t>
      </w:r>
      <w:r w:rsidR="0051735F" w:rsidRPr="00A0287A">
        <w:rPr>
          <w:lang w:val="en-CA"/>
        </w:rPr>
        <w:t>e sector plans of this document.</w:t>
      </w:r>
      <w:r w:rsidR="003F6965" w:rsidRPr="00A0287A">
        <w:rPr>
          <w:lang w:val="en-CA"/>
        </w:rPr>
        <w:t xml:space="preserve"> The level of funds disbursed is</w:t>
      </w:r>
      <w:r w:rsidR="0051735F" w:rsidRPr="00A0287A">
        <w:rPr>
          <w:lang w:val="en-CA"/>
        </w:rPr>
        <w:t xml:space="preserve"> s</w:t>
      </w:r>
      <w:r w:rsidRPr="00A0287A">
        <w:rPr>
          <w:lang w:val="en-CA"/>
        </w:rPr>
        <w:t>ummarized in Table 5</w:t>
      </w:r>
      <w:r w:rsidR="0051735F" w:rsidRPr="00A0287A">
        <w:rPr>
          <w:lang w:val="en-CA"/>
        </w:rPr>
        <w:t xml:space="preserve"> and the interests accrued are summarized in Table 6</w:t>
      </w:r>
      <w:r w:rsidRPr="00A0287A">
        <w:rPr>
          <w:lang w:val="en-CA"/>
        </w:rPr>
        <w:t>.</w:t>
      </w:r>
    </w:p>
    <w:p w14:paraId="11D604C7" w14:textId="77777777" w:rsidR="00E718D2" w:rsidRPr="00A0287A" w:rsidRDefault="00E718D2" w:rsidP="00E718D2">
      <w:pPr>
        <w:rPr>
          <w:lang w:val="en-CA"/>
        </w:rPr>
      </w:pPr>
    </w:p>
    <w:p w14:paraId="5A81F01A" w14:textId="01BB9D1E" w:rsidR="00E718D2" w:rsidRPr="00A0287A" w:rsidRDefault="00E718D2" w:rsidP="00E718D2">
      <w:pPr>
        <w:keepNext/>
        <w:keepLines/>
        <w:jc w:val="left"/>
        <w:rPr>
          <w:b/>
          <w:lang w:val="en-CA"/>
        </w:rPr>
      </w:pPr>
      <w:r w:rsidRPr="00A0287A">
        <w:rPr>
          <w:b/>
          <w:lang w:val="en-CA"/>
        </w:rPr>
        <w:lastRenderedPageBreak/>
        <w:t>Table 5. Level of disbursement per sector as of September 201</w:t>
      </w:r>
      <w:r w:rsidR="00C00BFC" w:rsidRPr="00A0287A">
        <w:rPr>
          <w:b/>
          <w:lang w:val="en-CA"/>
        </w:rPr>
        <w:t>8</w:t>
      </w:r>
      <w:r w:rsidRPr="00A0287A">
        <w:rPr>
          <w:b/>
          <w:lang w:val="en-CA"/>
        </w:rPr>
        <w:t xml:space="preserve"> (US $)</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1620"/>
        <w:gridCol w:w="1621"/>
        <w:gridCol w:w="716"/>
        <w:gridCol w:w="1709"/>
        <w:gridCol w:w="712"/>
      </w:tblGrid>
      <w:tr w:rsidR="00E718D2" w:rsidRPr="00A0287A" w14:paraId="459F1273" w14:textId="77777777" w:rsidTr="007767E0">
        <w:trPr>
          <w:trHeight w:val="102"/>
          <w:tblHeader/>
        </w:trPr>
        <w:tc>
          <w:tcPr>
            <w:tcW w:w="1589" w:type="pct"/>
            <w:vMerge w:val="restart"/>
            <w:shd w:val="clear" w:color="auto" w:fill="auto"/>
            <w:noWrap/>
            <w:hideMark/>
          </w:tcPr>
          <w:p w14:paraId="45E4FCEC" w14:textId="77777777" w:rsidR="00E718D2" w:rsidRPr="00A0287A" w:rsidRDefault="00E718D2" w:rsidP="00E718D2">
            <w:pPr>
              <w:keepNext/>
              <w:keepLines/>
              <w:jc w:val="center"/>
              <w:rPr>
                <w:b/>
                <w:bCs/>
                <w:color w:val="000000"/>
                <w:sz w:val="20"/>
                <w:szCs w:val="20"/>
                <w:lang w:val="en-CA"/>
              </w:rPr>
            </w:pPr>
            <w:r w:rsidRPr="00A0287A">
              <w:rPr>
                <w:b/>
                <w:bCs/>
                <w:color w:val="000000"/>
                <w:sz w:val="20"/>
                <w:szCs w:val="20"/>
                <w:lang w:val="en-CA"/>
              </w:rPr>
              <w:t>Sectors</w:t>
            </w:r>
          </w:p>
        </w:tc>
        <w:tc>
          <w:tcPr>
            <w:tcW w:w="866" w:type="pct"/>
            <w:vMerge w:val="restart"/>
            <w:shd w:val="clear" w:color="auto" w:fill="auto"/>
            <w:noWrap/>
            <w:hideMark/>
          </w:tcPr>
          <w:p w14:paraId="7CC7BDA7" w14:textId="77777777" w:rsidR="00E718D2" w:rsidRPr="00A0287A" w:rsidRDefault="00E718D2" w:rsidP="00E718D2">
            <w:pPr>
              <w:keepNext/>
              <w:keepLines/>
              <w:jc w:val="center"/>
              <w:rPr>
                <w:b/>
                <w:bCs/>
                <w:color w:val="000000"/>
                <w:sz w:val="20"/>
                <w:szCs w:val="20"/>
                <w:lang w:val="en-CA"/>
              </w:rPr>
            </w:pPr>
            <w:r w:rsidRPr="00A0287A">
              <w:rPr>
                <w:b/>
                <w:bCs/>
                <w:color w:val="000000"/>
                <w:sz w:val="20"/>
                <w:szCs w:val="20"/>
                <w:lang w:val="en-CA"/>
              </w:rPr>
              <w:t xml:space="preserve">Funds approved </w:t>
            </w:r>
            <w:bookmarkStart w:id="1" w:name="_GoBack"/>
            <w:bookmarkEnd w:id="1"/>
            <w:r w:rsidRPr="00A0287A">
              <w:rPr>
                <w:b/>
                <w:bCs/>
                <w:color w:val="000000"/>
                <w:sz w:val="20"/>
                <w:szCs w:val="20"/>
                <w:lang w:val="en-CA"/>
              </w:rPr>
              <w:t>(US $)</w:t>
            </w:r>
          </w:p>
          <w:p w14:paraId="15C39A4B" w14:textId="77777777" w:rsidR="00E718D2" w:rsidRPr="00A0287A" w:rsidRDefault="00E718D2" w:rsidP="00E718D2">
            <w:pPr>
              <w:keepNext/>
              <w:keepLines/>
              <w:jc w:val="center"/>
              <w:rPr>
                <w:b/>
                <w:bCs/>
                <w:color w:val="000000"/>
                <w:sz w:val="20"/>
                <w:szCs w:val="20"/>
                <w:lang w:val="en-CA"/>
              </w:rPr>
            </w:pPr>
            <w:r w:rsidRPr="00A0287A">
              <w:rPr>
                <w:b/>
                <w:bCs/>
                <w:color w:val="000000"/>
                <w:sz w:val="20"/>
                <w:szCs w:val="20"/>
                <w:lang w:val="en-CA"/>
              </w:rPr>
              <w:t>(tranches 1-5)</w:t>
            </w:r>
          </w:p>
        </w:tc>
        <w:tc>
          <w:tcPr>
            <w:tcW w:w="1250" w:type="pct"/>
            <w:gridSpan w:val="2"/>
            <w:shd w:val="clear" w:color="auto" w:fill="auto"/>
            <w:noWrap/>
            <w:hideMark/>
          </w:tcPr>
          <w:p w14:paraId="0C02F502" w14:textId="77777777" w:rsidR="00E718D2" w:rsidRPr="00A0287A" w:rsidRDefault="00E718D2" w:rsidP="00E718D2">
            <w:pPr>
              <w:keepNext/>
              <w:keepLines/>
              <w:jc w:val="center"/>
              <w:rPr>
                <w:b/>
                <w:color w:val="000000"/>
                <w:sz w:val="20"/>
                <w:szCs w:val="20"/>
                <w:lang w:val="en-CA"/>
              </w:rPr>
            </w:pPr>
            <w:r w:rsidRPr="00A0287A">
              <w:rPr>
                <w:b/>
                <w:color w:val="000000"/>
                <w:sz w:val="20"/>
                <w:szCs w:val="20"/>
                <w:lang w:val="en-CA"/>
              </w:rPr>
              <w:t>Disbursements from IA to FECO</w:t>
            </w:r>
          </w:p>
        </w:tc>
        <w:tc>
          <w:tcPr>
            <w:tcW w:w="1295" w:type="pct"/>
            <w:gridSpan w:val="2"/>
            <w:shd w:val="clear" w:color="auto" w:fill="auto"/>
            <w:noWrap/>
            <w:hideMark/>
          </w:tcPr>
          <w:p w14:paraId="687E0552" w14:textId="77777777" w:rsidR="00E718D2" w:rsidRPr="00A0287A" w:rsidRDefault="00E718D2" w:rsidP="00E718D2">
            <w:pPr>
              <w:keepNext/>
              <w:keepLines/>
              <w:jc w:val="center"/>
              <w:rPr>
                <w:b/>
                <w:color w:val="000000"/>
                <w:sz w:val="20"/>
                <w:szCs w:val="20"/>
                <w:lang w:val="en-CA"/>
              </w:rPr>
            </w:pPr>
            <w:r w:rsidRPr="00A0287A">
              <w:rPr>
                <w:b/>
                <w:color w:val="000000"/>
                <w:sz w:val="20"/>
                <w:szCs w:val="20"/>
                <w:lang w:val="en-CA"/>
              </w:rPr>
              <w:t>Disbursements by FECO*</w:t>
            </w:r>
          </w:p>
        </w:tc>
      </w:tr>
      <w:tr w:rsidR="00E718D2" w:rsidRPr="00A0287A" w14:paraId="61274375" w14:textId="77777777" w:rsidTr="007767E0">
        <w:trPr>
          <w:trHeight w:val="102"/>
          <w:tblHeader/>
        </w:trPr>
        <w:tc>
          <w:tcPr>
            <w:tcW w:w="1589" w:type="pct"/>
            <w:vMerge/>
            <w:shd w:val="clear" w:color="auto" w:fill="auto"/>
            <w:noWrap/>
          </w:tcPr>
          <w:p w14:paraId="0293A2B1" w14:textId="77777777" w:rsidR="00E718D2" w:rsidRPr="00A0287A" w:rsidRDefault="00E718D2" w:rsidP="00E718D2">
            <w:pPr>
              <w:keepNext/>
              <w:keepLines/>
              <w:jc w:val="center"/>
              <w:rPr>
                <w:b/>
                <w:bCs/>
                <w:color w:val="000000"/>
                <w:sz w:val="20"/>
                <w:szCs w:val="20"/>
                <w:lang w:val="en-CA"/>
              </w:rPr>
            </w:pPr>
          </w:p>
        </w:tc>
        <w:tc>
          <w:tcPr>
            <w:tcW w:w="866" w:type="pct"/>
            <w:vMerge/>
            <w:shd w:val="clear" w:color="auto" w:fill="auto"/>
            <w:noWrap/>
          </w:tcPr>
          <w:p w14:paraId="74D51CC4" w14:textId="77777777" w:rsidR="00E718D2" w:rsidRPr="00A0287A" w:rsidRDefault="00E718D2" w:rsidP="00E718D2">
            <w:pPr>
              <w:keepNext/>
              <w:keepLines/>
              <w:jc w:val="center"/>
              <w:rPr>
                <w:b/>
                <w:bCs/>
                <w:color w:val="000000"/>
                <w:sz w:val="20"/>
                <w:szCs w:val="20"/>
                <w:lang w:val="en-CA"/>
              </w:rPr>
            </w:pPr>
          </w:p>
        </w:tc>
        <w:tc>
          <w:tcPr>
            <w:tcW w:w="867" w:type="pct"/>
            <w:shd w:val="clear" w:color="auto" w:fill="auto"/>
            <w:noWrap/>
          </w:tcPr>
          <w:p w14:paraId="2EBD7B73" w14:textId="77777777" w:rsidR="00E718D2" w:rsidRPr="00A0287A" w:rsidRDefault="00E718D2" w:rsidP="00E718D2">
            <w:pPr>
              <w:keepNext/>
              <w:keepLines/>
              <w:jc w:val="center"/>
              <w:rPr>
                <w:b/>
                <w:color w:val="000000"/>
                <w:sz w:val="20"/>
                <w:szCs w:val="20"/>
                <w:lang w:val="en-CA"/>
              </w:rPr>
            </w:pPr>
            <w:r w:rsidRPr="00A0287A">
              <w:rPr>
                <w:b/>
                <w:color w:val="000000"/>
                <w:sz w:val="20"/>
                <w:szCs w:val="20"/>
                <w:lang w:val="en-CA"/>
              </w:rPr>
              <w:t>US $</w:t>
            </w:r>
          </w:p>
        </w:tc>
        <w:tc>
          <w:tcPr>
            <w:tcW w:w="383" w:type="pct"/>
          </w:tcPr>
          <w:p w14:paraId="3635B914" w14:textId="77777777" w:rsidR="00E718D2" w:rsidRPr="00A0287A" w:rsidRDefault="00E718D2" w:rsidP="00E718D2">
            <w:pPr>
              <w:keepNext/>
              <w:keepLines/>
              <w:jc w:val="center"/>
              <w:rPr>
                <w:b/>
                <w:color w:val="000000"/>
                <w:sz w:val="20"/>
                <w:szCs w:val="20"/>
                <w:lang w:val="en-CA"/>
              </w:rPr>
            </w:pPr>
            <w:r w:rsidRPr="00A0287A">
              <w:rPr>
                <w:b/>
                <w:color w:val="000000"/>
                <w:sz w:val="20"/>
                <w:szCs w:val="20"/>
                <w:lang w:val="en-CA"/>
              </w:rPr>
              <w:t>%</w:t>
            </w:r>
          </w:p>
        </w:tc>
        <w:tc>
          <w:tcPr>
            <w:tcW w:w="914" w:type="pct"/>
            <w:shd w:val="clear" w:color="auto" w:fill="auto"/>
            <w:noWrap/>
          </w:tcPr>
          <w:p w14:paraId="460A06FD" w14:textId="77777777" w:rsidR="00E718D2" w:rsidRPr="00A0287A" w:rsidRDefault="00E718D2" w:rsidP="00E718D2">
            <w:pPr>
              <w:keepNext/>
              <w:keepLines/>
              <w:jc w:val="center"/>
              <w:rPr>
                <w:b/>
                <w:color w:val="000000"/>
                <w:sz w:val="20"/>
                <w:szCs w:val="20"/>
                <w:lang w:val="en-CA"/>
              </w:rPr>
            </w:pPr>
            <w:r w:rsidRPr="00A0287A">
              <w:rPr>
                <w:b/>
                <w:color w:val="000000"/>
                <w:sz w:val="20"/>
                <w:szCs w:val="20"/>
                <w:lang w:val="en-CA"/>
              </w:rPr>
              <w:t>US $</w:t>
            </w:r>
          </w:p>
        </w:tc>
        <w:tc>
          <w:tcPr>
            <w:tcW w:w="381" w:type="pct"/>
          </w:tcPr>
          <w:p w14:paraId="09BADFC5" w14:textId="77777777" w:rsidR="00E718D2" w:rsidRPr="00A0287A" w:rsidRDefault="00E718D2" w:rsidP="00E718D2">
            <w:pPr>
              <w:keepNext/>
              <w:keepLines/>
              <w:jc w:val="center"/>
              <w:rPr>
                <w:b/>
                <w:color w:val="000000"/>
                <w:sz w:val="20"/>
                <w:szCs w:val="20"/>
                <w:lang w:val="en-CA"/>
              </w:rPr>
            </w:pPr>
            <w:r w:rsidRPr="00A0287A">
              <w:rPr>
                <w:b/>
                <w:color w:val="000000"/>
                <w:sz w:val="20"/>
                <w:szCs w:val="20"/>
                <w:lang w:val="en-CA"/>
              </w:rPr>
              <w:t>%</w:t>
            </w:r>
          </w:p>
        </w:tc>
      </w:tr>
      <w:tr w:rsidR="007767E0" w:rsidRPr="00A0287A" w14:paraId="3D3F5EB2" w14:textId="77777777" w:rsidTr="007767E0">
        <w:trPr>
          <w:trHeight w:val="102"/>
        </w:trPr>
        <w:tc>
          <w:tcPr>
            <w:tcW w:w="1589" w:type="pct"/>
            <w:shd w:val="clear" w:color="auto" w:fill="auto"/>
            <w:noWrap/>
            <w:hideMark/>
          </w:tcPr>
          <w:p w14:paraId="3A53D6DE" w14:textId="77777777" w:rsidR="007767E0" w:rsidRPr="00A0287A" w:rsidRDefault="007767E0" w:rsidP="007767E0">
            <w:pPr>
              <w:rPr>
                <w:bCs/>
                <w:color w:val="000000"/>
                <w:sz w:val="20"/>
                <w:szCs w:val="20"/>
                <w:lang w:val="en-CA"/>
              </w:rPr>
            </w:pPr>
            <w:r w:rsidRPr="00A0287A">
              <w:rPr>
                <w:bCs/>
                <w:color w:val="000000"/>
                <w:sz w:val="20"/>
                <w:szCs w:val="20"/>
                <w:lang w:val="en-CA"/>
              </w:rPr>
              <w:t>XPS foam sector plan (UNIDO/Germany)</w:t>
            </w:r>
          </w:p>
        </w:tc>
        <w:tc>
          <w:tcPr>
            <w:tcW w:w="866" w:type="pct"/>
            <w:shd w:val="clear" w:color="auto" w:fill="auto"/>
            <w:noWrap/>
            <w:hideMark/>
          </w:tcPr>
          <w:p w14:paraId="3D66C3B0" w14:textId="77777777" w:rsidR="007767E0" w:rsidRPr="00A0287A" w:rsidRDefault="007767E0" w:rsidP="007767E0">
            <w:pPr>
              <w:jc w:val="right"/>
              <w:rPr>
                <w:bCs/>
                <w:color w:val="000000"/>
                <w:sz w:val="20"/>
                <w:szCs w:val="20"/>
                <w:lang w:val="en-CA"/>
              </w:rPr>
            </w:pPr>
            <w:r w:rsidRPr="00A0287A">
              <w:rPr>
                <w:bCs/>
                <w:color w:val="000000"/>
                <w:sz w:val="20"/>
                <w:szCs w:val="20"/>
                <w:lang w:val="en-CA"/>
              </w:rPr>
              <w:t>50,000,000</w:t>
            </w:r>
          </w:p>
        </w:tc>
        <w:tc>
          <w:tcPr>
            <w:tcW w:w="867" w:type="pct"/>
            <w:shd w:val="clear" w:color="auto" w:fill="auto"/>
            <w:noWrap/>
            <w:hideMark/>
          </w:tcPr>
          <w:p w14:paraId="2A6E03E4" w14:textId="0370B013" w:rsidR="007767E0" w:rsidRPr="00A0287A" w:rsidRDefault="007767E0" w:rsidP="007767E0">
            <w:pPr>
              <w:jc w:val="right"/>
              <w:rPr>
                <w:bCs/>
                <w:color w:val="000000"/>
                <w:sz w:val="20"/>
                <w:szCs w:val="20"/>
                <w:highlight w:val="yellow"/>
                <w:lang w:val="en-CA"/>
              </w:rPr>
            </w:pPr>
            <w:r w:rsidRPr="00A0287A">
              <w:rPr>
                <w:sz w:val="20"/>
                <w:szCs w:val="20"/>
                <w:lang w:val="en-CA"/>
              </w:rPr>
              <w:t xml:space="preserve"> 45,135,000 </w:t>
            </w:r>
          </w:p>
        </w:tc>
        <w:tc>
          <w:tcPr>
            <w:tcW w:w="383" w:type="pct"/>
          </w:tcPr>
          <w:p w14:paraId="59980A35" w14:textId="370236D3" w:rsidR="007767E0" w:rsidRPr="00A0287A" w:rsidRDefault="007767E0" w:rsidP="007767E0">
            <w:pPr>
              <w:jc w:val="right"/>
              <w:rPr>
                <w:bCs/>
                <w:color w:val="000000"/>
                <w:sz w:val="20"/>
                <w:szCs w:val="20"/>
                <w:highlight w:val="yellow"/>
                <w:lang w:val="en-CA"/>
              </w:rPr>
            </w:pPr>
            <w:r w:rsidRPr="00A0287A">
              <w:rPr>
                <w:sz w:val="20"/>
                <w:szCs w:val="20"/>
                <w:lang w:val="en-CA"/>
              </w:rPr>
              <w:t>90</w:t>
            </w:r>
          </w:p>
        </w:tc>
        <w:tc>
          <w:tcPr>
            <w:tcW w:w="914" w:type="pct"/>
            <w:shd w:val="clear" w:color="auto" w:fill="auto"/>
            <w:noWrap/>
            <w:hideMark/>
          </w:tcPr>
          <w:p w14:paraId="38CC7EED" w14:textId="14A5942E" w:rsidR="007767E0" w:rsidRPr="00A0287A" w:rsidRDefault="007767E0" w:rsidP="007767E0">
            <w:pPr>
              <w:jc w:val="right"/>
              <w:rPr>
                <w:bCs/>
                <w:color w:val="000000"/>
                <w:sz w:val="20"/>
                <w:szCs w:val="20"/>
                <w:highlight w:val="yellow"/>
                <w:lang w:val="en-CA"/>
              </w:rPr>
            </w:pPr>
            <w:r w:rsidRPr="00A0287A">
              <w:rPr>
                <w:sz w:val="20"/>
                <w:szCs w:val="20"/>
                <w:lang w:val="en-CA"/>
              </w:rPr>
              <w:t xml:space="preserve"> 43,460,745 </w:t>
            </w:r>
          </w:p>
        </w:tc>
        <w:tc>
          <w:tcPr>
            <w:tcW w:w="381" w:type="pct"/>
          </w:tcPr>
          <w:p w14:paraId="182E249D" w14:textId="2F954DEA" w:rsidR="007767E0" w:rsidRPr="00A0287A" w:rsidRDefault="007767E0" w:rsidP="007767E0">
            <w:pPr>
              <w:jc w:val="right"/>
              <w:rPr>
                <w:bCs/>
                <w:color w:val="000000"/>
                <w:sz w:val="20"/>
                <w:szCs w:val="20"/>
                <w:highlight w:val="yellow"/>
                <w:lang w:val="en-CA"/>
              </w:rPr>
            </w:pPr>
            <w:r w:rsidRPr="00A0287A">
              <w:rPr>
                <w:sz w:val="20"/>
                <w:szCs w:val="20"/>
                <w:lang w:val="en-CA"/>
              </w:rPr>
              <w:t>87</w:t>
            </w:r>
          </w:p>
        </w:tc>
      </w:tr>
      <w:tr w:rsidR="007767E0" w:rsidRPr="00A0287A" w14:paraId="7B15F28A" w14:textId="77777777" w:rsidTr="007767E0">
        <w:trPr>
          <w:trHeight w:val="38"/>
        </w:trPr>
        <w:tc>
          <w:tcPr>
            <w:tcW w:w="1589" w:type="pct"/>
            <w:shd w:val="clear" w:color="auto" w:fill="auto"/>
            <w:noWrap/>
          </w:tcPr>
          <w:p w14:paraId="4320AD54" w14:textId="77777777" w:rsidR="007767E0" w:rsidRPr="00A0287A" w:rsidRDefault="007767E0" w:rsidP="007767E0">
            <w:pPr>
              <w:rPr>
                <w:bCs/>
                <w:color w:val="000000"/>
                <w:sz w:val="20"/>
                <w:szCs w:val="20"/>
                <w:lang w:val="en-CA"/>
              </w:rPr>
            </w:pPr>
            <w:r w:rsidRPr="00A0287A">
              <w:rPr>
                <w:bCs/>
                <w:color w:val="000000"/>
                <w:sz w:val="20"/>
                <w:szCs w:val="20"/>
                <w:lang w:val="en-CA"/>
              </w:rPr>
              <w:t>PU foam sector plan (World Bank)</w:t>
            </w:r>
          </w:p>
        </w:tc>
        <w:tc>
          <w:tcPr>
            <w:tcW w:w="866" w:type="pct"/>
            <w:shd w:val="clear" w:color="auto" w:fill="auto"/>
            <w:noWrap/>
          </w:tcPr>
          <w:p w14:paraId="57A6411D" w14:textId="77777777" w:rsidR="007767E0" w:rsidRPr="00A0287A" w:rsidRDefault="007767E0" w:rsidP="007767E0">
            <w:pPr>
              <w:jc w:val="right"/>
              <w:rPr>
                <w:bCs/>
                <w:color w:val="000000"/>
                <w:sz w:val="20"/>
                <w:szCs w:val="20"/>
                <w:lang w:val="en-CA"/>
              </w:rPr>
            </w:pPr>
            <w:r w:rsidRPr="00A0287A">
              <w:rPr>
                <w:bCs/>
                <w:color w:val="000000"/>
                <w:sz w:val="20"/>
                <w:szCs w:val="20"/>
                <w:lang w:val="en-CA"/>
              </w:rPr>
              <w:t>73,000,000</w:t>
            </w:r>
          </w:p>
        </w:tc>
        <w:tc>
          <w:tcPr>
            <w:tcW w:w="867" w:type="pct"/>
            <w:shd w:val="clear" w:color="auto" w:fill="auto"/>
            <w:noWrap/>
          </w:tcPr>
          <w:p w14:paraId="201CC7F5" w14:textId="2306A568" w:rsidR="007767E0" w:rsidRPr="00A0287A" w:rsidRDefault="007767E0" w:rsidP="007767E0">
            <w:pPr>
              <w:jc w:val="right"/>
              <w:rPr>
                <w:bCs/>
                <w:color w:val="000000"/>
                <w:sz w:val="20"/>
                <w:szCs w:val="20"/>
                <w:highlight w:val="yellow"/>
                <w:lang w:val="en-CA"/>
              </w:rPr>
            </w:pPr>
            <w:r w:rsidRPr="00A0287A">
              <w:rPr>
                <w:sz w:val="20"/>
                <w:szCs w:val="20"/>
                <w:lang w:val="en-CA"/>
              </w:rPr>
              <w:t xml:space="preserve"> 73,000,000 </w:t>
            </w:r>
          </w:p>
        </w:tc>
        <w:tc>
          <w:tcPr>
            <w:tcW w:w="383" w:type="pct"/>
          </w:tcPr>
          <w:p w14:paraId="0B2FD45B" w14:textId="3B41FF60" w:rsidR="007767E0" w:rsidRPr="00A0287A" w:rsidRDefault="007767E0" w:rsidP="007767E0">
            <w:pPr>
              <w:jc w:val="right"/>
              <w:rPr>
                <w:bCs/>
                <w:color w:val="000000"/>
                <w:sz w:val="20"/>
                <w:szCs w:val="20"/>
                <w:highlight w:val="yellow"/>
                <w:lang w:val="en-CA"/>
              </w:rPr>
            </w:pPr>
            <w:r w:rsidRPr="00A0287A">
              <w:rPr>
                <w:sz w:val="20"/>
                <w:szCs w:val="20"/>
                <w:lang w:val="en-CA"/>
              </w:rPr>
              <w:t>100</w:t>
            </w:r>
          </w:p>
        </w:tc>
        <w:tc>
          <w:tcPr>
            <w:tcW w:w="914" w:type="pct"/>
            <w:shd w:val="clear" w:color="auto" w:fill="auto"/>
            <w:noWrap/>
          </w:tcPr>
          <w:p w14:paraId="44F24C13" w14:textId="03EAEB61" w:rsidR="007767E0" w:rsidRPr="00A0287A" w:rsidRDefault="007767E0" w:rsidP="007767E0">
            <w:pPr>
              <w:jc w:val="right"/>
              <w:rPr>
                <w:bCs/>
                <w:color w:val="000000"/>
                <w:sz w:val="20"/>
                <w:szCs w:val="20"/>
                <w:highlight w:val="yellow"/>
                <w:lang w:val="en-CA"/>
              </w:rPr>
            </w:pPr>
            <w:r w:rsidRPr="00A0287A">
              <w:rPr>
                <w:sz w:val="20"/>
                <w:szCs w:val="20"/>
                <w:lang w:val="en-CA"/>
              </w:rPr>
              <w:t xml:space="preserve"> 52,887,588 </w:t>
            </w:r>
          </w:p>
        </w:tc>
        <w:tc>
          <w:tcPr>
            <w:tcW w:w="381" w:type="pct"/>
          </w:tcPr>
          <w:p w14:paraId="1E5D4467" w14:textId="60C28B4B" w:rsidR="007767E0" w:rsidRPr="00A0287A" w:rsidRDefault="007767E0" w:rsidP="007767E0">
            <w:pPr>
              <w:jc w:val="right"/>
              <w:rPr>
                <w:bCs/>
                <w:color w:val="000000"/>
                <w:sz w:val="20"/>
                <w:szCs w:val="20"/>
                <w:highlight w:val="yellow"/>
                <w:lang w:val="en-CA"/>
              </w:rPr>
            </w:pPr>
            <w:r w:rsidRPr="00A0287A">
              <w:rPr>
                <w:sz w:val="20"/>
                <w:szCs w:val="20"/>
                <w:lang w:val="en-CA"/>
              </w:rPr>
              <w:t>72</w:t>
            </w:r>
          </w:p>
        </w:tc>
      </w:tr>
      <w:tr w:rsidR="007767E0" w:rsidRPr="00A0287A" w14:paraId="4989FCCC" w14:textId="77777777" w:rsidTr="007767E0">
        <w:trPr>
          <w:trHeight w:val="38"/>
        </w:trPr>
        <w:tc>
          <w:tcPr>
            <w:tcW w:w="1589" w:type="pct"/>
            <w:shd w:val="clear" w:color="auto" w:fill="auto"/>
            <w:noWrap/>
            <w:hideMark/>
          </w:tcPr>
          <w:p w14:paraId="14069125" w14:textId="77777777" w:rsidR="007767E0" w:rsidRPr="00A0287A" w:rsidRDefault="007767E0" w:rsidP="007767E0">
            <w:pPr>
              <w:keepNext/>
              <w:keepLines/>
              <w:rPr>
                <w:bCs/>
                <w:color w:val="000000"/>
                <w:sz w:val="20"/>
                <w:szCs w:val="20"/>
                <w:lang w:val="en-CA"/>
              </w:rPr>
            </w:pPr>
            <w:r w:rsidRPr="00A0287A">
              <w:rPr>
                <w:bCs/>
                <w:color w:val="000000"/>
                <w:sz w:val="20"/>
                <w:szCs w:val="20"/>
                <w:lang w:val="en-CA"/>
              </w:rPr>
              <w:t>ICR sector plan (UNDP)</w:t>
            </w:r>
          </w:p>
        </w:tc>
        <w:tc>
          <w:tcPr>
            <w:tcW w:w="866" w:type="pct"/>
            <w:shd w:val="clear" w:color="auto" w:fill="auto"/>
            <w:noWrap/>
            <w:hideMark/>
          </w:tcPr>
          <w:p w14:paraId="5AFAF967" w14:textId="77777777" w:rsidR="007767E0" w:rsidRPr="00A0287A" w:rsidRDefault="007767E0" w:rsidP="007767E0">
            <w:pPr>
              <w:keepNext/>
              <w:keepLines/>
              <w:jc w:val="right"/>
              <w:rPr>
                <w:bCs/>
                <w:color w:val="000000"/>
                <w:sz w:val="20"/>
                <w:szCs w:val="20"/>
                <w:lang w:val="en-CA"/>
              </w:rPr>
            </w:pPr>
            <w:r w:rsidRPr="00A0287A">
              <w:rPr>
                <w:bCs/>
                <w:color w:val="000000"/>
                <w:sz w:val="20"/>
                <w:szCs w:val="20"/>
                <w:lang w:val="en-CA"/>
              </w:rPr>
              <w:t>61,000,000</w:t>
            </w:r>
          </w:p>
        </w:tc>
        <w:tc>
          <w:tcPr>
            <w:tcW w:w="867" w:type="pct"/>
            <w:shd w:val="clear" w:color="auto" w:fill="auto"/>
            <w:noWrap/>
            <w:hideMark/>
          </w:tcPr>
          <w:p w14:paraId="693ED0C3" w14:textId="43C6437F" w:rsidR="007767E0" w:rsidRPr="00A0287A" w:rsidRDefault="007767E0" w:rsidP="00F46F0A">
            <w:pPr>
              <w:keepNext/>
              <w:keepLines/>
              <w:jc w:val="right"/>
              <w:rPr>
                <w:bCs/>
                <w:color w:val="000000"/>
                <w:sz w:val="20"/>
                <w:szCs w:val="20"/>
                <w:highlight w:val="yellow"/>
                <w:lang w:val="en-CA"/>
              </w:rPr>
            </w:pPr>
            <w:r w:rsidRPr="00A0287A">
              <w:rPr>
                <w:sz w:val="20"/>
                <w:szCs w:val="20"/>
                <w:lang w:val="en-CA"/>
              </w:rPr>
              <w:t xml:space="preserve"> 60,999,473</w:t>
            </w:r>
          </w:p>
        </w:tc>
        <w:tc>
          <w:tcPr>
            <w:tcW w:w="383" w:type="pct"/>
          </w:tcPr>
          <w:p w14:paraId="29DBBBB5" w14:textId="4EB90842" w:rsidR="007767E0" w:rsidRPr="00A0287A" w:rsidRDefault="007767E0" w:rsidP="007767E0">
            <w:pPr>
              <w:keepNext/>
              <w:keepLines/>
              <w:jc w:val="right"/>
              <w:rPr>
                <w:bCs/>
                <w:color w:val="000000"/>
                <w:sz w:val="20"/>
                <w:szCs w:val="20"/>
                <w:highlight w:val="yellow"/>
                <w:lang w:val="en-CA"/>
              </w:rPr>
            </w:pPr>
            <w:r w:rsidRPr="00A0287A">
              <w:rPr>
                <w:sz w:val="20"/>
                <w:szCs w:val="20"/>
                <w:lang w:val="en-CA"/>
              </w:rPr>
              <w:t>100</w:t>
            </w:r>
          </w:p>
        </w:tc>
        <w:tc>
          <w:tcPr>
            <w:tcW w:w="914" w:type="pct"/>
            <w:shd w:val="clear" w:color="auto" w:fill="auto"/>
            <w:noWrap/>
            <w:hideMark/>
          </w:tcPr>
          <w:p w14:paraId="6DBCD3AF" w14:textId="17249F3F" w:rsidR="007767E0" w:rsidRPr="00A0287A" w:rsidRDefault="007767E0" w:rsidP="00BC2F89">
            <w:pPr>
              <w:keepNext/>
              <w:keepLines/>
              <w:jc w:val="right"/>
              <w:rPr>
                <w:bCs/>
                <w:color w:val="000000"/>
                <w:sz w:val="20"/>
                <w:szCs w:val="20"/>
                <w:highlight w:val="yellow"/>
                <w:lang w:val="en-CA"/>
              </w:rPr>
            </w:pPr>
            <w:r w:rsidRPr="00A0287A">
              <w:rPr>
                <w:sz w:val="20"/>
                <w:szCs w:val="20"/>
                <w:lang w:val="en-CA"/>
              </w:rPr>
              <w:t xml:space="preserve"> </w:t>
            </w:r>
            <w:r w:rsidR="00BC2F89">
              <w:rPr>
                <w:sz w:val="20"/>
                <w:szCs w:val="20"/>
                <w:lang w:val="en-CA"/>
              </w:rPr>
              <w:t>51,024,336</w:t>
            </w:r>
          </w:p>
        </w:tc>
        <w:tc>
          <w:tcPr>
            <w:tcW w:w="381" w:type="pct"/>
          </w:tcPr>
          <w:p w14:paraId="0011E4FA" w14:textId="7E69BA82" w:rsidR="007767E0" w:rsidRPr="00A0287A" w:rsidRDefault="00BC2F89" w:rsidP="007767E0">
            <w:pPr>
              <w:keepNext/>
              <w:keepLines/>
              <w:jc w:val="right"/>
              <w:rPr>
                <w:bCs/>
                <w:color w:val="000000"/>
                <w:sz w:val="20"/>
                <w:szCs w:val="20"/>
                <w:highlight w:val="yellow"/>
                <w:lang w:val="en-CA"/>
              </w:rPr>
            </w:pPr>
            <w:r>
              <w:rPr>
                <w:sz w:val="20"/>
                <w:szCs w:val="20"/>
                <w:lang w:val="en-CA"/>
              </w:rPr>
              <w:t>84</w:t>
            </w:r>
          </w:p>
        </w:tc>
      </w:tr>
      <w:tr w:rsidR="007767E0" w:rsidRPr="00A0287A" w14:paraId="537BF60A" w14:textId="77777777" w:rsidTr="007767E0">
        <w:trPr>
          <w:trHeight w:val="108"/>
        </w:trPr>
        <w:tc>
          <w:tcPr>
            <w:tcW w:w="1589" w:type="pct"/>
            <w:shd w:val="clear" w:color="auto" w:fill="auto"/>
            <w:hideMark/>
          </w:tcPr>
          <w:p w14:paraId="4DB3FDDE" w14:textId="77777777" w:rsidR="007767E0" w:rsidRPr="00A0287A" w:rsidRDefault="007767E0" w:rsidP="007767E0">
            <w:pPr>
              <w:rPr>
                <w:bCs/>
                <w:color w:val="000000"/>
                <w:sz w:val="20"/>
                <w:szCs w:val="20"/>
                <w:lang w:val="en-CA"/>
              </w:rPr>
            </w:pPr>
            <w:r w:rsidRPr="00A0287A">
              <w:rPr>
                <w:bCs/>
                <w:color w:val="000000"/>
                <w:sz w:val="20"/>
                <w:szCs w:val="20"/>
                <w:lang w:val="en-CA"/>
              </w:rPr>
              <w:t>RAC sector plan (UNIDO) </w:t>
            </w:r>
          </w:p>
        </w:tc>
        <w:tc>
          <w:tcPr>
            <w:tcW w:w="866" w:type="pct"/>
            <w:shd w:val="clear" w:color="auto" w:fill="auto"/>
            <w:hideMark/>
          </w:tcPr>
          <w:p w14:paraId="0D1F1A5F" w14:textId="77777777" w:rsidR="007767E0" w:rsidRPr="00A0287A" w:rsidRDefault="007767E0" w:rsidP="007767E0">
            <w:pPr>
              <w:jc w:val="right"/>
              <w:rPr>
                <w:bCs/>
                <w:color w:val="000000"/>
                <w:sz w:val="20"/>
                <w:szCs w:val="20"/>
                <w:lang w:val="en-CA"/>
              </w:rPr>
            </w:pPr>
            <w:r w:rsidRPr="00A0287A">
              <w:rPr>
                <w:bCs/>
                <w:color w:val="000000"/>
                <w:sz w:val="20"/>
                <w:szCs w:val="20"/>
                <w:lang w:val="en-CA"/>
              </w:rPr>
              <w:t>75,000,000 </w:t>
            </w:r>
          </w:p>
        </w:tc>
        <w:tc>
          <w:tcPr>
            <w:tcW w:w="867" w:type="pct"/>
            <w:shd w:val="clear" w:color="auto" w:fill="auto"/>
            <w:hideMark/>
          </w:tcPr>
          <w:p w14:paraId="7D43777D" w14:textId="7B40369F" w:rsidR="007767E0" w:rsidRPr="00A0287A" w:rsidRDefault="007767E0" w:rsidP="007767E0">
            <w:pPr>
              <w:jc w:val="right"/>
              <w:rPr>
                <w:bCs/>
                <w:color w:val="000000"/>
                <w:sz w:val="20"/>
                <w:szCs w:val="20"/>
                <w:highlight w:val="yellow"/>
                <w:lang w:val="en-CA"/>
              </w:rPr>
            </w:pPr>
            <w:r w:rsidRPr="00A0287A">
              <w:rPr>
                <w:sz w:val="20"/>
                <w:szCs w:val="20"/>
                <w:lang w:val="en-CA"/>
              </w:rPr>
              <w:t xml:space="preserve"> 60,727,617 </w:t>
            </w:r>
          </w:p>
        </w:tc>
        <w:tc>
          <w:tcPr>
            <w:tcW w:w="383" w:type="pct"/>
          </w:tcPr>
          <w:p w14:paraId="204BF378" w14:textId="7FFE254C" w:rsidR="007767E0" w:rsidRPr="00A0287A" w:rsidRDefault="007767E0" w:rsidP="007767E0">
            <w:pPr>
              <w:jc w:val="right"/>
              <w:rPr>
                <w:bCs/>
                <w:color w:val="000000"/>
                <w:sz w:val="20"/>
                <w:szCs w:val="20"/>
                <w:highlight w:val="yellow"/>
                <w:lang w:val="en-CA"/>
              </w:rPr>
            </w:pPr>
            <w:r w:rsidRPr="00A0287A">
              <w:rPr>
                <w:sz w:val="20"/>
                <w:szCs w:val="20"/>
                <w:lang w:val="en-CA"/>
              </w:rPr>
              <w:t>81</w:t>
            </w:r>
          </w:p>
        </w:tc>
        <w:tc>
          <w:tcPr>
            <w:tcW w:w="914" w:type="pct"/>
            <w:shd w:val="clear" w:color="auto" w:fill="auto"/>
            <w:noWrap/>
            <w:hideMark/>
          </w:tcPr>
          <w:p w14:paraId="1CC7FC37" w14:textId="3654A8BB" w:rsidR="007767E0" w:rsidRPr="00A0287A" w:rsidRDefault="007767E0" w:rsidP="007767E0">
            <w:pPr>
              <w:jc w:val="right"/>
              <w:rPr>
                <w:bCs/>
                <w:color w:val="000000"/>
                <w:sz w:val="20"/>
                <w:szCs w:val="20"/>
                <w:highlight w:val="yellow"/>
                <w:lang w:val="en-CA"/>
              </w:rPr>
            </w:pPr>
            <w:r w:rsidRPr="00A0287A">
              <w:rPr>
                <w:sz w:val="20"/>
                <w:szCs w:val="20"/>
                <w:lang w:val="en-CA"/>
              </w:rPr>
              <w:t xml:space="preserve"> 46,793,169 </w:t>
            </w:r>
          </w:p>
        </w:tc>
        <w:tc>
          <w:tcPr>
            <w:tcW w:w="381" w:type="pct"/>
          </w:tcPr>
          <w:p w14:paraId="3F23979B" w14:textId="429B8B53" w:rsidR="007767E0" w:rsidRPr="00A0287A" w:rsidRDefault="007767E0" w:rsidP="007767E0">
            <w:pPr>
              <w:jc w:val="right"/>
              <w:rPr>
                <w:bCs/>
                <w:color w:val="000000"/>
                <w:sz w:val="20"/>
                <w:szCs w:val="20"/>
                <w:highlight w:val="yellow"/>
                <w:lang w:val="en-CA"/>
              </w:rPr>
            </w:pPr>
            <w:r w:rsidRPr="00A0287A">
              <w:rPr>
                <w:sz w:val="20"/>
                <w:szCs w:val="20"/>
                <w:lang w:val="en-CA"/>
              </w:rPr>
              <w:t>62</w:t>
            </w:r>
          </w:p>
        </w:tc>
      </w:tr>
      <w:tr w:rsidR="007767E0" w:rsidRPr="00A0287A" w14:paraId="1489AA74" w14:textId="77777777" w:rsidTr="007767E0">
        <w:trPr>
          <w:trHeight w:val="248"/>
        </w:trPr>
        <w:tc>
          <w:tcPr>
            <w:tcW w:w="1589" w:type="pct"/>
            <w:shd w:val="clear" w:color="auto" w:fill="auto"/>
            <w:hideMark/>
          </w:tcPr>
          <w:p w14:paraId="559ACA94" w14:textId="77777777" w:rsidR="007767E0" w:rsidRPr="00A0287A" w:rsidRDefault="007767E0" w:rsidP="007767E0">
            <w:pPr>
              <w:rPr>
                <w:bCs/>
                <w:color w:val="000000"/>
                <w:sz w:val="20"/>
                <w:szCs w:val="20"/>
                <w:lang w:val="en-CA"/>
              </w:rPr>
            </w:pPr>
            <w:r w:rsidRPr="00A0287A">
              <w:rPr>
                <w:bCs/>
                <w:color w:val="000000"/>
                <w:sz w:val="20"/>
                <w:szCs w:val="20"/>
                <w:lang w:val="en-CA"/>
              </w:rPr>
              <w:t>Solvent (UNDP) </w:t>
            </w:r>
          </w:p>
        </w:tc>
        <w:tc>
          <w:tcPr>
            <w:tcW w:w="866" w:type="pct"/>
            <w:shd w:val="clear" w:color="auto" w:fill="auto"/>
            <w:hideMark/>
          </w:tcPr>
          <w:p w14:paraId="2E5A6DA7" w14:textId="77777777" w:rsidR="007767E0" w:rsidRPr="00A0287A" w:rsidRDefault="007767E0" w:rsidP="007767E0">
            <w:pPr>
              <w:jc w:val="right"/>
              <w:rPr>
                <w:bCs/>
                <w:color w:val="000000"/>
                <w:sz w:val="20"/>
                <w:szCs w:val="20"/>
                <w:lang w:val="en-CA"/>
              </w:rPr>
            </w:pPr>
            <w:r w:rsidRPr="00A0287A">
              <w:rPr>
                <w:bCs/>
                <w:color w:val="000000"/>
                <w:sz w:val="20"/>
                <w:szCs w:val="20"/>
                <w:lang w:val="en-CA"/>
              </w:rPr>
              <w:t>5,000,000 </w:t>
            </w:r>
          </w:p>
        </w:tc>
        <w:tc>
          <w:tcPr>
            <w:tcW w:w="867" w:type="pct"/>
            <w:shd w:val="clear" w:color="auto" w:fill="auto"/>
            <w:hideMark/>
          </w:tcPr>
          <w:p w14:paraId="5E2D69FF" w14:textId="73AD427E" w:rsidR="007767E0" w:rsidRPr="00A0287A" w:rsidRDefault="007767E0" w:rsidP="007767E0">
            <w:pPr>
              <w:jc w:val="right"/>
              <w:rPr>
                <w:bCs/>
                <w:color w:val="000000"/>
                <w:sz w:val="20"/>
                <w:szCs w:val="20"/>
                <w:highlight w:val="yellow"/>
                <w:lang w:val="en-CA"/>
              </w:rPr>
            </w:pPr>
            <w:r w:rsidRPr="00A0287A">
              <w:rPr>
                <w:sz w:val="20"/>
                <w:szCs w:val="20"/>
                <w:lang w:val="en-CA"/>
              </w:rPr>
              <w:t xml:space="preserve"> 5,000,000 </w:t>
            </w:r>
          </w:p>
        </w:tc>
        <w:tc>
          <w:tcPr>
            <w:tcW w:w="383" w:type="pct"/>
          </w:tcPr>
          <w:p w14:paraId="0F483CAC" w14:textId="3E6910A3" w:rsidR="007767E0" w:rsidRPr="00A0287A" w:rsidRDefault="007767E0" w:rsidP="007767E0">
            <w:pPr>
              <w:jc w:val="right"/>
              <w:rPr>
                <w:bCs/>
                <w:color w:val="000000"/>
                <w:sz w:val="20"/>
                <w:szCs w:val="20"/>
                <w:highlight w:val="yellow"/>
                <w:lang w:val="en-CA"/>
              </w:rPr>
            </w:pPr>
            <w:r w:rsidRPr="00A0287A">
              <w:rPr>
                <w:sz w:val="20"/>
                <w:szCs w:val="20"/>
                <w:lang w:val="en-CA"/>
              </w:rPr>
              <w:t>100</w:t>
            </w:r>
          </w:p>
        </w:tc>
        <w:tc>
          <w:tcPr>
            <w:tcW w:w="914" w:type="pct"/>
            <w:shd w:val="clear" w:color="auto" w:fill="auto"/>
            <w:noWrap/>
            <w:hideMark/>
          </w:tcPr>
          <w:p w14:paraId="614C4E93" w14:textId="08D58447" w:rsidR="007767E0" w:rsidRPr="00A0287A" w:rsidRDefault="007767E0" w:rsidP="007767E0">
            <w:pPr>
              <w:jc w:val="right"/>
              <w:rPr>
                <w:bCs/>
                <w:color w:val="000000"/>
                <w:sz w:val="20"/>
                <w:szCs w:val="20"/>
                <w:highlight w:val="yellow"/>
                <w:lang w:val="en-CA"/>
              </w:rPr>
            </w:pPr>
            <w:r w:rsidRPr="00A0287A">
              <w:rPr>
                <w:sz w:val="20"/>
                <w:szCs w:val="20"/>
                <w:lang w:val="en-CA"/>
              </w:rPr>
              <w:t xml:space="preserve"> 5,000,000 </w:t>
            </w:r>
          </w:p>
        </w:tc>
        <w:tc>
          <w:tcPr>
            <w:tcW w:w="381" w:type="pct"/>
          </w:tcPr>
          <w:p w14:paraId="476F512B" w14:textId="5E985869" w:rsidR="007767E0" w:rsidRPr="00A0287A" w:rsidRDefault="007767E0" w:rsidP="007767E0">
            <w:pPr>
              <w:jc w:val="right"/>
              <w:rPr>
                <w:bCs/>
                <w:color w:val="000000"/>
                <w:sz w:val="20"/>
                <w:szCs w:val="20"/>
                <w:highlight w:val="yellow"/>
                <w:lang w:val="en-CA"/>
              </w:rPr>
            </w:pPr>
            <w:r w:rsidRPr="00A0287A">
              <w:rPr>
                <w:sz w:val="20"/>
                <w:szCs w:val="20"/>
                <w:lang w:val="en-CA"/>
              </w:rPr>
              <w:t>100</w:t>
            </w:r>
          </w:p>
        </w:tc>
      </w:tr>
      <w:tr w:rsidR="007767E0" w:rsidRPr="00A0287A" w14:paraId="34D878BA" w14:textId="77777777" w:rsidTr="007767E0">
        <w:trPr>
          <w:trHeight w:val="38"/>
        </w:trPr>
        <w:tc>
          <w:tcPr>
            <w:tcW w:w="1589" w:type="pct"/>
            <w:shd w:val="clear" w:color="auto" w:fill="auto"/>
            <w:hideMark/>
          </w:tcPr>
          <w:p w14:paraId="005CD0BA" w14:textId="77777777" w:rsidR="007767E0" w:rsidRPr="00A0287A" w:rsidRDefault="007767E0" w:rsidP="007767E0">
            <w:pPr>
              <w:rPr>
                <w:bCs/>
                <w:color w:val="000000"/>
                <w:sz w:val="20"/>
                <w:szCs w:val="20"/>
                <w:lang w:val="en-CA"/>
              </w:rPr>
            </w:pPr>
            <w:r w:rsidRPr="00A0287A">
              <w:rPr>
                <w:bCs/>
                <w:color w:val="000000"/>
                <w:sz w:val="20"/>
                <w:szCs w:val="20"/>
                <w:lang w:val="en-CA"/>
              </w:rPr>
              <w:t>Servicing (UNEP /Japan) </w:t>
            </w:r>
          </w:p>
        </w:tc>
        <w:tc>
          <w:tcPr>
            <w:tcW w:w="866" w:type="pct"/>
            <w:shd w:val="clear" w:color="auto" w:fill="auto"/>
            <w:hideMark/>
          </w:tcPr>
          <w:p w14:paraId="03C025F9" w14:textId="77777777" w:rsidR="007767E0" w:rsidRPr="00A0287A" w:rsidRDefault="007767E0" w:rsidP="007767E0">
            <w:pPr>
              <w:jc w:val="right"/>
              <w:rPr>
                <w:bCs/>
                <w:color w:val="000000"/>
                <w:sz w:val="20"/>
                <w:szCs w:val="20"/>
                <w:lang w:val="en-CA"/>
              </w:rPr>
            </w:pPr>
            <w:r w:rsidRPr="00A0287A">
              <w:rPr>
                <w:bCs/>
                <w:color w:val="000000"/>
                <w:sz w:val="20"/>
                <w:szCs w:val="20"/>
                <w:lang w:val="en-CA"/>
              </w:rPr>
              <w:t>5,640,000</w:t>
            </w:r>
          </w:p>
        </w:tc>
        <w:tc>
          <w:tcPr>
            <w:tcW w:w="867" w:type="pct"/>
            <w:shd w:val="clear" w:color="auto" w:fill="auto"/>
            <w:hideMark/>
          </w:tcPr>
          <w:p w14:paraId="7D7D6FFC" w14:textId="4758A2BF" w:rsidR="007767E0" w:rsidRPr="00A0287A" w:rsidRDefault="007767E0" w:rsidP="007767E0">
            <w:pPr>
              <w:jc w:val="right"/>
              <w:rPr>
                <w:bCs/>
                <w:color w:val="000000"/>
                <w:sz w:val="20"/>
                <w:szCs w:val="20"/>
                <w:highlight w:val="yellow"/>
                <w:lang w:val="en-CA"/>
              </w:rPr>
            </w:pPr>
            <w:r w:rsidRPr="00A0287A">
              <w:rPr>
                <w:sz w:val="20"/>
                <w:szCs w:val="20"/>
                <w:lang w:val="en-CA"/>
              </w:rPr>
              <w:t xml:space="preserve"> 5,640,000 </w:t>
            </w:r>
          </w:p>
        </w:tc>
        <w:tc>
          <w:tcPr>
            <w:tcW w:w="383" w:type="pct"/>
          </w:tcPr>
          <w:p w14:paraId="503E1D67" w14:textId="5AB7EF8B" w:rsidR="007767E0" w:rsidRPr="00A0287A" w:rsidRDefault="007767E0" w:rsidP="007767E0">
            <w:pPr>
              <w:jc w:val="right"/>
              <w:rPr>
                <w:bCs/>
                <w:color w:val="000000"/>
                <w:sz w:val="20"/>
                <w:szCs w:val="20"/>
                <w:highlight w:val="yellow"/>
                <w:lang w:val="en-CA"/>
              </w:rPr>
            </w:pPr>
            <w:r w:rsidRPr="00A0287A">
              <w:rPr>
                <w:sz w:val="20"/>
                <w:szCs w:val="20"/>
                <w:lang w:val="en-CA"/>
              </w:rPr>
              <w:t>100</w:t>
            </w:r>
          </w:p>
        </w:tc>
        <w:tc>
          <w:tcPr>
            <w:tcW w:w="914" w:type="pct"/>
            <w:shd w:val="clear" w:color="auto" w:fill="auto"/>
            <w:noWrap/>
            <w:hideMark/>
          </w:tcPr>
          <w:p w14:paraId="79FAE00A" w14:textId="450D1909" w:rsidR="007767E0" w:rsidRPr="00A0287A" w:rsidRDefault="007767E0" w:rsidP="007767E0">
            <w:pPr>
              <w:jc w:val="right"/>
              <w:rPr>
                <w:bCs/>
                <w:color w:val="000000"/>
                <w:sz w:val="20"/>
                <w:szCs w:val="20"/>
                <w:lang w:val="en-CA"/>
              </w:rPr>
            </w:pPr>
            <w:r w:rsidRPr="00A0287A">
              <w:rPr>
                <w:sz w:val="20"/>
                <w:szCs w:val="20"/>
                <w:lang w:val="en-CA"/>
              </w:rPr>
              <w:t xml:space="preserve"> 4,719,589 </w:t>
            </w:r>
          </w:p>
        </w:tc>
        <w:tc>
          <w:tcPr>
            <w:tcW w:w="381" w:type="pct"/>
          </w:tcPr>
          <w:p w14:paraId="2871E7DB" w14:textId="424098CF" w:rsidR="007767E0" w:rsidRPr="00A0287A" w:rsidRDefault="007767E0" w:rsidP="007767E0">
            <w:pPr>
              <w:jc w:val="right"/>
              <w:rPr>
                <w:bCs/>
                <w:color w:val="000000"/>
                <w:sz w:val="20"/>
                <w:szCs w:val="20"/>
                <w:lang w:val="en-CA"/>
              </w:rPr>
            </w:pPr>
            <w:r w:rsidRPr="00A0287A">
              <w:rPr>
                <w:sz w:val="20"/>
                <w:szCs w:val="20"/>
                <w:lang w:val="en-CA"/>
              </w:rPr>
              <w:t>84</w:t>
            </w:r>
          </w:p>
        </w:tc>
      </w:tr>
      <w:tr w:rsidR="007767E0" w:rsidRPr="00A0287A" w14:paraId="797F5797" w14:textId="77777777" w:rsidTr="007767E0">
        <w:trPr>
          <w:trHeight w:val="38"/>
        </w:trPr>
        <w:tc>
          <w:tcPr>
            <w:tcW w:w="1589" w:type="pct"/>
            <w:shd w:val="clear" w:color="auto" w:fill="auto"/>
          </w:tcPr>
          <w:p w14:paraId="6F9C4BF0" w14:textId="77777777" w:rsidR="007767E0" w:rsidRPr="00A0287A" w:rsidRDefault="007767E0" w:rsidP="007767E0">
            <w:pPr>
              <w:rPr>
                <w:bCs/>
                <w:color w:val="000000"/>
                <w:sz w:val="20"/>
                <w:szCs w:val="20"/>
                <w:lang w:val="en-CA"/>
              </w:rPr>
            </w:pPr>
            <w:r w:rsidRPr="00A0287A">
              <w:rPr>
                <w:bCs/>
                <w:color w:val="000000"/>
                <w:sz w:val="20"/>
                <w:szCs w:val="20"/>
                <w:lang w:val="en-CA"/>
              </w:rPr>
              <w:t>National coordination (UNDP)</w:t>
            </w:r>
          </w:p>
        </w:tc>
        <w:tc>
          <w:tcPr>
            <w:tcW w:w="866" w:type="pct"/>
            <w:shd w:val="clear" w:color="auto" w:fill="auto"/>
          </w:tcPr>
          <w:p w14:paraId="5A1A2442" w14:textId="77777777" w:rsidR="007767E0" w:rsidRPr="00A0287A" w:rsidRDefault="007767E0" w:rsidP="007767E0">
            <w:pPr>
              <w:jc w:val="right"/>
              <w:rPr>
                <w:bCs/>
                <w:color w:val="000000"/>
                <w:sz w:val="20"/>
                <w:szCs w:val="20"/>
                <w:lang w:val="en-CA"/>
              </w:rPr>
            </w:pPr>
            <w:r w:rsidRPr="00A0287A">
              <w:rPr>
                <w:bCs/>
                <w:color w:val="000000"/>
                <w:sz w:val="20"/>
                <w:szCs w:val="20"/>
                <w:lang w:val="en-CA"/>
              </w:rPr>
              <w:t>360,000</w:t>
            </w:r>
          </w:p>
        </w:tc>
        <w:tc>
          <w:tcPr>
            <w:tcW w:w="867" w:type="pct"/>
            <w:shd w:val="clear" w:color="auto" w:fill="auto"/>
          </w:tcPr>
          <w:p w14:paraId="37EDCB5F" w14:textId="6D2E6221" w:rsidR="007767E0" w:rsidRPr="00A0287A" w:rsidRDefault="007767E0" w:rsidP="007767E0">
            <w:pPr>
              <w:jc w:val="right"/>
              <w:rPr>
                <w:bCs/>
                <w:color w:val="000000"/>
                <w:sz w:val="20"/>
                <w:szCs w:val="20"/>
                <w:highlight w:val="yellow"/>
                <w:lang w:val="en-CA"/>
              </w:rPr>
            </w:pPr>
            <w:r w:rsidRPr="00A0287A">
              <w:rPr>
                <w:sz w:val="20"/>
                <w:szCs w:val="20"/>
                <w:lang w:val="en-CA"/>
              </w:rPr>
              <w:t xml:space="preserve"> 360,000 </w:t>
            </w:r>
          </w:p>
        </w:tc>
        <w:tc>
          <w:tcPr>
            <w:tcW w:w="383" w:type="pct"/>
          </w:tcPr>
          <w:p w14:paraId="389FDBB8" w14:textId="1621B201" w:rsidR="007767E0" w:rsidRPr="00A0287A" w:rsidRDefault="007767E0" w:rsidP="007767E0">
            <w:pPr>
              <w:jc w:val="right"/>
              <w:rPr>
                <w:bCs/>
                <w:color w:val="000000"/>
                <w:sz w:val="20"/>
                <w:szCs w:val="20"/>
                <w:highlight w:val="yellow"/>
                <w:lang w:val="en-CA"/>
              </w:rPr>
            </w:pPr>
            <w:r w:rsidRPr="00A0287A">
              <w:rPr>
                <w:sz w:val="20"/>
                <w:szCs w:val="20"/>
                <w:lang w:val="en-CA"/>
              </w:rPr>
              <w:t>100</w:t>
            </w:r>
          </w:p>
        </w:tc>
        <w:tc>
          <w:tcPr>
            <w:tcW w:w="914" w:type="pct"/>
            <w:shd w:val="clear" w:color="auto" w:fill="auto"/>
            <w:noWrap/>
          </w:tcPr>
          <w:p w14:paraId="67BD045F" w14:textId="6324A1F5" w:rsidR="007767E0" w:rsidRPr="00A0287A" w:rsidRDefault="00857F14" w:rsidP="00857F14">
            <w:pPr>
              <w:jc w:val="right"/>
              <w:rPr>
                <w:bCs/>
                <w:color w:val="000000"/>
                <w:sz w:val="20"/>
                <w:szCs w:val="20"/>
                <w:lang w:val="en-CA"/>
              </w:rPr>
            </w:pPr>
            <w:r w:rsidRPr="00A0287A">
              <w:rPr>
                <w:bCs/>
                <w:color w:val="000000"/>
                <w:sz w:val="20"/>
                <w:szCs w:val="20"/>
                <w:lang w:val="en-CA"/>
              </w:rPr>
              <w:t>360,000</w:t>
            </w:r>
          </w:p>
        </w:tc>
        <w:tc>
          <w:tcPr>
            <w:tcW w:w="381" w:type="pct"/>
          </w:tcPr>
          <w:p w14:paraId="595DAB3E" w14:textId="5FDEA3B7" w:rsidR="007767E0" w:rsidRPr="00A0287A" w:rsidRDefault="007767E0" w:rsidP="007767E0">
            <w:pPr>
              <w:jc w:val="right"/>
              <w:rPr>
                <w:bCs/>
                <w:color w:val="000000"/>
                <w:sz w:val="20"/>
                <w:szCs w:val="20"/>
                <w:lang w:val="en-CA"/>
              </w:rPr>
            </w:pPr>
            <w:r w:rsidRPr="00A0287A">
              <w:rPr>
                <w:sz w:val="20"/>
                <w:szCs w:val="20"/>
                <w:lang w:val="en-CA"/>
              </w:rPr>
              <w:t>0</w:t>
            </w:r>
          </w:p>
        </w:tc>
      </w:tr>
      <w:tr w:rsidR="007767E0" w:rsidRPr="00A0287A" w14:paraId="4379322A" w14:textId="77777777" w:rsidTr="007767E0">
        <w:trPr>
          <w:trHeight w:val="53"/>
        </w:trPr>
        <w:tc>
          <w:tcPr>
            <w:tcW w:w="1589" w:type="pct"/>
            <w:shd w:val="clear" w:color="auto" w:fill="auto"/>
            <w:noWrap/>
            <w:hideMark/>
          </w:tcPr>
          <w:p w14:paraId="2550358A" w14:textId="77777777" w:rsidR="007767E0" w:rsidRPr="00A0287A" w:rsidRDefault="007767E0" w:rsidP="007767E0">
            <w:pPr>
              <w:rPr>
                <w:b/>
                <w:bCs/>
                <w:color w:val="000000"/>
                <w:sz w:val="20"/>
                <w:szCs w:val="20"/>
                <w:lang w:val="en-CA"/>
              </w:rPr>
            </w:pPr>
            <w:r w:rsidRPr="00A0287A">
              <w:rPr>
                <w:b/>
                <w:bCs/>
                <w:color w:val="000000"/>
                <w:sz w:val="20"/>
                <w:szCs w:val="20"/>
                <w:lang w:val="en-CA"/>
              </w:rPr>
              <w:t>Total all sectors</w:t>
            </w:r>
          </w:p>
        </w:tc>
        <w:tc>
          <w:tcPr>
            <w:tcW w:w="866" w:type="pct"/>
            <w:shd w:val="clear" w:color="auto" w:fill="auto"/>
            <w:noWrap/>
            <w:hideMark/>
          </w:tcPr>
          <w:p w14:paraId="1122C860" w14:textId="77777777" w:rsidR="007767E0" w:rsidRPr="00A0287A" w:rsidRDefault="007767E0" w:rsidP="007767E0">
            <w:pPr>
              <w:jc w:val="right"/>
              <w:rPr>
                <w:b/>
                <w:bCs/>
                <w:color w:val="000000"/>
                <w:sz w:val="20"/>
                <w:szCs w:val="20"/>
                <w:lang w:val="en-CA"/>
              </w:rPr>
            </w:pPr>
            <w:r w:rsidRPr="00A0287A">
              <w:rPr>
                <w:b/>
                <w:bCs/>
                <w:color w:val="000000"/>
                <w:sz w:val="20"/>
                <w:szCs w:val="20"/>
                <w:lang w:val="en-CA"/>
              </w:rPr>
              <w:t>270,000,000 </w:t>
            </w:r>
          </w:p>
        </w:tc>
        <w:tc>
          <w:tcPr>
            <w:tcW w:w="867" w:type="pct"/>
            <w:shd w:val="clear" w:color="auto" w:fill="auto"/>
            <w:noWrap/>
            <w:hideMark/>
          </w:tcPr>
          <w:p w14:paraId="7E6DCB29" w14:textId="6E35A072" w:rsidR="007767E0" w:rsidRPr="00A0287A" w:rsidRDefault="007767E0" w:rsidP="007767E0">
            <w:pPr>
              <w:jc w:val="right"/>
              <w:rPr>
                <w:b/>
                <w:bCs/>
                <w:color w:val="000000"/>
                <w:sz w:val="20"/>
                <w:szCs w:val="20"/>
                <w:highlight w:val="yellow"/>
                <w:lang w:val="en-CA"/>
              </w:rPr>
            </w:pPr>
            <w:r w:rsidRPr="00A0287A">
              <w:rPr>
                <w:b/>
                <w:sz w:val="20"/>
                <w:szCs w:val="20"/>
                <w:lang w:val="en-CA"/>
              </w:rPr>
              <w:t xml:space="preserve"> 250,862,090 </w:t>
            </w:r>
          </w:p>
        </w:tc>
        <w:tc>
          <w:tcPr>
            <w:tcW w:w="383" w:type="pct"/>
          </w:tcPr>
          <w:p w14:paraId="5517DE40" w14:textId="4AF3BAF3" w:rsidR="007767E0" w:rsidRPr="00A0287A" w:rsidRDefault="007767E0" w:rsidP="007767E0">
            <w:pPr>
              <w:jc w:val="right"/>
              <w:rPr>
                <w:b/>
                <w:bCs/>
                <w:color w:val="000000"/>
                <w:sz w:val="20"/>
                <w:szCs w:val="20"/>
                <w:highlight w:val="yellow"/>
                <w:lang w:val="en-CA"/>
              </w:rPr>
            </w:pPr>
            <w:r w:rsidRPr="00A0287A">
              <w:rPr>
                <w:b/>
                <w:sz w:val="20"/>
                <w:szCs w:val="20"/>
                <w:lang w:val="en-CA"/>
              </w:rPr>
              <w:t>93</w:t>
            </w:r>
          </w:p>
        </w:tc>
        <w:tc>
          <w:tcPr>
            <w:tcW w:w="914" w:type="pct"/>
            <w:shd w:val="clear" w:color="auto" w:fill="auto"/>
            <w:noWrap/>
            <w:hideMark/>
          </w:tcPr>
          <w:p w14:paraId="0FB62EEB" w14:textId="7E2FF7A7" w:rsidR="007767E0" w:rsidRPr="00A0287A" w:rsidRDefault="00BC2F89" w:rsidP="00857F14">
            <w:pPr>
              <w:jc w:val="right"/>
              <w:rPr>
                <w:b/>
                <w:bCs/>
                <w:color w:val="000000"/>
                <w:sz w:val="20"/>
                <w:szCs w:val="20"/>
                <w:lang w:val="en-CA"/>
              </w:rPr>
            </w:pPr>
            <w:r>
              <w:rPr>
                <w:b/>
                <w:sz w:val="20"/>
                <w:szCs w:val="20"/>
                <w:lang w:val="en-CA"/>
              </w:rPr>
              <w:t>204,245,427</w:t>
            </w:r>
          </w:p>
        </w:tc>
        <w:tc>
          <w:tcPr>
            <w:tcW w:w="381" w:type="pct"/>
          </w:tcPr>
          <w:p w14:paraId="5B32B5E6" w14:textId="5D438072" w:rsidR="007767E0" w:rsidRPr="00A0287A" w:rsidRDefault="00BC2F89" w:rsidP="007767E0">
            <w:pPr>
              <w:jc w:val="right"/>
              <w:rPr>
                <w:b/>
                <w:bCs/>
                <w:color w:val="000000"/>
                <w:sz w:val="20"/>
                <w:szCs w:val="20"/>
                <w:lang w:val="en-CA"/>
              </w:rPr>
            </w:pPr>
            <w:r>
              <w:rPr>
                <w:b/>
                <w:sz w:val="20"/>
                <w:szCs w:val="20"/>
                <w:lang w:val="en-CA"/>
              </w:rPr>
              <w:t>76</w:t>
            </w:r>
          </w:p>
        </w:tc>
      </w:tr>
    </w:tbl>
    <w:p w14:paraId="1B864788" w14:textId="77777777" w:rsidR="00E718D2" w:rsidRPr="00A0287A" w:rsidRDefault="00E718D2" w:rsidP="00E718D2">
      <w:pPr>
        <w:pStyle w:val="Heading1"/>
        <w:numPr>
          <w:ilvl w:val="0"/>
          <w:numId w:val="0"/>
        </w:numPr>
        <w:spacing w:after="0"/>
        <w:rPr>
          <w:sz w:val="16"/>
          <w:szCs w:val="16"/>
          <w:lang w:val="en-CA"/>
        </w:rPr>
      </w:pPr>
      <w:r w:rsidRPr="00A0287A">
        <w:rPr>
          <w:sz w:val="16"/>
          <w:szCs w:val="16"/>
          <w:lang w:val="en-CA"/>
        </w:rPr>
        <w:t>*Disbursements by FECO are to beneficiary enterprises for investment activities and to service providers, contractors, equipment for technical assistance (TA) activities.</w:t>
      </w:r>
    </w:p>
    <w:p w14:paraId="0972F0D2" w14:textId="77777777" w:rsidR="00E718D2" w:rsidRPr="00A0287A" w:rsidRDefault="00E718D2" w:rsidP="00E718D2">
      <w:pPr>
        <w:rPr>
          <w:lang w:val="en-CA"/>
        </w:rPr>
      </w:pPr>
    </w:p>
    <w:p w14:paraId="198D558C" w14:textId="603CF3F0" w:rsidR="00E718D2" w:rsidRPr="00A0287A" w:rsidRDefault="00D15193" w:rsidP="00E718D2">
      <w:pPr>
        <w:pStyle w:val="Heading1"/>
        <w:rPr>
          <w:lang w:val="en-CA"/>
        </w:rPr>
      </w:pPr>
      <w:r w:rsidRPr="00A0287A">
        <w:rPr>
          <w:lang w:val="en-CA"/>
        </w:rPr>
        <w:t>Ninety-three</w:t>
      </w:r>
      <w:r w:rsidR="00E718D2" w:rsidRPr="00A0287A">
        <w:rPr>
          <w:lang w:val="en-CA"/>
        </w:rPr>
        <w:t xml:space="preserve"> per cent of the funds approved for the implementation of stage I have been disbursed to FECO, and </w:t>
      </w:r>
      <w:r w:rsidRPr="00A0287A">
        <w:rPr>
          <w:lang w:val="en-CA"/>
        </w:rPr>
        <w:t>7</w:t>
      </w:r>
      <w:r w:rsidR="00E718D2" w:rsidRPr="00A0287A">
        <w:rPr>
          <w:lang w:val="en-CA"/>
        </w:rPr>
        <w:t>4 per cent have been disbursed to final beneficiaries.</w:t>
      </w:r>
    </w:p>
    <w:p w14:paraId="5E17AA9C" w14:textId="51E4F8A5" w:rsidR="00E718D2" w:rsidRPr="00A0287A" w:rsidRDefault="00E718D2" w:rsidP="00A10EC7">
      <w:pPr>
        <w:pStyle w:val="Heading1"/>
        <w:rPr>
          <w:lang w:val="en-CA"/>
        </w:rPr>
      </w:pPr>
      <w:r w:rsidRPr="00A0287A">
        <w:rPr>
          <w:lang w:val="en-CA"/>
        </w:rPr>
        <w:t>Information on intere</w:t>
      </w:r>
      <w:r w:rsidR="001B0EAD" w:rsidRPr="00A0287A">
        <w:rPr>
          <w:lang w:val="en-CA"/>
        </w:rPr>
        <w:t>st accrued as of the end of 2017</w:t>
      </w:r>
      <w:r w:rsidRPr="00A0287A">
        <w:rPr>
          <w:lang w:val="en-CA"/>
        </w:rPr>
        <w:t xml:space="preserve"> was provided by an audit report on the disbursement for stage I</w:t>
      </w:r>
      <w:r w:rsidR="00CE78E5" w:rsidRPr="00A0287A">
        <w:rPr>
          <w:lang w:val="en-CA"/>
        </w:rPr>
        <w:t xml:space="preserve"> and </w:t>
      </w:r>
      <w:r w:rsidR="00427DE3" w:rsidRPr="00A0287A">
        <w:rPr>
          <w:lang w:val="en-CA"/>
        </w:rPr>
        <w:t>stage </w:t>
      </w:r>
      <w:r w:rsidR="00CE78E5" w:rsidRPr="00A0287A">
        <w:rPr>
          <w:lang w:val="en-CA"/>
        </w:rPr>
        <w:t>II</w:t>
      </w:r>
      <w:r w:rsidRPr="00A0287A">
        <w:rPr>
          <w:lang w:val="en-CA"/>
        </w:rPr>
        <w:t xml:space="preserve"> </w:t>
      </w:r>
      <w:r w:rsidR="001B0EAD" w:rsidRPr="00A0287A">
        <w:rPr>
          <w:lang w:val="en-CA"/>
        </w:rPr>
        <w:t>of the HPMP sector plans of 2017</w:t>
      </w:r>
      <w:r w:rsidRPr="00A0287A">
        <w:rPr>
          <w:lang w:val="en-CA"/>
        </w:rPr>
        <w:t xml:space="preserve"> submitted by UNDP on</w:t>
      </w:r>
      <w:r w:rsidR="009017AA" w:rsidRPr="00A0287A">
        <w:rPr>
          <w:lang w:val="en-CA"/>
        </w:rPr>
        <w:t xml:space="preserve"> 23 September </w:t>
      </w:r>
      <w:r w:rsidR="00F81311" w:rsidRPr="00A0287A">
        <w:rPr>
          <w:lang w:val="en-CA"/>
        </w:rPr>
        <w:t>2018</w:t>
      </w:r>
      <w:r w:rsidRPr="00A0287A">
        <w:rPr>
          <w:lang w:val="en-CA"/>
        </w:rPr>
        <w:t>.</w:t>
      </w:r>
      <w:r w:rsidR="00CE78E5" w:rsidRPr="00A0287A">
        <w:rPr>
          <w:lang w:val="en-CA"/>
        </w:rPr>
        <w:t xml:space="preserve"> </w:t>
      </w:r>
      <w:r w:rsidR="00FC459E" w:rsidRPr="00A0287A">
        <w:rPr>
          <w:lang w:val="en-CA"/>
        </w:rPr>
        <w:t xml:space="preserve">The audit report submitted </w:t>
      </w:r>
      <w:r w:rsidR="0048507F" w:rsidRPr="00A0287A">
        <w:rPr>
          <w:lang w:val="en-CA"/>
        </w:rPr>
        <w:t xml:space="preserve">also </w:t>
      </w:r>
      <w:r w:rsidR="00FC459E" w:rsidRPr="00A0287A">
        <w:rPr>
          <w:lang w:val="en-CA"/>
        </w:rPr>
        <w:t xml:space="preserve">indicates that the </w:t>
      </w:r>
      <w:r w:rsidR="001F2BCD" w:rsidRPr="00A0287A">
        <w:rPr>
          <w:lang w:val="en-CA"/>
        </w:rPr>
        <w:t xml:space="preserve">accrued interest from 2014 to 2016 of some of the sector plans from </w:t>
      </w:r>
      <w:r w:rsidR="00427DE3" w:rsidRPr="00A0287A">
        <w:rPr>
          <w:lang w:val="en-CA"/>
        </w:rPr>
        <w:t>stage </w:t>
      </w:r>
      <w:r w:rsidR="001F2BCD" w:rsidRPr="00A0287A">
        <w:rPr>
          <w:lang w:val="en-CA"/>
        </w:rPr>
        <w:t>I HPMP was different from the figures reported previously.</w:t>
      </w:r>
      <w:r w:rsidR="0048507F" w:rsidRPr="00A0287A">
        <w:rPr>
          <w:lang w:val="en-CA"/>
        </w:rPr>
        <w:t xml:space="preserve"> Table 6 presents the information on interests accrued between 2012 and 2016 from the original audit reports</w:t>
      </w:r>
      <w:r w:rsidR="001F2BCD" w:rsidRPr="00A0287A">
        <w:rPr>
          <w:lang w:val="en-CA"/>
        </w:rPr>
        <w:t xml:space="preserve"> and </w:t>
      </w:r>
      <w:r w:rsidR="0048507F" w:rsidRPr="00A0287A">
        <w:rPr>
          <w:lang w:val="en-CA"/>
        </w:rPr>
        <w:t>from the revised audit reports</w:t>
      </w:r>
      <w:r w:rsidR="001F2BCD" w:rsidRPr="00A0287A">
        <w:rPr>
          <w:lang w:val="en-CA"/>
        </w:rPr>
        <w:t xml:space="preserve">, as well as the </w:t>
      </w:r>
      <w:r w:rsidR="0048507F" w:rsidRPr="00A0287A">
        <w:rPr>
          <w:lang w:val="en-CA"/>
        </w:rPr>
        <w:t xml:space="preserve">interest accrued in 2017. </w:t>
      </w:r>
    </w:p>
    <w:p w14:paraId="32751AE9" w14:textId="24BEE9FE" w:rsidR="00F2592D" w:rsidRPr="00A0287A" w:rsidRDefault="00F2592D" w:rsidP="00F2592D">
      <w:pPr>
        <w:rPr>
          <w:b/>
          <w:lang w:val="en-CA"/>
        </w:rPr>
      </w:pPr>
      <w:r w:rsidRPr="00A0287A">
        <w:rPr>
          <w:b/>
          <w:lang w:val="en-CA"/>
        </w:rPr>
        <w:t>Table 6. Information provided on interest accrued</w:t>
      </w:r>
    </w:p>
    <w:tbl>
      <w:tblPr>
        <w:tblW w:w="5079" w:type="pct"/>
        <w:tblLayout w:type="fixed"/>
        <w:tblLook w:val="0480" w:firstRow="0" w:lastRow="0" w:firstColumn="1" w:lastColumn="0" w:noHBand="0" w:noVBand="1"/>
      </w:tblPr>
      <w:tblGrid>
        <w:gridCol w:w="1419"/>
        <w:gridCol w:w="1134"/>
        <w:gridCol w:w="1134"/>
        <w:gridCol w:w="1172"/>
        <w:gridCol w:w="1049"/>
        <w:gridCol w:w="1117"/>
        <w:gridCol w:w="1204"/>
        <w:gridCol w:w="1269"/>
      </w:tblGrid>
      <w:tr w:rsidR="00CE78E5" w:rsidRPr="00A0287A" w14:paraId="7A924FA5" w14:textId="77777777" w:rsidTr="00BE18C9">
        <w:trPr>
          <w:cantSplit/>
          <w:trHeight w:val="290"/>
          <w:tblHeader/>
        </w:trPr>
        <w:tc>
          <w:tcPr>
            <w:tcW w:w="747" w:type="pct"/>
            <w:tcBorders>
              <w:top w:val="single" w:sz="4" w:space="0" w:color="auto"/>
              <w:left w:val="single" w:sz="4" w:space="0" w:color="auto"/>
              <w:bottom w:val="single" w:sz="4" w:space="0" w:color="auto"/>
              <w:right w:val="single" w:sz="4" w:space="0" w:color="auto"/>
            </w:tcBorders>
            <w:shd w:val="clear" w:color="auto" w:fill="auto"/>
            <w:noWrap/>
            <w:hideMark/>
          </w:tcPr>
          <w:p w14:paraId="58D8B458" w14:textId="77777777" w:rsidR="00CE78E5" w:rsidRPr="00A0287A" w:rsidRDefault="00CE78E5" w:rsidP="00BE18C9">
            <w:pPr>
              <w:jc w:val="center"/>
              <w:rPr>
                <w:b/>
                <w:sz w:val="18"/>
                <w:szCs w:val="18"/>
                <w:lang w:val="en-CA" w:eastAsia="en-CA"/>
              </w:rPr>
            </w:pPr>
            <w:r w:rsidRPr="00A0287A">
              <w:rPr>
                <w:b/>
                <w:sz w:val="18"/>
                <w:szCs w:val="18"/>
                <w:lang w:val="en-CA" w:eastAsia="en-CA"/>
              </w:rPr>
              <w:t>Year</w:t>
            </w:r>
          </w:p>
        </w:tc>
        <w:tc>
          <w:tcPr>
            <w:tcW w:w="597" w:type="pct"/>
            <w:tcBorders>
              <w:top w:val="single" w:sz="4" w:space="0" w:color="auto"/>
              <w:left w:val="nil"/>
              <w:bottom w:val="single" w:sz="4" w:space="0" w:color="auto"/>
              <w:right w:val="single" w:sz="4" w:space="0" w:color="auto"/>
            </w:tcBorders>
            <w:shd w:val="clear" w:color="auto" w:fill="auto"/>
            <w:noWrap/>
            <w:hideMark/>
          </w:tcPr>
          <w:p w14:paraId="0C8B84D0" w14:textId="77777777" w:rsidR="00CE78E5" w:rsidRPr="00A0287A" w:rsidRDefault="00CE78E5" w:rsidP="00BE18C9">
            <w:pPr>
              <w:jc w:val="center"/>
              <w:rPr>
                <w:b/>
                <w:sz w:val="18"/>
                <w:szCs w:val="18"/>
                <w:lang w:val="en-CA" w:eastAsia="en-CA"/>
              </w:rPr>
            </w:pPr>
            <w:r w:rsidRPr="00A0287A">
              <w:rPr>
                <w:b/>
                <w:sz w:val="18"/>
                <w:szCs w:val="18"/>
                <w:lang w:val="en-CA" w:eastAsia="en-CA"/>
              </w:rPr>
              <w:t>XPS (UNIDO, Germany)</w:t>
            </w:r>
          </w:p>
        </w:tc>
        <w:tc>
          <w:tcPr>
            <w:tcW w:w="597" w:type="pct"/>
            <w:tcBorders>
              <w:top w:val="single" w:sz="4" w:space="0" w:color="auto"/>
              <w:left w:val="nil"/>
              <w:bottom w:val="single" w:sz="4" w:space="0" w:color="auto"/>
              <w:right w:val="single" w:sz="4" w:space="0" w:color="auto"/>
            </w:tcBorders>
            <w:shd w:val="clear" w:color="auto" w:fill="auto"/>
            <w:noWrap/>
            <w:hideMark/>
          </w:tcPr>
          <w:p w14:paraId="5F72E82B" w14:textId="77777777" w:rsidR="00CE78E5" w:rsidRPr="00A0287A" w:rsidRDefault="00CE78E5" w:rsidP="00BE18C9">
            <w:pPr>
              <w:jc w:val="center"/>
              <w:rPr>
                <w:b/>
                <w:sz w:val="18"/>
                <w:szCs w:val="18"/>
                <w:lang w:val="en-CA" w:eastAsia="en-CA"/>
              </w:rPr>
            </w:pPr>
            <w:r w:rsidRPr="00A0287A">
              <w:rPr>
                <w:b/>
                <w:sz w:val="18"/>
                <w:szCs w:val="18"/>
                <w:lang w:val="en-CA" w:eastAsia="en-CA"/>
              </w:rPr>
              <w:t>PU (World Bank)*</w:t>
            </w:r>
          </w:p>
        </w:tc>
        <w:tc>
          <w:tcPr>
            <w:tcW w:w="617" w:type="pct"/>
            <w:tcBorders>
              <w:top w:val="single" w:sz="4" w:space="0" w:color="auto"/>
              <w:left w:val="nil"/>
              <w:bottom w:val="single" w:sz="4" w:space="0" w:color="auto"/>
              <w:right w:val="single" w:sz="4" w:space="0" w:color="auto"/>
            </w:tcBorders>
            <w:shd w:val="clear" w:color="auto" w:fill="auto"/>
            <w:noWrap/>
            <w:hideMark/>
          </w:tcPr>
          <w:p w14:paraId="564193D5" w14:textId="77777777" w:rsidR="00CE78E5" w:rsidRPr="00A0287A" w:rsidRDefault="00CE78E5" w:rsidP="00BE18C9">
            <w:pPr>
              <w:jc w:val="center"/>
              <w:rPr>
                <w:b/>
                <w:sz w:val="18"/>
                <w:szCs w:val="18"/>
                <w:lang w:val="en-CA" w:eastAsia="en-CA"/>
              </w:rPr>
            </w:pPr>
            <w:r w:rsidRPr="00A0287A">
              <w:rPr>
                <w:b/>
                <w:sz w:val="18"/>
                <w:szCs w:val="18"/>
                <w:lang w:val="en-CA" w:eastAsia="en-CA"/>
              </w:rPr>
              <w:t>ICR (UNDP)</w:t>
            </w:r>
          </w:p>
        </w:tc>
        <w:tc>
          <w:tcPr>
            <w:tcW w:w="552" w:type="pct"/>
            <w:tcBorders>
              <w:top w:val="single" w:sz="4" w:space="0" w:color="auto"/>
              <w:left w:val="nil"/>
              <w:bottom w:val="single" w:sz="4" w:space="0" w:color="auto"/>
              <w:right w:val="single" w:sz="4" w:space="0" w:color="auto"/>
            </w:tcBorders>
            <w:shd w:val="clear" w:color="auto" w:fill="auto"/>
            <w:noWrap/>
            <w:hideMark/>
          </w:tcPr>
          <w:p w14:paraId="2CD146E5" w14:textId="77777777" w:rsidR="00CE78E5" w:rsidRPr="00A0287A" w:rsidRDefault="00CE78E5" w:rsidP="00BE18C9">
            <w:pPr>
              <w:jc w:val="center"/>
              <w:rPr>
                <w:b/>
                <w:sz w:val="18"/>
                <w:szCs w:val="18"/>
                <w:lang w:val="en-CA" w:eastAsia="en-CA"/>
              </w:rPr>
            </w:pPr>
            <w:r w:rsidRPr="00A0287A">
              <w:rPr>
                <w:b/>
                <w:sz w:val="18"/>
                <w:szCs w:val="18"/>
                <w:lang w:val="en-CA" w:eastAsia="en-CA"/>
              </w:rPr>
              <w:t>RAC (UNIDO)</w:t>
            </w:r>
          </w:p>
        </w:tc>
        <w:tc>
          <w:tcPr>
            <w:tcW w:w="588" w:type="pct"/>
            <w:tcBorders>
              <w:top w:val="single" w:sz="4" w:space="0" w:color="auto"/>
              <w:left w:val="nil"/>
              <w:bottom w:val="single" w:sz="4" w:space="0" w:color="auto"/>
              <w:right w:val="single" w:sz="4" w:space="0" w:color="auto"/>
            </w:tcBorders>
            <w:shd w:val="clear" w:color="auto" w:fill="auto"/>
            <w:noWrap/>
            <w:hideMark/>
          </w:tcPr>
          <w:p w14:paraId="739983F9" w14:textId="77777777" w:rsidR="00CE78E5" w:rsidRPr="00A0287A" w:rsidRDefault="00CE78E5" w:rsidP="00BE18C9">
            <w:pPr>
              <w:jc w:val="center"/>
              <w:rPr>
                <w:b/>
                <w:sz w:val="18"/>
                <w:szCs w:val="18"/>
                <w:lang w:val="en-CA" w:eastAsia="en-CA"/>
              </w:rPr>
            </w:pPr>
            <w:r w:rsidRPr="00A0287A">
              <w:rPr>
                <w:b/>
                <w:sz w:val="18"/>
                <w:szCs w:val="18"/>
                <w:lang w:val="en-CA" w:eastAsia="en-CA"/>
              </w:rPr>
              <w:t>Solvent (UNDP)</w:t>
            </w:r>
          </w:p>
        </w:tc>
        <w:tc>
          <w:tcPr>
            <w:tcW w:w="634" w:type="pct"/>
            <w:tcBorders>
              <w:top w:val="single" w:sz="4" w:space="0" w:color="auto"/>
              <w:left w:val="nil"/>
              <w:bottom w:val="single" w:sz="4" w:space="0" w:color="auto"/>
              <w:right w:val="single" w:sz="4" w:space="0" w:color="auto"/>
            </w:tcBorders>
            <w:shd w:val="clear" w:color="auto" w:fill="auto"/>
            <w:noWrap/>
            <w:hideMark/>
          </w:tcPr>
          <w:p w14:paraId="6368DDEB" w14:textId="77777777" w:rsidR="00CE78E5" w:rsidRPr="00A0287A" w:rsidRDefault="00CE78E5" w:rsidP="00BE18C9">
            <w:pPr>
              <w:jc w:val="center"/>
              <w:rPr>
                <w:b/>
                <w:sz w:val="18"/>
                <w:szCs w:val="18"/>
                <w:lang w:val="en-CA" w:eastAsia="en-CA"/>
              </w:rPr>
            </w:pPr>
            <w:r w:rsidRPr="00A0287A">
              <w:rPr>
                <w:b/>
                <w:sz w:val="18"/>
                <w:szCs w:val="18"/>
                <w:lang w:val="en-CA" w:eastAsia="en-CA"/>
              </w:rPr>
              <w:t>Servicing (UNEP, Japan)</w:t>
            </w:r>
          </w:p>
        </w:tc>
        <w:tc>
          <w:tcPr>
            <w:tcW w:w="668" w:type="pct"/>
            <w:tcBorders>
              <w:top w:val="single" w:sz="4" w:space="0" w:color="auto"/>
              <w:left w:val="nil"/>
              <w:bottom w:val="single" w:sz="4" w:space="0" w:color="auto"/>
              <w:right w:val="single" w:sz="4" w:space="0" w:color="auto"/>
            </w:tcBorders>
            <w:shd w:val="clear" w:color="auto" w:fill="auto"/>
            <w:noWrap/>
            <w:hideMark/>
          </w:tcPr>
          <w:p w14:paraId="491660F4" w14:textId="77777777" w:rsidR="00CE78E5" w:rsidRPr="00A0287A" w:rsidRDefault="00CE78E5" w:rsidP="00BE18C9">
            <w:pPr>
              <w:jc w:val="center"/>
              <w:rPr>
                <w:b/>
                <w:sz w:val="18"/>
                <w:szCs w:val="18"/>
                <w:lang w:val="en-CA" w:eastAsia="en-CA"/>
              </w:rPr>
            </w:pPr>
            <w:r w:rsidRPr="00A0287A">
              <w:rPr>
                <w:b/>
                <w:sz w:val="18"/>
                <w:szCs w:val="18"/>
                <w:lang w:val="en-CA" w:eastAsia="en-CA"/>
              </w:rPr>
              <w:t>Total HPMP</w:t>
            </w:r>
          </w:p>
        </w:tc>
      </w:tr>
      <w:tr w:rsidR="00CE78E5" w:rsidRPr="00A0287A" w14:paraId="0FE5D824" w14:textId="77777777" w:rsidTr="00BE18C9">
        <w:trPr>
          <w:trHeight w:val="216"/>
        </w:trPr>
        <w:tc>
          <w:tcPr>
            <w:tcW w:w="5000" w:type="pct"/>
            <w:gridSpan w:val="8"/>
            <w:tcBorders>
              <w:top w:val="single" w:sz="4" w:space="0" w:color="auto"/>
              <w:left w:val="single" w:sz="4" w:space="0" w:color="auto"/>
              <w:bottom w:val="single" w:sz="4" w:space="0" w:color="auto"/>
              <w:right w:val="single" w:sz="4" w:space="0" w:color="auto"/>
            </w:tcBorders>
            <w:shd w:val="clear" w:color="auto" w:fill="auto"/>
            <w:noWrap/>
          </w:tcPr>
          <w:p w14:paraId="10F7DCFF" w14:textId="0F19E155" w:rsidR="00CE78E5" w:rsidRPr="00A0287A" w:rsidRDefault="00427DE3" w:rsidP="00BE18C9">
            <w:pPr>
              <w:jc w:val="center"/>
              <w:rPr>
                <w:b/>
                <w:color w:val="000000"/>
                <w:sz w:val="18"/>
                <w:szCs w:val="18"/>
                <w:lang w:val="en-CA" w:eastAsia="en-CA"/>
              </w:rPr>
            </w:pPr>
            <w:r w:rsidRPr="00A0287A">
              <w:rPr>
                <w:b/>
                <w:color w:val="000000"/>
                <w:sz w:val="18"/>
                <w:szCs w:val="18"/>
                <w:lang w:val="en-CA" w:eastAsia="en-CA"/>
              </w:rPr>
              <w:t>Stage </w:t>
            </w:r>
            <w:r w:rsidR="00CE78E5" w:rsidRPr="00A0287A">
              <w:rPr>
                <w:b/>
                <w:color w:val="000000"/>
                <w:sz w:val="18"/>
                <w:szCs w:val="18"/>
                <w:lang w:val="en-CA" w:eastAsia="en-CA"/>
              </w:rPr>
              <w:t>I</w:t>
            </w:r>
          </w:p>
        </w:tc>
      </w:tr>
      <w:tr w:rsidR="00CE78E5" w:rsidRPr="00A0287A" w14:paraId="456D60FB" w14:textId="77777777" w:rsidTr="00BE18C9">
        <w:trPr>
          <w:trHeight w:val="130"/>
        </w:trPr>
        <w:tc>
          <w:tcPr>
            <w:tcW w:w="5000" w:type="pct"/>
            <w:gridSpan w:val="8"/>
            <w:tcBorders>
              <w:top w:val="single" w:sz="4" w:space="0" w:color="auto"/>
              <w:left w:val="single" w:sz="4" w:space="0" w:color="auto"/>
              <w:bottom w:val="single" w:sz="4" w:space="0" w:color="auto"/>
              <w:right w:val="single" w:sz="4" w:space="0" w:color="auto"/>
            </w:tcBorders>
            <w:shd w:val="clear" w:color="auto" w:fill="auto"/>
            <w:noWrap/>
            <w:vAlign w:val="center"/>
          </w:tcPr>
          <w:p w14:paraId="5A06796E" w14:textId="77777777" w:rsidR="00CE78E5" w:rsidRPr="00A0287A" w:rsidRDefault="00CE78E5" w:rsidP="00BE18C9">
            <w:pPr>
              <w:jc w:val="left"/>
              <w:rPr>
                <w:i/>
                <w:color w:val="000000"/>
                <w:sz w:val="18"/>
                <w:szCs w:val="18"/>
                <w:lang w:val="en-CA" w:eastAsia="en-CA"/>
              </w:rPr>
            </w:pPr>
            <w:r w:rsidRPr="00A0287A">
              <w:rPr>
                <w:i/>
                <w:color w:val="000000"/>
                <w:sz w:val="18"/>
                <w:szCs w:val="18"/>
                <w:lang w:val="en-CA" w:eastAsia="en-CA"/>
              </w:rPr>
              <w:t>Original reports</w:t>
            </w:r>
          </w:p>
        </w:tc>
      </w:tr>
      <w:tr w:rsidR="00CE78E5" w:rsidRPr="00A0287A" w14:paraId="6650CBB5" w14:textId="77777777" w:rsidTr="00BE18C9">
        <w:trPr>
          <w:trHeight w:val="162"/>
        </w:trPr>
        <w:tc>
          <w:tcPr>
            <w:tcW w:w="747" w:type="pct"/>
            <w:tcBorders>
              <w:top w:val="nil"/>
              <w:left w:val="single" w:sz="4" w:space="0" w:color="auto"/>
              <w:bottom w:val="single" w:sz="4" w:space="0" w:color="auto"/>
              <w:right w:val="single" w:sz="4" w:space="0" w:color="auto"/>
            </w:tcBorders>
            <w:shd w:val="clear" w:color="auto" w:fill="auto"/>
            <w:noWrap/>
            <w:vAlign w:val="center"/>
            <w:hideMark/>
          </w:tcPr>
          <w:p w14:paraId="102E45DE" w14:textId="77777777" w:rsidR="00CE78E5" w:rsidRPr="00A0287A" w:rsidRDefault="00CE78E5" w:rsidP="00BE18C9">
            <w:pPr>
              <w:jc w:val="left"/>
              <w:rPr>
                <w:color w:val="000000"/>
                <w:sz w:val="18"/>
                <w:szCs w:val="18"/>
                <w:lang w:val="en-CA" w:eastAsia="en-CA"/>
              </w:rPr>
            </w:pPr>
            <w:r w:rsidRPr="00A0287A">
              <w:rPr>
                <w:color w:val="000000"/>
                <w:sz w:val="18"/>
                <w:szCs w:val="18"/>
                <w:lang w:val="en-CA" w:eastAsia="en-CA"/>
              </w:rPr>
              <w:t>2012</w:t>
            </w:r>
          </w:p>
        </w:tc>
        <w:tc>
          <w:tcPr>
            <w:tcW w:w="597" w:type="pct"/>
            <w:tcBorders>
              <w:top w:val="nil"/>
              <w:left w:val="nil"/>
              <w:bottom w:val="single" w:sz="4" w:space="0" w:color="auto"/>
              <w:right w:val="single" w:sz="4" w:space="0" w:color="auto"/>
            </w:tcBorders>
            <w:shd w:val="clear" w:color="auto" w:fill="auto"/>
            <w:noWrap/>
            <w:vAlign w:val="center"/>
            <w:hideMark/>
          </w:tcPr>
          <w:p w14:paraId="5A3B1077"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12,583</w:t>
            </w:r>
          </w:p>
        </w:tc>
        <w:tc>
          <w:tcPr>
            <w:tcW w:w="597" w:type="pct"/>
            <w:tcBorders>
              <w:top w:val="nil"/>
              <w:left w:val="nil"/>
              <w:bottom w:val="single" w:sz="4" w:space="0" w:color="auto"/>
              <w:right w:val="single" w:sz="4" w:space="0" w:color="auto"/>
            </w:tcBorders>
            <w:shd w:val="clear" w:color="auto" w:fill="auto"/>
            <w:noWrap/>
            <w:vAlign w:val="center"/>
            <w:hideMark/>
          </w:tcPr>
          <w:p w14:paraId="26F395A0"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w:t>
            </w:r>
          </w:p>
        </w:tc>
        <w:tc>
          <w:tcPr>
            <w:tcW w:w="617" w:type="pct"/>
            <w:tcBorders>
              <w:top w:val="nil"/>
              <w:left w:val="nil"/>
              <w:bottom w:val="single" w:sz="4" w:space="0" w:color="auto"/>
              <w:right w:val="single" w:sz="4" w:space="0" w:color="auto"/>
            </w:tcBorders>
            <w:shd w:val="clear" w:color="auto" w:fill="auto"/>
            <w:noWrap/>
            <w:vAlign w:val="center"/>
            <w:hideMark/>
          </w:tcPr>
          <w:p w14:paraId="69BFE048"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70,628</w:t>
            </w:r>
          </w:p>
        </w:tc>
        <w:tc>
          <w:tcPr>
            <w:tcW w:w="552" w:type="pct"/>
            <w:tcBorders>
              <w:top w:val="nil"/>
              <w:left w:val="nil"/>
              <w:bottom w:val="single" w:sz="4" w:space="0" w:color="auto"/>
              <w:right w:val="single" w:sz="4" w:space="0" w:color="auto"/>
            </w:tcBorders>
            <w:shd w:val="clear" w:color="auto" w:fill="auto"/>
            <w:noWrap/>
            <w:vAlign w:val="center"/>
            <w:hideMark/>
          </w:tcPr>
          <w:p w14:paraId="010C1D1A"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10,016</w:t>
            </w:r>
          </w:p>
        </w:tc>
        <w:tc>
          <w:tcPr>
            <w:tcW w:w="588" w:type="pct"/>
            <w:tcBorders>
              <w:top w:val="nil"/>
              <w:left w:val="nil"/>
              <w:bottom w:val="single" w:sz="4" w:space="0" w:color="auto"/>
              <w:right w:val="single" w:sz="4" w:space="0" w:color="auto"/>
            </w:tcBorders>
            <w:shd w:val="clear" w:color="auto" w:fill="auto"/>
            <w:noWrap/>
            <w:vAlign w:val="center"/>
            <w:hideMark/>
          </w:tcPr>
          <w:p w14:paraId="48C513FC"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2,289</w:t>
            </w:r>
          </w:p>
        </w:tc>
        <w:tc>
          <w:tcPr>
            <w:tcW w:w="634" w:type="pct"/>
            <w:tcBorders>
              <w:top w:val="nil"/>
              <w:left w:val="nil"/>
              <w:bottom w:val="single" w:sz="4" w:space="0" w:color="auto"/>
              <w:right w:val="single" w:sz="4" w:space="0" w:color="auto"/>
            </w:tcBorders>
            <w:shd w:val="clear" w:color="auto" w:fill="auto"/>
            <w:noWrap/>
            <w:vAlign w:val="center"/>
            <w:hideMark/>
          </w:tcPr>
          <w:p w14:paraId="4B9C8476"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642</w:t>
            </w:r>
          </w:p>
        </w:tc>
        <w:tc>
          <w:tcPr>
            <w:tcW w:w="668" w:type="pct"/>
            <w:tcBorders>
              <w:top w:val="nil"/>
              <w:left w:val="nil"/>
              <w:bottom w:val="single" w:sz="4" w:space="0" w:color="auto"/>
              <w:right w:val="single" w:sz="4" w:space="0" w:color="auto"/>
            </w:tcBorders>
            <w:shd w:val="clear" w:color="auto" w:fill="auto"/>
            <w:noWrap/>
            <w:vAlign w:val="center"/>
            <w:hideMark/>
          </w:tcPr>
          <w:p w14:paraId="4E9286F9"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96,158</w:t>
            </w:r>
          </w:p>
        </w:tc>
      </w:tr>
      <w:tr w:rsidR="00CE78E5" w:rsidRPr="00A0287A" w14:paraId="0C0AF8EC" w14:textId="77777777" w:rsidTr="00BE18C9">
        <w:trPr>
          <w:trHeight w:val="32"/>
        </w:trPr>
        <w:tc>
          <w:tcPr>
            <w:tcW w:w="747" w:type="pct"/>
            <w:tcBorders>
              <w:top w:val="nil"/>
              <w:left w:val="single" w:sz="4" w:space="0" w:color="auto"/>
              <w:bottom w:val="single" w:sz="4" w:space="0" w:color="auto"/>
              <w:right w:val="single" w:sz="4" w:space="0" w:color="auto"/>
            </w:tcBorders>
            <w:shd w:val="clear" w:color="auto" w:fill="auto"/>
            <w:noWrap/>
            <w:vAlign w:val="center"/>
            <w:hideMark/>
          </w:tcPr>
          <w:p w14:paraId="44A3C302" w14:textId="77777777" w:rsidR="00CE78E5" w:rsidRPr="00A0287A" w:rsidRDefault="00CE78E5" w:rsidP="00BE18C9">
            <w:pPr>
              <w:jc w:val="left"/>
              <w:rPr>
                <w:color w:val="000000"/>
                <w:sz w:val="18"/>
                <w:szCs w:val="18"/>
                <w:lang w:val="en-CA" w:eastAsia="en-CA"/>
              </w:rPr>
            </w:pPr>
            <w:r w:rsidRPr="00A0287A">
              <w:rPr>
                <w:color w:val="000000"/>
                <w:sz w:val="18"/>
                <w:szCs w:val="18"/>
                <w:lang w:val="en-CA" w:eastAsia="en-CA"/>
              </w:rPr>
              <w:t>2013</w:t>
            </w:r>
          </w:p>
        </w:tc>
        <w:tc>
          <w:tcPr>
            <w:tcW w:w="597" w:type="pct"/>
            <w:tcBorders>
              <w:top w:val="nil"/>
              <w:left w:val="nil"/>
              <w:bottom w:val="single" w:sz="4" w:space="0" w:color="auto"/>
              <w:right w:val="single" w:sz="4" w:space="0" w:color="auto"/>
            </w:tcBorders>
            <w:shd w:val="clear" w:color="auto" w:fill="auto"/>
            <w:noWrap/>
            <w:vAlign w:val="center"/>
            <w:hideMark/>
          </w:tcPr>
          <w:p w14:paraId="597CFEEA"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43,153</w:t>
            </w:r>
          </w:p>
        </w:tc>
        <w:tc>
          <w:tcPr>
            <w:tcW w:w="597" w:type="pct"/>
            <w:tcBorders>
              <w:top w:val="nil"/>
              <w:left w:val="nil"/>
              <w:bottom w:val="single" w:sz="4" w:space="0" w:color="auto"/>
              <w:right w:val="single" w:sz="4" w:space="0" w:color="auto"/>
            </w:tcBorders>
            <w:shd w:val="clear" w:color="auto" w:fill="auto"/>
            <w:noWrap/>
            <w:vAlign w:val="center"/>
            <w:hideMark/>
          </w:tcPr>
          <w:p w14:paraId="2B4C3305"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5,195</w:t>
            </w:r>
          </w:p>
        </w:tc>
        <w:tc>
          <w:tcPr>
            <w:tcW w:w="617" w:type="pct"/>
            <w:tcBorders>
              <w:top w:val="nil"/>
              <w:left w:val="nil"/>
              <w:bottom w:val="single" w:sz="4" w:space="0" w:color="auto"/>
              <w:right w:val="single" w:sz="4" w:space="0" w:color="auto"/>
            </w:tcBorders>
            <w:shd w:val="clear" w:color="auto" w:fill="auto"/>
            <w:noWrap/>
            <w:vAlign w:val="center"/>
            <w:hideMark/>
          </w:tcPr>
          <w:p w14:paraId="254E22C1"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87,093</w:t>
            </w:r>
          </w:p>
        </w:tc>
        <w:tc>
          <w:tcPr>
            <w:tcW w:w="552" w:type="pct"/>
            <w:tcBorders>
              <w:top w:val="nil"/>
              <w:left w:val="nil"/>
              <w:bottom w:val="single" w:sz="4" w:space="0" w:color="auto"/>
              <w:right w:val="single" w:sz="4" w:space="0" w:color="auto"/>
            </w:tcBorders>
            <w:shd w:val="clear" w:color="auto" w:fill="auto"/>
            <w:noWrap/>
            <w:vAlign w:val="center"/>
            <w:hideMark/>
          </w:tcPr>
          <w:p w14:paraId="41981B15"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66,791</w:t>
            </w:r>
          </w:p>
        </w:tc>
        <w:tc>
          <w:tcPr>
            <w:tcW w:w="588" w:type="pct"/>
            <w:tcBorders>
              <w:top w:val="nil"/>
              <w:left w:val="nil"/>
              <w:bottom w:val="single" w:sz="4" w:space="0" w:color="auto"/>
              <w:right w:val="single" w:sz="4" w:space="0" w:color="auto"/>
            </w:tcBorders>
            <w:shd w:val="clear" w:color="auto" w:fill="auto"/>
            <w:noWrap/>
            <w:vAlign w:val="center"/>
            <w:hideMark/>
          </w:tcPr>
          <w:p w14:paraId="0353CDB9"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5,293</w:t>
            </w:r>
          </w:p>
        </w:tc>
        <w:tc>
          <w:tcPr>
            <w:tcW w:w="634" w:type="pct"/>
            <w:tcBorders>
              <w:top w:val="nil"/>
              <w:left w:val="nil"/>
              <w:bottom w:val="single" w:sz="4" w:space="0" w:color="auto"/>
              <w:right w:val="single" w:sz="4" w:space="0" w:color="auto"/>
            </w:tcBorders>
            <w:shd w:val="clear" w:color="auto" w:fill="auto"/>
            <w:noWrap/>
            <w:vAlign w:val="center"/>
            <w:hideMark/>
          </w:tcPr>
          <w:p w14:paraId="4107E48F"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1,427</w:t>
            </w:r>
          </w:p>
        </w:tc>
        <w:tc>
          <w:tcPr>
            <w:tcW w:w="668" w:type="pct"/>
            <w:tcBorders>
              <w:top w:val="nil"/>
              <w:left w:val="nil"/>
              <w:bottom w:val="single" w:sz="4" w:space="0" w:color="auto"/>
              <w:right w:val="single" w:sz="4" w:space="0" w:color="auto"/>
            </w:tcBorders>
            <w:shd w:val="clear" w:color="auto" w:fill="auto"/>
            <w:noWrap/>
            <w:vAlign w:val="center"/>
            <w:hideMark/>
          </w:tcPr>
          <w:p w14:paraId="66D81E30"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208,952</w:t>
            </w:r>
          </w:p>
        </w:tc>
      </w:tr>
      <w:tr w:rsidR="00CE78E5" w:rsidRPr="00A0287A" w14:paraId="7A98C4D5" w14:textId="77777777" w:rsidTr="00BE18C9">
        <w:trPr>
          <w:trHeight w:val="112"/>
        </w:trPr>
        <w:tc>
          <w:tcPr>
            <w:tcW w:w="747" w:type="pct"/>
            <w:tcBorders>
              <w:top w:val="nil"/>
              <w:left w:val="single" w:sz="4" w:space="0" w:color="auto"/>
              <w:bottom w:val="single" w:sz="4" w:space="0" w:color="auto"/>
              <w:right w:val="single" w:sz="4" w:space="0" w:color="auto"/>
            </w:tcBorders>
            <w:shd w:val="clear" w:color="auto" w:fill="auto"/>
            <w:vAlign w:val="center"/>
            <w:hideMark/>
          </w:tcPr>
          <w:p w14:paraId="1BFC3547" w14:textId="77777777" w:rsidR="00CE78E5" w:rsidRPr="00A0287A" w:rsidRDefault="00CE78E5" w:rsidP="00BE18C9">
            <w:pPr>
              <w:jc w:val="left"/>
              <w:rPr>
                <w:color w:val="000000"/>
                <w:sz w:val="18"/>
                <w:szCs w:val="18"/>
                <w:lang w:val="en-CA" w:eastAsia="en-CA"/>
              </w:rPr>
            </w:pPr>
            <w:r w:rsidRPr="00A0287A">
              <w:rPr>
                <w:color w:val="000000"/>
                <w:sz w:val="18"/>
                <w:szCs w:val="18"/>
                <w:lang w:val="en-CA" w:eastAsia="en-CA"/>
              </w:rPr>
              <w:t>2014</w:t>
            </w:r>
          </w:p>
        </w:tc>
        <w:tc>
          <w:tcPr>
            <w:tcW w:w="597" w:type="pct"/>
            <w:tcBorders>
              <w:top w:val="nil"/>
              <w:left w:val="nil"/>
              <w:bottom w:val="single" w:sz="4" w:space="0" w:color="auto"/>
              <w:right w:val="single" w:sz="4" w:space="0" w:color="auto"/>
            </w:tcBorders>
            <w:shd w:val="clear" w:color="auto" w:fill="auto"/>
            <w:vAlign w:val="center"/>
            <w:hideMark/>
          </w:tcPr>
          <w:p w14:paraId="35949978"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62,905</w:t>
            </w:r>
          </w:p>
        </w:tc>
        <w:tc>
          <w:tcPr>
            <w:tcW w:w="597" w:type="pct"/>
            <w:tcBorders>
              <w:top w:val="nil"/>
              <w:left w:val="nil"/>
              <w:bottom w:val="single" w:sz="4" w:space="0" w:color="auto"/>
              <w:right w:val="single" w:sz="4" w:space="0" w:color="auto"/>
            </w:tcBorders>
            <w:shd w:val="clear" w:color="auto" w:fill="auto"/>
            <w:vAlign w:val="center"/>
            <w:hideMark/>
          </w:tcPr>
          <w:p w14:paraId="20D05EAC"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6,431</w:t>
            </w:r>
          </w:p>
        </w:tc>
        <w:tc>
          <w:tcPr>
            <w:tcW w:w="617" w:type="pct"/>
            <w:tcBorders>
              <w:top w:val="nil"/>
              <w:left w:val="nil"/>
              <w:bottom w:val="single" w:sz="4" w:space="0" w:color="auto"/>
              <w:right w:val="single" w:sz="4" w:space="0" w:color="auto"/>
            </w:tcBorders>
            <w:shd w:val="clear" w:color="auto" w:fill="auto"/>
            <w:vAlign w:val="center"/>
            <w:hideMark/>
          </w:tcPr>
          <w:p w14:paraId="74CCAA4C"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33,651</w:t>
            </w:r>
          </w:p>
        </w:tc>
        <w:tc>
          <w:tcPr>
            <w:tcW w:w="552" w:type="pct"/>
            <w:tcBorders>
              <w:top w:val="nil"/>
              <w:left w:val="nil"/>
              <w:bottom w:val="single" w:sz="4" w:space="0" w:color="auto"/>
              <w:right w:val="single" w:sz="4" w:space="0" w:color="auto"/>
            </w:tcBorders>
            <w:shd w:val="clear" w:color="auto" w:fill="auto"/>
            <w:vAlign w:val="center"/>
            <w:hideMark/>
          </w:tcPr>
          <w:p w14:paraId="6AAE2031"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94,424</w:t>
            </w:r>
          </w:p>
        </w:tc>
        <w:tc>
          <w:tcPr>
            <w:tcW w:w="588" w:type="pct"/>
            <w:tcBorders>
              <w:top w:val="nil"/>
              <w:left w:val="nil"/>
              <w:bottom w:val="single" w:sz="4" w:space="0" w:color="auto"/>
              <w:right w:val="single" w:sz="4" w:space="0" w:color="auto"/>
            </w:tcBorders>
            <w:shd w:val="clear" w:color="auto" w:fill="auto"/>
            <w:vAlign w:val="center"/>
            <w:hideMark/>
          </w:tcPr>
          <w:p w14:paraId="3515D7EF"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7,091</w:t>
            </w:r>
          </w:p>
        </w:tc>
        <w:tc>
          <w:tcPr>
            <w:tcW w:w="634" w:type="pct"/>
            <w:tcBorders>
              <w:top w:val="nil"/>
              <w:left w:val="nil"/>
              <w:bottom w:val="single" w:sz="4" w:space="0" w:color="auto"/>
              <w:right w:val="single" w:sz="4" w:space="0" w:color="auto"/>
            </w:tcBorders>
            <w:shd w:val="clear" w:color="auto" w:fill="auto"/>
            <w:vAlign w:val="center"/>
            <w:hideMark/>
          </w:tcPr>
          <w:p w14:paraId="2209C764"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1,079</w:t>
            </w:r>
          </w:p>
        </w:tc>
        <w:tc>
          <w:tcPr>
            <w:tcW w:w="668" w:type="pct"/>
            <w:tcBorders>
              <w:top w:val="nil"/>
              <w:left w:val="nil"/>
              <w:bottom w:val="single" w:sz="4" w:space="0" w:color="auto"/>
              <w:right w:val="single" w:sz="4" w:space="0" w:color="auto"/>
            </w:tcBorders>
            <w:shd w:val="clear" w:color="auto" w:fill="auto"/>
            <w:noWrap/>
            <w:vAlign w:val="center"/>
            <w:hideMark/>
          </w:tcPr>
          <w:p w14:paraId="6C32F974"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205,581</w:t>
            </w:r>
          </w:p>
        </w:tc>
      </w:tr>
      <w:tr w:rsidR="00CE78E5" w:rsidRPr="00A0287A" w14:paraId="5676EDB7" w14:textId="77777777" w:rsidTr="00BE18C9">
        <w:trPr>
          <w:trHeight w:val="159"/>
        </w:trPr>
        <w:tc>
          <w:tcPr>
            <w:tcW w:w="747" w:type="pct"/>
            <w:tcBorders>
              <w:top w:val="nil"/>
              <w:left w:val="single" w:sz="4" w:space="0" w:color="auto"/>
              <w:bottom w:val="single" w:sz="4" w:space="0" w:color="auto"/>
              <w:right w:val="single" w:sz="4" w:space="0" w:color="auto"/>
            </w:tcBorders>
            <w:shd w:val="clear" w:color="auto" w:fill="auto"/>
            <w:noWrap/>
            <w:vAlign w:val="center"/>
            <w:hideMark/>
          </w:tcPr>
          <w:p w14:paraId="51C41C95" w14:textId="77777777" w:rsidR="00CE78E5" w:rsidRPr="00A0287A" w:rsidRDefault="00CE78E5" w:rsidP="00BE18C9">
            <w:pPr>
              <w:jc w:val="left"/>
              <w:rPr>
                <w:color w:val="000000"/>
                <w:sz w:val="18"/>
                <w:szCs w:val="18"/>
                <w:lang w:val="en-CA" w:eastAsia="en-CA"/>
              </w:rPr>
            </w:pPr>
            <w:r w:rsidRPr="00A0287A">
              <w:rPr>
                <w:color w:val="000000"/>
                <w:sz w:val="18"/>
                <w:szCs w:val="18"/>
                <w:lang w:val="en-CA" w:eastAsia="en-CA"/>
              </w:rPr>
              <w:t>2015</w:t>
            </w:r>
          </w:p>
        </w:tc>
        <w:tc>
          <w:tcPr>
            <w:tcW w:w="597" w:type="pct"/>
            <w:tcBorders>
              <w:top w:val="nil"/>
              <w:left w:val="nil"/>
              <w:bottom w:val="single" w:sz="4" w:space="0" w:color="auto"/>
              <w:right w:val="single" w:sz="4" w:space="0" w:color="auto"/>
            </w:tcBorders>
            <w:shd w:val="clear" w:color="auto" w:fill="auto"/>
            <w:noWrap/>
            <w:vAlign w:val="center"/>
            <w:hideMark/>
          </w:tcPr>
          <w:p w14:paraId="6B896E0C"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24,945</w:t>
            </w:r>
          </w:p>
        </w:tc>
        <w:tc>
          <w:tcPr>
            <w:tcW w:w="597" w:type="pct"/>
            <w:tcBorders>
              <w:top w:val="nil"/>
              <w:left w:val="nil"/>
              <w:bottom w:val="single" w:sz="4" w:space="0" w:color="auto"/>
              <w:right w:val="single" w:sz="4" w:space="0" w:color="auto"/>
            </w:tcBorders>
            <w:shd w:val="clear" w:color="auto" w:fill="auto"/>
            <w:noWrap/>
            <w:vAlign w:val="center"/>
            <w:hideMark/>
          </w:tcPr>
          <w:p w14:paraId="124FAE1C"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3,443</w:t>
            </w:r>
          </w:p>
        </w:tc>
        <w:tc>
          <w:tcPr>
            <w:tcW w:w="617" w:type="pct"/>
            <w:tcBorders>
              <w:top w:val="nil"/>
              <w:left w:val="nil"/>
              <w:bottom w:val="single" w:sz="4" w:space="0" w:color="auto"/>
              <w:right w:val="single" w:sz="4" w:space="0" w:color="auto"/>
            </w:tcBorders>
            <w:shd w:val="clear" w:color="auto" w:fill="auto"/>
            <w:noWrap/>
            <w:vAlign w:val="center"/>
            <w:hideMark/>
          </w:tcPr>
          <w:p w14:paraId="15D72371"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103,708</w:t>
            </w:r>
          </w:p>
        </w:tc>
        <w:tc>
          <w:tcPr>
            <w:tcW w:w="552" w:type="pct"/>
            <w:tcBorders>
              <w:top w:val="nil"/>
              <w:left w:val="nil"/>
              <w:bottom w:val="single" w:sz="4" w:space="0" w:color="auto"/>
              <w:right w:val="single" w:sz="4" w:space="0" w:color="auto"/>
            </w:tcBorders>
            <w:shd w:val="clear" w:color="auto" w:fill="auto"/>
            <w:noWrap/>
            <w:vAlign w:val="center"/>
            <w:hideMark/>
          </w:tcPr>
          <w:p w14:paraId="79777386"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62,305</w:t>
            </w:r>
          </w:p>
        </w:tc>
        <w:tc>
          <w:tcPr>
            <w:tcW w:w="588" w:type="pct"/>
            <w:tcBorders>
              <w:top w:val="nil"/>
              <w:left w:val="nil"/>
              <w:bottom w:val="single" w:sz="4" w:space="0" w:color="auto"/>
              <w:right w:val="single" w:sz="4" w:space="0" w:color="auto"/>
            </w:tcBorders>
            <w:shd w:val="clear" w:color="auto" w:fill="auto"/>
            <w:noWrap/>
            <w:vAlign w:val="center"/>
            <w:hideMark/>
          </w:tcPr>
          <w:p w14:paraId="7697D4D6"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2,656</w:t>
            </w:r>
          </w:p>
        </w:tc>
        <w:tc>
          <w:tcPr>
            <w:tcW w:w="634" w:type="pct"/>
            <w:tcBorders>
              <w:top w:val="nil"/>
              <w:left w:val="nil"/>
              <w:bottom w:val="single" w:sz="4" w:space="0" w:color="auto"/>
              <w:right w:val="single" w:sz="4" w:space="0" w:color="auto"/>
            </w:tcBorders>
            <w:shd w:val="clear" w:color="auto" w:fill="auto"/>
            <w:noWrap/>
            <w:vAlign w:val="center"/>
            <w:hideMark/>
          </w:tcPr>
          <w:p w14:paraId="39CD0B01"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663</w:t>
            </w:r>
          </w:p>
        </w:tc>
        <w:tc>
          <w:tcPr>
            <w:tcW w:w="668" w:type="pct"/>
            <w:tcBorders>
              <w:top w:val="nil"/>
              <w:left w:val="nil"/>
              <w:bottom w:val="single" w:sz="4" w:space="0" w:color="auto"/>
              <w:right w:val="single" w:sz="4" w:space="0" w:color="auto"/>
            </w:tcBorders>
            <w:shd w:val="clear" w:color="auto" w:fill="auto"/>
            <w:noWrap/>
            <w:vAlign w:val="center"/>
            <w:hideMark/>
          </w:tcPr>
          <w:p w14:paraId="0A2C098C"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197,720</w:t>
            </w:r>
          </w:p>
        </w:tc>
      </w:tr>
      <w:tr w:rsidR="00CE78E5" w:rsidRPr="00A0287A" w14:paraId="68E190EB" w14:textId="77777777" w:rsidTr="00BE18C9">
        <w:trPr>
          <w:trHeight w:val="63"/>
        </w:trPr>
        <w:tc>
          <w:tcPr>
            <w:tcW w:w="747" w:type="pct"/>
            <w:tcBorders>
              <w:top w:val="nil"/>
              <w:left w:val="single" w:sz="4" w:space="0" w:color="auto"/>
              <w:bottom w:val="single" w:sz="4" w:space="0" w:color="auto"/>
              <w:right w:val="single" w:sz="4" w:space="0" w:color="auto"/>
            </w:tcBorders>
            <w:shd w:val="clear" w:color="auto" w:fill="auto"/>
            <w:vAlign w:val="center"/>
            <w:hideMark/>
          </w:tcPr>
          <w:p w14:paraId="2B8A659D" w14:textId="77777777" w:rsidR="00CE78E5" w:rsidRPr="00A0287A" w:rsidRDefault="00CE78E5" w:rsidP="00BE18C9">
            <w:pPr>
              <w:jc w:val="left"/>
              <w:rPr>
                <w:color w:val="000000"/>
                <w:sz w:val="18"/>
                <w:szCs w:val="18"/>
                <w:lang w:val="en-CA" w:eastAsia="en-CA"/>
              </w:rPr>
            </w:pPr>
            <w:r w:rsidRPr="00A0287A">
              <w:rPr>
                <w:color w:val="000000"/>
                <w:sz w:val="18"/>
                <w:szCs w:val="18"/>
                <w:lang w:val="en-CA" w:eastAsia="en-CA"/>
              </w:rPr>
              <w:t>2016</w:t>
            </w:r>
          </w:p>
        </w:tc>
        <w:tc>
          <w:tcPr>
            <w:tcW w:w="597" w:type="pct"/>
            <w:tcBorders>
              <w:top w:val="nil"/>
              <w:left w:val="nil"/>
              <w:bottom w:val="single" w:sz="4" w:space="0" w:color="auto"/>
              <w:right w:val="single" w:sz="4" w:space="0" w:color="auto"/>
            </w:tcBorders>
            <w:shd w:val="clear" w:color="auto" w:fill="auto"/>
            <w:vAlign w:val="center"/>
            <w:hideMark/>
          </w:tcPr>
          <w:p w14:paraId="77691398"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12,621</w:t>
            </w:r>
          </w:p>
        </w:tc>
        <w:tc>
          <w:tcPr>
            <w:tcW w:w="597" w:type="pct"/>
            <w:tcBorders>
              <w:top w:val="nil"/>
              <w:left w:val="nil"/>
              <w:bottom w:val="single" w:sz="4" w:space="0" w:color="auto"/>
              <w:right w:val="single" w:sz="4" w:space="0" w:color="auto"/>
            </w:tcBorders>
            <w:shd w:val="clear" w:color="auto" w:fill="auto"/>
            <w:vAlign w:val="center"/>
            <w:hideMark/>
          </w:tcPr>
          <w:p w14:paraId="1521AD13"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4,813</w:t>
            </w:r>
          </w:p>
        </w:tc>
        <w:tc>
          <w:tcPr>
            <w:tcW w:w="617" w:type="pct"/>
            <w:tcBorders>
              <w:top w:val="nil"/>
              <w:left w:val="nil"/>
              <w:bottom w:val="single" w:sz="4" w:space="0" w:color="auto"/>
              <w:right w:val="single" w:sz="4" w:space="0" w:color="auto"/>
            </w:tcBorders>
            <w:shd w:val="clear" w:color="auto" w:fill="auto"/>
            <w:vAlign w:val="center"/>
            <w:hideMark/>
          </w:tcPr>
          <w:p w14:paraId="47F9794F"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97,468</w:t>
            </w:r>
          </w:p>
        </w:tc>
        <w:tc>
          <w:tcPr>
            <w:tcW w:w="552" w:type="pct"/>
            <w:tcBorders>
              <w:top w:val="nil"/>
              <w:left w:val="nil"/>
              <w:bottom w:val="single" w:sz="4" w:space="0" w:color="auto"/>
              <w:right w:val="single" w:sz="4" w:space="0" w:color="auto"/>
            </w:tcBorders>
            <w:shd w:val="clear" w:color="auto" w:fill="auto"/>
            <w:vAlign w:val="center"/>
            <w:hideMark/>
          </w:tcPr>
          <w:p w14:paraId="48AFA982"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49,273</w:t>
            </w:r>
          </w:p>
        </w:tc>
        <w:tc>
          <w:tcPr>
            <w:tcW w:w="588" w:type="pct"/>
            <w:tcBorders>
              <w:top w:val="nil"/>
              <w:left w:val="nil"/>
              <w:bottom w:val="single" w:sz="4" w:space="0" w:color="auto"/>
              <w:right w:val="single" w:sz="4" w:space="0" w:color="auto"/>
            </w:tcBorders>
            <w:shd w:val="clear" w:color="auto" w:fill="auto"/>
            <w:vAlign w:val="center"/>
            <w:hideMark/>
          </w:tcPr>
          <w:p w14:paraId="1606C9F4"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1,101</w:t>
            </w:r>
          </w:p>
        </w:tc>
        <w:tc>
          <w:tcPr>
            <w:tcW w:w="634" w:type="pct"/>
            <w:tcBorders>
              <w:top w:val="nil"/>
              <w:left w:val="nil"/>
              <w:bottom w:val="single" w:sz="4" w:space="0" w:color="auto"/>
              <w:right w:val="single" w:sz="4" w:space="0" w:color="auto"/>
            </w:tcBorders>
            <w:shd w:val="clear" w:color="auto" w:fill="auto"/>
            <w:vAlign w:val="center"/>
            <w:hideMark/>
          </w:tcPr>
          <w:p w14:paraId="1D7E546F"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886</w:t>
            </w:r>
          </w:p>
        </w:tc>
        <w:tc>
          <w:tcPr>
            <w:tcW w:w="668" w:type="pct"/>
            <w:tcBorders>
              <w:top w:val="nil"/>
              <w:left w:val="nil"/>
              <w:bottom w:val="single" w:sz="4" w:space="0" w:color="auto"/>
              <w:right w:val="single" w:sz="4" w:space="0" w:color="auto"/>
            </w:tcBorders>
            <w:shd w:val="clear" w:color="auto" w:fill="auto"/>
            <w:noWrap/>
            <w:vAlign w:val="center"/>
            <w:hideMark/>
          </w:tcPr>
          <w:p w14:paraId="1279E20C"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166,162</w:t>
            </w:r>
          </w:p>
        </w:tc>
      </w:tr>
      <w:tr w:rsidR="00CE78E5" w:rsidRPr="00A0287A" w14:paraId="1E2A8FDF" w14:textId="77777777" w:rsidTr="00BE18C9">
        <w:trPr>
          <w:trHeight w:val="108"/>
        </w:trPr>
        <w:tc>
          <w:tcPr>
            <w:tcW w:w="747" w:type="pct"/>
            <w:tcBorders>
              <w:top w:val="nil"/>
              <w:left w:val="single" w:sz="4" w:space="0" w:color="auto"/>
              <w:bottom w:val="single" w:sz="4" w:space="0" w:color="auto"/>
              <w:right w:val="single" w:sz="4" w:space="0" w:color="auto"/>
            </w:tcBorders>
            <w:shd w:val="clear" w:color="auto" w:fill="auto"/>
            <w:vAlign w:val="center"/>
            <w:hideMark/>
          </w:tcPr>
          <w:p w14:paraId="308167CE" w14:textId="77777777" w:rsidR="00CE78E5" w:rsidRPr="00A0287A" w:rsidRDefault="00CE78E5" w:rsidP="00BE18C9">
            <w:pPr>
              <w:jc w:val="left"/>
              <w:rPr>
                <w:color w:val="000000"/>
                <w:sz w:val="18"/>
                <w:szCs w:val="18"/>
                <w:lang w:val="en-CA" w:eastAsia="en-CA"/>
              </w:rPr>
            </w:pPr>
            <w:r w:rsidRPr="00A0287A">
              <w:rPr>
                <w:color w:val="000000"/>
                <w:sz w:val="18"/>
                <w:szCs w:val="18"/>
                <w:lang w:val="en-CA" w:eastAsia="en-CA"/>
              </w:rPr>
              <w:t xml:space="preserve">Total </w:t>
            </w:r>
          </w:p>
        </w:tc>
        <w:tc>
          <w:tcPr>
            <w:tcW w:w="597" w:type="pct"/>
            <w:tcBorders>
              <w:top w:val="nil"/>
              <w:left w:val="nil"/>
              <w:bottom w:val="single" w:sz="4" w:space="0" w:color="auto"/>
              <w:right w:val="single" w:sz="4" w:space="0" w:color="auto"/>
            </w:tcBorders>
            <w:shd w:val="clear" w:color="auto" w:fill="auto"/>
            <w:vAlign w:val="center"/>
            <w:hideMark/>
          </w:tcPr>
          <w:p w14:paraId="6F781AE8"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156,208</w:t>
            </w:r>
          </w:p>
        </w:tc>
        <w:tc>
          <w:tcPr>
            <w:tcW w:w="597" w:type="pct"/>
            <w:tcBorders>
              <w:top w:val="nil"/>
              <w:left w:val="nil"/>
              <w:bottom w:val="single" w:sz="4" w:space="0" w:color="auto"/>
              <w:right w:val="single" w:sz="4" w:space="0" w:color="auto"/>
            </w:tcBorders>
            <w:shd w:val="clear" w:color="auto" w:fill="auto"/>
            <w:vAlign w:val="center"/>
            <w:hideMark/>
          </w:tcPr>
          <w:p w14:paraId="6DAD24A6"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19,882</w:t>
            </w:r>
          </w:p>
        </w:tc>
        <w:tc>
          <w:tcPr>
            <w:tcW w:w="617" w:type="pct"/>
            <w:tcBorders>
              <w:top w:val="nil"/>
              <w:left w:val="nil"/>
              <w:bottom w:val="single" w:sz="4" w:space="0" w:color="auto"/>
              <w:right w:val="single" w:sz="4" w:space="0" w:color="auto"/>
            </w:tcBorders>
            <w:shd w:val="clear" w:color="auto" w:fill="auto"/>
            <w:vAlign w:val="center"/>
            <w:hideMark/>
          </w:tcPr>
          <w:p w14:paraId="2663E393"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392,548</w:t>
            </w:r>
          </w:p>
        </w:tc>
        <w:tc>
          <w:tcPr>
            <w:tcW w:w="552" w:type="pct"/>
            <w:tcBorders>
              <w:top w:val="nil"/>
              <w:left w:val="nil"/>
              <w:bottom w:val="single" w:sz="4" w:space="0" w:color="auto"/>
              <w:right w:val="single" w:sz="4" w:space="0" w:color="auto"/>
            </w:tcBorders>
            <w:shd w:val="clear" w:color="auto" w:fill="auto"/>
            <w:vAlign w:val="center"/>
            <w:hideMark/>
          </w:tcPr>
          <w:p w14:paraId="611E4E33"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282,809</w:t>
            </w:r>
          </w:p>
        </w:tc>
        <w:tc>
          <w:tcPr>
            <w:tcW w:w="588" w:type="pct"/>
            <w:tcBorders>
              <w:top w:val="nil"/>
              <w:left w:val="nil"/>
              <w:bottom w:val="single" w:sz="4" w:space="0" w:color="auto"/>
              <w:right w:val="single" w:sz="4" w:space="0" w:color="auto"/>
            </w:tcBorders>
            <w:shd w:val="clear" w:color="auto" w:fill="auto"/>
            <w:vAlign w:val="center"/>
            <w:hideMark/>
          </w:tcPr>
          <w:p w14:paraId="62AAE586"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18,430</w:t>
            </w:r>
          </w:p>
        </w:tc>
        <w:tc>
          <w:tcPr>
            <w:tcW w:w="634" w:type="pct"/>
            <w:tcBorders>
              <w:top w:val="nil"/>
              <w:left w:val="nil"/>
              <w:bottom w:val="single" w:sz="4" w:space="0" w:color="auto"/>
              <w:right w:val="single" w:sz="4" w:space="0" w:color="auto"/>
            </w:tcBorders>
            <w:shd w:val="clear" w:color="auto" w:fill="auto"/>
            <w:vAlign w:val="center"/>
            <w:hideMark/>
          </w:tcPr>
          <w:p w14:paraId="51342E34"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4,696</w:t>
            </w:r>
          </w:p>
        </w:tc>
        <w:tc>
          <w:tcPr>
            <w:tcW w:w="668" w:type="pct"/>
            <w:tcBorders>
              <w:top w:val="nil"/>
              <w:left w:val="nil"/>
              <w:bottom w:val="single" w:sz="4" w:space="0" w:color="auto"/>
              <w:right w:val="single" w:sz="4" w:space="0" w:color="auto"/>
            </w:tcBorders>
            <w:shd w:val="clear" w:color="auto" w:fill="auto"/>
            <w:noWrap/>
            <w:vAlign w:val="center"/>
            <w:hideMark/>
          </w:tcPr>
          <w:p w14:paraId="59DD69A4"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874,573</w:t>
            </w:r>
          </w:p>
        </w:tc>
      </w:tr>
      <w:tr w:rsidR="00CE78E5" w:rsidRPr="00A0287A" w14:paraId="22D5719B" w14:textId="77777777" w:rsidTr="00BE18C9">
        <w:trPr>
          <w:trHeight w:val="141"/>
        </w:trPr>
        <w:tc>
          <w:tcPr>
            <w:tcW w:w="5000" w:type="pct"/>
            <w:gridSpan w:val="8"/>
            <w:tcBorders>
              <w:top w:val="nil"/>
              <w:left w:val="single" w:sz="4" w:space="0" w:color="auto"/>
              <w:bottom w:val="single" w:sz="4" w:space="0" w:color="auto"/>
              <w:right w:val="single" w:sz="4" w:space="0" w:color="auto"/>
            </w:tcBorders>
            <w:shd w:val="clear" w:color="auto" w:fill="auto"/>
            <w:noWrap/>
            <w:vAlign w:val="bottom"/>
            <w:hideMark/>
          </w:tcPr>
          <w:p w14:paraId="61DE28F0" w14:textId="77777777" w:rsidR="00CE78E5" w:rsidRPr="00A0287A" w:rsidRDefault="00CE78E5" w:rsidP="00BE18C9">
            <w:pPr>
              <w:jc w:val="left"/>
              <w:rPr>
                <w:i/>
                <w:color w:val="000000"/>
                <w:sz w:val="18"/>
                <w:szCs w:val="18"/>
                <w:lang w:val="en-CA" w:eastAsia="en-CA"/>
              </w:rPr>
            </w:pPr>
            <w:r w:rsidRPr="00A0287A">
              <w:rPr>
                <w:i/>
                <w:color w:val="000000"/>
                <w:sz w:val="18"/>
                <w:szCs w:val="18"/>
                <w:lang w:val="en-CA" w:eastAsia="en-CA"/>
              </w:rPr>
              <w:t>Revised reports</w:t>
            </w:r>
          </w:p>
        </w:tc>
      </w:tr>
      <w:tr w:rsidR="00CE78E5" w:rsidRPr="00A0287A" w14:paraId="7169910D" w14:textId="77777777" w:rsidTr="00BE18C9">
        <w:trPr>
          <w:trHeight w:val="32"/>
        </w:trPr>
        <w:tc>
          <w:tcPr>
            <w:tcW w:w="747" w:type="pct"/>
            <w:tcBorders>
              <w:top w:val="nil"/>
              <w:left w:val="single" w:sz="4" w:space="0" w:color="auto"/>
              <w:bottom w:val="single" w:sz="4" w:space="0" w:color="auto"/>
              <w:right w:val="single" w:sz="4" w:space="0" w:color="auto"/>
            </w:tcBorders>
            <w:shd w:val="clear" w:color="auto" w:fill="auto"/>
            <w:noWrap/>
            <w:vAlign w:val="center"/>
            <w:hideMark/>
          </w:tcPr>
          <w:p w14:paraId="717408CB" w14:textId="77777777" w:rsidR="00CE78E5" w:rsidRPr="00A0287A" w:rsidRDefault="00CE78E5" w:rsidP="00BE18C9">
            <w:pPr>
              <w:jc w:val="left"/>
              <w:rPr>
                <w:color w:val="000000"/>
                <w:sz w:val="18"/>
                <w:szCs w:val="18"/>
                <w:lang w:val="en-CA" w:eastAsia="en-CA"/>
              </w:rPr>
            </w:pPr>
            <w:r w:rsidRPr="00A0287A">
              <w:rPr>
                <w:color w:val="000000"/>
                <w:sz w:val="18"/>
                <w:szCs w:val="18"/>
                <w:lang w:val="en-CA" w:eastAsia="en-CA"/>
              </w:rPr>
              <w:t>2012</w:t>
            </w:r>
          </w:p>
        </w:tc>
        <w:tc>
          <w:tcPr>
            <w:tcW w:w="597" w:type="pct"/>
            <w:tcBorders>
              <w:top w:val="nil"/>
              <w:left w:val="nil"/>
              <w:bottom w:val="single" w:sz="4" w:space="0" w:color="auto"/>
              <w:right w:val="single" w:sz="4" w:space="0" w:color="auto"/>
            </w:tcBorders>
            <w:shd w:val="clear" w:color="auto" w:fill="auto"/>
            <w:noWrap/>
            <w:vAlign w:val="center"/>
            <w:hideMark/>
          </w:tcPr>
          <w:p w14:paraId="0B824A83"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12,583</w:t>
            </w:r>
          </w:p>
        </w:tc>
        <w:tc>
          <w:tcPr>
            <w:tcW w:w="597" w:type="pct"/>
            <w:tcBorders>
              <w:top w:val="nil"/>
              <w:left w:val="nil"/>
              <w:bottom w:val="single" w:sz="4" w:space="0" w:color="auto"/>
              <w:right w:val="single" w:sz="4" w:space="0" w:color="auto"/>
            </w:tcBorders>
            <w:shd w:val="clear" w:color="auto" w:fill="auto"/>
            <w:noWrap/>
            <w:vAlign w:val="center"/>
            <w:hideMark/>
          </w:tcPr>
          <w:p w14:paraId="20713352"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w:t>
            </w:r>
          </w:p>
        </w:tc>
        <w:tc>
          <w:tcPr>
            <w:tcW w:w="617" w:type="pct"/>
            <w:tcBorders>
              <w:top w:val="nil"/>
              <w:left w:val="nil"/>
              <w:bottom w:val="single" w:sz="4" w:space="0" w:color="auto"/>
              <w:right w:val="single" w:sz="4" w:space="0" w:color="auto"/>
            </w:tcBorders>
            <w:shd w:val="clear" w:color="auto" w:fill="auto"/>
            <w:noWrap/>
            <w:vAlign w:val="center"/>
            <w:hideMark/>
          </w:tcPr>
          <w:p w14:paraId="31CA9F51"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70,628</w:t>
            </w:r>
          </w:p>
        </w:tc>
        <w:tc>
          <w:tcPr>
            <w:tcW w:w="552" w:type="pct"/>
            <w:tcBorders>
              <w:top w:val="nil"/>
              <w:left w:val="nil"/>
              <w:bottom w:val="single" w:sz="4" w:space="0" w:color="auto"/>
              <w:right w:val="single" w:sz="4" w:space="0" w:color="auto"/>
            </w:tcBorders>
            <w:shd w:val="clear" w:color="auto" w:fill="auto"/>
            <w:noWrap/>
            <w:vAlign w:val="center"/>
            <w:hideMark/>
          </w:tcPr>
          <w:p w14:paraId="454EA7B0"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10,016</w:t>
            </w:r>
          </w:p>
        </w:tc>
        <w:tc>
          <w:tcPr>
            <w:tcW w:w="588" w:type="pct"/>
            <w:tcBorders>
              <w:top w:val="nil"/>
              <w:left w:val="nil"/>
              <w:bottom w:val="single" w:sz="4" w:space="0" w:color="auto"/>
              <w:right w:val="single" w:sz="4" w:space="0" w:color="auto"/>
            </w:tcBorders>
            <w:shd w:val="clear" w:color="auto" w:fill="auto"/>
            <w:noWrap/>
            <w:vAlign w:val="center"/>
            <w:hideMark/>
          </w:tcPr>
          <w:p w14:paraId="7583ECCA"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2,289</w:t>
            </w:r>
          </w:p>
        </w:tc>
        <w:tc>
          <w:tcPr>
            <w:tcW w:w="634" w:type="pct"/>
            <w:tcBorders>
              <w:top w:val="nil"/>
              <w:left w:val="nil"/>
              <w:bottom w:val="single" w:sz="4" w:space="0" w:color="auto"/>
              <w:right w:val="single" w:sz="4" w:space="0" w:color="auto"/>
            </w:tcBorders>
            <w:shd w:val="clear" w:color="auto" w:fill="auto"/>
            <w:noWrap/>
            <w:vAlign w:val="center"/>
            <w:hideMark/>
          </w:tcPr>
          <w:p w14:paraId="61200A20"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642</w:t>
            </w:r>
          </w:p>
        </w:tc>
        <w:tc>
          <w:tcPr>
            <w:tcW w:w="668" w:type="pct"/>
            <w:tcBorders>
              <w:top w:val="nil"/>
              <w:left w:val="nil"/>
              <w:bottom w:val="single" w:sz="4" w:space="0" w:color="auto"/>
              <w:right w:val="single" w:sz="4" w:space="0" w:color="auto"/>
            </w:tcBorders>
            <w:shd w:val="clear" w:color="auto" w:fill="auto"/>
            <w:noWrap/>
            <w:vAlign w:val="center"/>
            <w:hideMark/>
          </w:tcPr>
          <w:p w14:paraId="25315A7F"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96,158</w:t>
            </w:r>
          </w:p>
        </w:tc>
      </w:tr>
      <w:tr w:rsidR="00CE78E5" w:rsidRPr="00A0287A" w14:paraId="0F6E4C49" w14:textId="77777777" w:rsidTr="00BE18C9">
        <w:trPr>
          <w:trHeight w:val="77"/>
        </w:trPr>
        <w:tc>
          <w:tcPr>
            <w:tcW w:w="747" w:type="pct"/>
            <w:tcBorders>
              <w:top w:val="nil"/>
              <w:left w:val="single" w:sz="4" w:space="0" w:color="auto"/>
              <w:bottom w:val="single" w:sz="4" w:space="0" w:color="auto"/>
              <w:right w:val="single" w:sz="4" w:space="0" w:color="auto"/>
            </w:tcBorders>
            <w:shd w:val="clear" w:color="auto" w:fill="auto"/>
            <w:noWrap/>
            <w:vAlign w:val="center"/>
            <w:hideMark/>
          </w:tcPr>
          <w:p w14:paraId="79EE9488" w14:textId="77777777" w:rsidR="00CE78E5" w:rsidRPr="00A0287A" w:rsidRDefault="00CE78E5" w:rsidP="00BE18C9">
            <w:pPr>
              <w:jc w:val="left"/>
              <w:rPr>
                <w:color w:val="000000"/>
                <w:sz w:val="18"/>
                <w:szCs w:val="18"/>
                <w:lang w:val="en-CA" w:eastAsia="en-CA"/>
              </w:rPr>
            </w:pPr>
            <w:r w:rsidRPr="00A0287A">
              <w:rPr>
                <w:color w:val="000000"/>
                <w:sz w:val="18"/>
                <w:szCs w:val="18"/>
                <w:lang w:val="en-CA" w:eastAsia="en-CA"/>
              </w:rPr>
              <w:t>2013</w:t>
            </w:r>
          </w:p>
        </w:tc>
        <w:tc>
          <w:tcPr>
            <w:tcW w:w="597" w:type="pct"/>
            <w:tcBorders>
              <w:top w:val="nil"/>
              <w:left w:val="nil"/>
              <w:bottom w:val="single" w:sz="4" w:space="0" w:color="auto"/>
              <w:right w:val="single" w:sz="4" w:space="0" w:color="auto"/>
            </w:tcBorders>
            <w:shd w:val="clear" w:color="auto" w:fill="auto"/>
            <w:noWrap/>
            <w:vAlign w:val="center"/>
            <w:hideMark/>
          </w:tcPr>
          <w:p w14:paraId="50C52C80"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43,153</w:t>
            </w:r>
          </w:p>
        </w:tc>
        <w:tc>
          <w:tcPr>
            <w:tcW w:w="597" w:type="pct"/>
            <w:tcBorders>
              <w:top w:val="nil"/>
              <w:left w:val="nil"/>
              <w:bottom w:val="single" w:sz="4" w:space="0" w:color="auto"/>
              <w:right w:val="single" w:sz="4" w:space="0" w:color="auto"/>
            </w:tcBorders>
            <w:shd w:val="clear" w:color="auto" w:fill="auto"/>
            <w:noWrap/>
            <w:vAlign w:val="center"/>
            <w:hideMark/>
          </w:tcPr>
          <w:p w14:paraId="37491786"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5,195</w:t>
            </w:r>
          </w:p>
        </w:tc>
        <w:tc>
          <w:tcPr>
            <w:tcW w:w="617" w:type="pct"/>
            <w:tcBorders>
              <w:top w:val="nil"/>
              <w:left w:val="nil"/>
              <w:bottom w:val="single" w:sz="4" w:space="0" w:color="auto"/>
              <w:right w:val="single" w:sz="4" w:space="0" w:color="auto"/>
            </w:tcBorders>
            <w:shd w:val="clear" w:color="auto" w:fill="auto"/>
            <w:noWrap/>
            <w:vAlign w:val="center"/>
            <w:hideMark/>
          </w:tcPr>
          <w:p w14:paraId="0A182E2C"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87,093</w:t>
            </w:r>
          </w:p>
        </w:tc>
        <w:tc>
          <w:tcPr>
            <w:tcW w:w="552" w:type="pct"/>
            <w:tcBorders>
              <w:top w:val="nil"/>
              <w:left w:val="nil"/>
              <w:bottom w:val="single" w:sz="4" w:space="0" w:color="auto"/>
              <w:right w:val="single" w:sz="4" w:space="0" w:color="auto"/>
            </w:tcBorders>
            <w:shd w:val="clear" w:color="auto" w:fill="auto"/>
            <w:noWrap/>
            <w:vAlign w:val="center"/>
            <w:hideMark/>
          </w:tcPr>
          <w:p w14:paraId="5CB01431"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66,791</w:t>
            </w:r>
          </w:p>
        </w:tc>
        <w:tc>
          <w:tcPr>
            <w:tcW w:w="588" w:type="pct"/>
            <w:tcBorders>
              <w:top w:val="nil"/>
              <w:left w:val="nil"/>
              <w:bottom w:val="single" w:sz="4" w:space="0" w:color="auto"/>
              <w:right w:val="single" w:sz="4" w:space="0" w:color="auto"/>
            </w:tcBorders>
            <w:shd w:val="clear" w:color="auto" w:fill="auto"/>
            <w:noWrap/>
            <w:vAlign w:val="center"/>
            <w:hideMark/>
          </w:tcPr>
          <w:p w14:paraId="6A037D35"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5,293</w:t>
            </w:r>
          </w:p>
        </w:tc>
        <w:tc>
          <w:tcPr>
            <w:tcW w:w="634" w:type="pct"/>
            <w:tcBorders>
              <w:top w:val="nil"/>
              <w:left w:val="nil"/>
              <w:bottom w:val="single" w:sz="4" w:space="0" w:color="auto"/>
              <w:right w:val="single" w:sz="4" w:space="0" w:color="auto"/>
            </w:tcBorders>
            <w:shd w:val="clear" w:color="auto" w:fill="auto"/>
            <w:noWrap/>
            <w:vAlign w:val="center"/>
            <w:hideMark/>
          </w:tcPr>
          <w:p w14:paraId="22E73931"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1,427</w:t>
            </w:r>
          </w:p>
        </w:tc>
        <w:tc>
          <w:tcPr>
            <w:tcW w:w="668" w:type="pct"/>
            <w:tcBorders>
              <w:top w:val="nil"/>
              <w:left w:val="nil"/>
              <w:bottom w:val="single" w:sz="4" w:space="0" w:color="auto"/>
              <w:right w:val="single" w:sz="4" w:space="0" w:color="auto"/>
            </w:tcBorders>
            <w:shd w:val="clear" w:color="auto" w:fill="auto"/>
            <w:noWrap/>
            <w:vAlign w:val="center"/>
            <w:hideMark/>
          </w:tcPr>
          <w:p w14:paraId="1B89C599"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208,952</w:t>
            </w:r>
          </w:p>
        </w:tc>
      </w:tr>
      <w:tr w:rsidR="00CE78E5" w:rsidRPr="00A0287A" w14:paraId="3411FC23" w14:textId="77777777" w:rsidTr="00BE18C9">
        <w:trPr>
          <w:trHeight w:val="108"/>
        </w:trPr>
        <w:tc>
          <w:tcPr>
            <w:tcW w:w="747" w:type="pct"/>
            <w:tcBorders>
              <w:top w:val="nil"/>
              <w:left w:val="single" w:sz="4" w:space="0" w:color="auto"/>
              <w:bottom w:val="single" w:sz="4" w:space="0" w:color="auto"/>
              <w:right w:val="single" w:sz="4" w:space="0" w:color="auto"/>
            </w:tcBorders>
            <w:shd w:val="clear" w:color="auto" w:fill="auto"/>
            <w:vAlign w:val="center"/>
            <w:hideMark/>
          </w:tcPr>
          <w:p w14:paraId="15714DDC" w14:textId="77777777" w:rsidR="00CE78E5" w:rsidRPr="00A0287A" w:rsidRDefault="00CE78E5" w:rsidP="00BE18C9">
            <w:pPr>
              <w:jc w:val="left"/>
              <w:rPr>
                <w:color w:val="000000"/>
                <w:sz w:val="18"/>
                <w:szCs w:val="18"/>
                <w:lang w:val="en-CA" w:eastAsia="en-CA"/>
              </w:rPr>
            </w:pPr>
            <w:r w:rsidRPr="00A0287A">
              <w:rPr>
                <w:color w:val="000000"/>
                <w:sz w:val="18"/>
                <w:szCs w:val="18"/>
                <w:lang w:val="en-CA" w:eastAsia="en-CA"/>
              </w:rPr>
              <w:t>2014</w:t>
            </w:r>
          </w:p>
        </w:tc>
        <w:tc>
          <w:tcPr>
            <w:tcW w:w="597" w:type="pct"/>
            <w:tcBorders>
              <w:top w:val="nil"/>
              <w:left w:val="nil"/>
              <w:bottom w:val="single" w:sz="4" w:space="0" w:color="auto"/>
              <w:right w:val="single" w:sz="4" w:space="0" w:color="auto"/>
            </w:tcBorders>
            <w:shd w:val="clear" w:color="auto" w:fill="auto"/>
            <w:vAlign w:val="center"/>
            <w:hideMark/>
          </w:tcPr>
          <w:p w14:paraId="36C4B362"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62,905</w:t>
            </w:r>
          </w:p>
        </w:tc>
        <w:tc>
          <w:tcPr>
            <w:tcW w:w="597" w:type="pct"/>
            <w:tcBorders>
              <w:top w:val="nil"/>
              <w:left w:val="nil"/>
              <w:bottom w:val="single" w:sz="4" w:space="0" w:color="auto"/>
              <w:right w:val="single" w:sz="4" w:space="0" w:color="auto"/>
            </w:tcBorders>
            <w:shd w:val="clear" w:color="auto" w:fill="auto"/>
            <w:vAlign w:val="center"/>
            <w:hideMark/>
          </w:tcPr>
          <w:p w14:paraId="332294DD"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6,431</w:t>
            </w:r>
          </w:p>
        </w:tc>
        <w:tc>
          <w:tcPr>
            <w:tcW w:w="617" w:type="pct"/>
            <w:tcBorders>
              <w:top w:val="nil"/>
              <w:left w:val="nil"/>
              <w:bottom w:val="single" w:sz="4" w:space="0" w:color="auto"/>
              <w:right w:val="single" w:sz="4" w:space="0" w:color="auto"/>
            </w:tcBorders>
            <w:shd w:val="clear" w:color="auto" w:fill="auto"/>
            <w:vAlign w:val="center"/>
            <w:hideMark/>
          </w:tcPr>
          <w:p w14:paraId="50B5A917"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104,279</w:t>
            </w:r>
          </w:p>
        </w:tc>
        <w:tc>
          <w:tcPr>
            <w:tcW w:w="552" w:type="pct"/>
            <w:tcBorders>
              <w:top w:val="nil"/>
              <w:left w:val="nil"/>
              <w:bottom w:val="single" w:sz="4" w:space="0" w:color="auto"/>
              <w:right w:val="single" w:sz="4" w:space="0" w:color="auto"/>
            </w:tcBorders>
            <w:shd w:val="clear" w:color="auto" w:fill="auto"/>
            <w:vAlign w:val="center"/>
            <w:hideMark/>
          </w:tcPr>
          <w:p w14:paraId="6424CA25"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94,424</w:t>
            </w:r>
          </w:p>
        </w:tc>
        <w:tc>
          <w:tcPr>
            <w:tcW w:w="588" w:type="pct"/>
            <w:tcBorders>
              <w:top w:val="nil"/>
              <w:left w:val="nil"/>
              <w:bottom w:val="single" w:sz="4" w:space="0" w:color="auto"/>
              <w:right w:val="single" w:sz="4" w:space="0" w:color="auto"/>
            </w:tcBorders>
            <w:shd w:val="clear" w:color="auto" w:fill="auto"/>
            <w:vAlign w:val="center"/>
            <w:hideMark/>
          </w:tcPr>
          <w:p w14:paraId="726BD1C5"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7,091</w:t>
            </w:r>
          </w:p>
        </w:tc>
        <w:tc>
          <w:tcPr>
            <w:tcW w:w="634" w:type="pct"/>
            <w:tcBorders>
              <w:top w:val="nil"/>
              <w:left w:val="nil"/>
              <w:bottom w:val="single" w:sz="4" w:space="0" w:color="auto"/>
              <w:right w:val="single" w:sz="4" w:space="0" w:color="auto"/>
            </w:tcBorders>
            <w:shd w:val="clear" w:color="auto" w:fill="auto"/>
            <w:vAlign w:val="center"/>
            <w:hideMark/>
          </w:tcPr>
          <w:p w14:paraId="2D5B54B9"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1,079</w:t>
            </w:r>
          </w:p>
        </w:tc>
        <w:tc>
          <w:tcPr>
            <w:tcW w:w="668" w:type="pct"/>
            <w:tcBorders>
              <w:top w:val="nil"/>
              <w:left w:val="nil"/>
              <w:bottom w:val="single" w:sz="4" w:space="0" w:color="auto"/>
              <w:right w:val="single" w:sz="4" w:space="0" w:color="auto"/>
            </w:tcBorders>
            <w:shd w:val="clear" w:color="auto" w:fill="auto"/>
            <w:noWrap/>
            <w:vAlign w:val="center"/>
            <w:hideMark/>
          </w:tcPr>
          <w:p w14:paraId="23CE1540"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276,209</w:t>
            </w:r>
          </w:p>
        </w:tc>
      </w:tr>
      <w:tr w:rsidR="00CE78E5" w:rsidRPr="00A0287A" w14:paraId="425ACA9C" w14:textId="77777777" w:rsidTr="00BE18C9">
        <w:trPr>
          <w:trHeight w:val="32"/>
        </w:trPr>
        <w:tc>
          <w:tcPr>
            <w:tcW w:w="747" w:type="pct"/>
            <w:tcBorders>
              <w:top w:val="nil"/>
              <w:left w:val="single" w:sz="4" w:space="0" w:color="auto"/>
              <w:bottom w:val="single" w:sz="4" w:space="0" w:color="auto"/>
              <w:right w:val="single" w:sz="4" w:space="0" w:color="auto"/>
            </w:tcBorders>
            <w:shd w:val="clear" w:color="auto" w:fill="auto"/>
            <w:noWrap/>
            <w:vAlign w:val="center"/>
            <w:hideMark/>
          </w:tcPr>
          <w:p w14:paraId="310293EC" w14:textId="77777777" w:rsidR="00CE78E5" w:rsidRPr="00A0287A" w:rsidRDefault="00CE78E5" w:rsidP="00BE18C9">
            <w:pPr>
              <w:jc w:val="left"/>
              <w:rPr>
                <w:color w:val="000000"/>
                <w:sz w:val="18"/>
                <w:szCs w:val="18"/>
                <w:lang w:val="en-CA" w:eastAsia="en-CA"/>
              </w:rPr>
            </w:pPr>
            <w:r w:rsidRPr="00A0287A">
              <w:rPr>
                <w:color w:val="000000"/>
                <w:sz w:val="18"/>
                <w:szCs w:val="18"/>
                <w:lang w:val="en-CA" w:eastAsia="en-CA"/>
              </w:rPr>
              <w:t>2015</w:t>
            </w:r>
          </w:p>
        </w:tc>
        <w:tc>
          <w:tcPr>
            <w:tcW w:w="597" w:type="pct"/>
            <w:tcBorders>
              <w:top w:val="nil"/>
              <w:left w:val="nil"/>
              <w:bottom w:val="single" w:sz="4" w:space="0" w:color="auto"/>
              <w:right w:val="single" w:sz="4" w:space="0" w:color="auto"/>
            </w:tcBorders>
            <w:shd w:val="clear" w:color="auto" w:fill="auto"/>
            <w:noWrap/>
            <w:vAlign w:val="center"/>
            <w:hideMark/>
          </w:tcPr>
          <w:p w14:paraId="4AF189F8"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41,703</w:t>
            </w:r>
          </w:p>
        </w:tc>
        <w:tc>
          <w:tcPr>
            <w:tcW w:w="597" w:type="pct"/>
            <w:tcBorders>
              <w:top w:val="nil"/>
              <w:left w:val="nil"/>
              <w:bottom w:val="single" w:sz="4" w:space="0" w:color="auto"/>
              <w:right w:val="single" w:sz="4" w:space="0" w:color="auto"/>
            </w:tcBorders>
            <w:shd w:val="clear" w:color="auto" w:fill="auto"/>
            <w:noWrap/>
            <w:vAlign w:val="center"/>
            <w:hideMark/>
          </w:tcPr>
          <w:p w14:paraId="2F46C2A4"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5,700</w:t>
            </w:r>
          </w:p>
        </w:tc>
        <w:tc>
          <w:tcPr>
            <w:tcW w:w="617" w:type="pct"/>
            <w:tcBorders>
              <w:top w:val="nil"/>
              <w:left w:val="nil"/>
              <w:bottom w:val="single" w:sz="4" w:space="0" w:color="auto"/>
              <w:right w:val="single" w:sz="4" w:space="0" w:color="auto"/>
            </w:tcBorders>
            <w:shd w:val="clear" w:color="auto" w:fill="auto"/>
            <w:noWrap/>
            <w:vAlign w:val="center"/>
            <w:hideMark/>
          </w:tcPr>
          <w:p w14:paraId="48A5D55C"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112,436</w:t>
            </w:r>
          </w:p>
        </w:tc>
        <w:tc>
          <w:tcPr>
            <w:tcW w:w="552" w:type="pct"/>
            <w:tcBorders>
              <w:top w:val="nil"/>
              <w:left w:val="nil"/>
              <w:bottom w:val="single" w:sz="4" w:space="0" w:color="auto"/>
              <w:right w:val="single" w:sz="4" w:space="0" w:color="auto"/>
            </w:tcBorders>
            <w:shd w:val="clear" w:color="auto" w:fill="auto"/>
            <w:noWrap/>
            <w:vAlign w:val="center"/>
            <w:hideMark/>
          </w:tcPr>
          <w:p w14:paraId="1CF704B7"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76,415</w:t>
            </w:r>
          </w:p>
        </w:tc>
        <w:tc>
          <w:tcPr>
            <w:tcW w:w="588" w:type="pct"/>
            <w:tcBorders>
              <w:top w:val="nil"/>
              <w:left w:val="nil"/>
              <w:bottom w:val="single" w:sz="4" w:space="0" w:color="auto"/>
              <w:right w:val="single" w:sz="4" w:space="0" w:color="auto"/>
            </w:tcBorders>
            <w:shd w:val="clear" w:color="auto" w:fill="auto"/>
            <w:noWrap/>
            <w:vAlign w:val="center"/>
            <w:hideMark/>
          </w:tcPr>
          <w:p w14:paraId="4B7C8F3C"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4,887</w:t>
            </w:r>
          </w:p>
        </w:tc>
        <w:tc>
          <w:tcPr>
            <w:tcW w:w="634" w:type="pct"/>
            <w:tcBorders>
              <w:top w:val="nil"/>
              <w:left w:val="nil"/>
              <w:bottom w:val="single" w:sz="4" w:space="0" w:color="auto"/>
              <w:right w:val="single" w:sz="4" w:space="0" w:color="auto"/>
            </w:tcBorders>
            <w:shd w:val="clear" w:color="auto" w:fill="auto"/>
            <w:noWrap/>
            <w:vAlign w:val="center"/>
            <w:hideMark/>
          </w:tcPr>
          <w:p w14:paraId="048FD7D4"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488</w:t>
            </w:r>
          </w:p>
        </w:tc>
        <w:tc>
          <w:tcPr>
            <w:tcW w:w="668" w:type="pct"/>
            <w:tcBorders>
              <w:top w:val="nil"/>
              <w:left w:val="nil"/>
              <w:bottom w:val="single" w:sz="4" w:space="0" w:color="auto"/>
              <w:right w:val="single" w:sz="4" w:space="0" w:color="auto"/>
            </w:tcBorders>
            <w:shd w:val="clear" w:color="auto" w:fill="auto"/>
            <w:noWrap/>
            <w:vAlign w:val="center"/>
            <w:hideMark/>
          </w:tcPr>
          <w:p w14:paraId="1D578A21"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241,629</w:t>
            </w:r>
          </w:p>
        </w:tc>
      </w:tr>
      <w:tr w:rsidR="00CE78E5" w:rsidRPr="00A0287A" w14:paraId="074CEDC1" w14:textId="77777777" w:rsidTr="00BE18C9">
        <w:trPr>
          <w:trHeight w:val="59"/>
        </w:trPr>
        <w:tc>
          <w:tcPr>
            <w:tcW w:w="747" w:type="pct"/>
            <w:tcBorders>
              <w:top w:val="nil"/>
              <w:left w:val="single" w:sz="4" w:space="0" w:color="auto"/>
              <w:bottom w:val="single" w:sz="4" w:space="0" w:color="auto"/>
              <w:right w:val="single" w:sz="4" w:space="0" w:color="auto"/>
            </w:tcBorders>
            <w:shd w:val="clear" w:color="auto" w:fill="auto"/>
            <w:vAlign w:val="center"/>
            <w:hideMark/>
          </w:tcPr>
          <w:p w14:paraId="301BAC79" w14:textId="77777777" w:rsidR="00CE78E5" w:rsidRPr="00A0287A" w:rsidRDefault="00CE78E5" w:rsidP="00BE18C9">
            <w:pPr>
              <w:jc w:val="left"/>
              <w:rPr>
                <w:color w:val="000000"/>
                <w:sz w:val="18"/>
                <w:szCs w:val="18"/>
                <w:lang w:val="en-CA" w:eastAsia="en-CA"/>
              </w:rPr>
            </w:pPr>
            <w:r w:rsidRPr="00A0287A">
              <w:rPr>
                <w:color w:val="000000"/>
                <w:sz w:val="18"/>
                <w:szCs w:val="18"/>
                <w:lang w:val="en-CA" w:eastAsia="en-CA"/>
              </w:rPr>
              <w:t>2016</w:t>
            </w:r>
          </w:p>
        </w:tc>
        <w:tc>
          <w:tcPr>
            <w:tcW w:w="597" w:type="pct"/>
            <w:tcBorders>
              <w:top w:val="nil"/>
              <w:left w:val="nil"/>
              <w:bottom w:val="single" w:sz="4" w:space="0" w:color="auto"/>
              <w:right w:val="single" w:sz="4" w:space="0" w:color="auto"/>
            </w:tcBorders>
            <w:shd w:val="clear" w:color="auto" w:fill="auto"/>
            <w:vAlign w:val="center"/>
            <w:hideMark/>
          </w:tcPr>
          <w:p w14:paraId="30B463B7"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13,382</w:t>
            </w:r>
          </w:p>
        </w:tc>
        <w:tc>
          <w:tcPr>
            <w:tcW w:w="597" w:type="pct"/>
            <w:tcBorders>
              <w:top w:val="nil"/>
              <w:left w:val="nil"/>
              <w:bottom w:val="single" w:sz="4" w:space="0" w:color="auto"/>
              <w:right w:val="single" w:sz="4" w:space="0" w:color="auto"/>
            </w:tcBorders>
            <w:shd w:val="clear" w:color="auto" w:fill="auto"/>
            <w:vAlign w:val="center"/>
            <w:hideMark/>
          </w:tcPr>
          <w:p w14:paraId="13624172"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7,608</w:t>
            </w:r>
          </w:p>
        </w:tc>
        <w:tc>
          <w:tcPr>
            <w:tcW w:w="617" w:type="pct"/>
            <w:tcBorders>
              <w:top w:val="nil"/>
              <w:left w:val="nil"/>
              <w:bottom w:val="single" w:sz="4" w:space="0" w:color="auto"/>
              <w:right w:val="single" w:sz="4" w:space="0" w:color="auto"/>
            </w:tcBorders>
            <w:shd w:val="clear" w:color="auto" w:fill="auto"/>
            <w:vAlign w:val="center"/>
            <w:hideMark/>
          </w:tcPr>
          <w:p w14:paraId="3B755D59"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97,468</w:t>
            </w:r>
          </w:p>
        </w:tc>
        <w:tc>
          <w:tcPr>
            <w:tcW w:w="552" w:type="pct"/>
            <w:tcBorders>
              <w:top w:val="nil"/>
              <w:left w:val="nil"/>
              <w:bottom w:val="single" w:sz="4" w:space="0" w:color="auto"/>
              <w:right w:val="single" w:sz="4" w:space="0" w:color="auto"/>
            </w:tcBorders>
            <w:shd w:val="clear" w:color="auto" w:fill="auto"/>
            <w:vAlign w:val="center"/>
            <w:hideMark/>
          </w:tcPr>
          <w:p w14:paraId="208AFC3F"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49,273</w:t>
            </w:r>
          </w:p>
        </w:tc>
        <w:tc>
          <w:tcPr>
            <w:tcW w:w="588" w:type="pct"/>
            <w:tcBorders>
              <w:top w:val="nil"/>
              <w:left w:val="nil"/>
              <w:bottom w:val="single" w:sz="4" w:space="0" w:color="auto"/>
              <w:right w:val="single" w:sz="4" w:space="0" w:color="auto"/>
            </w:tcBorders>
            <w:shd w:val="clear" w:color="auto" w:fill="auto"/>
            <w:vAlign w:val="center"/>
            <w:hideMark/>
          </w:tcPr>
          <w:p w14:paraId="0EFBB95B"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1,101</w:t>
            </w:r>
          </w:p>
        </w:tc>
        <w:tc>
          <w:tcPr>
            <w:tcW w:w="634" w:type="pct"/>
            <w:tcBorders>
              <w:top w:val="nil"/>
              <w:left w:val="nil"/>
              <w:bottom w:val="single" w:sz="4" w:space="0" w:color="auto"/>
              <w:right w:val="single" w:sz="4" w:space="0" w:color="auto"/>
            </w:tcBorders>
            <w:shd w:val="clear" w:color="auto" w:fill="auto"/>
            <w:vAlign w:val="center"/>
            <w:hideMark/>
          </w:tcPr>
          <w:p w14:paraId="6A02A1F0"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886</w:t>
            </w:r>
          </w:p>
        </w:tc>
        <w:tc>
          <w:tcPr>
            <w:tcW w:w="668" w:type="pct"/>
            <w:tcBorders>
              <w:top w:val="nil"/>
              <w:left w:val="nil"/>
              <w:bottom w:val="single" w:sz="4" w:space="0" w:color="auto"/>
              <w:right w:val="single" w:sz="4" w:space="0" w:color="auto"/>
            </w:tcBorders>
            <w:shd w:val="clear" w:color="auto" w:fill="auto"/>
            <w:noWrap/>
            <w:vAlign w:val="center"/>
            <w:hideMark/>
          </w:tcPr>
          <w:p w14:paraId="020B51C7"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169,718</w:t>
            </w:r>
          </w:p>
        </w:tc>
      </w:tr>
      <w:tr w:rsidR="00CE78E5" w:rsidRPr="00A0287A" w14:paraId="31ECB92C" w14:textId="77777777" w:rsidTr="00BE18C9">
        <w:trPr>
          <w:trHeight w:val="32"/>
        </w:trPr>
        <w:tc>
          <w:tcPr>
            <w:tcW w:w="747" w:type="pct"/>
            <w:tcBorders>
              <w:top w:val="nil"/>
              <w:left w:val="single" w:sz="4" w:space="0" w:color="auto"/>
              <w:bottom w:val="single" w:sz="4" w:space="0" w:color="auto"/>
              <w:right w:val="single" w:sz="4" w:space="0" w:color="auto"/>
            </w:tcBorders>
            <w:shd w:val="clear" w:color="auto" w:fill="auto"/>
            <w:vAlign w:val="center"/>
            <w:hideMark/>
          </w:tcPr>
          <w:p w14:paraId="2D49A9E8" w14:textId="409F0072" w:rsidR="00CE78E5" w:rsidRPr="00A0287A" w:rsidRDefault="002713F2" w:rsidP="00BE18C9">
            <w:pPr>
              <w:jc w:val="left"/>
              <w:rPr>
                <w:color w:val="000000"/>
                <w:sz w:val="18"/>
                <w:szCs w:val="18"/>
                <w:lang w:val="en-CA" w:eastAsia="en-CA"/>
              </w:rPr>
            </w:pPr>
            <w:r w:rsidRPr="00A0287A">
              <w:rPr>
                <w:color w:val="000000"/>
                <w:sz w:val="18"/>
                <w:szCs w:val="18"/>
                <w:lang w:val="en-CA" w:eastAsia="en-CA"/>
              </w:rPr>
              <w:t>Sub-total</w:t>
            </w:r>
            <w:r w:rsidR="00CE78E5" w:rsidRPr="00A0287A">
              <w:rPr>
                <w:color w:val="000000"/>
                <w:sz w:val="18"/>
                <w:szCs w:val="18"/>
                <w:lang w:val="en-CA" w:eastAsia="en-CA"/>
              </w:rPr>
              <w:t xml:space="preserve"> </w:t>
            </w:r>
          </w:p>
        </w:tc>
        <w:tc>
          <w:tcPr>
            <w:tcW w:w="597" w:type="pct"/>
            <w:tcBorders>
              <w:top w:val="nil"/>
              <w:left w:val="nil"/>
              <w:bottom w:val="single" w:sz="4" w:space="0" w:color="auto"/>
              <w:right w:val="single" w:sz="4" w:space="0" w:color="auto"/>
            </w:tcBorders>
            <w:shd w:val="clear" w:color="auto" w:fill="auto"/>
            <w:vAlign w:val="center"/>
            <w:hideMark/>
          </w:tcPr>
          <w:p w14:paraId="7E07FADE"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173,727</w:t>
            </w:r>
          </w:p>
        </w:tc>
        <w:tc>
          <w:tcPr>
            <w:tcW w:w="597" w:type="pct"/>
            <w:tcBorders>
              <w:top w:val="nil"/>
              <w:left w:val="nil"/>
              <w:bottom w:val="single" w:sz="4" w:space="0" w:color="auto"/>
              <w:right w:val="single" w:sz="4" w:space="0" w:color="auto"/>
            </w:tcBorders>
            <w:shd w:val="clear" w:color="auto" w:fill="auto"/>
            <w:vAlign w:val="center"/>
            <w:hideMark/>
          </w:tcPr>
          <w:p w14:paraId="13300030"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24,934</w:t>
            </w:r>
          </w:p>
        </w:tc>
        <w:tc>
          <w:tcPr>
            <w:tcW w:w="617" w:type="pct"/>
            <w:tcBorders>
              <w:top w:val="nil"/>
              <w:left w:val="nil"/>
              <w:bottom w:val="single" w:sz="4" w:space="0" w:color="auto"/>
              <w:right w:val="single" w:sz="4" w:space="0" w:color="auto"/>
            </w:tcBorders>
            <w:shd w:val="clear" w:color="auto" w:fill="auto"/>
            <w:vAlign w:val="center"/>
            <w:hideMark/>
          </w:tcPr>
          <w:p w14:paraId="3383F21A"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471,904</w:t>
            </w:r>
          </w:p>
        </w:tc>
        <w:tc>
          <w:tcPr>
            <w:tcW w:w="552" w:type="pct"/>
            <w:tcBorders>
              <w:top w:val="nil"/>
              <w:left w:val="nil"/>
              <w:bottom w:val="single" w:sz="4" w:space="0" w:color="auto"/>
              <w:right w:val="single" w:sz="4" w:space="0" w:color="auto"/>
            </w:tcBorders>
            <w:shd w:val="clear" w:color="auto" w:fill="auto"/>
            <w:vAlign w:val="center"/>
            <w:hideMark/>
          </w:tcPr>
          <w:p w14:paraId="67EB9FEB"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296,918</w:t>
            </w:r>
          </w:p>
        </w:tc>
        <w:tc>
          <w:tcPr>
            <w:tcW w:w="588" w:type="pct"/>
            <w:tcBorders>
              <w:top w:val="nil"/>
              <w:left w:val="nil"/>
              <w:bottom w:val="single" w:sz="4" w:space="0" w:color="auto"/>
              <w:right w:val="single" w:sz="4" w:space="0" w:color="auto"/>
            </w:tcBorders>
            <w:shd w:val="clear" w:color="auto" w:fill="auto"/>
            <w:vAlign w:val="center"/>
            <w:hideMark/>
          </w:tcPr>
          <w:p w14:paraId="5562D75B"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20,661</w:t>
            </w:r>
          </w:p>
        </w:tc>
        <w:tc>
          <w:tcPr>
            <w:tcW w:w="634" w:type="pct"/>
            <w:tcBorders>
              <w:top w:val="nil"/>
              <w:left w:val="nil"/>
              <w:bottom w:val="single" w:sz="4" w:space="0" w:color="auto"/>
              <w:right w:val="single" w:sz="4" w:space="0" w:color="auto"/>
            </w:tcBorders>
            <w:shd w:val="clear" w:color="auto" w:fill="auto"/>
            <w:vAlign w:val="center"/>
            <w:hideMark/>
          </w:tcPr>
          <w:p w14:paraId="4BECA7DB"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4,521</w:t>
            </w:r>
          </w:p>
        </w:tc>
        <w:tc>
          <w:tcPr>
            <w:tcW w:w="668" w:type="pct"/>
            <w:tcBorders>
              <w:top w:val="nil"/>
              <w:left w:val="nil"/>
              <w:bottom w:val="single" w:sz="4" w:space="0" w:color="auto"/>
              <w:right w:val="single" w:sz="4" w:space="0" w:color="auto"/>
            </w:tcBorders>
            <w:shd w:val="clear" w:color="auto" w:fill="auto"/>
            <w:noWrap/>
            <w:vAlign w:val="center"/>
            <w:hideMark/>
          </w:tcPr>
          <w:p w14:paraId="50F068AE"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992,665</w:t>
            </w:r>
          </w:p>
        </w:tc>
      </w:tr>
      <w:tr w:rsidR="00CE78E5" w:rsidRPr="00A0287A" w14:paraId="4806B260" w14:textId="77777777" w:rsidTr="00BE18C9">
        <w:trPr>
          <w:trHeight w:val="32"/>
        </w:trPr>
        <w:tc>
          <w:tcPr>
            <w:tcW w:w="747" w:type="pct"/>
            <w:tcBorders>
              <w:top w:val="nil"/>
              <w:left w:val="single" w:sz="4" w:space="0" w:color="auto"/>
              <w:bottom w:val="single" w:sz="4" w:space="0" w:color="auto"/>
              <w:right w:val="single" w:sz="4" w:space="0" w:color="auto"/>
            </w:tcBorders>
            <w:shd w:val="clear" w:color="auto" w:fill="auto"/>
            <w:noWrap/>
            <w:vAlign w:val="bottom"/>
            <w:hideMark/>
          </w:tcPr>
          <w:p w14:paraId="61889E48" w14:textId="77777777" w:rsidR="00CE78E5" w:rsidRPr="00A0287A" w:rsidRDefault="00CE78E5" w:rsidP="00BE18C9">
            <w:pPr>
              <w:jc w:val="left"/>
              <w:rPr>
                <w:color w:val="000000"/>
                <w:sz w:val="18"/>
                <w:szCs w:val="18"/>
                <w:lang w:val="en-CA" w:eastAsia="en-CA"/>
              </w:rPr>
            </w:pPr>
            <w:r w:rsidRPr="00A0287A">
              <w:rPr>
                <w:color w:val="000000"/>
                <w:sz w:val="18"/>
                <w:szCs w:val="18"/>
                <w:lang w:val="en-CA" w:eastAsia="en-CA"/>
              </w:rPr>
              <w:t>2017</w:t>
            </w:r>
          </w:p>
        </w:tc>
        <w:tc>
          <w:tcPr>
            <w:tcW w:w="597" w:type="pct"/>
            <w:tcBorders>
              <w:top w:val="nil"/>
              <w:left w:val="nil"/>
              <w:bottom w:val="single" w:sz="4" w:space="0" w:color="auto"/>
              <w:right w:val="single" w:sz="4" w:space="0" w:color="auto"/>
            </w:tcBorders>
            <w:shd w:val="clear" w:color="auto" w:fill="auto"/>
            <w:vAlign w:val="center"/>
            <w:hideMark/>
          </w:tcPr>
          <w:p w14:paraId="512D0D11"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3,678</w:t>
            </w:r>
          </w:p>
        </w:tc>
        <w:tc>
          <w:tcPr>
            <w:tcW w:w="597" w:type="pct"/>
            <w:tcBorders>
              <w:top w:val="nil"/>
              <w:left w:val="nil"/>
              <w:bottom w:val="single" w:sz="4" w:space="0" w:color="auto"/>
              <w:right w:val="single" w:sz="4" w:space="0" w:color="auto"/>
            </w:tcBorders>
            <w:shd w:val="clear" w:color="auto" w:fill="auto"/>
            <w:vAlign w:val="center"/>
            <w:hideMark/>
          </w:tcPr>
          <w:p w14:paraId="485B2802"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10,048</w:t>
            </w:r>
          </w:p>
        </w:tc>
        <w:tc>
          <w:tcPr>
            <w:tcW w:w="617" w:type="pct"/>
            <w:tcBorders>
              <w:top w:val="nil"/>
              <w:left w:val="nil"/>
              <w:bottom w:val="single" w:sz="4" w:space="0" w:color="auto"/>
              <w:right w:val="single" w:sz="4" w:space="0" w:color="auto"/>
            </w:tcBorders>
            <w:shd w:val="clear" w:color="auto" w:fill="auto"/>
            <w:vAlign w:val="center"/>
            <w:hideMark/>
          </w:tcPr>
          <w:p w14:paraId="6C1A9E9A"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94,166</w:t>
            </w:r>
          </w:p>
        </w:tc>
        <w:tc>
          <w:tcPr>
            <w:tcW w:w="552" w:type="pct"/>
            <w:tcBorders>
              <w:top w:val="nil"/>
              <w:left w:val="nil"/>
              <w:bottom w:val="single" w:sz="4" w:space="0" w:color="auto"/>
              <w:right w:val="single" w:sz="4" w:space="0" w:color="auto"/>
            </w:tcBorders>
            <w:shd w:val="clear" w:color="auto" w:fill="auto"/>
            <w:vAlign w:val="center"/>
            <w:hideMark/>
          </w:tcPr>
          <w:p w14:paraId="54437DE5"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50,233</w:t>
            </w:r>
          </w:p>
        </w:tc>
        <w:tc>
          <w:tcPr>
            <w:tcW w:w="588" w:type="pct"/>
            <w:tcBorders>
              <w:top w:val="nil"/>
              <w:left w:val="nil"/>
              <w:bottom w:val="single" w:sz="4" w:space="0" w:color="auto"/>
              <w:right w:val="single" w:sz="4" w:space="0" w:color="auto"/>
            </w:tcBorders>
            <w:shd w:val="clear" w:color="auto" w:fill="auto"/>
            <w:vAlign w:val="center"/>
            <w:hideMark/>
          </w:tcPr>
          <w:p w14:paraId="3C418F16"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615</w:t>
            </w:r>
          </w:p>
        </w:tc>
        <w:tc>
          <w:tcPr>
            <w:tcW w:w="634" w:type="pct"/>
            <w:tcBorders>
              <w:top w:val="nil"/>
              <w:left w:val="nil"/>
              <w:bottom w:val="single" w:sz="4" w:space="0" w:color="auto"/>
              <w:right w:val="single" w:sz="4" w:space="0" w:color="auto"/>
            </w:tcBorders>
            <w:shd w:val="clear" w:color="auto" w:fill="auto"/>
            <w:vAlign w:val="center"/>
            <w:hideMark/>
          </w:tcPr>
          <w:p w14:paraId="3A1B111D"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1,761</w:t>
            </w:r>
          </w:p>
        </w:tc>
        <w:tc>
          <w:tcPr>
            <w:tcW w:w="668" w:type="pct"/>
            <w:tcBorders>
              <w:top w:val="nil"/>
              <w:left w:val="nil"/>
              <w:bottom w:val="single" w:sz="4" w:space="0" w:color="auto"/>
              <w:right w:val="single" w:sz="4" w:space="0" w:color="auto"/>
            </w:tcBorders>
            <w:shd w:val="clear" w:color="auto" w:fill="auto"/>
            <w:vAlign w:val="center"/>
            <w:hideMark/>
          </w:tcPr>
          <w:p w14:paraId="3B6C625F"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160,501</w:t>
            </w:r>
          </w:p>
        </w:tc>
      </w:tr>
      <w:tr w:rsidR="00CE78E5" w:rsidRPr="00A0287A" w14:paraId="49DAA096" w14:textId="77777777" w:rsidTr="00BE18C9">
        <w:trPr>
          <w:trHeight w:val="32"/>
        </w:trPr>
        <w:tc>
          <w:tcPr>
            <w:tcW w:w="5000" w:type="pct"/>
            <w:gridSpan w:val="8"/>
            <w:tcBorders>
              <w:top w:val="nil"/>
              <w:left w:val="single" w:sz="4" w:space="0" w:color="auto"/>
              <w:bottom w:val="single" w:sz="4" w:space="0" w:color="auto"/>
              <w:right w:val="single" w:sz="4" w:space="0" w:color="auto"/>
            </w:tcBorders>
            <w:shd w:val="clear" w:color="auto" w:fill="auto"/>
            <w:noWrap/>
            <w:vAlign w:val="bottom"/>
            <w:hideMark/>
          </w:tcPr>
          <w:p w14:paraId="43F5DAE0" w14:textId="04C73821" w:rsidR="00CE78E5" w:rsidRPr="00A0287A" w:rsidRDefault="00CE78E5" w:rsidP="00BE18C9">
            <w:pPr>
              <w:jc w:val="left"/>
              <w:rPr>
                <w:i/>
                <w:color w:val="000000"/>
                <w:sz w:val="18"/>
                <w:szCs w:val="18"/>
                <w:lang w:val="en-CA" w:eastAsia="en-CA"/>
              </w:rPr>
            </w:pPr>
            <w:r w:rsidRPr="00A0287A">
              <w:rPr>
                <w:i/>
                <w:color w:val="000000"/>
                <w:sz w:val="18"/>
                <w:szCs w:val="18"/>
                <w:lang w:val="en-CA" w:eastAsia="en-CA"/>
              </w:rPr>
              <w:t>Difference</w:t>
            </w:r>
            <w:r w:rsidR="00651EC8" w:rsidRPr="00A0287A">
              <w:rPr>
                <w:i/>
                <w:color w:val="000000"/>
                <w:sz w:val="18"/>
                <w:szCs w:val="18"/>
                <w:lang w:val="en-CA" w:eastAsia="en-CA"/>
              </w:rPr>
              <w:t xml:space="preserve"> between the original and revised reports</w:t>
            </w:r>
          </w:p>
        </w:tc>
      </w:tr>
      <w:tr w:rsidR="00CE78E5" w:rsidRPr="00A0287A" w14:paraId="0ADBF4E9" w14:textId="77777777" w:rsidTr="00BE18C9">
        <w:trPr>
          <w:trHeight w:val="45"/>
        </w:trPr>
        <w:tc>
          <w:tcPr>
            <w:tcW w:w="747" w:type="pct"/>
            <w:tcBorders>
              <w:top w:val="nil"/>
              <w:left w:val="single" w:sz="4" w:space="0" w:color="auto"/>
              <w:bottom w:val="single" w:sz="4" w:space="0" w:color="auto"/>
              <w:right w:val="single" w:sz="4" w:space="0" w:color="auto"/>
            </w:tcBorders>
            <w:shd w:val="clear" w:color="auto" w:fill="auto"/>
            <w:noWrap/>
            <w:vAlign w:val="center"/>
            <w:hideMark/>
          </w:tcPr>
          <w:p w14:paraId="634F72D5" w14:textId="77777777" w:rsidR="00CE78E5" w:rsidRPr="00A0287A" w:rsidRDefault="00CE78E5" w:rsidP="00BE18C9">
            <w:pPr>
              <w:jc w:val="left"/>
              <w:rPr>
                <w:color w:val="000000"/>
                <w:sz w:val="18"/>
                <w:szCs w:val="18"/>
                <w:lang w:val="en-CA" w:eastAsia="en-CA"/>
              </w:rPr>
            </w:pPr>
            <w:r w:rsidRPr="00A0287A">
              <w:rPr>
                <w:color w:val="000000"/>
                <w:sz w:val="18"/>
                <w:szCs w:val="18"/>
                <w:lang w:val="en-CA" w:eastAsia="en-CA"/>
              </w:rPr>
              <w:t>2012</w:t>
            </w:r>
          </w:p>
        </w:tc>
        <w:tc>
          <w:tcPr>
            <w:tcW w:w="597" w:type="pct"/>
            <w:tcBorders>
              <w:top w:val="nil"/>
              <w:left w:val="nil"/>
              <w:bottom w:val="single" w:sz="4" w:space="0" w:color="auto"/>
              <w:right w:val="single" w:sz="4" w:space="0" w:color="auto"/>
            </w:tcBorders>
            <w:shd w:val="clear" w:color="auto" w:fill="auto"/>
            <w:noWrap/>
            <w:vAlign w:val="center"/>
            <w:hideMark/>
          </w:tcPr>
          <w:p w14:paraId="79F53522"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w:t>
            </w:r>
          </w:p>
        </w:tc>
        <w:tc>
          <w:tcPr>
            <w:tcW w:w="597" w:type="pct"/>
            <w:tcBorders>
              <w:top w:val="nil"/>
              <w:left w:val="nil"/>
              <w:bottom w:val="single" w:sz="4" w:space="0" w:color="auto"/>
              <w:right w:val="single" w:sz="4" w:space="0" w:color="auto"/>
            </w:tcBorders>
            <w:shd w:val="clear" w:color="auto" w:fill="auto"/>
            <w:noWrap/>
            <w:vAlign w:val="center"/>
            <w:hideMark/>
          </w:tcPr>
          <w:p w14:paraId="4F045ECC"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w:t>
            </w:r>
          </w:p>
        </w:tc>
        <w:tc>
          <w:tcPr>
            <w:tcW w:w="617" w:type="pct"/>
            <w:tcBorders>
              <w:top w:val="nil"/>
              <w:left w:val="nil"/>
              <w:bottom w:val="single" w:sz="4" w:space="0" w:color="auto"/>
              <w:right w:val="single" w:sz="4" w:space="0" w:color="auto"/>
            </w:tcBorders>
            <w:shd w:val="clear" w:color="auto" w:fill="auto"/>
            <w:noWrap/>
            <w:vAlign w:val="center"/>
            <w:hideMark/>
          </w:tcPr>
          <w:p w14:paraId="75B5A547"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w:t>
            </w:r>
          </w:p>
        </w:tc>
        <w:tc>
          <w:tcPr>
            <w:tcW w:w="552" w:type="pct"/>
            <w:tcBorders>
              <w:top w:val="nil"/>
              <w:left w:val="nil"/>
              <w:bottom w:val="single" w:sz="4" w:space="0" w:color="auto"/>
              <w:right w:val="single" w:sz="4" w:space="0" w:color="auto"/>
            </w:tcBorders>
            <w:shd w:val="clear" w:color="auto" w:fill="auto"/>
            <w:noWrap/>
            <w:vAlign w:val="center"/>
            <w:hideMark/>
          </w:tcPr>
          <w:p w14:paraId="54928795"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w:t>
            </w:r>
          </w:p>
        </w:tc>
        <w:tc>
          <w:tcPr>
            <w:tcW w:w="588" w:type="pct"/>
            <w:tcBorders>
              <w:top w:val="nil"/>
              <w:left w:val="nil"/>
              <w:bottom w:val="single" w:sz="4" w:space="0" w:color="auto"/>
              <w:right w:val="single" w:sz="4" w:space="0" w:color="auto"/>
            </w:tcBorders>
            <w:shd w:val="clear" w:color="auto" w:fill="auto"/>
            <w:noWrap/>
            <w:vAlign w:val="center"/>
            <w:hideMark/>
          </w:tcPr>
          <w:p w14:paraId="14684376"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w:t>
            </w:r>
          </w:p>
        </w:tc>
        <w:tc>
          <w:tcPr>
            <w:tcW w:w="634" w:type="pct"/>
            <w:tcBorders>
              <w:top w:val="nil"/>
              <w:left w:val="nil"/>
              <w:bottom w:val="single" w:sz="4" w:space="0" w:color="auto"/>
              <w:right w:val="single" w:sz="4" w:space="0" w:color="auto"/>
            </w:tcBorders>
            <w:shd w:val="clear" w:color="auto" w:fill="auto"/>
            <w:noWrap/>
            <w:vAlign w:val="center"/>
            <w:hideMark/>
          </w:tcPr>
          <w:p w14:paraId="7EF0C1A8"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w:t>
            </w:r>
          </w:p>
        </w:tc>
        <w:tc>
          <w:tcPr>
            <w:tcW w:w="668" w:type="pct"/>
            <w:tcBorders>
              <w:top w:val="nil"/>
              <w:left w:val="nil"/>
              <w:bottom w:val="single" w:sz="4" w:space="0" w:color="auto"/>
              <w:right w:val="single" w:sz="4" w:space="0" w:color="auto"/>
            </w:tcBorders>
            <w:shd w:val="clear" w:color="auto" w:fill="auto"/>
            <w:noWrap/>
            <w:vAlign w:val="center"/>
            <w:hideMark/>
          </w:tcPr>
          <w:p w14:paraId="75424848"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w:t>
            </w:r>
          </w:p>
        </w:tc>
      </w:tr>
      <w:tr w:rsidR="00CE78E5" w:rsidRPr="00A0287A" w14:paraId="0CCE9FD8" w14:textId="77777777" w:rsidTr="00BE18C9">
        <w:trPr>
          <w:trHeight w:val="90"/>
        </w:trPr>
        <w:tc>
          <w:tcPr>
            <w:tcW w:w="747" w:type="pct"/>
            <w:tcBorders>
              <w:top w:val="nil"/>
              <w:left w:val="single" w:sz="4" w:space="0" w:color="auto"/>
              <w:bottom w:val="single" w:sz="4" w:space="0" w:color="auto"/>
              <w:right w:val="single" w:sz="4" w:space="0" w:color="auto"/>
            </w:tcBorders>
            <w:shd w:val="clear" w:color="auto" w:fill="auto"/>
            <w:noWrap/>
            <w:vAlign w:val="center"/>
            <w:hideMark/>
          </w:tcPr>
          <w:p w14:paraId="334F40C6" w14:textId="77777777" w:rsidR="00CE78E5" w:rsidRPr="00A0287A" w:rsidRDefault="00CE78E5" w:rsidP="00BE18C9">
            <w:pPr>
              <w:jc w:val="left"/>
              <w:rPr>
                <w:color w:val="000000"/>
                <w:sz w:val="18"/>
                <w:szCs w:val="18"/>
                <w:lang w:val="en-CA" w:eastAsia="en-CA"/>
              </w:rPr>
            </w:pPr>
            <w:r w:rsidRPr="00A0287A">
              <w:rPr>
                <w:color w:val="000000"/>
                <w:sz w:val="18"/>
                <w:szCs w:val="18"/>
                <w:lang w:val="en-CA" w:eastAsia="en-CA"/>
              </w:rPr>
              <w:t>2013</w:t>
            </w:r>
          </w:p>
        </w:tc>
        <w:tc>
          <w:tcPr>
            <w:tcW w:w="597" w:type="pct"/>
            <w:tcBorders>
              <w:top w:val="nil"/>
              <w:left w:val="nil"/>
              <w:bottom w:val="single" w:sz="4" w:space="0" w:color="auto"/>
              <w:right w:val="single" w:sz="4" w:space="0" w:color="auto"/>
            </w:tcBorders>
            <w:shd w:val="clear" w:color="auto" w:fill="auto"/>
            <w:noWrap/>
            <w:vAlign w:val="center"/>
            <w:hideMark/>
          </w:tcPr>
          <w:p w14:paraId="0274B344"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w:t>
            </w:r>
          </w:p>
        </w:tc>
        <w:tc>
          <w:tcPr>
            <w:tcW w:w="597" w:type="pct"/>
            <w:tcBorders>
              <w:top w:val="nil"/>
              <w:left w:val="nil"/>
              <w:bottom w:val="single" w:sz="4" w:space="0" w:color="auto"/>
              <w:right w:val="single" w:sz="4" w:space="0" w:color="auto"/>
            </w:tcBorders>
            <w:shd w:val="clear" w:color="auto" w:fill="auto"/>
            <w:noWrap/>
            <w:vAlign w:val="center"/>
            <w:hideMark/>
          </w:tcPr>
          <w:p w14:paraId="520DE82E"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w:t>
            </w:r>
          </w:p>
        </w:tc>
        <w:tc>
          <w:tcPr>
            <w:tcW w:w="617" w:type="pct"/>
            <w:tcBorders>
              <w:top w:val="nil"/>
              <w:left w:val="nil"/>
              <w:bottom w:val="single" w:sz="4" w:space="0" w:color="auto"/>
              <w:right w:val="single" w:sz="4" w:space="0" w:color="auto"/>
            </w:tcBorders>
            <w:shd w:val="clear" w:color="auto" w:fill="auto"/>
            <w:noWrap/>
            <w:vAlign w:val="center"/>
            <w:hideMark/>
          </w:tcPr>
          <w:p w14:paraId="7A911A8E"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w:t>
            </w:r>
          </w:p>
        </w:tc>
        <w:tc>
          <w:tcPr>
            <w:tcW w:w="552" w:type="pct"/>
            <w:tcBorders>
              <w:top w:val="nil"/>
              <w:left w:val="nil"/>
              <w:bottom w:val="single" w:sz="4" w:space="0" w:color="auto"/>
              <w:right w:val="single" w:sz="4" w:space="0" w:color="auto"/>
            </w:tcBorders>
            <w:shd w:val="clear" w:color="auto" w:fill="auto"/>
            <w:noWrap/>
            <w:vAlign w:val="center"/>
            <w:hideMark/>
          </w:tcPr>
          <w:p w14:paraId="2BB4B55E"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w:t>
            </w:r>
          </w:p>
        </w:tc>
        <w:tc>
          <w:tcPr>
            <w:tcW w:w="588" w:type="pct"/>
            <w:tcBorders>
              <w:top w:val="nil"/>
              <w:left w:val="nil"/>
              <w:bottom w:val="single" w:sz="4" w:space="0" w:color="auto"/>
              <w:right w:val="single" w:sz="4" w:space="0" w:color="auto"/>
            </w:tcBorders>
            <w:shd w:val="clear" w:color="auto" w:fill="auto"/>
            <w:noWrap/>
            <w:vAlign w:val="center"/>
            <w:hideMark/>
          </w:tcPr>
          <w:p w14:paraId="4E9EB3AF"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w:t>
            </w:r>
          </w:p>
        </w:tc>
        <w:tc>
          <w:tcPr>
            <w:tcW w:w="634" w:type="pct"/>
            <w:tcBorders>
              <w:top w:val="nil"/>
              <w:left w:val="nil"/>
              <w:bottom w:val="single" w:sz="4" w:space="0" w:color="auto"/>
              <w:right w:val="single" w:sz="4" w:space="0" w:color="auto"/>
            </w:tcBorders>
            <w:shd w:val="clear" w:color="auto" w:fill="auto"/>
            <w:noWrap/>
            <w:vAlign w:val="center"/>
            <w:hideMark/>
          </w:tcPr>
          <w:p w14:paraId="396026ED"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w:t>
            </w:r>
          </w:p>
        </w:tc>
        <w:tc>
          <w:tcPr>
            <w:tcW w:w="668" w:type="pct"/>
            <w:tcBorders>
              <w:top w:val="nil"/>
              <w:left w:val="nil"/>
              <w:bottom w:val="single" w:sz="4" w:space="0" w:color="auto"/>
              <w:right w:val="single" w:sz="4" w:space="0" w:color="auto"/>
            </w:tcBorders>
            <w:shd w:val="clear" w:color="auto" w:fill="auto"/>
            <w:noWrap/>
            <w:vAlign w:val="center"/>
            <w:hideMark/>
          </w:tcPr>
          <w:p w14:paraId="38C23095"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w:t>
            </w:r>
          </w:p>
        </w:tc>
      </w:tr>
      <w:tr w:rsidR="00CE78E5" w:rsidRPr="00A0287A" w14:paraId="0F152EF8" w14:textId="77777777" w:rsidTr="004421D4">
        <w:trPr>
          <w:trHeight w:val="137"/>
        </w:trPr>
        <w:tc>
          <w:tcPr>
            <w:tcW w:w="747" w:type="pct"/>
            <w:tcBorders>
              <w:top w:val="nil"/>
              <w:left w:val="single" w:sz="4" w:space="0" w:color="auto"/>
              <w:bottom w:val="single" w:sz="4" w:space="0" w:color="auto"/>
              <w:right w:val="single" w:sz="4" w:space="0" w:color="auto"/>
            </w:tcBorders>
            <w:shd w:val="clear" w:color="auto" w:fill="auto"/>
            <w:vAlign w:val="center"/>
            <w:hideMark/>
          </w:tcPr>
          <w:p w14:paraId="6DD6E188" w14:textId="77777777" w:rsidR="00CE78E5" w:rsidRPr="00A0287A" w:rsidRDefault="00CE78E5" w:rsidP="00BE18C9">
            <w:pPr>
              <w:jc w:val="left"/>
              <w:rPr>
                <w:color w:val="000000"/>
                <w:sz w:val="18"/>
                <w:szCs w:val="18"/>
                <w:lang w:val="en-CA" w:eastAsia="en-CA"/>
              </w:rPr>
            </w:pPr>
            <w:r w:rsidRPr="00A0287A">
              <w:rPr>
                <w:color w:val="000000"/>
                <w:sz w:val="18"/>
                <w:szCs w:val="18"/>
                <w:lang w:val="en-CA" w:eastAsia="en-CA"/>
              </w:rPr>
              <w:t>2014</w:t>
            </w:r>
          </w:p>
        </w:tc>
        <w:tc>
          <w:tcPr>
            <w:tcW w:w="597" w:type="pct"/>
            <w:tcBorders>
              <w:top w:val="nil"/>
              <w:left w:val="nil"/>
              <w:bottom w:val="single" w:sz="4" w:space="0" w:color="auto"/>
              <w:right w:val="single" w:sz="4" w:space="0" w:color="auto"/>
            </w:tcBorders>
            <w:shd w:val="clear" w:color="auto" w:fill="FFFFFF" w:themeFill="background1"/>
            <w:noWrap/>
            <w:vAlign w:val="center"/>
            <w:hideMark/>
          </w:tcPr>
          <w:p w14:paraId="679703DB"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w:t>
            </w:r>
          </w:p>
        </w:tc>
        <w:tc>
          <w:tcPr>
            <w:tcW w:w="597" w:type="pct"/>
            <w:tcBorders>
              <w:top w:val="nil"/>
              <w:left w:val="nil"/>
              <w:bottom w:val="single" w:sz="4" w:space="0" w:color="auto"/>
              <w:right w:val="single" w:sz="4" w:space="0" w:color="auto"/>
            </w:tcBorders>
            <w:shd w:val="clear" w:color="auto" w:fill="FFFFFF" w:themeFill="background1"/>
            <w:noWrap/>
            <w:vAlign w:val="center"/>
            <w:hideMark/>
          </w:tcPr>
          <w:p w14:paraId="277BE6AA"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w:t>
            </w:r>
          </w:p>
        </w:tc>
        <w:tc>
          <w:tcPr>
            <w:tcW w:w="617" w:type="pct"/>
            <w:tcBorders>
              <w:top w:val="nil"/>
              <w:left w:val="nil"/>
              <w:bottom w:val="single" w:sz="4" w:space="0" w:color="auto"/>
              <w:right w:val="single" w:sz="4" w:space="0" w:color="auto"/>
            </w:tcBorders>
            <w:shd w:val="clear" w:color="auto" w:fill="FFFFFF" w:themeFill="background1"/>
            <w:noWrap/>
            <w:vAlign w:val="center"/>
            <w:hideMark/>
          </w:tcPr>
          <w:p w14:paraId="574CD622"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70,628</w:t>
            </w:r>
          </w:p>
        </w:tc>
        <w:tc>
          <w:tcPr>
            <w:tcW w:w="552" w:type="pct"/>
            <w:tcBorders>
              <w:top w:val="nil"/>
              <w:left w:val="nil"/>
              <w:bottom w:val="single" w:sz="4" w:space="0" w:color="auto"/>
              <w:right w:val="single" w:sz="4" w:space="0" w:color="auto"/>
            </w:tcBorders>
            <w:shd w:val="clear" w:color="auto" w:fill="FFFFFF" w:themeFill="background1"/>
            <w:noWrap/>
            <w:vAlign w:val="center"/>
            <w:hideMark/>
          </w:tcPr>
          <w:p w14:paraId="39BFB00B"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w:t>
            </w:r>
          </w:p>
        </w:tc>
        <w:tc>
          <w:tcPr>
            <w:tcW w:w="588" w:type="pct"/>
            <w:tcBorders>
              <w:top w:val="nil"/>
              <w:left w:val="nil"/>
              <w:bottom w:val="single" w:sz="4" w:space="0" w:color="auto"/>
              <w:right w:val="single" w:sz="4" w:space="0" w:color="auto"/>
            </w:tcBorders>
            <w:shd w:val="clear" w:color="auto" w:fill="FFFFFF" w:themeFill="background1"/>
            <w:noWrap/>
            <w:vAlign w:val="center"/>
            <w:hideMark/>
          </w:tcPr>
          <w:p w14:paraId="09D159BC"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w:t>
            </w:r>
          </w:p>
        </w:tc>
        <w:tc>
          <w:tcPr>
            <w:tcW w:w="634" w:type="pct"/>
            <w:tcBorders>
              <w:top w:val="nil"/>
              <w:left w:val="nil"/>
              <w:bottom w:val="single" w:sz="4" w:space="0" w:color="auto"/>
              <w:right w:val="single" w:sz="4" w:space="0" w:color="auto"/>
            </w:tcBorders>
            <w:shd w:val="clear" w:color="auto" w:fill="FFFFFF" w:themeFill="background1"/>
            <w:noWrap/>
            <w:vAlign w:val="center"/>
            <w:hideMark/>
          </w:tcPr>
          <w:p w14:paraId="3F6C3C91"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w:t>
            </w:r>
          </w:p>
        </w:tc>
        <w:tc>
          <w:tcPr>
            <w:tcW w:w="668" w:type="pct"/>
            <w:tcBorders>
              <w:top w:val="nil"/>
              <w:left w:val="nil"/>
              <w:bottom w:val="single" w:sz="4" w:space="0" w:color="auto"/>
              <w:right w:val="single" w:sz="4" w:space="0" w:color="auto"/>
            </w:tcBorders>
            <w:shd w:val="clear" w:color="auto" w:fill="FFFFFF" w:themeFill="background1"/>
            <w:noWrap/>
            <w:vAlign w:val="center"/>
            <w:hideMark/>
          </w:tcPr>
          <w:p w14:paraId="365C5427"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70,628</w:t>
            </w:r>
          </w:p>
        </w:tc>
      </w:tr>
      <w:tr w:rsidR="00CE78E5" w:rsidRPr="00A0287A" w14:paraId="3E6BCEF7" w14:textId="77777777" w:rsidTr="004421D4">
        <w:trPr>
          <w:trHeight w:val="182"/>
        </w:trPr>
        <w:tc>
          <w:tcPr>
            <w:tcW w:w="747" w:type="pct"/>
            <w:tcBorders>
              <w:top w:val="nil"/>
              <w:left w:val="single" w:sz="4" w:space="0" w:color="auto"/>
              <w:bottom w:val="single" w:sz="4" w:space="0" w:color="auto"/>
              <w:right w:val="single" w:sz="4" w:space="0" w:color="auto"/>
            </w:tcBorders>
            <w:shd w:val="clear" w:color="auto" w:fill="auto"/>
            <w:noWrap/>
            <w:vAlign w:val="center"/>
            <w:hideMark/>
          </w:tcPr>
          <w:p w14:paraId="3AB7888E" w14:textId="77777777" w:rsidR="00CE78E5" w:rsidRPr="00A0287A" w:rsidRDefault="00CE78E5" w:rsidP="00BE18C9">
            <w:pPr>
              <w:jc w:val="left"/>
              <w:rPr>
                <w:color w:val="000000"/>
                <w:sz w:val="18"/>
                <w:szCs w:val="18"/>
                <w:lang w:val="en-CA" w:eastAsia="en-CA"/>
              </w:rPr>
            </w:pPr>
            <w:r w:rsidRPr="00A0287A">
              <w:rPr>
                <w:color w:val="000000"/>
                <w:sz w:val="18"/>
                <w:szCs w:val="18"/>
                <w:lang w:val="en-CA" w:eastAsia="en-CA"/>
              </w:rPr>
              <w:t>2015</w:t>
            </w:r>
          </w:p>
        </w:tc>
        <w:tc>
          <w:tcPr>
            <w:tcW w:w="597" w:type="pct"/>
            <w:tcBorders>
              <w:top w:val="nil"/>
              <w:left w:val="nil"/>
              <w:bottom w:val="single" w:sz="4" w:space="0" w:color="auto"/>
              <w:right w:val="single" w:sz="4" w:space="0" w:color="auto"/>
            </w:tcBorders>
            <w:shd w:val="clear" w:color="auto" w:fill="FFFFFF" w:themeFill="background1"/>
            <w:noWrap/>
            <w:vAlign w:val="center"/>
            <w:hideMark/>
          </w:tcPr>
          <w:p w14:paraId="2DFE8CB9"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16,758</w:t>
            </w:r>
          </w:p>
        </w:tc>
        <w:tc>
          <w:tcPr>
            <w:tcW w:w="597" w:type="pct"/>
            <w:tcBorders>
              <w:top w:val="nil"/>
              <w:left w:val="nil"/>
              <w:bottom w:val="single" w:sz="4" w:space="0" w:color="auto"/>
              <w:right w:val="single" w:sz="4" w:space="0" w:color="auto"/>
            </w:tcBorders>
            <w:shd w:val="clear" w:color="auto" w:fill="FFFFFF" w:themeFill="background1"/>
            <w:noWrap/>
            <w:vAlign w:val="center"/>
            <w:hideMark/>
          </w:tcPr>
          <w:p w14:paraId="19696695"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2,257</w:t>
            </w:r>
          </w:p>
        </w:tc>
        <w:tc>
          <w:tcPr>
            <w:tcW w:w="617" w:type="pct"/>
            <w:tcBorders>
              <w:top w:val="nil"/>
              <w:left w:val="nil"/>
              <w:bottom w:val="single" w:sz="4" w:space="0" w:color="auto"/>
              <w:right w:val="single" w:sz="4" w:space="0" w:color="auto"/>
            </w:tcBorders>
            <w:shd w:val="clear" w:color="auto" w:fill="FFFFFF" w:themeFill="background1"/>
            <w:noWrap/>
            <w:vAlign w:val="center"/>
            <w:hideMark/>
          </w:tcPr>
          <w:p w14:paraId="7B911FA4"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8,728</w:t>
            </w:r>
          </w:p>
        </w:tc>
        <w:tc>
          <w:tcPr>
            <w:tcW w:w="552" w:type="pct"/>
            <w:tcBorders>
              <w:top w:val="nil"/>
              <w:left w:val="nil"/>
              <w:bottom w:val="single" w:sz="4" w:space="0" w:color="auto"/>
              <w:right w:val="single" w:sz="4" w:space="0" w:color="auto"/>
            </w:tcBorders>
            <w:shd w:val="clear" w:color="auto" w:fill="FFFFFF" w:themeFill="background1"/>
            <w:noWrap/>
            <w:vAlign w:val="center"/>
            <w:hideMark/>
          </w:tcPr>
          <w:p w14:paraId="0977DBA8"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14,110</w:t>
            </w:r>
          </w:p>
        </w:tc>
        <w:tc>
          <w:tcPr>
            <w:tcW w:w="588" w:type="pct"/>
            <w:tcBorders>
              <w:top w:val="nil"/>
              <w:left w:val="nil"/>
              <w:bottom w:val="single" w:sz="4" w:space="0" w:color="auto"/>
              <w:right w:val="single" w:sz="4" w:space="0" w:color="auto"/>
            </w:tcBorders>
            <w:shd w:val="clear" w:color="auto" w:fill="FFFFFF" w:themeFill="background1"/>
            <w:noWrap/>
            <w:vAlign w:val="center"/>
            <w:hideMark/>
          </w:tcPr>
          <w:p w14:paraId="56325FEC"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2,231</w:t>
            </w:r>
          </w:p>
        </w:tc>
        <w:tc>
          <w:tcPr>
            <w:tcW w:w="634" w:type="pct"/>
            <w:tcBorders>
              <w:top w:val="nil"/>
              <w:left w:val="nil"/>
              <w:bottom w:val="single" w:sz="4" w:space="0" w:color="auto"/>
              <w:right w:val="single" w:sz="4" w:space="0" w:color="auto"/>
            </w:tcBorders>
            <w:shd w:val="clear" w:color="auto" w:fill="FFFFFF" w:themeFill="background1"/>
            <w:noWrap/>
            <w:vAlign w:val="center"/>
            <w:hideMark/>
          </w:tcPr>
          <w:p w14:paraId="6596BACC"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(175)</w:t>
            </w:r>
          </w:p>
        </w:tc>
        <w:tc>
          <w:tcPr>
            <w:tcW w:w="668" w:type="pct"/>
            <w:tcBorders>
              <w:top w:val="nil"/>
              <w:left w:val="nil"/>
              <w:bottom w:val="single" w:sz="4" w:space="0" w:color="auto"/>
              <w:right w:val="single" w:sz="4" w:space="0" w:color="auto"/>
            </w:tcBorders>
            <w:shd w:val="clear" w:color="auto" w:fill="FFFFFF" w:themeFill="background1"/>
            <w:noWrap/>
            <w:vAlign w:val="center"/>
            <w:hideMark/>
          </w:tcPr>
          <w:p w14:paraId="62890AAF"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43,909</w:t>
            </w:r>
          </w:p>
        </w:tc>
      </w:tr>
      <w:tr w:rsidR="00CE78E5" w:rsidRPr="00A0287A" w14:paraId="5545176B" w14:textId="77777777" w:rsidTr="004421D4">
        <w:trPr>
          <w:trHeight w:val="195"/>
        </w:trPr>
        <w:tc>
          <w:tcPr>
            <w:tcW w:w="747" w:type="pct"/>
            <w:tcBorders>
              <w:top w:val="nil"/>
              <w:left w:val="single" w:sz="4" w:space="0" w:color="auto"/>
              <w:bottom w:val="single" w:sz="4" w:space="0" w:color="auto"/>
              <w:right w:val="single" w:sz="4" w:space="0" w:color="auto"/>
            </w:tcBorders>
            <w:shd w:val="clear" w:color="auto" w:fill="auto"/>
            <w:vAlign w:val="center"/>
            <w:hideMark/>
          </w:tcPr>
          <w:p w14:paraId="48EFA914" w14:textId="77777777" w:rsidR="00CE78E5" w:rsidRPr="00A0287A" w:rsidRDefault="00CE78E5" w:rsidP="00BE18C9">
            <w:pPr>
              <w:jc w:val="left"/>
              <w:rPr>
                <w:color w:val="000000"/>
                <w:sz w:val="18"/>
                <w:szCs w:val="18"/>
                <w:lang w:val="en-CA" w:eastAsia="en-CA"/>
              </w:rPr>
            </w:pPr>
            <w:r w:rsidRPr="00A0287A">
              <w:rPr>
                <w:color w:val="000000"/>
                <w:sz w:val="18"/>
                <w:szCs w:val="18"/>
                <w:lang w:val="en-CA" w:eastAsia="en-CA"/>
              </w:rPr>
              <w:t>2016</w:t>
            </w:r>
          </w:p>
        </w:tc>
        <w:tc>
          <w:tcPr>
            <w:tcW w:w="597" w:type="pct"/>
            <w:tcBorders>
              <w:top w:val="nil"/>
              <w:left w:val="nil"/>
              <w:bottom w:val="single" w:sz="4" w:space="0" w:color="auto"/>
              <w:right w:val="single" w:sz="4" w:space="0" w:color="auto"/>
            </w:tcBorders>
            <w:shd w:val="clear" w:color="auto" w:fill="FFFFFF" w:themeFill="background1"/>
            <w:noWrap/>
            <w:vAlign w:val="center"/>
            <w:hideMark/>
          </w:tcPr>
          <w:p w14:paraId="2D364BD1"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761</w:t>
            </w:r>
          </w:p>
        </w:tc>
        <w:tc>
          <w:tcPr>
            <w:tcW w:w="597" w:type="pct"/>
            <w:tcBorders>
              <w:top w:val="nil"/>
              <w:left w:val="nil"/>
              <w:bottom w:val="single" w:sz="4" w:space="0" w:color="auto"/>
              <w:right w:val="single" w:sz="4" w:space="0" w:color="auto"/>
            </w:tcBorders>
            <w:shd w:val="clear" w:color="auto" w:fill="FFFFFF" w:themeFill="background1"/>
            <w:noWrap/>
            <w:vAlign w:val="center"/>
            <w:hideMark/>
          </w:tcPr>
          <w:p w14:paraId="17076BD1"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2,795</w:t>
            </w:r>
          </w:p>
        </w:tc>
        <w:tc>
          <w:tcPr>
            <w:tcW w:w="617" w:type="pct"/>
            <w:tcBorders>
              <w:top w:val="nil"/>
              <w:left w:val="nil"/>
              <w:bottom w:val="single" w:sz="4" w:space="0" w:color="auto"/>
              <w:right w:val="single" w:sz="4" w:space="0" w:color="auto"/>
            </w:tcBorders>
            <w:shd w:val="clear" w:color="auto" w:fill="FFFFFF" w:themeFill="background1"/>
            <w:noWrap/>
            <w:vAlign w:val="center"/>
            <w:hideMark/>
          </w:tcPr>
          <w:p w14:paraId="12BFF111"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w:t>
            </w:r>
          </w:p>
        </w:tc>
        <w:tc>
          <w:tcPr>
            <w:tcW w:w="552" w:type="pct"/>
            <w:tcBorders>
              <w:top w:val="nil"/>
              <w:left w:val="nil"/>
              <w:bottom w:val="single" w:sz="4" w:space="0" w:color="auto"/>
              <w:right w:val="single" w:sz="4" w:space="0" w:color="auto"/>
            </w:tcBorders>
            <w:shd w:val="clear" w:color="auto" w:fill="FFFFFF" w:themeFill="background1"/>
            <w:noWrap/>
            <w:vAlign w:val="center"/>
            <w:hideMark/>
          </w:tcPr>
          <w:p w14:paraId="688FDF3B"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w:t>
            </w:r>
          </w:p>
        </w:tc>
        <w:tc>
          <w:tcPr>
            <w:tcW w:w="588" w:type="pct"/>
            <w:tcBorders>
              <w:top w:val="nil"/>
              <w:left w:val="nil"/>
              <w:bottom w:val="single" w:sz="4" w:space="0" w:color="auto"/>
              <w:right w:val="single" w:sz="4" w:space="0" w:color="auto"/>
            </w:tcBorders>
            <w:shd w:val="clear" w:color="auto" w:fill="FFFFFF" w:themeFill="background1"/>
            <w:noWrap/>
            <w:vAlign w:val="center"/>
            <w:hideMark/>
          </w:tcPr>
          <w:p w14:paraId="7273D444"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w:t>
            </w:r>
          </w:p>
        </w:tc>
        <w:tc>
          <w:tcPr>
            <w:tcW w:w="634" w:type="pct"/>
            <w:tcBorders>
              <w:top w:val="nil"/>
              <w:left w:val="nil"/>
              <w:bottom w:val="single" w:sz="4" w:space="0" w:color="auto"/>
              <w:right w:val="single" w:sz="4" w:space="0" w:color="auto"/>
            </w:tcBorders>
            <w:shd w:val="clear" w:color="auto" w:fill="FFFFFF" w:themeFill="background1"/>
            <w:noWrap/>
            <w:vAlign w:val="center"/>
            <w:hideMark/>
          </w:tcPr>
          <w:p w14:paraId="60A31BE1"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w:t>
            </w:r>
          </w:p>
        </w:tc>
        <w:tc>
          <w:tcPr>
            <w:tcW w:w="668" w:type="pct"/>
            <w:tcBorders>
              <w:top w:val="nil"/>
              <w:left w:val="nil"/>
              <w:bottom w:val="single" w:sz="4" w:space="0" w:color="auto"/>
              <w:right w:val="single" w:sz="4" w:space="0" w:color="auto"/>
            </w:tcBorders>
            <w:shd w:val="clear" w:color="auto" w:fill="FFFFFF" w:themeFill="background1"/>
            <w:noWrap/>
            <w:vAlign w:val="center"/>
            <w:hideMark/>
          </w:tcPr>
          <w:p w14:paraId="6C716538"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3,556</w:t>
            </w:r>
          </w:p>
        </w:tc>
      </w:tr>
      <w:tr w:rsidR="00CE78E5" w:rsidRPr="00A0287A" w14:paraId="181FF1EC" w14:textId="77777777" w:rsidTr="004421D4">
        <w:trPr>
          <w:trHeight w:val="32"/>
        </w:trPr>
        <w:tc>
          <w:tcPr>
            <w:tcW w:w="747" w:type="pct"/>
            <w:tcBorders>
              <w:top w:val="nil"/>
              <w:left w:val="single" w:sz="4" w:space="0" w:color="auto"/>
              <w:bottom w:val="single" w:sz="4" w:space="0" w:color="auto"/>
              <w:right w:val="single" w:sz="4" w:space="0" w:color="auto"/>
            </w:tcBorders>
            <w:shd w:val="clear" w:color="auto" w:fill="auto"/>
            <w:vAlign w:val="center"/>
            <w:hideMark/>
          </w:tcPr>
          <w:p w14:paraId="56A04A4C" w14:textId="59FA4A87" w:rsidR="00CE78E5" w:rsidRPr="00A0287A" w:rsidRDefault="002713F2" w:rsidP="00BE18C9">
            <w:pPr>
              <w:jc w:val="left"/>
              <w:rPr>
                <w:color w:val="000000"/>
                <w:sz w:val="18"/>
                <w:szCs w:val="18"/>
                <w:lang w:val="en-CA" w:eastAsia="en-CA"/>
              </w:rPr>
            </w:pPr>
            <w:r w:rsidRPr="00A0287A">
              <w:rPr>
                <w:color w:val="000000"/>
                <w:sz w:val="18"/>
                <w:szCs w:val="18"/>
                <w:lang w:val="en-CA" w:eastAsia="en-CA"/>
              </w:rPr>
              <w:t>Sub-total</w:t>
            </w:r>
            <w:r w:rsidR="00CE78E5" w:rsidRPr="00A0287A">
              <w:rPr>
                <w:color w:val="000000"/>
                <w:sz w:val="18"/>
                <w:szCs w:val="18"/>
                <w:lang w:val="en-CA" w:eastAsia="en-CA"/>
              </w:rPr>
              <w:t xml:space="preserve"> </w:t>
            </w:r>
          </w:p>
        </w:tc>
        <w:tc>
          <w:tcPr>
            <w:tcW w:w="597" w:type="pct"/>
            <w:tcBorders>
              <w:top w:val="nil"/>
              <w:left w:val="nil"/>
              <w:bottom w:val="single" w:sz="4" w:space="0" w:color="auto"/>
              <w:right w:val="single" w:sz="4" w:space="0" w:color="auto"/>
            </w:tcBorders>
            <w:shd w:val="clear" w:color="auto" w:fill="FFFFFF" w:themeFill="background1"/>
            <w:noWrap/>
            <w:vAlign w:val="center"/>
            <w:hideMark/>
          </w:tcPr>
          <w:p w14:paraId="5E4F2B10"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17,519</w:t>
            </w:r>
          </w:p>
        </w:tc>
        <w:tc>
          <w:tcPr>
            <w:tcW w:w="597" w:type="pct"/>
            <w:tcBorders>
              <w:top w:val="nil"/>
              <w:left w:val="nil"/>
              <w:bottom w:val="single" w:sz="4" w:space="0" w:color="auto"/>
              <w:right w:val="single" w:sz="4" w:space="0" w:color="auto"/>
            </w:tcBorders>
            <w:shd w:val="clear" w:color="auto" w:fill="FFFFFF" w:themeFill="background1"/>
            <w:noWrap/>
            <w:vAlign w:val="center"/>
            <w:hideMark/>
          </w:tcPr>
          <w:p w14:paraId="1E33DC68"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5,052</w:t>
            </w:r>
          </w:p>
        </w:tc>
        <w:tc>
          <w:tcPr>
            <w:tcW w:w="617" w:type="pct"/>
            <w:tcBorders>
              <w:top w:val="nil"/>
              <w:left w:val="nil"/>
              <w:bottom w:val="single" w:sz="4" w:space="0" w:color="auto"/>
              <w:right w:val="single" w:sz="4" w:space="0" w:color="auto"/>
            </w:tcBorders>
            <w:shd w:val="clear" w:color="auto" w:fill="FFFFFF" w:themeFill="background1"/>
            <w:noWrap/>
            <w:vAlign w:val="center"/>
            <w:hideMark/>
          </w:tcPr>
          <w:p w14:paraId="469B4238"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79,356</w:t>
            </w:r>
          </w:p>
        </w:tc>
        <w:tc>
          <w:tcPr>
            <w:tcW w:w="552" w:type="pct"/>
            <w:tcBorders>
              <w:top w:val="nil"/>
              <w:left w:val="nil"/>
              <w:bottom w:val="single" w:sz="4" w:space="0" w:color="auto"/>
              <w:right w:val="single" w:sz="4" w:space="0" w:color="auto"/>
            </w:tcBorders>
            <w:shd w:val="clear" w:color="auto" w:fill="FFFFFF" w:themeFill="background1"/>
            <w:noWrap/>
            <w:vAlign w:val="center"/>
            <w:hideMark/>
          </w:tcPr>
          <w:p w14:paraId="4D484046"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14,110</w:t>
            </w:r>
          </w:p>
        </w:tc>
        <w:tc>
          <w:tcPr>
            <w:tcW w:w="588" w:type="pct"/>
            <w:tcBorders>
              <w:top w:val="nil"/>
              <w:left w:val="nil"/>
              <w:bottom w:val="single" w:sz="4" w:space="0" w:color="auto"/>
              <w:right w:val="single" w:sz="4" w:space="0" w:color="auto"/>
            </w:tcBorders>
            <w:shd w:val="clear" w:color="auto" w:fill="FFFFFF" w:themeFill="background1"/>
            <w:noWrap/>
            <w:vAlign w:val="center"/>
            <w:hideMark/>
          </w:tcPr>
          <w:p w14:paraId="67D6A6C7"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2,231</w:t>
            </w:r>
          </w:p>
        </w:tc>
        <w:tc>
          <w:tcPr>
            <w:tcW w:w="634" w:type="pct"/>
            <w:tcBorders>
              <w:top w:val="nil"/>
              <w:left w:val="nil"/>
              <w:bottom w:val="single" w:sz="4" w:space="0" w:color="auto"/>
              <w:right w:val="single" w:sz="4" w:space="0" w:color="auto"/>
            </w:tcBorders>
            <w:shd w:val="clear" w:color="auto" w:fill="FFFFFF" w:themeFill="background1"/>
            <w:noWrap/>
            <w:vAlign w:val="center"/>
            <w:hideMark/>
          </w:tcPr>
          <w:p w14:paraId="30C908F8"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(175)</w:t>
            </w:r>
          </w:p>
        </w:tc>
        <w:tc>
          <w:tcPr>
            <w:tcW w:w="668" w:type="pct"/>
            <w:tcBorders>
              <w:top w:val="nil"/>
              <w:left w:val="nil"/>
              <w:bottom w:val="single" w:sz="4" w:space="0" w:color="auto"/>
              <w:right w:val="single" w:sz="4" w:space="0" w:color="auto"/>
            </w:tcBorders>
            <w:shd w:val="clear" w:color="auto" w:fill="FFFFFF" w:themeFill="background1"/>
            <w:noWrap/>
            <w:vAlign w:val="center"/>
            <w:hideMark/>
          </w:tcPr>
          <w:p w14:paraId="2B69E26B"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118,092</w:t>
            </w:r>
          </w:p>
        </w:tc>
      </w:tr>
      <w:tr w:rsidR="00CE78E5" w:rsidRPr="00A0287A" w14:paraId="2756CF88" w14:textId="77777777" w:rsidTr="00BE18C9">
        <w:trPr>
          <w:trHeight w:val="53"/>
        </w:trPr>
        <w:tc>
          <w:tcPr>
            <w:tcW w:w="747" w:type="pct"/>
            <w:tcBorders>
              <w:top w:val="nil"/>
              <w:left w:val="single" w:sz="4" w:space="0" w:color="auto"/>
              <w:bottom w:val="single" w:sz="4" w:space="0" w:color="auto"/>
              <w:right w:val="single" w:sz="4" w:space="0" w:color="auto"/>
            </w:tcBorders>
            <w:shd w:val="clear" w:color="auto" w:fill="auto"/>
            <w:vAlign w:val="center"/>
            <w:hideMark/>
          </w:tcPr>
          <w:p w14:paraId="1C90B66A" w14:textId="77777777" w:rsidR="00CE78E5" w:rsidRPr="00A0287A" w:rsidRDefault="00CE78E5" w:rsidP="00BE18C9">
            <w:pPr>
              <w:jc w:val="left"/>
              <w:rPr>
                <w:color w:val="000000"/>
                <w:sz w:val="18"/>
                <w:szCs w:val="18"/>
                <w:lang w:val="en-CA" w:eastAsia="en-CA"/>
              </w:rPr>
            </w:pPr>
            <w:r w:rsidRPr="00A0287A">
              <w:rPr>
                <w:color w:val="000000"/>
                <w:sz w:val="18"/>
                <w:szCs w:val="18"/>
                <w:lang w:val="en-CA" w:eastAsia="en-CA"/>
              </w:rPr>
              <w:t xml:space="preserve">2017 </w:t>
            </w:r>
          </w:p>
        </w:tc>
        <w:tc>
          <w:tcPr>
            <w:tcW w:w="597" w:type="pct"/>
            <w:tcBorders>
              <w:top w:val="nil"/>
              <w:left w:val="nil"/>
              <w:bottom w:val="single" w:sz="4" w:space="0" w:color="auto"/>
              <w:right w:val="single" w:sz="4" w:space="0" w:color="auto"/>
            </w:tcBorders>
            <w:shd w:val="clear" w:color="auto" w:fill="auto"/>
            <w:noWrap/>
            <w:vAlign w:val="center"/>
            <w:hideMark/>
          </w:tcPr>
          <w:p w14:paraId="76B2C584"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3,678</w:t>
            </w:r>
          </w:p>
        </w:tc>
        <w:tc>
          <w:tcPr>
            <w:tcW w:w="597" w:type="pct"/>
            <w:tcBorders>
              <w:top w:val="nil"/>
              <w:left w:val="nil"/>
              <w:bottom w:val="single" w:sz="4" w:space="0" w:color="auto"/>
              <w:right w:val="single" w:sz="4" w:space="0" w:color="auto"/>
            </w:tcBorders>
            <w:shd w:val="clear" w:color="auto" w:fill="auto"/>
            <w:noWrap/>
            <w:vAlign w:val="center"/>
            <w:hideMark/>
          </w:tcPr>
          <w:p w14:paraId="43503DF5"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10,048</w:t>
            </w:r>
          </w:p>
        </w:tc>
        <w:tc>
          <w:tcPr>
            <w:tcW w:w="617" w:type="pct"/>
            <w:tcBorders>
              <w:top w:val="nil"/>
              <w:left w:val="nil"/>
              <w:bottom w:val="single" w:sz="4" w:space="0" w:color="auto"/>
              <w:right w:val="single" w:sz="4" w:space="0" w:color="auto"/>
            </w:tcBorders>
            <w:shd w:val="clear" w:color="auto" w:fill="auto"/>
            <w:noWrap/>
            <w:vAlign w:val="center"/>
            <w:hideMark/>
          </w:tcPr>
          <w:p w14:paraId="7865B425"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94,166</w:t>
            </w:r>
          </w:p>
        </w:tc>
        <w:tc>
          <w:tcPr>
            <w:tcW w:w="552" w:type="pct"/>
            <w:tcBorders>
              <w:top w:val="nil"/>
              <w:left w:val="nil"/>
              <w:bottom w:val="single" w:sz="4" w:space="0" w:color="auto"/>
              <w:right w:val="single" w:sz="4" w:space="0" w:color="auto"/>
            </w:tcBorders>
            <w:shd w:val="clear" w:color="auto" w:fill="auto"/>
            <w:noWrap/>
            <w:vAlign w:val="center"/>
            <w:hideMark/>
          </w:tcPr>
          <w:p w14:paraId="70BCEEF7"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50,233</w:t>
            </w:r>
          </w:p>
        </w:tc>
        <w:tc>
          <w:tcPr>
            <w:tcW w:w="588" w:type="pct"/>
            <w:tcBorders>
              <w:top w:val="nil"/>
              <w:left w:val="nil"/>
              <w:bottom w:val="single" w:sz="4" w:space="0" w:color="auto"/>
              <w:right w:val="single" w:sz="4" w:space="0" w:color="auto"/>
            </w:tcBorders>
            <w:shd w:val="clear" w:color="auto" w:fill="auto"/>
            <w:noWrap/>
            <w:vAlign w:val="center"/>
            <w:hideMark/>
          </w:tcPr>
          <w:p w14:paraId="1B287FEE"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615</w:t>
            </w:r>
          </w:p>
        </w:tc>
        <w:tc>
          <w:tcPr>
            <w:tcW w:w="634" w:type="pct"/>
            <w:tcBorders>
              <w:top w:val="nil"/>
              <w:left w:val="nil"/>
              <w:bottom w:val="single" w:sz="4" w:space="0" w:color="auto"/>
              <w:right w:val="single" w:sz="4" w:space="0" w:color="auto"/>
            </w:tcBorders>
            <w:shd w:val="clear" w:color="auto" w:fill="auto"/>
            <w:noWrap/>
            <w:vAlign w:val="center"/>
            <w:hideMark/>
          </w:tcPr>
          <w:p w14:paraId="7BC08D39"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1,761</w:t>
            </w:r>
          </w:p>
        </w:tc>
        <w:tc>
          <w:tcPr>
            <w:tcW w:w="668" w:type="pct"/>
            <w:tcBorders>
              <w:top w:val="nil"/>
              <w:left w:val="nil"/>
              <w:bottom w:val="single" w:sz="4" w:space="0" w:color="auto"/>
              <w:right w:val="single" w:sz="4" w:space="0" w:color="auto"/>
            </w:tcBorders>
            <w:shd w:val="clear" w:color="auto" w:fill="auto"/>
            <w:noWrap/>
            <w:vAlign w:val="center"/>
            <w:hideMark/>
          </w:tcPr>
          <w:p w14:paraId="24F6B3A7"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160,501</w:t>
            </w:r>
          </w:p>
        </w:tc>
      </w:tr>
      <w:tr w:rsidR="00CE78E5" w:rsidRPr="00A0287A" w14:paraId="1E9F60EA" w14:textId="77777777" w:rsidTr="00BE18C9">
        <w:trPr>
          <w:trHeight w:val="85"/>
        </w:trPr>
        <w:tc>
          <w:tcPr>
            <w:tcW w:w="74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8646148" w14:textId="23E4A1DD" w:rsidR="00CE78E5" w:rsidRPr="00A0287A" w:rsidRDefault="00CE78E5" w:rsidP="00BE18C9">
            <w:pPr>
              <w:jc w:val="left"/>
              <w:rPr>
                <w:color w:val="000000"/>
                <w:sz w:val="18"/>
                <w:szCs w:val="18"/>
                <w:lang w:val="en-CA" w:eastAsia="en-CA"/>
              </w:rPr>
            </w:pPr>
            <w:r w:rsidRPr="00A0287A">
              <w:rPr>
                <w:color w:val="000000"/>
                <w:sz w:val="18"/>
                <w:szCs w:val="18"/>
                <w:lang w:val="en-CA" w:eastAsia="en-CA"/>
              </w:rPr>
              <w:t xml:space="preserve">Total </w:t>
            </w:r>
            <w:r w:rsidR="00427DE3" w:rsidRPr="00A0287A">
              <w:rPr>
                <w:color w:val="000000"/>
                <w:sz w:val="18"/>
                <w:szCs w:val="18"/>
                <w:lang w:val="en-CA" w:eastAsia="en-CA"/>
              </w:rPr>
              <w:t>stage </w:t>
            </w:r>
            <w:r w:rsidRPr="00A0287A">
              <w:rPr>
                <w:color w:val="000000"/>
                <w:sz w:val="18"/>
                <w:szCs w:val="18"/>
                <w:lang w:val="en-CA" w:eastAsia="en-CA"/>
              </w:rPr>
              <w:t>I</w:t>
            </w:r>
          </w:p>
        </w:tc>
        <w:tc>
          <w:tcPr>
            <w:tcW w:w="597" w:type="pct"/>
            <w:tcBorders>
              <w:top w:val="single" w:sz="4" w:space="0" w:color="auto"/>
              <w:left w:val="nil"/>
              <w:bottom w:val="single" w:sz="4" w:space="0" w:color="auto"/>
              <w:right w:val="single" w:sz="4" w:space="0" w:color="auto"/>
            </w:tcBorders>
            <w:shd w:val="clear" w:color="auto" w:fill="auto"/>
            <w:noWrap/>
            <w:vAlign w:val="bottom"/>
            <w:hideMark/>
          </w:tcPr>
          <w:p w14:paraId="4DF4EEEE"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21,197</w:t>
            </w:r>
          </w:p>
        </w:tc>
        <w:tc>
          <w:tcPr>
            <w:tcW w:w="597" w:type="pct"/>
            <w:tcBorders>
              <w:top w:val="single" w:sz="4" w:space="0" w:color="auto"/>
              <w:left w:val="nil"/>
              <w:bottom w:val="single" w:sz="4" w:space="0" w:color="auto"/>
              <w:right w:val="single" w:sz="4" w:space="0" w:color="auto"/>
            </w:tcBorders>
            <w:shd w:val="clear" w:color="auto" w:fill="auto"/>
            <w:noWrap/>
            <w:vAlign w:val="bottom"/>
            <w:hideMark/>
          </w:tcPr>
          <w:p w14:paraId="487F1041"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15,099</w:t>
            </w:r>
          </w:p>
        </w:tc>
        <w:tc>
          <w:tcPr>
            <w:tcW w:w="617" w:type="pct"/>
            <w:tcBorders>
              <w:top w:val="single" w:sz="4" w:space="0" w:color="auto"/>
              <w:left w:val="nil"/>
              <w:bottom w:val="single" w:sz="4" w:space="0" w:color="auto"/>
              <w:right w:val="single" w:sz="4" w:space="0" w:color="auto"/>
            </w:tcBorders>
            <w:shd w:val="clear" w:color="auto" w:fill="auto"/>
            <w:noWrap/>
            <w:vAlign w:val="bottom"/>
            <w:hideMark/>
          </w:tcPr>
          <w:p w14:paraId="4D9F67C0"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173,522</w:t>
            </w:r>
          </w:p>
        </w:tc>
        <w:tc>
          <w:tcPr>
            <w:tcW w:w="552" w:type="pct"/>
            <w:tcBorders>
              <w:top w:val="single" w:sz="4" w:space="0" w:color="auto"/>
              <w:left w:val="nil"/>
              <w:bottom w:val="single" w:sz="4" w:space="0" w:color="auto"/>
              <w:right w:val="single" w:sz="4" w:space="0" w:color="auto"/>
            </w:tcBorders>
            <w:shd w:val="clear" w:color="auto" w:fill="auto"/>
            <w:noWrap/>
            <w:vAlign w:val="bottom"/>
            <w:hideMark/>
          </w:tcPr>
          <w:p w14:paraId="775C1E4B"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64,343</w:t>
            </w:r>
          </w:p>
        </w:tc>
        <w:tc>
          <w:tcPr>
            <w:tcW w:w="588" w:type="pct"/>
            <w:tcBorders>
              <w:top w:val="single" w:sz="4" w:space="0" w:color="auto"/>
              <w:left w:val="nil"/>
              <w:bottom w:val="single" w:sz="4" w:space="0" w:color="auto"/>
              <w:right w:val="single" w:sz="4" w:space="0" w:color="auto"/>
            </w:tcBorders>
            <w:shd w:val="clear" w:color="auto" w:fill="auto"/>
            <w:noWrap/>
            <w:vAlign w:val="bottom"/>
            <w:hideMark/>
          </w:tcPr>
          <w:p w14:paraId="24031284"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2,845</w:t>
            </w:r>
          </w:p>
        </w:tc>
        <w:tc>
          <w:tcPr>
            <w:tcW w:w="634" w:type="pct"/>
            <w:tcBorders>
              <w:top w:val="single" w:sz="4" w:space="0" w:color="auto"/>
              <w:left w:val="nil"/>
              <w:bottom w:val="single" w:sz="4" w:space="0" w:color="auto"/>
              <w:right w:val="single" w:sz="4" w:space="0" w:color="auto"/>
            </w:tcBorders>
            <w:shd w:val="clear" w:color="auto" w:fill="auto"/>
            <w:noWrap/>
            <w:vAlign w:val="bottom"/>
            <w:hideMark/>
          </w:tcPr>
          <w:p w14:paraId="24EA21C1"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1,586</w:t>
            </w:r>
          </w:p>
        </w:tc>
        <w:tc>
          <w:tcPr>
            <w:tcW w:w="668" w:type="pct"/>
            <w:tcBorders>
              <w:top w:val="single" w:sz="4" w:space="0" w:color="auto"/>
              <w:left w:val="nil"/>
              <w:bottom w:val="single" w:sz="4" w:space="0" w:color="auto"/>
              <w:right w:val="single" w:sz="4" w:space="0" w:color="auto"/>
            </w:tcBorders>
            <w:shd w:val="clear" w:color="auto" w:fill="auto"/>
            <w:noWrap/>
            <w:vAlign w:val="bottom"/>
            <w:hideMark/>
          </w:tcPr>
          <w:p w14:paraId="451DADBF" w14:textId="77777777" w:rsidR="00CE78E5" w:rsidRPr="00A0287A" w:rsidRDefault="00CE78E5" w:rsidP="00BE18C9">
            <w:pPr>
              <w:jc w:val="right"/>
              <w:rPr>
                <w:color w:val="000000"/>
                <w:sz w:val="18"/>
                <w:szCs w:val="18"/>
                <w:lang w:val="en-CA" w:eastAsia="en-CA"/>
              </w:rPr>
            </w:pPr>
            <w:r w:rsidRPr="00A0287A">
              <w:rPr>
                <w:color w:val="000000"/>
                <w:sz w:val="18"/>
                <w:szCs w:val="18"/>
                <w:lang w:val="en-CA" w:eastAsia="en-CA"/>
              </w:rPr>
              <w:t>278,592</w:t>
            </w:r>
          </w:p>
        </w:tc>
      </w:tr>
      <w:tr w:rsidR="002B0AA1" w:rsidRPr="00A0287A" w14:paraId="53A34F8B" w14:textId="77777777" w:rsidTr="00BE18C9">
        <w:trPr>
          <w:trHeight w:val="131"/>
        </w:trPr>
        <w:tc>
          <w:tcPr>
            <w:tcW w:w="5000" w:type="pct"/>
            <w:gridSpan w:val="8"/>
            <w:tcBorders>
              <w:top w:val="single" w:sz="4" w:space="0" w:color="auto"/>
              <w:left w:val="single" w:sz="4" w:space="0" w:color="auto"/>
              <w:bottom w:val="single" w:sz="4" w:space="0" w:color="auto"/>
              <w:right w:val="single" w:sz="4" w:space="0" w:color="auto"/>
            </w:tcBorders>
            <w:shd w:val="clear" w:color="auto" w:fill="auto"/>
            <w:noWrap/>
            <w:vAlign w:val="bottom"/>
          </w:tcPr>
          <w:p w14:paraId="6434AB7A" w14:textId="7163E660" w:rsidR="002B0AA1" w:rsidRPr="00A0287A" w:rsidRDefault="00427DE3" w:rsidP="00817C66">
            <w:pPr>
              <w:keepNext/>
              <w:keepLines/>
              <w:widowControl w:val="0"/>
              <w:jc w:val="center"/>
              <w:rPr>
                <w:b/>
                <w:color w:val="000000"/>
                <w:sz w:val="18"/>
                <w:szCs w:val="18"/>
                <w:lang w:val="en-CA" w:eastAsia="en-CA"/>
              </w:rPr>
            </w:pPr>
            <w:r w:rsidRPr="00A0287A">
              <w:rPr>
                <w:b/>
                <w:color w:val="000000"/>
                <w:sz w:val="18"/>
                <w:szCs w:val="18"/>
                <w:lang w:val="en-CA" w:eastAsia="en-CA"/>
              </w:rPr>
              <w:lastRenderedPageBreak/>
              <w:t>Stage </w:t>
            </w:r>
            <w:r w:rsidR="002B0AA1" w:rsidRPr="00A0287A">
              <w:rPr>
                <w:b/>
                <w:color w:val="000000"/>
                <w:sz w:val="18"/>
                <w:szCs w:val="18"/>
                <w:lang w:val="en-CA" w:eastAsia="en-CA"/>
              </w:rPr>
              <w:t>II</w:t>
            </w:r>
          </w:p>
        </w:tc>
      </w:tr>
      <w:tr w:rsidR="00CE78E5" w:rsidRPr="00A0287A" w14:paraId="75AF6EC2" w14:textId="77777777" w:rsidTr="00BE18C9">
        <w:trPr>
          <w:trHeight w:val="36"/>
        </w:trPr>
        <w:tc>
          <w:tcPr>
            <w:tcW w:w="747" w:type="pct"/>
            <w:tcBorders>
              <w:top w:val="single" w:sz="4" w:space="0" w:color="auto"/>
              <w:left w:val="single" w:sz="4" w:space="0" w:color="auto"/>
              <w:bottom w:val="single" w:sz="4" w:space="0" w:color="auto"/>
              <w:right w:val="single" w:sz="4" w:space="0" w:color="auto"/>
            </w:tcBorders>
            <w:shd w:val="clear" w:color="auto" w:fill="auto"/>
            <w:noWrap/>
            <w:vAlign w:val="bottom"/>
          </w:tcPr>
          <w:p w14:paraId="0616A57A" w14:textId="4BD4B828" w:rsidR="00CE78E5" w:rsidRPr="00A0287A" w:rsidRDefault="002B0AA1" w:rsidP="00817C66">
            <w:pPr>
              <w:keepNext/>
              <w:keepLines/>
              <w:widowControl w:val="0"/>
              <w:jc w:val="left"/>
              <w:rPr>
                <w:color w:val="000000"/>
                <w:sz w:val="18"/>
                <w:szCs w:val="18"/>
                <w:lang w:val="en-CA" w:eastAsia="en-CA"/>
              </w:rPr>
            </w:pPr>
            <w:r w:rsidRPr="00A0287A">
              <w:rPr>
                <w:color w:val="000000"/>
                <w:sz w:val="18"/>
                <w:szCs w:val="18"/>
                <w:lang w:val="en-CA" w:eastAsia="en-CA"/>
              </w:rPr>
              <w:t>2017</w:t>
            </w:r>
          </w:p>
        </w:tc>
        <w:tc>
          <w:tcPr>
            <w:tcW w:w="597" w:type="pct"/>
            <w:tcBorders>
              <w:top w:val="single" w:sz="4" w:space="0" w:color="auto"/>
              <w:left w:val="nil"/>
              <w:bottom w:val="single" w:sz="4" w:space="0" w:color="auto"/>
              <w:right w:val="single" w:sz="4" w:space="0" w:color="auto"/>
            </w:tcBorders>
            <w:shd w:val="clear" w:color="auto" w:fill="auto"/>
            <w:noWrap/>
            <w:vAlign w:val="bottom"/>
          </w:tcPr>
          <w:p w14:paraId="2DD6FCC2" w14:textId="30C8D98A" w:rsidR="00CE78E5" w:rsidRPr="00A0287A" w:rsidRDefault="002B0AA1" w:rsidP="00817C66">
            <w:pPr>
              <w:keepNext/>
              <w:keepLines/>
              <w:widowControl w:val="0"/>
              <w:jc w:val="right"/>
              <w:rPr>
                <w:color w:val="000000"/>
                <w:sz w:val="18"/>
                <w:szCs w:val="18"/>
                <w:lang w:val="en-CA" w:eastAsia="en-CA"/>
              </w:rPr>
            </w:pPr>
            <w:r w:rsidRPr="00A0287A">
              <w:rPr>
                <w:color w:val="000000"/>
                <w:sz w:val="18"/>
                <w:szCs w:val="18"/>
                <w:lang w:val="en-CA" w:eastAsia="en-CA"/>
              </w:rPr>
              <w:t>1,059</w:t>
            </w:r>
          </w:p>
        </w:tc>
        <w:tc>
          <w:tcPr>
            <w:tcW w:w="597" w:type="pct"/>
            <w:tcBorders>
              <w:top w:val="single" w:sz="4" w:space="0" w:color="auto"/>
              <w:left w:val="nil"/>
              <w:bottom w:val="single" w:sz="4" w:space="0" w:color="auto"/>
              <w:right w:val="single" w:sz="4" w:space="0" w:color="auto"/>
            </w:tcBorders>
            <w:shd w:val="clear" w:color="auto" w:fill="auto"/>
            <w:noWrap/>
            <w:vAlign w:val="bottom"/>
          </w:tcPr>
          <w:p w14:paraId="2BAB643D" w14:textId="2E3F20FA" w:rsidR="00CE78E5" w:rsidRPr="00A0287A" w:rsidRDefault="002B0AA1" w:rsidP="00817C66">
            <w:pPr>
              <w:keepNext/>
              <w:keepLines/>
              <w:widowControl w:val="0"/>
              <w:jc w:val="right"/>
              <w:rPr>
                <w:color w:val="000000"/>
                <w:sz w:val="18"/>
                <w:szCs w:val="18"/>
                <w:lang w:val="en-CA" w:eastAsia="en-CA"/>
              </w:rPr>
            </w:pPr>
            <w:r w:rsidRPr="00A0287A">
              <w:rPr>
                <w:color w:val="000000"/>
                <w:sz w:val="18"/>
                <w:szCs w:val="18"/>
                <w:lang w:val="en-CA" w:eastAsia="en-CA"/>
              </w:rPr>
              <w:t>-</w:t>
            </w:r>
          </w:p>
        </w:tc>
        <w:tc>
          <w:tcPr>
            <w:tcW w:w="617" w:type="pct"/>
            <w:tcBorders>
              <w:top w:val="single" w:sz="4" w:space="0" w:color="auto"/>
              <w:left w:val="nil"/>
              <w:bottom w:val="single" w:sz="4" w:space="0" w:color="auto"/>
              <w:right w:val="single" w:sz="4" w:space="0" w:color="auto"/>
            </w:tcBorders>
            <w:shd w:val="clear" w:color="auto" w:fill="auto"/>
            <w:noWrap/>
            <w:vAlign w:val="bottom"/>
          </w:tcPr>
          <w:p w14:paraId="69312FC1" w14:textId="02A12F4E" w:rsidR="00CE78E5" w:rsidRPr="00A0287A" w:rsidRDefault="002B0AA1" w:rsidP="00817C66">
            <w:pPr>
              <w:keepNext/>
              <w:keepLines/>
              <w:widowControl w:val="0"/>
              <w:jc w:val="right"/>
              <w:rPr>
                <w:color w:val="000000"/>
                <w:sz w:val="18"/>
                <w:szCs w:val="18"/>
                <w:lang w:val="en-CA" w:eastAsia="en-CA"/>
              </w:rPr>
            </w:pPr>
            <w:r w:rsidRPr="00A0287A">
              <w:rPr>
                <w:color w:val="000000"/>
                <w:sz w:val="18"/>
                <w:szCs w:val="18"/>
                <w:lang w:val="en-CA" w:eastAsia="en-CA"/>
              </w:rPr>
              <w:t>7,299</w:t>
            </w:r>
          </w:p>
        </w:tc>
        <w:tc>
          <w:tcPr>
            <w:tcW w:w="552" w:type="pct"/>
            <w:tcBorders>
              <w:top w:val="single" w:sz="4" w:space="0" w:color="auto"/>
              <w:left w:val="nil"/>
              <w:bottom w:val="single" w:sz="4" w:space="0" w:color="auto"/>
              <w:right w:val="single" w:sz="4" w:space="0" w:color="auto"/>
            </w:tcBorders>
            <w:shd w:val="clear" w:color="auto" w:fill="auto"/>
            <w:noWrap/>
            <w:vAlign w:val="bottom"/>
          </w:tcPr>
          <w:p w14:paraId="1F01F6C7" w14:textId="3B724870" w:rsidR="00CE78E5" w:rsidRPr="00A0287A" w:rsidRDefault="002B0AA1" w:rsidP="00817C66">
            <w:pPr>
              <w:keepNext/>
              <w:keepLines/>
              <w:widowControl w:val="0"/>
              <w:jc w:val="right"/>
              <w:rPr>
                <w:color w:val="000000"/>
                <w:sz w:val="18"/>
                <w:szCs w:val="18"/>
                <w:lang w:val="en-CA" w:eastAsia="en-CA"/>
              </w:rPr>
            </w:pPr>
            <w:r w:rsidRPr="00A0287A">
              <w:rPr>
                <w:color w:val="000000"/>
                <w:sz w:val="18"/>
                <w:szCs w:val="18"/>
                <w:lang w:val="en-CA" w:eastAsia="en-CA"/>
              </w:rPr>
              <w:t>1,948</w:t>
            </w:r>
          </w:p>
        </w:tc>
        <w:tc>
          <w:tcPr>
            <w:tcW w:w="588" w:type="pct"/>
            <w:tcBorders>
              <w:top w:val="single" w:sz="4" w:space="0" w:color="auto"/>
              <w:left w:val="nil"/>
              <w:bottom w:val="single" w:sz="4" w:space="0" w:color="auto"/>
              <w:right w:val="single" w:sz="4" w:space="0" w:color="auto"/>
            </w:tcBorders>
            <w:shd w:val="clear" w:color="auto" w:fill="auto"/>
            <w:noWrap/>
            <w:vAlign w:val="bottom"/>
          </w:tcPr>
          <w:p w14:paraId="2964E6D8" w14:textId="5435D295" w:rsidR="00CE78E5" w:rsidRPr="00A0287A" w:rsidRDefault="002B0AA1" w:rsidP="00817C66">
            <w:pPr>
              <w:keepNext/>
              <w:keepLines/>
              <w:widowControl w:val="0"/>
              <w:jc w:val="right"/>
              <w:rPr>
                <w:color w:val="000000"/>
                <w:sz w:val="18"/>
                <w:szCs w:val="18"/>
                <w:lang w:val="en-CA" w:eastAsia="en-CA"/>
              </w:rPr>
            </w:pPr>
            <w:r w:rsidRPr="00A0287A">
              <w:rPr>
                <w:color w:val="000000"/>
                <w:sz w:val="18"/>
                <w:szCs w:val="18"/>
                <w:lang w:val="en-CA" w:eastAsia="en-CA"/>
              </w:rPr>
              <w:t>1,992</w:t>
            </w:r>
          </w:p>
        </w:tc>
        <w:tc>
          <w:tcPr>
            <w:tcW w:w="634" w:type="pct"/>
            <w:tcBorders>
              <w:top w:val="single" w:sz="4" w:space="0" w:color="auto"/>
              <w:left w:val="nil"/>
              <w:bottom w:val="single" w:sz="4" w:space="0" w:color="auto"/>
              <w:right w:val="single" w:sz="4" w:space="0" w:color="auto"/>
            </w:tcBorders>
            <w:shd w:val="clear" w:color="auto" w:fill="auto"/>
            <w:noWrap/>
            <w:vAlign w:val="bottom"/>
          </w:tcPr>
          <w:p w14:paraId="1EF8A8F0" w14:textId="4A13E63C" w:rsidR="00CE78E5" w:rsidRPr="00A0287A" w:rsidRDefault="002B0AA1" w:rsidP="00817C66">
            <w:pPr>
              <w:keepNext/>
              <w:keepLines/>
              <w:widowControl w:val="0"/>
              <w:jc w:val="right"/>
              <w:rPr>
                <w:color w:val="000000"/>
                <w:sz w:val="18"/>
                <w:szCs w:val="18"/>
                <w:lang w:val="en-CA" w:eastAsia="en-CA"/>
              </w:rPr>
            </w:pPr>
            <w:r w:rsidRPr="00A0287A">
              <w:rPr>
                <w:color w:val="000000"/>
                <w:sz w:val="18"/>
                <w:szCs w:val="18"/>
                <w:lang w:val="en-CA" w:eastAsia="en-CA"/>
              </w:rPr>
              <w:t>1,041</w:t>
            </w:r>
          </w:p>
        </w:tc>
        <w:tc>
          <w:tcPr>
            <w:tcW w:w="668" w:type="pct"/>
            <w:tcBorders>
              <w:top w:val="single" w:sz="4" w:space="0" w:color="auto"/>
              <w:left w:val="nil"/>
              <w:bottom w:val="single" w:sz="4" w:space="0" w:color="auto"/>
              <w:right w:val="single" w:sz="4" w:space="0" w:color="auto"/>
            </w:tcBorders>
            <w:shd w:val="clear" w:color="auto" w:fill="auto"/>
            <w:noWrap/>
            <w:vAlign w:val="bottom"/>
          </w:tcPr>
          <w:p w14:paraId="4475C911" w14:textId="506A975D" w:rsidR="00CE78E5" w:rsidRPr="00A0287A" w:rsidRDefault="002B0AA1" w:rsidP="00817C66">
            <w:pPr>
              <w:keepNext/>
              <w:keepLines/>
              <w:widowControl w:val="0"/>
              <w:jc w:val="right"/>
              <w:rPr>
                <w:color w:val="000000"/>
                <w:sz w:val="18"/>
                <w:szCs w:val="18"/>
                <w:lang w:val="en-CA" w:eastAsia="en-CA"/>
              </w:rPr>
            </w:pPr>
            <w:r w:rsidRPr="00A0287A">
              <w:rPr>
                <w:color w:val="000000"/>
                <w:sz w:val="18"/>
                <w:szCs w:val="18"/>
                <w:lang w:val="en-CA" w:eastAsia="en-CA"/>
              </w:rPr>
              <w:t>13,338</w:t>
            </w:r>
          </w:p>
        </w:tc>
      </w:tr>
      <w:tr w:rsidR="00441217" w:rsidRPr="00A0287A" w14:paraId="24409D73" w14:textId="77777777" w:rsidTr="00BE18C9">
        <w:trPr>
          <w:trHeight w:val="32"/>
        </w:trPr>
        <w:tc>
          <w:tcPr>
            <w:tcW w:w="5000" w:type="pct"/>
            <w:gridSpan w:val="8"/>
            <w:tcBorders>
              <w:top w:val="single" w:sz="4" w:space="0" w:color="auto"/>
              <w:left w:val="single" w:sz="4" w:space="0" w:color="auto"/>
              <w:bottom w:val="single" w:sz="4" w:space="0" w:color="auto"/>
              <w:right w:val="single" w:sz="4" w:space="0" w:color="auto"/>
            </w:tcBorders>
            <w:shd w:val="clear" w:color="auto" w:fill="auto"/>
            <w:noWrap/>
            <w:vAlign w:val="bottom"/>
          </w:tcPr>
          <w:p w14:paraId="5731957C" w14:textId="147AA55F" w:rsidR="00441217" w:rsidRPr="00A0287A" w:rsidRDefault="00ED65C7" w:rsidP="00817C66">
            <w:pPr>
              <w:keepNext/>
              <w:keepLines/>
              <w:jc w:val="center"/>
              <w:rPr>
                <w:b/>
                <w:color w:val="000000"/>
                <w:sz w:val="18"/>
                <w:szCs w:val="18"/>
                <w:lang w:val="en-CA" w:eastAsia="en-CA"/>
              </w:rPr>
            </w:pPr>
            <w:r w:rsidRPr="00A0287A">
              <w:rPr>
                <w:b/>
                <w:color w:val="000000"/>
                <w:sz w:val="18"/>
                <w:szCs w:val="18"/>
                <w:lang w:val="en-CA" w:eastAsia="en-CA"/>
              </w:rPr>
              <w:t>I</w:t>
            </w:r>
            <w:r w:rsidR="00441217" w:rsidRPr="00A0287A">
              <w:rPr>
                <w:b/>
                <w:color w:val="000000"/>
                <w:sz w:val="18"/>
                <w:szCs w:val="18"/>
                <w:lang w:val="en-CA" w:eastAsia="en-CA"/>
              </w:rPr>
              <w:t xml:space="preserve">nterest accrued in </w:t>
            </w:r>
            <w:r w:rsidR="00427DE3" w:rsidRPr="00A0287A">
              <w:rPr>
                <w:b/>
                <w:color w:val="000000"/>
                <w:sz w:val="18"/>
                <w:szCs w:val="18"/>
                <w:lang w:val="en-CA" w:eastAsia="en-CA"/>
              </w:rPr>
              <w:t>stage </w:t>
            </w:r>
            <w:r w:rsidR="00441217" w:rsidRPr="00A0287A">
              <w:rPr>
                <w:b/>
                <w:color w:val="000000"/>
                <w:sz w:val="18"/>
                <w:szCs w:val="18"/>
                <w:lang w:val="en-CA" w:eastAsia="en-CA"/>
              </w:rPr>
              <w:t xml:space="preserve">I and </w:t>
            </w:r>
            <w:r w:rsidR="00427DE3" w:rsidRPr="00A0287A">
              <w:rPr>
                <w:b/>
                <w:color w:val="000000"/>
                <w:sz w:val="18"/>
                <w:szCs w:val="18"/>
                <w:lang w:val="en-CA" w:eastAsia="en-CA"/>
              </w:rPr>
              <w:t>stage </w:t>
            </w:r>
            <w:r w:rsidR="00441217" w:rsidRPr="00A0287A">
              <w:rPr>
                <w:b/>
                <w:color w:val="000000"/>
                <w:sz w:val="18"/>
                <w:szCs w:val="18"/>
                <w:lang w:val="en-CA" w:eastAsia="en-CA"/>
              </w:rPr>
              <w:t>II to be offset from future approvals</w:t>
            </w:r>
          </w:p>
        </w:tc>
      </w:tr>
      <w:tr w:rsidR="00441217" w:rsidRPr="00A0287A" w14:paraId="5E2381AD" w14:textId="77777777" w:rsidTr="00BE18C9">
        <w:trPr>
          <w:trHeight w:val="32"/>
        </w:trPr>
        <w:tc>
          <w:tcPr>
            <w:tcW w:w="747"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3CC6169" w14:textId="424D48BE" w:rsidR="00441217" w:rsidRPr="00A0287A" w:rsidRDefault="00ED65C7" w:rsidP="00817C66">
            <w:pPr>
              <w:keepNext/>
              <w:keepLines/>
              <w:jc w:val="left"/>
              <w:rPr>
                <w:color w:val="000000"/>
                <w:sz w:val="18"/>
                <w:szCs w:val="18"/>
                <w:lang w:val="en-CA" w:eastAsia="en-CA"/>
              </w:rPr>
            </w:pPr>
            <w:r w:rsidRPr="00A0287A">
              <w:rPr>
                <w:color w:val="000000"/>
                <w:sz w:val="18"/>
                <w:szCs w:val="18"/>
                <w:lang w:val="en-CA" w:eastAsia="en-CA"/>
              </w:rPr>
              <w:t>Total</w:t>
            </w:r>
          </w:p>
        </w:tc>
        <w:tc>
          <w:tcPr>
            <w:tcW w:w="597" w:type="pct"/>
            <w:tcBorders>
              <w:top w:val="single" w:sz="4" w:space="0" w:color="auto"/>
              <w:left w:val="nil"/>
              <w:bottom w:val="single" w:sz="4" w:space="0" w:color="auto"/>
              <w:right w:val="single" w:sz="4" w:space="0" w:color="auto"/>
            </w:tcBorders>
            <w:shd w:val="clear" w:color="auto" w:fill="auto"/>
            <w:noWrap/>
            <w:vAlign w:val="bottom"/>
          </w:tcPr>
          <w:p w14:paraId="72C1BEFA" w14:textId="0C899132" w:rsidR="00441217" w:rsidRPr="00A0287A" w:rsidRDefault="00EA4DEF" w:rsidP="00817C66">
            <w:pPr>
              <w:keepNext/>
              <w:keepLines/>
              <w:jc w:val="right"/>
              <w:rPr>
                <w:color w:val="000000"/>
                <w:sz w:val="18"/>
                <w:szCs w:val="18"/>
                <w:lang w:val="en-CA" w:eastAsia="en-CA"/>
              </w:rPr>
            </w:pPr>
            <w:r w:rsidRPr="00A0287A">
              <w:rPr>
                <w:color w:val="000000"/>
                <w:sz w:val="18"/>
                <w:szCs w:val="18"/>
                <w:lang w:val="en-CA" w:eastAsia="en-CA"/>
              </w:rPr>
              <w:t>22,256</w:t>
            </w:r>
          </w:p>
        </w:tc>
        <w:tc>
          <w:tcPr>
            <w:tcW w:w="597" w:type="pct"/>
            <w:tcBorders>
              <w:top w:val="single" w:sz="4" w:space="0" w:color="auto"/>
              <w:left w:val="nil"/>
              <w:bottom w:val="single" w:sz="4" w:space="0" w:color="auto"/>
              <w:right w:val="single" w:sz="4" w:space="0" w:color="auto"/>
            </w:tcBorders>
            <w:shd w:val="clear" w:color="auto" w:fill="auto"/>
            <w:noWrap/>
            <w:vAlign w:val="bottom"/>
          </w:tcPr>
          <w:p w14:paraId="0DC86D41" w14:textId="7AF74247" w:rsidR="00441217" w:rsidRPr="00A0287A" w:rsidRDefault="00EA4DEF" w:rsidP="00817C66">
            <w:pPr>
              <w:keepNext/>
              <w:keepLines/>
              <w:jc w:val="right"/>
              <w:rPr>
                <w:color w:val="000000"/>
                <w:sz w:val="18"/>
                <w:szCs w:val="18"/>
                <w:lang w:val="en-CA" w:eastAsia="en-CA"/>
              </w:rPr>
            </w:pPr>
            <w:r w:rsidRPr="00A0287A">
              <w:rPr>
                <w:color w:val="000000"/>
                <w:sz w:val="18"/>
                <w:szCs w:val="18"/>
                <w:lang w:val="en-CA" w:eastAsia="en-CA"/>
              </w:rPr>
              <w:t>15,099</w:t>
            </w:r>
          </w:p>
        </w:tc>
        <w:tc>
          <w:tcPr>
            <w:tcW w:w="617" w:type="pct"/>
            <w:tcBorders>
              <w:top w:val="single" w:sz="4" w:space="0" w:color="auto"/>
              <w:left w:val="nil"/>
              <w:bottom w:val="single" w:sz="4" w:space="0" w:color="auto"/>
              <w:right w:val="single" w:sz="4" w:space="0" w:color="auto"/>
            </w:tcBorders>
            <w:shd w:val="clear" w:color="auto" w:fill="auto"/>
            <w:noWrap/>
            <w:vAlign w:val="bottom"/>
          </w:tcPr>
          <w:p w14:paraId="5D140C30" w14:textId="697AF844" w:rsidR="00441217" w:rsidRPr="00A0287A" w:rsidRDefault="00EA4DEF" w:rsidP="00817C66">
            <w:pPr>
              <w:keepNext/>
              <w:keepLines/>
              <w:jc w:val="right"/>
              <w:rPr>
                <w:color w:val="000000"/>
                <w:sz w:val="18"/>
                <w:szCs w:val="18"/>
                <w:lang w:val="en-CA" w:eastAsia="en-CA"/>
              </w:rPr>
            </w:pPr>
            <w:r w:rsidRPr="00A0287A">
              <w:rPr>
                <w:color w:val="000000"/>
                <w:sz w:val="18"/>
                <w:szCs w:val="18"/>
                <w:lang w:val="en-CA" w:eastAsia="en-CA"/>
              </w:rPr>
              <w:t>180,821</w:t>
            </w:r>
          </w:p>
        </w:tc>
        <w:tc>
          <w:tcPr>
            <w:tcW w:w="552" w:type="pct"/>
            <w:tcBorders>
              <w:top w:val="single" w:sz="4" w:space="0" w:color="auto"/>
              <w:left w:val="nil"/>
              <w:bottom w:val="single" w:sz="4" w:space="0" w:color="auto"/>
              <w:right w:val="single" w:sz="4" w:space="0" w:color="auto"/>
            </w:tcBorders>
            <w:shd w:val="clear" w:color="auto" w:fill="auto"/>
            <w:noWrap/>
            <w:vAlign w:val="bottom"/>
          </w:tcPr>
          <w:p w14:paraId="65246267" w14:textId="43F336FF" w:rsidR="00441217" w:rsidRPr="00A0287A" w:rsidRDefault="00EA4DEF" w:rsidP="00817C66">
            <w:pPr>
              <w:keepNext/>
              <w:keepLines/>
              <w:jc w:val="right"/>
              <w:rPr>
                <w:color w:val="000000"/>
                <w:sz w:val="18"/>
                <w:szCs w:val="18"/>
                <w:lang w:val="en-CA" w:eastAsia="en-CA"/>
              </w:rPr>
            </w:pPr>
            <w:r w:rsidRPr="00A0287A">
              <w:rPr>
                <w:color w:val="000000"/>
                <w:sz w:val="18"/>
                <w:szCs w:val="18"/>
                <w:lang w:val="en-CA" w:eastAsia="en-CA"/>
              </w:rPr>
              <w:t>66,291</w:t>
            </w:r>
          </w:p>
        </w:tc>
        <w:tc>
          <w:tcPr>
            <w:tcW w:w="588" w:type="pct"/>
            <w:tcBorders>
              <w:top w:val="single" w:sz="4" w:space="0" w:color="auto"/>
              <w:left w:val="nil"/>
              <w:bottom w:val="single" w:sz="4" w:space="0" w:color="auto"/>
              <w:right w:val="single" w:sz="4" w:space="0" w:color="auto"/>
            </w:tcBorders>
            <w:shd w:val="clear" w:color="auto" w:fill="auto"/>
            <w:noWrap/>
            <w:vAlign w:val="bottom"/>
          </w:tcPr>
          <w:p w14:paraId="3FE008DF" w14:textId="36E3C8E5" w:rsidR="00441217" w:rsidRPr="00A0287A" w:rsidRDefault="00EA4DEF" w:rsidP="00817C66">
            <w:pPr>
              <w:keepNext/>
              <w:keepLines/>
              <w:jc w:val="right"/>
              <w:rPr>
                <w:color w:val="000000"/>
                <w:sz w:val="18"/>
                <w:szCs w:val="18"/>
                <w:lang w:val="en-CA" w:eastAsia="en-CA"/>
              </w:rPr>
            </w:pPr>
            <w:r w:rsidRPr="00A0287A">
              <w:rPr>
                <w:color w:val="000000"/>
                <w:sz w:val="18"/>
                <w:szCs w:val="18"/>
                <w:lang w:val="en-CA" w:eastAsia="en-CA"/>
              </w:rPr>
              <w:t>4,836</w:t>
            </w:r>
          </w:p>
        </w:tc>
        <w:tc>
          <w:tcPr>
            <w:tcW w:w="634" w:type="pct"/>
            <w:tcBorders>
              <w:top w:val="single" w:sz="4" w:space="0" w:color="auto"/>
              <w:left w:val="nil"/>
              <w:bottom w:val="single" w:sz="4" w:space="0" w:color="auto"/>
              <w:right w:val="single" w:sz="4" w:space="0" w:color="auto"/>
            </w:tcBorders>
            <w:shd w:val="clear" w:color="auto" w:fill="auto"/>
            <w:noWrap/>
            <w:vAlign w:val="bottom"/>
          </w:tcPr>
          <w:p w14:paraId="10C12BBB" w14:textId="5BE1734B" w:rsidR="00441217" w:rsidRPr="00A0287A" w:rsidRDefault="00EA4DEF" w:rsidP="00817C66">
            <w:pPr>
              <w:keepNext/>
              <w:keepLines/>
              <w:jc w:val="right"/>
              <w:rPr>
                <w:color w:val="000000"/>
                <w:sz w:val="18"/>
                <w:szCs w:val="18"/>
                <w:lang w:val="en-CA" w:eastAsia="en-CA"/>
              </w:rPr>
            </w:pPr>
            <w:r w:rsidRPr="00A0287A">
              <w:rPr>
                <w:color w:val="000000"/>
                <w:sz w:val="18"/>
                <w:szCs w:val="18"/>
                <w:lang w:val="en-CA" w:eastAsia="en-CA"/>
              </w:rPr>
              <w:t>2,627</w:t>
            </w:r>
          </w:p>
        </w:tc>
        <w:tc>
          <w:tcPr>
            <w:tcW w:w="668" w:type="pct"/>
            <w:tcBorders>
              <w:top w:val="single" w:sz="4" w:space="0" w:color="auto"/>
              <w:left w:val="nil"/>
              <w:bottom w:val="single" w:sz="4" w:space="0" w:color="auto"/>
              <w:right w:val="single" w:sz="4" w:space="0" w:color="auto"/>
            </w:tcBorders>
            <w:shd w:val="clear" w:color="auto" w:fill="auto"/>
            <w:noWrap/>
            <w:vAlign w:val="bottom"/>
          </w:tcPr>
          <w:p w14:paraId="5DB75ACE" w14:textId="7375526D" w:rsidR="00441217" w:rsidRPr="00A0287A" w:rsidRDefault="00EA4DEF" w:rsidP="00817C66">
            <w:pPr>
              <w:keepNext/>
              <w:keepLines/>
              <w:jc w:val="right"/>
              <w:rPr>
                <w:color w:val="000000"/>
                <w:sz w:val="18"/>
                <w:szCs w:val="18"/>
                <w:lang w:val="en-CA" w:eastAsia="en-CA"/>
              </w:rPr>
            </w:pPr>
            <w:r w:rsidRPr="00A0287A">
              <w:rPr>
                <w:color w:val="000000"/>
                <w:sz w:val="18"/>
                <w:szCs w:val="18"/>
                <w:lang w:val="en-CA" w:eastAsia="en-CA"/>
              </w:rPr>
              <w:t>291,930</w:t>
            </w:r>
          </w:p>
        </w:tc>
      </w:tr>
    </w:tbl>
    <w:p w14:paraId="4D23363B" w14:textId="046FD420" w:rsidR="00E718D2" w:rsidRPr="00A0287A" w:rsidRDefault="00CE78E5" w:rsidP="00817C66">
      <w:pPr>
        <w:keepNext/>
        <w:keepLines/>
        <w:rPr>
          <w:sz w:val="16"/>
          <w:szCs w:val="16"/>
          <w:lang w:val="en-CA"/>
        </w:rPr>
      </w:pPr>
      <w:r w:rsidRPr="00A0287A">
        <w:rPr>
          <w:sz w:val="16"/>
          <w:szCs w:val="16"/>
          <w:lang w:val="en-CA"/>
        </w:rPr>
        <w:t xml:space="preserve"> </w:t>
      </w:r>
      <w:r w:rsidR="00E718D2" w:rsidRPr="00A0287A">
        <w:rPr>
          <w:sz w:val="16"/>
          <w:szCs w:val="16"/>
          <w:lang w:val="en-CA"/>
        </w:rPr>
        <w:t xml:space="preserve">*The interest in the PU foam sector is calculated based on the total interest accrued in the PU foam and the production sectors proportionally to the funding received for each sector. </w:t>
      </w:r>
    </w:p>
    <w:p w14:paraId="5AE45C16" w14:textId="77777777" w:rsidR="00E718D2" w:rsidRPr="00A0287A" w:rsidRDefault="00E718D2" w:rsidP="00F2592D">
      <w:pPr>
        <w:rPr>
          <w:lang w:val="en-CA"/>
        </w:rPr>
      </w:pPr>
    </w:p>
    <w:p w14:paraId="3E360EB6" w14:textId="77777777" w:rsidR="007B3FA7" w:rsidRPr="00A0287A" w:rsidRDefault="001538E3" w:rsidP="001F2BCD">
      <w:pPr>
        <w:pStyle w:val="Heading1"/>
        <w:rPr>
          <w:lang w:val="en-CA"/>
        </w:rPr>
      </w:pPr>
      <w:r w:rsidRPr="00A0287A">
        <w:rPr>
          <w:lang w:val="en-CA"/>
        </w:rPr>
        <w:t>UNDP explained that the a</w:t>
      </w:r>
      <w:r w:rsidR="003132E6" w:rsidRPr="00A0287A">
        <w:rPr>
          <w:lang w:val="en-CA"/>
        </w:rPr>
        <w:t xml:space="preserve">ccrued interest </w:t>
      </w:r>
      <w:r w:rsidRPr="00A0287A">
        <w:rPr>
          <w:lang w:val="en-CA"/>
        </w:rPr>
        <w:t xml:space="preserve">in some sectors for the years 2014, 2015 and 2016 had to be revised </w:t>
      </w:r>
      <w:r w:rsidR="007B3FA7" w:rsidRPr="00A0287A">
        <w:rPr>
          <w:lang w:val="en-CA"/>
        </w:rPr>
        <w:t>for the following reasons:</w:t>
      </w:r>
    </w:p>
    <w:p w14:paraId="1FF82204" w14:textId="7DAE9C23" w:rsidR="001F2BCD" w:rsidRPr="00A0287A" w:rsidRDefault="007B3FA7" w:rsidP="007B3FA7">
      <w:pPr>
        <w:pStyle w:val="Heading2"/>
        <w:rPr>
          <w:lang w:val="en-CA"/>
        </w:rPr>
      </w:pPr>
      <w:r w:rsidRPr="00A0287A">
        <w:rPr>
          <w:lang w:val="en-CA"/>
        </w:rPr>
        <w:t>Wh</w:t>
      </w:r>
      <w:r w:rsidR="001F2BCD" w:rsidRPr="00A0287A">
        <w:rPr>
          <w:lang w:val="en-CA"/>
        </w:rPr>
        <w:t>en the Executive Committee approved the tranche request</w:t>
      </w:r>
      <w:r w:rsidR="003132E6" w:rsidRPr="00A0287A">
        <w:rPr>
          <w:lang w:val="en-CA"/>
        </w:rPr>
        <w:t>s</w:t>
      </w:r>
      <w:r w:rsidR="001F2BCD" w:rsidRPr="00A0287A">
        <w:rPr>
          <w:lang w:val="en-CA"/>
        </w:rPr>
        <w:t xml:space="preserve"> of the sector plans, the interest accrued from the previous year of each sector plan was offset against the approved annual tranches. Since the actual tranches transferred by the Fund to the implementing agencies were lower than the agreed funding due to the offset of interest, FECO will transfer the offset interest from the interest on the book to the specific annual tranche according to the </w:t>
      </w:r>
      <w:r w:rsidR="003132E6" w:rsidRPr="00A0287A">
        <w:rPr>
          <w:lang w:val="en-CA"/>
        </w:rPr>
        <w:t>Executive Committee</w:t>
      </w:r>
      <w:r w:rsidR="001F2BCD" w:rsidRPr="00A0287A">
        <w:rPr>
          <w:lang w:val="en-CA"/>
        </w:rPr>
        <w:t xml:space="preserve"> decisions. At the beginning, the financial audit report used net interest on the book as the interest accrued in a specific year. However, when the interest was transferred to annual tranches, the net interest will be lower than the total accrued interest. The financial audit firm reported the net interest for the ICR sector in 2014, the PU foam sector and production sector in 2015 and 2016, which excluded the transferred interest to the annual tranches. This issue was identified during the audit process conducted </w:t>
      </w:r>
      <w:r w:rsidR="003132E6" w:rsidRPr="00A0287A">
        <w:rPr>
          <w:lang w:val="en-CA"/>
        </w:rPr>
        <w:t xml:space="preserve">this year </w:t>
      </w:r>
      <w:r w:rsidR="001F2BCD" w:rsidRPr="00A0287A">
        <w:rPr>
          <w:lang w:val="en-CA"/>
        </w:rPr>
        <w:t xml:space="preserve">and corrected in </w:t>
      </w:r>
      <w:r w:rsidR="006D3C38" w:rsidRPr="00A0287A">
        <w:rPr>
          <w:lang w:val="en-CA"/>
        </w:rPr>
        <w:t>the 2017 financial audit report; and</w:t>
      </w:r>
    </w:p>
    <w:p w14:paraId="3B95A8D9" w14:textId="77777777" w:rsidR="007B3FA7" w:rsidRPr="00A0287A" w:rsidRDefault="007B3FA7" w:rsidP="007B3FA7">
      <w:pPr>
        <w:pStyle w:val="Heading2"/>
        <w:rPr>
          <w:lang w:val="en-CA"/>
        </w:rPr>
      </w:pPr>
      <w:r w:rsidRPr="00A0287A">
        <w:rPr>
          <w:lang w:val="en-CA"/>
        </w:rPr>
        <w:t>D</w:t>
      </w:r>
      <w:r w:rsidR="001F2BCD" w:rsidRPr="00A0287A">
        <w:rPr>
          <w:lang w:val="en-CA"/>
        </w:rPr>
        <w:t xml:space="preserve">uring the financial audit </w:t>
      </w:r>
      <w:r w:rsidRPr="00A0287A">
        <w:rPr>
          <w:lang w:val="en-CA"/>
        </w:rPr>
        <w:t>undertaken</w:t>
      </w:r>
      <w:r w:rsidR="001F2BCD" w:rsidRPr="00A0287A">
        <w:rPr>
          <w:lang w:val="en-CA"/>
        </w:rPr>
        <w:t xml:space="preserve"> this year, FECO’s Financial Division found out that the financial audit firm had some misunderstandings in the financial management of projects and calculation of the total interest accrued, in particular in the years 2015 and 2016 due to frequent staff change of the financial audit firm in recent years. FECO’s Financial Division and the financial audit firm cross-checked all the interest figures of previous years and corrected other relevant figures in the 2017 financial audit report. </w:t>
      </w:r>
    </w:p>
    <w:p w14:paraId="5B42038E" w14:textId="68ACB2DB" w:rsidR="001B0EAD" w:rsidRDefault="001538E3" w:rsidP="006D3C38">
      <w:pPr>
        <w:pStyle w:val="Heading1"/>
        <w:rPr>
          <w:lang w:val="en-CA"/>
        </w:rPr>
      </w:pPr>
      <w:r w:rsidRPr="00A0287A">
        <w:rPr>
          <w:lang w:val="en-CA"/>
        </w:rPr>
        <w:t xml:space="preserve">UNDP confirmed that </w:t>
      </w:r>
      <w:r w:rsidR="001F2BCD" w:rsidRPr="00A0287A">
        <w:rPr>
          <w:lang w:val="en-CA"/>
        </w:rPr>
        <w:t>all the accrued interest figures are consistent with the bank slips.</w:t>
      </w:r>
    </w:p>
    <w:p w14:paraId="445665CF" w14:textId="38FE2C20" w:rsidR="001713AC" w:rsidRPr="001713AC" w:rsidRDefault="001713AC" w:rsidP="001713AC">
      <w:pPr>
        <w:rPr>
          <w:b/>
          <w:lang w:val="en-CA"/>
        </w:rPr>
      </w:pPr>
      <w:r w:rsidRPr="001713AC">
        <w:rPr>
          <w:b/>
          <w:lang w:val="en-CA"/>
        </w:rPr>
        <w:t>Secretariat’s recommendation</w:t>
      </w:r>
    </w:p>
    <w:p w14:paraId="11B58A02" w14:textId="77777777" w:rsidR="001713AC" w:rsidRPr="001713AC" w:rsidRDefault="001713AC" w:rsidP="001713AC">
      <w:pPr>
        <w:rPr>
          <w:lang w:val="en-CA"/>
        </w:rPr>
      </w:pPr>
    </w:p>
    <w:p w14:paraId="58624AA9" w14:textId="0C669571" w:rsidR="00100C30" w:rsidRDefault="004421D4" w:rsidP="006F2473">
      <w:pPr>
        <w:pStyle w:val="Heading1"/>
        <w:rPr>
          <w:lang w:val="en-CA"/>
        </w:rPr>
      </w:pPr>
      <w:r>
        <w:rPr>
          <w:lang w:val="en-CA"/>
        </w:rPr>
        <w:t>The Executive Committee may wish:</w:t>
      </w:r>
    </w:p>
    <w:p w14:paraId="66400678" w14:textId="0245E4C3" w:rsidR="004421D4" w:rsidRPr="00647780" w:rsidRDefault="004421D4" w:rsidP="004421D4">
      <w:pPr>
        <w:pStyle w:val="Heading2"/>
        <w:rPr>
          <w:lang w:val="en-CA"/>
        </w:rPr>
      </w:pPr>
      <w:r w:rsidRPr="00647780">
        <w:rPr>
          <w:lang w:val="en-CA"/>
        </w:rPr>
        <w:t>To request the Treasurer to offset future transfers to UNIDO by US $22,256, representing additional interest accrued by the Government of China up to December 2017 from funds previously transferred for the implementation of the XPS foam sector plan for China under stages I and II of the HPMP</w:t>
      </w:r>
      <w:r w:rsidR="00647780" w:rsidRPr="00647780">
        <w:rPr>
          <w:lang w:val="en-CA"/>
        </w:rPr>
        <w:t xml:space="preserve">, as per </w:t>
      </w:r>
      <w:r w:rsidR="00375C1F" w:rsidRPr="00647780">
        <w:rPr>
          <w:lang w:val="en-CA"/>
        </w:rPr>
        <w:t>decisions 69/24 and 77/49(b)(iii)</w:t>
      </w:r>
      <w:r w:rsidR="00647780" w:rsidRPr="00647780">
        <w:rPr>
          <w:lang w:val="en-CA"/>
        </w:rPr>
        <w:t>;</w:t>
      </w:r>
    </w:p>
    <w:p w14:paraId="41449BC5" w14:textId="76251E49" w:rsidR="004421D4" w:rsidRPr="00647780" w:rsidRDefault="004421D4" w:rsidP="004421D4">
      <w:pPr>
        <w:pStyle w:val="Heading2"/>
        <w:rPr>
          <w:lang w:val="en-CA"/>
        </w:rPr>
      </w:pPr>
      <w:r w:rsidRPr="00647780">
        <w:rPr>
          <w:lang w:val="en-CA"/>
        </w:rPr>
        <w:t>To request the Treasurer to offset future transfers to the World Bank by US $15,099, representing interest accrued by the Government of China up to 31 December 2017 from funds previously transferred for the implementation of the PU foam sector plan for China under stage I of the HPMP</w:t>
      </w:r>
      <w:r w:rsidR="00647780" w:rsidRPr="00647780">
        <w:rPr>
          <w:lang w:val="en-CA"/>
        </w:rPr>
        <w:t xml:space="preserve">, as </w:t>
      </w:r>
      <w:r w:rsidR="00375C1F" w:rsidRPr="00647780">
        <w:rPr>
          <w:lang w:val="en-CA"/>
        </w:rPr>
        <w:t>decisions 69/24 and 77/49(b)(iii)</w:t>
      </w:r>
      <w:r w:rsidR="00647780" w:rsidRPr="00647780">
        <w:rPr>
          <w:lang w:val="en-CA"/>
        </w:rPr>
        <w:t>;</w:t>
      </w:r>
    </w:p>
    <w:p w14:paraId="083C929F" w14:textId="77777777" w:rsidR="00647780" w:rsidRPr="00647780" w:rsidRDefault="00647780" w:rsidP="00647780">
      <w:pPr>
        <w:pStyle w:val="Heading2"/>
        <w:rPr>
          <w:lang w:val="en-CA"/>
        </w:rPr>
      </w:pPr>
      <w:r w:rsidRPr="00647780">
        <w:rPr>
          <w:lang w:val="en-CA"/>
        </w:rPr>
        <w:t>To request the Treasurer to offset future transfers to UNDP by US $180,821, representing additional interest accrued by the Government of China up to 31 December 2017 from funds previously transferred for the implementation of the ICR sector plan for China under stages I and II of the HPMP as per decisions 69/24 and 77/49(b)(iii);</w:t>
      </w:r>
    </w:p>
    <w:p w14:paraId="77779F2F" w14:textId="7DAA80BA" w:rsidR="00647780" w:rsidRPr="00647780" w:rsidRDefault="001713AC" w:rsidP="001713AC">
      <w:pPr>
        <w:pStyle w:val="Heading2"/>
        <w:keepNext/>
        <w:keepLines/>
        <w:rPr>
          <w:lang w:val="en-CA"/>
        </w:rPr>
      </w:pPr>
      <w:r>
        <w:rPr>
          <w:lang w:val="en-CA"/>
        </w:rPr>
        <w:lastRenderedPageBreak/>
        <w:t>To request</w:t>
      </w:r>
      <w:r w:rsidR="00647780" w:rsidRPr="00647780">
        <w:rPr>
          <w:lang w:val="en-CA"/>
        </w:rPr>
        <w:t xml:space="preserve"> the Treasurer to offset future transfers to UNIDO by US $66,291, representing interest accrued by the Government of China up to 31 December 2017 from funds previously transferred for the implementation of the RAC sector plan for China under stages I and II of the HPMP, as per decisions 69/24 and 77/49(b)(iii); </w:t>
      </w:r>
    </w:p>
    <w:p w14:paraId="3A3D71D9" w14:textId="2B720ADD" w:rsidR="00647780" w:rsidRDefault="001713AC" w:rsidP="00647780">
      <w:pPr>
        <w:pStyle w:val="Heading2"/>
        <w:rPr>
          <w:lang w:val="en-CA"/>
        </w:rPr>
      </w:pPr>
      <w:r>
        <w:rPr>
          <w:lang w:val="en-CA"/>
        </w:rPr>
        <w:t xml:space="preserve">To request </w:t>
      </w:r>
      <w:r w:rsidR="00647780" w:rsidRPr="00647780">
        <w:rPr>
          <w:lang w:val="en-CA"/>
        </w:rPr>
        <w:t>the Treasurer to offset future transfers to UNEP by US $2,627, representing interest accrued by the Government of China up to 31 December 2017 from funds previously transferred for the implementation of the refrigeration servicing sector plan and the national enabling programme for China under stages I and II of the HPMP, as per decisions 69/24 and 77/49(b)(iii)</w:t>
      </w:r>
      <w:r w:rsidR="00647780">
        <w:rPr>
          <w:lang w:val="en-CA"/>
        </w:rPr>
        <w:t xml:space="preserve">; and </w:t>
      </w:r>
    </w:p>
    <w:p w14:paraId="7DF5D3DE" w14:textId="77777777" w:rsidR="007A1559" w:rsidRPr="00A0287A" w:rsidRDefault="007A1559" w:rsidP="007A1559">
      <w:pPr>
        <w:pStyle w:val="Heading2"/>
        <w:rPr>
          <w:lang w:val="en-CA"/>
        </w:rPr>
      </w:pPr>
      <w:r w:rsidRPr="00A0287A">
        <w:rPr>
          <w:lang w:val="en-CA"/>
        </w:rPr>
        <w:t>To request the Treasurer to offset future transfers to UNDP by US $4,836, representing interest accrued by the Government of China up to 31 December 2017 from funds previously transferred for the implementation of the solvent sector plan for China under stages I and II of the HPMP, as per decisions 69/24 and 77/49(b)(iii).</w:t>
      </w:r>
    </w:p>
    <w:p w14:paraId="4D3D0AA4" w14:textId="448D6034" w:rsidR="00E718D2" w:rsidRPr="00A0287A" w:rsidRDefault="00E718D2" w:rsidP="00E718D2">
      <w:pPr>
        <w:rPr>
          <w:u w:val="single"/>
          <w:lang w:val="en-CA"/>
        </w:rPr>
      </w:pPr>
      <w:r w:rsidRPr="00A0287A">
        <w:rPr>
          <w:u w:val="single"/>
          <w:lang w:val="en-CA"/>
        </w:rPr>
        <w:t xml:space="preserve">Progress reports </w:t>
      </w:r>
    </w:p>
    <w:p w14:paraId="39CE0D05" w14:textId="77777777" w:rsidR="00E718D2" w:rsidRPr="00A0287A" w:rsidRDefault="00E718D2" w:rsidP="00E718D2">
      <w:pPr>
        <w:rPr>
          <w:u w:val="single"/>
          <w:lang w:val="en-CA"/>
        </w:rPr>
      </w:pPr>
    </w:p>
    <w:p w14:paraId="30D651AF" w14:textId="0FA4CBB9" w:rsidR="00E718D2" w:rsidRPr="00A0287A" w:rsidRDefault="00E718D2" w:rsidP="00E718D2">
      <w:pPr>
        <w:pStyle w:val="Heading1"/>
        <w:rPr>
          <w:lang w:val="en-CA"/>
        </w:rPr>
      </w:pPr>
      <w:r w:rsidRPr="00A0287A">
        <w:rPr>
          <w:lang w:val="en-CA"/>
        </w:rPr>
        <w:t>Detailed stand-alone progress reports on the implementation of the XPS</w:t>
      </w:r>
      <w:r w:rsidR="00E22CCD" w:rsidRPr="00A0287A">
        <w:rPr>
          <w:lang w:val="en-CA"/>
        </w:rPr>
        <w:t xml:space="preserve"> foam</w:t>
      </w:r>
      <w:r w:rsidRPr="00A0287A">
        <w:rPr>
          <w:lang w:val="en-CA"/>
        </w:rPr>
        <w:t>, PU</w:t>
      </w:r>
      <w:r w:rsidR="00E22CCD" w:rsidRPr="00A0287A">
        <w:rPr>
          <w:lang w:val="en-CA"/>
        </w:rPr>
        <w:t xml:space="preserve"> foam, ICR, RAC and </w:t>
      </w:r>
      <w:r w:rsidRPr="00A0287A">
        <w:rPr>
          <w:lang w:val="en-CA"/>
        </w:rPr>
        <w:t>servicing sector plans are attached to the Note by the Secretariat. Each report provides a progress report on the implementation of the last tranche; the level of fund disbursement; the activities to be implemented in 2017-2018; comments by the Fund Secretariat; and the recommendation.</w:t>
      </w:r>
    </w:p>
    <w:p w14:paraId="29086A63" w14:textId="77777777" w:rsidR="00E718D2" w:rsidRPr="00A0287A" w:rsidRDefault="00E718D2" w:rsidP="00E718D2">
      <w:pPr>
        <w:jc w:val="left"/>
        <w:rPr>
          <w:lang w:val="en-CA"/>
        </w:rPr>
      </w:pPr>
    </w:p>
    <w:p w14:paraId="42E61A34" w14:textId="6FE3CE0F" w:rsidR="00F2592D" w:rsidRPr="00A0287A" w:rsidRDefault="00F2592D">
      <w:pPr>
        <w:jc w:val="left"/>
        <w:rPr>
          <w:lang w:val="en-CA"/>
        </w:rPr>
      </w:pPr>
      <w:r w:rsidRPr="00A0287A">
        <w:rPr>
          <w:lang w:val="en-CA"/>
        </w:rPr>
        <w:br w:type="page"/>
      </w:r>
    </w:p>
    <w:p w14:paraId="4D64720E" w14:textId="77777777" w:rsidR="009F28EB" w:rsidRPr="00A0287A" w:rsidRDefault="009F28EB" w:rsidP="009F28EB">
      <w:pPr>
        <w:spacing w:after="60"/>
        <w:rPr>
          <w:b/>
          <w:lang w:val="en-CA"/>
        </w:rPr>
      </w:pPr>
      <w:r w:rsidRPr="00A0287A">
        <w:rPr>
          <w:b/>
          <w:lang w:val="en-CA"/>
        </w:rPr>
        <w:lastRenderedPageBreak/>
        <w:t>HPMP (stage I): XPS foam sector (UNIDO (Lead) and Germany)</w:t>
      </w:r>
    </w:p>
    <w:p w14:paraId="217874C1" w14:textId="6920C3EF" w:rsidR="009F28EB" w:rsidRPr="00A0287A" w:rsidRDefault="009F28EB" w:rsidP="009F28EB">
      <w:pPr>
        <w:rPr>
          <w:i/>
          <w:lang w:val="en-CA"/>
        </w:rPr>
      </w:pPr>
    </w:p>
    <w:p w14:paraId="4D84BF4D" w14:textId="77777777" w:rsidR="00FD4E52" w:rsidRPr="00A0287A" w:rsidRDefault="00FD4E52" w:rsidP="00FD4E52">
      <w:pPr>
        <w:rPr>
          <w:u w:val="single"/>
          <w:lang w:val="en-CA"/>
        </w:rPr>
      </w:pPr>
      <w:r w:rsidRPr="00A0287A">
        <w:rPr>
          <w:u w:val="single"/>
          <w:lang w:val="en-CA"/>
        </w:rPr>
        <w:t xml:space="preserve">Progress report on the implementation </w:t>
      </w:r>
    </w:p>
    <w:p w14:paraId="78ABDE30" w14:textId="77777777" w:rsidR="00FD4E52" w:rsidRPr="00A0287A" w:rsidRDefault="00FD4E52" w:rsidP="00FD4E52">
      <w:pPr>
        <w:rPr>
          <w:u w:val="single"/>
          <w:lang w:val="en-CA"/>
        </w:rPr>
      </w:pPr>
    </w:p>
    <w:p w14:paraId="7477C2E2" w14:textId="77777777" w:rsidR="00FD4E52" w:rsidRPr="00A0287A" w:rsidRDefault="00FD4E52" w:rsidP="00FD4E52">
      <w:pPr>
        <w:pStyle w:val="Heading1"/>
        <w:rPr>
          <w:lang w:val="en-CA"/>
        </w:rPr>
      </w:pPr>
      <w:r w:rsidRPr="00A0287A">
        <w:rPr>
          <w:lang w:val="en-CA"/>
        </w:rPr>
        <w:t>A total of 25 extruded polystyrene (XPS) foam enterprises with a consumption of 9,590 metric tonnes (mt) (566 ODP tonnes) of HCFC</w:t>
      </w:r>
      <w:r w:rsidRPr="00A0287A">
        <w:rPr>
          <w:lang w:val="en-CA"/>
        </w:rPr>
        <w:noBreakHyphen/>
        <w:t>22 and HCFC</w:t>
      </w:r>
      <w:r w:rsidRPr="00A0287A">
        <w:rPr>
          <w:lang w:val="en-CA"/>
        </w:rPr>
        <w:noBreakHyphen/>
        <w:t>142b</w:t>
      </w:r>
      <w:r w:rsidRPr="00A0287A">
        <w:rPr>
          <w:rStyle w:val="FootnoteReference"/>
          <w:lang w:val="en-CA"/>
        </w:rPr>
        <w:footnoteReference w:id="6"/>
      </w:r>
      <w:r w:rsidRPr="00A0287A">
        <w:rPr>
          <w:lang w:val="en-CA"/>
        </w:rPr>
        <w:t xml:space="preserve"> participated in stage I of the HPMP. Eighteen of those enterprises with a combined consumption of 7,257 mt (428 ODP tonnes) have already completed their conversion and passed national commissioning. The remaining seven beneficiaries (2,333 mt or 138 ODP tonnes) have completed their conversions, and are preparing for national commissioning. All 25 enterprises have chosen CO</w:t>
      </w:r>
      <w:r w:rsidRPr="00A0287A">
        <w:rPr>
          <w:vertAlign w:val="subscript"/>
          <w:lang w:val="en-CA"/>
        </w:rPr>
        <w:t>2</w:t>
      </w:r>
      <w:r w:rsidRPr="00A0287A">
        <w:rPr>
          <w:lang w:val="en-CA"/>
        </w:rPr>
        <w:noBreakHyphen/>
        <w:t>based technology. The progress in the enterprises’ conversions is presented in Table 1.</w:t>
      </w:r>
    </w:p>
    <w:p w14:paraId="317C4439" w14:textId="77777777" w:rsidR="00FD4E52" w:rsidRPr="00A0287A" w:rsidRDefault="00FD4E52" w:rsidP="00FD4E52">
      <w:pPr>
        <w:keepNext/>
        <w:rPr>
          <w:b/>
          <w:lang w:val="en-CA"/>
        </w:rPr>
      </w:pPr>
      <w:r w:rsidRPr="00A0287A">
        <w:rPr>
          <w:b/>
          <w:lang w:val="en-CA"/>
        </w:rPr>
        <w:t>Table 1. Progress in the implementation of the XPS foam sector plan</w:t>
      </w:r>
    </w:p>
    <w:tbl>
      <w:tblPr>
        <w:tblW w:w="5003" w:type="pct"/>
        <w:tblInd w:w="-5" w:type="dxa"/>
        <w:tblLayout w:type="fixed"/>
        <w:tblLook w:val="04A0" w:firstRow="1" w:lastRow="0" w:firstColumn="1" w:lastColumn="0" w:noHBand="0" w:noVBand="1"/>
      </w:tblPr>
      <w:tblGrid>
        <w:gridCol w:w="3402"/>
        <w:gridCol w:w="1418"/>
        <w:gridCol w:w="1278"/>
        <w:gridCol w:w="1420"/>
        <w:gridCol w:w="1838"/>
      </w:tblGrid>
      <w:tr w:rsidR="00B84232" w:rsidRPr="00A0287A" w14:paraId="6E308B43" w14:textId="77777777" w:rsidTr="00B84232">
        <w:trPr>
          <w:trHeight w:val="32"/>
        </w:trPr>
        <w:tc>
          <w:tcPr>
            <w:tcW w:w="1818" w:type="pct"/>
            <w:vMerge w:val="restart"/>
            <w:tcBorders>
              <w:top w:val="single" w:sz="4" w:space="0" w:color="auto"/>
              <w:left w:val="single" w:sz="4" w:space="0" w:color="auto"/>
              <w:right w:val="single" w:sz="4" w:space="0" w:color="auto"/>
            </w:tcBorders>
            <w:shd w:val="clear" w:color="auto" w:fill="auto"/>
            <w:vAlign w:val="center"/>
            <w:hideMark/>
          </w:tcPr>
          <w:p w14:paraId="07521CBF" w14:textId="77777777" w:rsidR="00B84232" w:rsidRPr="00A0287A" w:rsidRDefault="00B84232" w:rsidP="00FD4E52">
            <w:pPr>
              <w:keepNext/>
              <w:jc w:val="center"/>
              <w:rPr>
                <w:b/>
                <w:bCs/>
                <w:color w:val="000000"/>
                <w:sz w:val="20"/>
                <w:szCs w:val="20"/>
                <w:lang w:val="en-CA"/>
              </w:rPr>
            </w:pPr>
            <w:r w:rsidRPr="00A0287A">
              <w:rPr>
                <w:b/>
                <w:bCs/>
                <w:color w:val="000000"/>
                <w:sz w:val="20"/>
                <w:szCs w:val="20"/>
                <w:lang w:val="en-CA"/>
              </w:rPr>
              <w:t>Status of implementation</w:t>
            </w:r>
          </w:p>
        </w:tc>
        <w:tc>
          <w:tcPr>
            <w:tcW w:w="758" w:type="pct"/>
            <w:vMerge w:val="restart"/>
            <w:tcBorders>
              <w:top w:val="single" w:sz="4" w:space="0" w:color="auto"/>
              <w:left w:val="nil"/>
              <w:right w:val="single" w:sz="4" w:space="0" w:color="auto"/>
            </w:tcBorders>
            <w:shd w:val="clear" w:color="auto" w:fill="auto"/>
            <w:vAlign w:val="center"/>
            <w:hideMark/>
          </w:tcPr>
          <w:p w14:paraId="74257D49" w14:textId="77777777" w:rsidR="00B84232" w:rsidRPr="00A0287A" w:rsidRDefault="00B84232" w:rsidP="00FD4E52">
            <w:pPr>
              <w:keepNext/>
              <w:jc w:val="center"/>
              <w:rPr>
                <w:b/>
                <w:bCs/>
                <w:color w:val="000000"/>
                <w:sz w:val="20"/>
                <w:szCs w:val="20"/>
                <w:lang w:val="en-CA"/>
              </w:rPr>
            </w:pPr>
            <w:r w:rsidRPr="00A0287A">
              <w:rPr>
                <w:b/>
                <w:bCs/>
                <w:color w:val="000000"/>
                <w:sz w:val="20"/>
                <w:szCs w:val="20"/>
                <w:lang w:val="en-CA"/>
              </w:rPr>
              <w:t>Number of enterprises</w:t>
            </w:r>
          </w:p>
        </w:tc>
        <w:tc>
          <w:tcPr>
            <w:tcW w:w="1442" w:type="pct"/>
            <w:gridSpan w:val="2"/>
            <w:tcBorders>
              <w:top w:val="single" w:sz="4" w:space="0" w:color="auto"/>
              <w:left w:val="nil"/>
              <w:bottom w:val="single" w:sz="4" w:space="0" w:color="auto"/>
              <w:right w:val="single" w:sz="4" w:space="0" w:color="auto"/>
            </w:tcBorders>
            <w:shd w:val="clear" w:color="auto" w:fill="auto"/>
            <w:vAlign w:val="center"/>
            <w:hideMark/>
          </w:tcPr>
          <w:p w14:paraId="5D4458AC" w14:textId="77777777" w:rsidR="00B84232" w:rsidRPr="00A0287A" w:rsidRDefault="00B84232" w:rsidP="00FD4E52">
            <w:pPr>
              <w:keepNext/>
              <w:jc w:val="center"/>
              <w:rPr>
                <w:b/>
                <w:bCs/>
                <w:color w:val="000000"/>
                <w:sz w:val="20"/>
                <w:szCs w:val="20"/>
                <w:lang w:val="en-CA"/>
              </w:rPr>
            </w:pPr>
            <w:r w:rsidRPr="00A0287A">
              <w:rPr>
                <w:b/>
                <w:bCs/>
                <w:color w:val="000000"/>
                <w:sz w:val="20"/>
                <w:szCs w:val="20"/>
                <w:lang w:val="en-CA"/>
              </w:rPr>
              <w:t>HCFC consumption</w:t>
            </w:r>
          </w:p>
        </w:tc>
        <w:tc>
          <w:tcPr>
            <w:tcW w:w="982" w:type="pct"/>
            <w:vMerge w:val="restart"/>
            <w:tcBorders>
              <w:top w:val="single" w:sz="4" w:space="0" w:color="auto"/>
              <w:left w:val="single" w:sz="4" w:space="0" w:color="auto"/>
              <w:right w:val="single" w:sz="4" w:space="0" w:color="auto"/>
            </w:tcBorders>
            <w:shd w:val="clear" w:color="auto" w:fill="auto"/>
            <w:vAlign w:val="center"/>
            <w:hideMark/>
          </w:tcPr>
          <w:p w14:paraId="0CECA988" w14:textId="77777777" w:rsidR="00B84232" w:rsidRPr="00A0287A" w:rsidRDefault="00B84232" w:rsidP="00FD4E52">
            <w:pPr>
              <w:keepNext/>
              <w:jc w:val="center"/>
              <w:rPr>
                <w:b/>
                <w:bCs/>
                <w:color w:val="000000"/>
                <w:sz w:val="20"/>
                <w:szCs w:val="20"/>
                <w:lang w:val="en-CA"/>
              </w:rPr>
            </w:pPr>
            <w:r w:rsidRPr="00A0287A">
              <w:rPr>
                <w:b/>
                <w:bCs/>
                <w:color w:val="000000"/>
                <w:sz w:val="20"/>
                <w:szCs w:val="20"/>
                <w:lang w:val="en-CA"/>
              </w:rPr>
              <w:t>Share of stage I target (%)</w:t>
            </w:r>
          </w:p>
        </w:tc>
      </w:tr>
      <w:tr w:rsidR="00B84232" w:rsidRPr="00A0287A" w14:paraId="1A20C753" w14:textId="77777777" w:rsidTr="00B84232">
        <w:trPr>
          <w:trHeight w:val="179"/>
        </w:trPr>
        <w:tc>
          <w:tcPr>
            <w:tcW w:w="1818" w:type="pct"/>
            <w:vMerge/>
            <w:tcBorders>
              <w:left w:val="single" w:sz="4" w:space="0" w:color="auto"/>
              <w:bottom w:val="single" w:sz="4" w:space="0" w:color="auto"/>
              <w:right w:val="single" w:sz="4" w:space="0" w:color="auto"/>
            </w:tcBorders>
            <w:shd w:val="clear" w:color="auto" w:fill="auto"/>
            <w:vAlign w:val="center"/>
          </w:tcPr>
          <w:p w14:paraId="575B86C5" w14:textId="77777777" w:rsidR="00B84232" w:rsidRPr="00A0287A" w:rsidRDefault="00B84232" w:rsidP="00FD4E52">
            <w:pPr>
              <w:keepNext/>
              <w:rPr>
                <w:b/>
                <w:bCs/>
                <w:color w:val="000000"/>
                <w:sz w:val="20"/>
                <w:szCs w:val="20"/>
                <w:lang w:val="en-CA"/>
              </w:rPr>
            </w:pPr>
          </w:p>
        </w:tc>
        <w:tc>
          <w:tcPr>
            <w:tcW w:w="758" w:type="pct"/>
            <w:vMerge/>
            <w:tcBorders>
              <w:left w:val="nil"/>
              <w:bottom w:val="single" w:sz="4" w:space="0" w:color="auto"/>
              <w:right w:val="single" w:sz="4" w:space="0" w:color="auto"/>
            </w:tcBorders>
            <w:shd w:val="clear" w:color="auto" w:fill="auto"/>
            <w:vAlign w:val="center"/>
          </w:tcPr>
          <w:p w14:paraId="6D4E101A" w14:textId="77777777" w:rsidR="00B84232" w:rsidRPr="00A0287A" w:rsidRDefault="00B84232" w:rsidP="00FD4E52">
            <w:pPr>
              <w:keepNext/>
              <w:jc w:val="center"/>
              <w:rPr>
                <w:b/>
                <w:bCs/>
                <w:color w:val="000000"/>
                <w:sz w:val="20"/>
                <w:szCs w:val="20"/>
                <w:lang w:val="en-CA"/>
              </w:rPr>
            </w:pPr>
          </w:p>
        </w:tc>
        <w:tc>
          <w:tcPr>
            <w:tcW w:w="683" w:type="pct"/>
            <w:tcBorders>
              <w:top w:val="single" w:sz="4" w:space="0" w:color="auto"/>
              <w:left w:val="nil"/>
              <w:bottom w:val="single" w:sz="4" w:space="0" w:color="auto"/>
              <w:right w:val="single" w:sz="4" w:space="0" w:color="auto"/>
            </w:tcBorders>
            <w:shd w:val="clear" w:color="auto" w:fill="auto"/>
            <w:vAlign w:val="center"/>
          </w:tcPr>
          <w:p w14:paraId="66CC9BCC" w14:textId="77777777" w:rsidR="00B84232" w:rsidRPr="00A0287A" w:rsidRDefault="00B84232" w:rsidP="00FD4E52">
            <w:pPr>
              <w:keepNext/>
              <w:jc w:val="center"/>
              <w:rPr>
                <w:b/>
                <w:bCs/>
                <w:color w:val="000000"/>
                <w:sz w:val="20"/>
                <w:szCs w:val="20"/>
                <w:lang w:val="en-CA"/>
              </w:rPr>
            </w:pPr>
            <w:r w:rsidRPr="00A0287A">
              <w:rPr>
                <w:b/>
                <w:bCs/>
                <w:color w:val="000000"/>
                <w:sz w:val="20"/>
                <w:szCs w:val="20"/>
                <w:lang w:val="en-CA"/>
              </w:rPr>
              <w:t>mt</w:t>
            </w:r>
          </w:p>
        </w:tc>
        <w:tc>
          <w:tcPr>
            <w:tcW w:w="759" w:type="pct"/>
            <w:tcBorders>
              <w:top w:val="single" w:sz="4" w:space="0" w:color="auto"/>
              <w:left w:val="single" w:sz="4" w:space="0" w:color="auto"/>
              <w:bottom w:val="single" w:sz="4" w:space="0" w:color="auto"/>
              <w:right w:val="single" w:sz="4" w:space="0" w:color="auto"/>
            </w:tcBorders>
            <w:vAlign w:val="center"/>
          </w:tcPr>
          <w:p w14:paraId="5281BFBE" w14:textId="77777777" w:rsidR="00B84232" w:rsidRPr="00A0287A" w:rsidRDefault="00B84232" w:rsidP="00FD4E52">
            <w:pPr>
              <w:keepNext/>
              <w:jc w:val="center"/>
              <w:rPr>
                <w:b/>
                <w:bCs/>
                <w:color w:val="000000"/>
                <w:sz w:val="20"/>
                <w:szCs w:val="20"/>
                <w:lang w:val="en-CA"/>
              </w:rPr>
            </w:pPr>
            <w:r w:rsidRPr="00A0287A">
              <w:rPr>
                <w:b/>
                <w:bCs/>
                <w:color w:val="000000"/>
                <w:sz w:val="20"/>
                <w:szCs w:val="20"/>
                <w:lang w:val="en-CA"/>
              </w:rPr>
              <w:t>ODP tonnes</w:t>
            </w:r>
          </w:p>
        </w:tc>
        <w:tc>
          <w:tcPr>
            <w:tcW w:w="982" w:type="pct"/>
            <w:vMerge/>
            <w:tcBorders>
              <w:left w:val="single" w:sz="4" w:space="0" w:color="auto"/>
              <w:bottom w:val="single" w:sz="4" w:space="0" w:color="auto"/>
              <w:right w:val="single" w:sz="4" w:space="0" w:color="auto"/>
            </w:tcBorders>
            <w:shd w:val="clear" w:color="auto" w:fill="auto"/>
            <w:vAlign w:val="center"/>
          </w:tcPr>
          <w:p w14:paraId="309D35AC" w14:textId="77777777" w:rsidR="00B84232" w:rsidRPr="00A0287A" w:rsidRDefault="00B84232" w:rsidP="00FD4E52">
            <w:pPr>
              <w:keepNext/>
              <w:jc w:val="center"/>
              <w:rPr>
                <w:b/>
                <w:bCs/>
                <w:color w:val="000000"/>
                <w:sz w:val="20"/>
                <w:szCs w:val="20"/>
                <w:lang w:val="en-CA"/>
              </w:rPr>
            </w:pPr>
          </w:p>
        </w:tc>
      </w:tr>
      <w:tr w:rsidR="00FD4E52" w:rsidRPr="00A0287A" w14:paraId="2BD2C403" w14:textId="77777777" w:rsidTr="00B84232">
        <w:trPr>
          <w:trHeight w:val="260"/>
        </w:trPr>
        <w:tc>
          <w:tcPr>
            <w:tcW w:w="1818" w:type="pct"/>
            <w:tcBorders>
              <w:top w:val="nil"/>
              <w:left w:val="single" w:sz="4" w:space="0" w:color="auto"/>
              <w:bottom w:val="single" w:sz="4" w:space="0" w:color="auto"/>
              <w:right w:val="single" w:sz="4" w:space="0" w:color="auto"/>
            </w:tcBorders>
            <w:shd w:val="clear" w:color="auto" w:fill="auto"/>
            <w:vAlign w:val="center"/>
            <w:hideMark/>
          </w:tcPr>
          <w:p w14:paraId="768B8BB2" w14:textId="77777777" w:rsidR="00FD4E52" w:rsidRPr="00A0287A" w:rsidRDefault="00FD4E52" w:rsidP="00FD4E52">
            <w:pPr>
              <w:rPr>
                <w:b/>
                <w:bCs/>
                <w:color w:val="000000"/>
                <w:sz w:val="20"/>
                <w:szCs w:val="20"/>
                <w:lang w:val="en-CA"/>
              </w:rPr>
            </w:pPr>
            <w:r w:rsidRPr="00A0287A">
              <w:rPr>
                <w:b/>
                <w:bCs/>
                <w:color w:val="000000"/>
                <w:sz w:val="20"/>
                <w:szCs w:val="20"/>
                <w:lang w:val="en-CA"/>
              </w:rPr>
              <w:t>Enterprise conversions</w:t>
            </w:r>
          </w:p>
        </w:tc>
        <w:tc>
          <w:tcPr>
            <w:tcW w:w="3182" w:type="pct"/>
            <w:gridSpan w:val="4"/>
            <w:tcBorders>
              <w:top w:val="nil"/>
              <w:left w:val="nil"/>
              <w:bottom w:val="single" w:sz="4" w:space="0" w:color="auto"/>
              <w:right w:val="single" w:sz="4" w:space="0" w:color="auto"/>
            </w:tcBorders>
            <w:shd w:val="clear" w:color="auto" w:fill="auto"/>
            <w:vAlign w:val="center"/>
            <w:hideMark/>
          </w:tcPr>
          <w:p w14:paraId="627B35FB" w14:textId="77777777" w:rsidR="00FD4E52" w:rsidRPr="00A0287A" w:rsidRDefault="00FD4E52" w:rsidP="00FD4E52">
            <w:pPr>
              <w:jc w:val="center"/>
              <w:rPr>
                <w:b/>
                <w:bCs/>
                <w:color w:val="000000"/>
                <w:sz w:val="20"/>
                <w:szCs w:val="20"/>
                <w:lang w:val="en-CA"/>
              </w:rPr>
            </w:pPr>
            <w:r w:rsidRPr="00A0287A">
              <w:rPr>
                <w:b/>
                <w:bCs/>
                <w:color w:val="000000"/>
                <w:sz w:val="20"/>
                <w:szCs w:val="20"/>
                <w:lang w:val="en-CA"/>
              </w:rPr>
              <w:t>  </w:t>
            </w:r>
          </w:p>
        </w:tc>
      </w:tr>
      <w:tr w:rsidR="00B84232" w:rsidRPr="00A0287A" w14:paraId="5BCF3398" w14:textId="77777777" w:rsidTr="00B84232">
        <w:trPr>
          <w:trHeight w:val="182"/>
        </w:trPr>
        <w:tc>
          <w:tcPr>
            <w:tcW w:w="1818" w:type="pct"/>
            <w:tcBorders>
              <w:top w:val="nil"/>
              <w:left w:val="single" w:sz="4" w:space="0" w:color="auto"/>
              <w:bottom w:val="single" w:sz="4" w:space="0" w:color="auto"/>
              <w:right w:val="single" w:sz="4" w:space="0" w:color="auto"/>
            </w:tcBorders>
            <w:shd w:val="clear" w:color="auto" w:fill="auto"/>
            <w:hideMark/>
          </w:tcPr>
          <w:p w14:paraId="4FB67B29" w14:textId="77777777" w:rsidR="00B84232" w:rsidRPr="00A0287A" w:rsidRDefault="00B84232" w:rsidP="00FD4E52">
            <w:pPr>
              <w:jc w:val="left"/>
              <w:rPr>
                <w:color w:val="000000"/>
                <w:sz w:val="20"/>
                <w:szCs w:val="20"/>
                <w:lang w:val="en-CA"/>
              </w:rPr>
            </w:pPr>
            <w:r w:rsidRPr="00A0287A">
              <w:rPr>
                <w:color w:val="000000"/>
                <w:sz w:val="20"/>
                <w:szCs w:val="20"/>
                <w:lang w:val="en-CA"/>
              </w:rPr>
              <w:t>Project completed including national acceptance</w:t>
            </w:r>
          </w:p>
        </w:tc>
        <w:tc>
          <w:tcPr>
            <w:tcW w:w="758" w:type="pct"/>
            <w:tcBorders>
              <w:top w:val="nil"/>
              <w:left w:val="nil"/>
              <w:bottom w:val="single" w:sz="4" w:space="0" w:color="auto"/>
              <w:right w:val="single" w:sz="4" w:space="0" w:color="auto"/>
            </w:tcBorders>
            <w:shd w:val="clear" w:color="auto" w:fill="auto"/>
            <w:vAlign w:val="center"/>
            <w:hideMark/>
          </w:tcPr>
          <w:p w14:paraId="269FA618" w14:textId="77777777" w:rsidR="00B84232" w:rsidRPr="00A0287A" w:rsidRDefault="00B84232" w:rsidP="00FD4E52">
            <w:pPr>
              <w:jc w:val="right"/>
              <w:rPr>
                <w:color w:val="000000"/>
                <w:sz w:val="20"/>
                <w:szCs w:val="20"/>
                <w:lang w:val="en-CA"/>
              </w:rPr>
            </w:pPr>
            <w:r w:rsidRPr="00A0287A">
              <w:rPr>
                <w:color w:val="000000"/>
                <w:sz w:val="20"/>
                <w:szCs w:val="20"/>
                <w:lang w:val="en-CA"/>
              </w:rPr>
              <w:t>18</w:t>
            </w:r>
          </w:p>
        </w:tc>
        <w:tc>
          <w:tcPr>
            <w:tcW w:w="683" w:type="pct"/>
            <w:tcBorders>
              <w:top w:val="nil"/>
              <w:left w:val="nil"/>
              <w:bottom w:val="single" w:sz="4" w:space="0" w:color="auto"/>
              <w:right w:val="single" w:sz="4" w:space="0" w:color="auto"/>
            </w:tcBorders>
            <w:shd w:val="clear" w:color="auto" w:fill="auto"/>
            <w:vAlign w:val="center"/>
            <w:hideMark/>
          </w:tcPr>
          <w:p w14:paraId="55B3A429" w14:textId="77777777" w:rsidR="00B84232" w:rsidRPr="00A0287A" w:rsidRDefault="00B84232" w:rsidP="00FD4E52">
            <w:pPr>
              <w:jc w:val="right"/>
              <w:rPr>
                <w:color w:val="000000"/>
                <w:sz w:val="20"/>
                <w:szCs w:val="20"/>
                <w:lang w:val="en-CA"/>
              </w:rPr>
            </w:pPr>
            <w:r w:rsidRPr="00A0287A">
              <w:rPr>
                <w:color w:val="000000"/>
                <w:sz w:val="20"/>
                <w:szCs w:val="20"/>
                <w:lang w:val="en-CA"/>
              </w:rPr>
              <w:t>7,257</w:t>
            </w:r>
          </w:p>
        </w:tc>
        <w:tc>
          <w:tcPr>
            <w:tcW w:w="759" w:type="pct"/>
            <w:tcBorders>
              <w:top w:val="single" w:sz="4" w:space="0" w:color="auto"/>
              <w:left w:val="single" w:sz="4" w:space="0" w:color="auto"/>
              <w:bottom w:val="single" w:sz="4" w:space="0" w:color="auto"/>
              <w:right w:val="single" w:sz="4" w:space="0" w:color="auto"/>
            </w:tcBorders>
            <w:vAlign w:val="center"/>
          </w:tcPr>
          <w:p w14:paraId="67AD90A2" w14:textId="77777777" w:rsidR="00B84232" w:rsidRPr="00A0287A" w:rsidRDefault="00B84232" w:rsidP="00FD4E52">
            <w:pPr>
              <w:jc w:val="right"/>
              <w:rPr>
                <w:color w:val="000000"/>
                <w:sz w:val="20"/>
                <w:szCs w:val="20"/>
                <w:lang w:val="en-CA"/>
              </w:rPr>
            </w:pPr>
            <w:r w:rsidRPr="00A0287A">
              <w:rPr>
                <w:color w:val="000000"/>
                <w:sz w:val="20"/>
                <w:szCs w:val="20"/>
                <w:lang w:val="en-CA"/>
              </w:rPr>
              <w:t>428</w:t>
            </w:r>
          </w:p>
        </w:tc>
        <w:tc>
          <w:tcPr>
            <w:tcW w:w="982" w:type="pct"/>
            <w:tcBorders>
              <w:top w:val="nil"/>
              <w:left w:val="single" w:sz="4" w:space="0" w:color="auto"/>
              <w:bottom w:val="single" w:sz="4" w:space="0" w:color="auto"/>
              <w:right w:val="single" w:sz="4" w:space="0" w:color="auto"/>
            </w:tcBorders>
            <w:shd w:val="clear" w:color="auto" w:fill="auto"/>
            <w:vAlign w:val="center"/>
          </w:tcPr>
          <w:p w14:paraId="7901F98B" w14:textId="77777777" w:rsidR="00B84232" w:rsidRPr="00A0287A" w:rsidRDefault="00B84232" w:rsidP="00FD4E52">
            <w:pPr>
              <w:jc w:val="right"/>
              <w:rPr>
                <w:color w:val="000000"/>
                <w:sz w:val="20"/>
                <w:szCs w:val="20"/>
                <w:lang w:val="en-CA"/>
              </w:rPr>
            </w:pPr>
            <w:r w:rsidRPr="00A0287A">
              <w:rPr>
                <w:color w:val="000000"/>
                <w:sz w:val="20"/>
                <w:szCs w:val="20"/>
                <w:lang w:val="en-CA"/>
              </w:rPr>
              <w:t>72.3</w:t>
            </w:r>
          </w:p>
        </w:tc>
      </w:tr>
      <w:tr w:rsidR="00B84232" w:rsidRPr="00A0287A" w14:paraId="5F1F31C6" w14:textId="77777777" w:rsidTr="00B84232">
        <w:trPr>
          <w:trHeight w:val="119"/>
        </w:trPr>
        <w:tc>
          <w:tcPr>
            <w:tcW w:w="1818" w:type="pct"/>
            <w:tcBorders>
              <w:top w:val="nil"/>
              <w:left w:val="single" w:sz="4" w:space="0" w:color="auto"/>
              <w:bottom w:val="single" w:sz="4" w:space="0" w:color="auto"/>
              <w:right w:val="single" w:sz="4" w:space="0" w:color="auto"/>
            </w:tcBorders>
            <w:shd w:val="clear" w:color="auto" w:fill="auto"/>
            <w:hideMark/>
          </w:tcPr>
          <w:p w14:paraId="36FB2FDA" w14:textId="77777777" w:rsidR="00B84232" w:rsidRPr="00A0287A" w:rsidRDefault="00B84232" w:rsidP="00FD4E52">
            <w:pPr>
              <w:jc w:val="left"/>
              <w:rPr>
                <w:color w:val="000000"/>
                <w:sz w:val="20"/>
                <w:szCs w:val="20"/>
                <w:lang w:val="en-CA"/>
              </w:rPr>
            </w:pPr>
            <w:r w:rsidRPr="00A0287A">
              <w:rPr>
                <w:color w:val="000000"/>
                <w:sz w:val="20"/>
                <w:szCs w:val="20"/>
                <w:lang w:val="en-CA"/>
              </w:rPr>
              <w:t xml:space="preserve">Project completed awaiting national acceptance </w:t>
            </w:r>
          </w:p>
        </w:tc>
        <w:tc>
          <w:tcPr>
            <w:tcW w:w="758" w:type="pct"/>
            <w:tcBorders>
              <w:top w:val="nil"/>
              <w:left w:val="nil"/>
              <w:bottom w:val="single" w:sz="4" w:space="0" w:color="auto"/>
              <w:right w:val="single" w:sz="4" w:space="0" w:color="auto"/>
            </w:tcBorders>
            <w:shd w:val="clear" w:color="auto" w:fill="auto"/>
            <w:vAlign w:val="center"/>
            <w:hideMark/>
          </w:tcPr>
          <w:p w14:paraId="5D678BAB" w14:textId="77777777" w:rsidR="00B84232" w:rsidRPr="00A0287A" w:rsidRDefault="00B84232" w:rsidP="00FD4E52">
            <w:pPr>
              <w:jc w:val="right"/>
              <w:rPr>
                <w:color w:val="000000"/>
                <w:sz w:val="20"/>
                <w:szCs w:val="20"/>
                <w:lang w:val="en-CA"/>
              </w:rPr>
            </w:pPr>
            <w:r w:rsidRPr="00A0287A">
              <w:rPr>
                <w:color w:val="000000"/>
                <w:sz w:val="20"/>
                <w:szCs w:val="20"/>
                <w:lang w:val="en-CA"/>
              </w:rPr>
              <w:t>7</w:t>
            </w:r>
          </w:p>
        </w:tc>
        <w:tc>
          <w:tcPr>
            <w:tcW w:w="683" w:type="pct"/>
            <w:tcBorders>
              <w:top w:val="nil"/>
              <w:left w:val="nil"/>
              <w:bottom w:val="single" w:sz="4" w:space="0" w:color="auto"/>
              <w:right w:val="single" w:sz="4" w:space="0" w:color="auto"/>
            </w:tcBorders>
            <w:shd w:val="clear" w:color="auto" w:fill="auto"/>
            <w:vAlign w:val="center"/>
          </w:tcPr>
          <w:p w14:paraId="68661847" w14:textId="77777777" w:rsidR="00B84232" w:rsidRPr="00A0287A" w:rsidRDefault="00B84232" w:rsidP="00FD4E52">
            <w:pPr>
              <w:jc w:val="right"/>
              <w:rPr>
                <w:color w:val="000000"/>
                <w:sz w:val="20"/>
                <w:szCs w:val="20"/>
                <w:lang w:val="en-CA"/>
              </w:rPr>
            </w:pPr>
            <w:r w:rsidRPr="00A0287A">
              <w:rPr>
                <w:color w:val="000000"/>
                <w:sz w:val="20"/>
                <w:szCs w:val="20"/>
                <w:lang w:val="en-CA"/>
              </w:rPr>
              <w:t>2,333</w:t>
            </w:r>
          </w:p>
        </w:tc>
        <w:tc>
          <w:tcPr>
            <w:tcW w:w="759" w:type="pct"/>
            <w:tcBorders>
              <w:top w:val="single" w:sz="4" w:space="0" w:color="auto"/>
              <w:left w:val="single" w:sz="4" w:space="0" w:color="auto"/>
              <w:bottom w:val="single" w:sz="4" w:space="0" w:color="auto"/>
              <w:right w:val="single" w:sz="4" w:space="0" w:color="auto"/>
            </w:tcBorders>
            <w:vAlign w:val="center"/>
          </w:tcPr>
          <w:p w14:paraId="2FBE50FB" w14:textId="77777777" w:rsidR="00B84232" w:rsidRPr="00A0287A" w:rsidRDefault="00B84232" w:rsidP="00FD4E52">
            <w:pPr>
              <w:jc w:val="right"/>
              <w:rPr>
                <w:color w:val="000000"/>
                <w:sz w:val="20"/>
                <w:szCs w:val="20"/>
                <w:lang w:val="en-CA"/>
              </w:rPr>
            </w:pPr>
            <w:r w:rsidRPr="00A0287A">
              <w:rPr>
                <w:color w:val="000000"/>
                <w:sz w:val="20"/>
                <w:szCs w:val="20"/>
                <w:lang w:val="en-CA"/>
              </w:rPr>
              <w:t>138</w:t>
            </w:r>
          </w:p>
        </w:tc>
        <w:tc>
          <w:tcPr>
            <w:tcW w:w="982" w:type="pct"/>
            <w:tcBorders>
              <w:top w:val="nil"/>
              <w:left w:val="single" w:sz="4" w:space="0" w:color="auto"/>
              <w:bottom w:val="single" w:sz="4" w:space="0" w:color="auto"/>
              <w:right w:val="single" w:sz="4" w:space="0" w:color="auto"/>
            </w:tcBorders>
            <w:shd w:val="clear" w:color="auto" w:fill="auto"/>
            <w:vAlign w:val="center"/>
          </w:tcPr>
          <w:p w14:paraId="28083D2A" w14:textId="77777777" w:rsidR="00B84232" w:rsidRPr="00A0287A" w:rsidRDefault="00B84232" w:rsidP="00FD4E52">
            <w:pPr>
              <w:jc w:val="right"/>
              <w:rPr>
                <w:color w:val="000000"/>
                <w:sz w:val="20"/>
                <w:szCs w:val="20"/>
                <w:lang w:val="en-CA"/>
              </w:rPr>
            </w:pPr>
            <w:r w:rsidRPr="00A0287A">
              <w:rPr>
                <w:color w:val="000000"/>
                <w:sz w:val="20"/>
                <w:szCs w:val="20"/>
                <w:lang w:val="en-CA"/>
              </w:rPr>
              <w:t>23.3</w:t>
            </w:r>
          </w:p>
        </w:tc>
      </w:tr>
      <w:tr w:rsidR="00B84232" w:rsidRPr="00A0287A" w14:paraId="08F5F79A" w14:textId="77777777" w:rsidTr="00B84232">
        <w:trPr>
          <w:trHeight w:val="50"/>
        </w:trPr>
        <w:tc>
          <w:tcPr>
            <w:tcW w:w="1818" w:type="pct"/>
            <w:tcBorders>
              <w:top w:val="nil"/>
              <w:left w:val="single" w:sz="4" w:space="0" w:color="auto"/>
              <w:bottom w:val="single" w:sz="4" w:space="0" w:color="auto"/>
              <w:right w:val="single" w:sz="4" w:space="0" w:color="auto"/>
            </w:tcBorders>
            <w:shd w:val="clear" w:color="auto" w:fill="auto"/>
            <w:hideMark/>
          </w:tcPr>
          <w:p w14:paraId="4AC557A4" w14:textId="77777777" w:rsidR="00B84232" w:rsidRPr="00A0287A" w:rsidRDefault="00B84232" w:rsidP="00FD4E52">
            <w:pPr>
              <w:jc w:val="left"/>
              <w:rPr>
                <w:b/>
                <w:bCs/>
                <w:color w:val="000000"/>
                <w:sz w:val="20"/>
                <w:szCs w:val="20"/>
                <w:lang w:val="en-CA"/>
              </w:rPr>
            </w:pPr>
            <w:r w:rsidRPr="00A0287A">
              <w:rPr>
                <w:b/>
                <w:bCs/>
                <w:color w:val="000000"/>
                <w:sz w:val="20"/>
                <w:szCs w:val="20"/>
                <w:lang w:val="en-CA"/>
              </w:rPr>
              <w:t>Sub-total</w:t>
            </w:r>
          </w:p>
        </w:tc>
        <w:tc>
          <w:tcPr>
            <w:tcW w:w="758" w:type="pct"/>
            <w:tcBorders>
              <w:top w:val="nil"/>
              <w:left w:val="nil"/>
              <w:bottom w:val="single" w:sz="4" w:space="0" w:color="auto"/>
              <w:right w:val="single" w:sz="4" w:space="0" w:color="auto"/>
            </w:tcBorders>
            <w:shd w:val="clear" w:color="auto" w:fill="auto"/>
            <w:vAlign w:val="center"/>
            <w:hideMark/>
          </w:tcPr>
          <w:p w14:paraId="0FBFF8D6" w14:textId="77777777" w:rsidR="00B84232" w:rsidRPr="00A0287A" w:rsidRDefault="00B84232" w:rsidP="00FD4E52">
            <w:pPr>
              <w:jc w:val="right"/>
              <w:rPr>
                <w:b/>
                <w:bCs/>
                <w:color w:val="000000"/>
                <w:sz w:val="20"/>
                <w:szCs w:val="20"/>
                <w:lang w:val="en-CA"/>
              </w:rPr>
            </w:pPr>
            <w:r w:rsidRPr="00A0287A">
              <w:rPr>
                <w:b/>
                <w:bCs/>
                <w:color w:val="000000"/>
                <w:sz w:val="20"/>
                <w:szCs w:val="20"/>
                <w:lang w:val="en-CA"/>
              </w:rPr>
              <w:t>25</w:t>
            </w:r>
          </w:p>
        </w:tc>
        <w:tc>
          <w:tcPr>
            <w:tcW w:w="683" w:type="pct"/>
            <w:tcBorders>
              <w:top w:val="nil"/>
              <w:left w:val="nil"/>
              <w:bottom w:val="single" w:sz="4" w:space="0" w:color="auto"/>
              <w:right w:val="single" w:sz="4" w:space="0" w:color="auto"/>
            </w:tcBorders>
            <w:shd w:val="clear" w:color="auto" w:fill="auto"/>
            <w:vAlign w:val="center"/>
            <w:hideMark/>
          </w:tcPr>
          <w:p w14:paraId="52B9DD71" w14:textId="77777777" w:rsidR="00B84232" w:rsidRPr="00A0287A" w:rsidRDefault="00B84232" w:rsidP="00FD4E52">
            <w:pPr>
              <w:jc w:val="right"/>
              <w:rPr>
                <w:b/>
                <w:bCs/>
                <w:color w:val="000000"/>
                <w:sz w:val="20"/>
                <w:szCs w:val="20"/>
                <w:lang w:val="en-CA"/>
              </w:rPr>
            </w:pPr>
            <w:r w:rsidRPr="00A0287A">
              <w:rPr>
                <w:b/>
                <w:bCs/>
                <w:color w:val="000000"/>
                <w:sz w:val="20"/>
                <w:szCs w:val="20"/>
                <w:lang w:val="en-CA"/>
              </w:rPr>
              <w:t>9,590</w:t>
            </w:r>
          </w:p>
        </w:tc>
        <w:tc>
          <w:tcPr>
            <w:tcW w:w="759" w:type="pct"/>
            <w:tcBorders>
              <w:top w:val="single" w:sz="4" w:space="0" w:color="auto"/>
              <w:left w:val="single" w:sz="4" w:space="0" w:color="auto"/>
              <w:bottom w:val="single" w:sz="4" w:space="0" w:color="auto"/>
              <w:right w:val="single" w:sz="4" w:space="0" w:color="auto"/>
            </w:tcBorders>
            <w:vAlign w:val="center"/>
          </w:tcPr>
          <w:p w14:paraId="3F711EA1" w14:textId="77777777" w:rsidR="00B84232" w:rsidRPr="00A0287A" w:rsidRDefault="00B84232" w:rsidP="00FD4E52">
            <w:pPr>
              <w:jc w:val="right"/>
              <w:rPr>
                <w:b/>
                <w:color w:val="000000"/>
                <w:sz w:val="20"/>
                <w:szCs w:val="20"/>
                <w:lang w:val="en-CA"/>
              </w:rPr>
            </w:pPr>
            <w:r w:rsidRPr="00A0287A">
              <w:rPr>
                <w:b/>
                <w:color w:val="000000"/>
                <w:sz w:val="20"/>
                <w:szCs w:val="20"/>
                <w:lang w:val="en-CA"/>
              </w:rPr>
              <w:t>566</w:t>
            </w:r>
          </w:p>
        </w:tc>
        <w:tc>
          <w:tcPr>
            <w:tcW w:w="982" w:type="pct"/>
            <w:tcBorders>
              <w:top w:val="nil"/>
              <w:left w:val="single" w:sz="4" w:space="0" w:color="auto"/>
              <w:bottom w:val="single" w:sz="4" w:space="0" w:color="auto"/>
              <w:right w:val="single" w:sz="4" w:space="0" w:color="auto"/>
            </w:tcBorders>
            <w:shd w:val="clear" w:color="auto" w:fill="auto"/>
            <w:vAlign w:val="center"/>
          </w:tcPr>
          <w:p w14:paraId="27AF3E4E" w14:textId="77777777" w:rsidR="00B84232" w:rsidRPr="00A0287A" w:rsidRDefault="00B84232" w:rsidP="00FD4E52">
            <w:pPr>
              <w:jc w:val="right"/>
              <w:rPr>
                <w:b/>
                <w:color w:val="000000"/>
                <w:sz w:val="20"/>
                <w:szCs w:val="20"/>
                <w:lang w:val="en-CA"/>
              </w:rPr>
            </w:pPr>
            <w:r w:rsidRPr="00A0287A">
              <w:rPr>
                <w:b/>
                <w:color w:val="000000"/>
                <w:sz w:val="20"/>
                <w:szCs w:val="20"/>
                <w:lang w:val="en-CA"/>
              </w:rPr>
              <w:t>95.6</w:t>
            </w:r>
          </w:p>
        </w:tc>
      </w:tr>
      <w:tr w:rsidR="00B84232" w:rsidRPr="00A0287A" w14:paraId="12CE3F37" w14:textId="77777777" w:rsidTr="00B84232">
        <w:trPr>
          <w:trHeight w:val="50"/>
        </w:trPr>
        <w:tc>
          <w:tcPr>
            <w:tcW w:w="1818" w:type="pct"/>
            <w:tcBorders>
              <w:top w:val="nil"/>
              <w:left w:val="single" w:sz="4" w:space="0" w:color="auto"/>
              <w:bottom w:val="single" w:sz="4" w:space="0" w:color="auto"/>
              <w:right w:val="single" w:sz="4" w:space="0" w:color="auto"/>
            </w:tcBorders>
            <w:shd w:val="clear" w:color="auto" w:fill="auto"/>
            <w:noWrap/>
            <w:hideMark/>
          </w:tcPr>
          <w:p w14:paraId="5F288A70" w14:textId="77777777" w:rsidR="00B84232" w:rsidRPr="00A0287A" w:rsidRDefault="00B84232" w:rsidP="00FD4E52">
            <w:pPr>
              <w:jc w:val="left"/>
              <w:rPr>
                <w:color w:val="000000"/>
                <w:sz w:val="20"/>
                <w:szCs w:val="20"/>
                <w:lang w:val="en-CA"/>
              </w:rPr>
            </w:pPr>
            <w:r w:rsidRPr="00A0287A">
              <w:rPr>
                <w:color w:val="000000"/>
                <w:sz w:val="20"/>
                <w:szCs w:val="20"/>
                <w:lang w:val="en-CA"/>
              </w:rPr>
              <w:t>Additional reductions through regulations</w:t>
            </w:r>
          </w:p>
        </w:tc>
        <w:tc>
          <w:tcPr>
            <w:tcW w:w="758" w:type="pct"/>
            <w:tcBorders>
              <w:top w:val="nil"/>
              <w:left w:val="nil"/>
              <w:bottom w:val="single" w:sz="4" w:space="0" w:color="auto"/>
              <w:right w:val="single" w:sz="4" w:space="0" w:color="auto"/>
            </w:tcBorders>
            <w:shd w:val="clear" w:color="auto" w:fill="auto"/>
            <w:noWrap/>
            <w:vAlign w:val="center"/>
            <w:hideMark/>
          </w:tcPr>
          <w:p w14:paraId="3153CD12" w14:textId="77777777" w:rsidR="00B84232" w:rsidRPr="00A0287A" w:rsidRDefault="00B84232" w:rsidP="00FD4E52">
            <w:pPr>
              <w:jc w:val="right"/>
              <w:rPr>
                <w:color w:val="000000"/>
                <w:sz w:val="20"/>
                <w:szCs w:val="20"/>
                <w:lang w:val="en-CA"/>
              </w:rPr>
            </w:pPr>
          </w:p>
        </w:tc>
        <w:tc>
          <w:tcPr>
            <w:tcW w:w="683" w:type="pct"/>
            <w:tcBorders>
              <w:top w:val="nil"/>
              <w:left w:val="nil"/>
              <w:bottom w:val="single" w:sz="4" w:space="0" w:color="auto"/>
              <w:right w:val="single" w:sz="4" w:space="0" w:color="auto"/>
            </w:tcBorders>
            <w:shd w:val="clear" w:color="auto" w:fill="auto"/>
            <w:noWrap/>
            <w:vAlign w:val="center"/>
            <w:hideMark/>
          </w:tcPr>
          <w:p w14:paraId="76EEF1F8" w14:textId="77777777" w:rsidR="00B84232" w:rsidRPr="00A0287A" w:rsidRDefault="00B84232" w:rsidP="00FD4E52">
            <w:pPr>
              <w:jc w:val="right"/>
              <w:rPr>
                <w:color w:val="000000"/>
                <w:sz w:val="20"/>
                <w:szCs w:val="20"/>
                <w:lang w:val="en-CA"/>
              </w:rPr>
            </w:pPr>
            <w:r w:rsidRPr="00A0287A">
              <w:rPr>
                <w:color w:val="000000"/>
                <w:sz w:val="20"/>
                <w:szCs w:val="20"/>
                <w:lang w:val="en-CA"/>
              </w:rPr>
              <w:t>441</w:t>
            </w:r>
          </w:p>
        </w:tc>
        <w:tc>
          <w:tcPr>
            <w:tcW w:w="759" w:type="pct"/>
            <w:tcBorders>
              <w:top w:val="single" w:sz="4" w:space="0" w:color="auto"/>
              <w:left w:val="single" w:sz="4" w:space="0" w:color="auto"/>
              <w:bottom w:val="single" w:sz="4" w:space="0" w:color="auto"/>
              <w:right w:val="single" w:sz="4" w:space="0" w:color="auto"/>
            </w:tcBorders>
            <w:vAlign w:val="center"/>
          </w:tcPr>
          <w:p w14:paraId="47C5AD68" w14:textId="77777777" w:rsidR="00B84232" w:rsidRPr="00A0287A" w:rsidRDefault="00B84232" w:rsidP="00FD4E52">
            <w:pPr>
              <w:jc w:val="right"/>
              <w:rPr>
                <w:color w:val="000000"/>
                <w:sz w:val="20"/>
                <w:szCs w:val="20"/>
                <w:lang w:val="en-CA"/>
              </w:rPr>
            </w:pPr>
            <w:r w:rsidRPr="00A0287A">
              <w:rPr>
                <w:color w:val="000000"/>
                <w:sz w:val="20"/>
                <w:szCs w:val="20"/>
                <w:lang w:val="en-CA"/>
              </w:rPr>
              <w:t>26</w:t>
            </w:r>
          </w:p>
        </w:tc>
        <w:tc>
          <w:tcPr>
            <w:tcW w:w="982" w:type="pct"/>
            <w:tcBorders>
              <w:top w:val="nil"/>
              <w:left w:val="single" w:sz="4" w:space="0" w:color="auto"/>
              <w:bottom w:val="single" w:sz="4" w:space="0" w:color="auto"/>
              <w:right w:val="single" w:sz="4" w:space="0" w:color="auto"/>
            </w:tcBorders>
            <w:shd w:val="clear" w:color="auto" w:fill="auto"/>
            <w:noWrap/>
            <w:vAlign w:val="center"/>
          </w:tcPr>
          <w:p w14:paraId="09CCD9DA" w14:textId="77777777" w:rsidR="00B84232" w:rsidRPr="00A0287A" w:rsidRDefault="00B84232" w:rsidP="00FD4E52">
            <w:pPr>
              <w:jc w:val="right"/>
              <w:rPr>
                <w:color w:val="000000"/>
                <w:sz w:val="20"/>
                <w:szCs w:val="20"/>
                <w:lang w:val="en-CA"/>
              </w:rPr>
            </w:pPr>
            <w:r w:rsidRPr="00A0287A">
              <w:rPr>
                <w:color w:val="000000"/>
                <w:sz w:val="20"/>
                <w:szCs w:val="20"/>
                <w:lang w:val="en-CA"/>
              </w:rPr>
              <w:t>4.4</w:t>
            </w:r>
          </w:p>
        </w:tc>
      </w:tr>
      <w:tr w:rsidR="00B84232" w:rsidRPr="00A0287A" w14:paraId="7E80EE8F" w14:textId="77777777" w:rsidTr="00B84232">
        <w:trPr>
          <w:trHeight w:val="50"/>
        </w:trPr>
        <w:tc>
          <w:tcPr>
            <w:tcW w:w="1818" w:type="pct"/>
            <w:tcBorders>
              <w:top w:val="nil"/>
              <w:left w:val="single" w:sz="4" w:space="0" w:color="auto"/>
              <w:bottom w:val="single" w:sz="4" w:space="0" w:color="auto"/>
              <w:right w:val="single" w:sz="4" w:space="0" w:color="auto"/>
            </w:tcBorders>
            <w:shd w:val="clear" w:color="auto" w:fill="auto"/>
            <w:noWrap/>
            <w:hideMark/>
          </w:tcPr>
          <w:p w14:paraId="0D5BCB3E" w14:textId="77777777" w:rsidR="00B84232" w:rsidRPr="00A0287A" w:rsidRDefault="00B84232" w:rsidP="00FD4E52">
            <w:pPr>
              <w:jc w:val="left"/>
              <w:rPr>
                <w:b/>
                <w:color w:val="000000"/>
                <w:sz w:val="20"/>
                <w:szCs w:val="20"/>
                <w:lang w:val="en-CA"/>
              </w:rPr>
            </w:pPr>
            <w:r w:rsidRPr="00A0287A">
              <w:rPr>
                <w:b/>
                <w:color w:val="000000"/>
                <w:sz w:val="20"/>
                <w:szCs w:val="20"/>
                <w:lang w:val="en-CA"/>
              </w:rPr>
              <w:t>HCFC reduction target</w:t>
            </w:r>
          </w:p>
        </w:tc>
        <w:tc>
          <w:tcPr>
            <w:tcW w:w="758" w:type="pct"/>
            <w:tcBorders>
              <w:top w:val="nil"/>
              <w:left w:val="nil"/>
              <w:bottom w:val="single" w:sz="4" w:space="0" w:color="auto"/>
              <w:right w:val="single" w:sz="4" w:space="0" w:color="auto"/>
            </w:tcBorders>
            <w:shd w:val="clear" w:color="auto" w:fill="auto"/>
            <w:noWrap/>
            <w:vAlign w:val="center"/>
            <w:hideMark/>
          </w:tcPr>
          <w:p w14:paraId="1590CE16" w14:textId="77777777" w:rsidR="00B84232" w:rsidRPr="00A0287A" w:rsidRDefault="00B84232" w:rsidP="00FD4E52">
            <w:pPr>
              <w:jc w:val="right"/>
              <w:rPr>
                <w:color w:val="000000"/>
                <w:sz w:val="20"/>
                <w:szCs w:val="20"/>
                <w:lang w:val="en-CA"/>
              </w:rPr>
            </w:pPr>
          </w:p>
        </w:tc>
        <w:tc>
          <w:tcPr>
            <w:tcW w:w="683" w:type="pct"/>
            <w:tcBorders>
              <w:top w:val="nil"/>
              <w:left w:val="nil"/>
              <w:bottom w:val="single" w:sz="4" w:space="0" w:color="auto"/>
              <w:right w:val="single" w:sz="4" w:space="0" w:color="auto"/>
            </w:tcBorders>
            <w:shd w:val="clear" w:color="auto" w:fill="auto"/>
            <w:noWrap/>
            <w:vAlign w:val="center"/>
            <w:hideMark/>
          </w:tcPr>
          <w:p w14:paraId="6F3EDD2F" w14:textId="77777777" w:rsidR="00B84232" w:rsidRPr="00A0287A" w:rsidRDefault="00B84232" w:rsidP="00FD4E52">
            <w:pPr>
              <w:jc w:val="right"/>
              <w:rPr>
                <w:b/>
                <w:bCs/>
                <w:color w:val="000000"/>
                <w:sz w:val="20"/>
                <w:szCs w:val="20"/>
                <w:lang w:val="en-CA"/>
              </w:rPr>
            </w:pPr>
            <w:r w:rsidRPr="00A0287A">
              <w:rPr>
                <w:b/>
                <w:bCs/>
                <w:color w:val="000000"/>
                <w:sz w:val="20"/>
                <w:szCs w:val="20"/>
                <w:lang w:val="en-CA"/>
              </w:rPr>
              <w:t>10,031</w:t>
            </w:r>
          </w:p>
        </w:tc>
        <w:tc>
          <w:tcPr>
            <w:tcW w:w="759" w:type="pct"/>
            <w:tcBorders>
              <w:top w:val="single" w:sz="4" w:space="0" w:color="auto"/>
              <w:left w:val="single" w:sz="4" w:space="0" w:color="auto"/>
              <w:bottom w:val="single" w:sz="4" w:space="0" w:color="auto"/>
              <w:right w:val="single" w:sz="4" w:space="0" w:color="auto"/>
            </w:tcBorders>
            <w:vAlign w:val="center"/>
          </w:tcPr>
          <w:p w14:paraId="59B840F2" w14:textId="77777777" w:rsidR="00B84232" w:rsidRPr="00A0287A" w:rsidRDefault="00B84232" w:rsidP="00FD4E52">
            <w:pPr>
              <w:jc w:val="right"/>
              <w:rPr>
                <w:b/>
                <w:color w:val="000000"/>
                <w:sz w:val="20"/>
                <w:szCs w:val="20"/>
                <w:lang w:val="en-CA"/>
              </w:rPr>
            </w:pPr>
            <w:r w:rsidRPr="00A0287A">
              <w:rPr>
                <w:b/>
                <w:color w:val="000000"/>
                <w:sz w:val="20"/>
                <w:szCs w:val="20"/>
                <w:lang w:val="en-CA"/>
              </w:rPr>
              <w:t>592</w:t>
            </w:r>
          </w:p>
        </w:tc>
        <w:tc>
          <w:tcPr>
            <w:tcW w:w="982" w:type="pct"/>
            <w:tcBorders>
              <w:top w:val="nil"/>
              <w:left w:val="single" w:sz="4" w:space="0" w:color="auto"/>
              <w:bottom w:val="single" w:sz="4" w:space="0" w:color="auto"/>
              <w:right w:val="single" w:sz="4" w:space="0" w:color="auto"/>
            </w:tcBorders>
            <w:shd w:val="clear" w:color="auto" w:fill="auto"/>
            <w:noWrap/>
            <w:vAlign w:val="center"/>
          </w:tcPr>
          <w:p w14:paraId="7ECC4BB2" w14:textId="77777777" w:rsidR="00B84232" w:rsidRPr="00A0287A" w:rsidRDefault="00B84232" w:rsidP="00FD4E52">
            <w:pPr>
              <w:jc w:val="right"/>
              <w:rPr>
                <w:b/>
                <w:color w:val="000000"/>
                <w:sz w:val="20"/>
                <w:szCs w:val="20"/>
                <w:lang w:val="en-CA"/>
              </w:rPr>
            </w:pPr>
            <w:r w:rsidRPr="00A0287A">
              <w:rPr>
                <w:b/>
                <w:color w:val="000000"/>
                <w:sz w:val="20"/>
                <w:szCs w:val="20"/>
                <w:lang w:val="en-CA"/>
              </w:rPr>
              <w:t>100.0</w:t>
            </w:r>
          </w:p>
        </w:tc>
      </w:tr>
    </w:tbl>
    <w:p w14:paraId="334CF0BE" w14:textId="77777777" w:rsidR="00FD4E52" w:rsidRPr="00A0287A" w:rsidRDefault="00FD4E52" w:rsidP="00FD4E52">
      <w:pPr>
        <w:rPr>
          <w:highlight w:val="yellow"/>
          <w:lang w:val="en-CA"/>
        </w:rPr>
      </w:pPr>
    </w:p>
    <w:p w14:paraId="29BC6831" w14:textId="77777777" w:rsidR="00FD4E52" w:rsidRPr="00A0287A" w:rsidRDefault="00FD4E52" w:rsidP="00FD4E52">
      <w:pPr>
        <w:pStyle w:val="Heading1"/>
        <w:rPr>
          <w:lang w:val="en-CA"/>
        </w:rPr>
      </w:pPr>
      <w:r w:rsidRPr="00A0287A">
        <w:rPr>
          <w:lang w:val="en-CA"/>
        </w:rPr>
        <w:t>Additional technical assistance activities implemented include: completion of the standard on XPS foam board for thermal insulation and its submission to the National Standards Commission; completion of the laboratory study on new flame retardants and preparation of technical reports on CO</w:t>
      </w:r>
      <w:r w:rsidRPr="00A0287A">
        <w:rPr>
          <w:vertAlign w:val="subscript"/>
          <w:lang w:val="en-CA"/>
        </w:rPr>
        <w:t>2 </w:t>
      </w:r>
      <w:r w:rsidRPr="00A0287A">
        <w:rPr>
          <w:lang w:val="en-CA"/>
        </w:rPr>
        <w:t>optimization; finalization of the book on good practices for the safe production of XPS foam using CO</w:t>
      </w:r>
      <w:r w:rsidRPr="00A0287A">
        <w:rPr>
          <w:vertAlign w:val="subscript"/>
          <w:lang w:val="en-CA"/>
        </w:rPr>
        <w:t>2</w:t>
      </w:r>
      <w:r w:rsidRPr="00A0287A">
        <w:rPr>
          <w:lang w:val="en-CA"/>
        </w:rPr>
        <w:t xml:space="preserve"> technology; and support to FECO and enterprises to complete the conversions and prepare national acceptance by the implementation support agency (ISA).</w:t>
      </w:r>
    </w:p>
    <w:p w14:paraId="3BF5D7FF" w14:textId="77777777" w:rsidR="00FD4E52" w:rsidRPr="00A0287A" w:rsidRDefault="00FD4E52" w:rsidP="00FD4E52">
      <w:pPr>
        <w:pStyle w:val="Heading1"/>
        <w:rPr>
          <w:lang w:val="en-CA"/>
        </w:rPr>
      </w:pPr>
      <w:r w:rsidRPr="00A0287A">
        <w:rPr>
          <w:lang w:val="en-CA"/>
        </w:rPr>
        <w:t>A circular was issued in January 2018, prohibiting the establishment, retrofitting or expansion of facilities for the production or use of ozone-depleting substances, except for HCFC produced for feedstock, in which case enterprises are required to submit documentation to the Ministry of Ecology and the Environment (MEE), ensuring that the facility is for feedstock purposes only and committing not to use HCFCs in any applications controlled by the Montreal Protocol.</w:t>
      </w:r>
    </w:p>
    <w:p w14:paraId="616C3451" w14:textId="77777777" w:rsidR="00FD4E52" w:rsidRPr="00A0287A" w:rsidRDefault="00FD4E52" w:rsidP="00FD4E52">
      <w:pPr>
        <w:keepNext/>
        <w:keepLines/>
        <w:rPr>
          <w:u w:val="single"/>
          <w:lang w:val="en-CA"/>
        </w:rPr>
      </w:pPr>
      <w:r w:rsidRPr="00A0287A">
        <w:rPr>
          <w:u w:val="single"/>
          <w:lang w:val="en-CA"/>
        </w:rPr>
        <w:t>Level of fund disbursement</w:t>
      </w:r>
    </w:p>
    <w:p w14:paraId="0F1FE9BC" w14:textId="77777777" w:rsidR="00FD4E52" w:rsidRPr="00A0287A" w:rsidRDefault="00FD4E52" w:rsidP="00FD4E52">
      <w:pPr>
        <w:keepNext/>
        <w:keepLines/>
        <w:rPr>
          <w:highlight w:val="yellow"/>
          <w:lang w:val="en-CA"/>
        </w:rPr>
      </w:pPr>
    </w:p>
    <w:p w14:paraId="565690C3" w14:textId="77777777" w:rsidR="00FD4E52" w:rsidRPr="00A0287A" w:rsidRDefault="00FD4E52" w:rsidP="00FD4E52">
      <w:pPr>
        <w:pStyle w:val="Heading1"/>
        <w:rPr>
          <w:lang w:val="en-CA"/>
        </w:rPr>
      </w:pPr>
      <w:r w:rsidRPr="00A0287A">
        <w:rPr>
          <w:lang w:val="en-CA"/>
        </w:rPr>
        <w:t>As of September 2018, of the US $50,000,000 approved, US $43,460,745 (87 per cent) had been disbursed from FECO to beneficiaries, as shown in Table 2. The remaining funds (US $6,539,255) will be disbursed between 2018 and May 2019.</w:t>
      </w:r>
    </w:p>
    <w:p w14:paraId="51FC5CE9" w14:textId="77777777" w:rsidR="00FD4E52" w:rsidRPr="00A0287A" w:rsidRDefault="00FD4E52" w:rsidP="00FD4E52">
      <w:pPr>
        <w:keepNext/>
        <w:keepLines/>
        <w:rPr>
          <w:b/>
          <w:lang w:val="en-CA"/>
        </w:rPr>
      </w:pPr>
      <w:r w:rsidRPr="00A0287A">
        <w:rPr>
          <w:b/>
          <w:lang w:val="en-CA"/>
        </w:rPr>
        <w:lastRenderedPageBreak/>
        <w:t>Table 2. Status of disbursements for the XPS foam sector plan as of September 2018</w:t>
      </w:r>
    </w:p>
    <w:tbl>
      <w:tblPr>
        <w:tblW w:w="0" w:type="auto"/>
        <w:tblInd w:w="-5" w:type="dxa"/>
        <w:tblLayout w:type="fixed"/>
        <w:tblLook w:val="04A0" w:firstRow="1" w:lastRow="0" w:firstColumn="1" w:lastColumn="0" w:noHBand="0" w:noVBand="1"/>
      </w:tblPr>
      <w:tblGrid>
        <w:gridCol w:w="2423"/>
        <w:gridCol w:w="2311"/>
        <w:gridCol w:w="2310"/>
        <w:gridCol w:w="2311"/>
      </w:tblGrid>
      <w:tr w:rsidR="00FD4E52" w:rsidRPr="00A0287A" w14:paraId="24CE3F59" w14:textId="77777777" w:rsidTr="00FD4E52">
        <w:trPr>
          <w:trHeight w:val="290"/>
        </w:trPr>
        <w:tc>
          <w:tcPr>
            <w:tcW w:w="242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8528D7" w14:textId="77777777" w:rsidR="00FD4E52" w:rsidRPr="00A0287A" w:rsidRDefault="00FD4E52" w:rsidP="00FD4E52">
            <w:pPr>
              <w:keepNext/>
              <w:keepLines/>
              <w:jc w:val="center"/>
              <w:rPr>
                <w:b/>
                <w:bCs/>
                <w:sz w:val="20"/>
                <w:szCs w:val="20"/>
                <w:lang w:val="en-CA" w:eastAsia="en-CA"/>
              </w:rPr>
            </w:pPr>
            <w:r w:rsidRPr="00A0287A">
              <w:rPr>
                <w:b/>
                <w:bCs/>
                <w:sz w:val="20"/>
                <w:szCs w:val="20"/>
                <w:lang w:val="en-CA" w:eastAsia="en-CA"/>
              </w:rPr>
              <w:t>Component</w:t>
            </w:r>
          </w:p>
        </w:tc>
        <w:tc>
          <w:tcPr>
            <w:tcW w:w="2311" w:type="dxa"/>
            <w:tcBorders>
              <w:top w:val="single" w:sz="4" w:space="0" w:color="auto"/>
              <w:left w:val="nil"/>
              <w:bottom w:val="single" w:sz="4" w:space="0" w:color="auto"/>
              <w:right w:val="single" w:sz="4" w:space="0" w:color="auto"/>
            </w:tcBorders>
            <w:shd w:val="clear" w:color="auto" w:fill="auto"/>
            <w:vAlign w:val="center"/>
            <w:hideMark/>
          </w:tcPr>
          <w:p w14:paraId="647CA3E8" w14:textId="77777777" w:rsidR="00FD4E52" w:rsidRPr="00A0287A" w:rsidRDefault="00FD4E52" w:rsidP="00FD4E52">
            <w:pPr>
              <w:keepNext/>
              <w:keepLines/>
              <w:jc w:val="center"/>
              <w:rPr>
                <w:b/>
                <w:bCs/>
                <w:sz w:val="20"/>
                <w:szCs w:val="20"/>
                <w:lang w:val="en-CA" w:eastAsia="en-CA"/>
              </w:rPr>
            </w:pPr>
            <w:r w:rsidRPr="00A0287A">
              <w:rPr>
                <w:b/>
                <w:bCs/>
                <w:sz w:val="20"/>
                <w:szCs w:val="20"/>
                <w:lang w:val="en-CA" w:eastAsia="en-CA"/>
              </w:rPr>
              <w:t>Funds approved</w:t>
            </w:r>
          </w:p>
        </w:tc>
        <w:tc>
          <w:tcPr>
            <w:tcW w:w="2310" w:type="dxa"/>
            <w:tcBorders>
              <w:top w:val="single" w:sz="4" w:space="0" w:color="auto"/>
              <w:left w:val="nil"/>
              <w:bottom w:val="single" w:sz="4" w:space="0" w:color="auto"/>
              <w:right w:val="single" w:sz="4" w:space="0" w:color="auto"/>
            </w:tcBorders>
            <w:shd w:val="clear" w:color="auto" w:fill="auto"/>
            <w:noWrap/>
            <w:vAlign w:val="center"/>
            <w:hideMark/>
          </w:tcPr>
          <w:p w14:paraId="1CA8F963" w14:textId="77777777" w:rsidR="00FD4E52" w:rsidRPr="00A0287A" w:rsidRDefault="00FD4E52" w:rsidP="00FD4E52">
            <w:pPr>
              <w:keepNext/>
              <w:keepLines/>
              <w:jc w:val="center"/>
              <w:rPr>
                <w:b/>
                <w:bCs/>
                <w:sz w:val="20"/>
                <w:szCs w:val="20"/>
                <w:lang w:val="en-CA" w:eastAsia="en-CA"/>
              </w:rPr>
            </w:pPr>
            <w:r w:rsidRPr="00A0287A">
              <w:rPr>
                <w:b/>
                <w:bCs/>
                <w:sz w:val="20"/>
                <w:szCs w:val="20"/>
                <w:lang w:val="en-CA" w:eastAsia="en-CA"/>
              </w:rPr>
              <w:t xml:space="preserve">Disbursed as of September 2018 </w:t>
            </w:r>
          </w:p>
          <w:p w14:paraId="19741958" w14:textId="77777777" w:rsidR="00FD4E52" w:rsidRPr="00A0287A" w:rsidRDefault="00FD4E52" w:rsidP="00FD4E52">
            <w:pPr>
              <w:keepNext/>
              <w:keepLines/>
              <w:jc w:val="center"/>
              <w:rPr>
                <w:b/>
                <w:bCs/>
                <w:sz w:val="20"/>
                <w:szCs w:val="20"/>
                <w:lang w:val="en-CA" w:eastAsia="en-CA"/>
              </w:rPr>
            </w:pPr>
            <w:r w:rsidRPr="00A0287A">
              <w:rPr>
                <w:b/>
                <w:bCs/>
                <w:sz w:val="20"/>
                <w:szCs w:val="20"/>
                <w:lang w:val="en-CA" w:eastAsia="en-CA"/>
              </w:rPr>
              <w:t>(US $)</w:t>
            </w:r>
          </w:p>
        </w:tc>
        <w:tc>
          <w:tcPr>
            <w:tcW w:w="2311" w:type="dxa"/>
            <w:tcBorders>
              <w:top w:val="single" w:sz="4" w:space="0" w:color="auto"/>
              <w:left w:val="nil"/>
              <w:bottom w:val="single" w:sz="4" w:space="0" w:color="auto"/>
              <w:right w:val="single" w:sz="4" w:space="0" w:color="auto"/>
            </w:tcBorders>
            <w:shd w:val="clear" w:color="auto" w:fill="auto"/>
            <w:noWrap/>
            <w:vAlign w:val="center"/>
            <w:hideMark/>
          </w:tcPr>
          <w:p w14:paraId="15FCF84C" w14:textId="77777777" w:rsidR="00FD4E52" w:rsidRPr="00A0287A" w:rsidRDefault="00FD4E52" w:rsidP="00FD4E52">
            <w:pPr>
              <w:keepNext/>
              <w:keepLines/>
              <w:jc w:val="center"/>
              <w:rPr>
                <w:b/>
                <w:bCs/>
                <w:sz w:val="20"/>
                <w:szCs w:val="20"/>
                <w:lang w:val="en-CA" w:eastAsia="en-CA"/>
              </w:rPr>
            </w:pPr>
            <w:r w:rsidRPr="00A0287A">
              <w:rPr>
                <w:b/>
                <w:bCs/>
                <w:sz w:val="20"/>
                <w:szCs w:val="20"/>
                <w:lang w:val="en-CA" w:eastAsia="en-CA"/>
              </w:rPr>
              <w:t>Planned disbursement October 2018 - June 2019 (US $)</w:t>
            </w:r>
          </w:p>
        </w:tc>
      </w:tr>
      <w:tr w:rsidR="00FD4E52" w:rsidRPr="00A0287A" w14:paraId="50774AF1" w14:textId="77777777" w:rsidTr="00580337">
        <w:trPr>
          <w:trHeight w:val="120"/>
        </w:trPr>
        <w:tc>
          <w:tcPr>
            <w:tcW w:w="2423" w:type="dxa"/>
            <w:tcBorders>
              <w:top w:val="nil"/>
              <w:left w:val="single" w:sz="4" w:space="0" w:color="auto"/>
              <w:bottom w:val="single" w:sz="4" w:space="0" w:color="auto"/>
              <w:right w:val="single" w:sz="4" w:space="0" w:color="auto"/>
            </w:tcBorders>
            <w:shd w:val="clear" w:color="auto" w:fill="auto"/>
            <w:noWrap/>
            <w:vAlign w:val="center"/>
            <w:hideMark/>
          </w:tcPr>
          <w:p w14:paraId="1760F49A" w14:textId="77777777" w:rsidR="00FD4E52" w:rsidRPr="00A0287A" w:rsidRDefault="00FD4E52" w:rsidP="00FD4E52">
            <w:pPr>
              <w:keepNext/>
              <w:keepLines/>
              <w:jc w:val="left"/>
              <w:rPr>
                <w:sz w:val="20"/>
                <w:szCs w:val="20"/>
                <w:lang w:val="en-CA" w:eastAsia="en-CA"/>
              </w:rPr>
            </w:pPr>
            <w:r w:rsidRPr="00A0287A">
              <w:rPr>
                <w:sz w:val="20"/>
                <w:szCs w:val="20"/>
                <w:lang w:val="en-CA" w:eastAsia="en-CA"/>
              </w:rPr>
              <w:t>Enterprise activities</w:t>
            </w:r>
          </w:p>
        </w:tc>
        <w:tc>
          <w:tcPr>
            <w:tcW w:w="2311" w:type="dxa"/>
            <w:tcBorders>
              <w:top w:val="nil"/>
              <w:left w:val="nil"/>
              <w:bottom w:val="single" w:sz="4" w:space="0" w:color="auto"/>
              <w:right w:val="single" w:sz="4" w:space="0" w:color="auto"/>
            </w:tcBorders>
            <w:shd w:val="clear" w:color="auto" w:fill="auto"/>
            <w:noWrap/>
            <w:vAlign w:val="center"/>
            <w:hideMark/>
          </w:tcPr>
          <w:p w14:paraId="7D94856B" w14:textId="77777777" w:rsidR="00FD4E52" w:rsidRPr="00A0287A" w:rsidRDefault="00FD4E52" w:rsidP="00FD4E52">
            <w:pPr>
              <w:keepNext/>
              <w:keepLines/>
              <w:jc w:val="right"/>
              <w:rPr>
                <w:sz w:val="20"/>
                <w:szCs w:val="20"/>
                <w:lang w:val="en-CA" w:eastAsia="en-CA"/>
              </w:rPr>
            </w:pPr>
            <w:r w:rsidRPr="00A0287A">
              <w:rPr>
                <w:sz w:val="20"/>
                <w:szCs w:val="20"/>
                <w:lang w:val="en-CA" w:eastAsia="en-CA"/>
              </w:rPr>
              <w:t>45,234,352</w:t>
            </w:r>
          </w:p>
        </w:tc>
        <w:tc>
          <w:tcPr>
            <w:tcW w:w="2310" w:type="dxa"/>
            <w:tcBorders>
              <w:top w:val="nil"/>
              <w:left w:val="nil"/>
              <w:bottom w:val="single" w:sz="4" w:space="0" w:color="auto"/>
              <w:right w:val="single" w:sz="4" w:space="0" w:color="auto"/>
            </w:tcBorders>
            <w:shd w:val="clear" w:color="auto" w:fill="auto"/>
            <w:noWrap/>
            <w:vAlign w:val="bottom"/>
            <w:hideMark/>
          </w:tcPr>
          <w:p w14:paraId="45CF5308" w14:textId="77777777" w:rsidR="00FD4E52" w:rsidRPr="00A0287A" w:rsidRDefault="00FD4E52" w:rsidP="00FD4E52">
            <w:pPr>
              <w:keepNext/>
              <w:keepLines/>
              <w:jc w:val="right"/>
              <w:rPr>
                <w:sz w:val="20"/>
                <w:szCs w:val="20"/>
                <w:lang w:val="en-CA" w:eastAsia="en-CA"/>
              </w:rPr>
            </w:pPr>
            <w:r w:rsidRPr="00A0287A">
              <w:rPr>
                <w:sz w:val="20"/>
                <w:szCs w:val="20"/>
                <w:lang w:val="en-CA" w:eastAsia="en-CA"/>
              </w:rPr>
              <w:t>39,820,955</w:t>
            </w:r>
          </w:p>
        </w:tc>
        <w:tc>
          <w:tcPr>
            <w:tcW w:w="2311" w:type="dxa"/>
            <w:tcBorders>
              <w:top w:val="nil"/>
              <w:left w:val="nil"/>
              <w:bottom w:val="single" w:sz="4" w:space="0" w:color="auto"/>
              <w:right w:val="single" w:sz="4" w:space="0" w:color="auto"/>
            </w:tcBorders>
            <w:shd w:val="clear" w:color="auto" w:fill="auto"/>
            <w:noWrap/>
            <w:vAlign w:val="bottom"/>
            <w:hideMark/>
          </w:tcPr>
          <w:p w14:paraId="3DB128CE" w14:textId="77777777" w:rsidR="00FD4E52" w:rsidRPr="00A0287A" w:rsidRDefault="00FD4E52" w:rsidP="00FD4E52">
            <w:pPr>
              <w:keepNext/>
              <w:keepLines/>
              <w:jc w:val="right"/>
              <w:rPr>
                <w:sz w:val="20"/>
                <w:szCs w:val="20"/>
                <w:lang w:val="en-CA" w:eastAsia="en-CA"/>
              </w:rPr>
            </w:pPr>
            <w:r w:rsidRPr="00A0287A">
              <w:rPr>
                <w:sz w:val="20"/>
                <w:szCs w:val="20"/>
                <w:lang w:val="en-CA" w:eastAsia="en-CA"/>
              </w:rPr>
              <w:t>5,413,397</w:t>
            </w:r>
          </w:p>
        </w:tc>
      </w:tr>
      <w:tr w:rsidR="00FD4E52" w:rsidRPr="00A0287A" w14:paraId="1091AF5A" w14:textId="77777777" w:rsidTr="00580337">
        <w:trPr>
          <w:trHeight w:val="50"/>
        </w:trPr>
        <w:tc>
          <w:tcPr>
            <w:tcW w:w="2423" w:type="dxa"/>
            <w:tcBorders>
              <w:top w:val="nil"/>
              <w:left w:val="single" w:sz="4" w:space="0" w:color="auto"/>
              <w:bottom w:val="single" w:sz="4" w:space="0" w:color="auto"/>
              <w:right w:val="single" w:sz="4" w:space="0" w:color="auto"/>
            </w:tcBorders>
            <w:shd w:val="clear" w:color="auto" w:fill="auto"/>
            <w:noWrap/>
            <w:vAlign w:val="center"/>
            <w:hideMark/>
          </w:tcPr>
          <w:p w14:paraId="0B82CCCE" w14:textId="77777777" w:rsidR="00FD4E52" w:rsidRPr="00A0287A" w:rsidRDefault="00FD4E52" w:rsidP="00FD4E52">
            <w:pPr>
              <w:keepNext/>
              <w:keepLines/>
              <w:jc w:val="left"/>
              <w:rPr>
                <w:sz w:val="20"/>
                <w:szCs w:val="20"/>
                <w:lang w:val="en-CA" w:eastAsia="en-CA"/>
              </w:rPr>
            </w:pPr>
            <w:r w:rsidRPr="00A0287A">
              <w:rPr>
                <w:sz w:val="20"/>
                <w:szCs w:val="20"/>
                <w:lang w:val="en-CA" w:eastAsia="en-CA"/>
              </w:rPr>
              <w:t>Technical assistance</w:t>
            </w:r>
          </w:p>
        </w:tc>
        <w:tc>
          <w:tcPr>
            <w:tcW w:w="2311" w:type="dxa"/>
            <w:tcBorders>
              <w:top w:val="single" w:sz="4" w:space="0" w:color="auto"/>
              <w:left w:val="nil"/>
              <w:bottom w:val="single" w:sz="4" w:space="0" w:color="auto"/>
              <w:right w:val="single" w:sz="4" w:space="0" w:color="auto"/>
            </w:tcBorders>
            <w:shd w:val="clear" w:color="auto" w:fill="auto"/>
            <w:noWrap/>
            <w:vAlign w:val="bottom"/>
            <w:hideMark/>
          </w:tcPr>
          <w:p w14:paraId="33F7B8BA" w14:textId="77777777" w:rsidR="00FD4E52" w:rsidRPr="00A0287A" w:rsidRDefault="00FD4E52" w:rsidP="00FD4E52">
            <w:pPr>
              <w:keepNext/>
              <w:keepLines/>
              <w:jc w:val="right"/>
              <w:rPr>
                <w:color w:val="000000"/>
                <w:sz w:val="20"/>
                <w:szCs w:val="20"/>
                <w:lang w:val="en-CA"/>
              </w:rPr>
            </w:pPr>
            <w:r w:rsidRPr="00A0287A">
              <w:rPr>
                <w:color w:val="000000"/>
                <w:sz w:val="20"/>
                <w:szCs w:val="20"/>
                <w:lang w:val="en-CA"/>
              </w:rPr>
              <w:t>1,958,648</w:t>
            </w:r>
          </w:p>
        </w:tc>
        <w:tc>
          <w:tcPr>
            <w:tcW w:w="23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17692C2" w14:textId="77777777" w:rsidR="00FD4E52" w:rsidRPr="00A0287A" w:rsidRDefault="00FD4E52" w:rsidP="00FD4E52">
            <w:pPr>
              <w:keepNext/>
              <w:keepLines/>
              <w:jc w:val="right"/>
              <w:rPr>
                <w:color w:val="000000"/>
                <w:sz w:val="20"/>
                <w:szCs w:val="20"/>
                <w:lang w:val="en-CA"/>
              </w:rPr>
            </w:pPr>
            <w:r w:rsidRPr="00A0287A">
              <w:rPr>
                <w:color w:val="000000"/>
                <w:sz w:val="20"/>
                <w:szCs w:val="20"/>
                <w:lang w:val="en-CA"/>
              </w:rPr>
              <w:t>1,138,710</w:t>
            </w:r>
          </w:p>
        </w:tc>
        <w:tc>
          <w:tcPr>
            <w:tcW w:w="23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CE8F87C" w14:textId="77777777" w:rsidR="00FD4E52" w:rsidRPr="00A0287A" w:rsidRDefault="00FD4E52" w:rsidP="00FD4E52">
            <w:pPr>
              <w:keepNext/>
              <w:keepLines/>
              <w:jc w:val="right"/>
              <w:rPr>
                <w:color w:val="000000"/>
                <w:sz w:val="20"/>
                <w:szCs w:val="20"/>
                <w:lang w:val="en-CA"/>
              </w:rPr>
            </w:pPr>
            <w:r w:rsidRPr="00A0287A">
              <w:rPr>
                <w:color w:val="000000"/>
                <w:sz w:val="20"/>
                <w:szCs w:val="20"/>
                <w:lang w:val="en-CA"/>
              </w:rPr>
              <w:t>819,938</w:t>
            </w:r>
          </w:p>
        </w:tc>
      </w:tr>
      <w:tr w:rsidR="00FD4E52" w:rsidRPr="00A0287A" w14:paraId="22C761E0" w14:textId="77777777" w:rsidTr="00580337">
        <w:trPr>
          <w:trHeight w:val="212"/>
        </w:trPr>
        <w:tc>
          <w:tcPr>
            <w:tcW w:w="2423" w:type="dxa"/>
            <w:tcBorders>
              <w:top w:val="nil"/>
              <w:left w:val="single" w:sz="4" w:space="0" w:color="auto"/>
              <w:bottom w:val="single" w:sz="4" w:space="0" w:color="auto"/>
              <w:right w:val="single" w:sz="4" w:space="0" w:color="auto"/>
            </w:tcBorders>
            <w:shd w:val="clear" w:color="auto" w:fill="auto"/>
            <w:noWrap/>
            <w:vAlign w:val="center"/>
            <w:hideMark/>
          </w:tcPr>
          <w:p w14:paraId="4000BE60" w14:textId="77777777" w:rsidR="00FD4E52" w:rsidRPr="00A0287A" w:rsidRDefault="00FD4E52" w:rsidP="00FD4E52">
            <w:pPr>
              <w:keepNext/>
              <w:keepLines/>
              <w:jc w:val="left"/>
              <w:rPr>
                <w:sz w:val="20"/>
                <w:szCs w:val="20"/>
                <w:lang w:val="en-CA" w:eastAsia="en-CA"/>
              </w:rPr>
            </w:pPr>
            <w:r w:rsidRPr="00A0287A">
              <w:rPr>
                <w:sz w:val="20"/>
                <w:szCs w:val="20"/>
                <w:lang w:val="en-CA" w:eastAsia="en-CA"/>
              </w:rPr>
              <w:t>PMU</w:t>
            </w:r>
          </w:p>
        </w:tc>
        <w:tc>
          <w:tcPr>
            <w:tcW w:w="2311" w:type="dxa"/>
            <w:tcBorders>
              <w:top w:val="nil"/>
              <w:left w:val="nil"/>
              <w:bottom w:val="single" w:sz="4" w:space="0" w:color="auto"/>
              <w:right w:val="single" w:sz="4" w:space="0" w:color="auto"/>
            </w:tcBorders>
            <w:shd w:val="clear" w:color="auto" w:fill="auto"/>
            <w:noWrap/>
            <w:vAlign w:val="center"/>
            <w:hideMark/>
          </w:tcPr>
          <w:p w14:paraId="779448EE" w14:textId="77777777" w:rsidR="00FD4E52" w:rsidRPr="00A0287A" w:rsidRDefault="00FD4E52" w:rsidP="00FD4E52">
            <w:pPr>
              <w:keepNext/>
              <w:keepLines/>
              <w:jc w:val="right"/>
              <w:rPr>
                <w:sz w:val="20"/>
                <w:szCs w:val="20"/>
                <w:lang w:val="en-CA" w:eastAsia="en-CA"/>
              </w:rPr>
            </w:pPr>
            <w:r w:rsidRPr="00A0287A">
              <w:rPr>
                <w:sz w:val="20"/>
                <w:szCs w:val="20"/>
                <w:lang w:val="en-CA" w:eastAsia="en-CA"/>
              </w:rPr>
              <w:t>2,807,000</w:t>
            </w:r>
          </w:p>
        </w:tc>
        <w:tc>
          <w:tcPr>
            <w:tcW w:w="2310" w:type="dxa"/>
            <w:tcBorders>
              <w:top w:val="nil"/>
              <w:left w:val="nil"/>
              <w:bottom w:val="single" w:sz="4" w:space="0" w:color="auto"/>
              <w:right w:val="single" w:sz="4" w:space="0" w:color="auto"/>
            </w:tcBorders>
            <w:shd w:val="clear" w:color="auto" w:fill="auto"/>
            <w:noWrap/>
            <w:vAlign w:val="bottom"/>
            <w:hideMark/>
          </w:tcPr>
          <w:p w14:paraId="0EBECD6C" w14:textId="77777777" w:rsidR="00FD4E52" w:rsidRPr="00A0287A" w:rsidRDefault="00FD4E52" w:rsidP="00FD4E52">
            <w:pPr>
              <w:keepNext/>
              <w:keepLines/>
              <w:jc w:val="right"/>
              <w:rPr>
                <w:sz w:val="20"/>
                <w:szCs w:val="20"/>
                <w:lang w:val="en-CA" w:eastAsia="en-CA"/>
              </w:rPr>
            </w:pPr>
            <w:r w:rsidRPr="00A0287A">
              <w:rPr>
                <w:sz w:val="20"/>
                <w:szCs w:val="20"/>
                <w:lang w:val="en-CA" w:eastAsia="en-CA"/>
              </w:rPr>
              <w:t>2,501,080</w:t>
            </w:r>
          </w:p>
        </w:tc>
        <w:tc>
          <w:tcPr>
            <w:tcW w:w="2311" w:type="dxa"/>
            <w:tcBorders>
              <w:top w:val="nil"/>
              <w:left w:val="nil"/>
              <w:bottom w:val="single" w:sz="4" w:space="0" w:color="auto"/>
              <w:right w:val="single" w:sz="4" w:space="0" w:color="auto"/>
            </w:tcBorders>
            <w:shd w:val="clear" w:color="auto" w:fill="auto"/>
            <w:noWrap/>
            <w:vAlign w:val="bottom"/>
            <w:hideMark/>
          </w:tcPr>
          <w:p w14:paraId="48DB5E8F" w14:textId="77777777" w:rsidR="00FD4E52" w:rsidRPr="00A0287A" w:rsidRDefault="00FD4E52" w:rsidP="00FD4E52">
            <w:pPr>
              <w:keepNext/>
              <w:keepLines/>
              <w:jc w:val="right"/>
              <w:rPr>
                <w:sz w:val="20"/>
                <w:szCs w:val="20"/>
                <w:lang w:val="en-CA" w:eastAsia="en-CA"/>
              </w:rPr>
            </w:pPr>
            <w:r w:rsidRPr="00A0287A">
              <w:rPr>
                <w:sz w:val="20"/>
                <w:szCs w:val="20"/>
                <w:lang w:val="en-CA" w:eastAsia="en-CA"/>
              </w:rPr>
              <w:t>305,920</w:t>
            </w:r>
          </w:p>
        </w:tc>
      </w:tr>
      <w:tr w:rsidR="00FD4E52" w:rsidRPr="00A0287A" w14:paraId="766562E3" w14:textId="77777777" w:rsidTr="00580337">
        <w:trPr>
          <w:trHeight w:val="117"/>
        </w:trPr>
        <w:tc>
          <w:tcPr>
            <w:tcW w:w="2423" w:type="dxa"/>
            <w:tcBorders>
              <w:top w:val="nil"/>
              <w:left w:val="single" w:sz="4" w:space="0" w:color="auto"/>
              <w:bottom w:val="single" w:sz="4" w:space="0" w:color="auto"/>
              <w:right w:val="single" w:sz="4" w:space="0" w:color="auto"/>
            </w:tcBorders>
            <w:shd w:val="clear" w:color="auto" w:fill="auto"/>
            <w:noWrap/>
            <w:vAlign w:val="center"/>
            <w:hideMark/>
          </w:tcPr>
          <w:p w14:paraId="5602A49E" w14:textId="77777777" w:rsidR="00FD4E52" w:rsidRPr="00A0287A" w:rsidRDefault="00FD4E52" w:rsidP="00FD4E52">
            <w:pPr>
              <w:keepNext/>
              <w:keepLines/>
              <w:jc w:val="left"/>
              <w:rPr>
                <w:b/>
                <w:bCs/>
                <w:sz w:val="20"/>
                <w:szCs w:val="20"/>
                <w:lang w:val="en-CA" w:eastAsia="en-CA"/>
              </w:rPr>
            </w:pPr>
            <w:r w:rsidRPr="00A0287A">
              <w:rPr>
                <w:b/>
                <w:bCs/>
                <w:sz w:val="20"/>
                <w:szCs w:val="20"/>
                <w:lang w:val="en-CA" w:eastAsia="en-CA"/>
              </w:rPr>
              <w:t>Total</w:t>
            </w:r>
          </w:p>
        </w:tc>
        <w:tc>
          <w:tcPr>
            <w:tcW w:w="2311" w:type="dxa"/>
            <w:tcBorders>
              <w:top w:val="nil"/>
              <w:left w:val="nil"/>
              <w:bottom w:val="single" w:sz="4" w:space="0" w:color="auto"/>
              <w:right w:val="single" w:sz="4" w:space="0" w:color="auto"/>
            </w:tcBorders>
            <w:shd w:val="clear" w:color="auto" w:fill="auto"/>
            <w:noWrap/>
            <w:vAlign w:val="center"/>
            <w:hideMark/>
          </w:tcPr>
          <w:p w14:paraId="3E721DDC" w14:textId="77777777" w:rsidR="00FD4E52" w:rsidRPr="00A0287A" w:rsidRDefault="00FD4E52" w:rsidP="00FD4E52">
            <w:pPr>
              <w:keepNext/>
              <w:keepLines/>
              <w:jc w:val="right"/>
              <w:rPr>
                <w:b/>
                <w:bCs/>
                <w:sz w:val="20"/>
                <w:szCs w:val="20"/>
                <w:lang w:val="en-CA" w:eastAsia="en-CA"/>
              </w:rPr>
            </w:pPr>
            <w:r w:rsidRPr="00A0287A">
              <w:rPr>
                <w:b/>
                <w:bCs/>
                <w:sz w:val="20"/>
                <w:szCs w:val="20"/>
                <w:lang w:val="en-CA" w:eastAsia="en-CA"/>
              </w:rPr>
              <w:t>50,000,000</w:t>
            </w:r>
          </w:p>
        </w:tc>
        <w:tc>
          <w:tcPr>
            <w:tcW w:w="2310" w:type="dxa"/>
            <w:tcBorders>
              <w:top w:val="nil"/>
              <w:left w:val="nil"/>
              <w:bottom w:val="single" w:sz="4" w:space="0" w:color="auto"/>
              <w:right w:val="single" w:sz="4" w:space="0" w:color="auto"/>
            </w:tcBorders>
            <w:shd w:val="clear" w:color="auto" w:fill="auto"/>
            <w:noWrap/>
            <w:vAlign w:val="bottom"/>
            <w:hideMark/>
          </w:tcPr>
          <w:p w14:paraId="3AF0604E" w14:textId="77777777" w:rsidR="00FD4E52" w:rsidRPr="00A0287A" w:rsidRDefault="00FD4E52" w:rsidP="00FD4E52">
            <w:pPr>
              <w:keepNext/>
              <w:keepLines/>
              <w:jc w:val="right"/>
              <w:rPr>
                <w:b/>
                <w:bCs/>
                <w:sz w:val="20"/>
                <w:szCs w:val="20"/>
                <w:lang w:val="en-CA" w:eastAsia="en-CA"/>
              </w:rPr>
            </w:pPr>
            <w:r w:rsidRPr="00A0287A">
              <w:rPr>
                <w:b/>
                <w:bCs/>
                <w:sz w:val="20"/>
                <w:szCs w:val="20"/>
                <w:lang w:val="en-CA" w:eastAsia="en-CA"/>
              </w:rPr>
              <w:t>43,460,745</w:t>
            </w:r>
          </w:p>
        </w:tc>
        <w:tc>
          <w:tcPr>
            <w:tcW w:w="2311" w:type="dxa"/>
            <w:tcBorders>
              <w:top w:val="nil"/>
              <w:left w:val="nil"/>
              <w:bottom w:val="single" w:sz="4" w:space="0" w:color="auto"/>
              <w:right w:val="single" w:sz="4" w:space="0" w:color="auto"/>
            </w:tcBorders>
            <w:shd w:val="clear" w:color="auto" w:fill="auto"/>
            <w:noWrap/>
            <w:vAlign w:val="bottom"/>
            <w:hideMark/>
          </w:tcPr>
          <w:p w14:paraId="32AB72F1" w14:textId="77777777" w:rsidR="00FD4E52" w:rsidRPr="00A0287A" w:rsidRDefault="00FD4E52" w:rsidP="00FD4E52">
            <w:pPr>
              <w:keepNext/>
              <w:keepLines/>
              <w:jc w:val="right"/>
              <w:rPr>
                <w:b/>
                <w:bCs/>
                <w:sz w:val="20"/>
                <w:szCs w:val="20"/>
                <w:lang w:val="en-CA" w:eastAsia="en-CA"/>
              </w:rPr>
            </w:pPr>
            <w:r w:rsidRPr="00A0287A">
              <w:rPr>
                <w:b/>
                <w:bCs/>
                <w:sz w:val="20"/>
                <w:szCs w:val="20"/>
                <w:lang w:val="en-CA" w:eastAsia="en-CA"/>
              </w:rPr>
              <w:t>6,539,255</w:t>
            </w:r>
          </w:p>
        </w:tc>
      </w:tr>
    </w:tbl>
    <w:p w14:paraId="2A8F886A" w14:textId="77777777" w:rsidR="00FD4E52" w:rsidRPr="00A0287A" w:rsidRDefault="00FD4E52" w:rsidP="00FD4E52">
      <w:pPr>
        <w:keepNext/>
        <w:keepLines/>
        <w:rPr>
          <w:b/>
          <w:highlight w:val="yellow"/>
          <w:lang w:val="en-CA"/>
        </w:rPr>
      </w:pPr>
    </w:p>
    <w:p w14:paraId="5F711E5A" w14:textId="77777777" w:rsidR="00FD4E52" w:rsidRPr="00A0287A" w:rsidRDefault="00FD4E52" w:rsidP="00FD4E52">
      <w:pPr>
        <w:keepNext/>
        <w:keepLines/>
        <w:rPr>
          <w:u w:val="single"/>
          <w:lang w:val="en-CA"/>
        </w:rPr>
      </w:pPr>
      <w:r w:rsidRPr="00A0287A">
        <w:rPr>
          <w:u w:val="single"/>
          <w:lang w:val="en-CA"/>
        </w:rPr>
        <w:t>Remaining activities in the XPS foam sector plan</w:t>
      </w:r>
    </w:p>
    <w:p w14:paraId="11A6465A" w14:textId="77777777" w:rsidR="00FD4E52" w:rsidRPr="00A0287A" w:rsidRDefault="00FD4E52" w:rsidP="00FD4E52">
      <w:pPr>
        <w:keepNext/>
        <w:keepLines/>
        <w:rPr>
          <w:lang w:val="en-CA"/>
        </w:rPr>
      </w:pPr>
    </w:p>
    <w:p w14:paraId="32E5B480" w14:textId="32A59FF0" w:rsidR="00FD4E52" w:rsidRPr="00A0287A" w:rsidRDefault="00FD4E52" w:rsidP="00FD4E52">
      <w:pPr>
        <w:pStyle w:val="Heading1"/>
        <w:rPr>
          <w:lang w:val="en-CA"/>
        </w:rPr>
      </w:pPr>
      <w:r w:rsidRPr="00A0287A">
        <w:rPr>
          <w:lang w:val="en-CA"/>
        </w:rPr>
        <w:t xml:space="preserve">In line with decision 81/29, UNIDO submitted the project completion report for stage I of the XPS foam sector plan, which confirms its operational completion. All substantive activities have been completed, and the remaining balance, which is already committed on the completed conversions and technical assistance activities, will be disbursed between October 2018 and May 2019, when the project will be financially completed. Potential fund balances will be calculated upon finalization of national acceptance for the remaining enterprises and returned to the Fund upon confirmation of the amount of those surpluses during the financial closure of the project. The financial information in the PCR will be </w:t>
      </w:r>
      <w:r w:rsidR="000D3443">
        <w:rPr>
          <w:lang w:val="en-CA"/>
        </w:rPr>
        <w:t>updated at that time.</w:t>
      </w:r>
    </w:p>
    <w:p w14:paraId="314A691E" w14:textId="77777777" w:rsidR="00FD4E52" w:rsidRPr="00A0287A" w:rsidRDefault="00FD4E52" w:rsidP="00FD4E52">
      <w:pPr>
        <w:pStyle w:val="Heading1"/>
        <w:rPr>
          <w:lang w:val="en-CA"/>
        </w:rPr>
      </w:pPr>
      <w:r w:rsidRPr="00A0287A">
        <w:rPr>
          <w:lang w:val="en-CA"/>
        </w:rPr>
        <w:t xml:space="preserve">FECO will continue enforcing the quota permits for XPS foam enterprises consuming more than 100 mt of HCFCs per year; and will process, before the end of 2018, the national acceptance of the last seven enterprises that have completed their conversions.  </w:t>
      </w:r>
    </w:p>
    <w:p w14:paraId="0EAF7CD7" w14:textId="77777777" w:rsidR="00FD4E52" w:rsidRPr="00A0287A" w:rsidRDefault="00FD4E52" w:rsidP="00FD4E52">
      <w:pPr>
        <w:pStyle w:val="Heading1"/>
        <w:numPr>
          <w:ilvl w:val="0"/>
          <w:numId w:val="0"/>
        </w:numPr>
        <w:rPr>
          <w:b/>
          <w:lang w:val="en-CA"/>
        </w:rPr>
      </w:pPr>
      <w:r w:rsidRPr="00A0287A">
        <w:rPr>
          <w:b/>
          <w:lang w:val="en-CA"/>
        </w:rPr>
        <w:t>Secretariat’s comments</w:t>
      </w:r>
    </w:p>
    <w:p w14:paraId="7D550EE1" w14:textId="77777777" w:rsidR="00FD4E52" w:rsidRPr="00A0287A" w:rsidRDefault="00FD4E52" w:rsidP="00FD4E52">
      <w:pPr>
        <w:spacing w:after="240"/>
        <w:rPr>
          <w:u w:val="single"/>
          <w:lang w:val="en-CA"/>
        </w:rPr>
      </w:pPr>
      <w:r w:rsidRPr="00A0287A">
        <w:rPr>
          <w:u w:val="single"/>
          <w:lang w:val="en-CA"/>
        </w:rPr>
        <w:t xml:space="preserve">HCFC consumption </w:t>
      </w:r>
    </w:p>
    <w:p w14:paraId="4328D895" w14:textId="6C0AEE36" w:rsidR="00FD4E52" w:rsidRPr="00A0287A" w:rsidRDefault="00FD4E52" w:rsidP="00FD4E52">
      <w:pPr>
        <w:pStyle w:val="Heading1"/>
        <w:rPr>
          <w:lang w:val="en-CA"/>
        </w:rPr>
      </w:pPr>
      <w:r w:rsidRPr="00A0287A">
        <w:rPr>
          <w:lang w:val="en-CA"/>
        </w:rPr>
        <w:t xml:space="preserve">Consumption of HCFCs in the XPS foam manufacturing sector in 2017 was 38,500 mt (2,213 ODP tonnes), which is lower than the 38,746 mt (2,286 ODP tonnes) allowable consumption in the Agreement between the Government of China and the Executive Committee, as shown in Table 3. </w:t>
      </w:r>
    </w:p>
    <w:p w14:paraId="110995F0" w14:textId="77777777" w:rsidR="00FD4E52" w:rsidRPr="00A0287A" w:rsidRDefault="00FD4E52" w:rsidP="00FD4E52">
      <w:pPr>
        <w:keepNext/>
        <w:jc w:val="left"/>
        <w:rPr>
          <w:b/>
          <w:lang w:val="en-CA"/>
        </w:rPr>
      </w:pPr>
      <w:r w:rsidRPr="00A0287A">
        <w:rPr>
          <w:b/>
          <w:lang w:val="en-CA"/>
        </w:rPr>
        <w:t>Table 3. Consumption of HCFCs in the XPS foam sector</w:t>
      </w:r>
    </w:p>
    <w:tbl>
      <w:tblPr>
        <w:tblStyle w:val="TableGrid"/>
        <w:tblW w:w="4945" w:type="pct"/>
        <w:tblInd w:w="-5" w:type="dxa"/>
        <w:tblLook w:val="04A0" w:firstRow="1" w:lastRow="0" w:firstColumn="1" w:lastColumn="0" w:noHBand="0" w:noVBand="1"/>
      </w:tblPr>
      <w:tblGrid>
        <w:gridCol w:w="1564"/>
        <w:gridCol w:w="749"/>
        <w:gridCol w:w="769"/>
        <w:gridCol w:w="771"/>
        <w:gridCol w:w="771"/>
        <w:gridCol w:w="771"/>
        <w:gridCol w:w="771"/>
        <w:gridCol w:w="771"/>
        <w:gridCol w:w="771"/>
        <w:gridCol w:w="771"/>
        <w:gridCol w:w="768"/>
      </w:tblGrid>
      <w:tr w:rsidR="00FD4E52" w:rsidRPr="00A0287A" w14:paraId="2EAB15AC" w14:textId="77777777" w:rsidTr="00FD4E52">
        <w:trPr>
          <w:trHeight w:val="251"/>
        </w:trPr>
        <w:tc>
          <w:tcPr>
            <w:tcW w:w="1250" w:type="pct"/>
            <w:gridSpan w:val="2"/>
          </w:tcPr>
          <w:p w14:paraId="37C9C871" w14:textId="77777777" w:rsidR="00FD4E52" w:rsidRPr="00A0287A" w:rsidRDefault="00FD4E52" w:rsidP="00FD4E52">
            <w:pPr>
              <w:widowControl w:val="0"/>
              <w:rPr>
                <w:sz w:val="20"/>
                <w:szCs w:val="20"/>
                <w:lang w:val="en-CA"/>
              </w:rPr>
            </w:pPr>
            <w:r w:rsidRPr="00A0287A">
              <w:rPr>
                <w:b/>
                <w:sz w:val="20"/>
                <w:szCs w:val="20"/>
                <w:lang w:val="en-CA"/>
              </w:rPr>
              <w:t>XPS foam sector</w:t>
            </w:r>
          </w:p>
        </w:tc>
        <w:tc>
          <w:tcPr>
            <w:tcW w:w="416" w:type="pct"/>
          </w:tcPr>
          <w:p w14:paraId="531B6FFD" w14:textId="77777777" w:rsidR="00FD4E52" w:rsidRPr="00A0287A" w:rsidRDefault="00FD4E52" w:rsidP="00FD4E52">
            <w:pPr>
              <w:widowControl w:val="0"/>
              <w:jc w:val="center"/>
              <w:rPr>
                <w:sz w:val="20"/>
                <w:szCs w:val="20"/>
                <w:lang w:val="en-CA"/>
              </w:rPr>
            </w:pPr>
            <w:r w:rsidRPr="00A0287A">
              <w:rPr>
                <w:b/>
                <w:sz w:val="20"/>
                <w:szCs w:val="20"/>
                <w:lang w:val="en-CA"/>
              </w:rPr>
              <w:t>2009</w:t>
            </w:r>
          </w:p>
        </w:tc>
        <w:tc>
          <w:tcPr>
            <w:tcW w:w="417" w:type="pct"/>
          </w:tcPr>
          <w:p w14:paraId="5EA42E0D" w14:textId="77777777" w:rsidR="00FD4E52" w:rsidRPr="00A0287A" w:rsidRDefault="00FD4E52" w:rsidP="00FD4E52">
            <w:pPr>
              <w:widowControl w:val="0"/>
              <w:jc w:val="center"/>
              <w:rPr>
                <w:sz w:val="20"/>
                <w:szCs w:val="20"/>
                <w:lang w:val="en-CA"/>
              </w:rPr>
            </w:pPr>
            <w:r w:rsidRPr="00A0287A">
              <w:rPr>
                <w:b/>
                <w:sz w:val="20"/>
                <w:szCs w:val="20"/>
                <w:lang w:val="en-CA"/>
              </w:rPr>
              <w:t>2010</w:t>
            </w:r>
          </w:p>
        </w:tc>
        <w:tc>
          <w:tcPr>
            <w:tcW w:w="417" w:type="pct"/>
          </w:tcPr>
          <w:p w14:paraId="5B878D33" w14:textId="77777777" w:rsidR="00FD4E52" w:rsidRPr="00A0287A" w:rsidRDefault="00FD4E52" w:rsidP="00FD4E52">
            <w:pPr>
              <w:widowControl w:val="0"/>
              <w:jc w:val="center"/>
              <w:rPr>
                <w:sz w:val="20"/>
                <w:szCs w:val="20"/>
                <w:lang w:val="en-CA"/>
              </w:rPr>
            </w:pPr>
            <w:r w:rsidRPr="00A0287A">
              <w:rPr>
                <w:b/>
                <w:sz w:val="20"/>
                <w:szCs w:val="20"/>
                <w:lang w:val="en-CA"/>
              </w:rPr>
              <w:t>2011</w:t>
            </w:r>
          </w:p>
        </w:tc>
        <w:tc>
          <w:tcPr>
            <w:tcW w:w="417" w:type="pct"/>
          </w:tcPr>
          <w:p w14:paraId="7A40CD9E" w14:textId="77777777" w:rsidR="00FD4E52" w:rsidRPr="00A0287A" w:rsidRDefault="00FD4E52" w:rsidP="00FD4E52">
            <w:pPr>
              <w:widowControl w:val="0"/>
              <w:jc w:val="center"/>
              <w:rPr>
                <w:sz w:val="20"/>
                <w:szCs w:val="20"/>
                <w:lang w:val="en-CA"/>
              </w:rPr>
            </w:pPr>
            <w:r w:rsidRPr="00A0287A">
              <w:rPr>
                <w:b/>
                <w:sz w:val="20"/>
                <w:szCs w:val="20"/>
                <w:lang w:val="en-CA"/>
              </w:rPr>
              <w:t>2012</w:t>
            </w:r>
          </w:p>
        </w:tc>
        <w:tc>
          <w:tcPr>
            <w:tcW w:w="417" w:type="pct"/>
          </w:tcPr>
          <w:p w14:paraId="231D1C6A" w14:textId="77777777" w:rsidR="00FD4E52" w:rsidRPr="00A0287A" w:rsidRDefault="00FD4E52" w:rsidP="00FD4E52">
            <w:pPr>
              <w:widowControl w:val="0"/>
              <w:jc w:val="center"/>
              <w:rPr>
                <w:sz w:val="20"/>
                <w:szCs w:val="20"/>
                <w:lang w:val="en-CA"/>
              </w:rPr>
            </w:pPr>
            <w:r w:rsidRPr="00A0287A">
              <w:rPr>
                <w:b/>
                <w:sz w:val="20"/>
                <w:szCs w:val="20"/>
                <w:lang w:val="en-CA"/>
              </w:rPr>
              <w:t>2013</w:t>
            </w:r>
          </w:p>
        </w:tc>
        <w:tc>
          <w:tcPr>
            <w:tcW w:w="417" w:type="pct"/>
          </w:tcPr>
          <w:p w14:paraId="2ED7C548" w14:textId="77777777" w:rsidR="00FD4E52" w:rsidRPr="00A0287A" w:rsidRDefault="00FD4E52" w:rsidP="00FD4E52">
            <w:pPr>
              <w:widowControl w:val="0"/>
              <w:jc w:val="center"/>
              <w:rPr>
                <w:sz w:val="20"/>
                <w:szCs w:val="20"/>
                <w:lang w:val="en-CA"/>
              </w:rPr>
            </w:pPr>
            <w:r w:rsidRPr="00A0287A">
              <w:rPr>
                <w:b/>
                <w:sz w:val="20"/>
                <w:szCs w:val="20"/>
                <w:lang w:val="en-CA"/>
              </w:rPr>
              <w:t>2014</w:t>
            </w:r>
          </w:p>
        </w:tc>
        <w:tc>
          <w:tcPr>
            <w:tcW w:w="417" w:type="pct"/>
          </w:tcPr>
          <w:p w14:paraId="26B82C88" w14:textId="77777777" w:rsidR="00FD4E52" w:rsidRPr="00A0287A" w:rsidRDefault="00FD4E52" w:rsidP="00FD4E52">
            <w:pPr>
              <w:widowControl w:val="0"/>
              <w:jc w:val="center"/>
              <w:rPr>
                <w:sz w:val="20"/>
                <w:szCs w:val="20"/>
                <w:lang w:val="en-CA"/>
              </w:rPr>
            </w:pPr>
            <w:r w:rsidRPr="00A0287A">
              <w:rPr>
                <w:b/>
                <w:sz w:val="20"/>
                <w:szCs w:val="20"/>
                <w:lang w:val="en-CA"/>
              </w:rPr>
              <w:t>2015</w:t>
            </w:r>
          </w:p>
        </w:tc>
        <w:tc>
          <w:tcPr>
            <w:tcW w:w="417" w:type="pct"/>
          </w:tcPr>
          <w:p w14:paraId="02911AED" w14:textId="77777777" w:rsidR="00FD4E52" w:rsidRPr="00A0287A" w:rsidRDefault="00FD4E52" w:rsidP="00FD4E52">
            <w:pPr>
              <w:widowControl w:val="0"/>
              <w:jc w:val="center"/>
              <w:rPr>
                <w:sz w:val="20"/>
                <w:szCs w:val="20"/>
                <w:lang w:val="en-CA"/>
              </w:rPr>
            </w:pPr>
            <w:r w:rsidRPr="00A0287A">
              <w:rPr>
                <w:b/>
                <w:sz w:val="20"/>
                <w:szCs w:val="20"/>
                <w:lang w:val="en-CA"/>
              </w:rPr>
              <w:t>2016</w:t>
            </w:r>
          </w:p>
        </w:tc>
        <w:tc>
          <w:tcPr>
            <w:tcW w:w="415" w:type="pct"/>
            <w:shd w:val="clear" w:color="auto" w:fill="auto"/>
          </w:tcPr>
          <w:p w14:paraId="13C2AE72" w14:textId="77777777" w:rsidR="00FD4E52" w:rsidRPr="00A0287A" w:rsidRDefault="00FD4E52" w:rsidP="00FD4E52">
            <w:pPr>
              <w:widowControl w:val="0"/>
              <w:jc w:val="center"/>
              <w:rPr>
                <w:b/>
                <w:sz w:val="20"/>
                <w:szCs w:val="20"/>
                <w:lang w:val="en-CA"/>
              </w:rPr>
            </w:pPr>
            <w:r w:rsidRPr="00A0287A">
              <w:rPr>
                <w:b/>
                <w:sz w:val="20"/>
                <w:szCs w:val="20"/>
                <w:lang w:val="en-CA"/>
              </w:rPr>
              <w:t>2017</w:t>
            </w:r>
          </w:p>
        </w:tc>
      </w:tr>
      <w:tr w:rsidR="00FD4E52" w:rsidRPr="00A0287A" w14:paraId="4BA09342" w14:textId="77777777" w:rsidTr="00FD4E52">
        <w:trPr>
          <w:trHeight w:val="251"/>
        </w:trPr>
        <w:tc>
          <w:tcPr>
            <w:tcW w:w="845" w:type="pct"/>
            <w:vMerge w:val="restart"/>
          </w:tcPr>
          <w:p w14:paraId="746B322F" w14:textId="77777777" w:rsidR="00FD4E52" w:rsidRPr="00A0287A" w:rsidRDefault="00FD4E52" w:rsidP="00FD4E52">
            <w:pPr>
              <w:widowControl w:val="0"/>
              <w:rPr>
                <w:sz w:val="20"/>
                <w:szCs w:val="20"/>
                <w:lang w:val="en-CA"/>
              </w:rPr>
            </w:pPr>
            <w:r w:rsidRPr="00A0287A">
              <w:rPr>
                <w:sz w:val="20"/>
                <w:szCs w:val="20"/>
                <w:lang w:val="en-CA"/>
              </w:rPr>
              <w:t>Consumption*</w:t>
            </w:r>
          </w:p>
        </w:tc>
        <w:tc>
          <w:tcPr>
            <w:tcW w:w="405" w:type="pct"/>
            <w:vAlign w:val="center"/>
          </w:tcPr>
          <w:p w14:paraId="4F7138F3" w14:textId="77777777" w:rsidR="00FD4E52" w:rsidRPr="00A0287A" w:rsidRDefault="00FD4E52" w:rsidP="00FD4E52">
            <w:pPr>
              <w:widowControl w:val="0"/>
              <w:rPr>
                <w:sz w:val="20"/>
                <w:szCs w:val="20"/>
                <w:lang w:val="en-CA"/>
              </w:rPr>
            </w:pPr>
            <w:r w:rsidRPr="00A0287A">
              <w:rPr>
                <w:sz w:val="20"/>
                <w:szCs w:val="20"/>
                <w:lang w:val="en-CA"/>
              </w:rPr>
              <w:t>mt</w:t>
            </w:r>
          </w:p>
        </w:tc>
        <w:tc>
          <w:tcPr>
            <w:tcW w:w="416" w:type="pct"/>
          </w:tcPr>
          <w:p w14:paraId="45A29021" w14:textId="77777777" w:rsidR="00FD4E52" w:rsidRPr="00A0287A" w:rsidRDefault="00FD4E52" w:rsidP="00FD4E52">
            <w:pPr>
              <w:widowControl w:val="0"/>
              <w:jc w:val="right"/>
              <w:rPr>
                <w:sz w:val="20"/>
                <w:szCs w:val="20"/>
                <w:lang w:val="en-CA"/>
              </w:rPr>
            </w:pPr>
            <w:r w:rsidRPr="00A0287A">
              <w:rPr>
                <w:color w:val="000000"/>
                <w:sz w:val="20"/>
                <w:szCs w:val="20"/>
                <w:lang w:val="en-CA" w:eastAsia="en-CA"/>
              </w:rPr>
              <w:t>41,000</w:t>
            </w:r>
          </w:p>
        </w:tc>
        <w:tc>
          <w:tcPr>
            <w:tcW w:w="417" w:type="pct"/>
          </w:tcPr>
          <w:p w14:paraId="08801144" w14:textId="77777777" w:rsidR="00FD4E52" w:rsidRPr="00A0287A" w:rsidRDefault="00FD4E52" w:rsidP="00FD4E52">
            <w:pPr>
              <w:widowControl w:val="0"/>
              <w:jc w:val="right"/>
              <w:rPr>
                <w:sz w:val="20"/>
                <w:szCs w:val="20"/>
                <w:lang w:val="en-CA"/>
              </w:rPr>
            </w:pPr>
            <w:r w:rsidRPr="00A0287A">
              <w:rPr>
                <w:color w:val="000000"/>
                <w:sz w:val="20"/>
                <w:szCs w:val="20"/>
                <w:lang w:val="en-CA" w:eastAsia="en-CA"/>
              </w:rPr>
              <w:t>45,100</w:t>
            </w:r>
          </w:p>
        </w:tc>
        <w:tc>
          <w:tcPr>
            <w:tcW w:w="417" w:type="pct"/>
          </w:tcPr>
          <w:p w14:paraId="342317EC" w14:textId="77777777" w:rsidR="00FD4E52" w:rsidRPr="00A0287A" w:rsidRDefault="00FD4E52" w:rsidP="00FD4E52">
            <w:pPr>
              <w:widowControl w:val="0"/>
              <w:jc w:val="right"/>
              <w:rPr>
                <w:sz w:val="20"/>
                <w:szCs w:val="20"/>
                <w:lang w:val="en-CA"/>
              </w:rPr>
            </w:pPr>
            <w:r w:rsidRPr="00A0287A">
              <w:rPr>
                <w:color w:val="000000"/>
                <w:sz w:val="20"/>
                <w:szCs w:val="20"/>
                <w:lang w:val="en-CA" w:eastAsia="en-CA"/>
              </w:rPr>
              <w:t>43,905</w:t>
            </w:r>
          </w:p>
        </w:tc>
        <w:tc>
          <w:tcPr>
            <w:tcW w:w="417" w:type="pct"/>
          </w:tcPr>
          <w:p w14:paraId="415997BE" w14:textId="77777777" w:rsidR="00FD4E52" w:rsidRPr="00A0287A" w:rsidRDefault="00FD4E52" w:rsidP="00FD4E52">
            <w:pPr>
              <w:widowControl w:val="0"/>
              <w:jc w:val="right"/>
              <w:rPr>
                <w:sz w:val="20"/>
                <w:szCs w:val="20"/>
                <w:lang w:val="en-CA"/>
              </w:rPr>
            </w:pPr>
            <w:r w:rsidRPr="00A0287A">
              <w:rPr>
                <w:color w:val="000000"/>
                <w:sz w:val="20"/>
                <w:szCs w:val="20"/>
                <w:lang w:val="en-CA" w:eastAsia="en-CA"/>
              </w:rPr>
              <w:t>44,200</w:t>
            </w:r>
          </w:p>
        </w:tc>
        <w:tc>
          <w:tcPr>
            <w:tcW w:w="417" w:type="pct"/>
          </w:tcPr>
          <w:p w14:paraId="251F3A27" w14:textId="77777777" w:rsidR="00FD4E52" w:rsidRPr="00A0287A" w:rsidRDefault="00FD4E52" w:rsidP="00FD4E52">
            <w:pPr>
              <w:widowControl w:val="0"/>
              <w:jc w:val="right"/>
              <w:rPr>
                <w:sz w:val="20"/>
                <w:szCs w:val="20"/>
                <w:lang w:val="en-CA"/>
              </w:rPr>
            </w:pPr>
            <w:r w:rsidRPr="00A0287A">
              <w:rPr>
                <w:color w:val="000000"/>
                <w:sz w:val="20"/>
                <w:szCs w:val="20"/>
                <w:lang w:val="en-CA" w:eastAsia="en-CA"/>
              </w:rPr>
              <w:t>41,164</w:t>
            </w:r>
          </w:p>
        </w:tc>
        <w:tc>
          <w:tcPr>
            <w:tcW w:w="417" w:type="pct"/>
          </w:tcPr>
          <w:p w14:paraId="3A06B3C0" w14:textId="77777777" w:rsidR="00FD4E52" w:rsidRPr="00A0287A" w:rsidRDefault="00FD4E52" w:rsidP="00FD4E52">
            <w:pPr>
              <w:widowControl w:val="0"/>
              <w:jc w:val="right"/>
              <w:rPr>
                <w:sz w:val="20"/>
                <w:szCs w:val="20"/>
                <w:lang w:val="en-CA"/>
              </w:rPr>
            </w:pPr>
            <w:r w:rsidRPr="00A0287A">
              <w:rPr>
                <w:color w:val="000000"/>
                <w:sz w:val="20"/>
                <w:szCs w:val="20"/>
                <w:lang w:val="en-CA" w:eastAsia="en-CA"/>
              </w:rPr>
              <w:t>39,200</w:t>
            </w:r>
          </w:p>
        </w:tc>
        <w:tc>
          <w:tcPr>
            <w:tcW w:w="417" w:type="pct"/>
          </w:tcPr>
          <w:p w14:paraId="2E2A8E77" w14:textId="77777777" w:rsidR="00FD4E52" w:rsidRPr="00A0287A" w:rsidRDefault="00FD4E52" w:rsidP="00FD4E52">
            <w:pPr>
              <w:widowControl w:val="0"/>
              <w:jc w:val="right"/>
              <w:rPr>
                <w:sz w:val="20"/>
                <w:szCs w:val="20"/>
                <w:lang w:val="en-CA"/>
              </w:rPr>
            </w:pPr>
            <w:r w:rsidRPr="00A0287A">
              <w:rPr>
                <w:color w:val="000000"/>
                <w:sz w:val="20"/>
                <w:szCs w:val="20"/>
                <w:lang w:val="en-CA" w:eastAsia="en-CA"/>
              </w:rPr>
              <w:t>30,100</w:t>
            </w:r>
          </w:p>
        </w:tc>
        <w:tc>
          <w:tcPr>
            <w:tcW w:w="417" w:type="pct"/>
          </w:tcPr>
          <w:p w14:paraId="31A82A2C" w14:textId="77777777" w:rsidR="00FD4E52" w:rsidRPr="00A0287A" w:rsidRDefault="00FD4E52" w:rsidP="00FD4E52">
            <w:pPr>
              <w:widowControl w:val="0"/>
              <w:jc w:val="right"/>
              <w:rPr>
                <w:sz w:val="20"/>
                <w:szCs w:val="20"/>
                <w:lang w:val="en-CA"/>
              </w:rPr>
            </w:pPr>
            <w:r w:rsidRPr="00A0287A">
              <w:rPr>
                <w:sz w:val="20"/>
                <w:szCs w:val="20"/>
                <w:lang w:val="en-CA"/>
              </w:rPr>
              <w:t>35,500</w:t>
            </w:r>
          </w:p>
        </w:tc>
        <w:tc>
          <w:tcPr>
            <w:tcW w:w="415" w:type="pct"/>
            <w:shd w:val="clear" w:color="auto" w:fill="auto"/>
          </w:tcPr>
          <w:p w14:paraId="1B66A3A4" w14:textId="77777777" w:rsidR="00FD4E52" w:rsidRPr="00A0287A" w:rsidRDefault="00FD4E52" w:rsidP="00FD4E52">
            <w:pPr>
              <w:widowControl w:val="0"/>
              <w:jc w:val="right"/>
              <w:rPr>
                <w:sz w:val="20"/>
                <w:szCs w:val="20"/>
                <w:lang w:val="en-CA"/>
              </w:rPr>
            </w:pPr>
            <w:r w:rsidRPr="00A0287A">
              <w:rPr>
                <w:sz w:val="20"/>
                <w:szCs w:val="20"/>
                <w:lang w:val="en-CA"/>
              </w:rPr>
              <w:t>38,500</w:t>
            </w:r>
          </w:p>
        </w:tc>
      </w:tr>
      <w:tr w:rsidR="00FD4E52" w:rsidRPr="00A0287A" w14:paraId="0C4765BC" w14:textId="77777777" w:rsidTr="00FD4E52">
        <w:trPr>
          <w:trHeight w:val="251"/>
        </w:trPr>
        <w:tc>
          <w:tcPr>
            <w:tcW w:w="845" w:type="pct"/>
            <w:vMerge/>
          </w:tcPr>
          <w:p w14:paraId="6A3E2C28" w14:textId="77777777" w:rsidR="00FD4E52" w:rsidRPr="00A0287A" w:rsidRDefault="00FD4E52" w:rsidP="00FD4E52">
            <w:pPr>
              <w:widowControl w:val="0"/>
              <w:rPr>
                <w:sz w:val="20"/>
                <w:szCs w:val="20"/>
                <w:lang w:val="en-CA"/>
              </w:rPr>
            </w:pPr>
          </w:p>
        </w:tc>
        <w:tc>
          <w:tcPr>
            <w:tcW w:w="405" w:type="pct"/>
            <w:vAlign w:val="center"/>
          </w:tcPr>
          <w:p w14:paraId="6E30EAEC" w14:textId="77777777" w:rsidR="00FD4E52" w:rsidRPr="00A0287A" w:rsidRDefault="00FD4E52" w:rsidP="00FD4E52">
            <w:pPr>
              <w:widowControl w:val="0"/>
              <w:rPr>
                <w:sz w:val="20"/>
                <w:szCs w:val="20"/>
                <w:lang w:val="en-CA"/>
              </w:rPr>
            </w:pPr>
            <w:r w:rsidRPr="00A0287A">
              <w:rPr>
                <w:sz w:val="20"/>
                <w:szCs w:val="20"/>
                <w:lang w:val="en-CA"/>
              </w:rPr>
              <w:t>ODP tonnes</w:t>
            </w:r>
          </w:p>
        </w:tc>
        <w:tc>
          <w:tcPr>
            <w:tcW w:w="416" w:type="pct"/>
          </w:tcPr>
          <w:p w14:paraId="65B14B41" w14:textId="77777777" w:rsidR="00FD4E52" w:rsidRPr="00A0287A" w:rsidRDefault="00FD4E52" w:rsidP="00FD4E52">
            <w:pPr>
              <w:widowControl w:val="0"/>
              <w:jc w:val="right"/>
              <w:rPr>
                <w:sz w:val="20"/>
                <w:szCs w:val="20"/>
                <w:lang w:val="en-CA"/>
              </w:rPr>
            </w:pPr>
            <w:r w:rsidRPr="00A0287A">
              <w:rPr>
                <w:color w:val="000000"/>
                <w:sz w:val="20"/>
                <w:szCs w:val="20"/>
                <w:lang w:val="en-CA" w:eastAsia="en-CA"/>
              </w:rPr>
              <w:t>2,419</w:t>
            </w:r>
          </w:p>
        </w:tc>
        <w:tc>
          <w:tcPr>
            <w:tcW w:w="417" w:type="pct"/>
          </w:tcPr>
          <w:p w14:paraId="5DA0EFA0" w14:textId="77777777" w:rsidR="00FD4E52" w:rsidRPr="00A0287A" w:rsidRDefault="00FD4E52" w:rsidP="00FD4E52">
            <w:pPr>
              <w:widowControl w:val="0"/>
              <w:jc w:val="right"/>
              <w:rPr>
                <w:sz w:val="20"/>
                <w:szCs w:val="20"/>
                <w:lang w:val="en-CA"/>
              </w:rPr>
            </w:pPr>
            <w:r w:rsidRPr="00A0287A">
              <w:rPr>
                <w:color w:val="000000"/>
                <w:sz w:val="20"/>
                <w:szCs w:val="20"/>
                <w:lang w:val="en-CA" w:eastAsia="en-CA"/>
              </w:rPr>
              <w:t>2,661</w:t>
            </w:r>
          </w:p>
        </w:tc>
        <w:tc>
          <w:tcPr>
            <w:tcW w:w="417" w:type="pct"/>
          </w:tcPr>
          <w:p w14:paraId="0215C65D" w14:textId="77777777" w:rsidR="00FD4E52" w:rsidRPr="00A0287A" w:rsidRDefault="00FD4E52" w:rsidP="00FD4E52">
            <w:pPr>
              <w:widowControl w:val="0"/>
              <w:jc w:val="right"/>
              <w:rPr>
                <w:sz w:val="20"/>
                <w:szCs w:val="20"/>
                <w:lang w:val="en-CA"/>
              </w:rPr>
            </w:pPr>
            <w:r w:rsidRPr="00A0287A">
              <w:rPr>
                <w:color w:val="000000"/>
                <w:sz w:val="20"/>
                <w:szCs w:val="20"/>
                <w:lang w:val="en-CA" w:eastAsia="en-CA"/>
              </w:rPr>
              <w:t>2,583</w:t>
            </w:r>
          </w:p>
        </w:tc>
        <w:tc>
          <w:tcPr>
            <w:tcW w:w="417" w:type="pct"/>
          </w:tcPr>
          <w:p w14:paraId="18678D38" w14:textId="77777777" w:rsidR="00FD4E52" w:rsidRPr="00A0287A" w:rsidRDefault="00FD4E52" w:rsidP="00FD4E52">
            <w:pPr>
              <w:widowControl w:val="0"/>
              <w:jc w:val="right"/>
              <w:rPr>
                <w:sz w:val="20"/>
                <w:szCs w:val="20"/>
                <w:lang w:val="en-CA"/>
              </w:rPr>
            </w:pPr>
            <w:r w:rsidRPr="00A0287A">
              <w:rPr>
                <w:color w:val="000000"/>
                <w:sz w:val="20"/>
                <w:szCs w:val="20"/>
                <w:lang w:val="en-CA" w:eastAsia="en-CA"/>
              </w:rPr>
              <w:t>2,529</w:t>
            </w:r>
          </w:p>
        </w:tc>
        <w:tc>
          <w:tcPr>
            <w:tcW w:w="417" w:type="pct"/>
          </w:tcPr>
          <w:p w14:paraId="57A14FFF" w14:textId="77777777" w:rsidR="00FD4E52" w:rsidRPr="00A0287A" w:rsidRDefault="00FD4E52" w:rsidP="00FD4E52">
            <w:pPr>
              <w:widowControl w:val="0"/>
              <w:jc w:val="right"/>
              <w:rPr>
                <w:sz w:val="20"/>
                <w:szCs w:val="20"/>
                <w:lang w:val="en-CA"/>
              </w:rPr>
            </w:pPr>
            <w:r w:rsidRPr="00A0287A">
              <w:rPr>
                <w:color w:val="000000"/>
                <w:sz w:val="20"/>
                <w:szCs w:val="20"/>
                <w:lang w:val="en-CA" w:eastAsia="en-CA"/>
              </w:rPr>
              <w:t>2,377</w:t>
            </w:r>
          </w:p>
        </w:tc>
        <w:tc>
          <w:tcPr>
            <w:tcW w:w="417" w:type="pct"/>
          </w:tcPr>
          <w:p w14:paraId="6286D262" w14:textId="77777777" w:rsidR="00FD4E52" w:rsidRPr="00A0287A" w:rsidRDefault="00FD4E52" w:rsidP="00FD4E52">
            <w:pPr>
              <w:widowControl w:val="0"/>
              <w:jc w:val="right"/>
              <w:rPr>
                <w:sz w:val="20"/>
                <w:szCs w:val="20"/>
                <w:lang w:val="en-CA"/>
              </w:rPr>
            </w:pPr>
            <w:r w:rsidRPr="00A0287A">
              <w:rPr>
                <w:color w:val="000000"/>
                <w:sz w:val="20"/>
                <w:szCs w:val="20"/>
                <w:lang w:val="en-CA" w:eastAsia="en-CA"/>
              </w:rPr>
              <w:t>2,249</w:t>
            </w:r>
          </w:p>
        </w:tc>
        <w:tc>
          <w:tcPr>
            <w:tcW w:w="417" w:type="pct"/>
          </w:tcPr>
          <w:p w14:paraId="6941F741" w14:textId="77777777" w:rsidR="00FD4E52" w:rsidRPr="00A0287A" w:rsidRDefault="00FD4E52" w:rsidP="00FD4E52">
            <w:pPr>
              <w:widowControl w:val="0"/>
              <w:jc w:val="right"/>
              <w:rPr>
                <w:sz w:val="20"/>
                <w:szCs w:val="20"/>
                <w:lang w:val="en-CA"/>
              </w:rPr>
            </w:pPr>
            <w:r w:rsidRPr="00A0287A">
              <w:rPr>
                <w:color w:val="000000"/>
                <w:sz w:val="20"/>
                <w:szCs w:val="20"/>
                <w:lang w:val="en-CA" w:eastAsia="en-CA"/>
              </w:rPr>
              <w:t>1,761</w:t>
            </w:r>
          </w:p>
        </w:tc>
        <w:tc>
          <w:tcPr>
            <w:tcW w:w="417" w:type="pct"/>
          </w:tcPr>
          <w:p w14:paraId="22B769E8" w14:textId="77777777" w:rsidR="00FD4E52" w:rsidRPr="00A0287A" w:rsidRDefault="00FD4E52" w:rsidP="00FD4E52">
            <w:pPr>
              <w:widowControl w:val="0"/>
              <w:jc w:val="right"/>
              <w:rPr>
                <w:sz w:val="20"/>
                <w:szCs w:val="20"/>
                <w:lang w:val="en-CA"/>
              </w:rPr>
            </w:pPr>
            <w:r w:rsidRPr="00A0287A">
              <w:rPr>
                <w:sz w:val="20"/>
                <w:szCs w:val="20"/>
                <w:lang w:val="en-CA"/>
              </w:rPr>
              <w:t>2,043</w:t>
            </w:r>
          </w:p>
        </w:tc>
        <w:tc>
          <w:tcPr>
            <w:tcW w:w="415" w:type="pct"/>
            <w:shd w:val="clear" w:color="auto" w:fill="auto"/>
          </w:tcPr>
          <w:p w14:paraId="7166B555" w14:textId="77777777" w:rsidR="00FD4E52" w:rsidRPr="00A0287A" w:rsidRDefault="00FD4E52" w:rsidP="00FD4E52">
            <w:pPr>
              <w:widowControl w:val="0"/>
              <w:jc w:val="right"/>
              <w:rPr>
                <w:sz w:val="20"/>
                <w:szCs w:val="20"/>
                <w:lang w:val="en-CA"/>
              </w:rPr>
            </w:pPr>
            <w:r w:rsidRPr="00A0287A">
              <w:rPr>
                <w:sz w:val="20"/>
                <w:szCs w:val="20"/>
                <w:lang w:val="en-CA"/>
              </w:rPr>
              <w:t>2,213</w:t>
            </w:r>
          </w:p>
        </w:tc>
      </w:tr>
      <w:tr w:rsidR="00FD4E52" w:rsidRPr="00A0287A" w14:paraId="209C95F0" w14:textId="77777777" w:rsidTr="00FD4E52">
        <w:trPr>
          <w:trHeight w:val="251"/>
        </w:trPr>
        <w:tc>
          <w:tcPr>
            <w:tcW w:w="845" w:type="pct"/>
            <w:vMerge w:val="restart"/>
          </w:tcPr>
          <w:p w14:paraId="2A16877C" w14:textId="77777777" w:rsidR="00FD4E52" w:rsidRPr="00A0287A" w:rsidRDefault="00FD4E52" w:rsidP="00FD4E52">
            <w:pPr>
              <w:widowControl w:val="0"/>
              <w:rPr>
                <w:sz w:val="20"/>
                <w:szCs w:val="20"/>
                <w:lang w:val="en-CA"/>
              </w:rPr>
            </w:pPr>
            <w:r w:rsidRPr="00A0287A">
              <w:rPr>
                <w:sz w:val="20"/>
                <w:szCs w:val="20"/>
                <w:lang w:val="en-CA"/>
              </w:rPr>
              <w:t>Maximum allowable</w:t>
            </w:r>
          </w:p>
          <w:p w14:paraId="3D585DA3" w14:textId="77777777" w:rsidR="00FD4E52" w:rsidRPr="00A0287A" w:rsidRDefault="00FD4E52" w:rsidP="00FD4E52">
            <w:pPr>
              <w:widowControl w:val="0"/>
              <w:rPr>
                <w:sz w:val="20"/>
                <w:szCs w:val="20"/>
                <w:lang w:val="en-CA"/>
              </w:rPr>
            </w:pPr>
            <w:r w:rsidRPr="00A0287A">
              <w:rPr>
                <w:sz w:val="20"/>
                <w:szCs w:val="20"/>
                <w:lang w:val="en-CA"/>
              </w:rPr>
              <w:t>consumption**</w:t>
            </w:r>
          </w:p>
        </w:tc>
        <w:tc>
          <w:tcPr>
            <w:tcW w:w="405" w:type="pct"/>
            <w:vAlign w:val="center"/>
          </w:tcPr>
          <w:p w14:paraId="020D1BE6" w14:textId="77777777" w:rsidR="00FD4E52" w:rsidRPr="00A0287A" w:rsidRDefault="00FD4E52" w:rsidP="00FD4E52">
            <w:pPr>
              <w:widowControl w:val="0"/>
              <w:rPr>
                <w:sz w:val="20"/>
                <w:szCs w:val="20"/>
                <w:lang w:val="en-CA"/>
              </w:rPr>
            </w:pPr>
            <w:r w:rsidRPr="00A0287A">
              <w:rPr>
                <w:sz w:val="20"/>
                <w:szCs w:val="20"/>
                <w:lang w:val="en-CA"/>
              </w:rPr>
              <w:t>mt</w:t>
            </w:r>
          </w:p>
        </w:tc>
        <w:tc>
          <w:tcPr>
            <w:tcW w:w="416" w:type="pct"/>
          </w:tcPr>
          <w:p w14:paraId="4BF3E653" w14:textId="77777777" w:rsidR="00FD4E52" w:rsidRPr="00A0287A" w:rsidRDefault="00FD4E52" w:rsidP="00FD4E52">
            <w:pPr>
              <w:widowControl w:val="0"/>
              <w:jc w:val="right"/>
              <w:rPr>
                <w:sz w:val="20"/>
                <w:szCs w:val="20"/>
                <w:lang w:val="en-CA"/>
              </w:rPr>
            </w:pPr>
            <w:r w:rsidRPr="00A0287A">
              <w:rPr>
                <w:color w:val="000000"/>
                <w:sz w:val="20"/>
                <w:szCs w:val="20"/>
                <w:lang w:val="en-CA" w:eastAsia="en-CA"/>
              </w:rPr>
              <w:t>n/a</w:t>
            </w:r>
          </w:p>
        </w:tc>
        <w:tc>
          <w:tcPr>
            <w:tcW w:w="417" w:type="pct"/>
          </w:tcPr>
          <w:p w14:paraId="66D7D897" w14:textId="77777777" w:rsidR="00FD4E52" w:rsidRPr="00A0287A" w:rsidRDefault="00FD4E52" w:rsidP="00FD4E52">
            <w:pPr>
              <w:widowControl w:val="0"/>
              <w:jc w:val="right"/>
              <w:rPr>
                <w:sz w:val="20"/>
                <w:szCs w:val="20"/>
                <w:lang w:val="en-CA"/>
              </w:rPr>
            </w:pPr>
            <w:r w:rsidRPr="00A0287A">
              <w:rPr>
                <w:color w:val="000000"/>
                <w:sz w:val="20"/>
                <w:szCs w:val="20"/>
                <w:lang w:val="en-CA" w:eastAsia="en-CA"/>
              </w:rPr>
              <w:t>n/a</w:t>
            </w:r>
          </w:p>
        </w:tc>
        <w:tc>
          <w:tcPr>
            <w:tcW w:w="417" w:type="pct"/>
          </w:tcPr>
          <w:p w14:paraId="019D12EB" w14:textId="77777777" w:rsidR="00FD4E52" w:rsidRPr="00A0287A" w:rsidRDefault="00FD4E52" w:rsidP="00FD4E52">
            <w:pPr>
              <w:widowControl w:val="0"/>
              <w:jc w:val="right"/>
              <w:rPr>
                <w:sz w:val="20"/>
                <w:szCs w:val="20"/>
                <w:lang w:val="en-CA"/>
              </w:rPr>
            </w:pPr>
            <w:r w:rsidRPr="00A0287A">
              <w:rPr>
                <w:color w:val="000000"/>
                <w:sz w:val="20"/>
                <w:szCs w:val="20"/>
                <w:lang w:val="en-CA" w:eastAsia="en-CA"/>
              </w:rPr>
              <w:t>n/a</w:t>
            </w:r>
          </w:p>
        </w:tc>
        <w:tc>
          <w:tcPr>
            <w:tcW w:w="417" w:type="pct"/>
          </w:tcPr>
          <w:p w14:paraId="01EB70BB" w14:textId="77777777" w:rsidR="00FD4E52" w:rsidRPr="00A0287A" w:rsidRDefault="00FD4E52" w:rsidP="00FD4E52">
            <w:pPr>
              <w:widowControl w:val="0"/>
              <w:jc w:val="right"/>
              <w:rPr>
                <w:sz w:val="20"/>
                <w:szCs w:val="20"/>
                <w:lang w:val="en-CA"/>
              </w:rPr>
            </w:pPr>
            <w:r w:rsidRPr="00A0287A">
              <w:rPr>
                <w:color w:val="000000"/>
                <w:sz w:val="20"/>
                <w:szCs w:val="20"/>
                <w:lang w:val="en-CA" w:eastAsia="en-CA"/>
              </w:rPr>
              <w:t>n/a</w:t>
            </w:r>
          </w:p>
        </w:tc>
        <w:tc>
          <w:tcPr>
            <w:tcW w:w="417" w:type="pct"/>
          </w:tcPr>
          <w:p w14:paraId="4050619E" w14:textId="77777777" w:rsidR="00FD4E52" w:rsidRPr="00A0287A" w:rsidRDefault="00FD4E52" w:rsidP="00FD4E52">
            <w:pPr>
              <w:widowControl w:val="0"/>
              <w:jc w:val="right"/>
              <w:rPr>
                <w:sz w:val="20"/>
                <w:szCs w:val="20"/>
                <w:lang w:val="en-CA"/>
              </w:rPr>
            </w:pPr>
            <w:r w:rsidRPr="00A0287A">
              <w:rPr>
                <w:color w:val="000000"/>
                <w:sz w:val="20"/>
                <w:szCs w:val="20"/>
                <w:lang w:val="en-CA" w:eastAsia="en-CA"/>
              </w:rPr>
              <w:t>43,051</w:t>
            </w:r>
          </w:p>
        </w:tc>
        <w:tc>
          <w:tcPr>
            <w:tcW w:w="417" w:type="pct"/>
          </w:tcPr>
          <w:p w14:paraId="66BDCBC3" w14:textId="77777777" w:rsidR="00FD4E52" w:rsidRPr="00A0287A" w:rsidRDefault="00FD4E52" w:rsidP="00FD4E52">
            <w:pPr>
              <w:widowControl w:val="0"/>
              <w:jc w:val="right"/>
              <w:rPr>
                <w:sz w:val="20"/>
                <w:szCs w:val="20"/>
                <w:lang w:val="en-CA"/>
              </w:rPr>
            </w:pPr>
            <w:r w:rsidRPr="00A0287A">
              <w:rPr>
                <w:color w:val="000000"/>
                <w:sz w:val="20"/>
                <w:szCs w:val="20"/>
                <w:lang w:val="en-CA" w:eastAsia="en-CA"/>
              </w:rPr>
              <w:t>43,051</w:t>
            </w:r>
          </w:p>
        </w:tc>
        <w:tc>
          <w:tcPr>
            <w:tcW w:w="417" w:type="pct"/>
          </w:tcPr>
          <w:p w14:paraId="1A3EF5DF" w14:textId="77777777" w:rsidR="00FD4E52" w:rsidRPr="00A0287A" w:rsidRDefault="00FD4E52" w:rsidP="00FD4E52">
            <w:pPr>
              <w:widowControl w:val="0"/>
              <w:jc w:val="right"/>
              <w:rPr>
                <w:sz w:val="20"/>
                <w:szCs w:val="20"/>
                <w:lang w:val="en-CA"/>
              </w:rPr>
            </w:pPr>
            <w:r w:rsidRPr="00A0287A">
              <w:rPr>
                <w:color w:val="000000"/>
                <w:sz w:val="20"/>
                <w:szCs w:val="20"/>
                <w:lang w:val="en-CA" w:eastAsia="en-CA"/>
              </w:rPr>
              <w:t>38,746</w:t>
            </w:r>
          </w:p>
        </w:tc>
        <w:tc>
          <w:tcPr>
            <w:tcW w:w="417" w:type="pct"/>
          </w:tcPr>
          <w:p w14:paraId="7C6B336A" w14:textId="77777777" w:rsidR="00FD4E52" w:rsidRPr="00A0287A" w:rsidRDefault="00FD4E52" w:rsidP="00FD4E52">
            <w:pPr>
              <w:widowControl w:val="0"/>
              <w:jc w:val="right"/>
              <w:rPr>
                <w:sz w:val="20"/>
                <w:szCs w:val="20"/>
                <w:lang w:val="en-CA"/>
              </w:rPr>
            </w:pPr>
            <w:r w:rsidRPr="00A0287A">
              <w:rPr>
                <w:color w:val="000000"/>
                <w:sz w:val="20"/>
                <w:szCs w:val="20"/>
                <w:lang w:val="en-CA" w:eastAsia="en-CA"/>
              </w:rPr>
              <w:t>38,746</w:t>
            </w:r>
          </w:p>
        </w:tc>
        <w:tc>
          <w:tcPr>
            <w:tcW w:w="415" w:type="pct"/>
          </w:tcPr>
          <w:p w14:paraId="37A06DAF" w14:textId="77777777" w:rsidR="00FD4E52" w:rsidRPr="00A0287A" w:rsidRDefault="00FD4E52" w:rsidP="00FD4E52">
            <w:pPr>
              <w:widowControl w:val="0"/>
              <w:jc w:val="right"/>
              <w:rPr>
                <w:color w:val="000000"/>
                <w:sz w:val="20"/>
                <w:szCs w:val="20"/>
                <w:lang w:val="en-CA" w:eastAsia="en-CA"/>
              </w:rPr>
            </w:pPr>
            <w:r w:rsidRPr="00A0287A">
              <w:rPr>
                <w:color w:val="000000"/>
                <w:sz w:val="20"/>
                <w:szCs w:val="20"/>
                <w:lang w:val="en-CA" w:eastAsia="en-CA"/>
              </w:rPr>
              <w:t>38,746</w:t>
            </w:r>
          </w:p>
        </w:tc>
      </w:tr>
      <w:tr w:rsidR="00FD4E52" w:rsidRPr="00A0287A" w14:paraId="71D2D7B2" w14:textId="77777777" w:rsidTr="00FD4E52">
        <w:trPr>
          <w:trHeight w:val="251"/>
        </w:trPr>
        <w:tc>
          <w:tcPr>
            <w:tcW w:w="845" w:type="pct"/>
            <w:vMerge/>
          </w:tcPr>
          <w:p w14:paraId="3230D6FB" w14:textId="77777777" w:rsidR="00FD4E52" w:rsidRPr="00A0287A" w:rsidRDefault="00FD4E52" w:rsidP="00FD4E52">
            <w:pPr>
              <w:widowControl w:val="0"/>
              <w:rPr>
                <w:sz w:val="20"/>
                <w:szCs w:val="20"/>
                <w:lang w:val="en-CA"/>
              </w:rPr>
            </w:pPr>
          </w:p>
        </w:tc>
        <w:tc>
          <w:tcPr>
            <w:tcW w:w="405" w:type="pct"/>
            <w:vAlign w:val="center"/>
          </w:tcPr>
          <w:p w14:paraId="16B416E7" w14:textId="77777777" w:rsidR="00FD4E52" w:rsidRPr="00A0287A" w:rsidRDefault="00FD4E52" w:rsidP="00FD4E52">
            <w:pPr>
              <w:widowControl w:val="0"/>
              <w:rPr>
                <w:sz w:val="20"/>
                <w:szCs w:val="20"/>
                <w:lang w:val="en-CA"/>
              </w:rPr>
            </w:pPr>
            <w:r w:rsidRPr="00A0287A">
              <w:rPr>
                <w:sz w:val="20"/>
                <w:szCs w:val="20"/>
                <w:lang w:val="en-CA"/>
              </w:rPr>
              <w:t>ODP tonnes</w:t>
            </w:r>
          </w:p>
        </w:tc>
        <w:tc>
          <w:tcPr>
            <w:tcW w:w="416" w:type="pct"/>
          </w:tcPr>
          <w:p w14:paraId="15DF6CD8" w14:textId="77777777" w:rsidR="00FD4E52" w:rsidRPr="00A0287A" w:rsidRDefault="00FD4E52" w:rsidP="00FD4E52">
            <w:pPr>
              <w:widowControl w:val="0"/>
              <w:jc w:val="right"/>
              <w:rPr>
                <w:sz w:val="20"/>
                <w:szCs w:val="20"/>
                <w:lang w:val="en-CA"/>
              </w:rPr>
            </w:pPr>
            <w:r w:rsidRPr="00A0287A">
              <w:rPr>
                <w:color w:val="000000"/>
                <w:sz w:val="20"/>
                <w:szCs w:val="20"/>
                <w:lang w:val="en-CA" w:eastAsia="en-CA"/>
              </w:rPr>
              <w:t>n/a</w:t>
            </w:r>
          </w:p>
        </w:tc>
        <w:tc>
          <w:tcPr>
            <w:tcW w:w="417" w:type="pct"/>
          </w:tcPr>
          <w:p w14:paraId="375F548A" w14:textId="77777777" w:rsidR="00FD4E52" w:rsidRPr="00A0287A" w:rsidRDefault="00FD4E52" w:rsidP="00FD4E52">
            <w:pPr>
              <w:widowControl w:val="0"/>
              <w:jc w:val="right"/>
              <w:rPr>
                <w:sz w:val="20"/>
                <w:szCs w:val="20"/>
                <w:lang w:val="en-CA"/>
              </w:rPr>
            </w:pPr>
            <w:r w:rsidRPr="00A0287A">
              <w:rPr>
                <w:color w:val="000000"/>
                <w:sz w:val="20"/>
                <w:szCs w:val="20"/>
                <w:lang w:val="en-CA" w:eastAsia="en-CA"/>
              </w:rPr>
              <w:t>n/a</w:t>
            </w:r>
          </w:p>
        </w:tc>
        <w:tc>
          <w:tcPr>
            <w:tcW w:w="417" w:type="pct"/>
          </w:tcPr>
          <w:p w14:paraId="5F3B0334" w14:textId="77777777" w:rsidR="00FD4E52" w:rsidRPr="00A0287A" w:rsidRDefault="00FD4E52" w:rsidP="00FD4E52">
            <w:pPr>
              <w:widowControl w:val="0"/>
              <w:jc w:val="right"/>
              <w:rPr>
                <w:sz w:val="20"/>
                <w:szCs w:val="20"/>
                <w:lang w:val="en-CA"/>
              </w:rPr>
            </w:pPr>
            <w:r w:rsidRPr="00A0287A">
              <w:rPr>
                <w:color w:val="000000"/>
                <w:sz w:val="20"/>
                <w:szCs w:val="20"/>
                <w:lang w:val="en-CA" w:eastAsia="en-CA"/>
              </w:rPr>
              <w:t>n/a</w:t>
            </w:r>
          </w:p>
        </w:tc>
        <w:tc>
          <w:tcPr>
            <w:tcW w:w="417" w:type="pct"/>
          </w:tcPr>
          <w:p w14:paraId="75F6D042" w14:textId="77777777" w:rsidR="00FD4E52" w:rsidRPr="00A0287A" w:rsidRDefault="00FD4E52" w:rsidP="00FD4E52">
            <w:pPr>
              <w:widowControl w:val="0"/>
              <w:jc w:val="right"/>
              <w:rPr>
                <w:sz w:val="20"/>
                <w:szCs w:val="20"/>
                <w:lang w:val="en-CA"/>
              </w:rPr>
            </w:pPr>
            <w:r w:rsidRPr="00A0287A">
              <w:rPr>
                <w:color w:val="000000"/>
                <w:sz w:val="20"/>
                <w:szCs w:val="20"/>
                <w:lang w:val="en-CA" w:eastAsia="en-CA"/>
              </w:rPr>
              <w:t>n/a</w:t>
            </w:r>
          </w:p>
        </w:tc>
        <w:tc>
          <w:tcPr>
            <w:tcW w:w="417" w:type="pct"/>
          </w:tcPr>
          <w:p w14:paraId="18A0632C" w14:textId="77777777" w:rsidR="00FD4E52" w:rsidRPr="00A0287A" w:rsidRDefault="00FD4E52" w:rsidP="00FD4E52">
            <w:pPr>
              <w:widowControl w:val="0"/>
              <w:jc w:val="right"/>
              <w:rPr>
                <w:sz w:val="20"/>
                <w:szCs w:val="20"/>
                <w:lang w:val="en-CA"/>
              </w:rPr>
            </w:pPr>
            <w:r w:rsidRPr="00A0287A">
              <w:rPr>
                <w:color w:val="000000"/>
                <w:sz w:val="20"/>
                <w:szCs w:val="20"/>
                <w:lang w:val="en-CA" w:eastAsia="en-CA"/>
              </w:rPr>
              <w:t>2,540</w:t>
            </w:r>
          </w:p>
        </w:tc>
        <w:tc>
          <w:tcPr>
            <w:tcW w:w="417" w:type="pct"/>
          </w:tcPr>
          <w:p w14:paraId="5C0957BD" w14:textId="77777777" w:rsidR="00FD4E52" w:rsidRPr="00A0287A" w:rsidRDefault="00FD4E52" w:rsidP="00FD4E52">
            <w:pPr>
              <w:widowControl w:val="0"/>
              <w:jc w:val="right"/>
              <w:rPr>
                <w:sz w:val="20"/>
                <w:szCs w:val="20"/>
                <w:lang w:val="en-CA"/>
              </w:rPr>
            </w:pPr>
            <w:r w:rsidRPr="00A0287A">
              <w:rPr>
                <w:color w:val="000000"/>
                <w:sz w:val="20"/>
                <w:szCs w:val="20"/>
                <w:lang w:val="en-CA" w:eastAsia="en-CA"/>
              </w:rPr>
              <w:t>2,540</w:t>
            </w:r>
          </w:p>
        </w:tc>
        <w:tc>
          <w:tcPr>
            <w:tcW w:w="417" w:type="pct"/>
          </w:tcPr>
          <w:p w14:paraId="6D77D5CF" w14:textId="77777777" w:rsidR="00FD4E52" w:rsidRPr="00A0287A" w:rsidRDefault="00FD4E52" w:rsidP="00FD4E52">
            <w:pPr>
              <w:widowControl w:val="0"/>
              <w:jc w:val="right"/>
              <w:rPr>
                <w:sz w:val="20"/>
                <w:szCs w:val="20"/>
                <w:lang w:val="en-CA"/>
              </w:rPr>
            </w:pPr>
            <w:r w:rsidRPr="00A0287A">
              <w:rPr>
                <w:color w:val="000000"/>
                <w:sz w:val="20"/>
                <w:szCs w:val="20"/>
                <w:lang w:val="en-CA" w:eastAsia="en-CA"/>
              </w:rPr>
              <w:t>2,286</w:t>
            </w:r>
          </w:p>
        </w:tc>
        <w:tc>
          <w:tcPr>
            <w:tcW w:w="417" w:type="pct"/>
          </w:tcPr>
          <w:p w14:paraId="29525279" w14:textId="77777777" w:rsidR="00FD4E52" w:rsidRPr="00A0287A" w:rsidRDefault="00FD4E52" w:rsidP="00FD4E52">
            <w:pPr>
              <w:widowControl w:val="0"/>
              <w:jc w:val="right"/>
              <w:rPr>
                <w:sz w:val="20"/>
                <w:szCs w:val="20"/>
                <w:lang w:val="en-CA"/>
              </w:rPr>
            </w:pPr>
            <w:r w:rsidRPr="00A0287A">
              <w:rPr>
                <w:color w:val="000000"/>
                <w:sz w:val="20"/>
                <w:szCs w:val="20"/>
                <w:lang w:val="en-CA" w:eastAsia="en-CA"/>
              </w:rPr>
              <w:t>2,286</w:t>
            </w:r>
          </w:p>
        </w:tc>
        <w:tc>
          <w:tcPr>
            <w:tcW w:w="415" w:type="pct"/>
          </w:tcPr>
          <w:p w14:paraId="5632B190" w14:textId="77777777" w:rsidR="00FD4E52" w:rsidRPr="00A0287A" w:rsidRDefault="00FD4E52" w:rsidP="00FD4E52">
            <w:pPr>
              <w:widowControl w:val="0"/>
              <w:jc w:val="right"/>
              <w:rPr>
                <w:color w:val="000000"/>
                <w:sz w:val="20"/>
                <w:szCs w:val="20"/>
                <w:lang w:val="en-CA" w:eastAsia="en-CA"/>
              </w:rPr>
            </w:pPr>
            <w:r w:rsidRPr="00A0287A">
              <w:rPr>
                <w:color w:val="000000"/>
                <w:sz w:val="20"/>
                <w:szCs w:val="20"/>
                <w:lang w:val="en-CA" w:eastAsia="en-CA"/>
              </w:rPr>
              <w:t>2,286</w:t>
            </w:r>
          </w:p>
        </w:tc>
      </w:tr>
      <w:tr w:rsidR="00FD4E52" w:rsidRPr="00A0287A" w14:paraId="7575642C" w14:textId="77777777" w:rsidTr="00FD4E52">
        <w:trPr>
          <w:trHeight w:val="251"/>
        </w:trPr>
        <w:tc>
          <w:tcPr>
            <w:tcW w:w="845" w:type="pct"/>
            <w:vMerge w:val="restart"/>
          </w:tcPr>
          <w:p w14:paraId="40A9C791" w14:textId="77777777" w:rsidR="00FD4E52" w:rsidRPr="00A0287A" w:rsidRDefault="00FD4E52" w:rsidP="00FD4E52">
            <w:pPr>
              <w:widowControl w:val="0"/>
              <w:rPr>
                <w:sz w:val="20"/>
                <w:szCs w:val="20"/>
                <w:lang w:val="en-CA"/>
              </w:rPr>
            </w:pPr>
            <w:r w:rsidRPr="00A0287A">
              <w:rPr>
                <w:sz w:val="20"/>
                <w:szCs w:val="20"/>
                <w:lang w:val="en-CA"/>
              </w:rPr>
              <w:t>Phase-out target</w:t>
            </w:r>
          </w:p>
        </w:tc>
        <w:tc>
          <w:tcPr>
            <w:tcW w:w="405" w:type="pct"/>
            <w:vAlign w:val="center"/>
          </w:tcPr>
          <w:p w14:paraId="4C59E1E9" w14:textId="77777777" w:rsidR="00FD4E52" w:rsidRPr="00A0287A" w:rsidRDefault="00FD4E52" w:rsidP="00FD4E52">
            <w:pPr>
              <w:widowControl w:val="0"/>
              <w:rPr>
                <w:sz w:val="20"/>
                <w:szCs w:val="20"/>
                <w:lang w:val="en-CA"/>
              </w:rPr>
            </w:pPr>
            <w:r w:rsidRPr="00A0287A">
              <w:rPr>
                <w:sz w:val="20"/>
                <w:szCs w:val="20"/>
                <w:lang w:val="en-CA"/>
              </w:rPr>
              <w:t>mt</w:t>
            </w:r>
          </w:p>
        </w:tc>
        <w:tc>
          <w:tcPr>
            <w:tcW w:w="416" w:type="pct"/>
          </w:tcPr>
          <w:p w14:paraId="2F3C987D" w14:textId="77777777" w:rsidR="00FD4E52" w:rsidRPr="00A0287A" w:rsidRDefault="00FD4E52" w:rsidP="00FD4E52">
            <w:pPr>
              <w:widowControl w:val="0"/>
              <w:jc w:val="right"/>
              <w:rPr>
                <w:sz w:val="20"/>
                <w:szCs w:val="20"/>
                <w:lang w:val="en-CA"/>
              </w:rPr>
            </w:pPr>
            <w:r w:rsidRPr="00A0287A">
              <w:rPr>
                <w:color w:val="000000"/>
                <w:sz w:val="20"/>
                <w:szCs w:val="20"/>
                <w:lang w:val="en-CA" w:eastAsia="en-CA"/>
              </w:rPr>
              <w:t>n/a</w:t>
            </w:r>
          </w:p>
        </w:tc>
        <w:tc>
          <w:tcPr>
            <w:tcW w:w="417" w:type="pct"/>
          </w:tcPr>
          <w:p w14:paraId="42B2BC04" w14:textId="77777777" w:rsidR="00FD4E52" w:rsidRPr="00A0287A" w:rsidRDefault="00FD4E52" w:rsidP="00FD4E52">
            <w:pPr>
              <w:widowControl w:val="0"/>
              <w:jc w:val="right"/>
              <w:rPr>
                <w:sz w:val="20"/>
                <w:szCs w:val="20"/>
                <w:lang w:val="en-CA"/>
              </w:rPr>
            </w:pPr>
            <w:r w:rsidRPr="00A0287A">
              <w:rPr>
                <w:color w:val="000000"/>
                <w:sz w:val="20"/>
                <w:szCs w:val="20"/>
                <w:lang w:val="en-CA" w:eastAsia="en-CA"/>
              </w:rPr>
              <w:t>n/a</w:t>
            </w:r>
          </w:p>
        </w:tc>
        <w:tc>
          <w:tcPr>
            <w:tcW w:w="417" w:type="pct"/>
          </w:tcPr>
          <w:p w14:paraId="5DE3BFAA" w14:textId="77777777" w:rsidR="00FD4E52" w:rsidRPr="00A0287A" w:rsidRDefault="00FD4E52" w:rsidP="00FD4E52">
            <w:pPr>
              <w:widowControl w:val="0"/>
              <w:jc w:val="right"/>
              <w:rPr>
                <w:sz w:val="20"/>
                <w:szCs w:val="20"/>
                <w:lang w:val="en-CA"/>
              </w:rPr>
            </w:pPr>
            <w:r w:rsidRPr="00A0287A">
              <w:rPr>
                <w:color w:val="000000"/>
                <w:sz w:val="20"/>
                <w:szCs w:val="20"/>
                <w:lang w:val="en-CA" w:eastAsia="en-CA"/>
              </w:rPr>
              <w:t>n/a</w:t>
            </w:r>
          </w:p>
        </w:tc>
        <w:tc>
          <w:tcPr>
            <w:tcW w:w="417" w:type="pct"/>
          </w:tcPr>
          <w:p w14:paraId="053CD146" w14:textId="77777777" w:rsidR="00FD4E52" w:rsidRPr="00A0287A" w:rsidRDefault="00FD4E52" w:rsidP="00FD4E52">
            <w:pPr>
              <w:widowControl w:val="0"/>
              <w:jc w:val="right"/>
              <w:rPr>
                <w:sz w:val="20"/>
                <w:szCs w:val="20"/>
                <w:lang w:val="en-CA"/>
              </w:rPr>
            </w:pPr>
            <w:r w:rsidRPr="00A0287A">
              <w:rPr>
                <w:color w:val="000000"/>
                <w:sz w:val="20"/>
                <w:szCs w:val="20"/>
                <w:lang w:val="en-CA" w:eastAsia="en-CA"/>
              </w:rPr>
              <w:t>n/a</w:t>
            </w:r>
          </w:p>
        </w:tc>
        <w:tc>
          <w:tcPr>
            <w:tcW w:w="417" w:type="pct"/>
          </w:tcPr>
          <w:p w14:paraId="09352F38" w14:textId="77777777" w:rsidR="00FD4E52" w:rsidRPr="00A0287A" w:rsidRDefault="00FD4E52" w:rsidP="00FD4E52">
            <w:pPr>
              <w:widowControl w:val="0"/>
              <w:jc w:val="right"/>
              <w:rPr>
                <w:sz w:val="20"/>
                <w:szCs w:val="20"/>
                <w:lang w:val="en-CA"/>
              </w:rPr>
            </w:pPr>
            <w:r w:rsidRPr="00A0287A">
              <w:rPr>
                <w:color w:val="000000"/>
                <w:sz w:val="20"/>
                <w:szCs w:val="20"/>
                <w:lang w:val="en-CA" w:eastAsia="en-CA"/>
              </w:rPr>
              <w:t>5,726</w:t>
            </w:r>
          </w:p>
        </w:tc>
        <w:tc>
          <w:tcPr>
            <w:tcW w:w="417" w:type="pct"/>
          </w:tcPr>
          <w:p w14:paraId="58612114" w14:textId="77777777" w:rsidR="00FD4E52" w:rsidRPr="00A0287A" w:rsidRDefault="00FD4E52" w:rsidP="00FD4E52">
            <w:pPr>
              <w:widowControl w:val="0"/>
              <w:jc w:val="right"/>
              <w:rPr>
                <w:sz w:val="20"/>
                <w:szCs w:val="20"/>
                <w:lang w:val="en-CA"/>
              </w:rPr>
            </w:pPr>
            <w:r w:rsidRPr="00A0287A">
              <w:rPr>
                <w:color w:val="000000"/>
                <w:sz w:val="20"/>
                <w:szCs w:val="20"/>
                <w:lang w:val="en-CA" w:eastAsia="en-CA"/>
              </w:rPr>
              <w:t>n/a</w:t>
            </w:r>
          </w:p>
        </w:tc>
        <w:tc>
          <w:tcPr>
            <w:tcW w:w="417" w:type="pct"/>
          </w:tcPr>
          <w:p w14:paraId="213EDCC7" w14:textId="77777777" w:rsidR="00FD4E52" w:rsidRPr="00A0287A" w:rsidRDefault="00FD4E52" w:rsidP="00FD4E52">
            <w:pPr>
              <w:widowControl w:val="0"/>
              <w:jc w:val="right"/>
              <w:rPr>
                <w:sz w:val="20"/>
                <w:szCs w:val="20"/>
                <w:lang w:val="en-CA"/>
              </w:rPr>
            </w:pPr>
            <w:r w:rsidRPr="00A0287A">
              <w:rPr>
                <w:color w:val="000000"/>
                <w:sz w:val="20"/>
                <w:szCs w:val="20"/>
                <w:lang w:val="en-CA" w:eastAsia="en-CA"/>
              </w:rPr>
              <w:t>4,305</w:t>
            </w:r>
          </w:p>
        </w:tc>
        <w:tc>
          <w:tcPr>
            <w:tcW w:w="417" w:type="pct"/>
          </w:tcPr>
          <w:p w14:paraId="03A86FF9" w14:textId="77777777" w:rsidR="00FD4E52" w:rsidRPr="00A0287A" w:rsidRDefault="00FD4E52" w:rsidP="00FD4E52">
            <w:pPr>
              <w:widowControl w:val="0"/>
              <w:jc w:val="right"/>
              <w:rPr>
                <w:sz w:val="20"/>
                <w:szCs w:val="20"/>
                <w:lang w:val="en-CA"/>
              </w:rPr>
            </w:pPr>
            <w:r w:rsidRPr="00A0287A">
              <w:rPr>
                <w:sz w:val="20"/>
                <w:szCs w:val="20"/>
                <w:lang w:val="en-CA"/>
              </w:rPr>
              <w:t>n/a</w:t>
            </w:r>
          </w:p>
        </w:tc>
        <w:tc>
          <w:tcPr>
            <w:tcW w:w="415" w:type="pct"/>
          </w:tcPr>
          <w:p w14:paraId="6FDC6757" w14:textId="77777777" w:rsidR="00FD4E52" w:rsidRPr="00A0287A" w:rsidRDefault="00FD4E52" w:rsidP="00FD4E52">
            <w:pPr>
              <w:widowControl w:val="0"/>
              <w:jc w:val="right"/>
              <w:rPr>
                <w:sz w:val="20"/>
                <w:szCs w:val="20"/>
                <w:lang w:val="en-CA"/>
              </w:rPr>
            </w:pPr>
            <w:r w:rsidRPr="00A0287A">
              <w:rPr>
                <w:sz w:val="20"/>
                <w:szCs w:val="20"/>
                <w:lang w:val="en-CA"/>
              </w:rPr>
              <w:t>n/a</w:t>
            </w:r>
          </w:p>
        </w:tc>
      </w:tr>
      <w:tr w:rsidR="00FD4E52" w:rsidRPr="00A0287A" w14:paraId="0CAF034A" w14:textId="77777777" w:rsidTr="00FD4E52">
        <w:trPr>
          <w:trHeight w:val="251"/>
        </w:trPr>
        <w:tc>
          <w:tcPr>
            <w:tcW w:w="845" w:type="pct"/>
            <w:vMerge/>
          </w:tcPr>
          <w:p w14:paraId="3390D7A8" w14:textId="77777777" w:rsidR="00FD4E52" w:rsidRPr="00A0287A" w:rsidRDefault="00FD4E52" w:rsidP="00FD4E52">
            <w:pPr>
              <w:widowControl w:val="0"/>
              <w:rPr>
                <w:sz w:val="20"/>
                <w:szCs w:val="20"/>
                <w:lang w:val="en-CA"/>
              </w:rPr>
            </w:pPr>
          </w:p>
        </w:tc>
        <w:tc>
          <w:tcPr>
            <w:tcW w:w="405" w:type="pct"/>
            <w:vAlign w:val="center"/>
          </w:tcPr>
          <w:p w14:paraId="56AE229E" w14:textId="77777777" w:rsidR="00FD4E52" w:rsidRPr="00A0287A" w:rsidRDefault="00FD4E52" w:rsidP="00FD4E52">
            <w:pPr>
              <w:widowControl w:val="0"/>
              <w:rPr>
                <w:sz w:val="20"/>
                <w:szCs w:val="20"/>
                <w:lang w:val="en-CA"/>
              </w:rPr>
            </w:pPr>
            <w:r w:rsidRPr="00A0287A">
              <w:rPr>
                <w:sz w:val="20"/>
                <w:szCs w:val="20"/>
                <w:lang w:val="en-CA"/>
              </w:rPr>
              <w:t>ODP tonnes</w:t>
            </w:r>
          </w:p>
        </w:tc>
        <w:tc>
          <w:tcPr>
            <w:tcW w:w="416" w:type="pct"/>
          </w:tcPr>
          <w:p w14:paraId="7172F863" w14:textId="77777777" w:rsidR="00FD4E52" w:rsidRPr="00A0287A" w:rsidRDefault="00FD4E52" w:rsidP="00FD4E52">
            <w:pPr>
              <w:widowControl w:val="0"/>
              <w:jc w:val="right"/>
              <w:rPr>
                <w:sz w:val="20"/>
                <w:szCs w:val="20"/>
                <w:lang w:val="en-CA"/>
              </w:rPr>
            </w:pPr>
            <w:r w:rsidRPr="00A0287A">
              <w:rPr>
                <w:color w:val="000000"/>
                <w:sz w:val="20"/>
                <w:szCs w:val="20"/>
                <w:lang w:val="en-CA" w:eastAsia="en-CA"/>
              </w:rPr>
              <w:t>n/a</w:t>
            </w:r>
          </w:p>
        </w:tc>
        <w:tc>
          <w:tcPr>
            <w:tcW w:w="417" w:type="pct"/>
          </w:tcPr>
          <w:p w14:paraId="62AFEADE" w14:textId="77777777" w:rsidR="00FD4E52" w:rsidRPr="00A0287A" w:rsidRDefault="00FD4E52" w:rsidP="00FD4E52">
            <w:pPr>
              <w:widowControl w:val="0"/>
              <w:jc w:val="right"/>
              <w:rPr>
                <w:sz w:val="20"/>
                <w:szCs w:val="20"/>
                <w:lang w:val="en-CA"/>
              </w:rPr>
            </w:pPr>
            <w:r w:rsidRPr="00A0287A">
              <w:rPr>
                <w:color w:val="000000"/>
                <w:sz w:val="20"/>
                <w:szCs w:val="20"/>
                <w:lang w:val="en-CA" w:eastAsia="en-CA"/>
              </w:rPr>
              <w:t>n/a</w:t>
            </w:r>
          </w:p>
        </w:tc>
        <w:tc>
          <w:tcPr>
            <w:tcW w:w="417" w:type="pct"/>
          </w:tcPr>
          <w:p w14:paraId="11D23F10" w14:textId="77777777" w:rsidR="00FD4E52" w:rsidRPr="00A0287A" w:rsidRDefault="00FD4E52" w:rsidP="00FD4E52">
            <w:pPr>
              <w:widowControl w:val="0"/>
              <w:jc w:val="right"/>
              <w:rPr>
                <w:sz w:val="20"/>
                <w:szCs w:val="20"/>
                <w:lang w:val="en-CA"/>
              </w:rPr>
            </w:pPr>
            <w:r w:rsidRPr="00A0287A">
              <w:rPr>
                <w:color w:val="000000"/>
                <w:sz w:val="20"/>
                <w:szCs w:val="20"/>
                <w:lang w:val="en-CA" w:eastAsia="en-CA"/>
              </w:rPr>
              <w:t>n/a</w:t>
            </w:r>
          </w:p>
        </w:tc>
        <w:tc>
          <w:tcPr>
            <w:tcW w:w="417" w:type="pct"/>
          </w:tcPr>
          <w:p w14:paraId="49C9F851" w14:textId="77777777" w:rsidR="00FD4E52" w:rsidRPr="00A0287A" w:rsidRDefault="00FD4E52" w:rsidP="00FD4E52">
            <w:pPr>
              <w:widowControl w:val="0"/>
              <w:jc w:val="right"/>
              <w:rPr>
                <w:sz w:val="20"/>
                <w:szCs w:val="20"/>
                <w:lang w:val="en-CA"/>
              </w:rPr>
            </w:pPr>
            <w:r w:rsidRPr="00A0287A">
              <w:rPr>
                <w:color w:val="000000"/>
                <w:sz w:val="20"/>
                <w:szCs w:val="20"/>
                <w:lang w:val="en-CA" w:eastAsia="en-CA"/>
              </w:rPr>
              <w:t>n/a</w:t>
            </w:r>
          </w:p>
        </w:tc>
        <w:tc>
          <w:tcPr>
            <w:tcW w:w="417" w:type="pct"/>
          </w:tcPr>
          <w:p w14:paraId="64481B68" w14:textId="77777777" w:rsidR="00FD4E52" w:rsidRPr="00A0287A" w:rsidRDefault="00FD4E52" w:rsidP="00FD4E52">
            <w:pPr>
              <w:widowControl w:val="0"/>
              <w:jc w:val="right"/>
              <w:rPr>
                <w:sz w:val="20"/>
                <w:szCs w:val="20"/>
                <w:lang w:val="en-CA"/>
              </w:rPr>
            </w:pPr>
            <w:r w:rsidRPr="00A0287A">
              <w:rPr>
                <w:color w:val="000000"/>
                <w:sz w:val="20"/>
                <w:szCs w:val="20"/>
                <w:lang w:val="en-CA" w:eastAsia="en-CA"/>
              </w:rPr>
              <w:t>338</w:t>
            </w:r>
          </w:p>
        </w:tc>
        <w:tc>
          <w:tcPr>
            <w:tcW w:w="417" w:type="pct"/>
          </w:tcPr>
          <w:p w14:paraId="3D5058C5" w14:textId="77777777" w:rsidR="00FD4E52" w:rsidRPr="00A0287A" w:rsidRDefault="00FD4E52" w:rsidP="00FD4E52">
            <w:pPr>
              <w:widowControl w:val="0"/>
              <w:jc w:val="right"/>
              <w:rPr>
                <w:sz w:val="20"/>
                <w:szCs w:val="20"/>
                <w:lang w:val="en-CA"/>
              </w:rPr>
            </w:pPr>
            <w:r w:rsidRPr="00A0287A">
              <w:rPr>
                <w:color w:val="000000"/>
                <w:sz w:val="20"/>
                <w:szCs w:val="20"/>
                <w:lang w:val="en-CA" w:eastAsia="en-CA"/>
              </w:rPr>
              <w:t>n/a</w:t>
            </w:r>
          </w:p>
        </w:tc>
        <w:tc>
          <w:tcPr>
            <w:tcW w:w="417" w:type="pct"/>
          </w:tcPr>
          <w:p w14:paraId="4E6A5E4C" w14:textId="77777777" w:rsidR="00FD4E52" w:rsidRPr="00A0287A" w:rsidRDefault="00FD4E52" w:rsidP="00FD4E52">
            <w:pPr>
              <w:widowControl w:val="0"/>
              <w:jc w:val="right"/>
              <w:rPr>
                <w:sz w:val="20"/>
                <w:szCs w:val="20"/>
                <w:lang w:val="en-CA"/>
              </w:rPr>
            </w:pPr>
            <w:r w:rsidRPr="00A0287A">
              <w:rPr>
                <w:color w:val="000000"/>
                <w:sz w:val="20"/>
                <w:szCs w:val="20"/>
                <w:lang w:val="en-CA" w:eastAsia="en-CA"/>
              </w:rPr>
              <w:t>254</w:t>
            </w:r>
          </w:p>
        </w:tc>
        <w:tc>
          <w:tcPr>
            <w:tcW w:w="417" w:type="pct"/>
          </w:tcPr>
          <w:p w14:paraId="61B0768E" w14:textId="77777777" w:rsidR="00FD4E52" w:rsidRPr="00A0287A" w:rsidRDefault="00FD4E52" w:rsidP="00FD4E52">
            <w:pPr>
              <w:widowControl w:val="0"/>
              <w:jc w:val="right"/>
              <w:rPr>
                <w:sz w:val="20"/>
                <w:szCs w:val="20"/>
                <w:lang w:val="en-CA"/>
              </w:rPr>
            </w:pPr>
            <w:r w:rsidRPr="00A0287A">
              <w:rPr>
                <w:sz w:val="20"/>
                <w:szCs w:val="20"/>
                <w:lang w:val="en-CA"/>
              </w:rPr>
              <w:t>n/a</w:t>
            </w:r>
          </w:p>
        </w:tc>
        <w:tc>
          <w:tcPr>
            <w:tcW w:w="415" w:type="pct"/>
          </w:tcPr>
          <w:p w14:paraId="49C10379" w14:textId="77777777" w:rsidR="00FD4E52" w:rsidRPr="00A0287A" w:rsidRDefault="00FD4E52" w:rsidP="00FD4E52">
            <w:pPr>
              <w:widowControl w:val="0"/>
              <w:jc w:val="right"/>
              <w:rPr>
                <w:sz w:val="20"/>
                <w:szCs w:val="20"/>
                <w:lang w:val="en-CA"/>
              </w:rPr>
            </w:pPr>
            <w:r w:rsidRPr="00A0287A">
              <w:rPr>
                <w:sz w:val="20"/>
                <w:szCs w:val="20"/>
                <w:lang w:val="en-CA"/>
              </w:rPr>
              <w:t>n/a</w:t>
            </w:r>
          </w:p>
        </w:tc>
      </w:tr>
    </w:tbl>
    <w:p w14:paraId="311DE88E" w14:textId="77777777" w:rsidR="00FD4E52" w:rsidRPr="00A0287A" w:rsidRDefault="00FD4E52" w:rsidP="00FD4E52">
      <w:pPr>
        <w:rPr>
          <w:sz w:val="16"/>
          <w:szCs w:val="16"/>
          <w:lang w:val="en-CA"/>
        </w:rPr>
      </w:pPr>
      <w:r w:rsidRPr="00A0287A">
        <w:rPr>
          <w:sz w:val="16"/>
          <w:szCs w:val="16"/>
          <w:lang w:val="en-CA"/>
        </w:rPr>
        <w:t>*As per the country programme implementation report.</w:t>
      </w:r>
    </w:p>
    <w:p w14:paraId="636F4BAD" w14:textId="77777777" w:rsidR="00FD4E52" w:rsidRPr="00A0287A" w:rsidRDefault="00FD4E52" w:rsidP="00FD4E52">
      <w:pPr>
        <w:rPr>
          <w:sz w:val="16"/>
          <w:szCs w:val="16"/>
          <w:lang w:val="en-CA"/>
        </w:rPr>
      </w:pPr>
      <w:r w:rsidRPr="00A0287A">
        <w:rPr>
          <w:sz w:val="16"/>
          <w:szCs w:val="16"/>
          <w:lang w:val="en-CA"/>
        </w:rPr>
        <w:t>**As per the Agreement signed at the 67</w:t>
      </w:r>
      <w:r w:rsidRPr="00A0287A">
        <w:rPr>
          <w:sz w:val="16"/>
          <w:szCs w:val="16"/>
          <w:vertAlign w:val="superscript"/>
          <w:lang w:val="en-CA"/>
        </w:rPr>
        <w:t>th</w:t>
      </w:r>
      <w:r w:rsidRPr="00A0287A">
        <w:rPr>
          <w:sz w:val="16"/>
          <w:szCs w:val="16"/>
          <w:lang w:val="en-CA"/>
        </w:rPr>
        <w:t> meeting for stage I up to 2015, and as per the Agreement signed at the 79</w:t>
      </w:r>
      <w:r w:rsidRPr="00A0287A">
        <w:rPr>
          <w:sz w:val="16"/>
          <w:szCs w:val="16"/>
          <w:vertAlign w:val="superscript"/>
          <w:lang w:val="en-CA"/>
        </w:rPr>
        <w:t>th</w:t>
      </w:r>
      <w:r w:rsidRPr="00A0287A">
        <w:rPr>
          <w:sz w:val="16"/>
          <w:szCs w:val="16"/>
          <w:lang w:val="en-CA"/>
        </w:rPr>
        <w:t xml:space="preserve"> meeting for stage II for 2016 and 2017.</w:t>
      </w:r>
    </w:p>
    <w:p w14:paraId="3FB71F9D" w14:textId="77777777" w:rsidR="00FD4E52" w:rsidRPr="00A0287A" w:rsidRDefault="00FD4E52" w:rsidP="00FD4E52">
      <w:pPr>
        <w:widowControl w:val="0"/>
        <w:rPr>
          <w:lang w:val="en-CA"/>
        </w:rPr>
      </w:pPr>
    </w:p>
    <w:p w14:paraId="6F4495DC" w14:textId="77777777" w:rsidR="00FD4E52" w:rsidRPr="00A0287A" w:rsidRDefault="00FD4E52" w:rsidP="00FD4E52">
      <w:pPr>
        <w:pStyle w:val="Heading1"/>
        <w:rPr>
          <w:lang w:val="en-CA"/>
        </w:rPr>
      </w:pPr>
      <w:r w:rsidRPr="00A0287A">
        <w:rPr>
          <w:lang w:val="en-CA"/>
        </w:rPr>
        <w:t>HCFC consumption in the sector grew in 2016 and 2017 due to the increased demand for XPS foam products for insulation. UNIDO and FECO continued accelerating the completion of conversion projects under stage I, as well as new projects under stage II, and FECO continued applying the HCFC production quota and the domestic sales quota issued for each producer, as well as the HCFC consumption quotas for manufacturing enterprises using more than 100 mt.</w:t>
      </w:r>
    </w:p>
    <w:p w14:paraId="3536123B" w14:textId="77777777" w:rsidR="00FD4E52" w:rsidRPr="00A0287A" w:rsidRDefault="00FD4E52" w:rsidP="00FD4E52">
      <w:pPr>
        <w:keepNext/>
        <w:keepLines/>
        <w:rPr>
          <w:u w:val="single"/>
          <w:lang w:val="en-CA"/>
        </w:rPr>
      </w:pPr>
      <w:r w:rsidRPr="00A0287A">
        <w:rPr>
          <w:u w:val="single"/>
          <w:lang w:val="en-CA"/>
        </w:rPr>
        <w:lastRenderedPageBreak/>
        <w:t xml:space="preserve">Status of implementation, disbursement and completion of stage I </w:t>
      </w:r>
    </w:p>
    <w:p w14:paraId="76663E44" w14:textId="77777777" w:rsidR="00FD4E52" w:rsidRPr="00A0287A" w:rsidRDefault="00FD4E52" w:rsidP="00FD4E52">
      <w:pPr>
        <w:keepNext/>
        <w:keepLines/>
        <w:rPr>
          <w:lang w:val="en-CA"/>
        </w:rPr>
      </w:pPr>
    </w:p>
    <w:p w14:paraId="4B6FB8EE" w14:textId="77777777" w:rsidR="00FD4E52" w:rsidRPr="00A0287A" w:rsidRDefault="00FD4E52" w:rsidP="00FD4E52">
      <w:pPr>
        <w:pStyle w:val="Heading1"/>
        <w:keepNext/>
        <w:keepLines/>
        <w:rPr>
          <w:lang w:val="en-CA"/>
        </w:rPr>
      </w:pPr>
      <w:r w:rsidRPr="00A0287A">
        <w:rPr>
          <w:lang w:val="en-CA"/>
        </w:rPr>
        <w:t>The Secretariat noted the overall progress in stage I, including the completion of all 25 conversions of XPS foam enterprises to CO</w:t>
      </w:r>
      <w:r w:rsidRPr="00A0287A">
        <w:rPr>
          <w:vertAlign w:val="subscript"/>
          <w:lang w:val="en-CA"/>
        </w:rPr>
        <w:t>2</w:t>
      </w:r>
      <w:r w:rsidRPr="00A0287A">
        <w:rPr>
          <w:lang w:val="en-CA"/>
        </w:rPr>
        <w:t>. Out of these, seven enterprises</w:t>
      </w:r>
      <w:r w:rsidRPr="00A0287A" w:rsidDel="00493E3D">
        <w:rPr>
          <w:lang w:val="en-CA"/>
        </w:rPr>
        <w:t xml:space="preserve"> </w:t>
      </w:r>
      <w:r w:rsidRPr="00A0287A">
        <w:rPr>
          <w:lang w:val="en-CA"/>
        </w:rPr>
        <w:t>await the national acceptance of the conversion, which is provided by the Government and is expected to take place in 2018. UNIDO confirmed that after the submission of the progress</w:t>
      </w:r>
      <w:r w:rsidRPr="00A0287A" w:rsidDel="00AA5949">
        <w:rPr>
          <w:lang w:val="en-CA"/>
        </w:rPr>
        <w:t xml:space="preserve"> </w:t>
      </w:r>
      <w:r w:rsidRPr="00A0287A">
        <w:rPr>
          <w:lang w:val="en-CA"/>
        </w:rPr>
        <w:t>report to the 82</w:t>
      </w:r>
      <w:r w:rsidRPr="00A0287A">
        <w:rPr>
          <w:vertAlign w:val="superscript"/>
          <w:lang w:val="en-CA"/>
        </w:rPr>
        <w:t>nd</w:t>
      </w:r>
      <w:r w:rsidRPr="00A0287A">
        <w:rPr>
          <w:lang w:val="en-CA"/>
        </w:rPr>
        <w:t xml:space="preserve"> meeting, three additional enterprises have received national acceptance, leaving only four pending. UNIDO further confirmed that all 25 enterprises have already stopped the use of HCFCs, destroyed their baseline equipment and started production with CO</w:t>
      </w:r>
      <w:r w:rsidRPr="00A0287A">
        <w:rPr>
          <w:vertAlign w:val="subscript"/>
          <w:lang w:val="en-CA"/>
        </w:rPr>
        <w:t>2</w:t>
      </w:r>
      <w:r w:rsidRPr="00A0287A">
        <w:rPr>
          <w:lang w:val="en-CA"/>
        </w:rPr>
        <w:t>. The balance of US $5.4 million in the investment component is related to the final payment, including incremental operational costs, to those enterprises that are currently completing their national acceptance, and is expected to be disbursed between October and December 2018.</w:t>
      </w:r>
    </w:p>
    <w:p w14:paraId="1816509D" w14:textId="77777777" w:rsidR="00FD4E52" w:rsidRPr="00A0287A" w:rsidRDefault="00FD4E52" w:rsidP="00FD4E52">
      <w:pPr>
        <w:pStyle w:val="Heading1"/>
        <w:rPr>
          <w:lang w:val="en-CA"/>
        </w:rPr>
      </w:pPr>
      <w:r w:rsidRPr="00A0287A">
        <w:rPr>
          <w:lang w:val="en-CA"/>
        </w:rPr>
        <w:t>UNIDO provided confirmation that all technical assistance activities have been completed, and that the remaining balance of US $819,938 corresponds to final payments under the technical assistance contracts, which include those associated with the assistance provided to enterprises by the ISA to complete their national acceptance process, as well as the final payments of all other technical assistance activities reported under stage I (e.g., formulation of standards, research on CO</w:t>
      </w:r>
      <w:r w:rsidRPr="00A0287A">
        <w:rPr>
          <w:vertAlign w:val="subscript"/>
          <w:lang w:val="en-CA"/>
        </w:rPr>
        <w:t>2</w:t>
      </w:r>
      <w:r w:rsidRPr="00A0287A">
        <w:rPr>
          <w:lang w:val="en-CA"/>
        </w:rPr>
        <w:t xml:space="preserve"> optimization, training workshops, revision of the book on the safe production of XPS foam with CO</w:t>
      </w:r>
      <w:r w:rsidRPr="00A0287A">
        <w:rPr>
          <w:vertAlign w:val="subscript"/>
          <w:lang w:val="en-CA"/>
        </w:rPr>
        <w:t>2</w:t>
      </w:r>
      <w:r w:rsidRPr="00A0287A">
        <w:rPr>
          <w:lang w:val="en-CA"/>
        </w:rPr>
        <w:t xml:space="preserve">). All funding for these activities had already been committed; final products have been delivered and associated payments will continue taking place until May 2019, when the stage will be financially completed and closed (one year after operational completion). </w:t>
      </w:r>
    </w:p>
    <w:p w14:paraId="2B1F5BD2" w14:textId="77777777" w:rsidR="00FD4E52" w:rsidRPr="00A0287A" w:rsidRDefault="00FD4E52" w:rsidP="00FD4E52">
      <w:pPr>
        <w:pStyle w:val="Heading1"/>
        <w:rPr>
          <w:lang w:val="en-CA"/>
        </w:rPr>
      </w:pPr>
      <w:r w:rsidRPr="00A0287A">
        <w:rPr>
          <w:lang w:val="en-CA"/>
        </w:rPr>
        <w:t>With regard to the balance of US $305,920 in the PMU, UNIDO explained that it is committed, as it is associated to the activities completed under stage I, according to FECO’s principle of performance</w:t>
      </w:r>
      <w:r w:rsidRPr="00A0287A">
        <w:rPr>
          <w:lang w:val="en-CA"/>
        </w:rPr>
        <w:noBreakHyphen/>
        <w:t xml:space="preserve">based approach to the use of the PMU allocation. </w:t>
      </w:r>
    </w:p>
    <w:p w14:paraId="667A8C9B" w14:textId="77777777" w:rsidR="00FD4E52" w:rsidRPr="00A0287A" w:rsidRDefault="00FD4E52" w:rsidP="004421D4">
      <w:pPr>
        <w:rPr>
          <w:lang w:val="en-CA"/>
        </w:rPr>
      </w:pPr>
      <w:r w:rsidRPr="00A0287A">
        <w:rPr>
          <w:u w:val="single"/>
          <w:lang w:val="en-CA"/>
        </w:rPr>
        <w:t>Conclusion</w:t>
      </w:r>
      <w:r w:rsidRPr="00A0287A">
        <w:rPr>
          <w:lang w:val="en-CA"/>
        </w:rPr>
        <w:t xml:space="preserve"> </w:t>
      </w:r>
    </w:p>
    <w:p w14:paraId="06711099" w14:textId="77777777" w:rsidR="00FD4E52" w:rsidRPr="00A0287A" w:rsidRDefault="00FD4E52" w:rsidP="004421D4">
      <w:pPr>
        <w:rPr>
          <w:u w:val="single"/>
          <w:lang w:val="en-CA"/>
        </w:rPr>
      </w:pPr>
    </w:p>
    <w:p w14:paraId="3A9669DE" w14:textId="77777777" w:rsidR="00FD4E52" w:rsidRPr="00A0287A" w:rsidRDefault="00FD4E52" w:rsidP="004421D4">
      <w:pPr>
        <w:pStyle w:val="Heading1"/>
        <w:rPr>
          <w:lang w:val="en-CA"/>
        </w:rPr>
      </w:pPr>
      <w:r w:rsidRPr="00A0287A">
        <w:rPr>
          <w:lang w:val="en-CA"/>
        </w:rPr>
        <w:t>The Secretariat notes that stage I of the XPS foam sector plan has been operationally completed, including the conversion of 25 enterprises to CO</w:t>
      </w:r>
      <w:r w:rsidRPr="00A0287A">
        <w:rPr>
          <w:vertAlign w:val="subscript"/>
          <w:lang w:val="en-CA"/>
        </w:rPr>
        <w:t>2</w:t>
      </w:r>
      <w:r w:rsidRPr="00A0287A">
        <w:rPr>
          <w:lang w:val="en-CA"/>
        </w:rPr>
        <w:t>, resulting in the phase-out of 9,590 mt of HCFC-22 and HCFC-142b (566 ODP tonnes). This reduction represents around 95.6 per cent of the HCFC reduction target for stage I of the XPS foam sector plan. The remaining reductions of 441 mt (26 ODP tonnes) to reach the target of 10,031 mt (592 ODP tonnes) will occur through the application of the licensing system by FECO. The Government of China and UNIDO are currently finalizing the national acceptance process for the last four enterprises and undertaking the final disbursements related to the technical assistance component. UNIDO submitted a project completion report and will return remaining balances, if any, to the 84</w:t>
      </w:r>
      <w:r w:rsidRPr="00A0287A">
        <w:rPr>
          <w:vertAlign w:val="superscript"/>
          <w:lang w:val="en-CA"/>
        </w:rPr>
        <w:t>th</w:t>
      </w:r>
      <w:r w:rsidRPr="00A0287A">
        <w:rPr>
          <w:lang w:val="en-CA"/>
        </w:rPr>
        <w:t xml:space="preserve"> meeting. HCFC consumption in the XPS foam sector in China is below the maximum allowable consumption target in its Agreement with the Executive Committee. Close monitoring of the consumption by the Government of China and acceleration of the ongoing conversions in stage II will be needed to ensure that compliance is maintained in future years. </w:t>
      </w:r>
    </w:p>
    <w:p w14:paraId="37682A8A" w14:textId="77777777" w:rsidR="00FD4E52" w:rsidRPr="00A0287A" w:rsidRDefault="00FD4E52" w:rsidP="00FD4E52">
      <w:pPr>
        <w:keepNext/>
        <w:keepLines/>
        <w:rPr>
          <w:b/>
          <w:lang w:val="en-CA"/>
        </w:rPr>
      </w:pPr>
      <w:r w:rsidRPr="00A0287A">
        <w:rPr>
          <w:b/>
          <w:lang w:val="en-CA"/>
        </w:rPr>
        <w:t>Secretariat’s recommendation</w:t>
      </w:r>
    </w:p>
    <w:p w14:paraId="3234AF26" w14:textId="77777777" w:rsidR="00FD4E52" w:rsidRPr="00A0287A" w:rsidRDefault="00FD4E52" w:rsidP="00FD4E52">
      <w:pPr>
        <w:keepNext/>
        <w:keepLines/>
        <w:rPr>
          <w:highlight w:val="yellow"/>
          <w:lang w:val="en-CA"/>
        </w:rPr>
      </w:pPr>
    </w:p>
    <w:p w14:paraId="2A30156E" w14:textId="77777777" w:rsidR="00FD4E52" w:rsidRPr="00A0287A" w:rsidRDefault="00FD4E52" w:rsidP="00FD4E52">
      <w:pPr>
        <w:pStyle w:val="Heading1"/>
        <w:keepNext/>
        <w:keepLines/>
        <w:rPr>
          <w:lang w:val="en-CA"/>
        </w:rPr>
      </w:pPr>
      <w:r w:rsidRPr="00A0287A">
        <w:rPr>
          <w:lang w:val="en-CA"/>
        </w:rPr>
        <w:t>The Executive Committee may wish:</w:t>
      </w:r>
    </w:p>
    <w:p w14:paraId="11B2E186" w14:textId="4E79C9AB" w:rsidR="00FD4E52" w:rsidRPr="00A0287A" w:rsidRDefault="00FD4E52" w:rsidP="00FD4E52">
      <w:pPr>
        <w:pStyle w:val="Heading2"/>
        <w:keepNext/>
        <w:keepLines/>
        <w:rPr>
          <w:lang w:val="en-CA"/>
        </w:rPr>
      </w:pPr>
      <w:r w:rsidRPr="00A0287A">
        <w:rPr>
          <w:lang w:val="en-CA"/>
        </w:rPr>
        <w:t>To note the 2018 progress report on the implementation of the fifth tranche of the extruded polystyrene (XPS) foam sector plan of stage I of the HCFC phase-out management plan (HPMP) for China submitted by UNIDO;</w:t>
      </w:r>
      <w:r w:rsidR="004421D4">
        <w:rPr>
          <w:lang w:val="en-CA"/>
        </w:rPr>
        <w:t xml:space="preserve"> and</w:t>
      </w:r>
    </w:p>
    <w:p w14:paraId="5242D4B5" w14:textId="73A9E690" w:rsidR="00FB1E2C" w:rsidRPr="001713AC" w:rsidRDefault="00FD4E52" w:rsidP="00EE39B0">
      <w:pPr>
        <w:pStyle w:val="Heading2"/>
        <w:jc w:val="left"/>
        <w:rPr>
          <w:lang w:val="en-CA"/>
        </w:rPr>
      </w:pPr>
      <w:r w:rsidRPr="001713AC">
        <w:rPr>
          <w:lang w:val="en-CA"/>
        </w:rPr>
        <w:t>To request UNIDO and the Government of Germany to return at the 84</w:t>
      </w:r>
      <w:r w:rsidRPr="001713AC">
        <w:rPr>
          <w:vertAlign w:val="superscript"/>
          <w:lang w:val="en-CA"/>
        </w:rPr>
        <w:t>th</w:t>
      </w:r>
      <w:r w:rsidRPr="001713AC">
        <w:rPr>
          <w:lang w:val="en-CA"/>
        </w:rPr>
        <w:t xml:space="preserve"> meeting any remaining balances of funds approved under the XPS foam sector plan of stage I of the HPMP</w:t>
      </w:r>
      <w:r w:rsidR="004421D4" w:rsidRPr="001713AC">
        <w:rPr>
          <w:lang w:val="en-CA"/>
        </w:rPr>
        <w:t xml:space="preserve"> for China.</w:t>
      </w:r>
      <w:r w:rsidR="00FB1E2C" w:rsidRPr="001713AC">
        <w:rPr>
          <w:lang w:val="en-CA"/>
        </w:rPr>
        <w:br w:type="page"/>
      </w:r>
    </w:p>
    <w:p w14:paraId="68E70EAD" w14:textId="77777777" w:rsidR="009F28EB" w:rsidRPr="00A0287A" w:rsidRDefault="009F28EB" w:rsidP="009F28EB">
      <w:pPr>
        <w:spacing w:after="60"/>
        <w:rPr>
          <w:b/>
          <w:lang w:val="en-CA"/>
        </w:rPr>
      </w:pPr>
      <w:r w:rsidRPr="00A0287A">
        <w:rPr>
          <w:b/>
          <w:lang w:val="en-CA"/>
        </w:rPr>
        <w:lastRenderedPageBreak/>
        <w:t>HPMP (stage I): PU foam sector (World Bank)</w:t>
      </w:r>
    </w:p>
    <w:p w14:paraId="032AE469" w14:textId="040CD13D" w:rsidR="009F28EB" w:rsidRPr="00A0287A" w:rsidRDefault="009F28EB" w:rsidP="00DD5E0A">
      <w:pPr>
        <w:rPr>
          <w:lang w:val="en-CA"/>
        </w:rPr>
      </w:pPr>
    </w:p>
    <w:p w14:paraId="0FC16D97" w14:textId="77777777" w:rsidR="00FB1E2C" w:rsidRPr="00A0287A" w:rsidRDefault="00FB1E2C" w:rsidP="00FB1E2C">
      <w:pPr>
        <w:rPr>
          <w:u w:val="single"/>
          <w:lang w:val="en-CA"/>
        </w:rPr>
      </w:pPr>
      <w:r w:rsidRPr="00A0287A">
        <w:rPr>
          <w:u w:val="single"/>
          <w:lang w:val="en-CA"/>
        </w:rPr>
        <w:t>Progress report on the implementation</w:t>
      </w:r>
    </w:p>
    <w:p w14:paraId="0A96022A" w14:textId="77777777" w:rsidR="00FB1E2C" w:rsidRPr="00A0287A" w:rsidRDefault="00FB1E2C" w:rsidP="00FB1E2C">
      <w:pPr>
        <w:rPr>
          <w:u w:val="single"/>
          <w:lang w:val="en-CA"/>
        </w:rPr>
      </w:pPr>
    </w:p>
    <w:p w14:paraId="37DDC399" w14:textId="77777777" w:rsidR="00FB1E2C" w:rsidRPr="00A0287A" w:rsidRDefault="00FB1E2C" w:rsidP="00FB1E2C">
      <w:pPr>
        <w:pStyle w:val="Heading1"/>
        <w:rPr>
          <w:lang w:val="en-CA"/>
        </w:rPr>
      </w:pPr>
      <w:r w:rsidRPr="00A0287A">
        <w:rPr>
          <w:lang w:val="en-CA"/>
        </w:rPr>
        <w:t>The China Household Electrical Appliance Association (CHEAA) completed the preparation of the ban on using HCFC-141b as blowing agent in the sub-sectors of reefer containers, refrigerators and freezers, and small household appliances, and submitted it for approval to the Ministry of Ecology and Environment (MEE). The ban is expected to be issued in the first quarter of 2019.</w:t>
      </w:r>
    </w:p>
    <w:p w14:paraId="51A5A337" w14:textId="77777777" w:rsidR="00FB1E2C" w:rsidRPr="00A0287A" w:rsidRDefault="00FB1E2C" w:rsidP="00FB1E2C">
      <w:pPr>
        <w:pStyle w:val="Heading1"/>
        <w:rPr>
          <w:lang w:val="en-CA"/>
        </w:rPr>
      </w:pPr>
      <w:r w:rsidRPr="00A0287A">
        <w:rPr>
          <w:lang w:val="en-CA"/>
        </w:rPr>
        <w:t>Out of the 57 polyurethane (PU) foam enterprises assisted in stage I, 42 with a consumption of 10,589 metric tonnes (mt) (1,164.81 ODP tonnes) have completed their conversion and introduced hydrocarbon (HC) or water-blown technologies. Project completion has been verified and a certificate of national acceptance has been provided to these enterprises. An additional enterprise (80 mt of HCFC-141b or 8.84 ODP tonnes) is preparing for national acceptance and eight enterprises (1,582 mt of HCFC-141b or 174.06 ODP tonnes) have completed their trial production. The remaining six enterprises (717 mt of HCFC-141b or 78.89 ODP tonnes) are at different stages of equipment procurement and delivery, and are expected to complete their projects by December 2018. Table 1 shows progress on the implementation of stage I of the PU foam sector plan.</w:t>
      </w:r>
    </w:p>
    <w:p w14:paraId="5A735EA1" w14:textId="77777777" w:rsidR="00FB1E2C" w:rsidRPr="00A0287A" w:rsidRDefault="00FB1E2C" w:rsidP="00FB1E2C">
      <w:pPr>
        <w:pStyle w:val="StyleHeader4Para4Left0Firstline0"/>
        <w:numPr>
          <w:ilvl w:val="0"/>
          <w:numId w:val="0"/>
        </w:numPr>
        <w:spacing w:after="0"/>
        <w:rPr>
          <w:b/>
          <w:sz w:val="22"/>
          <w:lang w:val="en-CA"/>
        </w:rPr>
      </w:pPr>
      <w:r w:rsidRPr="00A0287A">
        <w:rPr>
          <w:b/>
          <w:sz w:val="22"/>
          <w:lang w:val="en-CA"/>
        </w:rPr>
        <w:t>Table 1. Progress in the implementation of the PU foam sector plan in China</w:t>
      </w:r>
    </w:p>
    <w:tbl>
      <w:tblPr>
        <w:tblW w:w="5000" w:type="pct"/>
        <w:tblLayout w:type="fixed"/>
        <w:tblLook w:val="04A0" w:firstRow="1" w:lastRow="0" w:firstColumn="1" w:lastColumn="0" w:noHBand="0" w:noVBand="1"/>
      </w:tblPr>
      <w:tblGrid>
        <w:gridCol w:w="4249"/>
        <w:gridCol w:w="1279"/>
        <w:gridCol w:w="1417"/>
        <w:gridCol w:w="1277"/>
        <w:gridCol w:w="1128"/>
      </w:tblGrid>
      <w:tr w:rsidR="00FB1E2C" w:rsidRPr="00A0287A" w14:paraId="6E54BB57" w14:textId="77777777" w:rsidTr="00572D93">
        <w:trPr>
          <w:trHeight w:val="602"/>
        </w:trPr>
        <w:tc>
          <w:tcPr>
            <w:tcW w:w="227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70224AD" w14:textId="77777777" w:rsidR="00FB1E2C" w:rsidRPr="00A0287A" w:rsidRDefault="00FB1E2C" w:rsidP="00572D93">
            <w:pPr>
              <w:tabs>
                <w:tab w:val="left" w:pos="720"/>
              </w:tabs>
              <w:rPr>
                <w:b/>
                <w:bCs/>
                <w:color w:val="000000"/>
                <w:sz w:val="20"/>
                <w:szCs w:val="20"/>
                <w:lang w:val="en-CA"/>
              </w:rPr>
            </w:pPr>
            <w:r w:rsidRPr="00A0287A">
              <w:rPr>
                <w:b/>
                <w:bCs/>
                <w:color w:val="000000"/>
                <w:sz w:val="20"/>
                <w:szCs w:val="20"/>
                <w:lang w:val="en-CA"/>
              </w:rPr>
              <w:t>Status of implementation</w:t>
            </w:r>
          </w:p>
        </w:tc>
        <w:tc>
          <w:tcPr>
            <w:tcW w:w="684" w:type="pct"/>
            <w:tcBorders>
              <w:top w:val="single" w:sz="4" w:space="0" w:color="auto"/>
              <w:left w:val="nil"/>
              <w:bottom w:val="single" w:sz="4" w:space="0" w:color="auto"/>
              <w:right w:val="single" w:sz="4" w:space="0" w:color="auto"/>
            </w:tcBorders>
            <w:shd w:val="clear" w:color="auto" w:fill="auto"/>
            <w:vAlign w:val="center"/>
            <w:hideMark/>
          </w:tcPr>
          <w:p w14:paraId="4845C0B0" w14:textId="77777777" w:rsidR="00FB1E2C" w:rsidRPr="00A0287A" w:rsidRDefault="00FB1E2C" w:rsidP="00572D93">
            <w:pPr>
              <w:tabs>
                <w:tab w:val="left" w:pos="720"/>
              </w:tabs>
              <w:jc w:val="center"/>
              <w:rPr>
                <w:b/>
                <w:bCs/>
                <w:color w:val="000000"/>
                <w:sz w:val="20"/>
                <w:szCs w:val="20"/>
                <w:lang w:val="en-CA"/>
              </w:rPr>
            </w:pPr>
            <w:r w:rsidRPr="00A0287A">
              <w:rPr>
                <w:b/>
                <w:bCs/>
                <w:color w:val="000000"/>
                <w:sz w:val="20"/>
                <w:szCs w:val="20"/>
                <w:lang w:val="en-CA"/>
              </w:rPr>
              <w:t>Number of enterprises</w:t>
            </w:r>
          </w:p>
        </w:tc>
        <w:tc>
          <w:tcPr>
            <w:tcW w:w="758" w:type="pct"/>
            <w:tcBorders>
              <w:top w:val="single" w:sz="4" w:space="0" w:color="auto"/>
              <w:left w:val="nil"/>
              <w:bottom w:val="single" w:sz="4" w:space="0" w:color="auto"/>
              <w:right w:val="single" w:sz="4" w:space="0" w:color="auto"/>
            </w:tcBorders>
            <w:shd w:val="clear" w:color="auto" w:fill="auto"/>
            <w:vAlign w:val="center"/>
            <w:hideMark/>
          </w:tcPr>
          <w:p w14:paraId="36FDF07C" w14:textId="77777777" w:rsidR="00FB1E2C" w:rsidRPr="00A0287A" w:rsidRDefault="00FB1E2C" w:rsidP="00572D93">
            <w:pPr>
              <w:tabs>
                <w:tab w:val="left" w:pos="720"/>
              </w:tabs>
              <w:jc w:val="center"/>
              <w:rPr>
                <w:b/>
                <w:bCs/>
                <w:color w:val="000000"/>
                <w:sz w:val="20"/>
                <w:szCs w:val="20"/>
                <w:lang w:val="en-CA"/>
              </w:rPr>
            </w:pPr>
            <w:r w:rsidRPr="00A0287A">
              <w:rPr>
                <w:b/>
                <w:bCs/>
                <w:color w:val="000000"/>
                <w:sz w:val="20"/>
                <w:szCs w:val="20"/>
                <w:lang w:val="en-CA"/>
              </w:rPr>
              <w:t>HCFC consumption (mt)</w:t>
            </w:r>
          </w:p>
        </w:tc>
        <w:tc>
          <w:tcPr>
            <w:tcW w:w="683" w:type="pct"/>
            <w:tcBorders>
              <w:top w:val="single" w:sz="4" w:space="0" w:color="auto"/>
              <w:left w:val="nil"/>
              <w:bottom w:val="single" w:sz="4" w:space="0" w:color="auto"/>
              <w:right w:val="single" w:sz="4" w:space="0" w:color="auto"/>
            </w:tcBorders>
            <w:shd w:val="clear" w:color="auto" w:fill="auto"/>
            <w:vAlign w:val="center"/>
            <w:hideMark/>
          </w:tcPr>
          <w:p w14:paraId="46FFA900" w14:textId="77777777" w:rsidR="00FB1E2C" w:rsidRPr="00A0287A" w:rsidRDefault="00FB1E2C" w:rsidP="00572D93">
            <w:pPr>
              <w:tabs>
                <w:tab w:val="left" w:pos="720"/>
              </w:tabs>
              <w:jc w:val="center"/>
              <w:rPr>
                <w:b/>
                <w:bCs/>
                <w:color w:val="000000"/>
                <w:sz w:val="20"/>
                <w:szCs w:val="20"/>
                <w:highlight w:val="yellow"/>
                <w:lang w:val="en-CA"/>
              </w:rPr>
            </w:pPr>
            <w:r w:rsidRPr="00A0287A">
              <w:rPr>
                <w:b/>
                <w:bCs/>
                <w:color w:val="000000"/>
                <w:sz w:val="20"/>
                <w:szCs w:val="20"/>
                <w:lang w:val="en-CA"/>
              </w:rPr>
              <w:t>Expected date of completion</w:t>
            </w:r>
          </w:p>
        </w:tc>
        <w:tc>
          <w:tcPr>
            <w:tcW w:w="603" w:type="pct"/>
            <w:tcBorders>
              <w:top w:val="single" w:sz="4" w:space="0" w:color="auto"/>
              <w:left w:val="nil"/>
              <w:bottom w:val="single" w:sz="4" w:space="0" w:color="auto"/>
              <w:right w:val="single" w:sz="4" w:space="0" w:color="auto"/>
            </w:tcBorders>
            <w:shd w:val="clear" w:color="auto" w:fill="auto"/>
            <w:vAlign w:val="center"/>
            <w:hideMark/>
          </w:tcPr>
          <w:p w14:paraId="59034AAD" w14:textId="77777777" w:rsidR="00FB1E2C" w:rsidRPr="00A0287A" w:rsidRDefault="00FB1E2C" w:rsidP="00572D93">
            <w:pPr>
              <w:tabs>
                <w:tab w:val="left" w:pos="720"/>
              </w:tabs>
              <w:jc w:val="center"/>
              <w:rPr>
                <w:b/>
                <w:bCs/>
                <w:color w:val="000000"/>
                <w:sz w:val="20"/>
                <w:szCs w:val="20"/>
                <w:lang w:val="en-CA"/>
              </w:rPr>
            </w:pPr>
            <w:r w:rsidRPr="00A0287A">
              <w:rPr>
                <w:b/>
                <w:bCs/>
                <w:color w:val="000000"/>
                <w:sz w:val="20"/>
                <w:szCs w:val="20"/>
                <w:lang w:val="en-CA"/>
              </w:rPr>
              <w:t xml:space="preserve">Share of stage I target (%) </w:t>
            </w:r>
          </w:p>
        </w:tc>
      </w:tr>
      <w:tr w:rsidR="00FB1E2C" w:rsidRPr="00A0287A" w14:paraId="5C663F43" w14:textId="77777777" w:rsidTr="00572D93">
        <w:trPr>
          <w:trHeight w:val="80"/>
        </w:trPr>
        <w:tc>
          <w:tcPr>
            <w:tcW w:w="2272" w:type="pct"/>
            <w:tcBorders>
              <w:top w:val="nil"/>
              <w:left w:val="single" w:sz="4" w:space="0" w:color="auto"/>
              <w:bottom w:val="single" w:sz="4" w:space="0" w:color="auto"/>
              <w:right w:val="single" w:sz="4" w:space="0" w:color="auto"/>
            </w:tcBorders>
            <w:shd w:val="clear" w:color="auto" w:fill="auto"/>
            <w:hideMark/>
          </w:tcPr>
          <w:p w14:paraId="43A3F968" w14:textId="77777777" w:rsidR="00FB1E2C" w:rsidRPr="00A0287A" w:rsidRDefault="00FB1E2C" w:rsidP="00572D93">
            <w:pPr>
              <w:tabs>
                <w:tab w:val="left" w:pos="720"/>
              </w:tabs>
              <w:jc w:val="left"/>
              <w:rPr>
                <w:b/>
                <w:bCs/>
                <w:color w:val="000000"/>
                <w:sz w:val="20"/>
                <w:szCs w:val="20"/>
                <w:lang w:val="en-CA"/>
              </w:rPr>
            </w:pPr>
            <w:r w:rsidRPr="00A0287A">
              <w:rPr>
                <w:b/>
                <w:bCs/>
                <w:color w:val="000000"/>
                <w:sz w:val="20"/>
                <w:szCs w:val="20"/>
                <w:lang w:val="en-CA"/>
              </w:rPr>
              <w:t>Enterprise conversions</w:t>
            </w:r>
          </w:p>
        </w:tc>
        <w:tc>
          <w:tcPr>
            <w:tcW w:w="684" w:type="pct"/>
            <w:tcBorders>
              <w:top w:val="nil"/>
              <w:left w:val="nil"/>
              <w:bottom w:val="single" w:sz="4" w:space="0" w:color="auto"/>
              <w:right w:val="single" w:sz="4" w:space="0" w:color="auto"/>
            </w:tcBorders>
            <w:shd w:val="clear" w:color="auto" w:fill="auto"/>
            <w:vAlign w:val="center"/>
            <w:hideMark/>
          </w:tcPr>
          <w:p w14:paraId="04A3EDEA" w14:textId="77777777" w:rsidR="00FB1E2C" w:rsidRPr="00A0287A" w:rsidRDefault="00FB1E2C" w:rsidP="00572D93">
            <w:pPr>
              <w:tabs>
                <w:tab w:val="left" w:pos="720"/>
              </w:tabs>
              <w:jc w:val="center"/>
              <w:rPr>
                <w:b/>
                <w:bCs/>
                <w:color w:val="000000"/>
                <w:sz w:val="20"/>
                <w:szCs w:val="20"/>
                <w:lang w:val="en-CA"/>
              </w:rPr>
            </w:pPr>
          </w:p>
        </w:tc>
        <w:tc>
          <w:tcPr>
            <w:tcW w:w="758" w:type="pct"/>
            <w:tcBorders>
              <w:top w:val="nil"/>
              <w:left w:val="nil"/>
              <w:bottom w:val="single" w:sz="4" w:space="0" w:color="auto"/>
              <w:right w:val="single" w:sz="4" w:space="0" w:color="auto"/>
            </w:tcBorders>
            <w:shd w:val="clear" w:color="auto" w:fill="auto"/>
            <w:vAlign w:val="center"/>
            <w:hideMark/>
          </w:tcPr>
          <w:p w14:paraId="1FEAE966" w14:textId="77777777" w:rsidR="00FB1E2C" w:rsidRPr="00A0287A" w:rsidRDefault="00FB1E2C" w:rsidP="00572D93">
            <w:pPr>
              <w:tabs>
                <w:tab w:val="left" w:pos="720"/>
              </w:tabs>
              <w:jc w:val="right"/>
              <w:rPr>
                <w:b/>
                <w:bCs/>
                <w:color w:val="000000"/>
                <w:sz w:val="20"/>
                <w:szCs w:val="20"/>
                <w:lang w:val="en-CA"/>
              </w:rPr>
            </w:pPr>
          </w:p>
        </w:tc>
        <w:tc>
          <w:tcPr>
            <w:tcW w:w="683" w:type="pct"/>
            <w:tcBorders>
              <w:top w:val="nil"/>
              <w:left w:val="nil"/>
              <w:bottom w:val="single" w:sz="4" w:space="0" w:color="auto"/>
              <w:right w:val="single" w:sz="4" w:space="0" w:color="auto"/>
            </w:tcBorders>
            <w:shd w:val="clear" w:color="auto" w:fill="auto"/>
            <w:vAlign w:val="center"/>
            <w:hideMark/>
          </w:tcPr>
          <w:p w14:paraId="1208BB29" w14:textId="77777777" w:rsidR="00FB1E2C" w:rsidRPr="00A0287A" w:rsidRDefault="00FB1E2C" w:rsidP="00572D93">
            <w:pPr>
              <w:tabs>
                <w:tab w:val="left" w:pos="720"/>
              </w:tabs>
              <w:jc w:val="center"/>
              <w:rPr>
                <w:b/>
                <w:bCs/>
                <w:color w:val="000000"/>
                <w:sz w:val="20"/>
                <w:szCs w:val="20"/>
                <w:highlight w:val="yellow"/>
                <w:lang w:val="en-CA"/>
              </w:rPr>
            </w:pPr>
          </w:p>
        </w:tc>
        <w:tc>
          <w:tcPr>
            <w:tcW w:w="603" w:type="pct"/>
            <w:tcBorders>
              <w:top w:val="nil"/>
              <w:left w:val="nil"/>
              <w:bottom w:val="single" w:sz="4" w:space="0" w:color="auto"/>
              <w:right w:val="single" w:sz="4" w:space="0" w:color="auto"/>
            </w:tcBorders>
            <w:shd w:val="clear" w:color="auto" w:fill="auto"/>
            <w:vAlign w:val="center"/>
            <w:hideMark/>
          </w:tcPr>
          <w:p w14:paraId="7400C3D9" w14:textId="77777777" w:rsidR="00FB1E2C" w:rsidRPr="00A0287A" w:rsidRDefault="00FB1E2C" w:rsidP="00572D93">
            <w:pPr>
              <w:tabs>
                <w:tab w:val="left" w:pos="720"/>
              </w:tabs>
              <w:jc w:val="center"/>
              <w:rPr>
                <w:b/>
                <w:bCs/>
                <w:color w:val="000000"/>
                <w:sz w:val="20"/>
                <w:szCs w:val="20"/>
                <w:lang w:val="en-CA"/>
              </w:rPr>
            </w:pPr>
          </w:p>
        </w:tc>
      </w:tr>
      <w:tr w:rsidR="00FB1E2C" w:rsidRPr="00A0287A" w14:paraId="028C5CB9" w14:textId="77777777" w:rsidTr="00572D93">
        <w:trPr>
          <w:trHeight w:val="50"/>
        </w:trPr>
        <w:tc>
          <w:tcPr>
            <w:tcW w:w="2272" w:type="pct"/>
            <w:tcBorders>
              <w:top w:val="nil"/>
              <w:left w:val="single" w:sz="4" w:space="0" w:color="auto"/>
              <w:bottom w:val="single" w:sz="4" w:space="0" w:color="auto"/>
              <w:right w:val="single" w:sz="4" w:space="0" w:color="auto"/>
            </w:tcBorders>
            <w:shd w:val="clear" w:color="auto" w:fill="auto"/>
            <w:hideMark/>
          </w:tcPr>
          <w:p w14:paraId="5995C8AD" w14:textId="77777777" w:rsidR="00FB1E2C" w:rsidRPr="00A0287A" w:rsidRDefault="00FB1E2C" w:rsidP="00572D93">
            <w:pPr>
              <w:tabs>
                <w:tab w:val="left" w:pos="720"/>
              </w:tabs>
              <w:jc w:val="left"/>
              <w:rPr>
                <w:color w:val="000000"/>
                <w:sz w:val="20"/>
                <w:szCs w:val="20"/>
                <w:lang w:val="en-CA"/>
              </w:rPr>
            </w:pPr>
            <w:r w:rsidRPr="00A0287A">
              <w:rPr>
                <w:color w:val="000000"/>
                <w:sz w:val="20"/>
                <w:szCs w:val="20"/>
                <w:lang w:val="en-CA"/>
              </w:rPr>
              <w:t>Project completed including national acceptance</w:t>
            </w:r>
          </w:p>
        </w:tc>
        <w:tc>
          <w:tcPr>
            <w:tcW w:w="684" w:type="pct"/>
            <w:tcBorders>
              <w:top w:val="nil"/>
              <w:left w:val="nil"/>
              <w:bottom w:val="single" w:sz="4" w:space="0" w:color="auto"/>
              <w:right w:val="single" w:sz="4" w:space="0" w:color="auto"/>
            </w:tcBorders>
            <w:shd w:val="clear" w:color="auto" w:fill="auto"/>
            <w:hideMark/>
          </w:tcPr>
          <w:p w14:paraId="62407ECB" w14:textId="77777777" w:rsidR="00FB1E2C" w:rsidRPr="00A0287A" w:rsidRDefault="00FB1E2C" w:rsidP="00572D93">
            <w:pPr>
              <w:tabs>
                <w:tab w:val="left" w:pos="720"/>
              </w:tabs>
              <w:jc w:val="right"/>
              <w:rPr>
                <w:color w:val="000000"/>
                <w:sz w:val="20"/>
                <w:szCs w:val="20"/>
                <w:lang w:val="en-CA"/>
              </w:rPr>
            </w:pPr>
            <w:r w:rsidRPr="00A0287A">
              <w:rPr>
                <w:color w:val="000000"/>
                <w:sz w:val="20"/>
                <w:szCs w:val="20"/>
                <w:lang w:val="en-CA"/>
              </w:rPr>
              <w:t>42</w:t>
            </w:r>
          </w:p>
        </w:tc>
        <w:tc>
          <w:tcPr>
            <w:tcW w:w="758" w:type="pct"/>
            <w:tcBorders>
              <w:top w:val="nil"/>
              <w:left w:val="nil"/>
              <w:bottom w:val="single" w:sz="4" w:space="0" w:color="auto"/>
              <w:right w:val="single" w:sz="4" w:space="0" w:color="auto"/>
            </w:tcBorders>
            <w:shd w:val="clear" w:color="auto" w:fill="auto"/>
            <w:hideMark/>
          </w:tcPr>
          <w:p w14:paraId="5F4D2BCD" w14:textId="77777777" w:rsidR="00FB1E2C" w:rsidRPr="00A0287A" w:rsidRDefault="00FB1E2C" w:rsidP="00572D93">
            <w:pPr>
              <w:tabs>
                <w:tab w:val="left" w:pos="720"/>
              </w:tabs>
              <w:jc w:val="right"/>
              <w:rPr>
                <w:color w:val="000000"/>
                <w:sz w:val="20"/>
                <w:szCs w:val="20"/>
                <w:lang w:val="en-CA"/>
              </w:rPr>
            </w:pPr>
            <w:r w:rsidRPr="00A0287A">
              <w:rPr>
                <w:color w:val="000000"/>
                <w:sz w:val="20"/>
                <w:szCs w:val="20"/>
                <w:lang w:val="en-CA"/>
              </w:rPr>
              <w:t>10,589</w:t>
            </w:r>
          </w:p>
        </w:tc>
        <w:tc>
          <w:tcPr>
            <w:tcW w:w="683" w:type="pct"/>
            <w:tcBorders>
              <w:top w:val="nil"/>
              <w:left w:val="nil"/>
              <w:bottom w:val="single" w:sz="4" w:space="0" w:color="auto"/>
              <w:right w:val="single" w:sz="4" w:space="0" w:color="auto"/>
            </w:tcBorders>
            <w:shd w:val="clear" w:color="auto" w:fill="auto"/>
            <w:hideMark/>
          </w:tcPr>
          <w:p w14:paraId="2E96538E" w14:textId="77777777" w:rsidR="00FB1E2C" w:rsidRPr="00A0287A" w:rsidRDefault="00FB1E2C" w:rsidP="00572D93">
            <w:pPr>
              <w:tabs>
                <w:tab w:val="left" w:pos="720"/>
              </w:tabs>
              <w:jc w:val="right"/>
              <w:rPr>
                <w:color w:val="000000"/>
                <w:sz w:val="20"/>
                <w:szCs w:val="20"/>
                <w:lang w:val="en-CA"/>
              </w:rPr>
            </w:pPr>
            <w:r w:rsidRPr="00A0287A">
              <w:rPr>
                <w:color w:val="000000"/>
                <w:sz w:val="20"/>
                <w:szCs w:val="20"/>
                <w:lang w:val="en-CA"/>
              </w:rPr>
              <w:t>Completed</w:t>
            </w:r>
          </w:p>
        </w:tc>
        <w:tc>
          <w:tcPr>
            <w:tcW w:w="603" w:type="pct"/>
            <w:tcBorders>
              <w:top w:val="nil"/>
              <w:left w:val="nil"/>
              <w:bottom w:val="single" w:sz="4" w:space="0" w:color="auto"/>
              <w:right w:val="single" w:sz="4" w:space="0" w:color="auto"/>
            </w:tcBorders>
            <w:shd w:val="clear" w:color="auto" w:fill="auto"/>
          </w:tcPr>
          <w:p w14:paraId="581040A2" w14:textId="77777777" w:rsidR="00FB1E2C" w:rsidRPr="00A0287A" w:rsidRDefault="00FB1E2C" w:rsidP="00572D93">
            <w:pPr>
              <w:tabs>
                <w:tab w:val="left" w:pos="720"/>
              </w:tabs>
              <w:jc w:val="right"/>
              <w:rPr>
                <w:color w:val="000000"/>
                <w:sz w:val="20"/>
                <w:szCs w:val="20"/>
                <w:lang w:val="en-CA"/>
              </w:rPr>
            </w:pPr>
            <w:r w:rsidRPr="00A0287A">
              <w:rPr>
                <w:color w:val="000000"/>
                <w:sz w:val="20"/>
                <w:szCs w:val="20"/>
                <w:lang w:val="en-CA"/>
              </w:rPr>
              <w:t>72</w:t>
            </w:r>
          </w:p>
        </w:tc>
      </w:tr>
      <w:tr w:rsidR="00FB1E2C" w:rsidRPr="00A0287A" w14:paraId="3B45AF98" w14:textId="77777777" w:rsidTr="00572D93">
        <w:trPr>
          <w:trHeight w:val="50"/>
        </w:trPr>
        <w:tc>
          <w:tcPr>
            <w:tcW w:w="2272" w:type="pct"/>
            <w:tcBorders>
              <w:top w:val="nil"/>
              <w:left w:val="single" w:sz="4" w:space="0" w:color="auto"/>
              <w:bottom w:val="single" w:sz="4" w:space="0" w:color="auto"/>
              <w:right w:val="single" w:sz="4" w:space="0" w:color="auto"/>
            </w:tcBorders>
            <w:shd w:val="clear" w:color="auto" w:fill="auto"/>
          </w:tcPr>
          <w:p w14:paraId="5DCDDED3" w14:textId="77777777" w:rsidR="00FB1E2C" w:rsidRPr="00A0287A" w:rsidRDefault="00FB1E2C" w:rsidP="00572D93">
            <w:pPr>
              <w:tabs>
                <w:tab w:val="left" w:pos="720"/>
              </w:tabs>
              <w:jc w:val="left"/>
              <w:rPr>
                <w:color w:val="000000"/>
                <w:sz w:val="20"/>
                <w:szCs w:val="20"/>
                <w:lang w:val="en-CA"/>
              </w:rPr>
            </w:pPr>
            <w:r w:rsidRPr="00A0287A">
              <w:rPr>
                <w:color w:val="000000"/>
                <w:sz w:val="20"/>
                <w:szCs w:val="20"/>
                <w:lang w:val="en-CA"/>
              </w:rPr>
              <w:t>Preparing for national acceptance</w:t>
            </w:r>
          </w:p>
        </w:tc>
        <w:tc>
          <w:tcPr>
            <w:tcW w:w="684" w:type="pct"/>
            <w:tcBorders>
              <w:top w:val="nil"/>
              <w:left w:val="nil"/>
              <w:bottom w:val="single" w:sz="4" w:space="0" w:color="auto"/>
              <w:right w:val="single" w:sz="4" w:space="0" w:color="auto"/>
            </w:tcBorders>
            <w:shd w:val="clear" w:color="auto" w:fill="auto"/>
          </w:tcPr>
          <w:p w14:paraId="3DEA38A5" w14:textId="77777777" w:rsidR="00FB1E2C" w:rsidRPr="00A0287A" w:rsidRDefault="00FB1E2C" w:rsidP="00572D93">
            <w:pPr>
              <w:tabs>
                <w:tab w:val="left" w:pos="720"/>
              </w:tabs>
              <w:jc w:val="right"/>
              <w:rPr>
                <w:color w:val="000000"/>
                <w:sz w:val="20"/>
                <w:szCs w:val="20"/>
                <w:lang w:val="en-CA"/>
              </w:rPr>
            </w:pPr>
            <w:r w:rsidRPr="00A0287A">
              <w:rPr>
                <w:color w:val="000000"/>
                <w:sz w:val="20"/>
                <w:szCs w:val="20"/>
                <w:lang w:val="en-CA"/>
              </w:rPr>
              <w:t>1</w:t>
            </w:r>
          </w:p>
        </w:tc>
        <w:tc>
          <w:tcPr>
            <w:tcW w:w="758" w:type="pct"/>
            <w:tcBorders>
              <w:top w:val="nil"/>
              <w:left w:val="nil"/>
              <w:bottom w:val="single" w:sz="4" w:space="0" w:color="auto"/>
              <w:right w:val="single" w:sz="4" w:space="0" w:color="auto"/>
            </w:tcBorders>
            <w:shd w:val="clear" w:color="auto" w:fill="auto"/>
          </w:tcPr>
          <w:p w14:paraId="5D8BE350" w14:textId="77777777" w:rsidR="00FB1E2C" w:rsidRPr="00A0287A" w:rsidRDefault="00FB1E2C" w:rsidP="00572D93">
            <w:pPr>
              <w:tabs>
                <w:tab w:val="left" w:pos="720"/>
              </w:tabs>
              <w:jc w:val="right"/>
              <w:rPr>
                <w:color w:val="000000"/>
                <w:sz w:val="20"/>
                <w:szCs w:val="20"/>
                <w:lang w:val="en-CA"/>
              </w:rPr>
            </w:pPr>
            <w:r w:rsidRPr="00A0287A">
              <w:rPr>
                <w:color w:val="000000"/>
                <w:sz w:val="20"/>
                <w:szCs w:val="20"/>
                <w:lang w:val="en-CA"/>
              </w:rPr>
              <w:t>80</w:t>
            </w:r>
          </w:p>
        </w:tc>
        <w:tc>
          <w:tcPr>
            <w:tcW w:w="683" w:type="pct"/>
            <w:tcBorders>
              <w:top w:val="nil"/>
              <w:left w:val="nil"/>
              <w:bottom w:val="single" w:sz="4" w:space="0" w:color="auto"/>
              <w:right w:val="single" w:sz="4" w:space="0" w:color="auto"/>
            </w:tcBorders>
            <w:shd w:val="clear" w:color="auto" w:fill="auto"/>
          </w:tcPr>
          <w:p w14:paraId="5A9C57F1" w14:textId="77777777" w:rsidR="00FB1E2C" w:rsidRPr="00A0287A" w:rsidRDefault="00FB1E2C" w:rsidP="00572D93">
            <w:pPr>
              <w:tabs>
                <w:tab w:val="left" w:pos="720"/>
              </w:tabs>
              <w:jc w:val="right"/>
              <w:rPr>
                <w:color w:val="000000"/>
                <w:sz w:val="20"/>
                <w:szCs w:val="20"/>
                <w:lang w:val="en-CA"/>
              </w:rPr>
            </w:pPr>
            <w:r w:rsidRPr="00A0287A">
              <w:rPr>
                <w:color w:val="000000"/>
                <w:sz w:val="20"/>
                <w:szCs w:val="20"/>
                <w:lang w:val="en-CA"/>
              </w:rPr>
              <w:t>2018</w:t>
            </w:r>
          </w:p>
        </w:tc>
        <w:tc>
          <w:tcPr>
            <w:tcW w:w="603" w:type="pct"/>
            <w:tcBorders>
              <w:top w:val="nil"/>
              <w:left w:val="nil"/>
              <w:bottom w:val="single" w:sz="4" w:space="0" w:color="auto"/>
              <w:right w:val="single" w:sz="4" w:space="0" w:color="auto"/>
            </w:tcBorders>
            <w:shd w:val="clear" w:color="auto" w:fill="auto"/>
          </w:tcPr>
          <w:p w14:paraId="3AE69743" w14:textId="77777777" w:rsidR="00FB1E2C" w:rsidRPr="00A0287A" w:rsidRDefault="00FB1E2C" w:rsidP="00572D93">
            <w:pPr>
              <w:tabs>
                <w:tab w:val="left" w:pos="720"/>
              </w:tabs>
              <w:jc w:val="right"/>
              <w:rPr>
                <w:color w:val="000000"/>
                <w:sz w:val="20"/>
                <w:szCs w:val="20"/>
                <w:lang w:val="en-CA"/>
              </w:rPr>
            </w:pPr>
            <w:r w:rsidRPr="00A0287A">
              <w:rPr>
                <w:color w:val="000000"/>
                <w:sz w:val="20"/>
                <w:szCs w:val="20"/>
                <w:lang w:val="en-CA"/>
              </w:rPr>
              <w:t>1</w:t>
            </w:r>
          </w:p>
        </w:tc>
      </w:tr>
      <w:tr w:rsidR="00FB1E2C" w:rsidRPr="00A0287A" w14:paraId="1E4E43E4" w14:textId="77777777" w:rsidTr="00572D93">
        <w:trPr>
          <w:trHeight w:val="80"/>
        </w:trPr>
        <w:tc>
          <w:tcPr>
            <w:tcW w:w="2272" w:type="pct"/>
            <w:tcBorders>
              <w:top w:val="nil"/>
              <w:left w:val="single" w:sz="4" w:space="0" w:color="auto"/>
              <w:bottom w:val="single" w:sz="4" w:space="0" w:color="auto"/>
              <w:right w:val="single" w:sz="4" w:space="0" w:color="auto"/>
            </w:tcBorders>
            <w:shd w:val="clear" w:color="auto" w:fill="auto"/>
            <w:hideMark/>
          </w:tcPr>
          <w:p w14:paraId="7B6E3447" w14:textId="77777777" w:rsidR="00FB1E2C" w:rsidRPr="00A0287A" w:rsidRDefault="00FB1E2C" w:rsidP="00572D93">
            <w:pPr>
              <w:tabs>
                <w:tab w:val="left" w:pos="720"/>
              </w:tabs>
              <w:jc w:val="left"/>
              <w:rPr>
                <w:color w:val="000000"/>
                <w:sz w:val="20"/>
                <w:szCs w:val="20"/>
                <w:lang w:val="en-CA"/>
              </w:rPr>
            </w:pPr>
            <w:r w:rsidRPr="00A0287A">
              <w:rPr>
                <w:color w:val="000000"/>
                <w:sz w:val="20"/>
                <w:szCs w:val="20"/>
                <w:lang w:val="en-CA"/>
              </w:rPr>
              <w:t xml:space="preserve">Trial runs completed </w:t>
            </w:r>
          </w:p>
        </w:tc>
        <w:tc>
          <w:tcPr>
            <w:tcW w:w="684" w:type="pct"/>
            <w:tcBorders>
              <w:top w:val="nil"/>
              <w:left w:val="nil"/>
              <w:bottom w:val="single" w:sz="4" w:space="0" w:color="auto"/>
              <w:right w:val="single" w:sz="4" w:space="0" w:color="auto"/>
            </w:tcBorders>
            <w:shd w:val="clear" w:color="auto" w:fill="auto"/>
            <w:hideMark/>
          </w:tcPr>
          <w:p w14:paraId="4DD894BC" w14:textId="77777777" w:rsidR="00FB1E2C" w:rsidRPr="00A0287A" w:rsidRDefault="00FB1E2C" w:rsidP="00572D93">
            <w:pPr>
              <w:tabs>
                <w:tab w:val="left" w:pos="720"/>
              </w:tabs>
              <w:jc w:val="right"/>
              <w:rPr>
                <w:color w:val="000000"/>
                <w:sz w:val="20"/>
                <w:szCs w:val="20"/>
                <w:lang w:val="en-CA"/>
              </w:rPr>
            </w:pPr>
            <w:r w:rsidRPr="00A0287A">
              <w:rPr>
                <w:color w:val="000000"/>
                <w:sz w:val="20"/>
                <w:szCs w:val="20"/>
                <w:lang w:val="en-CA"/>
              </w:rPr>
              <w:t>8</w:t>
            </w:r>
          </w:p>
        </w:tc>
        <w:tc>
          <w:tcPr>
            <w:tcW w:w="758" w:type="pct"/>
            <w:tcBorders>
              <w:top w:val="nil"/>
              <w:left w:val="nil"/>
              <w:bottom w:val="single" w:sz="4" w:space="0" w:color="auto"/>
              <w:right w:val="single" w:sz="4" w:space="0" w:color="auto"/>
            </w:tcBorders>
            <w:shd w:val="clear" w:color="auto" w:fill="auto"/>
            <w:hideMark/>
          </w:tcPr>
          <w:p w14:paraId="08CEBD67" w14:textId="77777777" w:rsidR="00FB1E2C" w:rsidRPr="00A0287A" w:rsidRDefault="00FB1E2C" w:rsidP="00572D93">
            <w:pPr>
              <w:tabs>
                <w:tab w:val="left" w:pos="720"/>
              </w:tabs>
              <w:jc w:val="right"/>
              <w:rPr>
                <w:color w:val="000000"/>
                <w:sz w:val="20"/>
                <w:szCs w:val="20"/>
                <w:lang w:val="en-CA"/>
              </w:rPr>
            </w:pPr>
            <w:r w:rsidRPr="00A0287A">
              <w:rPr>
                <w:color w:val="000000"/>
                <w:sz w:val="20"/>
                <w:szCs w:val="20"/>
                <w:lang w:val="en-CA"/>
              </w:rPr>
              <w:t>1,582</w:t>
            </w:r>
          </w:p>
        </w:tc>
        <w:tc>
          <w:tcPr>
            <w:tcW w:w="683" w:type="pct"/>
            <w:tcBorders>
              <w:top w:val="nil"/>
              <w:left w:val="nil"/>
              <w:bottom w:val="single" w:sz="4" w:space="0" w:color="auto"/>
              <w:right w:val="single" w:sz="4" w:space="0" w:color="auto"/>
            </w:tcBorders>
            <w:shd w:val="clear" w:color="auto" w:fill="auto"/>
            <w:hideMark/>
          </w:tcPr>
          <w:p w14:paraId="7E44C85E" w14:textId="77777777" w:rsidR="00FB1E2C" w:rsidRPr="00A0287A" w:rsidRDefault="00FB1E2C" w:rsidP="00572D93">
            <w:pPr>
              <w:tabs>
                <w:tab w:val="left" w:pos="720"/>
              </w:tabs>
              <w:jc w:val="right"/>
              <w:rPr>
                <w:color w:val="000000"/>
                <w:sz w:val="20"/>
                <w:szCs w:val="20"/>
                <w:lang w:val="en-CA"/>
              </w:rPr>
            </w:pPr>
            <w:r w:rsidRPr="00A0287A">
              <w:rPr>
                <w:color w:val="000000"/>
                <w:sz w:val="20"/>
                <w:szCs w:val="20"/>
                <w:lang w:val="en-CA"/>
              </w:rPr>
              <w:t>2018</w:t>
            </w:r>
          </w:p>
        </w:tc>
        <w:tc>
          <w:tcPr>
            <w:tcW w:w="603" w:type="pct"/>
            <w:tcBorders>
              <w:top w:val="nil"/>
              <w:left w:val="nil"/>
              <w:bottom w:val="single" w:sz="4" w:space="0" w:color="auto"/>
              <w:right w:val="single" w:sz="4" w:space="0" w:color="auto"/>
            </w:tcBorders>
            <w:shd w:val="clear" w:color="auto" w:fill="auto"/>
          </w:tcPr>
          <w:p w14:paraId="2FC7C7F1" w14:textId="77777777" w:rsidR="00FB1E2C" w:rsidRPr="00A0287A" w:rsidRDefault="00FB1E2C" w:rsidP="00572D93">
            <w:pPr>
              <w:tabs>
                <w:tab w:val="left" w:pos="720"/>
              </w:tabs>
              <w:jc w:val="right"/>
              <w:rPr>
                <w:color w:val="000000"/>
                <w:sz w:val="20"/>
                <w:szCs w:val="20"/>
                <w:lang w:val="en-CA"/>
              </w:rPr>
            </w:pPr>
            <w:r w:rsidRPr="00A0287A">
              <w:rPr>
                <w:color w:val="000000"/>
                <w:sz w:val="20"/>
                <w:szCs w:val="20"/>
                <w:lang w:val="en-CA"/>
              </w:rPr>
              <w:t>11</w:t>
            </w:r>
          </w:p>
        </w:tc>
      </w:tr>
      <w:tr w:rsidR="00FB1E2C" w:rsidRPr="00A0287A" w14:paraId="066E3F67" w14:textId="77777777" w:rsidTr="00572D93">
        <w:trPr>
          <w:trHeight w:val="143"/>
        </w:trPr>
        <w:tc>
          <w:tcPr>
            <w:tcW w:w="2272" w:type="pct"/>
            <w:tcBorders>
              <w:top w:val="nil"/>
              <w:left w:val="single" w:sz="4" w:space="0" w:color="auto"/>
              <w:bottom w:val="single" w:sz="4" w:space="0" w:color="auto"/>
              <w:right w:val="single" w:sz="4" w:space="0" w:color="auto"/>
            </w:tcBorders>
            <w:shd w:val="clear" w:color="auto" w:fill="auto"/>
            <w:hideMark/>
          </w:tcPr>
          <w:p w14:paraId="3B8F456A" w14:textId="77777777" w:rsidR="00FB1E2C" w:rsidRPr="00A0287A" w:rsidRDefault="00FB1E2C" w:rsidP="00572D93">
            <w:pPr>
              <w:tabs>
                <w:tab w:val="left" w:pos="720"/>
              </w:tabs>
              <w:jc w:val="left"/>
              <w:rPr>
                <w:color w:val="000000"/>
                <w:sz w:val="20"/>
                <w:szCs w:val="20"/>
                <w:lang w:val="en-CA"/>
              </w:rPr>
            </w:pPr>
            <w:r w:rsidRPr="00A0287A">
              <w:rPr>
                <w:color w:val="000000"/>
                <w:sz w:val="20"/>
                <w:szCs w:val="20"/>
                <w:lang w:val="en-CA"/>
              </w:rPr>
              <w:t>At different stages of equipment procurement and delivery</w:t>
            </w:r>
          </w:p>
        </w:tc>
        <w:tc>
          <w:tcPr>
            <w:tcW w:w="684" w:type="pct"/>
            <w:tcBorders>
              <w:top w:val="nil"/>
              <w:left w:val="nil"/>
              <w:bottom w:val="single" w:sz="4" w:space="0" w:color="auto"/>
              <w:right w:val="single" w:sz="4" w:space="0" w:color="auto"/>
            </w:tcBorders>
            <w:shd w:val="clear" w:color="auto" w:fill="auto"/>
            <w:hideMark/>
          </w:tcPr>
          <w:p w14:paraId="0266C735" w14:textId="77777777" w:rsidR="00FB1E2C" w:rsidRPr="00A0287A" w:rsidRDefault="00FB1E2C" w:rsidP="00572D93">
            <w:pPr>
              <w:tabs>
                <w:tab w:val="left" w:pos="720"/>
              </w:tabs>
              <w:jc w:val="right"/>
              <w:rPr>
                <w:color w:val="000000"/>
                <w:sz w:val="20"/>
                <w:szCs w:val="20"/>
                <w:lang w:val="en-CA"/>
              </w:rPr>
            </w:pPr>
            <w:r w:rsidRPr="00A0287A">
              <w:rPr>
                <w:color w:val="000000"/>
                <w:sz w:val="20"/>
                <w:szCs w:val="20"/>
                <w:lang w:val="en-CA"/>
              </w:rPr>
              <w:t>6</w:t>
            </w:r>
          </w:p>
        </w:tc>
        <w:tc>
          <w:tcPr>
            <w:tcW w:w="758" w:type="pct"/>
            <w:tcBorders>
              <w:top w:val="nil"/>
              <w:left w:val="nil"/>
              <w:bottom w:val="single" w:sz="4" w:space="0" w:color="auto"/>
              <w:right w:val="single" w:sz="4" w:space="0" w:color="auto"/>
            </w:tcBorders>
            <w:shd w:val="clear" w:color="auto" w:fill="auto"/>
            <w:hideMark/>
          </w:tcPr>
          <w:p w14:paraId="3BF4EB9C" w14:textId="77777777" w:rsidR="00FB1E2C" w:rsidRPr="00A0287A" w:rsidRDefault="00FB1E2C" w:rsidP="00572D93">
            <w:pPr>
              <w:tabs>
                <w:tab w:val="left" w:pos="720"/>
              </w:tabs>
              <w:jc w:val="right"/>
              <w:rPr>
                <w:color w:val="000000"/>
                <w:sz w:val="20"/>
                <w:szCs w:val="20"/>
                <w:lang w:val="en-CA"/>
              </w:rPr>
            </w:pPr>
            <w:r w:rsidRPr="00A0287A">
              <w:rPr>
                <w:color w:val="000000"/>
                <w:sz w:val="20"/>
                <w:szCs w:val="20"/>
                <w:lang w:val="en-CA"/>
              </w:rPr>
              <w:t>717</w:t>
            </w:r>
          </w:p>
        </w:tc>
        <w:tc>
          <w:tcPr>
            <w:tcW w:w="683" w:type="pct"/>
            <w:tcBorders>
              <w:top w:val="nil"/>
              <w:left w:val="nil"/>
              <w:bottom w:val="single" w:sz="4" w:space="0" w:color="auto"/>
              <w:right w:val="single" w:sz="4" w:space="0" w:color="auto"/>
            </w:tcBorders>
            <w:shd w:val="clear" w:color="auto" w:fill="auto"/>
          </w:tcPr>
          <w:p w14:paraId="3DFF91B9" w14:textId="77777777" w:rsidR="00FB1E2C" w:rsidRPr="00A0287A" w:rsidRDefault="00FB1E2C" w:rsidP="00572D93">
            <w:pPr>
              <w:tabs>
                <w:tab w:val="left" w:pos="720"/>
              </w:tabs>
              <w:jc w:val="right"/>
              <w:rPr>
                <w:color w:val="000000"/>
                <w:sz w:val="20"/>
                <w:szCs w:val="20"/>
                <w:lang w:val="en-CA"/>
              </w:rPr>
            </w:pPr>
            <w:r w:rsidRPr="00A0287A">
              <w:rPr>
                <w:color w:val="000000"/>
                <w:sz w:val="20"/>
                <w:szCs w:val="20"/>
                <w:lang w:val="en-CA"/>
              </w:rPr>
              <w:t>2018</w:t>
            </w:r>
          </w:p>
        </w:tc>
        <w:tc>
          <w:tcPr>
            <w:tcW w:w="603" w:type="pct"/>
            <w:tcBorders>
              <w:top w:val="nil"/>
              <w:left w:val="nil"/>
              <w:bottom w:val="single" w:sz="4" w:space="0" w:color="auto"/>
              <w:right w:val="single" w:sz="4" w:space="0" w:color="auto"/>
            </w:tcBorders>
            <w:shd w:val="clear" w:color="auto" w:fill="auto"/>
          </w:tcPr>
          <w:p w14:paraId="10862CB8" w14:textId="77777777" w:rsidR="00FB1E2C" w:rsidRPr="00A0287A" w:rsidRDefault="00FB1E2C" w:rsidP="00572D93">
            <w:pPr>
              <w:tabs>
                <w:tab w:val="left" w:pos="720"/>
              </w:tabs>
              <w:jc w:val="right"/>
              <w:rPr>
                <w:color w:val="000000"/>
                <w:sz w:val="20"/>
                <w:szCs w:val="20"/>
                <w:highlight w:val="yellow"/>
                <w:lang w:val="en-CA"/>
              </w:rPr>
            </w:pPr>
            <w:r w:rsidRPr="00A0287A">
              <w:rPr>
                <w:color w:val="000000"/>
                <w:sz w:val="20"/>
                <w:szCs w:val="20"/>
                <w:lang w:val="en-CA"/>
              </w:rPr>
              <w:t>5</w:t>
            </w:r>
          </w:p>
        </w:tc>
      </w:tr>
      <w:tr w:rsidR="00FB1E2C" w:rsidRPr="00A0287A" w14:paraId="6EEADC3A" w14:textId="77777777" w:rsidTr="00572D93">
        <w:trPr>
          <w:trHeight w:val="50"/>
        </w:trPr>
        <w:tc>
          <w:tcPr>
            <w:tcW w:w="2272" w:type="pct"/>
            <w:tcBorders>
              <w:top w:val="nil"/>
              <w:left w:val="single" w:sz="4" w:space="0" w:color="auto"/>
              <w:bottom w:val="single" w:sz="4" w:space="0" w:color="auto"/>
              <w:right w:val="single" w:sz="4" w:space="0" w:color="auto"/>
            </w:tcBorders>
            <w:shd w:val="clear" w:color="auto" w:fill="auto"/>
            <w:hideMark/>
          </w:tcPr>
          <w:p w14:paraId="4E82FA81" w14:textId="77777777" w:rsidR="00FB1E2C" w:rsidRPr="00A0287A" w:rsidRDefault="00FB1E2C" w:rsidP="00572D93">
            <w:pPr>
              <w:tabs>
                <w:tab w:val="left" w:pos="720"/>
              </w:tabs>
              <w:jc w:val="left"/>
              <w:rPr>
                <w:b/>
                <w:bCs/>
                <w:color w:val="000000"/>
                <w:sz w:val="20"/>
                <w:szCs w:val="20"/>
                <w:lang w:val="en-CA"/>
              </w:rPr>
            </w:pPr>
            <w:r w:rsidRPr="00A0287A">
              <w:rPr>
                <w:b/>
                <w:bCs/>
                <w:color w:val="000000"/>
                <w:sz w:val="20"/>
                <w:szCs w:val="20"/>
                <w:lang w:val="en-CA"/>
              </w:rPr>
              <w:t>Sub-total</w:t>
            </w:r>
          </w:p>
        </w:tc>
        <w:tc>
          <w:tcPr>
            <w:tcW w:w="684" w:type="pct"/>
            <w:tcBorders>
              <w:top w:val="nil"/>
              <w:left w:val="nil"/>
              <w:bottom w:val="single" w:sz="4" w:space="0" w:color="auto"/>
              <w:right w:val="single" w:sz="4" w:space="0" w:color="auto"/>
            </w:tcBorders>
            <w:shd w:val="clear" w:color="auto" w:fill="auto"/>
            <w:hideMark/>
          </w:tcPr>
          <w:p w14:paraId="11D10786" w14:textId="77777777" w:rsidR="00FB1E2C" w:rsidRPr="00A0287A" w:rsidRDefault="00FB1E2C" w:rsidP="00572D93">
            <w:pPr>
              <w:tabs>
                <w:tab w:val="left" w:pos="720"/>
              </w:tabs>
              <w:jc w:val="right"/>
              <w:rPr>
                <w:b/>
                <w:bCs/>
                <w:color w:val="000000"/>
                <w:sz w:val="20"/>
                <w:szCs w:val="20"/>
                <w:lang w:val="en-CA"/>
              </w:rPr>
            </w:pPr>
            <w:r w:rsidRPr="00A0287A">
              <w:rPr>
                <w:b/>
                <w:bCs/>
                <w:color w:val="000000"/>
                <w:sz w:val="20"/>
                <w:szCs w:val="20"/>
                <w:lang w:val="en-CA"/>
              </w:rPr>
              <w:t>57</w:t>
            </w:r>
          </w:p>
        </w:tc>
        <w:tc>
          <w:tcPr>
            <w:tcW w:w="758" w:type="pct"/>
            <w:tcBorders>
              <w:top w:val="nil"/>
              <w:left w:val="nil"/>
              <w:bottom w:val="single" w:sz="4" w:space="0" w:color="auto"/>
              <w:right w:val="single" w:sz="4" w:space="0" w:color="auto"/>
            </w:tcBorders>
            <w:shd w:val="clear" w:color="auto" w:fill="auto"/>
            <w:hideMark/>
          </w:tcPr>
          <w:p w14:paraId="1B1A5F4C" w14:textId="77777777" w:rsidR="00FB1E2C" w:rsidRPr="00A0287A" w:rsidRDefault="00FB1E2C" w:rsidP="00572D93">
            <w:pPr>
              <w:tabs>
                <w:tab w:val="left" w:pos="720"/>
              </w:tabs>
              <w:jc w:val="right"/>
              <w:rPr>
                <w:b/>
                <w:bCs/>
                <w:color w:val="000000"/>
                <w:sz w:val="20"/>
                <w:szCs w:val="20"/>
                <w:lang w:val="en-CA"/>
              </w:rPr>
            </w:pPr>
            <w:r w:rsidRPr="00A0287A">
              <w:rPr>
                <w:b/>
                <w:bCs/>
                <w:color w:val="000000"/>
                <w:sz w:val="20"/>
                <w:szCs w:val="20"/>
                <w:lang w:val="en-CA"/>
              </w:rPr>
              <w:t>12,969</w:t>
            </w:r>
          </w:p>
        </w:tc>
        <w:tc>
          <w:tcPr>
            <w:tcW w:w="683" w:type="pct"/>
            <w:tcBorders>
              <w:top w:val="nil"/>
              <w:left w:val="nil"/>
              <w:bottom w:val="single" w:sz="4" w:space="0" w:color="auto"/>
              <w:right w:val="single" w:sz="4" w:space="0" w:color="auto"/>
            </w:tcBorders>
            <w:shd w:val="clear" w:color="auto" w:fill="auto"/>
            <w:hideMark/>
          </w:tcPr>
          <w:p w14:paraId="5DC6A240" w14:textId="77777777" w:rsidR="00FB1E2C" w:rsidRPr="00A0287A" w:rsidRDefault="00FB1E2C" w:rsidP="00572D93">
            <w:pPr>
              <w:tabs>
                <w:tab w:val="left" w:pos="720"/>
              </w:tabs>
              <w:jc w:val="right"/>
              <w:rPr>
                <w:color w:val="000000"/>
                <w:sz w:val="20"/>
                <w:szCs w:val="20"/>
                <w:lang w:val="en-CA"/>
              </w:rPr>
            </w:pPr>
          </w:p>
        </w:tc>
        <w:tc>
          <w:tcPr>
            <w:tcW w:w="603" w:type="pct"/>
            <w:tcBorders>
              <w:top w:val="nil"/>
              <w:left w:val="nil"/>
              <w:bottom w:val="single" w:sz="4" w:space="0" w:color="auto"/>
              <w:right w:val="single" w:sz="4" w:space="0" w:color="auto"/>
            </w:tcBorders>
            <w:shd w:val="clear" w:color="auto" w:fill="auto"/>
          </w:tcPr>
          <w:p w14:paraId="284B6192" w14:textId="77777777" w:rsidR="00FB1E2C" w:rsidRPr="00A0287A" w:rsidRDefault="00FB1E2C" w:rsidP="00572D93">
            <w:pPr>
              <w:tabs>
                <w:tab w:val="left" w:pos="720"/>
              </w:tabs>
              <w:jc w:val="right"/>
              <w:rPr>
                <w:b/>
                <w:bCs/>
                <w:color w:val="000000"/>
                <w:sz w:val="20"/>
                <w:szCs w:val="20"/>
                <w:lang w:val="en-CA"/>
              </w:rPr>
            </w:pPr>
            <w:r w:rsidRPr="00A0287A">
              <w:rPr>
                <w:b/>
                <w:bCs/>
                <w:color w:val="000000"/>
                <w:sz w:val="20"/>
                <w:szCs w:val="20"/>
                <w:lang w:val="en-CA"/>
              </w:rPr>
              <w:t>88</w:t>
            </w:r>
          </w:p>
        </w:tc>
      </w:tr>
      <w:tr w:rsidR="00FB1E2C" w:rsidRPr="00A0287A" w14:paraId="1BC8EB98" w14:textId="77777777" w:rsidTr="00572D93">
        <w:trPr>
          <w:trHeight w:val="50"/>
        </w:trPr>
        <w:tc>
          <w:tcPr>
            <w:tcW w:w="2272" w:type="pct"/>
            <w:tcBorders>
              <w:top w:val="nil"/>
              <w:left w:val="single" w:sz="4" w:space="0" w:color="auto"/>
              <w:bottom w:val="single" w:sz="4" w:space="0" w:color="auto"/>
              <w:right w:val="single" w:sz="4" w:space="0" w:color="auto"/>
            </w:tcBorders>
            <w:shd w:val="clear" w:color="auto" w:fill="auto"/>
            <w:noWrap/>
            <w:hideMark/>
          </w:tcPr>
          <w:p w14:paraId="430F9422" w14:textId="77777777" w:rsidR="00FB1E2C" w:rsidRPr="00A0287A" w:rsidRDefault="00FB1E2C" w:rsidP="00572D93">
            <w:pPr>
              <w:tabs>
                <w:tab w:val="left" w:pos="720"/>
              </w:tabs>
              <w:jc w:val="left"/>
              <w:rPr>
                <w:color w:val="000000"/>
                <w:sz w:val="20"/>
                <w:szCs w:val="20"/>
                <w:lang w:val="en-CA"/>
              </w:rPr>
            </w:pPr>
            <w:r w:rsidRPr="00A0287A">
              <w:rPr>
                <w:color w:val="000000"/>
                <w:sz w:val="20"/>
                <w:szCs w:val="20"/>
                <w:lang w:val="en-CA"/>
              </w:rPr>
              <w:t>Estimated additional reductions through regulations</w:t>
            </w:r>
          </w:p>
        </w:tc>
        <w:tc>
          <w:tcPr>
            <w:tcW w:w="684" w:type="pct"/>
            <w:tcBorders>
              <w:top w:val="nil"/>
              <w:left w:val="nil"/>
              <w:bottom w:val="single" w:sz="4" w:space="0" w:color="auto"/>
              <w:right w:val="single" w:sz="4" w:space="0" w:color="auto"/>
            </w:tcBorders>
            <w:shd w:val="clear" w:color="auto" w:fill="auto"/>
            <w:noWrap/>
            <w:hideMark/>
          </w:tcPr>
          <w:p w14:paraId="47B2A7F4" w14:textId="77777777" w:rsidR="00FB1E2C" w:rsidRPr="00A0287A" w:rsidRDefault="00FB1E2C" w:rsidP="00572D93">
            <w:pPr>
              <w:tabs>
                <w:tab w:val="left" w:pos="720"/>
              </w:tabs>
              <w:jc w:val="right"/>
              <w:rPr>
                <w:color w:val="000000"/>
                <w:sz w:val="20"/>
                <w:szCs w:val="20"/>
                <w:lang w:val="en-CA"/>
              </w:rPr>
            </w:pPr>
            <w:r w:rsidRPr="00A0287A">
              <w:rPr>
                <w:color w:val="000000"/>
                <w:sz w:val="20"/>
                <w:szCs w:val="20"/>
                <w:lang w:val="en-CA"/>
              </w:rPr>
              <w:t>n/a</w:t>
            </w:r>
          </w:p>
        </w:tc>
        <w:tc>
          <w:tcPr>
            <w:tcW w:w="758" w:type="pct"/>
            <w:tcBorders>
              <w:top w:val="nil"/>
              <w:left w:val="nil"/>
              <w:bottom w:val="single" w:sz="4" w:space="0" w:color="auto"/>
              <w:right w:val="single" w:sz="4" w:space="0" w:color="auto"/>
            </w:tcBorders>
            <w:shd w:val="clear" w:color="auto" w:fill="auto"/>
            <w:noWrap/>
            <w:hideMark/>
          </w:tcPr>
          <w:p w14:paraId="2BE2200C" w14:textId="77777777" w:rsidR="00FB1E2C" w:rsidRPr="00A0287A" w:rsidRDefault="00FB1E2C" w:rsidP="00572D93">
            <w:pPr>
              <w:tabs>
                <w:tab w:val="left" w:pos="720"/>
              </w:tabs>
              <w:jc w:val="right"/>
              <w:rPr>
                <w:color w:val="000000"/>
                <w:sz w:val="20"/>
                <w:szCs w:val="20"/>
                <w:lang w:val="en-CA"/>
              </w:rPr>
            </w:pPr>
            <w:r w:rsidRPr="00A0287A">
              <w:rPr>
                <w:color w:val="000000"/>
                <w:sz w:val="20"/>
                <w:szCs w:val="20"/>
                <w:lang w:val="en-CA"/>
              </w:rPr>
              <w:t>1,716</w:t>
            </w:r>
          </w:p>
        </w:tc>
        <w:tc>
          <w:tcPr>
            <w:tcW w:w="683" w:type="pct"/>
            <w:tcBorders>
              <w:top w:val="nil"/>
              <w:left w:val="nil"/>
              <w:bottom w:val="single" w:sz="4" w:space="0" w:color="auto"/>
              <w:right w:val="single" w:sz="4" w:space="0" w:color="auto"/>
            </w:tcBorders>
            <w:shd w:val="clear" w:color="auto" w:fill="auto"/>
            <w:noWrap/>
            <w:hideMark/>
          </w:tcPr>
          <w:p w14:paraId="1CF42F1F" w14:textId="77777777" w:rsidR="00FB1E2C" w:rsidRPr="00A0287A" w:rsidRDefault="00FB1E2C" w:rsidP="00572D93">
            <w:pPr>
              <w:tabs>
                <w:tab w:val="left" w:pos="720"/>
              </w:tabs>
              <w:jc w:val="right"/>
              <w:rPr>
                <w:color w:val="000000"/>
                <w:sz w:val="20"/>
                <w:szCs w:val="20"/>
                <w:lang w:val="en-CA"/>
              </w:rPr>
            </w:pPr>
          </w:p>
        </w:tc>
        <w:tc>
          <w:tcPr>
            <w:tcW w:w="603" w:type="pct"/>
            <w:tcBorders>
              <w:top w:val="nil"/>
              <w:left w:val="nil"/>
              <w:bottom w:val="single" w:sz="4" w:space="0" w:color="auto"/>
              <w:right w:val="single" w:sz="4" w:space="0" w:color="auto"/>
            </w:tcBorders>
            <w:shd w:val="clear" w:color="auto" w:fill="auto"/>
            <w:noWrap/>
          </w:tcPr>
          <w:p w14:paraId="5EC08C08" w14:textId="77777777" w:rsidR="00FB1E2C" w:rsidRPr="00A0287A" w:rsidRDefault="00FB1E2C" w:rsidP="00572D93">
            <w:pPr>
              <w:tabs>
                <w:tab w:val="left" w:pos="720"/>
              </w:tabs>
              <w:jc w:val="right"/>
              <w:rPr>
                <w:color w:val="000000"/>
                <w:sz w:val="20"/>
                <w:szCs w:val="20"/>
                <w:highlight w:val="yellow"/>
                <w:lang w:val="en-CA"/>
              </w:rPr>
            </w:pPr>
            <w:r w:rsidRPr="00A0287A">
              <w:rPr>
                <w:color w:val="000000"/>
                <w:sz w:val="20"/>
                <w:szCs w:val="20"/>
                <w:lang w:val="en-CA"/>
              </w:rPr>
              <w:t>12</w:t>
            </w:r>
          </w:p>
        </w:tc>
      </w:tr>
      <w:tr w:rsidR="00FB1E2C" w:rsidRPr="00A0287A" w14:paraId="03DC78C6" w14:textId="77777777" w:rsidTr="00572D93">
        <w:trPr>
          <w:trHeight w:val="50"/>
        </w:trPr>
        <w:tc>
          <w:tcPr>
            <w:tcW w:w="2272" w:type="pct"/>
            <w:tcBorders>
              <w:top w:val="nil"/>
              <w:left w:val="single" w:sz="4" w:space="0" w:color="auto"/>
              <w:bottom w:val="single" w:sz="4" w:space="0" w:color="auto"/>
              <w:right w:val="single" w:sz="4" w:space="0" w:color="auto"/>
            </w:tcBorders>
            <w:shd w:val="clear" w:color="auto" w:fill="auto"/>
            <w:noWrap/>
            <w:hideMark/>
          </w:tcPr>
          <w:p w14:paraId="0602F426" w14:textId="77777777" w:rsidR="00FB1E2C" w:rsidRPr="00A0287A" w:rsidRDefault="00FB1E2C" w:rsidP="00572D93">
            <w:pPr>
              <w:tabs>
                <w:tab w:val="left" w:pos="720"/>
              </w:tabs>
              <w:jc w:val="left"/>
              <w:rPr>
                <w:b/>
                <w:bCs/>
                <w:color w:val="000000"/>
                <w:sz w:val="20"/>
                <w:szCs w:val="20"/>
                <w:lang w:val="en-CA"/>
              </w:rPr>
            </w:pPr>
            <w:r w:rsidRPr="00A0287A">
              <w:rPr>
                <w:b/>
                <w:bCs/>
                <w:color w:val="000000"/>
                <w:sz w:val="20"/>
                <w:szCs w:val="20"/>
                <w:lang w:val="en-CA"/>
              </w:rPr>
              <w:t>HCFC reduction target</w:t>
            </w:r>
          </w:p>
        </w:tc>
        <w:tc>
          <w:tcPr>
            <w:tcW w:w="684" w:type="pct"/>
            <w:tcBorders>
              <w:top w:val="nil"/>
              <w:left w:val="nil"/>
              <w:bottom w:val="single" w:sz="4" w:space="0" w:color="auto"/>
              <w:right w:val="single" w:sz="4" w:space="0" w:color="auto"/>
            </w:tcBorders>
            <w:shd w:val="clear" w:color="auto" w:fill="auto"/>
            <w:noWrap/>
            <w:hideMark/>
          </w:tcPr>
          <w:p w14:paraId="3A5D05AF" w14:textId="77777777" w:rsidR="00FB1E2C" w:rsidRPr="00A0287A" w:rsidRDefault="00FB1E2C" w:rsidP="00572D93">
            <w:pPr>
              <w:tabs>
                <w:tab w:val="left" w:pos="720"/>
              </w:tabs>
              <w:jc w:val="right"/>
              <w:rPr>
                <w:color w:val="000000"/>
                <w:sz w:val="20"/>
                <w:szCs w:val="20"/>
                <w:lang w:val="en-CA"/>
              </w:rPr>
            </w:pPr>
            <w:r w:rsidRPr="00A0287A">
              <w:rPr>
                <w:color w:val="000000"/>
                <w:sz w:val="20"/>
                <w:szCs w:val="20"/>
                <w:lang w:val="en-CA"/>
              </w:rPr>
              <w:t>n/a</w:t>
            </w:r>
          </w:p>
        </w:tc>
        <w:tc>
          <w:tcPr>
            <w:tcW w:w="758" w:type="pct"/>
            <w:tcBorders>
              <w:top w:val="nil"/>
              <w:left w:val="nil"/>
              <w:bottom w:val="single" w:sz="4" w:space="0" w:color="auto"/>
              <w:right w:val="single" w:sz="4" w:space="0" w:color="auto"/>
            </w:tcBorders>
            <w:shd w:val="clear" w:color="auto" w:fill="auto"/>
            <w:noWrap/>
            <w:hideMark/>
          </w:tcPr>
          <w:p w14:paraId="1DAFE70A" w14:textId="77777777" w:rsidR="00FB1E2C" w:rsidRPr="00A0287A" w:rsidRDefault="00FB1E2C" w:rsidP="00572D93">
            <w:pPr>
              <w:tabs>
                <w:tab w:val="left" w:pos="720"/>
              </w:tabs>
              <w:jc w:val="right"/>
              <w:rPr>
                <w:b/>
                <w:bCs/>
                <w:color w:val="000000"/>
                <w:sz w:val="20"/>
                <w:szCs w:val="20"/>
                <w:lang w:val="en-CA"/>
              </w:rPr>
            </w:pPr>
            <w:r w:rsidRPr="00A0287A">
              <w:rPr>
                <w:b/>
                <w:bCs/>
                <w:color w:val="000000"/>
                <w:sz w:val="20"/>
                <w:szCs w:val="20"/>
                <w:lang w:val="en-CA"/>
              </w:rPr>
              <w:t>14,685</w:t>
            </w:r>
          </w:p>
        </w:tc>
        <w:tc>
          <w:tcPr>
            <w:tcW w:w="683" w:type="pct"/>
            <w:tcBorders>
              <w:top w:val="nil"/>
              <w:left w:val="nil"/>
              <w:bottom w:val="single" w:sz="4" w:space="0" w:color="auto"/>
              <w:right w:val="single" w:sz="4" w:space="0" w:color="auto"/>
            </w:tcBorders>
            <w:shd w:val="clear" w:color="auto" w:fill="auto"/>
            <w:noWrap/>
            <w:hideMark/>
          </w:tcPr>
          <w:p w14:paraId="003F23A8" w14:textId="77777777" w:rsidR="00FB1E2C" w:rsidRPr="00A0287A" w:rsidRDefault="00FB1E2C" w:rsidP="00572D93">
            <w:pPr>
              <w:tabs>
                <w:tab w:val="left" w:pos="720"/>
              </w:tabs>
              <w:jc w:val="right"/>
              <w:rPr>
                <w:color w:val="000000"/>
                <w:sz w:val="20"/>
                <w:szCs w:val="20"/>
                <w:highlight w:val="yellow"/>
                <w:lang w:val="en-CA"/>
              </w:rPr>
            </w:pPr>
          </w:p>
        </w:tc>
        <w:tc>
          <w:tcPr>
            <w:tcW w:w="603" w:type="pct"/>
            <w:tcBorders>
              <w:top w:val="nil"/>
              <w:left w:val="nil"/>
              <w:bottom w:val="single" w:sz="4" w:space="0" w:color="auto"/>
              <w:right w:val="single" w:sz="4" w:space="0" w:color="auto"/>
            </w:tcBorders>
            <w:shd w:val="clear" w:color="auto" w:fill="auto"/>
            <w:noWrap/>
            <w:hideMark/>
          </w:tcPr>
          <w:p w14:paraId="1147A047" w14:textId="77777777" w:rsidR="00FB1E2C" w:rsidRPr="00A0287A" w:rsidRDefault="00FB1E2C" w:rsidP="00572D93">
            <w:pPr>
              <w:tabs>
                <w:tab w:val="left" w:pos="720"/>
              </w:tabs>
              <w:jc w:val="right"/>
              <w:rPr>
                <w:b/>
                <w:color w:val="000000"/>
                <w:sz w:val="20"/>
                <w:szCs w:val="20"/>
                <w:lang w:val="en-CA"/>
              </w:rPr>
            </w:pPr>
            <w:r w:rsidRPr="00A0287A">
              <w:rPr>
                <w:b/>
                <w:color w:val="000000"/>
                <w:sz w:val="20"/>
                <w:szCs w:val="20"/>
                <w:lang w:val="en-CA"/>
              </w:rPr>
              <w:t>100</w:t>
            </w:r>
          </w:p>
        </w:tc>
      </w:tr>
    </w:tbl>
    <w:p w14:paraId="3C11EF85" w14:textId="77777777" w:rsidR="00FB1E2C" w:rsidRPr="00A0287A" w:rsidRDefault="00FB1E2C" w:rsidP="00FB1E2C">
      <w:pPr>
        <w:pStyle w:val="Heading1"/>
        <w:numPr>
          <w:ilvl w:val="0"/>
          <w:numId w:val="0"/>
        </w:numPr>
        <w:spacing w:after="0"/>
        <w:rPr>
          <w:lang w:val="en-CA"/>
        </w:rPr>
      </w:pPr>
    </w:p>
    <w:p w14:paraId="171E9811" w14:textId="77777777" w:rsidR="00FB1E2C" w:rsidRPr="00A0287A" w:rsidRDefault="00FB1E2C" w:rsidP="00FB1E2C">
      <w:pPr>
        <w:pStyle w:val="Heading1"/>
        <w:rPr>
          <w:lang w:val="en-CA"/>
        </w:rPr>
      </w:pPr>
      <w:r w:rsidRPr="00A0287A">
        <w:rPr>
          <w:lang w:val="en-CA"/>
        </w:rPr>
        <w:t>Out of the six systems houses included in stage I, two have completed their trials and received approval by the local environmental protection bureau (EPB) and safety departments. One of them has obtained national acceptance for the project. The remaining four systems houses are currently procuring and installing equipment and are expected to complete their projects in December 2018.</w:t>
      </w:r>
    </w:p>
    <w:p w14:paraId="0BBC8C8F" w14:textId="77777777" w:rsidR="00FB1E2C" w:rsidRPr="00A0287A" w:rsidRDefault="00FB1E2C" w:rsidP="00FB1E2C">
      <w:pPr>
        <w:pStyle w:val="Heading1"/>
        <w:rPr>
          <w:lang w:val="en-CA"/>
        </w:rPr>
      </w:pPr>
      <w:r w:rsidRPr="00A0287A">
        <w:rPr>
          <w:lang w:val="en-CA"/>
        </w:rPr>
        <w:t xml:space="preserve">Technical assistance (TA) activities implemented included a workshop for beneficiary enterprises on alternative technology development in the PU foam sector (April 2018); continuation of the comparative studies on alternative technologies in the spray and panels foam sub-sectors; revision of safety standards for the use of cyclopentane in foam manufacturing; establishment of a training centre to assist small and medium-sized enterprises to select and access alternative technologies; safety-expert visits to review the safety measures put in place by the beneficiary enterprises converting to cyclopentane; monitoring activities to ensure sustained phase-out of HCFC-141b by six provinces where PU foam manufacturers are located; a survey of technical standards and formulations required in the production and usage of alternative blowing agents; a report on the research on optimizing alternative foaming formulations; and support to the Foreign Economic Cooperation Office (FECO) and to beneficiary enterprises by the implementation support agency (ISA). </w:t>
      </w:r>
    </w:p>
    <w:p w14:paraId="5B690F42" w14:textId="77777777" w:rsidR="00FB1E2C" w:rsidRPr="00A0287A" w:rsidRDefault="00FB1E2C" w:rsidP="00FB1E2C">
      <w:pPr>
        <w:pStyle w:val="Heading1"/>
        <w:keepNext/>
        <w:keepLines/>
        <w:numPr>
          <w:ilvl w:val="0"/>
          <w:numId w:val="0"/>
        </w:numPr>
        <w:rPr>
          <w:u w:val="single"/>
          <w:lang w:val="en-CA"/>
        </w:rPr>
      </w:pPr>
      <w:r w:rsidRPr="00A0287A">
        <w:rPr>
          <w:u w:val="single"/>
          <w:lang w:val="en-CA"/>
        </w:rPr>
        <w:lastRenderedPageBreak/>
        <w:t>Level of fund disbursement</w:t>
      </w:r>
    </w:p>
    <w:p w14:paraId="687B317D" w14:textId="77777777" w:rsidR="00FB1E2C" w:rsidRPr="00A0287A" w:rsidRDefault="00FB1E2C" w:rsidP="00FB1E2C">
      <w:pPr>
        <w:pStyle w:val="Heading1"/>
        <w:keepNext/>
        <w:keepLines/>
        <w:rPr>
          <w:lang w:val="en-CA"/>
        </w:rPr>
      </w:pPr>
      <w:r w:rsidRPr="00A0287A">
        <w:rPr>
          <w:lang w:val="en-CA"/>
        </w:rPr>
        <w:t>As of 30 September 2018, of the US $73,000,000 approved, 100 per cent had been disbursed from the World Bank to FECO, and US $52,887,588 (72 per cent) had been disbursed by FECO to beneficiaries, as shown in Table 2.</w:t>
      </w:r>
    </w:p>
    <w:p w14:paraId="5926726F" w14:textId="77777777" w:rsidR="00FB1E2C" w:rsidRPr="00A0287A" w:rsidRDefault="00FB1E2C" w:rsidP="00FB1E2C">
      <w:pPr>
        <w:pStyle w:val="StyleHeader4Para4Left0Firstline0"/>
        <w:numPr>
          <w:ilvl w:val="0"/>
          <w:numId w:val="0"/>
        </w:numPr>
        <w:spacing w:after="0"/>
        <w:rPr>
          <w:b/>
          <w:sz w:val="22"/>
          <w:lang w:val="en-CA"/>
        </w:rPr>
      </w:pPr>
      <w:r w:rsidRPr="00A0287A">
        <w:rPr>
          <w:b/>
          <w:sz w:val="22"/>
          <w:lang w:val="en-CA"/>
        </w:rPr>
        <w:t>Table 2. Status of disbursements for the PU foam sector plan as of September 2018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4"/>
        <w:gridCol w:w="1848"/>
        <w:gridCol w:w="1846"/>
        <w:gridCol w:w="1846"/>
        <w:gridCol w:w="1846"/>
      </w:tblGrid>
      <w:tr w:rsidR="00FB1E2C" w:rsidRPr="00A0287A" w14:paraId="33D45E0C" w14:textId="77777777" w:rsidTr="00572D93">
        <w:trPr>
          <w:trHeight w:val="156"/>
          <w:tblHeader/>
        </w:trPr>
        <w:tc>
          <w:tcPr>
            <w:tcW w:w="1050" w:type="pct"/>
            <w:vMerge w:val="restart"/>
            <w:shd w:val="clear" w:color="auto" w:fill="auto"/>
            <w:vAlign w:val="center"/>
            <w:hideMark/>
          </w:tcPr>
          <w:p w14:paraId="3300E6FD" w14:textId="77777777" w:rsidR="00FB1E2C" w:rsidRPr="00A0287A" w:rsidRDefault="00FB1E2C" w:rsidP="00572D93">
            <w:pPr>
              <w:tabs>
                <w:tab w:val="left" w:pos="720"/>
              </w:tabs>
              <w:jc w:val="center"/>
              <w:rPr>
                <w:b/>
                <w:bCs/>
                <w:sz w:val="20"/>
                <w:szCs w:val="20"/>
                <w:lang w:val="en-CA"/>
              </w:rPr>
            </w:pPr>
            <w:r w:rsidRPr="00A0287A">
              <w:rPr>
                <w:b/>
                <w:bCs/>
                <w:sz w:val="20"/>
                <w:szCs w:val="20"/>
                <w:lang w:val="en-CA"/>
              </w:rPr>
              <w:t>Component</w:t>
            </w:r>
          </w:p>
        </w:tc>
        <w:tc>
          <w:tcPr>
            <w:tcW w:w="988" w:type="pct"/>
            <w:vMerge w:val="restart"/>
            <w:shd w:val="clear" w:color="auto" w:fill="auto"/>
            <w:vAlign w:val="center"/>
            <w:hideMark/>
          </w:tcPr>
          <w:p w14:paraId="44AA4982" w14:textId="77777777" w:rsidR="00FB1E2C" w:rsidRPr="00A0287A" w:rsidRDefault="00FB1E2C" w:rsidP="00572D93">
            <w:pPr>
              <w:tabs>
                <w:tab w:val="left" w:pos="720"/>
              </w:tabs>
              <w:jc w:val="center"/>
              <w:rPr>
                <w:b/>
                <w:bCs/>
                <w:sz w:val="20"/>
                <w:szCs w:val="20"/>
                <w:lang w:val="en-CA"/>
              </w:rPr>
            </w:pPr>
            <w:r w:rsidRPr="00A0287A">
              <w:rPr>
                <w:b/>
                <w:bCs/>
                <w:sz w:val="20"/>
                <w:szCs w:val="20"/>
                <w:lang w:val="en-CA"/>
              </w:rPr>
              <w:t>Funds approved (US $)</w:t>
            </w:r>
          </w:p>
        </w:tc>
        <w:tc>
          <w:tcPr>
            <w:tcW w:w="987" w:type="pct"/>
            <w:vMerge w:val="restart"/>
            <w:shd w:val="clear" w:color="auto" w:fill="auto"/>
            <w:vAlign w:val="center"/>
            <w:hideMark/>
          </w:tcPr>
          <w:p w14:paraId="53D2D2A6" w14:textId="77777777" w:rsidR="00FB1E2C" w:rsidRPr="00A0287A" w:rsidRDefault="00FB1E2C" w:rsidP="00572D93">
            <w:pPr>
              <w:tabs>
                <w:tab w:val="left" w:pos="720"/>
              </w:tabs>
              <w:jc w:val="center"/>
              <w:rPr>
                <w:b/>
                <w:bCs/>
                <w:sz w:val="20"/>
                <w:szCs w:val="20"/>
                <w:lang w:val="en-CA"/>
              </w:rPr>
            </w:pPr>
            <w:r w:rsidRPr="00A0287A">
              <w:rPr>
                <w:b/>
                <w:bCs/>
                <w:sz w:val="20"/>
                <w:szCs w:val="20"/>
                <w:lang w:val="en-CA"/>
              </w:rPr>
              <w:t>Funds disbursed as of September 2018 (US $)</w:t>
            </w:r>
          </w:p>
        </w:tc>
        <w:tc>
          <w:tcPr>
            <w:tcW w:w="1974" w:type="pct"/>
            <w:gridSpan w:val="2"/>
            <w:shd w:val="clear" w:color="auto" w:fill="auto"/>
            <w:vAlign w:val="center"/>
            <w:hideMark/>
          </w:tcPr>
          <w:p w14:paraId="59E7FCA6" w14:textId="77777777" w:rsidR="00FB1E2C" w:rsidRPr="00A0287A" w:rsidRDefault="00FB1E2C" w:rsidP="00572D93">
            <w:pPr>
              <w:tabs>
                <w:tab w:val="left" w:pos="720"/>
              </w:tabs>
              <w:jc w:val="center"/>
              <w:rPr>
                <w:b/>
                <w:bCs/>
                <w:sz w:val="20"/>
                <w:szCs w:val="20"/>
                <w:lang w:val="en-CA"/>
              </w:rPr>
            </w:pPr>
            <w:r w:rsidRPr="00A0287A">
              <w:rPr>
                <w:b/>
                <w:bCs/>
                <w:sz w:val="20"/>
                <w:szCs w:val="20"/>
                <w:lang w:val="en-CA"/>
              </w:rPr>
              <w:t>Planned disbursement (US $)</w:t>
            </w:r>
          </w:p>
        </w:tc>
      </w:tr>
      <w:tr w:rsidR="00FB1E2C" w:rsidRPr="00A0287A" w14:paraId="00A06323" w14:textId="77777777" w:rsidTr="00572D93">
        <w:trPr>
          <w:trHeight w:val="203"/>
          <w:tblHeader/>
        </w:trPr>
        <w:tc>
          <w:tcPr>
            <w:tcW w:w="1050" w:type="pct"/>
            <w:vMerge/>
            <w:shd w:val="clear" w:color="auto" w:fill="auto"/>
            <w:vAlign w:val="center"/>
            <w:hideMark/>
          </w:tcPr>
          <w:p w14:paraId="7528C1DB" w14:textId="77777777" w:rsidR="00FB1E2C" w:rsidRPr="00A0287A" w:rsidRDefault="00FB1E2C" w:rsidP="00572D93">
            <w:pPr>
              <w:tabs>
                <w:tab w:val="left" w:pos="720"/>
              </w:tabs>
              <w:jc w:val="left"/>
              <w:rPr>
                <w:b/>
                <w:bCs/>
                <w:sz w:val="20"/>
                <w:szCs w:val="20"/>
                <w:lang w:val="en-CA"/>
              </w:rPr>
            </w:pPr>
          </w:p>
        </w:tc>
        <w:tc>
          <w:tcPr>
            <w:tcW w:w="988" w:type="pct"/>
            <w:vMerge/>
            <w:shd w:val="clear" w:color="auto" w:fill="auto"/>
            <w:vAlign w:val="center"/>
            <w:hideMark/>
          </w:tcPr>
          <w:p w14:paraId="37A1E40C" w14:textId="77777777" w:rsidR="00FB1E2C" w:rsidRPr="00A0287A" w:rsidRDefault="00FB1E2C" w:rsidP="00572D93">
            <w:pPr>
              <w:tabs>
                <w:tab w:val="left" w:pos="720"/>
              </w:tabs>
              <w:jc w:val="left"/>
              <w:rPr>
                <w:b/>
                <w:bCs/>
                <w:sz w:val="20"/>
                <w:szCs w:val="20"/>
                <w:lang w:val="en-CA"/>
              </w:rPr>
            </w:pPr>
          </w:p>
        </w:tc>
        <w:tc>
          <w:tcPr>
            <w:tcW w:w="987" w:type="pct"/>
            <w:vMerge/>
            <w:shd w:val="clear" w:color="auto" w:fill="auto"/>
            <w:vAlign w:val="center"/>
            <w:hideMark/>
          </w:tcPr>
          <w:p w14:paraId="58B67301" w14:textId="77777777" w:rsidR="00FB1E2C" w:rsidRPr="00A0287A" w:rsidRDefault="00FB1E2C" w:rsidP="00572D93">
            <w:pPr>
              <w:tabs>
                <w:tab w:val="left" w:pos="720"/>
              </w:tabs>
              <w:jc w:val="left"/>
              <w:rPr>
                <w:b/>
                <w:bCs/>
                <w:sz w:val="20"/>
                <w:szCs w:val="20"/>
                <w:lang w:val="en-CA"/>
              </w:rPr>
            </w:pPr>
          </w:p>
        </w:tc>
        <w:tc>
          <w:tcPr>
            <w:tcW w:w="987" w:type="pct"/>
            <w:shd w:val="clear" w:color="auto" w:fill="auto"/>
            <w:vAlign w:val="center"/>
            <w:hideMark/>
          </w:tcPr>
          <w:p w14:paraId="6A66D49D" w14:textId="77777777" w:rsidR="00FB1E2C" w:rsidRPr="00A0287A" w:rsidRDefault="00FB1E2C" w:rsidP="00572D93">
            <w:pPr>
              <w:tabs>
                <w:tab w:val="left" w:pos="720"/>
              </w:tabs>
              <w:jc w:val="center"/>
              <w:rPr>
                <w:b/>
                <w:sz w:val="20"/>
                <w:szCs w:val="20"/>
                <w:lang w:val="en-CA"/>
              </w:rPr>
            </w:pPr>
            <w:r w:rsidRPr="00A0287A">
              <w:rPr>
                <w:b/>
                <w:sz w:val="19"/>
                <w:szCs w:val="19"/>
                <w:lang w:val="en-CA"/>
              </w:rPr>
              <w:t>October-December</w:t>
            </w:r>
            <w:r w:rsidRPr="00A0287A">
              <w:rPr>
                <w:b/>
                <w:sz w:val="20"/>
                <w:szCs w:val="20"/>
                <w:lang w:val="en-CA"/>
              </w:rPr>
              <w:t xml:space="preserve"> 2018</w:t>
            </w:r>
          </w:p>
        </w:tc>
        <w:tc>
          <w:tcPr>
            <w:tcW w:w="987" w:type="pct"/>
            <w:shd w:val="clear" w:color="auto" w:fill="auto"/>
            <w:vAlign w:val="center"/>
            <w:hideMark/>
          </w:tcPr>
          <w:p w14:paraId="05F7706B" w14:textId="77777777" w:rsidR="00FB1E2C" w:rsidRPr="00A0287A" w:rsidRDefault="00FB1E2C" w:rsidP="00572D93">
            <w:pPr>
              <w:tabs>
                <w:tab w:val="left" w:pos="720"/>
              </w:tabs>
              <w:jc w:val="center"/>
              <w:rPr>
                <w:b/>
                <w:bCs/>
                <w:sz w:val="20"/>
                <w:szCs w:val="20"/>
                <w:lang w:val="en-CA"/>
              </w:rPr>
            </w:pPr>
            <w:r w:rsidRPr="00A0287A">
              <w:rPr>
                <w:b/>
                <w:bCs/>
                <w:sz w:val="20"/>
                <w:szCs w:val="20"/>
                <w:lang w:val="en-CA"/>
              </w:rPr>
              <w:t>January-June 2019</w:t>
            </w:r>
          </w:p>
        </w:tc>
      </w:tr>
      <w:tr w:rsidR="00FB1E2C" w:rsidRPr="00A0287A" w14:paraId="182FE603" w14:textId="77777777" w:rsidTr="00572D93">
        <w:trPr>
          <w:trHeight w:val="225"/>
        </w:trPr>
        <w:tc>
          <w:tcPr>
            <w:tcW w:w="1050" w:type="pct"/>
            <w:shd w:val="clear" w:color="auto" w:fill="auto"/>
            <w:vAlign w:val="center"/>
            <w:hideMark/>
          </w:tcPr>
          <w:p w14:paraId="2407D3EA" w14:textId="77777777" w:rsidR="00FB1E2C" w:rsidRPr="00A0287A" w:rsidRDefault="00FB1E2C" w:rsidP="00572D93">
            <w:pPr>
              <w:tabs>
                <w:tab w:val="left" w:pos="720"/>
              </w:tabs>
              <w:jc w:val="left"/>
              <w:rPr>
                <w:sz w:val="20"/>
                <w:szCs w:val="20"/>
                <w:lang w:val="en-CA"/>
              </w:rPr>
            </w:pPr>
            <w:r w:rsidRPr="00A0287A">
              <w:rPr>
                <w:sz w:val="20"/>
                <w:szCs w:val="20"/>
                <w:lang w:val="en-CA"/>
              </w:rPr>
              <w:t>Enterprise activities</w:t>
            </w:r>
          </w:p>
        </w:tc>
        <w:tc>
          <w:tcPr>
            <w:tcW w:w="988" w:type="pct"/>
            <w:shd w:val="clear" w:color="auto" w:fill="auto"/>
            <w:vAlign w:val="center"/>
            <w:hideMark/>
          </w:tcPr>
          <w:p w14:paraId="5B597333" w14:textId="77777777" w:rsidR="00FB1E2C" w:rsidRPr="00A0287A" w:rsidRDefault="00FB1E2C" w:rsidP="00572D93">
            <w:pPr>
              <w:tabs>
                <w:tab w:val="left" w:pos="720"/>
              </w:tabs>
              <w:jc w:val="right"/>
              <w:rPr>
                <w:b/>
                <w:sz w:val="20"/>
                <w:szCs w:val="20"/>
                <w:lang w:val="en-CA"/>
              </w:rPr>
            </w:pPr>
            <w:r w:rsidRPr="00A0287A">
              <w:rPr>
                <w:sz w:val="20"/>
                <w:szCs w:val="20"/>
                <w:lang w:val="en-CA"/>
              </w:rPr>
              <w:t>64,890,448**</w:t>
            </w:r>
          </w:p>
        </w:tc>
        <w:tc>
          <w:tcPr>
            <w:tcW w:w="987" w:type="pct"/>
            <w:shd w:val="clear" w:color="auto" w:fill="auto"/>
            <w:vAlign w:val="center"/>
            <w:hideMark/>
          </w:tcPr>
          <w:p w14:paraId="11A563E7" w14:textId="77777777" w:rsidR="00FB1E2C" w:rsidRPr="00A0287A" w:rsidRDefault="00FB1E2C" w:rsidP="00572D93">
            <w:pPr>
              <w:tabs>
                <w:tab w:val="left" w:pos="720"/>
              </w:tabs>
              <w:jc w:val="right"/>
              <w:rPr>
                <w:sz w:val="20"/>
                <w:szCs w:val="20"/>
                <w:lang w:val="en-CA"/>
              </w:rPr>
            </w:pPr>
            <w:r w:rsidRPr="00A0287A">
              <w:rPr>
                <w:sz w:val="20"/>
                <w:szCs w:val="20"/>
                <w:lang w:val="en-CA"/>
              </w:rPr>
              <w:t>47,636,770</w:t>
            </w:r>
          </w:p>
        </w:tc>
        <w:tc>
          <w:tcPr>
            <w:tcW w:w="987" w:type="pct"/>
            <w:shd w:val="clear" w:color="auto" w:fill="auto"/>
            <w:vAlign w:val="center"/>
            <w:hideMark/>
          </w:tcPr>
          <w:p w14:paraId="10F65429" w14:textId="77777777" w:rsidR="00FB1E2C" w:rsidRPr="00A0287A" w:rsidRDefault="00FB1E2C" w:rsidP="00572D93">
            <w:pPr>
              <w:tabs>
                <w:tab w:val="left" w:pos="720"/>
              </w:tabs>
              <w:jc w:val="right"/>
              <w:rPr>
                <w:sz w:val="20"/>
                <w:szCs w:val="20"/>
                <w:lang w:val="en-CA"/>
              </w:rPr>
            </w:pPr>
            <w:r w:rsidRPr="00A0287A">
              <w:rPr>
                <w:sz w:val="20"/>
                <w:szCs w:val="20"/>
                <w:lang w:val="en-CA"/>
              </w:rPr>
              <w:t>8,224,233</w:t>
            </w:r>
          </w:p>
        </w:tc>
        <w:tc>
          <w:tcPr>
            <w:tcW w:w="987" w:type="pct"/>
            <w:shd w:val="clear" w:color="auto" w:fill="auto"/>
            <w:vAlign w:val="center"/>
          </w:tcPr>
          <w:p w14:paraId="5507680F" w14:textId="77777777" w:rsidR="00FB1E2C" w:rsidRPr="00A0287A" w:rsidRDefault="00FB1E2C" w:rsidP="00572D93">
            <w:pPr>
              <w:tabs>
                <w:tab w:val="left" w:pos="720"/>
              </w:tabs>
              <w:jc w:val="right"/>
              <w:rPr>
                <w:color w:val="000000"/>
                <w:sz w:val="20"/>
                <w:szCs w:val="20"/>
                <w:lang w:val="en-CA"/>
              </w:rPr>
            </w:pPr>
            <w:r w:rsidRPr="00A0287A">
              <w:rPr>
                <w:color w:val="000000"/>
                <w:sz w:val="20"/>
                <w:szCs w:val="20"/>
                <w:lang w:val="en-CA"/>
              </w:rPr>
              <w:t>9,029,445</w:t>
            </w:r>
          </w:p>
        </w:tc>
      </w:tr>
      <w:tr w:rsidR="00FB1E2C" w:rsidRPr="00A0287A" w14:paraId="252EBB7B" w14:textId="77777777" w:rsidTr="00572D93">
        <w:trPr>
          <w:trHeight w:val="134"/>
        </w:trPr>
        <w:tc>
          <w:tcPr>
            <w:tcW w:w="1050" w:type="pct"/>
            <w:shd w:val="clear" w:color="auto" w:fill="auto"/>
            <w:vAlign w:val="center"/>
            <w:hideMark/>
          </w:tcPr>
          <w:p w14:paraId="0097BD69" w14:textId="77777777" w:rsidR="00FB1E2C" w:rsidRPr="00A0287A" w:rsidRDefault="00FB1E2C" w:rsidP="00572D93">
            <w:pPr>
              <w:tabs>
                <w:tab w:val="left" w:pos="720"/>
              </w:tabs>
              <w:jc w:val="left"/>
              <w:rPr>
                <w:sz w:val="20"/>
                <w:szCs w:val="20"/>
                <w:lang w:val="en-CA"/>
              </w:rPr>
            </w:pPr>
            <w:r w:rsidRPr="00A0287A">
              <w:rPr>
                <w:sz w:val="20"/>
                <w:szCs w:val="20"/>
                <w:lang w:val="en-CA"/>
              </w:rPr>
              <w:t>TA</w:t>
            </w:r>
          </w:p>
        </w:tc>
        <w:tc>
          <w:tcPr>
            <w:tcW w:w="988" w:type="pct"/>
            <w:shd w:val="clear" w:color="auto" w:fill="auto"/>
            <w:vAlign w:val="center"/>
            <w:hideMark/>
          </w:tcPr>
          <w:p w14:paraId="584A2116" w14:textId="77777777" w:rsidR="00FB1E2C" w:rsidRPr="00A0287A" w:rsidRDefault="00FB1E2C" w:rsidP="00572D93">
            <w:pPr>
              <w:tabs>
                <w:tab w:val="left" w:pos="720"/>
              </w:tabs>
              <w:jc w:val="right"/>
              <w:rPr>
                <w:sz w:val="20"/>
                <w:szCs w:val="20"/>
                <w:lang w:val="en-CA"/>
              </w:rPr>
            </w:pPr>
            <w:r w:rsidRPr="00A0287A">
              <w:rPr>
                <w:sz w:val="20"/>
                <w:szCs w:val="20"/>
                <w:lang w:val="en-CA"/>
              </w:rPr>
              <w:t>4,459,552**</w:t>
            </w:r>
          </w:p>
        </w:tc>
        <w:tc>
          <w:tcPr>
            <w:tcW w:w="987" w:type="pct"/>
            <w:shd w:val="clear" w:color="auto" w:fill="auto"/>
            <w:vAlign w:val="center"/>
            <w:hideMark/>
          </w:tcPr>
          <w:p w14:paraId="2EE42ED3" w14:textId="77777777" w:rsidR="00FB1E2C" w:rsidRPr="00A0287A" w:rsidRDefault="00FB1E2C" w:rsidP="00572D93">
            <w:pPr>
              <w:tabs>
                <w:tab w:val="left" w:pos="720"/>
              </w:tabs>
              <w:jc w:val="right"/>
              <w:rPr>
                <w:sz w:val="20"/>
                <w:szCs w:val="20"/>
                <w:lang w:val="en-CA"/>
              </w:rPr>
            </w:pPr>
            <w:r w:rsidRPr="00A0287A">
              <w:rPr>
                <w:sz w:val="20"/>
                <w:szCs w:val="20"/>
                <w:lang w:val="en-CA"/>
              </w:rPr>
              <w:t>1,874,568</w:t>
            </w:r>
          </w:p>
        </w:tc>
        <w:tc>
          <w:tcPr>
            <w:tcW w:w="987" w:type="pct"/>
            <w:shd w:val="clear" w:color="auto" w:fill="auto"/>
            <w:vAlign w:val="center"/>
            <w:hideMark/>
          </w:tcPr>
          <w:p w14:paraId="02E50DD4" w14:textId="77777777" w:rsidR="00FB1E2C" w:rsidRPr="00A0287A" w:rsidRDefault="00FB1E2C" w:rsidP="00572D93">
            <w:pPr>
              <w:tabs>
                <w:tab w:val="left" w:pos="720"/>
              </w:tabs>
              <w:jc w:val="right"/>
              <w:rPr>
                <w:sz w:val="20"/>
                <w:szCs w:val="20"/>
                <w:lang w:val="en-CA"/>
              </w:rPr>
            </w:pPr>
            <w:r w:rsidRPr="00A0287A">
              <w:rPr>
                <w:sz w:val="20"/>
                <w:szCs w:val="20"/>
                <w:lang w:val="en-CA"/>
              </w:rPr>
              <w:t>769,876</w:t>
            </w:r>
          </w:p>
        </w:tc>
        <w:tc>
          <w:tcPr>
            <w:tcW w:w="987" w:type="pct"/>
            <w:shd w:val="clear" w:color="auto" w:fill="auto"/>
            <w:vAlign w:val="center"/>
          </w:tcPr>
          <w:p w14:paraId="285021D5" w14:textId="77777777" w:rsidR="00FB1E2C" w:rsidRPr="00A0287A" w:rsidRDefault="00FB1E2C" w:rsidP="00572D93">
            <w:pPr>
              <w:tabs>
                <w:tab w:val="left" w:pos="720"/>
              </w:tabs>
              <w:jc w:val="right"/>
              <w:rPr>
                <w:color w:val="000000"/>
                <w:sz w:val="20"/>
                <w:szCs w:val="20"/>
                <w:lang w:val="en-CA"/>
              </w:rPr>
            </w:pPr>
            <w:r w:rsidRPr="00A0287A">
              <w:rPr>
                <w:color w:val="000000"/>
                <w:sz w:val="20"/>
                <w:szCs w:val="20"/>
                <w:lang w:val="en-CA"/>
              </w:rPr>
              <w:t>1,815,108</w:t>
            </w:r>
          </w:p>
        </w:tc>
      </w:tr>
      <w:tr w:rsidR="00FB1E2C" w:rsidRPr="00A0287A" w14:paraId="5FA02E17" w14:textId="77777777" w:rsidTr="00572D93">
        <w:trPr>
          <w:trHeight w:val="161"/>
        </w:trPr>
        <w:tc>
          <w:tcPr>
            <w:tcW w:w="1050" w:type="pct"/>
            <w:shd w:val="clear" w:color="auto" w:fill="auto"/>
            <w:vAlign w:val="center"/>
            <w:hideMark/>
          </w:tcPr>
          <w:p w14:paraId="0CDB12A9" w14:textId="77777777" w:rsidR="00FB1E2C" w:rsidRPr="00A0287A" w:rsidRDefault="00FB1E2C" w:rsidP="00572D93">
            <w:pPr>
              <w:tabs>
                <w:tab w:val="left" w:pos="720"/>
              </w:tabs>
              <w:jc w:val="left"/>
              <w:rPr>
                <w:sz w:val="20"/>
                <w:szCs w:val="20"/>
                <w:lang w:val="en-CA"/>
              </w:rPr>
            </w:pPr>
            <w:r w:rsidRPr="00A0287A">
              <w:rPr>
                <w:sz w:val="20"/>
                <w:szCs w:val="20"/>
                <w:lang w:val="en-CA"/>
              </w:rPr>
              <w:t>PMU* activities</w:t>
            </w:r>
          </w:p>
        </w:tc>
        <w:tc>
          <w:tcPr>
            <w:tcW w:w="988" w:type="pct"/>
            <w:shd w:val="clear" w:color="auto" w:fill="auto"/>
            <w:vAlign w:val="center"/>
            <w:hideMark/>
          </w:tcPr>
          <w:p w14:paraId="4B67A0FB" w14:textId="77777777" w:rsidR="00FB1E2C" w:rsidRPr="00A0287A" w:rsidRDefault="00FB1E2C" w:rsidP="00572D93">
            <w:pPr>
              <w:tabs>
                <w:tab w:val="left" w:pos="720"/>
              </w:tabs>
              <w:jc w:val="right"/>
              <w:rPr>
                <w:sz w:val="20"/>
                <w:szCs w:val="20"/>
                <w:lang w:val="en-CA"/>
              </w:rPr>
            </w:pPr>
            <w:r w:rsidRPr="00A0287A">
              <w:rPr>
                <w:sz w:val="20"/>
                <w:szCs w:val="20"/>
                <w:lang w:val="en-CA"/>
              </w:rPr>
              <w:t>3,650,000</w:t>
            </w:r>
          </w:p>
        </w:tc>
        <w:tc>
          <w:tcPr>
            <w:tcW w:w="987" w:type="pct"/>
            <w:shd w:val="clear" w:color="auto" w:fill="auto"/>
            <w:vAlign w:val="center"/>
            <w:hideMark/>
          </w:tcPr>
          <w:p w14:paraId="619790E0" w14:textId="77777777" w:rsidR="00FB1E2C" w:rsidRPr="00A0287A" w:rsidRDefault="00FB1E2C" w:rsidP="00572D93">
            <w:pPr>
              <w:tabs>
                <w:tab w:val="left" w:pos="720"/>
              </w:tabs>
              <w:jc w:val="right"/>
              <w:rPr>
                <w:sz w:val="20"/>
                <w:szCs w:val="20"/>
                <w:lang w:val="en-CA"/>
              </w:rPr>
            </w:pPr>
            <w:r w:rsidRPr="00A0287A">
              <w:rPr>
                <w:sz w:val="20"/>
                <w:szCs w:val="20"/>
                <w:lang w:val="en-CA"/>
              </w:rPr>
              <w:t>3,376,250</w:t>
            </w:r>
          </w:p>
        </w:tc>
        <w:tc>
          <w:tcPr>
            <w:tcW w:w="987" w:type="pct"/>
            <w:shd w:val="clear" w:color="auto" w:fill="auto"/>
            <w:vAlign w:val="center"/>
            <w:hideMark/>
          </w:tcPr>
          <w:p w14:paraId="0E9DDD76" w14:textId="77777777" w:rsidR="00FB1E2C" w:rsidRPr="00A0287A" w:rsidRDefault="00FB1E2C" w:rsidP="00572D93">
            <w:pPr>
              <w:tabs>
                <w:tab w:val="left" w:pos="720"/>
              </w:tabs>
              <w:jc w:val="right"/>
              <w:rPr>
                <w:sz w:val="20"/>
                <w:szCs w:val="20"/>
                <w:lang w:val="en-CA"/>
              </w:rPr>
            </w:pPr>
            <w:r w:rsidRPr="00A0287A">
              <w:rPr>
                <w:sz w:val="20"/>
                <w:szCs w:val="20"/>
                <w:lang w:val="en-CA"/>
              </w:rPr>
              <w:t>273,750</w:t>
            </w:r>
          </w:p>
        </w:tc>
        <w:tc>
          <w:tcPr>
            <w:tcW w:w="987" w:type="pct"/>
            <w:shd w:val="clear" w:color="auto" w:fill="auto"/>
            <w:vAlign w:val="center"/>
          </w:tcPr>
          <w:p w14:paraId="5945A38D" w14:textId="77777777" w:rsidR="00FB1E2C" w:rsidRPr="00A0287A" w:rsidRDefault="00FB1E2C" w:rsidP="00572D93">
            <w:pPr>
              <w:tabs>
                <w:tab w:val="left" w:pos="720"/>
              </w:tabs>
              <w:jc w:val="right"/>
              <w:rPr>
                <w:color w:val="000000"/>
                <w:sz w:val="20"/>
                <w:szCs w:val="20"/>
                <w:lang w:val="en-CA"/>
              </w:rPr>
            </w:pPr>
            <w:r w:rsidRPr="00A0287A">
              <w:rPr>
                <w:color w:val="000000"/>
                <w:sz w:val="20"/>
                <w:szCs w:val="20"/>
                <w:lang w:val="en-CA"/>
              </w:rPr>
              <w:t>0</w:t>
            </w:r>
          </w:p>
        </w:tc>
      </w:tr>
      <w:tr w:rsidR="00FB1E2C" w:rsidRPr="00A0287A" w14:paraId="7229239E" w14:textId="77777777" w:rsidTr="00572D93">
        <w:trPr>
          <w:trHeight w:val="107"/>
        </w:trPr>
        <w:tc>
          <w:tcPr>
            <w:tcW w:w="1050" w:type="pct"/>
            <w:shd w:val="clear" w:color="auto" w:fill="auto"/>
            <w:vAlign w:val="center"/>
            <w:hideMark/>
          </w:tcPr>
          <w:p w14:paraId="1F150857" w14:textId="77777777" w:rsidR="00FB1E2C" w:rsidRPr="00A0287A" w:rsidRDefault="00FB1E2C" w:rsidP="00572D93">
            <w:pPr>
              <w:tabs>
                <w:tab w:val="left" w:pos="720"/>
              </w:tabs>
              <w:jc w:val="left"/>
              <w:rPr>
                <w:b/>
                <w:bCs/>
                <w:sz w:val="20"/>
                <w:szCs w:val="20"/>
                <w:lang w:val="en-CA"/>
              </w:rPr>
            </w:pPr>
            <w:r w:rsidRPr="00A0287A">
              <w:rPr>
                <w:b/>
                <w:bCs/>
                <w:sz w:val="20"/>
                <w:szCs w:val="20"/>
                <w:lang w:val="en-CA"/>
              </w:rPr>
              <w:t>Total</w:t>
            </w:r>
          </w:p>
        </w:tc>
        <w:tc>
          <w:tcPr>
            <w:tcW w:w="988" w:type="pct"/>
            <w:shd w:val="clear" w:color="auto" w:fill="auto"/>
            <w:vAlign w:val="center"/>
            <w:hideMark/>
          </w:tcPr>
          <w:p w14:paraId="04EDBF3C" w14:textId="77777777" w:rsidR="00FB1E2C" w:rsidRPr="00A0287A" w:rsidRDefault="00FB1E2C" w:rsidP="00572D93">
            <w:pPr>
              <w:tabs>
                <w:tab w:val="left" w:pos="720"/>
              </w:tabs>
              <w:jc w:val="right"/>
              <w:rPr>
                <w:b/>
                <w:bCs/>
                <w:sz w:val="20"/>
                <w:szCs w:val="20"/>
                <w:lang w:val="en-CA"/>
              </w:rPr>
            </w:pPr>
            <w:r w:rsidRPr="00A0287A">
              <w:rPr>
                <w:b/>
                <w:bCs/>
                <w:sz w:val="20"/>
                <w:szCs w:val="20"/>
                <w:lang w:val="en-CA"/>
              </w:rPr>
              <w:t>73,000,000</w:t>
            </w:r>
          </w:p>
        </w:tc>
        <w:tc>
          <w:tcPr>
            <w:tcW w:w="987" w:type="pct"/>
            <w:shd w:val="clear" w:color="auto" w:fill="auto"/>
            <w:vAlign w:val="center"/>
            <w:hideMark/>
          </w:tcPr>
          <w:p w14:paraId="2FCE1B2B" w14:textId="77777777" w:rsidR="00FB1E2C" w:rsidRPr="00A0287A" w:rsidRDefault="00FB1E2C" w:rsidP="00572D93">
            <w:pPr>
              <w:tabs>
                <w:tab w:val="left" w:pos="720"/>
              </w:tabs>
              <w:jc w:val="right"/>
              <w:rPr>
                <w:b/>
                <w:sz w:val="20"/>
                <w:szCs w:val="20"/>
                <w:lang w:val="en-CA"/>
              </w:rPr>
            </w:pPr>
            <w:r w:rsidRPr="00A0287A">
              <w:rPr>
                <w:b/>
                <w:sz w:val="20"/>
                <w:szCs w:val="20"/>
                <w:lang w:val="en-CA"/>
              </w:rPr>
              <w:t>52,887,588</w:t>
            </w:r>
          </w:p>
        </w:tc>
        <w:tc>
          <w:tcPr>
            <w:tcW w:w="987" w:type="pct"/>
            <w:shd w:val="clear" w:color="auto" w:fill="auto"/>
            <w:vAlign w:val="center"/>
            <w:hideMark/>
          </w:tcPr>
          <w:p w14:paraId="10F50735" w14:textId="77777777" w:rsidR="00FB1E2C" w:rsidRPr="00A0287A" w:rsidRDefault="00FB1E2C" w:rsidP="00572D93">
            <w:pPr>
              <w:tabs>
                <w:tab w:val="left" w:pos="720"/>
              </w:tabs>
              <w:jc w:val="right"/>
              <w:rPr>
                <w:b/>
                <w:sz w:val="20"/>
                <w:szCs w:val="20"/>
                <w:lang w:val="en-CA"/>
              </w:rPr>
            </w:pPr>
            <w:r w:rsidRPr="00A0287A">
              <w:rPr>
                <w:b/>
                <w:sz w:val="20"/>
                <w:szCs w:val="20"/>
                <w:lang w:val="en-CA"/>
              </w:rPr>
              <w:t>9,267,859</w:t>
            </w:r>
          </w:p>
        </w:tc>
        <w:tc>
          <w:tcPr>
            <w:tcW w:w="987" w:type="pct"/>
            <w:shd w:val="clear" w:color="auto" w:fill="auto"/>
            <w:vAlign w:val="center"/>
          </w:tcPr>
          <w:p w14:paraId="232233C7" w14:textId="77777777" w:rsidR="00FB1E2C" w:rsidRPr="00A0287A" w:rsidRDefault="00FB1E2C" w:rsidP="00572D93">
            <w:pPr>
              <w:tabs>
                <w:tab w:val="left" w:pos="720"/>
              </w:tabs>
              <w:jc w:val="right"/>
              <w:rPr>
                <w:b/>
                <w:color w:val="000000"/>
                <w:sz w:val="20"/>
                <w:szCs w:val="20"/>
                <w:lang w:val="en-CA"/>
              </w:rPr>
            </w:pPr>
            <w:r w:rsidRPr="00A0287A">
              <w:rPr>
                <w:b/>
                <w:color w:val="000000"/>
                <w:sz w:val="20"/>
                <w:szCs w:val="20"/>
                <w:lang w:val="en-CA"/>
              </w:rPr>
              <w:t>10,844,553</w:t>
            </w:r>
          </w:p>
        </w:tc>
      </w:tr>
    </w:tbl>
    <w:p w14:paraId="2F486BCC" w14:textId="77777777" w:rsidR="00FB1E2C" w:rsidRPr="00A0287A" w:rsidRDefault="00FB1E2C" w:rsidP="00FB1E2C">
      <w:pPr>
        <w:pStyle w:val="StyleHeader4Para4Left0Firstline0"/>
        <w:numPr>
          <w:ilvl w:val="0"/>
          <w:numId w:val="0"/>
        </w:numPr>
        <w:spacing w:after="0"/>
        <w:rPr>
          <w:sz w:val="18"/>
          <w:szCs w:val="18"/>
          <w:lang w:val="en-CA"/>
        </w:rPr>
      </w:pPr>
      <w:r w:rsidRPr="00A0287A">
        <w:rPr>
          <w:sz w:val="18"/>
          <w:szCs w:val="18"/>
          <w:lang w:val="en-CA"/>
        </w:rPr>
        <w:t>*   Project implementation and monitoring unit.</w:t>
      </w:r>
    </w:p>
    <w:p w14:paraId="085C2D48" w14:textId="77777777" w:rsidR="00FB1E2C" w:rsidRPr="00A0287A" w:rsidRDefault="00FB1E2C" w:rsidP="00FB1E2C">
      <w:pPr>
        <w:pStyle w:val="StyleHeader4Para4Left0Firstline0"/>
        <w:numPr>
          <w:ilvl w:val="0"/>
          <w:numId w:val="0"/>
        </w:numPr>
        <w:spacing w:after="0"/>
        <w:rPr>
          <w:sz w:val="18"/>
          <w:szCs w:val="18"/>
          <w:lang w:val="en-CA"/>
        </w:rPr>
      </w:pPr>
      <w:r w:rsidRPr="00A0287A">
        <w:rPr>
          <w:sz w:val="18"/>
          <w:szCs w:val="18"/>
          <w:lang w:val="en-CA"/>
        </w:rPr>
        <w:t>** Including the three new enterprises for US $1,527,021. The funds to convert these enterprises were reallocated from TA.</w:t>
      </w:r>
    </w:p>
    <w:p w14:paraId="5341D129" w14:textId="77777777" w:rsidR="00FB1E2C" w:rsidRPr="00A0287A" w:rsidRDefault="00FB1E2C" w:rsidP="00FB1E2C">
      <w:pPr>
        <w:pStyle w:val="StyleHeader4Para4Left0Firstline0"/>
        <w:numPr>
          <w:ilvl w:val="0"/>
          <w:numId w:val="0"/>
        </w:numPr>
        <w:spacing w:after="0"/>
        <w:rPr>
          <w:sz w:val="18"/>
          <w:szCs w:val="18"/>
          <w:lang w:val="en-CA"/>
        </w:rPr>
      </w:pPr>
    </w:p>
    <w:p w14:paraId="1F01FFF7" w14:textId="77777777" w:rsidR="00FB1E2C" w:rsidRPr="00A0287A" w:rsidRDefault="00FB1E2C" w:rsidP="00FB1E2C">
      <w:pPr>
        <w:pStyle w:val="StyleHeader4Para4Left0Firstline0"/>
        <w:numPr>
          <w:ilvl w:val="0"/>
          <w:numId w:val="0"/>
        </w:numPr>
        <w:rPr>
          <w:sz w:val="22"/>
          <w:u w:val="single"/>
          <w:lang w:val="en-CA"/>
        </w:rPr>
      </w:pPr>
      <w:r w:rsidRPr="00A0287A">
        <w:rPr>
          <w:sz w:val="22"/>
          <w:u w:val="single"/>
          <w:lang w:val="en-CA"/>
        </w:rPr>
        <w:t>Remaining activities in the PU foam sector plan and request for extension of stage I</w:t>
      </w:r>
    </w:p>
    <w:p w14:paraId="2AC57A0D" w14:textId="77777777" w:rsidR="00FB1E2C" w:rsidRPr="00A0287A" w:rsidRDefault="00FB1E2C" w:rsidP="00FB1E2C">
      <w:pPr>
        <w:pStyle w:val="Heading1"/>
        <w:rPr>
          <w:lang w:val="en-CA"/>
        </w:rPr>
      </w:pPr>
      <w:r w:rsidRPr="00A0287A">
        <w:rPr>
          <w:lang w:val="en-CA"/>
        </w:rPr>
        <w:t xml:space="preserve">Noting that there are still ongoing activities, but that decision 75/55(b) had requested the submission of the project completion report (PCR) by the last meeting of 2018, the World Bank on behalf of the Government of China requested an extension of stage I until 30 June 2019. This extension would allow the finalization of the conversion of the remaining 15 beneficiary enterprises and four systems houses by December 2018 and the completion of ongoing TA activities by June 2019. </w:t>
      </w:r>
    </w:p>
    <w:p w14:paraId="74E81DF6" w14:textId="77777777" w:rsidR="00FB1E2C" w:rsidRPr="00A0287A" w:rsidRDefault="00FB1E2C" w:rsidP="00FB1E2C">
      <w:pPr>
        <w:pStyle w:val="StyleHeader4Para4Left0Firstline0"/>
        <w:numPr>
          <w:ilvl w:val="0"/>
          <w:numId w:val="0"/>
        </w:numPr>
        <w:rPr>
          <w:b/>
          <w:sz w:val="22"/>
          <w:lang w:val="en-CA"/>
        </w:rPr>
      </w:pPr>
      <w:r w:rsidRPr="00A0287A">
        <w:rPr>
          <w:b/>
          <w:sz w:val="22"/>
          <w:lang w:val="en-CA"/>
        </w:rPr>
        <w:t>Secretariat’s comments</w:t>
      </w:r>
    </w:p>
    <w:p w14:paraId="07D24D06" w14:textId="77777777" w:rsidR="00FB1E2C" w:rsidRPr="00A0287A" w:rsidRDefault="00FB1E2C" w:rsidP="00FB1E2C">
      <w:pPr>
        <w:pStyle w:val="StyleHeader4Para4Left0Firstline0"/>
        <w:numPr>
          <w:ilvl w:val="0"/>
          <w:numId w:val="0"/>
        </w:numPr>
        <w:rPr>
          <w:sz w:val="22"/>
          <w:u w:val="single"/>
          <w:lang w:val="en-CA"/>
        </w:rPr>
      </w:pPr>
      <w:r w:rsidRPr="00A0287A">
        <w:rPr>
          <w:sz w:val="22"/>
          <w:u w:val="single"/>
          <w:lang w:val="en-CA"/>
        </w:rPr>
        <w:t>HCFC consumption</w:t>
      </w:r>
    </w:p>
    <w:p w14:paraId="29E18CF6" w14:textId="77777777" w:rsidR="00FB1E2C" w:rsidRPr="00A0287A" w:rsidRDefault="00FB1E2C" w:rsidP="00FB1E2C">
      <w:pPr>
        <w:pStyle w:val="Heading1"/>
        <w:rPr>
          <w:lang w:val="en-CA"/>
        </w:rPr>
      </w:pPr>
      <w:r w:rsidRPr="00A0287A">
        <w:rPr>
          <w:lang w:val="en-CA"/>
        </w:rPr>
        <w:t xml:space="preserve">Consumption of HCFC-141b in the PU foam manufacturing sector in 2017 was 36,438.76 mt (4,008.26 ODP tonnes), which is lower than the maximum allowable consumption established for the same year in the Agreement between the Government of China and the Executive Committee, as shown in Table 3. </w:t>
      </w:r>
    </w:p>
    <w:p w14:paraId="4CE99288" w14:textId="77777777" w:rsidR="00FB1E2C" w:rsidRPr="00A0287A" w:rsidRDefault="00FB1E2C" w:rsidP="00FB1E2C">
      <w:pPr>
        <w:pStyle w:val="StyleHeader4Para4Left0Firstline0"/>
        <w:numPr>
          <w:ilvl w:val="0"/>
          <w:numId w:val="0"/>
        </w:numPr>
        <w:spacing w:after="0"/>
        <w:rPr>
          <w:b/>
          <w:sz w:val="22"/>
          <w:lang w:val="en-CA"/>
        </w:rPr>
      </w:pPr>
      <w:r w:rsidRPr="00A0287A">
        <w:rPr>
          <w:b/>
          <w:sz w:val="22"/>
          <w:lang w:val="en-CA"/>
        </w:rPr>
        <w:t>Table 3. HCFC-141b consumption and targets for the PU foam sector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710"/>
        <w:gridCol w:w="903"/>
        <w:gridCol w:w="903"/>
        <w:gridCol w:w="903"/>
        <w:gridCol w:w="903"/>
        <w:gridCol w:w="903"/>
        <w:gridCol w:w="903"/>
        <w:gridCol w:w="903"/>
        <w:gridCol w:w="901"/>
      </w:tblGrid>
      <w:tr w:rsidR="00FB1E2C" w:rsidRPr="00A0287A" w14:paraId="08D5D986" w14:textId="77777777" w:rsidTr="00572D93">
        <w:trPr>
          <w:trHeight w:val="150"/>
        </w:trPr>
        <w:tc>
          <w:tcPr>
            <w:tcW w:w="1137" w:type="pct"/>
            <w:gridSpan w:val="2"/>
          </w:tcPr>
          <w:p w14:paraId="37A74B17" w14:textId="77777777" w:rsidR="00FB1E2C" w:rsidRPr="00A0287A" w:rsidRDefault="00FB1E2C" w:rsidP="00572D93">
            <w:pPr>
              <w:keepNext/>
              <w:keepLines/>
              <w:tabs>
                <w:tab w:val="left" w:pos="720"/>
              </w:tabs>
              <w:jc w:val="left"/>
              <w:rPr>
                <w:b/>
                <w:sz w:val="18"/>
                <w:szCs w:val="18"/>
                <w:lang w:val="en-CA"/>
              </w:rPr>
            </w:pPr>
            <w:r w:rsidRPr="00A0287A">
              <w:rPr>
                <w:b/>
                <w:sz w:val="18"/>
                <w:szCs w:val="18"/>
                <w:lang w:val="en-CA"/>
              </w:rPr>
              <w:t>PU foam sector</w:t>
            </w:r>
          </w:p>
        </w:tc>
        <w:tc>
          <w:tcPr>
            <w:tcW w:w="483" w:type="pct"/>
            <w:shd w:val="clear" w:color="auto" w:fill="auto"/>
            <w:noWrap/>
            <w:hideMark/>
          </w:tcPr>
          <w:p w14:paraId="27F88979" w14:textId="77777777" w:rsidR="00FB1E2C" w:rsidRPr="00A0287A" w:rsidRDefault="00FB1E2C" w:rsidP="00572D93">
            <w:pPr>
              <w:keepNext/>
              <w:keepLines/>
              <w:tabs>
                <w:tab w:val="left" w:pos="720"/>
              </w:tabs>
              <w:jc w:val="center"/>
              <w:rPr>
                <w:b/>
                <w:sz w:val="18"/>
                <w:szCs w:val="18"/>
                <w:lang w:val="en-CA"/>
              </w:rPr>
            </w:pPr>
            <w:r w:rsidRPr="00A0287A">
              <w:rPr>
                <w:b/>
                <w:sz w:val="18"/>
                <w:szCs w:val="18"/>
                <w:lang w:val="en-CA"/>
              </w:rPr>
              <w:t>2010</w:t>
            </w:r>
          </w:p>
        </w:tc>
        <w:tc>
          <w:tcPr>
            <w:tcW w:w="483" w:type="pct"/>
            <w:shd w:val="clear" w:color="auto" w:fill="auto"/>
            <w:noWrap/>
            <w:hideMark/>
          </w:tcPr>
          <w:p w14:paraId="04BEB1D0" w14:textId="77777777" w:rsidR="00FB1E2C" w:rsidRPr="00A0287A" w:rsidRDefault="00FB1E2C" w:rsidP="00572D93">
            <w:pPr>
              <w:keepNext/>
              <w:keepLines/>
              <w:tabs>
                <w:tab w:val="left" w:pos="720"/>
              </w:tabs>
              <w:jc w:val="center"/>
              <w:rPr>
                <w:b/>
                <w:sz w:val="18"/>
                <w:szCs w:val="18"/>
                <w:lang w:val="en-CA"/>
              </w:rPr>
            </w:pPr>
            <w:r w:rsidRPr="00A0287A">
              <w:rPr>
                <w:b/>
                <w:sz w:val="18"/>
                <w:szCs w:val="18"/>
                <w:lang w:val="en-CA"/>
              </w:rPr>
              <w:t>2011</w:t>
            </w:r>
          </w:p>
        </w:tc>
        <w:tc>
          <w:tcPr>
            <w:tcW w:w="483" w:type="pct"/>
            <w:shd w:val="clear" w:color="auto" w:fill="auto"/>
            <w:noWrap/>
            <w:hideMark/>
          </w:tcPr>
          <w:p w14:paraId="22B83DA6" w14:textId="77777777" w:rsidR="00FB1E2C" w:rsidRPr="00A0287A" w:rsidRDefault="00FB1E2C" w:rsidP="00572D93">
            <w:pPr>
              <w:keepNext/>
              <w:keepLines/>
              <w:tabs>
                <w:tab w:val="left" w:pos="720"/>
              </w:tabs>
              <w:jc w:val="center"/>
              <w:rPr>
                <w:b/>
                <w:sz w:val="18"/>
                <w:szCs w:val="18"/>
                <w:lang w:val="en-CA"/>
              </w:rPr>
            </w:pPr>
            <w:r w:rsidRPr="00A0287A">
              <w:rPr>
                <w:b/>
                <w:sz w:val="18"/>
                <w:szCs w:val="18"/>
                <w:lang w:val="en-CA"/>
              </w:rPr>
              <w:t>2012</w:t>
            </w:r>
          </w:p>
        </w:tc>
        <w:tc>
          <w:tcPr>
            <w:tcW w:w="483" w:type="pct"/>
            <w:shd w:val="clear" w:color="auto" w:fill="auto"/>
            <w:noWrap/>
            <w:hideMark/>
          </w:tcPr>
          <w:p w14:paraId="1121CEEB" w14:textId="77777777" w:rsidR="00FB1E2C" w:rsidRPr="00A0287A" w:rsidRDefault="00FB1E2C" w:rsidP="00572D93">
            <w:pPr>
              <w:keepNext/>
              <w:keepLines/>
              <w:tabs>
                <w:tab w:val="left" w:pos="720"/>
              </w:tabs>
              <w:jc w:val="center"/>
              <w:rPr>
                <w:b/>
                <w:sz w:val="18"/>
                <w:szCs w:val="18"/>
                <w:lang w:val="en-CA"/>
              </w:rPr>
            </w:pPr>
            <w:r w:rsidRPr="00A0287A">
              <w:rPr>
                <w:b/>
                <w:sz w:val="18"/>
                <w:szCs w:val="18"/>
                <w:lang w:val="en-CA"/>
              </w:rPr>
              <w:t>2013</w:t>
            </w:r>
          </w:p>
        </w:tc>
        <w:tc>
          <w:tcPr>
            <w:tcW w:w="483" w:type="pct"/>
            <w:shd w:val="clear" w:color="auto" w:fill="auto"/>
            <w:noWrap/>
            <w:hideMark/>
          </w:tcPr>
          <w:p w14:paraId="590BB708" w14:textId="77777777" w:rsidR="00FB1E2C" w:rsidRPr="00A0287A" w:rsidRDefault="00FB1E2C" w:rsidP="00572D93">
            <w:pPr>
              <w:keepNext/>
              <w:keepLines/>
              <w:tabs>
                <w:tab w:val="left" w:pos="720"/>
              </w:tabs>
              <w:jc w:val="center"/>
              <w:rPr>
                <w:b/>
                <w:sz w:val="18"/>
                <w:szCs w:val="18"/>
                <w:lang w:val="en-CA"/>
              </w:rPr>
            </w:pPr>
            <w:r w:rsidRPr="00A0287A">
              <w:rPr>
                <w:b/>
                <w:sz w:val="18"/>
                <w:szCs w:val="18"/>
                <w:lang w:val="en-CA"/>
              </w:rPr>
              <w:t>2014</w:t>
            </w:r>
          </w:p>
        </w:tc>
        <w:tc>
          <w:tcPr>
            <w:tcW w:w="483" w:type="pct"/>
            <w:shd w:val="clear" w:color="auto" w:fill="auto"/>
            <w:noWrap/>
            <w:hideMark/>
          </w:tcPr>
          <w:p w14:paraId="31798772" w14:textId="77777777" w:rsidR="00FB1E2C" w:rsidRPr="00A0287A" w:rsidRDefault="00FB1E2C" w:rsidP="00572D93">
            <w:pPr>
              <w:keepNext/>
              <w:keepLines/>
              <w:tabs>
                <w:tab w:val="left" w:pos="720"/>
              </w:tabs>
              <w:jc w:val="center"/>
              <w:rPr>
                <w:b/>
                <w:sz w:val="18"/>
                <w:szCs w:val="18"/>
                <w:lang w:val="en-CA"/>
              </w:rPr>
            </w:pPr>
            <w:r w:rsidRPr="00A0287A">
              <w:rPr>
                <w:b/>
                <w:sz w:val="18"/>
                <w:szCs w:val="18"/>
                <w:lang w:val="en-CA"/>
              </w:rPr>
              <w:t>2015</w:t>
            </w:r>
          </w:p>
        </w:tc>
        <w:tc>
          <w:tcPr>
            <w:tcW w:w="483" w:type="pct"/>
          </w:tcPr>
          <w:p w14:paraId="1E4DFC94" w14:textId="77777777" w:rsidR="00FB1E2C" w:rsidRPr="00A0287A" w:rsidRDefault="00FB1E2C" w:rsidP="00572D93">
            <w:pPr>
              <w:keepNext/>
              <w:keepLines/>
              <w:tabs>
                <w:tab w:val="left" w:pos="720"/>
              </w:tabs>
              <w:jc w:val="center"/>
              <w:rPr>
                <w:b/>
                <w:sz w:val="18"/>
                <w:szCs w:val="18"/>
                <w:lang w:val="en-CA"/>
              </w:rPr>
            </w:pPr>
            <w:r w:rsidRPr="00A0287A">
              <w:rPr>
                <w:b/>
                <w:sz w:val="18"/>
                <w:szCs w:val="18"/>
                <w:lang w:val="en-CA"/>
              </w:rPr>
              <w:t>2016</w:t>
            </w:r>
          </w:p>
        </w:tc>
        <w:tc>
          <w:tcPr>
            <w:tcW w:w="483" w:type="pct"/>
          </w:tcPr>
          <w:p w14:paraId="30DF7D47" w14:textId="77777777" w:rsidR="00FB1E2C" w:rsidRPr="00A0287A" w:rsidRDefault="00FB1E2C" w:rsidP="00572D93">
            <w:pPr>
              <w:keepNext/>
              <w:keepLines/>
              <w:tabs>
                <w:tab w:val="left" w:pos="720"/>
              </w:tabs>
              <w:jc w:val="center"/>
              <w:rPr>
                <w:b/>
                <w:sz w:val="18"/>
                <w:szCs w:val="18"/>
                <w:lang w:val="en-CA"/>
              </w:rPr>
            </w:pPr>
            <w:r w:rsidRPr="00A0287A">
              <w:rPr>
                <w:b/>
                <w:sz w:val="18"/>
                <w:szCs w:val="18"/>
                <w:lang w:val="en-CA"/>
              </w:rPr>
              <w:t>2017</w:t>
            </w:r>
          </w:p>
        </w:tc>
      </w:tr>
      <w:tr w:rsidR="00FB1E2C" w:rsidRPr="00A0287A" w14:paraId="3546B865" w14:textId="77777777" w:rsidTr="00572D93">
        <w:trPr>
          <w:trHeight w:val="150"/>
        </w:trPr>
        <w:tc>
          <w:tcPr>
            <w:tcW w:w="758" w:type="pct"/>
            <w:vMerge w:val="restart"/>
            <w:vAlign w:val="center"/>
          </w:tcPr>
          <w:p w14:paraId="0F069D29" w14:textId="77777777" w:rsidR="00FB1E2C" w:rsidRPr="00A0287A" w:rsidRDefault="00FB1E2C" w:rsidP="00572D93">
            <w:pPr>
              <w:keepNext/>
              <w:keepLines/>
              <w:tabs>
                <w:tab w:val="left" w:pos="720"/>
              </w:tabs>
              <w:jc w:val="left"/>
              <w:rPr>
                <w:sz w:val="18"/>
                <w:szCs w:val="18"/>
                <w:lang w:val="en-CA"/>
              </w:rPr>
            </w:pPr>
            <w:r w:rsidRPr="00A0287A">
              <w:rPr>
                <w:sz w:val="18"/>
                <w:szCs w:val="18"/>
                <w:lang w:val="en-CA"/>
              </w:rPr>
              <w:t>Consumption*</w:t>
            </w:r>
          </w:p>
        </w:tc>
        <w:tc>
          <w:tcPr>
            <w:tcW w:w="379" w:type="pct"/>
            <w:shd w:val="clear" w:color="auto" w:fill="auto"/>
          </w:tcPr>
          <w:p w14:paraId="0BC7D935" w14:textId="77777777" w:rsidR="00FB1E2C" w:rsidRPr="00A0287A" w:rsidRDefault="00FB1E2C" w:rsidP="00572D93">
            <w:pPr>
              <w:keepNext/>
              <w:keepLines/>
              <w:tabs>
                <w:tab w:val="left" w:pos="720"/>
              </w:tabs>
              <w:jc w:val="left"/>
              <w:rPr>
                <w:sz w:val="18"/>
                <w:szCs w:val="18"/>
                <w:lang w:val="en-CA"/>
              </w:rPr>
            </w:pPr>
            <w:r w:rsidRPr="00A0287A">
              <w:rPr>
                <w:sz w:val="18"/>
                <w:szCs w:val="18"/>
                <w:lang w:val="en-CA"/>
              </w:rPr>
              <w:t>mt</w:t>
            </w:r>
          </w:p>
        </w:tc>
        <w:tc>
          <w:tcPr>
            <w:tcW w:w="483" w:type="pct"/>
            <w:shd w:val="clear" w:color="auto" w:fill="auto"/>
            <w:noWrap/>
            <w:hideMark/>
          </w:tcPr>
          <w:p w14:paraId="0CE47949" w14:textId="77777777" w:rsidR="00FB1E2C" w:rsidRPr="00A0287A" w:rsidRDefault="00FB1E2C" w:rsidP="00572D93">
            <w:pPr>
              <w:keepNext/>
              <w:keepLines/>
              <w:tabs>
                <w:tab w:val="left" w:pos="720"/>
              </w:tabs>
              <w:jc w:val="right"/>
              <w:rPr>
                <w:sz w:val="18"/>
                <w:szCs w:val="18"/>
                <w:lang w:val="en-CA"/>
              </w:rPr>
            </w:pPr>
            <w:r w:rsidRPr="00A0287A">
              <w:rPr>
                <w:sz w:val="18"/>
                <w:szCs w:val="18"/>
                <w:lang w:val="en-CA"/>
              </w:rPr>
              <w:t>52,069</w:t>
            </w:r>
          </w:p>
        </w:tc>
        <w:tc>
          <w:tcPr>
            <w:tcW w:w="483" w:type="pct"/>
            <w:shd w:val="clear" w:color="auto" w:fill="auto"/>
            <w:noWrap/>
            <w:hideMark/>
          </w:tcPr>
          <w:p w14:paraId="340D8D62" w14:textId="77777777" w:rsidR="00FB1E2C" w:rsidRPr="00A0287A" w:rsidRDefault="00FB1E2C" w:rsidP="00572D93">
            <w:pPr>
              <w:keepNext/>
              <w:keepLines/>
              <w:tabs>
                <w:tab w:val="left" w:pos="720"/>
              </w:tabs>
              <w:jc w:val="right"/>
              <w:rPr>
                <w:sz w:val="18"/>
                <w:szCs w:val="18"/>
                <w:lang w:val="en-CA"/>
              </w:rPr>
            </w:pPr>
            <w:r w:rsidRPr="00A0287A">
              <w:rPr>
                <w:sz w:val="18"/>
                <w:szCs w:val="18"/>
                <w:lang w:val="en-CA"/>
              </w:rPr>
              <w:t>63,570</w:t>
            </w:r>
          </w:p>
        </w:tc>
        <w:tc>
          <w:tcPr>
            <w:tcW w:w="483" w:type="pct"/>
            <w:shd w:val="clear" w:color="auto" w:fill="auto"/>
            <w:noWrap/>
            <w:hideMark/>
          </w:tcPr>
          <w:p w14:paraId="06F5B45C" w14:textId="77777777" w:rsidR="00FB1E2C" w:rsidRPr="00A0287A" w:rsidRDefault="00FB1E2C" w:rsidP="00572D93">
            <w:pPr>
              <w:keepNext/>
              <w:keepLines/>
              <w:tabs>
                <w:tab w:val="left" w:pos="720"/>
              </w:tabs>
              <w:jc w:val="right"/>
              <w:rPr>
                <w:sz w:val="18"/>
                <w:szCs w:val="18"/>
                <w:lang w:val="en-CA"/>
              </w:rPr>
            </w:pPr>
            <w:r w:rsidRPr="00A0287A">
              <w:rPr>
                <w:sz w:val="18"/>
                <w:szCs w:val="18"/>
                <w:lang w:val="en-CA"/>
              </w:rPr>
              <w:t>59,109</w:t>
            </w:r>
          </w:p>
        </w:tc>
        <w:tc>
          <w:tcPr>
            <w:tcW w:w="483" w:type="pct"/>
            <w:shd w:val="clear" w:color="auto" w:fill="auto"/>
            <w:noWrap/>
          </w:tcPr>
          <w:p w14:paraId="1B14D30A" w14:textId="77777777" w:rsidR="00FB1E2C" w:rsidRPr="00A0287A" w:rsidRDefault="00FB1E2C" w:rsidP="00572D93">
            <w:pPr>
              <w:keepNext/>
              <w:keepLines/>
              <w:tabs>
                <w:tab w:val="left" w:pos="720"/>
              </w:tabs>
              <w:jc w:val="right"/>
              <w:rPr>
                <w:sz w:val="18"/>
                <w:szCs w:val="18"/>
                <w:lang w:val="en-CA"/>
              </w:rPr>
            </w:pPr>
            <w:r w:rsidRPr="00A0287A">
              <w:rPr>
                <w:sz w:val="18"/>
                <w:szCs w:val="18"/>
                <w:lang w:val="en-CA"/>
              </w:rPr>
              <w:t>46,338</w:t>
            </w:r>
          </w:p>
        </w:tc>
        <w:tc>
          <w:tcPr>
            <w:tcW w:w="483" w:type="pct"/>
            <w:shd w:val="clear" w:color="auto" w:fill="auto"/>
            <w:noWrap/>
          </w:tcPr>
          <w:p w14:paraId="08F0E128" w14:textId="77777777" w:rsidR="00FB1E2C" w:rsidRPr="00A0287A" w:rsidRDefault="00FB1E2C" w:rsidP="00572D93">
            <w:pPr>
              <w:keepNext/>
              <w:keepLines/>
              <w:tabs>
                <w:tab w:val="left" w:pos="720"/>
              </w:tabs>
              <w:jc w:val="right"/>
              <w:rPr>
                <w:sz w:val="18"/>
                <w:szCs w:val="18"/>
                <w:lang w:val="en-CA"/>
              </w:rPr>
            </w:pPr>
            <w:r w:rsidRPr="00A0287A">
              <w:rPr>
                <w:sz w:val="18"/>
                <w:szCs w:val="18"/>
                <w:lang w:val="en-CA"/>
              </w:rPr>
              <w:t>46,864</w:t>
            </w:r>
          </w:p>
        </w:tc>
        <w:tc>
          <w:tcPr>
            <w:tcW w:w="483" w:type="pct"/>
            <w:shd w:val="clear" w:color="auto" w:fill="auto"/>
            <w:noWrap/>
          </w:tcPr>
          <w:p w14:paraId="1BFA69B1" w14:textId="77777777" w:rsidR="00FB1E2C" w:rsidRPr="00A0287A" w:rsidRDefault="00FB1E2C" w:rsidP="00572D93">
            <w:pPr>
              <w:keepNext/>
              <w:keepLines/>
              <w:tabs>
                <w:tab w:val="left" w:pos="720"/>
              </w:tabs>
              <w:jc w:val="right"/>
              <w:rPr>
                <w:sz w:val="18"/>
                <w:szCs w:val="18"/>
                <w:lang w:val="en-CA"/>
              </w:rPr>
            </w:pPr>
            <w:r w:rsidRPr="00A0287A">
              <w:rPr>
                <w:sz w:val="18"/>
                <w:szCs w:val="18"/>
                <w:lang w:val="en-CA"/>
              </w:rPr>
              <w:t>34,202</w:t>
            </w:r>
          </w:p>
        </w:tc>
        <w:tc>
          <w:tcPr>
            <w:tcW w:w="483" w:type="pct"/>
          </w:tcPr>
          <w:p w14:paraId="70B55A94" w14:textId="77777777" w:rsidR="00FB1E2C" w:rsidRPr="00A0287A" w:rsidRDefault="00FB1E2C" w:rsidP="00572D93">
            <w:pPr>
              <w:keepNext/>
              <w:keepLines/>
              <w:tabs>
                <w:tab w:val="left" w:pos="720"/>
              </w:tabs>
              <w:jc w:val="right"/>
              <w:rPr>
                <w:sz w:val="18"/>
                <w:szCs w:val="18"/>
                <w:lang w:val="en-CA"/>
              </w:rPr>
            </w:pPr>
            <w:r w:rsidRPr="00A0287A">
              <w:rPr>
                <w:sz w:val="18"/>
                <w:szCs w:val="18"/>
                <w:lang w:val="en-CA"/>
              </w:rPr>
              <w:t>34,821</w:t>
            </w:r>
          </w:p>
        </w:tc>
        <w:tc>
          <w:tcPr>
            <w:tcW w:w="483" w:type="pct"/>
          </w:tcPr>
          <w:p w14:paraId="7860D134" w14:textId="77777777" w:rsidR="00FB1E2C" w:rsidRPr="00A0287A" w:rsidRDefault="00FB1E2C" w:rsidP="00572D93">
            <w:pPr>
              <w:keepNext/>
              <w:keepLines/>
              <w:tabs>
                <w:tab w:val="left" w:pos="720"/>
              </w:tabs>
              <w:jc w:val="right"/>
              <w:rPr>
                <w:sz w:val="18"/>
                <w:szCs w:val="18"/>
                <w:lang w:val="en-CA"/>
              </w:rPr>
            </w:pPr>
            <w:r w:rsidRPr="00A0287A">
              <w:rPr>
                <w:sz w:val="18"/>
                <w:szCs w:val="18"/>
                <w:lang w:val="en-CA"/>
              </w:rPr>
              <w:t xml:space="preserve">36,439 </w:t>
            </w:r>
          </w:p>
        </w:tc>
      </w:tr>
      <w:tr w:rsidR="00FB1E2C" w:rsidRPr="00A0287A" w14:paraId="7179D0BF" w14:textId="77777777" w:rsidTr="00572D93">
        <w:trPr>
          <w:trHeight w:val="191"/>
        </w:trPr>
        <w:tc>
          <w:tcPr>
            <w:tcW w:w="758" w:type="pct"/>
            <w:vMerge/>
            <w:tcBorders>
              <w:bottom w:val="single" w:sz="4" w:space="0" w:color="auto"/>
            </w:tcBorders>
            <w:vAlign w:val="center"/>
          </w:tcPr>
          <w:p w14:paraId="751CC1F2" w14:textId="77777777" w:rsidR="00FB1E2C" w:rsidRPr="00A0287A" w:rsidRDefault="00FB1E2C" w:rsidP="00572D93">
            <w:pPr>
              <w:keepNext/>
              <w:keepLines/>
              <w:tabs>
                <w:tab w:val="left" w:pos="720"/>
              </w:tabs>
              <w:jc w:val="left"/>
              <w:rPr>
                <w:sz w:val="18"/>
                <w:szCs w:val="18"/>
                <w:lang w:val="en-CA"/>
              </w:rPr>
            </w:pPr>
          </w:p>
        </w:tc>
        <w:tc>
          <w:tcPr>
            <w:tcW w:w="379" w:type="pct"/>
            <w:shd w:val="clear" w:color="auto" w:fill="auto"/>
          </w:tcPr>
          <w:p w14:paraId="6B495726" w14:textId="77777777" w:rsidR="00FB1E2C" w:rsidRPr="00A0287A" w:rsidRDefault="00FB1E2C" w:rsidP="00572D93">
            <w:pPr>
              <w:keepNext/>
              <w:keepLines/>
              <w:tabs>
                <w:tab w:val="left" w:pos="720"/>
              </w:tabs>
              <w:jc w:val="left"/>
              <w:rPr>
                <w:sz w:val="18"/>
                <w:szCs w:val="18"/>
                <w:lang w:val="en-CA"/>
              </w:rPr>
            </w:pPr>
            <w:r w:rsidRPr="00A0287A">
              <w:rPr>
                <w:sz w:val="18"/>
                <w:szCs w:val="18"/>
                <w:lang w:val="en-CA"/>
              </w:rPr>
              <w:t>ODP tonnes</w:t>
            </w:r>
          </w:p>
        </w:tc>
        <w:tc>
          <w:tcPr>
            <w:tcW w:w="483" w:type="pct"/>
            <w:shd w:val="clear" w:color="auto" w:fill="auto"/>
            <w:noWrap/>
            <w:hideMark/>
          </w:tcPr>
          <w:p w14:paraId="77A13EEB" w14:textId="77777777" w:rsidR="00FB1E2C" w:rsidRPr="00A0287A" w:rsidRDefault="00FB1E2C" w:rsidP="00572D93">
            <w:pPr>
              <w:keepNext/>
              <w:keepLines/>
              <w:tabs>
                <w:tab w:val="left" w:pos="720"/>
              </w:tabs>
              <w:jc w:val="right"/>
              <w:rPr>
                <w:sz w:val="18"/>
                <w:szCs w:val="18"/>
                <w:lang w:val="en-CA"/>
              </w:rPr>
            </w:pPr>
            <w:r w:rsidRPr="00A0287A">
              <w:rPr>
                <w:sz w:val="18"/>
                <w:szCs w:val="18"/>
                <w:lang w:val="en-CA"/>
              </w:rPr>
              <w:t>5,727.5</w:t>
            </w:r>
          </w:p>
        </w:tc>
        <w:tc>
          <w:tcPr>
            <w:tcW w:w="483" w:type="pct"/>
            <w:shd w:val="clear" w:color="auto" w:fill="auto"/>
            <w:noWrap/>
            <w:hideMark/>
          </w:tcPr>
          <w:p w14:paraId="7FF7AFC8" w14:textId="77777777" w:rsidR="00FB1E2C" w:rsidRPr="00A0287A" w:rsidRDefault="00FB1E2C" w:rsidP="00572D93">
            <w:pPr>
              <w:keepNext/>
              <w:keepLines/>
              <w:tabs>
                <w:tab w:val="left" w:pos="720"/>
              </w:tabs>
              <w:jc w:val="right"/>
              <w:rPr>
                <w:sz w:val="18"/>
                <w:szCs w:val="18"/>
                <w:lang w:val="en-CA"/>
              </w:rPr>
            </w:pPr>
            <w:r w:rsidRPr="00A0287A">
              <w:rPr>
                <w:sz w:val="18"/>
                <w:szCs w:val="18"/>
                <w:lang w:val="en-CA"/>
              </w:rPr>
              <w:t>6,992.7</w:t>
            </w:r>
          </w:p>
        </w:tc>
        <w:tc>
          <w:tcPr>
            <w:tcW w:w="483" w:type="pct"/>
            <w:shd w:val="clear" w:color="auto" w:fill="auto"/>
            <w:noWrap/>
            <w:hideMark/>
          </w:tcPr>
          <w:p w14:paraId="5C1F99F2" w14:textId="77777777" w:rsidR="00FB1E2C" w:rsidRPr="00A0287A" w:rsidRDefault="00FB1E2C" w:rsidP="00572D93">
            <w:pPr>
              <w:keepNext/>
              <w:keepLines/>
              <w:tabs>
                <w:tab w:val="left" w:pos="720"/>
              </w:tabs>
              <w:jc w:val="right"/>
              <w:rPr>
                <w:sz w:val="18"/>
                <w:szCs w:val="18"/>
                <w:lang w:val="en-CA"/>
              </w:rPr>
            </w:pPr>
            <w:r w:rsidRPr="00A0287A">
              <w:rPr>
                <w:sz w:val="18"/>
                <w:szCs w:val="18"/>
                <w:lang w:val="en-CA"/>
              </w:rPr>
              <w:t>6,501.9</w:t>
            </w:r>
          </w:p>
        </w:tc>
        <w:tc>
          <w:tcPr>
            <w:tcW w:w="483" w:type="pct"/>
            <w:shd w:val="clear" w:color="auto" w:fill="auto"/>
            <w:noWrap/>
          </w:tcPr>
          <w:p w14:paraId="4361B05B" w14:textId="77777777" w:rsidR="00FB1E2C" w:rsidRPr="00A0287A" w:rsidRDefault="00FB1E2C" w:rsidP="00572D93">
            <w:pPr>
              <w:keepNext/>
              <w:keepLines/>
              <w:tabs>
                <w:tab w:val="left" w:pos="720"/>
              </w:tabs>
              <w:jc w:val="right"/>
              <w:rPr>
                <w:sz w:val="18"/>
                <w:szCs w:val="18"/>
                <w:lang w:val="en-CA"/>
              </w:rPr>
            </w:pPr>
            <w:r w:rsidRPr="00A0287A">
              <w:rPr>
                <w:sz w:val="18"/>
                <w:szCs w:val="18"/>
                <w:lang w:val="en-CA"/>
              </w:rPr>
              <w:t>5,097.2</w:t>
            </w:r>
          </w:p>
        </w:tc>
        <w:tc>
          <w:tcPr>
            <w:tcW w:w="483" w:type="pct"/>
            <w:shd w:val="clear" w:color="auto" w:fill="auto"/>
            <w:noWrap/>
          </w:tcPr>
          <w:p w14:paraId="15B76BED" w14:textId="77777777" w:rsidR="00FB1E2C" w:rsidRPr="00A0287A" w:rsidRDefault="00FB1E2C" w:rsidP="00572D93">
            <w:pPr>
              <w:keepNext/>
              <w:keepLines/>
              <w:tabs>
                <w:tab w:val="left" w:pos="720"/>
              </w:tabs>
              <w:jc w:val="right"/>
              <w:rPr>
                <w:sz w:val="18"/>
                <w:szCs w:val="18"/>
                <w:lang w:val="en-CA"/>
              </w:rPr>
            </w:pPr>
            <w:r w:rsidRPr="00A0287A">
              <w:rPr>
                <w:sz w:val="18"/>
                <w:szCs w:val="18"/>
                <w:lang w:val="en-CA"/>
              </w:rPr>
              <w:t>5,155.0</w:t>
            </w:r>
          </w:p>
        </w:tc>
        <w:tc>
          <w:tcPr>
            <w:tcW w:w="483" w:type="pct"/>
            <w:shd w:val="clear" w:color="auto" w:fill="auto"/>
            <w:noWrap/>
          </w:tcPr>
          <w:p w14:paraId="38B426E9" w14:textId="77777777" w:rsidR="00FB1E2C" w:rsidRPr="00A0287A" w:rsidRDefault="00FB1E2C" w:rsidP="00572D93">
            <w:pPr>
              <w:keepNext/>
              <w:keepLines/>
              <w:tabs>
                <w:tab w:val="left" w:pos="720"/>
              </w:tabs>
              <w:jc w:val="right"/>
              <w:rPr>
                <w:sz w:val="18"/>
                <w:szCs w:val="18"/>
                <w:lang w:val="en-CA"/>
              </w:rPr>
            </w:pPr>
            <w:r w:rsidRPr="00A0287A">
              <w:rPr>
                <w:sz w:val="18"/>
                <w:szCs w:val="18"/>
                <w:lang w:val="en-CA"/>
              </w:rPr>
              <w:t>3,762.0</w:t>
            </w:r>
          </w:p>
        </w:tc>
        <w:tc>
          <w:tcPr>
            <w:tcW w:w="483" w:type="pct"/>
          </w:tcPr>
          <w:p w14:paraId="72457AE1" w14:textId="77777777" w:rsidR="00FB1E2C" w:rsidRPr="00A0287A" w:rsidRDefault="00FB1E2C" w:rsidP="00572D93">
            <w:pPr>
              <w:keepNext/>
              <w:keepLines/>
              <w:tabs>
                <w:tab w:val="left" w:pos="720"/>
              </w:tabs>
              <w:jc w:val="right"/>
              <w:rPr>
                <w:sz w:val="18"/>
                <w:szCs w:val="18"/>
                <w:lang w:val="en-CA"/>
              </w:rPr>
            </w:pPr>
            <w:r w:rsidRPr="00A0287A">
              <w:rPr>
                <w:sz w:val="18"/>
                <w:szCs w:val="18"/>
                <w:lang w:val="en-CA"/>
              </w:rPr>
              <w:t>3,830.3</w:t>
            </w:r>
          </w:p>
        </w:tc>
        <w:tc>
          <w:tcPr>
            <w:tcW w:w="483" w:type="pct"/>
          </w:tcPr>
          <w:p w14:paraId="6E87F974" w14:textId="77777777" w:rsidR="00FB1E2C" w:rsidRPr="00A0287A" w:rsidRDefault="00FB1E2C" w:rsidP="00572D93">
            <w:pPr>
              <w:keepNext/>
              <w:keepLines/>
              <w:tabs>
                <w:tab w:val="left" w:pos="720"/>
              </w:tabs>
              <w:jc w:val="right"/>
              <w:rPr>
                <w:sz w:val="18"/>
                <w:szCs w:val="18"/>
                <w:lang w:val="en-CA"/>
              </w:rPr>
            </w:pPr>
            <w:r w:rsidRPr="00A0287A">
              <w:rPr>
                <w:sz w:val="18"/>
                <w:szCs w:val="18"/>
                <w:lang w:val="en-CA"/>
              </w:rPr>
              <w:t>4,008.3</w:t>
            </w:r>
          </w:p>
        </w:tc>
      </w:tr>
      <w:tr w:rsidR="00FB1E2C" w:rsidRPr="00A0287A" w14:paraId="6BF89685" w14:textId="77777777" w:rsidTr="00572D93">
        <w:trPr>
          <w:trHeight w:val="250"/>
        </w:trPr>
        <w:tc>
          <w:tcPr>
            <w:tcW w:w="758" w:type="pct"/>
            <w:vMerge w:val="restart"/>
            <w:vAlign w:val="center"/>
          </w:tcPr>
          <w:p w14:paraId="694A2818" w14:textId="77777777" w:rsidR="00FB1E2C" w:rsidRPr="00A0287A" w:rsidRDefault="00FB1E2C" w:rsidP="00572D93">
            <w:pPr>
              <w:keepNext/>
              <w:keepLines/>
              <w:tabs>
                <w:tab w:val="left" w:pos="720"/>
              </w:tabs>
              <w:jc w:val="left"/>
              <w:rPr>
                <w:sz w:val="18"/>
                <w:szCs w:val="18"/>
                <w:lang w:val="en-CA"/>
              </w:rPr>
            </w:pPr>
            <w:r w:rsidRPr="00A0287A">
              <w:rPr>
                <w:sz w:val="18"/>
                <w:szCs w:val="18"/>
                <w:lang w:val="en-CA"/>
              </w:rPr>
              <w:t>Maximum allowable consumption **</w:t>
            </w:r>
          </w:p>
        </w:tc>
        <w:tc>
          <w:tcPr>
            <w:tcW w:w="379" w:type="pct"/>
            <w:shd w:val="clear" w:color="auto" w:fill="auto"/>
          </w:tcPr>
          <w:p w14:paraId="5CF11289" w14:textId="77777777" w:rsidR="00FB1E2C" w:rsidRPr="00A0287A" w:rsidRDefault="00FB1E2C" w:rsidP="00572D93">
            <w:pPr>
              <w:keepNext/>
              <w:keepLines/>
              <w:tabs>
                <w:tab w:val="left" w:pos="720"/>
              </w:tabs>
              <w:jc w:val="left"/>
              <w:rPr>
                <w:sz w:val="18"/>
                <w:szCs w:val="18"/>
                <w:lang w:val="en-CA"/>
              </w:rPr>
            </w:pPr>
            <w:r w:rsidRPr="00A0287A">
              <w:rPr>
                <w:sz w:val="18"/>
                <w:szCs w:val="18"/>
                <w:lang w:val="en-CA"/>
              </w:rPr>
              <w:t>mt</w:t>
            </w:r>
          </w:p>
        </w:tc>
        <w:tc>
          <w:tcPr>
            <w:tcW w:w="483" w:type="pct"/>
            <w:shd w:val="clear" w:color="auto" w:fill="auto"/>
            <w:noWrap/>
          </w:tcPr>
          <w:p w14:paraId="2760E83D" w14:textId="77777777" w:rsidR="00FB1E2C" w:rsidRPr="00A0287A" w:rsidRDefault="00FB1E2C" w:rsidP="00572D93">
            <w:pPr>
              <w:keepNext/>
              <w:keepLines/>
              <w:tabs>
                <w:tab w:val="left" w:pos="720"/>
              </w:tabs>
              <w:jc w:val="right"/>
              <w:rPr>
                <w:sz w:val="18"/>
                <w:szCs w:val="18"/>
                <w:lang w:val="en-CA"/>
              </w:rPr>
            </w:pPr>
            <w:r w:rsidRPr="00A0287A">
              <w:rPr>
                <w:sz w:val="18"/>
                <w:szCs w:val="18"/>
                <w:lang w:val="en-CA"/>
              </w:rPr>
              <w:t>n/a</w:t>
            </w:r>
          </w:p>
        </w:tc>
        <w:tc>
          <w:tcPr>
            <w:tcW w:w="483" w:type="pct"/>
            <w:shd w:val="clear" w:color="auto" w:fill="auto"/>
            <w:noWrap/>
          </w:tcPr>
          <w:p w14:paraId="4BBA372A" w14:textId="77777777" w:rsidR="00FB1E2C" w:rsidRPr="00A0287A" w:rsidRDefault="00FB1E2C" w:rsidP="00572D93">
            <w:pPr>
              <w:keepNext/>
              <w:keepLines/>
              <w:tabs>
                <w:tab w:val="left" w:pos="720"/>
              </w:tabs>
              <w:jc w:val="right"/>
              <w:rPr>
                <w:sz w:val="18"/>
                <w:szCs w:val="18"/>
                <w:lang w:val="en-CA"/>
              </w:rPr>
            </w:pPr>
            <w:r w:rsidRPr="00A0287A">
              <w:rPr>
                <w:sz w:val="18"/>
                <w:szCs w:val="18"/>
                <w:lang w:val="en-CA"/>
              </w:rPr>
              <w:t>n/a</w:t>
            </w:r>
          </w:p>
        </w:tc>
        <w:tc>
          <w:tcPr>
            <w:tcW w:w="483" w:type="pct"/>
            <w:shd w:val="clear" w:color="auto" w:fill="auto"/>
            <w:noWrap/>
          </w:tcPr>
          <w:p w14:paraId="41E31947" w14:textId="77777777" w:rsidR="00FB1E2C" w:rsidRPr="00A0287A" w:rsidRDefault="00FB1E2C" w:rsidP="00572D93">
            <w:pPr>
              <w:keepNext/>
              <w:keepLines/>
              <w:tabs>
                <w:tab w:val="left" w:pos="720"/>
              </w:tabs>
              <w:jc w:val="right"/>
              <w:rPr>
                <w:sz w:val="18"/>
                <w:szCs w:val="18"/>
                <w:lang w:val="en-CA"/>
              </w:rPr>
            </w:pPr>
            <w:r w:rsidRPr="00A0287A">
              <w:rPr>
                <w:sz w:val="18"/>
                <w:szCs w:val="18"/>
                <w:lang w:val="en-CA"/>
              </w:rPr>
              <w:t>n/a</w:t>
            </w:r>
          </w:p>
        </w:tc>
        <w:tc>
          <w:tcPr>
            <w:tcW w:w="483" w:type="pct"/>
            <w:shd w:val="clear" w:color="auto" w:fill="auto"/>
            <w:noWrap/>
          </w:tcPr>
          <w:p w14:paraId="404D9C86" w14:textId="77777777" w:rsidR="00FB1E2C" w:rsidRPr="00A0287A" w:rsidRDefault="00FB1E2C" w:rsidP="00572D93">
            <w:pPr>
              <w:keepNext/>
              <w:keepLines/>
              <w:tabs>
                <w:tab w:val="left" w:pos="720"/>
              </w:tabs>
              <w:jc w:val="right"/>
              <w:rPr>
                <w:sz w:val="18"/>
                <w:szCs w:val="18"/>
                <w:lang w:val="en-CA"/>
              </w:rPr>
            </w:pPr>
            <w:r w:rsidRPr="00A0287A">
              <w:rPr>
                <w:sz w:val="18"/>
                <w:szCs w:val="18"/>
                <w:lang w:val="en-CA"/>
              </w:rPr>
              <w:t>49,018</w:t>
            </w:r>
          </w:p>
        </w:tc>
        <w:tc>
          <w:tcPr>
            <w:tcW w:w="483" w:type="pct"/>
            <w:shd w:val="clear" w:color="auto" w:fill="auto"/>
            <w:noWrap/>
          </w:tcPr>
          <w:p w14:paraId="7C7A9173" w14:textId="77777777" w:rsidR="00FB1E2C" w:rsidRPr="00A0287A" w:rsidRDefault="00FB1E2C" w:rsidP="00572D93">
            <w:pPr>
              <w:keepNext/>
              <w:keepLines/>
              <w:tabs>
                <w:tab w:val="left" w:pos="720"/>
              </w:tabs>
              <w:jc w:val="right"/>
              <w:rPr>
                <w:sz w:val="18"/>
                <w:szCs w:val="18"/>
                <w:lang w:val="en-CA"/>
              </w:rPr>
            </w:pPr>
            <w:r w:rsidRPr="00A0287A">
              <w:rPr>
                <w:sz w:val="18"/>
                <w:szCs w:val="18"/>
                <w:lang w:val="en-CA"/>
              </w:rPr>
              <w:t>49,018</w:t>
            </w:r>
          </w:p>
        </w:tc>
        <w:tc>
          <w:tcPr>
            <w:tcW w:w="483" w:type="pct"/>
            <w:shd w:val="clear" w:color="auto" w:fill="auto"/>
            <w:noWrap/>
          </w:tcPr>
          <w:p w14:paraId="052AE1A4" w14:textId="77777777" w:rsidR="00FB1E2C" w:rsidRPr="00A0287A" w:rsidRDefault="00FB1E2C" w:rsidP="00572D93">
            <w:pPr>
              <w:keepNext/>
              <w:keepLines/>
              <w:tabs>
                <w:tab w:val="left" w:pos="720"/>
              </w:tabs>
              <w:jc w:val="right"/>
              <w:rPr>
                <w:sz w:val="18"/>
                <w:szCs w:val="18"/>
                <w:lang w:val="en-CA"/>
              </w:rPr>
            </w:pPr>
            <w:r w:rsidRPr="00A0287A">
              <w:rPr>
                <w:sz w:val="18"/>
                <w:szCs w:val="18"/>
                <w:lang w:val="en-CA"/>
              </w:rPr>
              <w:t>40,451</w:t>
            </w:r>
          </w:p>
        </w:tc>
        <w:tc>
          <w:tcPr>
            <w:tcW w:w="483" w:type="pct"/>
          </w:tcPr>
          <w:p w14:paraId="591F039A" w14:textId="77777777" w:rsidR="00FB1E2C" w:rsidRPr="00A0287A" w:rsidRDefault="00FB1E2C" w:rsidP="00572D93">
            <w:pPr>
              <w:keepNext/>
              <w:keepLines/>
              <w:tabs>
                <w:tab w:val="left" w:pos="720"/>
              </w:tabs>
              <w:jc w:val="right"/>
              <w:rPr>
                <w:sz w:val="18"/>
                <w:szCs w:val="18"/>
                <w:lang w:val="en-CA"/>
              </w:rPr>
            </w:pPr>
            <w:r w:rsidRPr="00A0287A">
              <w:rPr>
                <w:sz w:val="18"/>
                <w:szCs w:val="18"/>
                <w:lang w:val="en-CA"/>
              </w:rPr>
              <w:t>40,451</w:t>
            </w:r>
          </w:p>
        </w:tc>
        <w:tc>
          <w:tcPr>
            <w:tcW w:w="483" w:type="pct"/>
          </w:tcPr>
          <w:p w14:paraId="15DA1F89" w14:textId="77777777" w:rsidR="00FB1E2C" w:rsidRPr="00A0287A" w:rsidRDefault="00FB1E2C" w:rsidP="00572D93">
            <w:pPr>
              <w:keepNext/>
              <w:keepLines/>
              <w:tabs>
                <w:tab w:val="left" w:pos="720"/>
              </w:tabs>
              <w:jc w:val="right"/>
              <w:rPr>
                <w:sz w:val="18"/>
                <w:szCs w:val="18"/>
                <w:lang w:val="en-CA"/>
              </w:rPr>
            </w:pPr>
            <w:r w:rsidRPr="00A0287A">
              <w:rPr>
                <w:sz w:val="18"/>
                <w:szCs w:val="18"/>
                <w:lang w:val="en-CA"/>
              </w:rPr>
              <w:t>40,451</w:t>
            </w:r>
          </w:p>
        </w:tc>
      </w:tr>
      <w:tr w:rsidR="00FB1E2C" w:rsidRPr="00A0287A" w14:paraId="35D15334" w14:textId="77777777" w:rsidTr="00572D93">
        <w:trPr>
          <w:trHeight w:val="174"/>
        </w:trPr>
        <w:tc>
          <w:tcPr>
            <w:tcW w:w="758" w:type="pct"/>
            <w:vMerge/>
            <w:tcBorders>
              <w:bottom w:val="single" w:sz="4" w:space="0" w:color="auto"/>
            </w:tcBorders>
            <w:vAlign w:val="center"/>
          </w:tcPr>
          <w:p w14:paraId="3AB35EA8" w14:textId="77777777" w:rsidR="00FB1E2C" w:rsidRPr="00A0287A" w:rsidRDefault="00FB1E2C" w:rsidP="00572D93">
            <w:pPr>
              <w:keepNext/>
              <w:keepLines/>
              <w:tabs>
                <w:tab w:val="left" w:pos="720"/>
              </w:tabs>
              <w:jc w:val="left"/>
              <w:rPr>
                <w:sz w:val="18"/>
                <w:szCs w:val="18"/>
                <w:lang w:val="en-CA"/>
              </w:rPr>
            </w:pPr>
          </w:p>
        </w:tc>
        <w:tc>
          <w:tcPr>
            <w:tcW w:w="379" w:type="pct"/>
            <w:shd w:val="clear" w:color="auto" w:fill="auto"/>
          </w:tcPr>
          <w:p w14:paraId="0E433411" w14:textId="77777777" w:rsidR="00FB1E2C" w:rsidRPr="00A0287A" w:rsidRDefault="00FB1E2C" w:rsidP="00572D93">
            <w:pPr>
              <w:keepNext/>
              <w:keepLines/>
              <w:tabs>
                <w:tab w:val="left" w:pos="720"/>
              </w:tabs>
              <w:jc w:val="left"/>
              <w:rPr>
                <w:sz w:val="18"/>
                <w:szCs w:val="18"/>
                <w:lang w:val="en-CA"/>
              </w:rPr>
            </w:pPr>
            <w:r w:rsidRPr="00A0287A">
              <w:rPr>
                <w:sz w:val="18"/>
                <w:szCs w:val="18"/>
                <w:lang w:val="en-CA"/>
              </w:rPr>
              <w:t>ODP tonnes</w:t>
            </w:r>
          </w:p>
        </w:tc>
        <w:tc>
          <w:tcPr>
            <w:tcW w:w="483" w:type="pct"/>
            <w:shd w:val="clear" w:color="auto" w:fill="auto"/>
            <w:noWrap/>
          </w:tcPr>
          <w:p w14:paraId="43312C45" w14:textId="77777777" w:rsidR="00FB1E2C" w:rsidRPr="00A0287A" w:rsidRDefault="00FB1E2C" w:rsidP="00572D93">
            <w:pPr>
              <w:keepNext/>
              <w:keepLines/>
              <w:tabs>
                <w:tab w:val="left" w:pos="720"/>
              </w:tabs>
              <w:jc w:val="right"/>
              <w:rPr>
                <w:sz w:val="18"/>
                <w:szCs w:val="18"/>
                <w:lang w:val="en-CA"/>
              </w:rPr>
            </w:pPr>
            <w:r w:rsidRPr="00A0287A">
              <w:rPr>
                <w:sz w:val="18"/>
                <w:szCs w:val="18"/>
                <w:lang w:val="en-CA"/>
              </w:rPr>
              <w:t>n/a</w:t>
            </w:r>
          </w:p>
        </w:tc>
        <w:tc>
          <w:tcPr>
            <w:tcW w:w="483" w:type="pct"/>
            <w:shd w:val="clear" w:color="auto" w:fill="auto"/>
            <w:noWrap/>
          </w:tcPr>
          <w:p w14:paraId="507C2077" w14:textId="77777777" w:rsidR="00FB1E2C" w:rsidRPr="00A0287A" w:rsidRDefault="00FB1E2C" w:rsidP="00572D93">
            <w:pPr>
              <w:keepNext/>
              <w:keepLines/>
              <w:tabs>
                <w:tab w:val="left" w:pos="720"/>
              </w:tabs>
              <w:jc w:val="right"/>
              <w:rPr>
                <w:sz w:val="18"/>
                <w:szCs w:val="18"/>
                <w:lang w:val="en-CA"/>
              </w:rPr>
            </w:pPr>
            <w:r w:rsidRPr="00A0287A">
              <w:rPr>
                <w:sz w:val="18"/>
                <w:szCs w:val="18"/>
                <w:lang w:val="en-CA"/>
              </w:rPr>
              <w:t>n/a</w:t>
            </w:r>
          </w:p>
        </w:tc>
        <w:tc>
          <w:tcPr>
            <w:tcW w:w="483" w:type="pct"/>
            <w:shd w:val="clear" w:color="auto" w:fill="auto"/>
            <w:noWrap/>
          </w:tcPr>
          <w:p w14:paraId="44F6676C" w14:textId="77777777" w:rsidR="00FB1E2C" w:rsidRPr="00A0287A" w:rsidRDefault="00FB1E2C" w:rsidP="00572D93">
            <w:pPr>
              <w:keepNext/>
              <w:keepLines/>
              <w:tabs>
                <w:tab w:val="left" w:pos="720"/>
              </w:tabs>
              <w:jc w:val="right"/>
              <w:rPr>
                <w:sz w:val="18"/>
                <w:szCs w:val="18"/>
                <w:lang w:val="en-CA"/>
              </w:rPr>
            </w:pPr>
            <w:r w:rsidRPr="00A0287A">
              <w:rPr>
                <w:sz w:val="18"/>
                <w:szCs w:val="18"/>
                <w:lang w:val="en-CA"/>
              </w:rPr>
              <w:t>n/a</w:t>
            </w:r>
          </w:p>
        </w:tc>
        <w:tc>
          <w:tcPr>
            <w:tcW w:w="483" w:type="pct"/>
            <w:shd w:val="clear" w:color="auto" w:fill="auto"/>
            <w:noWrap/>
          </w:tcPr>
          <w:p w14:paraId="3BEA6D2E" w14:textId="77777777" w:rsidR="00FB1E2C" w:rsidRPr="00A0287A" w:rsidRDefault="00FB1E2C" w:rsidP="00572D93">
            <w:pPr>
              <w:keepNext/>
              <w:keepLines/>
              <w:tabs>
                <w:tab w:val="left" w:pos="720"/>
              </w:tabs>
              <w:jc w:val="right"/>
              <w:rPr>
                <w:sz w:val="18"/>
                <w:szCs w:val="18"/>
                <w:lang w:val="en-CA"/>
              </w:rPr>
            </w:pPr>
            <w:r w:rsidRPr="00A0287A">
              <w:rPr>
                <w:sz w:val="18"/>
                <w:szCs w:val="18"/>
                <w:lang w:val="en-CA"/>
              </w:rPr>
              <w:t>5,392.2</w:t>
            </w:r>
          </w:p>
        </w:tc>
        <w:tc>
          <w:tcPr>
            <w:tcW w:w="483" w:type="pct"/>
            <w:shd w:val="clear" w:color="auto" w:fill="auto"/>
            <w:noWrap/>
          </w:tcPr>
          <w:p w14:paraId="2B6B5A79" w14:textId="77777777" w:rsidR="00FB1E2C" w:rsidRPr="00A0287A" w:rsidRDefault="00FB1E2C" w:rsidP="00572D93">
            <w:pPr>
              <w:keepNext/>
              <w:keepLines/>
              <w:tabs>
                <w:tab w:val="left" w:pos="720"/>
              </w:tabs>
              <w:jc w:val="right"/>
              <w:rPr>
                <w:sz w:val="18"/>
                <w:szCs w:val="18"/>
                <w:lang w:val="en-CA"/>
              </w:rPr>
            </w:pPr>
            <w:r w:rsidRPr="00A0287A">
              <w:rPr>
                <w:sz w:val="18"/>
                <w:szCs w:val="18"/>
                <w:lang w:val="en-CA"/>
              </w:rPr>
              <w:t>5,392.2</w:t>
            </w:r>
          </w:p>
        </w:tc>
        <w:tc>
          <w:tcPr>
            <w:tcW w:w="483" w:type="pct"/>
            <w:shd w:val="clear" w:color="auto" w:fill="auto"/>
            <w:noWrap/>
          </w:tcPr>
          <w:p w14:paraId="507AA8DA" w14:textId="77777777" w:rsidR="00FB1E2C" w:rsidRPr="00A0287A" w:rsidRDefault="00FB1E2C" w:rsidP="00572D93">
            <w:pPr>
              <w:keepNext/>
              <w:keepLines/>
              <w:tabs>
                <w:tab w:val="left" w:pos="720"/>
              </w:tabs>
              <w:jc w:val="right"/>
              <w:rPr>
                <w:sz w:val="18"/>
                <w:szCs w:val="18"/>
                <w:lang w:val="en-CA"/>
              </w:rPr>
            </w:pPr>
            <w:r w:rsidRPr="00A0287A">
              <w:rPr>
                <w:sz w:val="18"/>
                <w:szCs w:val="18"/>
                <w:lang w:val="en-CA"/>
              </w:rPr>
              <w:t>4,449.6</w:t>
            </w:r>
          </w:p>
        </w:tc>
        <w:tc>
          <w:tcPr>
            <w:tcW w:w="483" w:type="pct"/>
          </w:tcPr>
          <w:p w14:paraId="0CAC8552" w14:textId="77777777" w:rsidR="00FB1E2C" w:rsidRPr="00A0287A" w:rsidRDefault="00FB1E2C" w:rsidP="00572D93">
            <w:pPr>
              <w:keepNext/>
              <w:keepLines/>
              <w:tabs>
                <w:tab w:val="left" w:pos="720"/>
              </w:tabs>
              <w:jc w:val="right"/>
              <w:rPr>
                <w:sz w:val="18"/>
                <w:szCs w:val="18"/>
                <w:lang w:val="en-CA"/>
              </w:rPr>
            </w:pPr>
            <w:r w:rsidRPr="00A0287A">
              <w:rPr>
                <w:sz w:val="18"/>
                <w:szCs w:val="18"/>
                <w:lang w:val="en-CA"/>
              </w:rPr>
              <w:t>4,449.6</w:t>
            </w:r>
          </w:p>
        </w:tc>
        <w:tc>
          <w:tcPr>
            <w:tcW w:w="483" w:type="pct"/>
          </w:tcPr>
          <w:p w14:paraId="51835143" w14:textId="77777777" w:rsidR="00FB1E2C" w:rsidRPr="00A0287A" w:rsidRDefault="00FB1E2C" w:rsidP="00572D93">
            <w:pPr>
              <w:keepNext/>
              <w:keepLines/>
              <w:tabs>
                <w:tab w:val="left" w:pos="720"/>
              </w:tabs>
              <w:jc w:val="right"/>
              <w:rPr>
                <w:sz w:val="18"/>
                <w:szCs w:val="18"/>
                <w:lang w:val="en-CA"/>
              </w:rPr>
            </w:pPr>
            <w:r w:rsidRPr="00A0287A">
              <w:rPr>
                <w:sz w:val="18"/>
                <w:szCs w:val="18"/>
                <w:lang w:val="en-CA"/>
              </w:rPr>
              <w:t>4,449.6</w:t>
            </w:r>
          </w:p>
        </w:tc>
      </w:tr>
      <w:tr w:rsidR="00FB1E2C" w:rsidRPr="00A0287A" w14:paraId="4C096C91" w14:textId="77777777" w:rsidTr="00572D93">
        <w:trPr>
          <w:trHeight w:val="203"/>
        </w:trPr>
        <w:tc>
          <w:tcPr>
            <w:tcW w:w="758" w:type="pct"/>
            <w:vMerge w:val="restart"/>
            <w:vAlign w:val="center"/>
          </w:tcPr>
          <w:p w14:paraId="3A71BFE4" w14:textId="77777777" w:rsidR="00FB1E2C" w:rsidRPr="00A0287A" w:rsidRDefault="00FB1E2C" w:rsidP="00572D93">
            <w:pPr>
              <w:keepNext/>
              <w:keepLines/>
              <w:tabs>
                <w:tab w:val="left" w:pos="720"/>
              </w:tabs>
              <w:jc w:val="left"/>
              <w:rPr>
                <w:sz w:val="18"/>
                <w:szCs w:val="18"/>
                <w:lang w:val="en-CA"/>
              </w:rPr>
            </w:pPr>
            <w:r w:rsidRPr="00A0287A">
              <w:rPr>
                <w:sz w:val="18"/>
                <w:szCs w:val="18"/>
                <w:lang w:val="en-CA"/>
              </w:rPr>
              <w:t>Phase-out target</w:t>
            </w:r>
          </w:p>
        </w:tc>
        <w:tc>
          <w:tcPr>
            <w:tcW w:w="379" w:type="pct"/>
            <w:shd w:val="clear" w:color="auto" w:fill="auto"/>
          </w:tcPr>
          <w:p w14:paraId="38DB6B0A" w14:textId="77777777" w:rsidR="00FB1E2C" w:rsidRPr="00A0287A" w:rsidRDefault="00FB1E2C" w:rsidP="00572D93">
            <w:pPr>
              <w:keepNext/>
              <w:keepLines/>
              <w:tabs>
                <w:tab w:val="left" w:pos="720"/>
              </w:tabs>
              <w:jc w:val="left"/>
              <w:rPr>
                <w:sz w:val="18"/>
                <w:szCs w:val="18"/>
                <w:lang w:val="en-CA"/>
              </w:rPr>
            </w:pPr>
            <w:r w:rsidRPr="00A0287A">
              <w:rPr>
                <w:sz w:val="18"/>
                <w:szCs w:val="18"/>
                <w:lang w:val="en-CA"/>
              </w:rPr>
              <w:t>mt</w:t>
            </w:r>
          </w:p>
        </w:tc>
        <w:tc>
          <w:tcPr>
            <w:tcW w:w="483" w:type="pct"/>
            <w:shd w:val="clear" w:color="auto" w:fill="auto"/>
            <w:noWrap/>
            <w:hideMark/>
          </w:tcPr>
          <w:p w14:paraId="54A636F9" w14:textId="77777777" w:rsidR="00FB1E2C" w:rsidRPr="00A0287A" w:rsidRDefault="00FB1E2C" w:rsidP="00572D93">
            <w:pPr>
              <w:keepNext/>
              <w:keepLines/>
              <w:tabs>
                <w:tab w:val="left" w:pos="720"/>
              </w:tabs>
              <w:jc w:val="right"/>
              <w:rPr>
                <w:sz w:val="18"/>
                <w:szCs w:val="18"/>
                <w:lang w:val="en-CA"/>
              </w:rPr>
            </w:pPr>
            <w:r w:rsidRPr="00A0287A">
              <w:rPr>
                <w:sz w:val="18"/>
                <w:szCs w:val="18"/>
                <w:lang w:val="en-CA"/>
              </w:rPr>
              <w:t>n/a</w:t>
            </w:r>
          </w:p>
        </w:tc>
        <w:tc>
          <w:tcPr>
            <w:tcW w:w="483" w:type="pct"/>
            <w:shd w:val="clear" w:color="auto" w:fill="auto"/>
            <w:noWrap/>
            <w:hideMark/>
          </w:tcPr>
          <w:p w14:paraId="0797CE38" w14:textId="77777777" w:rsidR="00FB1E2C" w:rsidRPr="00A0287A" w:rsidRDefault="00FB1E2C" w:rsidP="00572D93">
            <w:pPr>
              <w:keepNext/>
              <w:keepLines/>
              <w:tabs>
                <w:tab w:val="left" w:pos="720"/>
              </w:tabs>
              <w:jc w:val="right"/>
              <w:rPr>
                <w:sz w:val="18"/>
                <w:szCs w:val="18"/>
                <w:lang w:val="en-CA"/>
              </w:rPr>
            </w:pPr>
            <w:r w:rsidRPr="00A0287A">
              <w:rPr>
                <w:sz w:val="18"/>
                <w:szCs w:val="18"/>
                <w:lang w:val="en-CA"/>
              </w:rPr>
              <w:t>n/a</w:t>
            </w:r>
          </w:p>
        </w:tc>
        <w:tc>
          <w:tcPr>
            <w:tcW w:w="483" w:type="pct"/>
            <w:shd w:val="clear" w:color="auto" w:fill="auto"/>
            <w:noWrap/>
            <w:hideMark/>
          </w:tcPr>
          <w:p w14:paraId="65CEF310" w14:textId="77777777" w:rsidR="00FB1E2C" w:rsidRPr="00A0287A" w:rsidRDefault="00FB1E2C" w:rsidP="00572D93">
            <w:pPr>
              <w:keepNext/>
              <w:keepLines/>
              <w:tabs>
                <w:tab w:val="left" w:pos="720"/>
              </w:tabs>
              <w:jc w:val="right"/>
              <w:rPr>
                <w:sz w:val="18"/>
                <w:szCs w:val="18"/>
                <w:lang w:val="en-CA"/>
              </w:rPr>
            </w:pPr>
            <w:r w:rsidRPr="00A0287A">
              <w:rPr>
                <w:sz w:val="18"/>
                <w:szCs w:val="18"/>
                <w:lang w:val="en-CA"/>
              </w:rPr>
              <w:t>n/a</w:t>
            </w:r>
          </w:p>
        </w:tc>
        <w:tc>
          <w:tcPr>
            <w:tcW w:w="483" w:type="pct"/>
            <w:shd w:val="clear" w:color="auto" w:fill="auto"/>
            <w:noWrap/>
            <w:hideMark/>
          </w:tcPr>
          <w:p w14:paraId="4F4F99E8" w14:textId="77777777" w:rsidR="00FB1E2C" w:rsidRPr="00A0287A" w:rsidRDefault="00FB1E2C" w:rsidP="00572D93">
            <w:pPr>
              <w:keepNext/>
              <w:keepLines/>
              <w:tabs>
                <w:tab w:val="left" w:pos="720"/>
              </w:tabs>
              <w:jc w:val="right"/>
              <w:rPr>
                <w:sz w:val="18"/>
                <w:szCs w:val="18"/>
                <w:lang w:val="en-CA"/>
              </w:rPr>
            </w:pPr>
            <w:r w:rsidRPr="00A0287A">
              <w:rPr>
                <w:sz w:val="18"/>
                <w:szCs w:val="18"/>
                <w:lang w:val="en-CA"/>
              </w:rPr>
              <w:t>6,116</w:t>
            </w:r>
          </w:p>
        </w:tc>
        <w:tc>
          <w:tcPr>
            <w:tcW w:w="483" w:type="pct"/>
            <w:shd w:val="clear" w:color="auto" w:fill="auto"/>
            <w:noWrap/>
            <w:hideMark/>
          </w:tcPr>
          <w:p w14:paraId="3BD0451B" w14:textId="77777777" w:rsidR="00FB1E2C" w:rsidRPr="00A0287A" w:rsidRDefault="00FB1E2C" w:rsidP="00572D93">
            <w:pPr>
              <w:keepNext/>
              <w:keepLines/>
              <w:tabs>
                <w:tab w:val="left" w:pos="720"/>
              </w:tabs>
              <w:jc w:val="right"/>
              <w:rPr>
                <w:sz w:val="18"/>
                <w:szCs w:val="18"/>
                <w:lang w:val="en-CA"/>
              </w:rPr>
            </w:pPr>
            <w:r w:rsidRPr="00A0287A">
              <w:rPr>
                <w:sz w:val="18"/>
                <w:szCs w:val="18"/>
                <w:lang w:val="en-CA"/>
              </w:rPr>
              <w:t>n/a</w:t>
            </w:r>
          </w:p>
        </w:tc>
        <w:tc>
          <w:tcPr>
            <w:tcW w:w="483" w:type="pct"/>
            <w:shd w:val="clear" w:color="auto" w:fill="auto"/>
            <w:noWrap/>
            <w:hideMark/>
          </w:tcPr>
          <w:p w14:paraId="3FF7DEE5" w14:textId="77777777" w:rsidR="00FB1E2C" w:rsidRPr="00A0287A" w:rsidRDefault="00FB1E2C" w:rsidP="00572D93">
            <w:pPr>
              <w:keepNext/>
              <w:keepLines/>
              <w:tabs>
                <w:tab w:val="left" w:pos="720"/>
              </w:tabs>
              <w:jc w:val="right"/>
              <w:rPr>
                <w:sz w:val="18"/>
                <w:szCs w:val="18"/>
                <w:lang w:val="en-CA"/>
              </w:rPr>
            </w:pPr>
            <w:r w:rsidRPr="00A0287A">
              <w:rPr>
                <w:sz w:val="18"/>
                <w:szCs w:val="18"/>
                <w:lang w:val="en-CA"/>
              </w:rPr>
              <w:t>8,569</w:t>
            </w:r>
          </w:p>
        </w:tc>
        <w:tc>
          <w:tcPr>
            <w:tcW w:w="483" w:type="pct"/>
            <w:shd w:val="clear" w:color="auto" w:fill="auto"/>
          </w:tcPr>
          <w:p w14:paraId="232ED8FA" w14:textId="77777777" w:rsidR="00FB1E2C" w:rsidRPr="00A0287A" w:rsidRDefault="00FB1E2C" w:rsidP="00572D93">
            <w:pPr>
              <w:keepNext/>
              <w:keepLines/>
              <w:tabs>
                <w:tab w:val="left" w:pos="720"/>
              </w:tabs>
              <w:jc w:val="right"/>
              <w:rPr>
                <w:sz w:val="18"/>
                <w:szCs w:val="18"/>
                <w:lang w:val="en-CA"/>
              </w:rPr>
            </w:pPr>
            <w:r w:rsidRPr="00A0287A">
              <w:rPr>
                <w:sz w:val="18"/>
                <w:szCs w:val="18"/>
                <w:lang w:val="en-CA"/>
              </w:rPr>
              <w:t>n/a</w:t>
            </w:r>
          </w:p>
        </w:tc>
        <w:tc>
          <w:tcPr>
            <w:tcW w:w="483" w:type="pct"/>
            <w:shd w:val="clear" w:color="auto" w:fill="auto"/>
          </w:tcPr>
          <w:p w14:paraId="5746A3DE" w14:textId="77777777" w:rsidR="00FB1E2C" w:rsidRPr="00A0287A" w:rsidRDefault="00FB1E2C" w:rsidP="00572D93">
            <w:pPr>
              <w:keepNext/>
              <w:keepLines/>
              <w:tabs>
                <w:tab w:val="left" w:pos="720"/>
              </w:tabs>
              <w:jc w:val="right"/>
              <w:rPr>
                <w:sz w:val="18"/>
                <w:szCs w:val="18"/>
                <w:lang w:val="en-CA"/>
              </w:rPr>
            </w:pPr>
            <w:r w:rsidRPr="00A0287A">
              <w:rPr>
                <w:sz w:val="18"/>
                <w:szCs w:val="18"/>
                <w:lang w:val="en-CA"/>
              </w:rPr>
              <w:t>n/a</w:t>
            </w:r>
          </w:p>
        </w:tc>
      </w:tr>
      <w:tr w:rsidR="00FB1E2C" w:rsidRPr="00A0287A" w14:paraId="12517B24" w14:textId="77777777" w:rsidTr="00572D93">
        <w:trPr>
          <w:trHeight w:val="150"/>
        </w:trPr>
        <w:tc>
          <w:tcPr>
            <w:tcW w:w="758" w:type="pct"/>
            <w:vMerge/>
          </w:tcPr>
          <w:p w14:paraId="2096C640" w14:textId="77777777" w:rsidR="00FB1E2C" w:rsidRPr="00A0287A" w:rsidRDefault="00FB1E2C" w:rsidP="00572D93">
            <w:pPr>
              <w:keepNext/>
              <w:keepLines/>
              <w:tabs>
                <w:tab w:val="left" w:pos="720"/>
              </w:tabs>
              <w:jc w:val="left"/>
              <w:rPr>
                <w:sz w:val="18"/>
                <w:szCs w:val="18"/>
                <w:lang w:val="en-CA"/>
              </w:rPr>
            </w:pPr>
          </w:p>
        </w:tc>
        <w:tc>
          <w:tcPr>
            <w:tcW w:w="379" w:type="pct"/>
            <w:shd w:val="clear" w:color="auto" w:fill="auto"/>
          </w:tcPr>
          <w:p w14:paraId="53405B57" w14:textId="77777777" w:rsidR="00FB1E2C" w:rsidRPr="00A0287A" w:rsidRDefault="00FB1E2C" w:rsidP="00572D93">
            <w:pPr>
              <w:keepNext/>
              <w:keepLines/>
              <w:tabs>
                <w:tab w:val="left" w:pos="720"/>
              </w:tabs>
              <w:jc w:val="left"/>
              <w:rPr>
                <w:sz w:val="18"/>
                <w:szCs w:val="18"/>
                <w:lang w:val="en-CA"/>
              </w:rPr>
            </w:pPr>
            <w:r w:rsidRPr="00A0287A">
              <w:rPr>
                <w:sz w:val="18"/>
                <w:szCs w:val="18"/>
                <w:lang w:val="en-CA"/>
              </w:rPr>
              <w:t>ODP tonnes</w:t>
            </w:r>
          </w:p>
        </w:tc>
        <w:tc>
          <w:tcPr>
            <w:tcW w:w="483" w:type="pct"/>
            <w:shd w:val="clear" w:color="auto" w:fill="auto"/>
            <w:noWrap/>
            <w:hideMark/>
          </w:tcPr>
          <w:p w14:paraId="66FD0D7E" w14:textId="77777777" w:rsidR="00FB1E2C" w:rsidRPr="00A0287A" w:rsidRDefault="00FB1E2C" w:rsidP="00572D93">
            <w:pPr>
              <w:keepNext/>
              <w:keepLines/>
              <w:tabs>
                <w:tab w:val="left" w:pos="720"/>
              </w:tabs>
              <w:jc w:val="right"/>
              <w:rPr>
                <w:sz w:val="18"/>
                <w:szCs w:val="18"/>
                <w:lang w:val="en-CA"/>
              </w:rPr>
            </w:pPr>
            <w:r w:rsidRPr="00A0287A">
              <w:rPr>
                <w:sz w:val="18"/>
                <w:szCs w:val="18"/>
                <w:lang w:val="en-CA"/>
              </w:rPr>
              <w:t>n/a</w:t>
            </w:r>
          </w:p>
        </w:tc>
        <w:tc>
          <w:tcPr>
            <w:tcW w:w="483" w:type="pct"/>
            <w:shd w:val="clear" w:color="auto" w:fill="auto"/>
            <w:noWrap/>
            <w:hideMark/>
          </w:tcPr>
          <w:p w14:paraId="14FB8267" w14:textId="77777777" w:rsidR="00FB1E2C" w:rsidRPr="00A0287A" w:rsidRDefault="00FB1E2C" w:rsidP="00572D93">
            <w:pPr>
              <w:keepNext/>
              <w:keepLines/>
              <w:tabs>
                <w:tab w:val="left" w:pos="720"/>
              </w:tabs>
              <w:jc w:val="right"/>
              <w:rPr>
                <w:sz w:val="18"/>
                <w:szCs w:val="18"/>
                <w:lang w:val="en-CA"/>
              </w:rPr>
            </w:pPr>
            <w:r w:rsidRPr="00A0287A">
              <w:rPr>
                <w:sz w:val="18"/>
                <w:szCs w:val="18"/>
                <w:lang w:val="en-CA"/>
              </w:rPr>
              <w:t>n/a</w:t>
            </w:r>
          </w:p>
        </w:tc>
        <w:tc>
          <w:tcPr>
            <w:tcW w:w="483" w:type="pct"/>
            <w:shd w:val="clear" w:color="auto" w:fill="auto"/>
            <w:noWrap/>
            <w:hideMark/>
          </w:tcPr>
          <w:p w14:paraId="0FC664EA" w14:textId="77777777" w:rsidR="00FB1E2C" w:rsidRPr="00A0287A" w:rsidRDefault="00FB1E2C" w:rsidP="00572D93">
            <w:pPr>
              <w:keepNext/>
              <w:keepLines/>
              <w:tabs>
                <w:tab w:val="left" w:pos="720"/>
              </w:tabs>
              <w:jc w:val="right"/>
              <w:rPr>
                <w:sz w:val="18"/>
                <w:szCs w:val="18"/>
                <w:lang w:val="en-CA"/>
              </w:rPr>
            </w:pPr>
            <w:r w:rsidRPr="00A0287A">
              <w:rPr>
                <w:sz w:val="18"/>
                <w:szCs w:val="18"/>
                <w:lang w:val="en-CA"/>
              </w:rPr>
              <w:t>n/a</w:t>
            </w:r>
          </w:p>
        </w:tc>
        <w:tc>
          <w:tcPr>
            <w:tcW w:w="483" w:type="pct"/>
            <w:shd w:val="clear" w:color="auto" w:fill="auto"/>
            <w:noWrap/>
            <w:hideMark/>
          </w:tcPr>
          <w:p w14:paraId="491A2106" w14:textId="77777777" w:rsidR="00FB1E2C" w:rsidRPr="00A0287A" w:rsidRDefault="00FB1E2C" w:rsidP="00572D93">
            <w:pPr>
              <w:keepNext/>
              <w:keepLines/>
              <w:tabs>
                <w:tab w:val="left" w:pos="720"/>
              </w:tabs>
              <w:jc w:val="right"/>
              <w:rPr>
                <w:sz w:val="18"/>
                <w:szCs w:val="18"/>
                <w:lang w:val="en-CA"/>
              </w:rPr>
            </w:pPr>
            <w:r w:rsidRPr="00A0287A">
              <w:rPr>
                <w:sz w:val="18"/>
                <w:szCs w:val="18"/>
                <w:lang w:val="en-CA"/>
              </w:rPr>
              <w:t>672.8</w:t>
            </w:r>
          </w:p>
        </w:tc>
        <w:tc>
          <w:tcPr>
            <w:tcW w:w="483" w:type="pct"/>
            <w:shd w:val="clear" w:color="auto" w:fill="auto"/>
            <w:noWrap/>
            <w:hideMark/>
          </w:tcPr>
          <w:p w14:paraId="0A71CFFB" w14:textId="77777777" w:rsidR="00FB1E2C" w:rsidRPr="00A0287A" w:rsidRDefault="00FB1E2C" w:rsidP="00572D93">
            <w:pPr>
              <w:keepNext/>
              <w:keepLines/>
              <w:tabs>
                <w:tab w:val="left" w:pos="720"/>
              </w:tabs>
              <w:jc w:val="right"/>
              <w:rPr>
                <w:sz w:val="18"/>
                <w:szCs w:val="18"/>
                <w:lang w:val="en-CA"/>
              </w:rPr>
            </w:pPr>
            <w:r w:rsidRPr="00A0287A">
              <w:rPr>
                <w:sz w:val="18"/>
                <w:szCs w:val="18"/>
                <w:lang w:val="en-CA"/>
              </w:rPr>
              <w:t>n/a</w:t>
            </w:r>
          </w:p>
        </w:tc>
        <w:tc>
          <w:tcPr>
            <w:tcW w:w="483" w:type="pct"/>
            <w:shd w:val="clear" w:color="auto" w:fill="auto"/>
            <w:noWrap/>
            <w:hideMark/>
          </w:tcPr>
          <w:p w14:paraId="4B4479C5" w14:textId="77777777" w:rsidR="00FB1E2C" w:rsidRPr="00A0287A" w:rsidRDefault="00FB1E2C" w:rsidP="00572D93">
            <w:pPr>
              <w:keepNext/>
              <w:keepLines/>
              <w:tabs>
                <w:tab w:val="left" w:pos="720"/>
              </w:tabs>
              <w:jc w:val="right"/>
              <w:rPr>
                <w:sz w:val="18"/>
                <w:szCs w:val="18"/>
                <w:lang w:val="en-CA"/>
              </w:rPr>
            </w:pPr>
            <w:r w:rsidRPr="00A0287A">
              <w:rPr>
                <w:sz w:val="18"/>
                <w:szCs w:val="18"/>
                <w:lang w:val="en-CA"/>
              </w:rPr>
              <w:t>942.6</w:t>
            </w:r>
          </w:p>
        </w:tc>
        <w:tc>
          <w:tcPr>
            <w:tcW w:w="483" w:type="pct"/>
            <w:shd w:val="clear" w:color="auto" w:fill="auto"/>
          </w:tcPr>
          <w:p w14:paraId="1D004D24" w14:textId="77777777" w:rsidR="00FB1E2C" w:rsidRPr="00A0287A" w:rsidRDefault="00FB1E2C" w:rsidP="00572D93">
            <w:pPr>
              <w:keepNext/>
              <w:keepLines/>
              <w:tabs>
                <w:tab w:val="left" w:pos="720"/>
              </w:tabs>
              <w:jc w:val="right"/>
              <w:rPr>
                <w:sz w:val="18"/>
                <w:szCs w:val="18"/>
                <w:lang w:val="en-CA"/>
              </w:rPr>
            </w:pPr>
            <w:r w:rsidRPr="00A0287A">
              <w:rPr>
                <w:sz w:val="18"/>
                <w:szCs w:val="18"/>
                <w:lang w:val="en-CA"/>
              </w:rPr>
              <w:t>n/a</w:t>
            </w:r>
          </w:p>
        </w:tc>
        <w:tc>
          <w:tcPr>
            <w:tcW w:w="483" w:type="pct"/>
            <w:shd w:val="clear" w:color="auto" w:fill="auto"/>
          </w:tcPr>
          <w:p w14:paraId="2F9C1800" w14:textId="77777777" w:rsidR="00FB1E2C" w:rsidRPr="00A0287A" w:rsidRDefault="00FB1E2C" w:rsidP="00572D93">
            <w:pPr>
              <w:keepNext/>
              <w:keepLines/>
              <w:tabs>
                <w:tab w:val="left" w:pos="720"/>
              </w:tabs>
              <w:jc w:val="right"/>
              <w:rPr>
                <w:sz w:val="18"/>
                <w:szCs w:val="18"/>
                <w:lang w:val="en-CA"/>
              </w:rPr>
            </w:pPr>
            <w:r w:rsidRPr="00A0287A">
              <w:rPr>
                <w:sz w:val="18"/>
                <w:szCs w:val="18"/>
                <w:lang w:val="en-CA"/>
              </w:rPr>
              <w:t>n/a</w:t>
            </w:r>
          </w:p>
        </w:tc>
      </w:tr>
    </w:tbl>
    <w:p w14:paraId="5AEDBDF6" w14:textId="77777777" w:rsidR="00FB1E2C" w:rsidRPr="00A0287A" w:rsidRDefault="00FB1E2C" w:rsidP="00FB1E2C">
      <w:pPr>
        <w:rPr>
          <w:sz w:val="16"/>
          <w:szCs w:val="16"/>
          <w:lang w:val="en-CA"/>
        </w:rPr>
      </w:pPr>
      <w:r w:rsidRPr="00A0287A">
        <w:rPr>
          <w:sz w:val="16"/>
          <w:szCs w:val="16"/>
          <w:lang w:val="en-CA"/>
        </w:rPr>
        <w:t>*   As per the country programme implementation report.</w:t>
      </w:r>
    </w:p>
    <w:p w14:paraId="6D9D74CF" w14:textId="77777777" w:rsidR="00FB1E2C" w:rsidRPr="00A0287A" w:rsidRDefault="00FB1E2C" w:rsidP="00FB1E2C">
      <w:pPr>
        <w:rPr>
          <w:sz w:val="16"/>
          <w:szCs w:val="16"/>
          <w:lang w:val="en-CA"/>
        </w:rPr>
      </w:pPr>
      <w:r w:rsidRPr="00A0287A">
        <w:rPr>
          <w:sz w:val="16"/>
          <w:szCs w:val="16"/>
          <w:lang w:val="en-CA"/>
        </w:rPr>
        <w:t>** As per Agreement approved at the 67</w:t>
      </w:r>
      <w:r w:rsidRPr="00A0287A">
        <w:rPr>
          <w:sz w:val="16"/>
          <w:szCs w:val="16"/>
          <w:vertAlign w:val="superscript"/>
          <w:lang w:val="en-CA"/>
        </w:rPr>
        <w:t>th </w:t>
      </w:r>
      <w:r w:rsidRPr="00A0287A">
        <w:rPr>
          <w:sz w:val="16"/>
          <w:szCs w:val="16"/>
          <w:lang w:val="en-CA"/>
        </w:rPr>
        <w:t>meeting for stage I of the HPMP up to 2015 and as per Agreement approved at the 79</w:t>
      </w:r>
      <w:r w:rsidRPr="00A0287A">
        <w:rPr>
          <w:sz w:val="16"/>
          <w:szCs w:val="16"/>
          <w:vertAlign w:val="superscript"/>
          <w:lang w:val="en-CA"/>
        </w:rPr>
        <w:t>th </w:t>
      </w:r>
      <w:r w:rsidRPr="00A0287A">
        <w:rPr>
          <w:sz w:val="16"/>
          <w:szCs w:val="16"/>
          <w:lang w:val="en-CA"/>
        </w:rPr>
        <w:t>meeting for stage II for 2017.</w:t>
      </w:r>
    </w:p>
    <w:p w14:paraId="4C971F5C" w14:textId="77777777" w:rsidR="00FB1E2C" w:rsidRPr="00A0287A" w:rsidRDefault="00FB1E2C" w:rsidP="00FB1E2C">
      <w:pPr>
        <w:rPr>
          <w:lang w:val="en-CA"/>
        </w:rPr>
      </w:pPr>
    </w:p>
    <w:p w14:paraId="5C9AF77E" w14:textId="10F8A2D3" w:rsidR="00FB1E2C" w:rsidRPr="00A0287A" w:rsidRDefault="00FB1E2C" w:rsidP="00FB1E2C">
      <w:pPr>
        <w:pStyle w:val="Heading1"/>
        <w:rPr>
          <w:lang w:val="en-CA"/>
        </w:rPr>
      </w:pPr>
      <w:r w:rsidRPr="00A0287A">
        <w:rPr>
          <w:lang w:val="en-CA"/>
        </w:rPr>
        <w:t>While some additional conversions of PU foam enterprises to low-GWP alternatives were completed since 2016, there is still growth in other enterprises and sectors not yet addressed. This growth is due to economic development and policies enacted in various provinces in China requiring the insulation of buildings. This trend is expected to be reversed as additional enterprises from stage I and stage II complete their conversions, and as the ban on the use of HCFC-141b as blowing agent in the sub</w:t>
      </w:r>
      <w:r w:rsidRPr="00A0287A">
        <w:rPr>
          <w:lang w:val="en-CA"/>
        </w:rPr>
        <w:noBreakHyphen/>
        <w:t>sectors of reefer containers, refrigerators and freezers, and small household appliances enters into force.</w:t>
      </w:r>
    </w:p>
    <w:p w14:paraId="40158C44" w14:textId="77777777" w:rsidR="00FB1E2C" w:rsidRPr="00A0287A" w:rsidRDefault="00FB1E2C" w:rsidP="00FB1E2C">
      <w:pPr>
        <w:pStyle w:val="Heading1"/>
        <w:rPr>
          <w:lang w:val="en-CA"/>
        </w:rPr>
      </w:pPr>
      <w:r w:rsidRPr="00A0287A">
        <w:rPr>
          <w:lang w:val="en-CA"/>
        </w:rPr>
        <w:lastRenderedPageBreak/>
        <w:t>As part of stage I, a total of 12,969.10 mt of HCFC-141b will be phased out through the conversion of PU foam enterprises. The remaining 1,715.90 mt of HCFC-141b phase-out required to reach the stage I reduction target will be achieved through policy measures, including the quota system for PU foam enterprises consuming more than 100 mt of HCFC-141b per year, and the ban covering sub-sectors in stage I, which will ensure that other non-eligible enterprises in the sector will also stop the use of HCFC</w:t>
      </w:r>
      <w:r w:rsidRPr="00A0287A">
        <w:rPr>
          <w:lang w:val="en-CA"/>
        </w:rPr>
        <w:noBreakHyphen/>
        <w:t>141b.</w:t>
      </w:r>
    </w:p>
    <w:p w14:paraId="15B2F156" w14:textId="77777777" w:rsidR="00FB1E2C" w:rsidRPr="00A0287A" w:rsidRDefault="00FB1E2C" w:rsidP="00FB1E2C">
      <w:pPr>
        <w:pStyle w:val="Heading1"/>
        <w:rPr>
          <w:lang w:val="en-CA"/>
        </w:rPr>
      </w:pPr>
      <w:r w:rsidRPr="00A0287A">
        <w:rPr>
          <w:lang w:val="en-CA"/>
        </w:rPr>
        <w:t>The World Bank explained that the timing of the ban on using HCFC-141b in sub-sectors covered in stage I of the HPMP has been postponed from 2018 to 2019 due to some updates and adjustments to the overarching ODS regulatory framework, as well as institutional changes in various ministries, including restructuring of the MEE. FECO has provided the MEE with all the necessary information for justifying the ban and the MEE is committed to accelerating the issuance of the ban.</w:t>
      </w:r>
    </w:p>
    <w:p w14:paraId="0CE1218C" w14:textId="77777777" w:rsidR="00FB1E2C" w:rsidRPr="00A0287A" w:rsidRDefault="00FB1E2C" w:rsidP="00FB1E2C">
      <w:pPr>
        <w:rPr>
          <w:u w:val="single"/>
          <w:lang w:val="en-CA"/>
        </w:rPr>
      </w:pPr>
      <w:r w:rsidRPr="00A0287A">
        <w:rPr>
          <w:u w:val="single"/>
          <w:lang w:val="en-CA"/>
        </w:rPr>
        <w:t>Extension of the date of completion of stage I</w:t>
      </w:r>
    </w:p>
    <w:p w14:paraId="33D0BF44" w14:textId="77777777" w:rsidR="00FB1E2C" w:rsidRPr="00A0287A" w:rsidRDefault="00FB1E2C" w:rsidP="00FB1E2C">
      <w:pPr>
        <w:rPr>
          <w:lang w:val="en-CA"/>
        </w:rPr>
      </w:pPr>
    </w:p>
    <w:p w14:paraId="6A467183" w14:textId="77777777" w:rsidR="00FB1E2C" w:rsidRPr="00A0287A" w:rsidRDefault="00FB1E2C" w:rsidP="00FB1E2C">
      <w:pPr>
        <w:pStyle w:val="Heading1"/>
        <w:rPr>
          <w:lang w:val="en-CA"/>
        </w:rPr>
      </w:pPr>
      <w:r w:rsidRPr="00A0287A">
        <w:rPr>
          <w:lang w:val="en-CA"/>
        </w:rPr>
        <w:t>At the 80</w:t>
      </w:r>
      <w:r w:rsidRPr="00A0287A">
        <w:rPr>
          <w:vertAlign w:val="superscript"/>
          <w:lang w:val="en-CA"/>
        </w:rPr>
        <w:t>th</w:t>
      </w:r>
      <w:r w:rsidRPr="00A0287A">
        <w:rPr>
          <w:lang w:val="en-CA"/>
        </w:rPr>
        <w:t xml:space="preserve"> meeting, in light of decision 75/55(b) requesting the submission of the PCR by the last meeting of 2018, the Secretariat asked the World Bank if an extension of the date of completion of the sector plan was required. At the time, the World Bank envisaged that stage I of the PU foam sector plan would be completed by June 2018 and no extension was needed. However, that was not the case, as explained below.</w:t>
      </w:r>
    </w:p>
    <w:p w14:paraId="2B7D9851" w14:textId="77777777" w:rsidR="00FB1E2C" w:rsidRPr="00A0287A" w:rsidRDefault="00FB1E2C" w:rsidP="00FB1E2C">
      <w:pPr>
        <w:rPr>
          <w:i/>
          <w:lang w:val="en-CA"/>
        </w:rPr>
      </w:pPr>
      <w:r w:rsidRPr="00A0287A">
        <w:rPr>
          <w:i/>
          <w:lang w:val="en-CA"/>
        </w:rPr>
        <w:t>Investment activities</w:t>
      </w:r>
    </w:p>
    <w:p w14:paraId="0C491A38" w14:textId="77777777" w:rsidR="00FB1E2C" w:rsidRPr="00A0287A" w:rsidRDefault="00FB1E2C" w:rsidP="00FB1E2C">
      <w:pPr>
        <w:rPr>
          <w:lang w:val="en-CA"/>
        </w:rPr>
      </w:pPr>
    </w:p>
    <w:p w14:paraId="6B7F920F" w14:textId="77777777" w:rsidR="00FB1E2C" w:rsidRPr="00A0287A" w:rsidRDefault="00FB1E2C" w:rsidP="00FB1E2C">
      <w:pPr>
        <w:pStyle w:val="Heading1"/>
        <w:rPr>
          <w:lang w:val="en-CA"/>
        </w:rPr>
      </w:pPr>
      <w:r w:rsidRPr="00A0287A">
        <w:rPr>
          <w:lang w:val="en-CA"/>
        </w:rPr>
        <w:t>The World Bank explained that two enterprises have faced financial problems in raising the required counterpart funds. FECO is following their progress and assisting them where possible. At the same time, the enterprises have received a deadline of 31 December 2018 to complete their conversions. For any project that is not completed by that date, the existing contracts will be cancelled and balances returned to the Fund. In addition, two systems houses have not been able to secure local authorization to proceed with development and production of HC-pre-blended polyol at their current sites. In the event that this issue is resolved before the deadline of 31 December 2018, the Government of China could provide them assistance with funds from stage II of the HPMP.</w:t>
      </w:r>
    </w:p>
    <w:p w14:paraId="181340BD" w14:textId="77777777" w:rsidR="00FB1E2C" w:rsidRPr="00A0287A" w:rsidRDefault="00FB1E2C" w:rsidP="00FB1E2C">
      <w:pPr>
        <w:rPr>
          <w:i/>
          <w:lang w:val="en-CA"/>
        </w:rPr>
      </w:pPr>
      <w:r w:rsidRPr="00A0287A">
        <w:rPr>
          <w:i/>
          <w:lang w:val="en-CA"/>
        </w:rPr>
        <w:t>TA and PMU</w:t>
      </w:r>
    </w:p>
    <w:p w14:paraId="35A74CBB" w14:textId="77777777" w:rsidR="00FB1E2C" w:rsidRPr="00A0287A" w:rsidRDefault="00FB1E2C" w:rsidP="00FB1E2C">
      <w:pPr>
        <w:rPr>
          <w:lang w:val="en-CA"/>
        </w:rPr>
      </w:pPr>
    </w:p>
    <w:p w14:paraId="6E377301" w14:textId="77777777" w:rsidR="00FB1E2C" w:rsidRPr="00A0287A" w:rsidRDefault="00FB1E2C" w:rsidP="00FB1E2C">
      <w:pPr>
        <w:pStyle w:val="Heading1"/>
        <w:rPr>
          <w:lang w:val="en-CA"/>
        </w:rPr>
      </w:pPr>
      <w:r w:rsidRPr="00A0287A">
        <w:rPr>
          <w:lang w:val="en-CA"/>
        </w:rPr>
        <w:t xml:space="preserve">The World Bank explained that activities associated with enterprise conversions, including verifications, visits, and assistance by the ISA, will need to continue until the completion of the projects. In addition, other TA activities are still ongoing due to difficulties encountered while completing tasks, or because these activities started only after experience was gathered from completed conversions. The Government of China considers it important to complete these activities, which will also benefit enterprises in the stage I-targeted sub-sectors that did not receive financial assistance and will have to stop the use of HCFC-141b once the ban is in place. Moreover, local enforcement agencies cannot wait until stage II to monitor enterprises and to begin enforcing policy in the sub-sectors and in the entire PU foam sector. </w:t>
      </w:r>
    </w:p>
    <w:p w14:paraId="6043DBBB" w14:textId="77777777" w:rsidR="00FB1E2C" w:rsidRPr="00A0287A" w:rsidRDefault="00FB1E2C" w:rsidP="00FB1E2C">
      <w:pPr>
        <w:pStyle w:val="Heading1"/>
        <w:rPr>
          <w:lang w:val="en-CA"/>
        </w:rPr>
      </w:pPr>
      <w:r w:rsidRPr="00A0287A">
        <w:rPr>
          <w:lang w:val="en-CA"/>
        </w:rPr>
        <w:t>The World Bank explained that although the level of disbursement is low in some activities, all the remaining funds in stage I are already committed through contracts and are expected to be paid upon completion of the activities, as shown in Table 4.</w:t>
      </w:r>
    </w:p>
    <w:p w14:paraId="26518434" w14:textId="77777777" w:rsidR="00FB1E2C" w:rsidRPr="00A0287A" w:rsidRDefault="00FB1E2C" w:rsidP="00FB1E2C">
      <w:pPr>
        <w:keepNext/>
        <w:keepLines/>
        <w:rPr>
          <w:b/>
          <w:lang w:val="en-CA"/>
        </w:rPr>
      </w:pPr>
      <w:r w:rsidRPr="00A0287A">
        <w:rPr>
          <w:b/>
          <w:lang w:val="en-CA"/>
        </w:rPr>
        <w:lastRenderedPageBreak/>
        <w:t>Table 4. Expected dates of completion of ongoing TA activities in the PU foam sector</w:t>
      </w:r>
    </w:p>
    <w:tbl>
      <w:tblPr>
        <w:tblStyle w:val="TableGrid"/>
        <w:tblW w:w="9351" w:type="dxa"/>
        <w:tblLayout w:type="fixed"/>
        <w:tblLook w:val="04A0" w:firstRow="1" w:lastRow="0" w:firstColumn="1" w:lastColumn="0" w:noHBand="0" w:noVBand="1"/>
      </w:tblPr>
      <w:tblGrid>
        <w:gridCol w:w="7650"/>
        <w:gridCol w:w="1701"/>
      </w:tblGrid>
      <w:tr w:rsidR="00FB1E2C" w:rsidRPr="00A0287A" w14:paraId="78C2AF75" w14:textId="77777777" w:rsidTr="00572D93">
        <w:trPr>
          <w:trHeight w:val="378"/>
          <w:tblHeader/>
        </w:trPr>
        <w:tc>
          <w:tcPr>
            <w:tcW w:w="7650" w:type="dxa"/>
            <w:vAlign w:val="center"/>
          </w:tcPr>
          <w:p w14:paraId="20498E9E" w14:textId="77777777" w:rsidR="00FB1E2C" w:rsidRPr="00A0287A" w:rsidRDefault="00FB1E2C" w:rsidP="00572D93">
            <w:pPr>
              <w:keepNext/>
              <w:keepLines/>
              <w:tabs>
                <w:tab w:val="left" w:pos="720"/>
              </w:tabs>
              <w:jc w:val="center"/>
              <w:rPr>
                <w:b/>
                <w:sz w:val="20"/>
                <w:szCs w:val="20"/>
                <w:lang w:val="en-CA"/>
              </w:rPr>
            </w:pPr>
            <w:r w:rsidRPr="00A0287A">
              <w:rPr>
                <w:b/>
                <w:sz w:val="20"/>
                <w:szCs w:val="20"/>
                <w:lang w:val="en-CA"/>
              </w:rPr>
              <w:t>Activity</w:t>
            </w:r>
          </w:p>
        </w:tc>
        <w:tc>
          <w:tcPr>
            <w:tcW w:w="1701" w:type="dxa"/>
            <w:vAlign w:val="center"/>
          </w:tcPr>
          <w:p w14:paraId="40F10111" w14:textId="77777777" w:rsidR="00FB1E2C" w:rsidRPr="00A0287A" w:rsidRDefault="00FB1E2C" w:rsidP="00572D93">
            <w:pPr>
              <w:keepNext/>
              <w:keepLines/>
              <w:tabs>
                <w:tab w:val="left" w:pos="720"/>
              </w:tabs>
              <w:jc w:val="center"/>
              <w:rPr>
                <w:b/>
                <w:sz w:val="20"/>
                <w:szCs w:val="20"/>
                <w:lang w:val="en-CA"/>
              </w:rPr>
            </w:pPr>
            <w:r w:rsidRPr="00A0287A">
              <w:rPr>
                <w:b/>
                <w:sz w:val="20"/>
                <w:szCs w:val="20"/>
                <w:lang w:val="en-CA"/>
              </w:rPr>
              <w:t>Expected date of completion</w:t>
            </w:r>
          </w:p>
        </w:tc>
      </w:tr>
      <w:tr w:rsidR="00FB1E2C" w:rsidRPr="00A0287A" w14:paraId="69D745A0" w14:textId="77777777" w:rsidTr="00572D93">
        <w:trPr>
          <w:trHeight w:val="266"/>
        </w:trPr>
        <w:tc>
          <w:tcPr>
            <w:tcW w:w="7650" w:type="dxa"/>
          </w:tcPr>
          <w:p w14:paraId="5FD203E1" w14:textId="77777777" w:rsidR="00FB1E2C" w:rsidRPr="00A0287A" w:rsidRDefault="00FB1E2C" w:rsidP="00572D93">
            <w:pPr>
              <w:keepNext/>
              <w:keepLines/>
              <w:tabs>
                <w:tab w:val="left" w:pos="720"/>
              </w:tabs>
              <w:rPr>
                <w:sz w:val="20"/>
                <w:szCs w:val="20"/>
                <w:lang w:val="en-CA"/>
              </w:rPr>
            </w:pPr>
            <w:r w:rsidRPr="00A0287A">
              <w:rPr>
                <w:sz w:val="20"/>
                <w:szCs w:val="20"/>
                <w:lang w:val="en-CA"/>
              </w:rPr>
              <w:t>Survey of technical standards and testing methods (completed in August 2018, experts addressing comments provided)</w:t>
            </w:r>
          </w:p>
        </w:tc>
        <w:tc>
          <w:tcPr>
            <w:tcW w:w="1701" w:type="dxa"/>
            <w:vMerge w:val="restart"/>
            <w:vAlign w:val="center"/>
          </w:tcPr>
          <w:p w14:paraId="16EBA9A1" w14:textId="77777777" w:rsidR="00FB1E2C" w:rsidRPr="00A0287A" w:rsidRDefault="00FB1E2C" w:rsidP="00572D93">
            <w:pPr>
              <w:keepNext/>
              <w:keepLines/>
              <w:tabs>
                <w:tab w:val="left" w:pos="720"/>
              </w:tabs>
              <w:jc w:val="center"/>
              <w:rPr>
                <w:sz w:val="20"/>
                <w:szCs w:val="20"/>
                <w:lang w:val="en-CA"/>
              </w:rPr>
            </w:pPr>
            <w:r w:rsidRPr="00A0287A">
              <w:rPr>
                <w:sz w:val="20"/>
                <w:szCs w:val="20"/>
                <w:lang w:val="en-CA"/>
              </w:rPr>
              <w:t>December 2018</w:t>
            </w:r>
          </w:p>
        </w:tc>
      </w:tr>
      <w:tr w:rsidR="00FB1E2C" w:rsidRPr="00A0287A" w14:paraId="40D842B2" w14:textId="77777777" w:rsidTr="00572D93">
        <w:trPr>
          <w:trHeight w:val="257"/>
        </w:trPr>
        <w:tc>
          <w:tcPr>
            <w:tcW w:w="7650" w:type="dxa"/>
          </w:tcPr>
          <w:p w14:paraId="0296F78D" w14:textId="77777777" w:rsidR="00FB1E2C" w:rsidRPr="00A0287A" w:rsidRDefault="00FB1E2C" w:rsidP="00572D93">
            <w:pPr>
              <w:keepNext/>
              <w:keepLines/>
              <w:tabs>
                <w:tab w:val="left" w:pos="720"/>
              </w:tabs>
              <w:rPr>
                <w:sz w:val="20"/>
                <w:szCs w:val="20"/>
                <w:lang w:val="en-CA"/>
              </w:rPr>
            </w:pPr>
            <w:r w:rsidRPr="00A0287A">
              <w:rPr>
                <w:sz w:val="20"/>
                <w:szCs w:val="20"/>
                <w:lang w:val="en-CA"/>
              </w:rPr>
              <w:t>Safety experts consultation (five visits to converted enterprises completed, five additional visits to be completed by December 2018)</w:t>
            </w:r>
          </w:p>
        </w:tc>
        <w:tc>
          <w:tcPr>
            <w:tcW w:w="1701" w:type="dxa"/>
            <w:vMerge/>
            <w:vAlign w:val="center"/>
          </w:tcPr>
          <w:p w14:paraId="74A38954" w14:textId="77777777" w:rsidR="00FB1E2C" w:rsidRPr="00A0287A" w:rsidRDefault="00FB1E2C" w:rsidP="00572D93">
            <w:pPr>
              <w:keepNext/>
              <w:keepLines/>
              <w:tabs>
                <w:tab w:val="left" w:pos="720"/>
              </w:tabs>
              <w:jc w:val="center"/>
              <w:rPr>
                <w:sz w:val="20"/>
                <w:szCs w:val="20"/>
                <w:lang w:val="en-CA"/>
              </w:rPr>
            </w:pPr>
          </w:p>
        </w:tc>
      </w:tr>
      <w:tr w:rsidR="00FB1E2C" w:rsidRPr="00A0287A" w14:paraId="4B971EE7" w14:textId="77777777" w:rsidTr="00572D93">
        <w:trPr>
          <w:trHeight w:val="266"/>
        </w:trPr>
        <w:tc>
          <w:tcPr>
            <w:tcW w:w="7650" w:type="dxa"/>
          </w:tcPr>
          <w:p w14:paraId="438375B7" w14:textId="77777777" w:rsidR="00FB1E2C" w:rsidRPr="00A0287A" w:rsidRDefault="00FB1E2C" w:rsidP="00572D93">
            <w:pPr>
              <w:keepNext/>
              <w:keepLines/>
              <w:tabs>
                <w:tab w:val="left" w:pos="720"/>
              </w:tabs>
              <w:rPr>
                <w:sz w:val="20"/>
                <w:szCs w:val="20"/>
                <w:lang w:val="en-CA"/>
              </w:rPr>
            </w:pPr>
            <w:r w:rsidRPr="00A0287A">
              <w:rPr>
                <w:sz w:val="20"/>
                <w:szCs w:val="20"/>
                <w:lang w:val="en-CA"/>
              </w:rPr>
              <w:t>Catalyst agent and foam stabilizer optimization (assessment report on</w:t>
            </w:r>
            <w:r w:rsidRPr="00A0287A">
              <w:rPr>
                <w:lang w:val="en-CA"/>
              </w:rPr>
              <w:t xml:space="preserve"> </w:t>
            </w:r>
            <w:r w:rsidRPr="00A0287A">
              <w:rPr>
                <w:sz w:val="20"/>
                <w:szCs w:val="20"/>
                <w:lang w:val="en-CA"/>
              </w:rPr>
              <w:t>stabilizer/catalyst system for HCFC alternatives in panel and spray foam submitted to FECO, comparative study on agents and catalyst systems to be submitted to FECO by December 2018)</w:t>
            </w:r>
          </w:p>
        </w:tc>
        <w:tc>
          <w:tcPr>
            <w:tcW w:w="1701" w:type="dxa"/>
            <w:vMerge/>
            <w:vAlign w:val="center"/>
          </w:tcPr>
          <w:p w14:paraId="2547B929" w14:textId="77777777" w:rsidR="00FB1E2C" w:rsidRPr="00A0287A" w:rsidRDefault="00FB1E2C" w:rsidP="00572D93">
            <w:pPr>
              <w:keepNext/>
              <w:keepLines/>
              <w:tabs>
                <w:tab w:val="left" w:pos="720"/>
              </w:tabs>
              <w:jc w:val="center"/>
              <w:rPr>
                <w:sz w:val="20"/>
                <w:szCs w:val="20"/>
                <w:lang w:val="en-CA"/>
              </w:rPr>
            </w:pPr>
          </w:p>
        </w:tc>
      </w:tr>
      <w:tr w:rsidR="00FB1E2C" w:rsidRPr="00A0287A" w14:paraId="4FA105FA" w14:textId="77777777" w:rsidTr="00572D93">
        <w:trPr>
          <w:trHeight w:val="257"/>
        </w:trPr>
        <w:tc>
          <w:tcPr>
            <w:tcW w:w="7650" w:type="dxa"/>
          </w:tcPr>
          <w:p w14:paraId="7F8968EB" w14:textId="77777777" w:rsidR="00FB1E2C" w:rsidRPr="00A0287A" w:rsidRDefault="00FB1E2C" w:rsidP="00572D93">
            <w:pPr>
              <w:keepNext/>
              <w:keepLines/>
              <w:tabs>
                <w:tab w:val="left" w:pos="720"/>
              </w:tabs>
              <w:rPr>
                <w:sz w:val="20"/>
                <w:szCs w:val="20"/>
                <w:lang w:val="en-CA"/>
              </w:rPr>
            </w:pPr>
            <w:r w:rsidRPr="00A0287A">
              <w:rPr>
                <w:sz w:val="20"/>
                <w:szCs w:val="20"/>
                <w:lang w:val="en-CA"/>
              </w:rPr>
              <w:t>Study tour to North America with blowing agent supplier to PU foam enterprises using alternative technologies in different applications</w:t>
            </w:r>
          </w:p>
        </w:tc>
        <w:tc>
          <w:tcPr>
            <w:tcW w:w="1701" w:type="dxa"/>
            <w:vMerge/>
            <w:vAlign w:val="center"/>
          </w:tcPr>
          <w:p w14:paraId="558AF9E1" w14:textId="77777777" w:rsidR="00FB1E2C" w:rsidRPr="00A0287A" w:rsidRDefault="00FB1E2C" w:rsidP="00572D93">
            <w:pPr>
              <w:keepNext/>
              <w:keepLines/>
              <w:tabs>
                <w:tab w:val="left" w:pos="720"/>
              </w:tabs>
              <w:jc w:val="center"/>
              <w:rPr>
                <w:sz w:val="20"/>
                <w:szCs w:val="20"/>
                <w:lang w:val="en-CA"/>
              </w:rPr>
            </w:pPr>
          </w:p>
        </w:tc>
      </w:tr>
      <w:tr w:rsidR="00FB1E2C" w:rsidRPr="00A0287A" w14:paraId="730F7AF1" w14:textId="77777777" w:rsidTr="00572D93">
        <w:trPr>
          <w:trHeight w:val="266"/>
        </w:trPr>
        <w:tc>
          <w:tcPr>
            <w:tcW w:w="7650" w:type="dxa"/>
          </w:tcPr>
          <w:p w14:paraId="6F6F2E78" w14:textId="77777777" w:rsidR="00FB1E2C" w:rsidRPr="00A0287A" w:rsidRDefault="00FB1E2C" w:rsidP="00572D93">
            <w:pPr>
              <w:keepNext/>
              <w:keepLines/>
              <w:tabs>
                <w:tab w:val="left" w:pos="720"/>
              </w:tabs>
              <w:rPr>
                <w:sz w:val="20"/>
                <w:szCs w:val="20"/>
                <w:lang w:val="en-CA"/>
              </w:rPr>
            </w:pPr>
            <w:r w:rsidRPr="00A0287A">
              <w:rPr>
                <w:sz w:val="20"/>
                <w:szCs w:val="20"/>
                <w:lang w:val="en-CA"/>
              </w:rPr>
              <w:t>Formulation and revision of safety standards relating to cyclopentane (draft submitted to FECO and discussed in July 2018, experts addressing the comments provided)</w:t>
            </w:r>
          </w:p>
        </w:tc>
        <w:tc>
          <w:tcPr>
            <w:tcW w:w="1701" w:type="dxa"/>
            <w:vAlign w:val="center"/>
          </w:tcPr>
          <w:p w14:paraId="1756ABF4" w14:textId="77777777" w:rsidR="00FB1E2C" w:rsidRPr="00A0287A" w:rsidRDefault="00FB1E2C" w:rsidP="00572D93">
            <w:pPr>
              <w:keepNext/>
              <w:keepLines/>
              <w:tabs>
                <w:tab w:val="left" w:pos="720"/>
              </w:tabs>
              <w:jc w:val="center"/>
              <w:rPr>
                <w:sz w:val="20"/>
                <w:szCs w:val="20"/>
                <w:lang w:val="en-CA"/>
              </w:rPr>
            </w:pPr>
            <w:r w:rsidRPr="00A0287A">
              <w:rPr>
                <w:sz w:val="20"/>
                <w:szCs w:val="20"/>
                <w:lang w:val="en-CA"/>
              </w:rPr>
              <w:t>March 2019</w:t>
            </w:r>
          </w:p>
        </w:tc>
      </w:tr>
      <w:tr w:rsidR="00FB1E2C" w:rsidRPr="00A0287A" w14:paraId="4D6F3BAA" w14:textId="77777777" w:rsidTr="00572D93">
        <w:trPr>
          <w:trHeight w:val="266"/>
        </w:trPr>
        <w:tc>
          <w:tcPr>
            <w:tcW w:w="7650" w:type="dxa"/>
          </w:tcPr>
          <w:p w14:paraId="33EC5E72" w14:textId="77777777" w:rsidR="00FB1E2C" w:rsidRPr="00A0287A" w:rsidRDefault="00FB1E2C" w:rsidP="00572D93">
            <w:pPr>
              <w:tabs>
                <w:tab w:val="left" w:pos="720"/>
              </w:tabs>
              <w:rPr>
                <w:sz w:val="20"/>
                <w:szCs w:val="20"/>
                <w:lang w:val="en-CA"/>
              </w:rPr>
            </w:pPr>
            <w:r w:rsidRPr="00A0287A">
              <w:rPr>
                <w:sz w:val="20"/>
                <w:szCs w:val="20"/>
                <w:lang w:val="en-CA"/>
              </w:rPr>
              <w:t>Provincial monitoring activities on ODS sellers, systems houses, users, collection and test of samples of blowing agents to monitor and regulate sales and consumption and prevent return to HCFC-141b in the sub-sectors converted</w:t>
            </w:r>
          </w:p>
        </w:tc>
        <w:tc>
          <w:tcPr>
            <w:tcW w:w="1701" w:type="dxa"/>
            <w:vMerge w:val="restart"/>
            <w:vAlign w:val="center"/>
          </w:tcPr>
          <w:p w14:paraId="0DF00EAA" w14:textId="77777777" w:rsidR="00FB1E2C" w:rsidRPr="00A0287A" w:rsidRDefault="00FB1E2C" w:rsidP="00572D93">
            <w:pPr>
              <w:tabs>
                <w:tab w:val="left" w:pos="720"/>
              </w:tabs>
              <w:jc w:val="center"/>
              <w:rPr>
                <w:sz w:val="20"/>
                <w:szCs w:val="20"/>
                <w:lang w:val="en-CA"/>
              </w:rPr>
            </w:pPr>
            <w:r w:rsidRPr="00A0287A">
              <w:rPr>
                <w:sz w:val="20"/>
                <w:szCs w:val="20"/>
                <w:lang w:val="en-CA"/>
              </w:rPr>
              <w:t>June 2019</w:t>
            </w:r>
          </w:p>
        </w:tc>
      </w:tr>
      <w:tr w:rsidR="00FB1E2C" w:rsidRPr="00A0287A" w14:paraId="3338C74B" w14:textId="77777777" w:rsidTr="00572D93">
        <w:trPr>
          <w:trHeight w:val="266"/>
        </w:trPr>
        <w:tc>
          <w:tcPr>
            <w:tcW w:w="7650" w:type="dxa"/>
          </w:tcPr>
          <w:p w14:paraId="3F50D388" w14:textId="77777777" w:rsidR="00FB1E2C" w:rsidRPr="00A0287A" w:rsidRDefault="00FB1E2C" w:rsidP="00572D93">
            <w:pPr>
              <w:tabs>
                <w:tab w:val="left" w:pos="720"/>
              </w:tabs>
              <w:rPr>
                <w:sz w:val="20"/>
                <w:szCs w:val="20"/>
                <w:lang w:val="en-CA"/>
              </w:rPr>
            </w:pPr>
            <w:r w:rsidRPr="00A0287A">
              <w:rPr>
                <w:sz w:val="20"/>
                <w:szCs w:val="20"/>
                <w:lang w:val="en-CA"/>
              </w:rPr>
              <w:t>Verification of completion of project implementation milestones by enterprises to provide disbursements</w:t>
            </w:r>
          </w:p>
        </w:tc>
        <w:tc>
          <w:tcPr>
            <w:tcW w:w="1701" w:type="dxa"/>
            <w:vMerge/>
            <w:vAlign w:val="center"/>
          </w:tcPr>
          <w:p w14:paraId="1ACFDC07" w14:textId="77777777" w:rsidR="00FB1E2C" w:rsidRPr="00A0287A" w:rsidRDefault="00FB1E2C" w:rsidP="00572D93">
            <w:pPr>
              <w:tabs>
                <w:tab w:val="left" w:pos="720"/>
              </w:tabs>
              <w:jc w:val="left"/>
              <w:rPr>
                <w:sz w:val="20"/>
                <w:szCs w:val="20"/>
                <w:lang w:val="en-CA"/>
              </w:rPr>
            </w:pPr>
          </w:p>
        </w:tc>
      </w:tr>
      <w:tr w:rsidR="00FB1E2C" w:rsidRPr="00A0287A" w14:paraId="514D8981" w14:textId="77777777" w:rsidTr="00572D93">
        <w:trPr>
          <w:trHeight w:val="257"/>
        </w:trPr>
        <w:tc>
          <w:tcPr>
            <w:tcW w:w="7650" w:type="dxa"/>
          </w:tcPr>
          <w:p w14:paraId="24425E6A" w14:textId="77777777" w:rsidR="00FB1E2C" w:rsidRPr="00A0287A" w:rsidRDefault="00FB1E2C" w:rsidP="00572D93">
            <w:pPr>
              <w:tabs>
                <w:tab w:val="left" w:pos="720"/>
              </w:tabs>
              <w:rPr>
                <w:sz w:val="20"/>
                <w:szCs w:val="20"/>
                <w:lang w:val="en-CA"/>
              </w:rPr>
            </w:pPr>
            <w:r w:rsidRPr="00A0287A">
              <w:rPr>
                <w:sz w:val="20"/>
                <w:szCs w:val="20"/>
                <w:lang w:val="en-CA"/>
              </w:rPr>
              <w:t>Research on cyclopentane application in the panel sub</w:t>
            </w:r>
            <w:r w:rsidRPr="00A0287A">
              <w:rPr>
                <w:sz w:val="20"/>
                <w:szCs w:val="20"/>
                <w:lang w:val="en-CA"/>
              </w:rPr>
              <w:noBreakHyphen/>
              <w:t>sector (research report completed, optimization research to be submitted to FECO in December 2018)</w:t>
            </w:r>
          </w:p>
        </w:tc>
        <w:tc>
          <w:tcPr>
            <w:tcW w:w="1701" w:type="dxa"/>
            <w:vMerge/>
            <w:vAlign w:val="center"/>
          </w:tcPr>
          <w:p w14:paraId="212CDE01" w14:textId="77777777" w:rsidR="00FB1E2C" w:rsidRPr="00A0287A" w:rsidRDefault="00FB1E2C" w:rsidP="00572D93">
            <w:pPr>
              <w:tabs>
                <w:tab w:val="left" w:pos="720"/>
              </w:tabs>
              <w:jc w:val="left"/>
              <w:rPr>
                <w:sz w:val="20"/>
                <w:szCs w:val="20"/>
                <w:lang w:val="en-CA"/>
              </w:rPr>
            </w:pPr>
          </w:p>
        </w:tc>
      </w:tr>
      <w:tr w:rsidR="00FB1E2C" w:rsidRPr="00A0287A" w14:paraId="143A1CF6" w14:textId="77777777" w:rsidTr="00572D93">
        <w:trPr>
          <w:trHeight w:val="266"/>
        </w:trPr>
        <w:tc>
          <w:tcPr>
            <w:tcW w:w="7650" w:type="dxa"/>
          </w:tcPr>
          <w:p w14:paraId="26A0FC19" w14:textId="77777777" w:rsidR="00FB1E2C" w:rsidRPr="00A0287A" w:rsidRDefault="00FB1E2C" w:rsidP="00572D93">
            <w:pPr>
              <w:tabs>
                <w:tab w:val="left" w:pos="720"/>
              </w:tabs>
              <w:rPr>
                <w:sz w:val="20"/>
                <w:szCs w:val="20"/>
                <w:lang w:val="en-CA"/>
              </w:rPr>
            </w:pPr>
            <w:r w:rsidRPr="00A0287A">
              <w:rPr>
                <w:sz w:val="20"/>
                <w:szCs w:val="20"/>
                <w:lang w:val="en-CA"/>
              </w:rPr>
              <w:t>Comprehensive evaluation and completion report for the 57 enterprises and six systems houses and wrap-up meeting on stage I of the PU foam sector plan</w:t>
            </w:r>
          </w:p>
        </w:tc>
        <w:tc>
          <w:tcPr>
            <w:tcW w:w="1701" w:type="dxa"/>
            <w:vMerge/>
            <w:vAlign w:val="center"/>
          </w:tcPr>
          <w:p w14:paraId="08F40395" w14:textId="77777777" w:rsidR="00FB1E2C" w:rsidRPr="00A0287A" w:rsidRDefault="00FB1E2C" w:rsidP="00572D93">
            <w:pPr>
              <w:tabs>
                <w:tab w:val="left" w:pos="720"/>
              </w:tabs>
              <w:jc w:val="left"/>
              <w:rPr>
                <w:sz w:val="20"/>
                <w:szCs w:val="20"/>
                <w:lang w:val="en-CA"/>
              </w:rPr>
            </w:pPr>
          </w:p>
        </w:tc>
      </w:tr>
    </w:tbl>
    <w:p w14:paraId="1475B4D4" w14:textId="77777777" w:rsidR="00FB1E2C" w:rsidRPr="00A0287A" w:rsidRDefault="00FB1E2C" w:rsidP="00FB1E2C">
      <w:pPr>
        <w:rPr>
          <w:lang w:val="en-CA"/>
        </w:rPr>
      </w:pPr>
    </w:p>
    <w:p w14:paraId="02A6E9FC" w14:textId="77777777" w:rsidR="00FB1E2C" w:rsidRPr="00A0287A" w:rsidRDefault="00FB1E2C" w:rsidP="00FB1E2C">
      <w:pPr>
        <w:pStyle w:val="Heading1"/>
        <w:rPr>
          <w:lang w:val="en-CA"/>
        </w:rPr>
      </w:pPr>
      <w:r w:rsidRPr="00A0287A">
        <w:rPr>
          <w:lang w:val="en-CA"/>
        </w:rPr>
        <w:t>In explaining to the Secretariat how these TA activities could have synergies with other TA activities being undertaken with balances from the CFC phase-out plan, the World Bank indicated that the activities under stage I of the HPMP and the CFC phase-out plan are implemented and budgeted separately, based on the technical and policy needs of the group of enterprises assisted. Specifically with regard to the monitoring activities, the World Bank confirmed that, while the budgets of the CFC phase</w:t>
      </w:r>
      <w:r w:rsidRPr="00A0287A">
        <w:rPr>
          <w:lang w:val="en-CA"/>
        </w:rPr>
        <w:noBreakHyphen/>
        <w:t>out plan and stage I of the HPMP cover different provinces,</w:t>
      </w:r>
      <w:r w:rsidRPr="00A0287A">
        <w:rPr>
          <w:rStyle w:val="FootnoteReference"/>
          <w:lang w:val="en-CA"/>
        </w:rPr>
        <w:footnoteReference w:id="7"/>
      </w:r>
      <w:r w:rsidRPr="00A0287A">
        <w:rPr>
          <w:lang w:val="en-CA"/>
        </w:rPr>
        <w:t xml:space="preserve"> when visiting enterprises converted under stage I of the HPMP or under the CFC phase-out plan, the Government of China monitors the phase</w:t>
      </w:r>
      <w:r w:rsidRPr="00A0287A">
        <w:rPr>
          <w:lang w:val="en-CA"/>
        </w:rPr>
        <w:noBreakHyphen/>
        <w:t>out of both CFC-11 and HCFC-141b.</w:t>
      </w:r>
    </w:p>
    <w:p w14:paraId="586B082A" w14:textId="77777777" w:rsidR="00FB1E2C" w:rsidRPr="00A0287A" w:rsidRDefault="00FB1E2C" w:rsidP="00FB1E2C">
      <w:pPr>
        <w:pStyle w:val="Heading1"/>
        <w:rPr>
          <w:lang w:val="en-CA"/>
        </w:rPr>
      </w:pPr>
      <w:r w:rsidRPr="00A0287A">
        <w:rPr>
          <w:lang w:val="en-CA"/>
        </w:rPr>
        <w:t>With regard to the PMU funds still to be disbursed under stage I, the World Bank explained that disbursements related to the PMU are activity-based and allocated according to progress in the implementation (e.g., tasks associated with contract signing and execution, performing fiduciary and environmental/social safeguard responsibilities at the sub-project level, financial management as per agreed payment installments). The remaining balance will be exclusively used in activities related to stage I, and separated from stage II.</w:t>
      </w:r>
    </w:p>
    <w:p w14:paraId="1D252621" w14:textId="77777777" w:rsidR="00FB1E2C" w:rsidRPr="00A0287A" w:rsidRDefault="00FB1E2C" w:rsidP="004421D4">
      <w:pPr>
        <w:pStyle w:val="Heading1"/>
        <w:rPr>
          <w:lang w:val="en-CA"/>
        </w:rPr>
      </w:pPr>
      <w:r w:rsidRPr="00A0287A">
        <w:rPr>
          <w:lang w:val="en-CA"/>
        </w:rPr>
        <w:t>With the extension of the completion date to June 2019, the Government of China and the World Bank will submit to the 84</w:t>
      </w:r>
      <w:r w:rsidRPr="00A0287A">
        <w:rPr>
          <w:vertAlign w:val="superscript"/>
          <w:lang w:val="en-CA"/>
        </w:rPr>
        <w:t>th</w:t>
      </w:r>
      <w:r w:rsidRPr="00A0287A">
        <w:rPr>
          <w:lang w:val="en-CA"/>
        </w:rPr>
        <w:t xml:space="preserve"> meeting the PCR and updated information on the level of funds disbursed and potential balances to be returned to the Multilateral Fund.</w:t>
      </w:r>
    </w:p>
    <w:p w14:paraId="75D63A99" w14:textId="77777777" w:rsidR="00FB1E2C" w:rsidRPr="00A0287A" w:rsidRDefault="00FB1E2C" w:rsidP="004421D4">
      <w:pPr>
        <w:rPr>
          <w:u w:val="single"/>
          <w:lang w:val="en-CA"/>
        </w:rPr>
      </w:pPr>
      <w:r w:rsidRPr="00A0287A">
        <w:rPr>
          <w:u w:val="single"/>
          <w:lang w:val="en-CA"/>
        </w:rPr>
        <w:t xml:space="preserve">Conclusion </w:t>
      </w:r>
    </w:p>
    <w:p w14:paraId="3693022F" w14:textId="77777777" w:rsidR="00FB1E2C" w:rsidRPr="00A0287A" w:rsidRDefault="00FB1E2C" w:rsidP="004421D4">
      <w:pPr>
        <w:rPr>
          <w:lang w:val="en-CA"/>
        </w:rPr>
      </w:pPr>
    </w:p>
    <w:p w14:paraId="40C78FA1" w14:textId="77777777" w:rsidR="00FB1E2C" w:rsidRPr="00A0287A" w:rsidRDefault="00FB1E2C" w:rsidP="004421D4">
      <w:pPr>
        <w:pStyle w:val="Heading1"/>
        <w:rPr>
          <w:lang w:val="en-CA"/>
        </w:rPr>
      </w:pPr>
      <w:r w:rsidRPr="00A0287A">
        <w:rPr>
          <w:lang w:val="en-CA"/>
        </w:rPr>
        <w:t xml:space="preserve">The PU foam sector plan continues to progress, with 42 conversion projects completed, nine additional conversions about to obtain national acceptance, and the remaining six conversions planned for completion by December 2018, along with the completion of projects at the remaining four systems houses (out of six) and the TA activities. The 57 eligible enterprises assisted will phase out 12,969 mt (1,427 ODP tonnes) of HCFC-141b, representing 88.0 per cent of the HCFC reduction target for stage I of the PU foam sector plan. The remaining reductions to meet the target of 14,685 mt (1,615.35 ODP tonnes) </w:t>
      </w:r>
      <w:r w:rsidRPr="00A0287A">
        <w:rPr>
          <w:lang w:val="en-CA"/>
        </w:rPr>
        <w:lastRenderedPageBreak/>
        <w:t>will be achieved through the application of regulations, including the quota system and the ban on the use of HCFC-141b for manufacturing of refrigerators, freezers, reefers and containers, and small household appliances in 2019. The level of disbursement has increased to 72.4 per cent of the overall funding approved, and the remaining funds are already committed and expected to be disbursed between 2018 and the first half of 2019. Based on the discussions, the Secretariat concluded that the Government of China and the PU foam sector will benefit from the extension of stage I to 30 June 2019, as the remaining enterprises will complete their conversions and the ongoing TA activities will help ensure that the reductions of HCFC are sustainable.</w:t>
      </w:r>
    </w:p>
    <w:p w14:paraId="42DDE310" w14:textId="77777777" w:rsidR="00FB1E2C" w:rsidRPr="00A0287A" w:rsidRDefault="00FB1E2C" w:rsidP="00FB1E2C">
      <w:pPr>
        <w:rPr>
          <w:b/>
          <w:lang w:val="en-CA"/>
        </w:rPr>
      </w:pPr>
      <w:r w:rsidRPr="00A0287A">
        <w:rPr>
          <w:b/>
          <w:lang w:val="en-CA"/>
        </w:rPr>
        <w:t>Secretariat’s recommendation</w:t>
      </w:r>
    </w:p>
    <w:p w14:paraId="555CB2E7" w14:textId="77777777" w:rsidR="00FB1E2C" w:rsidRPr="00A0287A" w:rsidRDefault="00FB1E2C" w:rsidP="00FB1E2C">
      <w:pPr>
        <w:rPr>
          <w:lang w:val="en-CA"/>
        </w:rPr>
      </w:pPr>
    </w:p>
    <w:p w14:paraId="60483CCE" w14:textId="77777777" w:rsidR="00FB1E2C" w:rsidRPr="00A0287A" w:rsidRDefault="00FB1E2C" w:rsidP="00FB1E2C">
      <w:pPr>
        <w:pStyle w:val="Heading1"/>
        <w:rPr>
          <w:lang w:val="en-CA"/>
        </w:rPr>
      </w:pPr>
      <w:r w:rsidRPr="00A0287A">
        <w:rPr>
          <w:lang w:val="en-CA"/>
        </w:rPr>
        <w:t>The Executive Committee may wish:</w:t>
      </w:r>
    </w:p>
    <w:p w14:paraId="4E519276" w14:textId="77777777" w:rsidR="00FB1E2C" w:rsidRPr="00A0287A" w:rsidRDefault="00FB1E2C" w:rsidP="00FB1E2C">
      <w:pPr>
        <w:pStyle w:val="Heading2"/>
        <w:rPr>
          <w:lang w:val="en-CA"/>
        </w:rPr>
      </w:pPr>
      <w:r w:rsidRPr="00A0287A">
        <w:rPr>
          <w:lang w:val="en-CA"/>
        </w:rPr>
        <w:t>To note the 2018 progress report on the implementation of the fifth tranche of the polyurethane (PU) rigid foam sector plan of stage I of the HCFC phase-out management plan (HPMP) in China submitted by the World Bank;</w:t>
      </w:r>
    </w:p>
    <w:p w14:paraId="2A6C9ABA" w14:textId="4CA05E42" w:rsidR="00FB1E2C" w:rsidRPr="00A0287A" w:rsidRDefault="00FB1E2C" w:rsidP="00FB1E2C">
      <w:pPr>
        <w:pStyle w:val="Heading2"/>
        <w:rPr>
          <w:lang w:val="en-CA"/>
        </w:rPr>
      </w:pPr>
      <w:r w:rsidRPr="00A0287A">
        <w:rPr>
          <w:lang w:val="en-CA"/>
        </w:rPr>
        <w:t xml:space="preserve">To approve the extension of the duration of stage I of the HPMP to 30 June 2019, on the understanding that no further extensions will be approved; </w:t>
      </w:r>
      <w:r w:rsidR="004421D4">
        <w:rPr>
          <w:lang w:val="en-CA"/>
        </w:rPr>
        <w:t>and</w:t>
      </w:r>
    </w:p>
    <w:p w14:paraId="23788D97" w14:textId="55A0122D" w:rsidR="00FB1E2C" w:rsidRPr="00A0287A" w:rsidRDefault="00FB1E2C" w:rsidP="00FB1E2C">
      <w:pPr>
        <w:pStyle w:val="Heading2"/>
        <w:rPr>
          <w:lang w:val="en-CA"/>
        </w:rPr>
      </w:pPr>
      <w:r w:rsidRPr="00A0287A">
        <w:rPr>
          <w:lang w:val="en-CA"/>
        </w:rPr>
        <w:t>To request the Government of China and the World Bank to submit to the 84</w:t>
      </w:r>
      <w:r w:rsidRPr="00A0287A">
        <w:rPr>
          <w:vertAlign w:val="superscript"/>
          <w:lang w:val="en-CA"/>
        </w:rPr>
        <w:t>th</w:t>
      </w:r>
      <w:r w:rsidRPr="00A0287A">
        <w:rPr>
          <w:lang w:val="en-CA"/>
        </w:rPr>
        <w:t xml:space="preserve"> meeting the project completion report and updated information on the level of funds disbursed and potential balances to be return</w:t>
      </w:r>
      <w:r w:rsidR="004421D4">
        <w:rPr>
          <w:lang w:val="en-CA"/>
        </w:rPr>
        <w:t>ed to the Multilateral Fund.</w:t>
      </w:r>
    </w:p>
    <w:p w14:paraId="44FE06D5" w14:textId="77777777" w:rsidR="00FB1E2C" w:rsidRPr="00A0287A" w:rsidRDefault="00FB1E2C" w:rsidP="00FB1E2C">
      <w:pPr>
        <w:rPr>
          <w:lang w:val="en-CA"/>
        </w:rPr>
      </w:pPr>
    </w:p>
    <w:p w14:paraId="2CB6CCC1" w14:textId="77777777" w:rsidR="00FB1E2C" w:rsidRPr="00A0287A" w:rsidRDefault="00FB1E2C" w:rsidP="00DD5E0A">
      <w:pPr>
        <w:rPr>
          <w:lang w:val="en-CA"/>
        </w:rPr>
      </w:pPr>
    </w:p>
    <w:p w14:paraId="6D0E5DCD" w14:textId="5E450E54" w:rsidR="00FB1E2C" w:rsidRPr="00A0287A" w:rsidRDefault="00FB1E2C">
      <w:pPr>
        <w:jc w:val="left"/>
        <w:rPr>
          <w:lang w:val="en-CA"/>
        </w:rPr>
      </w:pPr>
      <w:r w:rsidRPr="00A0287A">
        <w:rPr>
          <w:lang w:val="en-CA"/>
        </w:rPr>
        <w:br w:type="page"/>
      </w:r>
    </w:p>
    <w:p w14:paraId="114669D8" w14:textId="77777777" w:rsidR="009F28EB" w:rsidRPr="00A0287A" w:rsidRDefault="009F28EB" w:rsidP="009F28EB">
      <w:pPr>
        <w:jc w:val="left"/>
        <w:rPr>
          <w:b/>
          <w:lang w:val="en-CA"/>
        </w:rPr>
      </w:pPr>
      <w:r w:rsidRPr="00A0287A">
        <w:rPr>
          <w:b/>
          <w:lang w:val="en-CA"/>
        </w:rPr>
        <w:lastRenderedPageBreak/>
        <w:t>HPMP (stage I): ICR sector (UNDP)</w:t>
      </w:r>
    </w:p>
    <w:p w14:paraId="55572B7B" w14:textId="77777777" w:rsidR="009F28EB" w:rsidRPr="00A0287A" w:rsidRDefault="009F28EB" w:rsidP="009F28EB">
      <w:pPr>
        <w:rPr>
          <w:lang w:val="en-CA"/>
        </w:rPr>
      </w:pPr>
    </w:p>
    <w:p w14:paraId="2FACCBD6" w14:textId="77777777" w:rsidR="00FE5631" w:rsidRPr="00A0287A" w:rsidRDefault="00FE5631" w:rsidP="00FE5631">
      <w:pPr>
        <w:rPr>
          <w:u w:val="single"/>
          <w:lang w:val="en-CA"/>
        </w:rPr>
      </w:pPr>
      <w:r w:rsidRPr="00A0287A">
        <w:rPr>
          <w:u w:val="single"/>
          <w:lang w:val="en-CA"/>
        </w:rPr>
        <w:t>Progress report on implementation</w:t>
      </w:r>
    </w:p>
    <w:p w14:paraId="1314A231" w14:textId="77777777" w:rsidR="00FE5631" w:rsidRPr="00A0287A" w:rsidRDefault="00FE5631" w:rsidP="00FE5631">
      <w:pPr>
        <w:rPr>
          <w:u w:val="single"/>
          <w:lang w:val="en-CA"/>
        </w:rPr>
      </w:pPr>
    </w:p>
    <w:p w14:paraId="199EF64A" w14:textId="77777777" w:rsidR="00FE5631" w:rsidRPr="00A0287A" w:rsidRDefault="00FE5631" w:rsidP="00FE5631">
      <w:pPr>
        <w:pStyle w:val="Heading1"/>
        <w:rPr>
          <w:lang w:val="en-CA"/>
        </w:rPr>
      </w:pPr>
      <w:r w:rsidRPr="00A0287A">
        <w:rPr>
          <w:lang w:val="en-CA"/>
        </w:rPr>
        <w:t>A total of 30 equipment manufacturing lines and four compressor lines in 18 enterprises have been converted to phase out 8,029.24 metric tonnes (mt) (441.61 ODP tonnes) of HCFC</w:t>
      </w:r>
      <w:r w:rsidRPr="00A0287A">
        <w:rPr>
          <w:lang w:val="en-CA"/>
        </w:rPr>
        <w:noBreakHyphen/>
        <w:t>22 in stage I of the ICR sector plan of the HPMP. Including the demonstration projects and the phase-out of 445.20 mt by non</w:t>
      </w:r>
      <w:r w:rsidRPr="00A0287A">
        <w:rPr>
          <w:lang w:val="en-CA"/>
        </w:rPr>
        <w:noBreakHyphen/>
        <w:t>Article 5 enterprises, the total phase-out in the ICR sector amounts to 8,786.4 mt (483.25 ODP tonnes). The selected alternative technologies included HFC-32, R-410A, CO</w:t>
      </w:r>
      <w:r w:rsidRPr="00A0287A">
        <w:rPr>
          <w:vertAlign w:val="subscript"/>
          <w:lang w:val="en-CA"/>
        </w:rPr>
        <w:t>2</w:t>
      </w:r>
      <w:r w:rsidRPr="00A0287A">
        <w:rPr>
          <w:lang w:val="en-CA"/>
        </w:rPr>
        <w:t>, NH</w:t>
      </w:r>
      <w:r w:rsidRPr="00A0287A">
        <w:rPr>
          <w:vertAlign w:val="subscript"/>
          <w:lang w:val="en-CA"/>
        </w:rPr>
        <w:t>3</w:t>
      </w:r>
      <w:r w:rsidRPr="00A0287A">
        <w:rPr>
          <w:lang w:val="en-CA"/>
        </w:rPr>
        <w:t>, HFC-134a, NH</w:t>
      </w:r>
      <w:r w:rsidRPr="00A0287A">
        <w:rPr>
          <w:vertAlign w:val="subscript"/>
          <w:lang w:val="en-CA"/>
        </w:rPr>
        <w:t>3</w:t>
      </w:r>
      <w:r w:rsidRPr="00A0287A">
        <w:rPr>
          <w:lang w:val="en-CA"/>
        </w:rPr>
        <w:t>/CO</w:t>
      </w:r>
      <w:r w:rsidRPr="00A0287A">
        <w:rPr>
          <w:vertAlign w:val="subscript"/>
          <w:lang w:val="en-CA"/>
        </w:rPr>
        <w:t>2</w:t>
      </w:r>
      <w:r w:rsidRPr="00A0287A">
        <w:rPr>
          <w:lang w:val="en-CA"/>
        </w:rPr>
        <w:t>, CO</w:t>
      </w:r>
      <w:r w:rsidRPr="00A0287A">
        <w:rPr>
          <w:vertAlign w:val="subscript"/>
          <w:lang w:val="en-CA"/>
        </w:rPr>
        <w:t>2</w:t>
      </w:r>
      <w:r w:rsidRPr="00A0287A">
        <w:rPr>
          <w:lang w:val="en-CA"/>
        </w:rPr>
        <w:t>/HFC</w:t>
      </w:r>
      <w:r w:rsidRPr="00A0287A">
        <w:rPr>
          <w:lang w:val="en-CA"/>
        </w:rPr>
        <w:noBreakHyphen/>
        <w:t>134a, and HFO/HFC</w:t>
      </w:r>
      <w:r w:rsidRPr="00A0287A">
        <w:rPr>
          <w:lang w:val="en-CA"/>
        </w:rPr>
        <w:noBreakHyphen/>
        <w:t>134a as presented in paragraph 51 of document UNEP/OzL.Pro/ExCom/80/37.</w:t>
      </w:r>
    </w:p>
    <w:p w14:paraId="025B291D" w14:textId="77777777" w:rsidR="00FE5631" w:rsidRPr="00A0287A" w:rsidRDefault="00FE5631" w:rsidP="00FE5631">
      <w:pPr>
        <w:pStyle w:val="Heading1"/>
        <w:rPr>
          <w:lang w:val="en-CA"/>
        </w:rPr>
      </w:pPr>
      <w:r w:rsidRPr="00A0287A">
        <w:rPr>
          <w:lang w:val="en-CA"/>
        </w:rPr>
        <w:t xml:space="preserve">As of September 2018, the conversions of 34 manufacturing lines had been completed and three of the converted lines are awaiting national acceptance. It is expected that the national acceptance of the conversion of two lines of industrial and commercial water chiller (heat pump) to HFC-32 and one line of scroll compressor manufacturing to HFC-32 will be completed by November 2018. </w:t>
      </w:r>
    </w:p>
    <w:p w14:paraId="7E44E1CC" w14:textId="77777777" w:rsidR="00FE5631" w:rsidRPr="00A0287A" w:rsidRDefault="00FE5631" w:rsidP="00FE5631">
      <w:pPr>
        <w:pStyle w:val="Heading1"/>
        <w:rPr>
          <w:lang w:val="en-CA"/>
        </w:rPr>
      </w:pPr>
      <w:r w:rsidRPr="00A0287A">
        <w:rPr>
          <w:lang w:val="en-CA"/>
        </w:rPr>
        <w:t>A plan for disbursing incremental operating costs (IOCs) has been developed jointly by the Foreign Economic Cooperation Office (FECO) and the China Refrigeration and Air-conditioning Industrial Association (CRAA) and IOCs will be disbursed after receiving application from enterprises and verification of production and sales. IOCs have been paid to 10 enterprises based on the products they produce and sell.  These include three NH</w:t>
      </w:r>
      <w:r w:rsidRPr="00A0287A">
        <w:rPr>
          <w:vertAlign w:val="subscript"/>
          <w:lang w:val="en-CA"/>
        </w:rPr>
        <w:t>3</w:t>
      </w:r>
      <w:r w:rsidRPr="00A0287A">
        <w:rPr>
          <w:lang w:val="en-CA"/>
        </w:rPr>
        <w:t>/CO</w:t>
      </w:r>
      <w:r w:rsidRPr="00A0287A">
        <w:rPr>
          <w:vertAlign w:val="subscript"/>
          <w:lang w:val="en-CA"/>
        </w:rPr>
        <w:t>2</w:t>
      </w:r>
      <w:r w:rsidRPr="00A0287A">
        <w:rPr>
          <w:lang w:val="en-CA"/>
        </w:rPr>
        <w:t xml:space="preserve"> lines, three HFC</w:t>
      </w:r>
      <w:r w:rsidRPr="00A0287A">
        <w:rPr>
          <w:lang w:val="en-CA"/>
        </w:rPr>
        <w:noBreakHyphen/>
        <w:t xml:space="preserve">134a lines and four R-410A lines as shown in Table 1. </w:t>
      </w:r>
    </w:p>
    <w:p w14:paraId="33974C05" w14:textId="77777777" w:rsidR="00FE5631" w:rsidRPr="00A0287A" w:rsidRDefault="00FE5631" w:rsidP="00FE5631">
      <w:pPr>
        <w:rPr>
          <w:lang w:val="en-CA"/>
        </w:rPr>
      </w:pPr>
      <w:r w:rsidRPr="00A0287A">
        <w:rPr>
          <w:lang w:val="en-CA"/>
        </w:rPr>
        <w:t xml:space="preserve">Table 1: Overview of IOC disbursement for conversions in stage I </w:t>
      </w:r>
    </w:p>
    <w:tbl>
      <w:tblPr>
        <w:tblW w:w="5000" w:type="pct"/>
        <w:tblLook w:val="04A0" w:firstRow="1" w:lastRow="0" w:firstColumn="1" w:lastColumn="0" w:noHBand="0" w:noVBand="1"/>
      </w:tblPr>
      <w:tblGrid>
        <w:gridCol w:w="1701"/>
        <w:gridCol w:w="846"/>
        <w:gridCol w:w="3210"/>
        <w:gridCol w:w="1153"/>
        <w:gridCol w:w="1120"/>
        <w:gridCol w:w="1320"/>
      </w:tblGrid>
      <w:tr w:rsidR="00FE5631" w:rsidRPr="00A0287A" w14:paraId="785DE876" w14:textId="77777777" w:rsidTr="00817C66">
        <w:trPr>
          <w:trHeight w:val="41"/>
          <w:tblHeader/>
        </w:trPr>
        <w:tc>
          <w:tcPr>
            <w:tcW w:w="808"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4E4C1E6D" w14:textId="77777777" w:rsidR="00FE5631" w:rsidRPr="00A0287A" w:rsidRDefault="00FE5631" w:rsidP="00817C66">
            <w:pPr>
              <w:jc w:val="left"/>
              <w:rPr>
                <w:b/>
                <w:bCs/>
                <w:color w:val="000000" w:themeColor="text1"/>
                <w:sz w:val="18"/>
                <w:szCs w:val="18"/>
                <w:lang w:val="en-CA" w:eastAsia="zh-CN"/>
              </w:rPr>
            </w:pPr>
            <w:r w:rsidRPr="00A0287A">
              <w:rPr>
                <w:b/>
                <w:bCs/>
                <w:color w:val="000000" w:themeColor="text1"/>
                <w:sz w:val="18"/>
                <w:szCs w:val="18"/>
                <w:lang w:val="en-CA" w:eastAsia="zh-CN"/>
              </w:rPr>
              <w:t>Enterprise</w:t>
            </w:r>
          </w:p>
        </w:tc>
        <w:tc>
          <w:tcPr>
            <w:tcW w:w="470"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593827CB" w14:textId="77777777" w:rsidR="00FE5631" w:rsidRPr="00A0287A" w:rsidRDefault="00FE5631" w:rsidP="00817C66">
            <w:pPr>
              <w:jc w:val="center"/>
              <w:rPr>
                <w:b/>
                <w:bCs/>
                <w:color w:val="000000" w:themeColor="text1"/>
                <w:sz w:val="18"/>
                <w:szCs w:val="18"/>
                <w:lang w:val="en-CA" w:eastAsia="zh-CN"/>
              </w:rPr>
            </w:pPr>
            <w:r w:rsidRPr="00A0287A">
              <w:rPr>
                <w:b/>
                <w:bCs/>
                <w:color w:val="000000" w:themeColor="text1"/>
                <w:sz w:val="18"/>
                <w:szCs w:val="18"/>
                <w:lang w:val="en-CA" w:eastAsia="zh-CN"/>
              </w:rPr>
              <w:t>Phase-out (mt)</w:t>
            </w:r>
          </w:p>
        </w:tc>
        <w:tc>
          <w:tcPr>
            <w:tcW w:w="1740"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5A5B7BAC" w14:textId="77777777" w:rsidR="00FE5631" w:rsidRPr="00A0287A" w:rsidRDefault="00FE5631" w:rsidP="00817C66">
            <w:pPr>
              <w:jc w:val="center"/>
              <w:rPr>
                <w:b/>
                <w:bCs/>
                <w:color w:val="000000" w:themeColor="text1"/>
                <w:sz w:val="18"/>
                <w:szCs w:val="18"/>
                <w:lang w:val="en-CA" w:eastAsia="zh-CN"/>
              </w:rPr>
            </w:pPr>
            <w:r w:rsidRPr="00A0287A">
              <w:rPr>
                <w:b/>
                <w:bCs/>
                <w:color w:val="000000" w:themeColor="text1"/>
                <w:sz w:val="18"/>
                <w:szCs w:val="18"/>
                <w:lang w:val="en-CA" w:eastAsia="zh-CN"/>
              </w:rPr>
              <w:t>Technology/Application</w:t>
            </w:r>
          </w:p>
        </w:tc>
        <w:tc>
          <w:tcPr>
            <w:tcW w:w="1982" w:type="pct"/>
            <w:gridSpan w:val="3"/>
            <w:tcBorders>
              <w:top w:val="single" w:sz="4" w:space="0" w:color="auto"/>
              <w:left w:val="nil"/>
              <w:bottom w:val="single" w:sz="4" w:space="0" w:color="auto"/>
              <w:right w:val="single" w:sz="4" w:space="0" w:color="auto"/>
            </w:tcBorders>
            <w:shd w:val="clear" w:color="auto" w:fill="auto"/>
            <w:noWrap/>
            <w:hideMark/>
          </w:tcPr>
          <w:p w14:paraId="02A46907" w14:textId="77777777" w:rsidR="00FE5631" w:rsidRPr="00A0287A" w:rsidRDefault="00FE5631" w:rsidP="00817C66">
            <w:pPr>
              <w:jc w:val="center"/>
              <w:rPr>
                <w:b/>
                <w:bCs/>
                <w:color w:val="000000" w:themeColor="text1"/>
                <w:sz w:val="18"/>
                <w:szCs w:val="18"/>
                <w:lang w:val="en-CA" w:eastAsia="zh-CN"/>
              </w:rPr>
            </w:pPr>
            <w:r w:rsidRPr="00A0287A">
              <w:rPr>
                <w:b/>
                <w:bCs/>
                <w:color w:val="000000" w:themeColor="text1"/>
                <w:sz w:val="18"/>
                <w:szCs w:val="18"/>
                <w:lang w:val="en-CA" w:eastAsia="zh-CN"/>
              </w:rPr>
              <w:t>IOC (US $)</w:t>
            </w:r>
          </w:p>
        </w:tc>
      </w:tr>
      <w:tr w:rsidR="00FE5631" w:rsidRPr="00A0287A" w14:paraId="2142B3DF" w14:textId="77777777" w:rsidTr="00817C66">
        <w:trPr>
          <w:trHeight w:val="41"/>
          <w:tblHeader/>
        </w:trPr>
        <w:tc>
          <w:tcPr>
            <w:tcW w:w="808" w:type="pct"/>
            <w:vMerge/>
            <w:tcBorders>
              <w:top w:val="single" w:sz="4" w:space="0" w:color="auto"/>
              <w:left w:val="single" w:sz="4" w:space="0" w:color="auto"/>
              <w:bottom w:val="single" w:sz="4" w:space="0" w:color="auto"/>
              <w:right w:val="single" w:sz="4" w:space="0" w:color="auto"/>
            </w:tcBorders>
            <w:shd w:val="clear" w:color="auto" w:fill="auto"/>
            <w:hideMark/>
          </w:tcPr>
          <w:p w14:paraId="45ABFC8B" w14:textId="77777777" w:rsidR="00FE5631" w:rsidRPr="00A0287A" w:rsidRDefault="00FE5631" w:rsidP="00817C66">
            <w:pPr>
              <w:jc w:val="left"/>
              <w:rPr>
                <w:b/>
                <w:bCs/>
                <w:color w:val="000000" w:themeColor="text1"/>
                <w:sz w:val="18"/>
                <w:szCs w:val="18"/>
                <w:lang w:val="en-CA" w:eastAsia="zh-CN"/>
              </w:rPr>
            </w:pPr>
          </w:p>
        </w:tc>
        <w:tc>
          <w:tcPr>
            <w:tcW w:w="470" w:type="pct"/>
            <w:vMerge/>
            <w:tcBorders>
              <w:top w:val="single" w:sz="4" w:space="0" w:color="auto"/>
              <w:left w:val="single" w:sz="4" w:space="0" w:color="auto"/>
              <w:bottom w:val="single" w:sz="4" w:space="0" w:color="auto"/>
              <w:right w:val="single" w:sz="4" w:space="0" w:color="auto"/>
            </w:tcBorders>
            <w:shd w:val="clear" w:color="auto" w:fill="auto"/>
            <w:hideMark/>
          </w:tcPr>
          <w:p w14:paraId="72042CD8" w14:textId="77777777" w:rsidR="00FE5631" w:rsidRPr="00A0287A" w:rsidRDefault="00FE5631" w:rsidP="00817C66">
            <w:pPr>
              <w:jc w:val="center"/>
              <w:rPr>
                <w:b/>
                <w:bCs/>
                <w:color w:val="000000" w:themeColor="text1"/>
                <w:sz w:val="18"/>
                <w:szCs w:val="18"/>
                <w:lang w:val="en-CA" w:eastAsia="zh-CN"/>
              </w:rPr>
            </w:pPr>
          </w:p>
        </w:tc>
        <w:tc>
          <w:tcPr>
            <w:tcW w:w="1740" w:type="pct"/>
            <w:vMerge/>
            <w:tcBorders>
              <w:top w:val="single" w:sz="4" w:space="0" w:color="auto"/>
              <w:left w:val="single" w:sz="4" w:space="0" w:color="auto"/>
              <w:bottom w:val="single" w:sz="4" w:space="0" w:color="auto"/>
              <w:right w:val="single" w:sz="4" w:space="0" w:color="auto"/>
            </w:tcBorders>
            <w:shd w:val="clear" w:color="auto" w:fill="auto"/>
            <w:hideMark/>
          </w:tcPr>
          <w:p w14:paraId="25395E32" w14:textId="77777777" w:rsidR="00FE5631" w:rsidRPr="00A0287A" w:rsidRDefault="00FE5631" w:rsidP="00817C66">
            <w:pPr>
              <w:jc w:val="left"/>
              <w:rPr>
                <w:b/>
                <w:bCs/>
                <w:color w:val="000000" w:themeColor="text1"/>
                <w:sz w:val="18"/>
                <w:szCs w:val="18"/>
                <w:lang w:val="en-CA" w:eastAsia="zh-CN"/>
              </w:rPr>
            </w:pPr>
          </w:p>
        </w:tc>
        <w:tc>
          <w:tcPr>
            <w:tcW w:w="637" w:type="pct"/>
            <w:tcBorders>
              <w:top w:val="nil"/>
              <w:left w:val="nil"/>
              <w:bottom w:val="single" w:sz="4" w:space="0" w:color="auto"/>
              <w:right w:val="single" w:sz="4" w:space="0" w:color="auto"/>
            </w:tcBorders>
            <w:shd w:val="clear" w:color="auto" w:fill="auto"/>
            <w:hideMark/>
          </w:tcPr>
          <w:p w14:paraId="24DF643B" w14:textId="77777777" w:rsidR="00FE5631" w:rsidRPr="00A0287A" w:rsidRDefault="00FE5631" w:rsidP="00817C66">
            <w:pPr>
              <w:jc w:val="center"/>
              <w:rPr>
                <w:b/>
                <w:bCs/>
                <w:color w:val="000000" w:themeColor="text1"/>
                <w:sz w:val="18"/>
                <w:szCs w:val="18"/>
                <w:lang w:val="en-CA" w:eastAsia="zh-CN"/>
              </w:rPr>
            </w:pPr>
            <w:r w:rsidRPr="00A0287A">
              <w:rPr>
                <w:b/>
                <w:bCs/>
                <w:color w:val="000000" w:themeColor="text1"/>
                <w:sz w:val="18"/>
                <w:szCs w:val="18"/>
                <w:lang w:val="en-CA" w:eastAsia="zh-CN"/>
              </w:rPr>
              <w:t>Total</w:t>
            </w:r>
          </w:p>
        </w:tc>
        <w:tc>
          <w:tcPr>
            <w:tcW w:w="619" w:type="pct"/>
            <w:tcBorders>
              <w:top w:val="nil"/>
              <w:left w:val="nil"/>
              <w:bottom w:val="single" w:sz="4" w:space="0" w:color="auto"/>
              <w:right w:val="single" w:sz="4" w:space="0" w:color="auto"/>
            </w:tcBorders>
            <w:shd w:val="clear" w:color="auto" w:fill="auto"/>
            <w:hideMark/>
          </w:tcPr>
          <w:p w14:paraId="2914EA86" w14:textId="77777777" w:rsidR="00FE5631" w:rsidRPr="00A0287A" w:rsidRDefault="00FE5631" w:rsidP="00817C66">
            <w:pPr>
              <w:jc w:val="center"/>
              <w:rPr>
                <w:b/>
                <w:bCs/>
                <w:color w:val="000000" w:themeColor="text1"/>
                <w:sz w:val="18"/>
                <w:szCs w:val="18"/>
                <w:lang w:val="en-CA" w:eastAsia="zh-CN"/>
              </w:rPr>
            </w:pPr>
            <w:r w:rsidRPr="00A0287A">
              <w:rPr>
                <w:b/>
                <w:bCs/>
                <w:color w:val="000000" w:themeColor="text1"/>
                <w:sz w:val="18"/>
                <w:szCs w:val="18"/>
                <w:lang w:val="en-CA" w:eastAsia="zh-CN"/>
              </w:rPr>
              <w:t>Disbursed</w:t>
            </w:r>
          </w:p>
        </w:tc>
        <w:tc>
          <w:tcPr>
            <w:tcW w:w="726" w:type="pct"/>
            <w:tcBorders>
              <w:top w:val="nil"/>
              <w:left w:val="nil"/>
              <w:bottom w:val="single" w:sz="4" w:space="0" w:color="auto"/>
              <w:right w:val="single" w:sz="4" w:space="0" w:color="auto"/>
            </w:tcBorders>
            <w:shd w:val="clear" w:color="auto" w:fill="auto"/>
            <w:hideMark/>
          </w:tcPr>
          <w:p w14:paraId="2275EE46" w14:textId="77777777" w:rsidR="00FE5631" w:rsidRPr="00A0287A" w:rsidRDefault="00FE5631" w:rsidP="00817C66">
            <w:pPr>
              <w:jc w:val="center"/>
              <w:rPr>
                <w:b/>
                <w:bCs/>
                <w:color w:val="000000" w:themeColor="text1"/>
                <w:sz w:val="18"/>
                <w:szCs w:val="18"/>
                <w:lang w:val="en-CA" w:eastAsia="zh-CN"/>
              </w:rPr>
            </w:pPr>
            <w:r w:rsidRPr="00A0287A">
              <w:rPr>
                <w:b/>
                <w:bCs/>
                <w:color w:val="000000" w:themeColor="text1"/>
                <w:sz w:val="18"/>
                <w:szCs w:val="18"/>
                <w:lang w:val="en-CA" w:eastAsia="zh-CN"/>
              </w:rPr>
              <w:t>Outstanding</w:t>
            </w:r>
          </w:p>
        </w:tc>
      </w:tr>
      <w:tr w:rsidR="00FE5631" w:rsidRPr="00A0287A" w14:paraId="7B815221" w14:textId="77777777" w:rsidTr="00817C66">
        <w:trPr>
          <w:trHeight w:val="128"/>
        </w:trPr>
        <w:tc>
          <w:tcPr>
            <w:tcW w:w="808" w:type="pct"/>
            <w:tcBorders>
              <w:top w:val="nil"/>
              <w:left w:val="single" w:sz="4" w:space="0" w:color="auto"/>
              <w:bottom w:val="single" w:sz="4" w:space="0" w:color="auto"/>
              <w:right w:val="single" w:sz="4" w:space="0" w:color="auto"/>
            </w:tcBorders>
            <w:shd w:val="clear" w:color="auto" w:fill="auto"/>
            <w:noWrap/>
            <w:hideMark/>
          </w:tcPr>
          <w:p w14:paraId="16FB2D95" w14:textId="77777777" w:rsidR="00FE5631" w:rsidRPr="00A0287A" w:rsidRDefault="00FE5631" w:rsidP="00817C66">
            <w:pPr>
              <w:jc w:val="left"/>
              <w:rPr>
                <w:color w:val="000000" w:themeColor="text1"/>
                <w:sz w:val="18"/>
                <w:szCs w:val="18"/>
                <w:lang w:val="en-CA" w:eastAsia="zh-CN"/>
              </w:rPr>
            </w:pPr>
            <w:r w:rsidRPr="00A0287A">
              <w:rPr>
                <w:color w:val="000000" w:themeColor="text1"/>
                <w:sz w:val="18"/>
                <w:szCs w:val="18"/>
                <w:lang w:val="en-CA" w:eastAsia="zh-CN"/>
              </w:rPr>
              <w:t>Zhuhai Gree</w:t>
            </w:r>
          </w:p>
        </w:tc>
        <w:tc>
          <w:tcPr>
            <w:tcW w:w="470" w:type="pct"/>
            <w:tcBorders>
              <w:top w:val="nil"/>
              <w:left w:val="nil"/>
              <w:bottom w:val="single" w:sz="4" w:space="0" w:color="auto"/>
              <w:right w:val="single" w:sz="4" w:space="0" w:color="auto"/>
            </w:tcBorders>
            <w:shd w:val="clear" w:color="auto" w:fill="auto"/>
            <w:noWrap/>
            <w:hideMark/>
          </w:tcPr>
          <w:p w14:paraId="3D10701E" w14:textId="77777777" w:rsidR="00FE5631" w:rsidRPr="00A0287A" w:rsidRDefault="00FE5631" w:rsidP="00817C66">
            <w:pPr>
              <w:jc w:val="right"/>
              <w:rPr>
                <w:color w:val="000000" w:themeColor="text1"/>
                <w:sz w:val="18"/>
                <w:szCs w:val="18"/>
                <w:lang w:val="en-CA" w:eastAsia="zh-CN"/>
              </w:rPr>
            </w:pPr>
            <w:r w:rsidRPr="00A0287A">
              <w:rPr>
                <w:color w:val="000000" w:themeColor="text1"/>
                <w:sz w:val="18"/>
                <w:szCs w:val="18"/>
                <w:lang w:val="en-CA" w:eastAsia="zh-CN"/>
              </w:rPr>
              <w:t>828.42</w:t>
            </w:r>
          </w:p>
        </w:tc>
        <w:tc>
          <w:tcPr>
            <w:tcW w:w="1740" w:type="pct"/>
            <w:tcBorders>
              <w:top w:val="nil"/>
              <w:left w:val="nil"/>
              <w:bottom w:val="single" w:sz="4" w:space="0" w:color="auto"/>
              <w:right w:val="single" w:sz="4" w:space="0" w:color="auto"/>
            </w:tcBorders>
            <w:shd w:val="clear" w:color="auto" w:fill="auto"/>
            <w:hideMark/>
          </w:tcPr>
          <w:p w14:paraId="3AA9F136" w14:textId="77777777" w:rsidR="00FE5631" w:rsidRPr="00A0287A" w:rsidRDefault="00FE5631" w:rsidP="00817C66">
            <w:pPr>
              <w:jc w:val="left"/>
              <w:rPr>
                <w:color w:val="000000" w:themeColor="text1"/>
                <w:sz w:val="18"/>
                <w:szCs w:val="18"/>
                <w:lang w:val="en-CA" w:eastAsia="zh-CN"/>
              </w:rPr>
            </w:pPr>
            <w:r w:rsidRPr="00A0287A">
              <w:rPr>
                <w:color w:val="000000" w:themeColor="text1"/>
                <w:sz w:val="18"/>
                <w:szCs w:val="18"/>
                <w:lang w:val="en-CA" w:eastAsia="zh-CN"/>
              </w:rPr>
              <w:t>R-32: unitary AC*</w:t>
            </w:r>
          </w:p>
        </w:tc>
        <w:tc>
          <w:tcPr>
            <w:tcW w:w="637" w:type="pct"/>
            <w:tcBorders>
              <w:top w:val="nil"/>
              <w:left w:val="nil"/>
              <w:bottom w:val="single" w:sz="4" w:space="0" w:color="auto"/>
              <w:right w:val="single" w:sz="4" w:space="0" w:color="auto"/>
            </w:tcBorders>
            <w:shd w:val="clear" w:color="auto" w:fill="auto"/>
            <w:hideMark/>
          </w:tcPr>
          <w:p w14:paraId="249774F1" w14:textId="77777777" w:rsidR="00FE5631" w:rsidRPr="00A0287A" w:rsidRDefault="00FE5631" w:rsidP="00817C66">
            <w:pPr>
              <w:jc w:val="right"/>
              <w:rPr>
                <w:color w:val="000000" w:themeColor="text1"/>
                <w:sz w:val="18"/>
                <w:szCs w:val="18"/>
                <w:lang w:val="en-CA" w:eastAsia="zh-CN"/>
              </w:rPr>
            </w:pPr>
            <w:r w:rsidRPr="00A0287A">
              <w:rPr>
                <w:color w:val="000000" w:themeColor="text1"/>
                <w:sz w:val="18"/>
                <w:szCs w:val="18"/>
                <w:lang w:val="en-CA" w:eastAsia="zh-CN"/>
              </w:rPr>
              <w:t>1,117,247</w:t>
            </w:r>
          </w:p>
        </w:tc>
        <w:tc>
          <w:tcPr>
            <w:tcW w:w="619" w:type="pct"/>
            <w:tcBorders>
              <w:top w:val="nil"/>
              <w:left w:val="nil"/>
              <w:bottom w:val="single" w:sz="4" w:space="0" w:color="auto"/>
              <w:right w:val="single" w:sz="4" w:space="0" w:color="auto"/>
            </w:tcBorders>
            <w:shd w:val="clear" w:color="auto" w:fill="auto"/>
            <w:hideMark/>
          </w:tcPr>
          <w:p w14:paraId="616E1099" w14:textId="77777777" w:rsidR="00FE5631" w:rsidRPr="00A0287A" w:rsidRDefault="00FE5631" w:rsidP="00817C66">
            <w:pPr>
              <w:jc w:val="right"/>
              <w:rPr>
                <w:color w:val="000000" w:themeColor="text1"/>
                <w:sz w:val="18"/>
                <w:szCs w:val="18"/>
                <w:lang w:val="en-CA" w:eastAsia="zh-CN"/>
              </w:rPr>
            </w:pPr>
            <w:r w:rsidRPr="00A0287A">
              <w:rPr>
                <w:color w:val="000000" w:themeColor="text1"/>
                <w:sz w:val="18"/>
                <w:szCs w:val="18"/>
                <w:lang w:val="en-CA" w:eastAsia="zh-CN"/>
              </w:rPr>
              <w:t>0</w:t>
            </w:r>
          </w:p>
        </w:tc>
        <w:tc>
          <w:tcPr>
            <w:tcW w:w="726" w:type="pct"/>
            <w:tcBorders>
              <w:top w:val="nil"/>
              <w:left w:val="nil"/>
              <w:bottom w:val="single" w:sz="4" w:space="0" w:color="auto"/>
              <w:right w:val="single" w:sz="4" w:space="0" w:color="auto"/>
            </w:tcBorders>
            <w:shd w:val="clear" w:color="auto" w:fill="auto"/>
            <w:hideMark/>
          </w:tcPr>
          <w:p w14:paraId="567FAF9F" w14:textId="77777777" w:rsidR="00FE5631" w:rsidRPr="00A0287A" w:rsidRDefault="00FE5631" w:rsidP="00817C66">
            <w:pPr>
              <w:jc w:val="right"/>
              <w:rPr>
                <w:color w:val="000000" w:themeColor="text1"/>
                <w:sz w:val="18"/>
                <w:szCs w:val="18"/>
                <w:lang w:val="en-CA" w:eastAsia="zh-CN"/>
              </w:rPr>
            </w:pPr>
            <w:r w:rsidRPr="00A0287A">
              <w:rPr>
                <w:color w:val="000000" w:themeColor="text1"/>
                <w:sz w:val="18"/>
                <w:szCs w:val="18"/>
                <w:lang w:val="en-CA" w:eastAsia="zh-CN"/>
              </w:rPr>
              <w:t>1,117,247</w:t>
            </w:r>
          </w:p>
        </w:tc>
      </w:tr>
      <w:tr w:rsidR="00FE5631" w:rsidRPr="00A0287A" w14:paraId="71CE100B" w14:textId="77777777" w:rsidTr="00817C66">
        <w:trPr>
          <w:trHeight w:val="41"/>
        </w:trPr>
        <w:tc>
          <w:tcPr>
            <w:tcW w:w="808" w:type="pct"/>
            <w:tcBorders>
              <w:top w:val="nil"/>
              <w:left w:val="single" w:sz="4" w:space="0" w:color="auto"/>
              <w:bottom w:val="single" w:sz="4" w:space="0" w:color="auto"/>
              <w:right w:val="single" w:sz="4" w:space="0" w:color="auto"/>
            </w:tcBorders>
            <w:shd w:val="clear" w:color="auto" w:fill="auto"/>
            <w:noWrap/>
            <w:hideMark/>
          </w:tcPr>
          <w:p w14:paraId="2B38C75B" w14:textId="77777777" w:rsidR="00FE5631" w:rsidRPr="00A0287A" w:rsidRDefault="00FE5631" w:rsidP="00817C66">
            <w:pPr>
              <w:jc w:val="left"/>
              <w:rPr>
                <w:color w:val="000000" w:themeColor="text1"/>
                <w:sz w:val="18"/>
                <w:szCs w:val="18"/>
                <w:lang w:val="en-CA" w:eastAsia="zh-CN"/>
              </w:rPr>
            </w:pPr>
            <w:r w:rsidRPr="00A0287A">
              <w:rPr>
                <w:color w:val="000000" w:themeColor="text1"/>
                <w:sz w:val="18"/>
                <w:szCs w:val="18"/>
                <w:lang w:val="en-CA" w:eastAsia="zh-CN"/>
              </w:rPr>
              <w:t>Zhuhai Gree</w:t>
            </w:r>
          </w:p>
        </w:tc>
        <w:tc>
          <w:tcPr>
            <w:tcW w:w="470" w:type="pct"/>
            <w:tcBorders>
              <w:top w:val="nil"/>
              <w:left w:val="nil"/>
              <w:bottom w:val="single" w:sz="4" w:space="0" w:color="auto"/>
              <w:right w:val="single" w:sz="4" w:space="0" w:color="auto"/>
            </w:tcBorders>
            <w:shd w:val="clear" w:color="auto" w:fill="auto"/>
            <w:noWrap/>
            <w:hideMark/>
          </w:tcPr>
          <w:p w14:paraId="3C44C234" w14:textId="77777777" w:rsidR="00FE5631" w:rsidRPr="00A0287A" w:rsidRDefault="00FE5631" w:rsidP="00817C66">
            <w:pPr>
              <w:jc w:val="right"/>
              <w:rPr>
                <w:color w:val="000000" w:themeColor="text1"/>
                <w:sz w:val="18"/>
                <w:szCs w:val="18"/>
                <w:lang w:val="en-CA" w:eastAsia="zh-CN"/>
              </w:rPr>
            </w:pPr>
            <w:r w:rsidRPr="00A0287A">
              <w:rPr>
                <w:color w:val="000000" w:themeColor="text1"/>
                <w:sz w:val="18"/>
                <w:szCs w:val="18"/>
                <w:lang w:val="en-CA" w:eastAsia="zh-CN"/>
              </w:rPr>
              <w:t>865.09</w:t>
            </w:r>
          </w:p>
        </w:tc>
        <w:tc>
          <w:tcPr>
            <w:tcW w:w="1740" w:type="pct"/>
            <w:tcBorders>
              <w:top w:val="nil"/>
              <w:left w:val="nil"/>
              <w:bottom w:val="single" w:sz="4" w:space="0" w:color="auto"/>
              <w:right w:val="single" w:sz="4" w:space="0" w:color="auto"/>
            </w:tcBorders>
            <w:shd w:val="clear" w:color="auto" w:fill="auto"/>
            <w:hideMark/>
          </w:tcPr>
          <w:p w14:paraId="34DB1E0E" w14:textId="77777777" w:rsidR="00FE5631" w:rsidRPr="00A0287A" w:rsidRDefault="00FE5631" w:rsidP="00817C66">
            <w:pPr>
              <w:jc w:val="left"/>
              <w:rPr>
                <w:color w:val="000000" w:themeColor="text1"/>
                <w:sz w:val="18"/>
                <w:szCs w:val="18"/>
                <w:lang w:val="en-CA" w:eastAsia="zh-CN"/>
              </w:rPr>
            </w:pPr>
            <w:r w:rsidRPr="00A0287A">
              <w:rPr>
                <w:color w:val="000000" w:themeColor="text1"/>
                <w:sz w:val="18"/>
                <w:szCs w:val="18"/>
                <w:lang w:val="en-CA" w:eastAsia="zh-CN"/>
              </w:rPr>
              <w:t>R-32: unitary AC</w:t>
            </w:r>
          </w:p>
        </w:tc>
        <w:tc>
          <w:tcPr>
            <w:tcW w:w="637" w:type="pct"/>
            <w:tcBorders>
              <w:top w:val="nil"/>
              <w:left w:val="nil"/>
              <w:bottom w:val="single" w:sz="4" w:space="0" w:color="auto"/>
              <w:right w:val="single" w:sz="4" w:space="0" w:color="auto"/>
            </w:tcBorders>
            <w:shd w:val="clear" w:color="auto" w:fill="auto"/>
            <w:hideMark/>
          </w:tcPr>
          <w:p w14:paraId="551CDEC5" w14:textId="77777777" w:rsidR="00FE5631" w:rsidRPr="00A0287A" w:rsidRDefault="00FE5631" w:rsidP="00817C66">
            <w:pPr>
              <w:jc w:val="right"/>
              <w:rPr>
                <w:color w:val="000000" w:themeColor="text1"/>
                <w:sz w:val="18"/>
                <w:szCs w:val="18"/>
                <w:lang w:val="en-CA" w:eastAsia="zh-CN"/>
              </w:rPr>
            </w:pPr>
            <w:r w:rsidRPr="00A0287A">
              <w:rPr>
                <w:color w:val="000000" w:themeColor="text1"/>
                <w:sz w:val="18"/>
                <w:szCs w:val="18"/>
                <w:lang w:val="en-CA" w:eastAsia="zh-CN"/>
              </w:rPr>
              <w:t>1,049,605</w:t>
            </w:r>
          </w:p>
        </w:tc>
        <w:tc>
          <w:tcPr>
            <w:tcW w:w="619" w:type="pct"/>
            <w:tcBorders>
              <w:top w:val="nil"/>
              <w:left w:val="nil"/>
              <w:bottom w:val="single" w:sz="4" w:space="0" w:color="auto"/>
              <w:right w:val="single" w:sz="4" w:space="0" w:color="auto"/>
            </w:tcBorders>
            <w:shd w:val="clear" w:color="auto" w:fill="auto"/>
            <w:hideMark/>
          </w:tcPr>
          <w:p w14:paraId="4F9B03AE" w14:textId="77777777" w:rsidR="00FE5631" w:rsidRPr="00A0287A" w:rsidRDefault="00FE5631" w:rsidP="00817C66">
            <w:pPr>
              <w:jc w:val="right"/>
              <w:rPr>
                <w:color w:val="000000" w:themeColor="text1"/>
                <w:sz w:val="18"/>
                <w:szCs w:val="18"/>
                <w:lang w:val="en-CA" w:eastAsia="zh-CN"/>
              </w:rPr>
            </w:pPr>
            <w:r w:rsidRPr="00A0287A">
              <w:rPr>
                <w:color w:val="000000" w:themeColor="text1"/>
                <w:sz w:val="18"/>
                <w:szCs w:val="18"/>
                <w:lang w:val="en-CA" w:eastAsia="zh-CN"/>
              </w:rPr>
              <w:t>0</w:t>
            </w:r>
          </w:p>
        </w:tc>
        <w:tc>
          <w:tcPr>
            <w:tcW w:w="726" w:type="pct"/>
            <w:tcBorders>
              <w:top w:val="nil"/>
              <w:left w:val="nil"/>
              <w:bottom w:val="single" w:sz="4" w:space="0" w:color="auto"/>
              <w:right w:val="single" w:sz="4" w:space="0" w:color="auto"/>
            </w:tcBorders>
            <w:shd w:val="clear" w:color="auto" w:fill="auto"/>
            <w:hideMark/>
          </w:tcPr>
          <w:p w14:paraId="08E91B6E" w14:textId="77777777" w:rsidR="00FE5631" w:rsidRPr="00A0287A" w:rsidRDefault="00FE5631" w:rsidP="00817C66">
            <w:pPr>
              <w:jc w:val="right"/>
              <w:rPr>
                <w:color w:val="000000" w:themeColor="text1"/>
                <w:sz w:val="18"/>
                <w:szCs w:val="18"/>
                <w:lang w:val="en-CA" w:eastAsia="zh-CN"/>
              </w:rPr>
            </w:pPr>
            <w:r w:rsidRPr="00A0287A">
              <w:rPr>
                <w:color w:val="000000" w:themeColor="text1"/>
                <w:sz w:val="18"/>
                <w:szCs w:val="18"/>
                <w:lang w:val="en-CA" w:eastAsia="zh-CN"/>
              </w:rPr>
              <w:t>1,049,605</w:t>
            </w:r>
          </w:p>
        </w:tc>
      </w:tr>
      <w:tr w:rsidR="00FE5631" w:rsidRPr="00A0287A" w14:paraId="076DE632" w14:textId="77777777" w:rsidTr="00817C66">
        <w:trPr>
          <w:trHeight w:val="320"/>
        </w:trPr>
        <w:tc>
          <w:tcPr>
            <w:tcW w:w="808" w:type="pct"/>
            <w:tcBorders>
              <w:top w:val="nil"/>
              <w:left w:val="single" w:sz="4" w:space="0" w:color="auto"/>
              <w:bottom w:val="single" w:sz="4" w:space="0" w:color="auto"/>
              <w:right w:val="single" w:sz="4" w:space="0" w:color="auto"/>
            </w:tcBorders>
            <w:shd w:val="clear" w:color="auto" w:fill="auto"/>
            <w:noWrap/>
            <w:hideMark/>
          </w:tcPr>
          <w:p w14:paraId="094A61F9" w14:textId="77777777" w:rsidR="00FE5631" w:rsidRPr="00A0287A" w:rsidRDefault="00FE5631" w:rsidP="00817C66">
            <w:pPr>
              <w:jc w:val="left"/>
              <w:rPr>
                <w:color w:val="000000" w:themeColor="text1"/>
                <w:sz w:val="18"/>
                <w:szCs w:val="18"/>
                <w:lang w:val="en-CA" w:eastAsia="zh-CN"/>
              </w:rPr>
            </w:pPr>
            <w:r w:rsidRPr="00A0287A">
              <w:rPr>
                <w:color w:val="000000" w:themeColor="text1"/>
                <w:sz w:val="18"/>
                <w:szCs w:val="18"/>
                <w:lang w:val="en-CA" w:eastAsia="zh-CN"/>
              </w:rPr>
              <w:t>Zhuhai Gree</w:t>
            </w:r>
          </w:p>
        </w:tc>
        <w:tc>
          <w:tcPr>
            <w:tcW w:w="470" w:type="pct"/>
            <w:tcBorders>
              <w:top w:val="nil"/>
              <w:left w:val="nil"/>
              <w:bottom w:val="single" w:sz="4" w:space="0" w:color="auto"/>
              <w:right w:val="single" w:sz="4" w:space="0" w:color="auto"/>
            </w:tcBorders>
            <w:shd w:val="clear" w:color="auto" w:fill="auto"/>
            <w:noWrap/>
            <w:hideMark/>
          </w:tcPr>
          <w:p w14:paraId="059D3732" w14:textId="77777777" w:rsidR="00FE5631" w:rsidRPr="00A0287A" w:rsidRDefault="00FE5631" w:rsidP="00817C66">
            <w:pPr>
              <w:jc w:val="right"/>
              <w:rPr>
                <w:color w:val="000000" w:themeColor="text1"/>
                <w:sz w:val="18"/>
                <w:szCs w:val="18"/>
                <w:lang w:val="en-CA" w:eastAsia="zh-CN"/>
              </w:rPr>
            </w:pPr>
            <w:r w:rsidRPr="00A0287A">
              <w:rPr>
                <w:color w:val="000000" w:themeColor="text1"/>
                <w:sz w:val="18"/>
                <w:szCs w:val="18"/>
                <w:lang w:val="en-CA" w:eastAsia="zh-CN"/>
              </w:rPr>
              <w:t>208.04</w:t>
            </w:r>
          </w:p>
        </w:tc>
        <w:tc>
          <w:tcPr>
            <w:tcW w:w="1740" w:type="pct"/>
            <w:tcBorders>
              <w:top w:val="nil"/>
              <w:left w:val="nil"/>
              <w:bottom w:val="single" w:sz="4" w:space="0" w:color="auto"/>
              <w:right w:val="single" w:sz="4" w:space="0" w:color="auto"/>
            </w:tcBorders>
            <w:shd w:val="clear" w:color="auto" w:fill="auto"/>
            <w:hideMark/>
          </w:tcPr>
          <w:p w14:paraId="7B5B334E" w14:textId="77777777" w:rsidR="00FE5631" w:rsidRPr="00A0287A" w:rsidRDefault="00FE5631" w:rsidP="00817C66">
            <w:pPr>
              <w:jc w:val="left"/>
              <w:rPr>
                <w:color w:val="000000" w:themeColor="text1"/>
                <w:sz w:val="18"/>
                <w:szCs w:val="18"/>
                <w:lang w:val="en-CA" w:eastAsia="zh-CN"/>
              </w:rPr>
            </w:pPr>
            <w:r w:rsidRPr="00A0287A">
              <w:rPr>
                <w:color w:val="000000" w:themeColor="text1"/>
                <w:sz w:val="18"/>
                <w:szCs w:val="18"/>
                <w:lang w:val="en-CA" w:eastAsia="zh-CN"/>
              </w:rPr>
              <w:t>R-410A: multi-connected AC units, unitary AC</w:t>
            </w:r>
          </w:p>
        </w:tc>
        <w:tc>
          <w:tcPr>
            <w:tcW w:w="637" w:type="pct"/>
            <w:tcBorders>
              <w:top w:val="nil"/>
              <w:left w:val="nil"/>
              <w:bottom w:val="single" w:sz="4" w:space="0" w:color="auto"/>
              <w:right w:val="single" w:sz="4" w:space="0" w:color="auto"/>
            </w:tcBorders>
            <w:shd w:val="clear" w:color="auto" w:fill="auto"/>
            <w:hideMark/>
          </w:tcPr>
          <w:p w14:paraId="74CC35BD" w14:textId="77777777" w:rsidR="00FE5631" w:rsidRPr="00A0287A" w:rsidRDefault="00FE5631" w:rsidP="00817C66">
            <w:pPr>
              <w:jc w:val="right"/>
              <w:rPr>
                <w:color w:val="000000" w:themeColor="text1"/>
                <w:sz w:val="18"/>
                <w:szCs w:val="18"/>
                <w:lang w:val="en-CA" w:eastAsia="zh-CN"/>
              </w:rPr>
            </w:pPr>
            <w:r w:rsidRPr="00A0287A">
              <w:rPr>
                <w:color w:val="000000" w:themeColor="text1"/>
                <w:sz w:val="18"/>
                <w:szCs w:val="18"/>
                <w:lang w:val="en-CA" w:eastAsia="zh-CN"/>
              </w:rPr>
              <w:t>122,283</w:t>
            </w:r>
          </w:p>
        </w:tc>
        <w:tc>
          <w:tcPr>
            <w:tcW w:w="619" w:type="pct"/>
            <w:tcBorders>
              <w:top w:val="nil"/>
              <w:left w:val="nil"/>
              <w:bottom w:val="single" w:sz="4" w:space="0" w:color="auto"/>
              <w:right w:val="single" w:sz="4" w:space="0" w:color="auto"/>
            </w:tcBorders>
            <w:shd w:val="clear" w:color="auto" w:fill="auto"/>
            <w:hideMark/>
          </w:tcPr>
          <w:p w14:paraId="59367DFB" w14:textId="77777777" w:rsidR="00FE5631" w:rsidRPr="00A0287A" w:rsidRDefault="00FE5631" w:rsidP="00817C66">
            <w:pPr>
              <w:jc w:val="right"/>
              <w:rPr>
                <w:color w:val="000000" w:themeColor="text1"/>
                <w:sz w:val="18"/>
                <w:szCs w:val="18"/>
                <w:lang w:val="en-CA" w:eastAsia="zh-CN"/>
              </w:rPr>
            </w:pPr>
            <w:r w:rsidRPr="00A0287A">
              <w:rPr>
                <w:color w:val="000000" w:themeColor="text1"/>
                <w:sz w:val="18"/>
                <w:szCs w:val="18"/>
                <w:lang w:val="en-CA" w:eastAsia="zh-CN"/>
              </w:rPr>
              <w:t>122,283</w:t>
            </w:r>
          </w:p>
        </w:tc>
        <w:tc>
          <w:tcPr>
            <w:tcW w:w="726" w:type="pct"/>
            <w:tcBorders>
              <w:top w:val="nil"/>
              <w:left w:val="nil"/>
              <w:bottom w:val="single" w:sz="4" w:space="0" w:color="auto"/>
              <w:right w:val="single" w:sz="4" w:space="0" w:color="auto"/>
            </w:tcBorders>
            <w:shd w:val="clear" w:color="auto" w:fill="auto"/>
            <w:hideMark/>
          </w:tcPr>
          <w:p w14:paraId="1A8BFCCC" w14:textId="77777777" w:rsidR="00FE5631" w:rsidRPr="00A0287A" w:rsidRDefault="00FE5631" w:rsidP="00817C66">
            <w:pPr>
              <w:jc w:val="right"/>
              <w:rPr>
                <w:color w:val="000000" w:themeColor="text1"/>
                <w:sz w:val="18"/>
                <w:szCs w:val="18"/>
                <w:lang w:val="en-CA" w:eastAsia="zh-CN"/>
              </w:rPr>
            </w:pPr>
            <w:r w:rsidRPr="00A0287A">
              <w:rPr>
                <w:color w:val="000000" w:themeColor="text1"/>
                <w:sz w:val="18"/>
                <w:szCs w:val="18"/>
                <w:lang w:val="en-CA" w:eastAsia="zh-CN"/>
              </w:rPr>
              <w:t>0</w:t>
            </w:r>
          </w:p>
        </w:tc>
      </w:tr>
      <w:tr w:rsidR="00FE5631" w:rsidRPr="00A0287A" w14:paraId="6BAEE8C7" w14:textId="77777777" w:rsidTr="00817C66">
        <w:trPr>
          <w:trHeight w:val="320"/>
        </w:trPr>
        <w:tc>
          <w:tcPr>
            <w:tcW w:w="808" w:type="pct"/>
            <w:tcBorders>
              <w:top w:val="nil"/>
              <w:left w:val="single" w:sz="4" w:space="0" w:color="auto"/>
              <w:bottom w:val="single" w:sz="4" w:space="0" w:color="auto"/>
              <w:right w:val="single" w:sz="4" w:space="0" w:color="auto"/>
            </w:tcBorders>
            <w:shd w:val="clear" w:color="auto" w:fill="auto"/>
            <w:noWrap/>
            <w:hideMark/>
          </w:tcPr>
          <w:p w14:paraId="1E24B59A" w14:textId="77777777" w:rsidR="00FE5631" w:rsidRPr="00A0287A" w:rsidRDefault="00FE5631" w:rsidP="00817C66">
            <w:pPr>
              <w:jc w:val="left"/>
              <w:rPr>
                <w:color w:val="000000" w:themeColor="text1"/>
                <w:sz w:val="18"/>
                <w:szCs w:val="18"/>
                <w:lang w:val="en-CA" w:eastAsia="zh-CN"/>
              </w:rPr>
            </w:pPr>
            <w:r w:rsidRPr="00A0287A">
              <w:rPr>
                <w:color w:val="000000" w:themeColor="text1"/>
                <w:sz w:val="18"/>
                <w:szCs w:val="18"/>
                <w:lang w:val="en-CA" w:eastAsia="zh-CN"/>
              </w:rPr>
              <w:t>Zhuhai Gree</w:t>
            </w:r>
          </w:p>
        </w:tc>
        <w:tc>
          <w:tcPr>
            <w:tcW w:w="470" w:type="pct"/>
            <w:tcBorders>
              <w:top w:val="nil"/>
              <w:left w:val="nil"/>
              <w:bottom w:val="single" w:sz="4" w:space="0" w:color="auto"/>
              <w:right w:val="single" w:sz="4" w:space="0" w:color="auto"/>
            </w:tcBorders>
            <w:shd w:val="clear" w:color="auto" w:fill="auto"/>
            <w:noWrap/>
            <w:hideMark/>
          </w:tcPr>
          <w:p w14:paraId="01579995" w14:textId="77777777" w:rsidR="00FE5631" w:rsidRPr="00A0287A" w:rsidRDefault="00FE5631" w:rsidP="00817C66">
            <w:pPr>
              <w:jc w:val="right"/>
              <w:rPr>
                <w:color w:val="000000" w:themeColor="text1"/>
                <w:sz w:val="18"/>
                <w:szCs w:val="18"/>
                <w:lang w:val="en-CA" w:eastAsia="zh-CN"/>
              </w:rPr>
            </w:pPr>
            <w:r w:rsidRPr="00A0287A">
              <w:rPr>
                <w:color w:val="000000" w:themeColor="text1"/>
                <w:sz w:val="18"/>
                <w:szCs w:val="18"/>
                <w:lang w:val="en-CA" w:eastAsia="zh-CN"/>
              </w:rPr>
              <w:t>373.92</w:t>
            </w:r>
          </w:p>
        </w:tc>
        <w:tc>
          <w:tcPr>
            <w:tcW w:w="1740" w:type="pct"/>
            <w:tcBorders>
              <w:top w:val="nil"/>
              <w:left w:val="nil"/>
              <w:bottom w:val="single" w:sz="4" w:space="0" w:color="auto"/>
              <w:right w:val="single" w:sz="4" w:space="0" w:color="auto"/>
            </w:tcBorders>
            <w:shd w:val="clear" w:color="auto" w:fill="auto"/>
            <w:hideMark/>
          </w:tcPr>
          <w:p w14:paraId="18ABAB4B" w14:textId="77777777" w:rsidR="00FE5631" w:rsidRPr="00A0287A" w:rsidRDefault="00FE5631" w:rsidP="00817C66">
            <w:pPr>
              <w:jc w:val="left"/>
              <w:rPr>
                <w:color w:val="000000" w:themeColor="text1"/>
                <w:sz w:val="18"/>
                <w:szCs w:val="18"/>
                <w:lang w:val="en-CA" w:eastAsia="zh-CN"/>
              </w:rPr>
            </w:pPr>
            <w:r w:rsidRPr="00A0287A">
              <w:rPr>
                <w:color w:val="000000" w:themeColor="text1"/>
                <w:sz w:val="18"/>
                <w:szCs w:val="18"/>
                <w:lang w:val="en-CA" w:eastAsia="zh-CN"/>
              </w:rPr>
              <w:t>R-32: industrial and commercial water chiller (heat pump)</w:t>
            </w:r>
          </w:p>
        </w:tc>
        <w:tc>
          <w:tcPr>
            <w:tcW w:w="637" w:type="pct"/>
            <w:tcBorders>
              <w:top w:val="nil"/>
              <w:left w:val="nil"/>
              <w:bottom w:val="single" w:sz="4" w:space="0" w:color="auto"/>
              <w:right w:val="single" w:sz="4" w:space="0" w:color="auto"/>
            </w:tcBorders>
            <w:shd w:val="clear" w:color="auto" w:fill="auto"/>
            <w:hideMark/>
          </w:tcPr>
          <w:p w14:paraId="0CD71EA3" w14:textId="77777777" w:rsidR="00FE5631" w:rsidRPr="00A0287A" w:rsidRDefault="00FE5631" w:rsidP="00817C66">
            <w:pPr>
              <w:jc w:val="right"/>
              <w:rPr>
                <w:color w:val="000000" w:themeColor="text1"/>
                <w:sz w:val="18"/>
                <w:szCs w:val="18"/>
                <w:lang w:val="en-CA" w:eastAsia="zh-CN"/>
              </w:rPr>
            </w:pPr>
            <w:r w:rsidRPr="00A0287A">
              <w:rPr>
                <w:color w:val="000000" w:themeColor="text1"/>
                <w:sz w:val="18"/>
                <w:szCs w:val="18"/>
                <w:lang w:val="en-CA" w:eastAsia="zh-CN"/>
              </w:rPr>
              <w:t>496,359</w:t>
            </w:r>
          </w:p>
        </w:tc>
        <w:tc>
          <w:tcPr>
            <w:tcW w:w="619" w:type="pct"/>
            <w:tcBorders>
              <w:top w:val="nil"/>
              <w:left w:val="nil"/>
              <w:bottom w:val="single" w:sz="4" w:space="0" w:color="auto"/>
              <w:right w:val="single" w:sz="4" w:space="0" w:color="auto"/>
            </w:tcBorders>
            <w:shd w:val="clear" w:color="auto" w:fill="auto"/>
            <w:hideMark/>
          </w:tcPr>
          <w:p w14:paraId="33BF0FA5" w14:textId="77777777" w:rsidR="00FE5631" w:rsidRPr="00A0287A" w:rsidRDefault="00FE5631" w:rsidP="00817C66">
            <w:pPr>
              <w:jc w:val="right"/>
              <w:rPr>
                <w:color w:val="000000" w:themeColor="text1"/>
                <w:sz w:val="18"/>
                <w:szCs w:val="18"/>
                <w:lang w:val="en-CA" w:eastAsia="zh-CN"/>
              </w:rPr>
            </w:pPr>
            <w:r w:rsidRPr="00A0287A">
              <w:rPr>
                <w:color w:val="000000" w:themeColor="text1"/>
                <w:sz w:val="18"/>
                <w:szCs w:val="18"/>
                <w:lang w:val="en-CA" w:eastAsia="zh-CN"/>
              </w:rPr>
              <w:t>0</w:t>
            </w:r>
          </w:p>
        </w:tc>
        <w:tc>
          <w:tcPr>
            <w:tcW w:w="726" w:type="pct"/>
            <w:tcBorders>
              <w:top w:val="nil"/>
              <w:left w:val="nil"/>
              <w:bottom w:val="single" w:sz="4" w:space="0" w:color="auto"/>
              <w:right w:val="single" w:sz="4" w:space="0" w:color="auto"/>
            </w:tcBorders>
            <w:shd w:val="clear" w:color="auto" w:fill="auto"/>
            <w:hideMark/>
          </w:tcPr>
          <w:p w14:paraId="43C80685" w14:textId="77777777" w:rsidR="00FE5631" w:rsidRPr="00A0287A" w:rsidRDefault="00FE5631" w:rsidP="00817C66">
            <w:pPr>
              <w:jc w:val="right"/>
              <w:rPr>
                <w:color w:val="000000" w:themeColor="text1"/>
                <w:sz w:val="18"/>
                <w:szCs w:val="18"/>
                <w:lang w:val="en-CA" w:eastAsia="zh-CN"/>
              </w:rPr>
            </w:pPr>
            <w:r w:rsidRPr="00A0287A">
              <w:rPr>
                <w:color w:val="000000" w:themeColor="text1"/>
                <w:sz w:val="18"/>
                <w:szCs w:val="18"/>
                <w:lang w:val="en-CA" w:eastAsia="zh-CN"/>
              </w:rPr>
              <w:t>496,359</w:t>
            </w:r>
          </w:p>
        </w:tc>
      </w:tr>
      <w:tr w:rsidR="00FE5631" w:rsidRPr="00A0287A" w14:paraId="612989CD" w14:textId="77777777" w:rsidTr="00817C66">
        <w:trPr>
          <w:trHeight w:val="41"/>
        </w:trPr>
        <w:tc>
          <w:tcPr>
            <w:tcW w:w="808" w:type="pct"/>
            <w:tcBorders>
              <w:top w:val="nil"/>
              <w:left w:val="single" w:sz="4" w:space="0" w:color="auto"/>
              <w:bottom w:val="single" w:sz="4" w:space="0" w:color="auto"/>
              <w:right w:val="single" w:sz="4" w:space="0" w:color="auto"/>
            </w:tcBorders>
            <w:shd w:val="clear" w:color="auto" w:fill="auto"/>
            <w:noWrap/>
            <w:hideMark/>
          </w:tcPr>
          <w:p w14:paraId="30251554" w14:textId="77777777" w:rsidR="00FE5631" w:rsidRPr="00A0287A" w:rsidRDefault="00FE5631" w:rsidP="00817C66">
            <w:pPr>
              <w:jc w:val="left"/>
              <w:rPr>
                <w:color w:val="000000" w:themeColor="text1"/>
                <w:sz w:val="18"/>
                <w:szCs w:val="18"/>
                <w:lang w:val="en-CA" w:eastAsia="zh-CN"/>
              </w:rPr>
            </w:pPr>
            <w:r w:rsidRPr="00A0287A">
              <w:rPr>
                <w:color w:val="000000" w:themeColor="text1"/>
                <w:sz w:val="18"/>
                <w:szCs w:val="18"/>
                <w:lang w:val="en-CA" w:eastAsia="zh-CN"/>
              </w:rPr>
              <w:t>Zhuhai Gree</w:t>
            </w:r>
          </w:p>
        </w:tc>
        <w:tc>
          <w:tcPr>
            <w:tcW w:w="470" w:type="pct"/>
            <w:tcBorders>
              <w:top w:val="nil"/>
              <w:left w:val="nil"/>
              <w:bottom w:val="single" w:sz="4" w:space="0" w:color="auto"/>
              <w:right w:val="single" w:sz="4" w:space="0" w:color="auto"/>
            </w:tcBorders>
            <w:shd w:val="clear" w:color="auto" w:fill="auto"/>
            <w:noWrap/>
            <w:hideMark/>
          </w:tcPr>
          <w:p w14:paraId="19AFF4E2" w14:textId="77777777" w:rsidR="00FE5631" w:rsidRPr="00A0287A" w:rsidRDefault="00FE5631" w:rsidP="00817C66">
            <w:pPr>
              <w:jc w:val="right"/>
              <w:rPr>
                <w:color w:val="000000" w:themeColor="text1"/>
                <w:sz w:val="18"/>
                <w:szCs w:val="18"/>
                <w:lang w:val="en-CA" w:eastAsia="zh-CN"/>
              </w:rPr>
            </w:pPr>
            <w:r w:rsidRPr="00A0287A">
              <w:rPr>
                <w:color w:val="000000" w:themeColor="text1"/>
                <w:sz w:val="18"/>
                <w:szCs w:val="18"/>
                <w:lang w:val="en-CA" w:eastAsia="zh-CN"/>
              </w:rPr>
              <w:t>331.66</w:t>
            </w:r>
          </w:p>
        </w:tc>
        <w:tc>
          <w:tcPr>
            <w:tcW w:w="1740" w:type="pct"/>
            <w:tcBorders>
              <w:top w:val="nil"/>
              <w:left w:val="nil"/>
              <w:bottom w:val="single" w:sz="4" w:space="0" w:color="auto"/>
              <w:right w:val="single" w:sz="4" w:space="0" w:color="auto"/>
            </w:tcBorders>
            <w:shd w:val="clear" w:color="auto" w:fill="auto"/>
            <w:hideMark/>
          </w:tcPr>
          <w:p w14:paraId="0E5252E1" w14:textId="77777777" w:rsidR="00FE5631" w:rsidRPr="00A0287A" w:rsidRDefault="00FE5631" w:rsidP="00817C66">
            <w:pPr>
              <w:jc w:val="left"/>
              <w:rPr>
                <w:color w:val="000000" w:themeColor="text1"/>
                <w:sz w:val="18"/>
                <w:szCs w:val="18"/>
                <w:lang w:val="en-CA" w:eastAsia="zh-CN"/>
              </w:rPr>
            </w:pPr>
            <w:r w:rsidRPr="00A0287A">
              <w:rPr>
                <w:color w:val="000000" w:themeColor="text1"/>
                <w:sz w:val="18"/>
                <w:szCs w:val="18"/>
                <w:lang w:val="en-CA" w:eastAsia="zh-CN"/>
              </w:rPr>
              <w:t>R-32: small-sized water chiller (heat pump)</w:t>
            </w:r>
          </w:p>
        </w:tc>
        <w:tc>
          <w:tcPr>
            <w:tcW w:w="637" w:type="pct"/>
            <w:tcBorders>
              <w:top w:val="nil"/>
              <w:left w:val="nil"/>
              <w:bottom w:val="single" w:sz="4" w:space="0" w:color="auto"/>
              <w:right w:val="single" w:sz="4" w:space="0" w:color="auto"/>
            </w:tcBorders>
            <w:shd w:val="clear" w:color="auto" w:fill="auto"/>
            <w:hideMark/>
          </w:tcPr>
          <w:p w14:paraId="07422DE0" w14:textId="77777777" w:rsidR="00FE5631" w:rsidRPr="00A0287A" w:rsidRDefault="00FE5631" w:rsidP="00817C66">
            <w:pPr>
              <w:jc w:val="right"/>
              <w:rPr>
                <w:color w:val="000000" w:themeColor="text1"/>
                <w:sz w:val="18"/>
                <w:szCs w:val="18"/>
                <w:lang w:val="en-CA" w:eastAsia="zh-CN"/>
              </w:rPr>
            </w:pPr>
            <w:r w:rsidRPr="00A0287A">
              <w:rPr>
                <w:color w:val="000000" w:themeColor="text1"/>
                <w:sz w:val="18"/>
                <w:szCs w:val="18"/>
                <w:lang w:val="en-CA" w:eastAsia="zh-CN"/>
              </w:rPr>
              <w:t>406,553</w:t>
            </w:r>
          </w:p>
        </w:tc>
        <w:tc>
          <w:tcPr>
            <w:tcW w:w="619" w:type="pct"/>
            <w:tcBorders>
              <w:top w:val="nil"/>
              <w:left w:val="nil"/>
              <w:bottom w:val="single" w:sz="4" w:space="0" w:color="auto"/>
              <w:right w:val="single" w:sz="4" w:space="0" w:color="auto"/>
            </w:tcBorders>
            <w:shd w:val="clear" w:color="auto" w:fill="auto"/>
            <w:hideMark/>
          </w:tcPr>
          <w:p w14:paraId="10E69D54" w14:textId="77777777" w:rsidR="00FE5631" w:rsidRPr="00A0287A" w:rsidRDefault="00FE5631" w:rsidP="00817C66">
            <w:pPr>
              <w:jc w:val="right"/>
              <w:rPr>
                <w:color w:val="000000" w:themeColor="text1"/>
                <w:sz w:val="18"/>
                <w:szCs w:val="18"/>
                <w:lang w:val="en-CA" w:eastAsia="zh-CN"/>
              </w:rPr>
            </w:pPr>
            <w:r w:rsidRPr="00A0287A">
              <w:rPr>
                <w:color w:val="000000" w:themeColor="text1"/>
                <w:sz w:val="18"/>
                <w:szCs w:val="18"/>
                <w:lang w:val="en-CA" w:eastAsia="zh-CN"/>
              </w:rPr>
              <w:t>0</w:t>
            </w:r>
          </w:p>
        </w:tc>
        <w:tc>
          <w:tcPr>
            <w:tcW w:w="726" w:type="pct"/>
            <w:tcBorders>
              <w:top w:val="nil"/>
              <w:left w:val="nil"/>
              <w:bottom w:val="single" w:sz="4" w:space="0" w:color="auto"/>
              <w:right w:val="single" w:sz="4" w:space="0" w:color="auto"/>
            </w:tcBorders>
            <w:shd w:val="clear" w:color="auto" w:fill="auto"/>
            <w:hideMark/>
          </w:tcPr>
          <w:p w14:paraId="7A2E66C5" w14:textId="77777777" w:rsidR="00FE5631" w:rsidRPr="00A0287A" w:rsidRDefault="00FE5631" w:rsidP="00817C66">
            <w:pPr>
              <w:jc w:val="right"/>
              <w:rPr>
                <w:color w:val="000000" w:themeColor="text1"/>
                <w:sz w:val="18"/>
                <w:szCs w:val="18"/>
                <w:lang w:val="en-CA" w:eastAsia="zh-CN"/>
              </w:rPr>
            </w:pPr>
            <w:r w:rsidRPr="00A0287A">
              <w:rPr>
                <w:color w:val="000000" w:themeColor="text1"/>
                <w:sz w:val="18"/>
                <w:szCs w:val="18"/>
                <w:lang w:val="en-CA" w:eastAsia="zh-CN"/>
              </w:rPr>
              <w:t>406,553</w:t>
            </w:r>
          </w:p>
        </w:tc>
      </w:tr>
      <w:tr w:rsidR="00FE5631" w:rsidRPr="00A0287A" w14:paraId="0D77C11B" w14:textId="77777777" w:rsidTr="00817C66">
        <w:trPr>
          <w:trHeight w:val="41"/>
        </w:trPr>
        <w:tc>
          <w:tcPr>
            <w:tcW w:w="808" w:type="pct"/>
            <w:tcBorders>
              <w:top w:val="nil"/>
              <w:left w:val="single" w:sz="4" w:space="0" w:color="auto"/>
              <w:bottom w:val="single" w:sz="4" w:space="0" w:color="auto"/>
              <w:right w:val="single" w:sz="4" w:space="0" w:color="auto"/>
            </w:tcBorders>
            <w:shd w:val="clear" w:color="auto" w:fill="auto"/>
            <w:noWrap/>
            <w:hideMark/>
          </w:tcPr>
          <w:p w14:paraId="11986F97" w14:textId="77777777" w:rsidR="00FE5631" w:rsidRPr="00A0287A" w:rsidRDefault="00FE5631" w:rsidP="00817C66">
            <w:pPr>
              <w:jc w:val="left"/>
              <w:rPr>
                <w:color w:val="000000" w:themeColor="text1"/>
                <w:sz w:val="18"/>
                <w:szCs w:val="18"/>
                <w:lang w:val="en-CA" w:eastAsia="zh-CN"/>
              </w:rPr>
            </w:pPr>
            <w:r w:rsidRPr="00A0287A">
              <w:rPr>
                <w:color w:val="000000" w:themeColor="text1"/>
                <w:sz w:val="18"/>
                <w:szCs w:val="18"/>
                <w:lang w:val="en-CA" w:eastAsia="zh-CN"/>
              </w:rPr>
              <w:t>Dunan Environment</w:t>
            </w:r>
          </w:p>
        </w:tc>
        <w:tc>
          <w:tcPr>
            <w:tcW w:w="470" w:type="pct"/>
            <w:tcBorders>
              <w:top w:val="nil"/>
              <w:left w:val="nil"/>
              <w:bottom w:val="single" w:sz="4" w:space="0" w:color="auto"/>
              <w:right w:val="single" w:sz="4" w:space="0" w:color="auto"/>
            </w:tcBorders>
            <w:shd w:val="clear" w:color="auto" w:fill="auto"/>
            <w:noWrap/>
            <w:hideMark/>
          </w:tcPr>
          <w:p w14:paraId="1FFDBFD6" w14:textId="77777777" w:rsidR="00FE5631" w:rsidRPr="00A0287A" w:rsidRDefault="00FE5631" w:rsidP="00817C66">
            <w:pPr>
              <w:jc w:val="right"/>
              <w:rPr>
                <w:color w:val="000000" w:themeColor="text1"/>
                <w:sz w:val="18"/>
                <w:szCs w:val="18"/>
                <w:lang w:val="en-CA" w:eastAsia="zh-CN"/>
              </w:rPr>
            </w:pPr>
            <w:r w:rsidRPr="00A0287A">
              <w:rPr>
                <w:color w:val="000000" w:themeColor="text1"/>
                <w:sz w:val="18"/>
                <w:szCs w:val="18"/>
                <w:lang w:val="en-CA" w:eastAsia="zh-CN"/>
              </w:rPr>
              <w:t>57.78</w:t>
            </w:r>
          </w:p>
        </w:tc>
        <w:tc>
          <w:tcPr>
            <w:tcW w:w="1740" w:type="pct"/>
            <w:tcBorders>
              <w:top w:val="nil"/>
              <w:left w:val="nil"/>
              <w:bottom w:val="single" w:sz="4" w:space="0" w:color="auto"/>
              <w:right w:val="single" w:sz="4" w:space="0" w:color="auto"/>
            </w:tcBorders>
            <w:shd w:val="clear" w:color="auto" w:fill="auto"/>
            <w:hideMark/>
          </w:tcPr>
          <w:p w14:paraId="64B52F42" w14:textId="77777777" w:rsidR="00FE5631" w:rsidRPr="00A0287A" w:rsidRDefault="00FE5631" w:rsidP="00817C66">
            <w:pPr>
              <w:jc w:val="left"/>
              <w:rPr>
                <w:color w:val="000000" w:themeColor="text1"/>
                <w:sz w:val="18"/>
                <w:szCs w:val="18"/>
                <w:lang w:val="en-CA" w:eastAsia="zh-CN"/>
              </w:rPr>
            </w:pPr>
            <w:r w:rsidRPr="00A0287A">
              <w:rPr>
                <w:color w:val="000000" w:themeColor="text1"/>
                <w:sz w:val="18"/>
                <w:szCs w:val="18"/>
                <w:lang w:val="en-CA" w:eastAsia="zh-CN"/>
              </w:rPr>
              <w:t>R-32: unitary AC</w:t>
            </w:r>
          </w:p>
        </w:tc>
        <w:tc>
          <w:tcPr>
            <w:tcW w:w="637" w:type="pct"/>
            <w:tcBorders>
              <w:top w:val="nil"/>
              <w:left w:val="nil"/>
              <w:bottom w:val="single" w:sz="4" w:space="0" w:color="auto"/>
              <w:right w:val="single" w:sz="4" w:space="0" w:color="auto"/>
            </w:tcBorders>
            <w:shd w:val="clear" w:color="auto" w:fill="auto"/>
            <w:hideMark/>
          </w:tcPr>
          <w:p w14:paraId="15E2F1DD" w14:textId="77777777" w:rsidR="00FE5631" w:rsidRPr="00A0287A" w:rsidRDefault="00FE5631" w:rsidP="00817C66">
            <w:pPr>
              <w:jc w:val="right"/>
              <w:rPr>
                <w:color w:val="000000" w:themeColor="text1"/>
                <w:sz w:val="18"/>
                <w:szCs w:val="18"/>
                <w:lang w:val="en-CA" w:eastAsia="zh-CN"/>
              </w:rPr>
            </w:pPr>
            <w:r w:rsidRPr="00A0287A">
              <w:rPr>
                <w:color w:val="000000" w:themeColor="text1"/>
                <w:sz w:val="18"/>
                <w:szCs w:val="18"/>
                <w:lang w:val="en-CA" w:eastAsia="zh-CN"/>
              </w:rPr>
              <w:t>91,285</w:t>
            </w:r>
          </w:p>
        </w:tc>
        <w:tc>
          <w:tcPr>
            <w:tcW w:w="619" w:type="pct"/>
            <w:tcBorders>
              <w:top w:val="nil"/>
              <w:left w:val="nil"/>
              <w:bottom w:val="single" w:sz="4" w:space="0" w:color="auto"/>
              <w:right w:val="single" w:sz="4" w:space="0" w:color="auto"/>
            </w:tcBorders>
            <w:shd w:val="clear" w:color="auto" w:fill="auto"/>
            <w:hideMark/>
          </w:tcPr>
          <w:p w14:paraId="3E655A91" w14:textId="77777777" w:rsidR="00FE5631" w:rsidRPr="00A0287A" w:rsidRDefault="00FE5631" w:rsidP="00817C66">
            <w:pPr>
              <w:jc w:val="right"/>
              <w:rPr>
                <w:color w:val="000000" w:themeColor="text1"/>
                <w:sz w:val="18"/>
                <w:szCs w:val="18"/>
                <w:lang w:val="en-CA" w:eastAsia="zh-CN"/>
              </w:rPr>
            </w:pPr>
            <w:r w:rsidRPr="00A0287A">
              <w:rPr>
                <w:color w:val="000000" w:themeColor="text1"/>
                <w:sz w:val="18"/>
                <w:szCs w:val="18"/>
                <w:lang w:val="en-CA" w:eastAsia="zh-CN"/>
              </w:rPr>
              <w:t>0</w:t>
            </w:r>
          </w:p>
        </w:tc>
        <w:tc>
          <w:tcPr>
            <w:tcW w:w="726" w:type="pct"/>
            <w:tcBorders>
              <w:top w:val="nil"/>
              <w:left w:val="nil"/>
              <w:bottom w:val="single" w:sz="4" w:space="0" w:color="auto"/>
              <w:right w:val="single" w:sz="4" w:space="0" w:color="auto"/>
            </w:tcBorders>
            <w:shd w:val="clear" w:color="auto" w:fill="auto"/>
            <w:hideMark/>
          </w:tcPr>
          <w:p w14:paraId="515037C1" w14:textId="77777777" w:rsidR="00FE5631" w:rsidRPr="00A0287A" w:rsidRDefault="00FE5631" w:rsidP="00817C66">
            <w:pPr>
              <w:jc w:val="right"/>
              <w:rPr>
                <w:color w:val="000000" w:themeColor="text1"/>
                <w:sz w:val="18"/>
                <w:szCs w:val="18"/>
                <w:lang w:val="en-CA" w:eastAsia="zh-CN"/>
              </w:rPr>
            </w:pPr>
            <w:r w:rsidRPr="00A0287A">
              <w:rPr>
                <w:color w:val="000000" w:themeColor="text1"/>
                <w:sz w:val="18"/>
                <w:szCs w:val="18"/>
                <w:lang w:val="en-CA" w:eastAsia="zh-CN"/>
              </w:rPr>
              <w:t>91,285</w:t>
            </w:r>
          </w:p>
        </w:tc>
      </w:tr>
      <w:tr w:rsidR="00FE5631" w:rsidRPr="00A0287A" w14:paraId="0D6DA759" w14:textId="77777777" w:rsidTr="00817C66">
        <w:trPr>
          <w:trHeight w:val="320"/>
        </w:trPr>
        <w:tc>
          <w:tcPr>
            <w:tcW w:w="808" w:type="pct"/>
            <w:tcBorders>
              <w:top w:val="nil"/>
              <w:left w:val="single" w:sz="4" w:space="0" w:color="auto"/>
              <w:bottom w:val="single" w:sz="4" w:space="0" w:color="auto"/>
              <w:right w:val="single" w:sz="4" w:space="0" w:color="auto"/>
            </w:tcBorders>
            <w:shd w:val="clear" w:color="auto" w:fill="auto"/>
            <w:noWrap/>
            <w:hideMark/>
          </w:tcPr>
          <w:p w14:paraId="4637E20E" w14:textId="77777777" w:rsidR="00FE5631" w:rsidRPr="00A0287A" w:rsidRDefault="00FE5631" w:rsidP="00817C66">
            <w:pPr>
              <w:jc w:val="left"/>
              <w:rPr>
                <w:color w:val="000000" w:themeColor="text1"/>
                <w:sz w:val="18"/>
                <w:szCs w:val="18"/>
                <w:lang w:val="en-CA" w:eastAsia="zh-CN"/>
              </w:rPr>
            </w:pPr>
            <w:r w:rsidRPr="00A0287A">
              <w:rPr>
                <w:color w:val="000000" w:themeColor="text1"/>
                <w:sz w:val="18"/>
                <w:szCs w:val="18"/>
                <w:lang w:val="en-CA" w:eastAsia="zh-CN"/>
              </w:rPr>
              <w:t>Dunan Environment</w:t>
            </w:r>
          </w:p>
        </w:tc>
        <w:tc>
          <w:tcPr>
            <w:tcW w:w="470" w:type="pct"/>
            <w:tcBorders>
              <w:top w:val="nil"/>
              <w:left w:val="nil"/>
              <w:bottom w:val="single" w:sz="4" w:space="0" w:color="auto"/>
              <w:right w:val="single" w:sz="4" w:space="0" w:color="auto"/>
            </w:tcBorders>
            <w:shd w:val="clear" w:color="auto" w:fill="auto"/>
            <w:noWrap/>
            <w:hideMark/>
          </w:tcPr>
          <w:p w14:paraId="68E8043B" w14:textId="77777777" w:rsidR="00FE5631" w:rsidRPr="00A0287A" w:rsidRDefault="00FE5631" w:rsidP="00817C66">
            <w:pPr>
              <w:jc w:val="right"/>
              <w:rPr>
                <w:color w:val="000000" w:themeColor="text1"/>
                <w:sz w:val="18"/>
                <w:szCs w:val="18"/>
                <w:lang w:val="en-CA" w:eastAsia="zh-CN"/>
              </w:rPr>
            </w:pPr>
            <w:r w:rsidRPr="00A0287A">
              <w:rPr>
                <w:color w:val="000000" w:themeColor="text1"/>
                <w:sz w:val="18"/>
                <w:szCs w:val="18"/>
                <w:lang w:val="en-CA" w:eastAsia="zh-CN"/>
              </w:rPr>
              <w:t>101.87</w:t>
            </w:r>
          </w:p>
        </w:tc>
        <w:tc>
          <w:tcPr>
            <w:tcW w:w="1740" w:type="pct"/>
            <w:tcBorders>
              <w:top w:val="nil"/>
              <w:left w:val="nil"/>
              <w:bottom w:val="single" w:sz="4" w:space="0" w:color="auto"/>
              <w:right w:val="single" w:sz="4" w:space="0" w:color="auto"/>
            </w:tcBorders>
            <w:shd w:val="clear" w:color="auto" w:fill="auto"/>
            <w:hideMark/>
          </w:tcPr>
          <w:p w14:paraId="27F740C6" w14:textId="77777777" w:rsidR="00FE5631" w:rsidRPr="00A0287A" w:rsidRDefault="00FE5631" w:rsidP="00817C66">
            <w:pPr>
              <w:jc w:val="left"/>
              <w:rPr>
                <w:color w:val="000000" w:themeColor="text1"/>
                <w:sz w:val="18"/>
                <w:szCs w:val="18"/>
                <w:lang w:val="en-CA" w:eastAsia="zh-CN"/>
              </w:rPr>
            </w:pPr>
            <w:r w:rsidRPr="00A0287A">
              <w:rPr>
                <w:color w:val="000000" w:themeColor="text1"/>
                <w:sz w:val="18"/>
                <w:szCs w:val="18"/>
                <w:lang w:val="en-CA" w:eastAsia="zh-CN"/>
              </w:rPr>
              <w:t>R-32: industrial and commercial water chiller (heat pump)</w:t>
            </w:r>
          </w:p>
        </w:tc>
        <w:tc>
          <w:tcPr>
            <w:tcW w:w="637" w:type="pct"/>
            <w:tcBorders>
              <w:top w:val="nil"/>
              <w:left w:val="nil"/>
              <w:bottom w:val="single" w:sz="4" w:space="0" w:color="auto"/>
              <w:right w:val="single" w:sz="4" w:space="0" w:color="auto"/>
            </w:tcBorders>
            <w:shd w:val="clear" w:color="auto" w:fill="auto"/>
            <w:hideMark/>
          </w:tcPr>
          <w:p w14:paraId="537CB0A3" w14:textId="77777777" w:rsidR="00FE5631" w:rsidRPr="00A0287A" w:rsidRDefault="00FE5631" w:rsidP="00817C66">
            <w:pPr>
              <w:jc w:val="right"/>
              <w:rPr>
                <w:color w:val="000000" w:themeColor="text1"/>
                <w:sz w:val="18"/>
                <w:szCs w:val="18"/>
                <w:lang w:val="en-CA" w:eastAsia="zh-CN"/>
              </w:rPr>
            </w:pPr>
            <w:r w:rsidRPr="00A0287A">
              <w:rPr>
                <w:color w:val="000000" w:themeColor="text1"/>
                <w:sz w:val="18"/>
                <w:szCs w:val="18"/>
                <w:lang w:val="en-CA" w:eastAsia="zh-CN"/>
              </w:rPr>
              <w:t>147,707</w:t>
            </w:r>
          </w:p>
        </w:tc>
        <w:tc>
          <w:tcPr>
            <w:tcW w:w="619" w:type="pct"/>
            <w:tcBorders>
              <w:top w:val="nil"/>
              <w:left w:val="nil"/>
              <w:bottom w:val="single" w:sz="4" w:space="0" w:color="auto"/>
              <w:right w:val="single" w:sz="4" w:space="0" w:color="auto"/>
            </w:tcBorders>
            <w:shd w:val="clear" w:color="auto" w:fill="auto"/>
            <w:hideMark/>
          </w:tcPr>
          <w:p w14:paraId="71914CB5" w14:textId="77777777" w:rsidR="00FE5631" w:rsidRPr="00A0287A" w:rsidRDefault="00FE5631" w:rsidP="00817C66">
            <w:pPr>
              <w:jc w:val="right"/>
              <w:rPr>
                <w:color w:val="000000" w:themeColor="text1"/>
                <w:sz w:val="18"/>
                <w:szCs w:val="18"/>
                <w:lang w:val="en-CA" w:eastAsia="zh-CN"/>
              </w:rPr>
            </w:pPr>
            <w:r w:rsidRPr="00A0287A">
              <w:rPr>
                <w:color w:val="000000" w:themeColor="text1"/>
                <w:sz w:val="18"/>
                <w:szCs w:val="18"/>
                <w:lang w:val="en-CA" w:eastAsia="zh-CN"/>
              </w:rPr>
              <w:t>0</w:t>
            </w:r>
          </w:p>
        </w:tc>
        <w:tc>
          <w:tcPr>
            <w:tcW w:w="726" w:type="pct"/>
            <w:tcBorders>
              <w:top w:val="nil"/>
              <w:left w:val="nil"/>
              <w:bottom w:val="single" w:sz="4" w:space="0" w:color="auto"/>
              <w:right w:val="single" w:sz="4" w:space="0" w:color="auto"/>
            </w:tcBorders>
            <w:shd w:val="clear" w:color="auto" w:fill="auto"/>
            <w:hideMark/>
          </w:tcPr>
          <w:p w14:paraId="6E38A061" w14:textId="77777777" w:rsidR="00FE5631" w:rsidRPr="00A0287A" w:rsidRDefault="00FE5631" w:rsidP="00817C66">
            <w:pPr>
              <w:jc w:val="right"/>
              <w:rPr>
                <w:color w:val="000000" w:themeColor="text1"/>
                <w:sz w:val="18"/>
                <w:szCs w:val="18"/>
                <w:lang w:val="en-CA" w:eastAsia="zh-CN"/>
              </w:rPr>
            </w:pPr>
            <w:r w:rsidRPr="00A0287A">
              <w:rPr>
                <w:color w:val="000000" w:themeColor="text1"/>
                <w:sz w:val="18"/>
                <w:szCs w:val="18"/>
                <w:lang w:val="en-CA" w:eastAsia="zh-CN"/>
              </w:rPr>
              <w:t>147,707</w:t>
            </w:r>
          </w:p>
        </w:tc>
      </w:tr>
      <w:tr w:rsidR="00FE5631" w:rsidRPr="00A0287A" w14:paraId="6219A8DA" w14:textId="77777777" w:rsidTr="00817C66">
        <w:trPr>
          <w:trHeight w:val="41"/>
        </w:trPr>
        <w:tc>
          <w:tcPr>
            <w:tcW w:w="808" w:type="pct"/>
            <w:tcBorders>
              <w:top w:val="nil"/>
              <w:left w:val="single" w:sz="4" w:space="0" w:color="auto"/>
              <w:bottom w:val="single" w:sz="4" w:space="0" w:color="auto"/>
              <w:right w:val="single" w:sz="4" w:space="0" w:color="auto"/>
            </w:tcBorders>
            <w:shd w:val="clear" w:color="auto" w:fill="auto"/>
            <w:noWrap/>
            <w:hideMark/>
          </w:tcPr>
          <w:p w14:paraId="42B9A96B" w14:textId="77777777" w:rsidR="00FE5631" w:rsidRPr="00A0287A" w:rsidRDefault="00FE5631" w:rsidP="00817C66">
            <w:pPr>
              <w:jc w:val="left"/>
              <w:rPr>
                <w:color w:val="000000" w:themeColor="text1"/>
                <w:sz w:val="18"/>
                <w:szCs w:val="18"/>
                <w:lang w:val="en-CA" w:eastAsia="zh-CN"/>
              </w:rPr>
            </w:pPr>
            <w:r w:rsidRPr="00A0287A">
              <w:rPr>
                <w:color w:val="000000" w:themeColor="text1"/>
                <w:sz w:val="18"/>
                <w:szCs w:val="18"/>
                <w:lang w:val="en-CA" w:eastAsia="zh-CN"/>
              </w:rPr>
              <w:t>Guangdong Midea</w:t>
            </w:r>
          </w:p>
        </w:tc>
        <w:tc>
          <w:tcPr>
            <w:tcW w:w="470" w:type="pct"/>
            <w:tcBorders>
              <w:top w:val="nil"/>
              <w:left w:val="nil"/>
              <w:bottom w:val="single" w:sz="4" w:space="0" w:color="auto"/>
              <w:right w:val="single" w:sz="4" w:space="0" w:color="auto"/>
            </w:tcBorders>
            <w:shd w:val="clear" w:color="auto" w:fill="auto"/>
            <w:noWrap/>
            <w:hideMark/>
          </w:tcPr>
          <w:p w14:paraId="67A54E87" w14:textId="77777777" w:rsidR="00FE5631" w:rsidRPr="00A0287A" w:rsidRDefault="00FE5631" w:rsidP="00817C66">
            <w:pPr>
              <w:jc w:val="right"/>
              <w:rPr>
                <w:color w:val="000000" w:themeColor="text1"/>
                <w:sz w:val="18"/>
                <w:szCs w:val="18"/>
                <w:lang w:val="en-CA" w:eastAsia="zh-CN"/>
              </w:rPr>
            </w:pPr>
            <w:r w:rsidRPr="00A0287A">
              <w:rPr>
                <w:color w:val="000000" w:themeColor="text1"/>
                <w:sz w:val="18"/>
                <w:szCs w:val="18"/>
                <w:lang w:val="en-CA" w:eastAsia="zh-CN"/>
              </w:rPr>
              <w:t>606.79</w:t>
            </w:r>
          </w:p>
        </w:tc>
        <w:tc>
          <w:tcPr>
            <w:tcW w:w="1740" w:type="pct"/>
            <w:tcBorders>
              <w:top w:val="nil"/>
              <w:left w:val="nil"/>
              <w:bottom w:val="single" w:sz="4" w:space="0" w:color="auto"/>
              <w:right w:val="single" w:sz="4" w:space="0" w:color="auto"/>
            </w:tcBorders>
            <w:shd w:val="clear" w:color="auto" w:fill="auto"/>
            <w:hideMark/>
          </w:tcPr>
          <w:p w14:paraId="4BC27705" w14:textId="77777777" w:rsidR="00FE5631" w:rsidRPr="00A0287A" w:rsidRDefault="00FE5631" w:rsidP="00817C66">
            <w:pPr>
              <w:jc w:val="left"/>
              <w:rPr>
                <w:color w:val="000000" w:themeColor="text1"/>
                <w:sz w:val="18"/>
                <w:szCs w:val="18"/>
                <w:lang w:val="en-CA" w:eastAsia="zh-CN"/>
              </w:rPr>
            </w:pPr>
            <w:r w:rsidRPr="00A0287A">
              <w:rPr>
                <w:color w:val="000000" w:themeColor="text1"/>
                <w:sz w:val="18"/>
                <w:szCs w:val="18"/>
                <w:lang w:val="en-CA" w:eastAsia="zh-CN"/>
              </w:rPr>
              <w:t>R-410A: multi-connected AC units</w:t>
            </w:r>
          </w:p>
        </w:tc>
        <w:tc>
          <w:tcPr>
            <w:tcW w:w="637" w:type="pct"/>
            <w:tcBorders>
              <w:top w:val="nil"/>
              <w:left w:val="nil"/>
              <w:bottom w:val="single" w:sz="4" w:space="0" w:color="auto"/>
              <w:right w:val="single" w:sz="4" w:space="0" w:color="auto"/>
            </w:tcBorders>
            <w:shd w:val="clear" w:color="auto" w:fill="auto"/>
            <w:hideMark/>
          </w:tcPr>
          <w:p w14:paraId="7E5CDCD2" w14:textId="77777777" w:rsidR="00FE5631" w:rsidRPr="00A0287A" w:rsidRDefault="00FE5631" w:rsidP="00817C66">
            <w:pPr>
              <w:jc w:val="right"/>
              <w:rPr>
                <w:color w:val="000000" w:themeColor="text1"/>
                <w:sz w:val="18"/>
                <w:szCs w:val="18"/>
                <w:lang w:val="en-CA" w:eastAsia="zh-CN"/>
              </w:rPr>
            </w:pPr>
            <w:r w:rsidRPr="00A0287A">
              <w:rPr>
                <w:color w:val="000000" w:themeColor="text1"/>
                <w:sz w:val="18"/>
                <w:szCs w:val="18"/>
                <w:lang w:val="en-CA" w:eastAsia="zh-CN"/>
              </w:rPr>
              <w:t>698,000</w:t>
            </w:r>
          </w:p>
        </w:tc>
        <w:tc>
          <w:tcPr>
            <w:tcW w:w="619" w:type="pct"/>
            <w:tcBorders>
              <w:top w:val="nil"/>
              <w:left w:val="nil"/>
              <w:bottom w:val="single" w:sz="4" w:space="0" w:color="auto"/>
              <w:right w:val="single" w:sz="4" w:space="0" w:color="auto"/>
            </w:tcBorders>
            <w:shd w:val="clear" w:color="auto" w:fill="auto"/>
            <w:hideMark/>
          </w:tcPr>
          <w:p w14:paraId="4B90549B" w14:textId="77777777" w:rsidR="00FE5631" w:rsidRPr="00A0287A" w:rsidRDefault="00FE5631" w:rsidP="00817C66">
            <w:pPr>
              <w:jc w:val="right"/>
              <w:rPr>
                <w:color w:val="000000" w:themeColor="text1"/>
                <w:sz w:val="18"/>
                <w:szCs w:val="18"/>
                <w:lang w:val="en-CA" w:eastAsia="zh-CN"/>
              </w:rPr>
            </w:pPr>
            <w:r w:rsidRPr="00A0287A">
              <w:rPr>
                <w:color w:val="000000" w:themeColor="text1"/>
                <w:sz w:val="18"/>
                <w:szCs w:val="18"/>
                <w:lang w:val="en-CA" w:eastAsia="zh-CN"/>
              </w:rPr>
              <w:t>698,000</w:t>
            </w:r>
          </w:p>
        </w:tc>
        <w:tc>
          <w:tcPr>
            <w:tcW w:w="726" w:type="pct"/>
            <w:tcBorders>
              <w:top w:val="nil"/>
              <w:left w:val="nil"/>
              <w:bottom w:val="single" w:sz="4" w:space="0" w:color="auto"/>
              <w:right w:val="single" w:sz="4" w:space="0" w:color="auto"/>
            </w:tcBorders>
            <w:shd w:val="clear" w:color="auto" w:fill="auto"/>
            <w:hideMark/>
          </w:tcPr>
          <w:p w14:paraId="7B0AA2EF" w14:textId="77777777" w:rsidR="00FE5631" w:rsidRPr="00A0287A" w:rsidRDefault="00FE5631" w:rsidP="00817C66">
            <w:pPr>
              <w:jc w:val="right"/>
              <w:rPr>
                <w:color w:val="000000" w:themeColor="text1"/>
                <w:sz w:val="18"/>
                <w:szCs w:val="18"/>
                <w:lang w:val="en-CA" w:eastAsia="zh-CN"/>
              </w:rPr>
            </w:pPr>
            <w:r w:rsidRPr="00A0287A">
              <w:rPr>
                <w:color w:val="000000" w:themeColor="text1"/>
                <w:sz w:val="18"/>
                <w:szCs w:val="18"/>
                <w:lang w:val="en-CA" w:eastAsia="zh-CN"/>
              </w:rPr>
              <w:t>0</w:t>
            </w:r>
          </w:p>
        </w:tc>
      </w:tr>
      <w:tr w:rsidR="00FE5631" w:rsidRPr="00A0287A" w14:paraId="69B54784" w14:textId="77777777" w:rsidTr="00817C66">
        <w:trPr>
          <w:trHeight w:val="41"/>
        </w:trPr>
        <w:tc>
          <w:tcPr>
            <w:tcW w:w="808" w:type="pct"/>
            <w:tcBorders>
              <w:top w:val="nil"/>
              <w:left w:val="single" w:sz="4" w:space="0" w:color="auto"/>
              <w:bottom w:val="single" w:sz="4" w:space="0" w:color="auto"/>
              <w:right w:val="single" w:sz="4" w:space="0" w:color="auto"/>
            </w:tcBorders>
            <w:shd w:val="clear" w:color="auto" w:fill="auto"/>
            <w:noWrap/>
            <w:hideMark/>
          </w:tcPr>
          <w:p w14:paraId="0D6FA11E" w14:textId="77777777" w:rsidR="00FE5631" w:rsidRPr="00A0287A" w:rsidRDefault="00FE5631" w:rsidP="00817C66">
            <w:pPr>
              <w:jc w:val="left"/>
              <w:rPr>
                <w:color w:val="000000" w:themeColor="text1"/>
                <w:sz w:val="18"/>
                <w:szCs w:val="18"/>
                <w:lang w:val="en-CA" w:eastAsia="zh-CN"/>
              </w:rPr>
            </w:pPr>
            <w:r w:rsidRPr="00A0287A">
              <w:rPr>
                <w:color w:val="000000" w:themeColor="text1"/>
                <w:sz w:val="18"/>
                <w:szCs w:val="18"/>
                <w:lang w:val="en-CA" w:eastAsia="zh-CN"/>
              </w:rPr>
              <w:t>Guangdong Midea</w:t>
            </w:r>
          </w:p>
        </w:tc>
        <w:tc>
          <w:tcPr>
            <w:tcW w:w="470" w:type="pct"/>
            <w:tcBorders>
              <w:top w:val="nil"/>
              <w:left w:val="nil"/>
              <w:bottom w:val="single" w:sz="4" w:space="0" w:color="auto"/>
              <w:right w:val="single" w:sz="4" w:space="0" w:color="auto"/>
            </w:tcBorders>
            <w:shd w:val="clear" w:color="auto" w:fill="auto"/>
            <w:noWrap/>
            <w:hideMark/>
          </w:tcPr>
          <w:p w14:paraId="0E84C149" w14:textId="77777777" w:rsidR="00FE5631" w:rsidRPr="00A0287A" w:rsidRDefault="00FE5631" w:rsidP="00817C66">
            <w:pPr>
              <w:jc w:val="right"/>
              <w:rPr>
                <w:color w:val="000000" w:themeColor="text1"/>
                <w:sz w:val="18"/>
                <w:szCs w:val="18"/>
                <w:lang w:val="en-CA" w:eastAsia="zh-CN"/>
              </w:rPr>
            </w:pPr>
            <w:r w:rsidRPr="00A0287A">
              <w:rPr>
                <w:color w:val="000000" w:themeColor="text1"/>
                <w:sz w:val="18"/>
                <w:szCs w:val="18"/>
                <w:lang w:val="en-CA" w:eastAsia="zh-CN"/>
              </w:rPr>
              <w:t>593.55</w:t>
            </w:r>
          </w:p>
        </w:tc>
        <w:tc>
          <w:tcPr>
            <w:tcW w:w="1740" w:type="pct"/>
            <w:tcBorders>
              <w:top w:val="nil"/>
              <w:left w:val="nil"/>
              <w:bottom w:val="single" w:sz="4" w:space="0" w:color="auto"/>
              <w:right w:val="single" w:sz="4" w:space="0" w:color="auto"/>
            </w:tcBorders>
            <w:shd w:val="clear" w:color="auto" w:fill="auto"/>
            <w:hideMark/>
          </w:tcPr>
          <w:p w14:paraId="15F7C8A4" w14:textId="77777777" w:rsidR="00FE5631" w:rsidRPr="00A0287A" w:rsidRDefault="00FE5631" w:rsidP="00817C66">
            <w:pPr>
              <w:jc w:val="left"/>
              <w:rPr>
                <w:color w:val="000000" w:themeColor="text1"/>
                <w:sz w:val="18"/>
                <w:szCs w:val="18"/>
                <w:lang w:val="en-CA" w:eastAsia="zh-CN"/>
              </w:rPr>
            </w:pPr>
            <w:r w:rsidRPr="00A0287A">
              <w:rPr>
                <w:color w:val="000000" w:themeColor="text1"/>
                <w:sz w:val="18"/>
                <w:szCs w:val="18"/>
                <w:lang w:val="en-CA" w:eastAsia="zh-CN"/>
              </w:rPr>
              <w:t>R-410A: unitary AC</w:t>
            </w:r>
          </w:p>
        </w:tc>
        <w:tc>
          <w:tcPr>
            <w:tcW w:w="637" w:type="pct"/>
            <w:tcBorders>
              <w:top w:val="nil"/>
              <w:left w:val="nil"/>
              <w:bottom w:val="single" w:sz="4" w:space="0" w:color="auto"/>
              <w:right w:val="single" w:sz="4" w:space="0" w:color="auto"/>
            </w:tcBorders>
            <w:shd w:val="clear" w:color="auto" w:fill="auto"/>
            <w:hideMark/>
          </w:tcPr>
          <w:p w14:paraId="5DD8FB1E" w14:textId="77777777" w:rsidR="00FE5631" w:rsidRPr="00A0287A" w:rsidRDefault="00FE5631" w:rsidP="00817C66">
            <w:pPr>
              <w:jc w:val="right"/>
              <w:rPr>
                <w:color w:val="000000" w:themeColor="text1"/>
                <w:sz w:val="18"/>
                <w:szCs w:val="18"/>
                <w:lang w:val="en-CA" w:eastAsia="zh-CN"/>
              </w:rPr>
            </w:pPr>
            <w:r w:rsidRPr="00A0287A">
              <w:rPr>
                <w:color w:val="000000" w:themeColor="text1"/>
                <w:sz w:val="18"/>
                <w:szCs w:val="18"/>
                <w:lang w:val="en-CA" w:eastAsia="zh-CN"/>
              </w:rPr>
              <w:t>1,023,000</w:t>
            </w:r>
          </w:p>
        </w:tc>
        <w:tc>
          <w:tcPr>
            <w:tcW w:w="619" w:type="pct"/>
            <w:tcBorders>
              <w:top w:val="nil"/>
              <w:left w:val="nil"/>
              <w:bottom w:val="single" w:sz="4" w:space="0" w:color="auto"/>
              <w:right w:val="single" w:sz="4" w:space="0" w:color="auto"/>
            </w:tcBorders>
            <w:shd w:val="clear" w:color="auto" w:fill="auto"/>
            <w:hideMark/>
          </w:tcPr>
          <w:p w14:paraId="682688EF" w14:textId="77777777" w:rsidR="00FE5631" w:rsidRPr="00A0287A" w:rsidRDefault="00FE5631" w:rsidP="00817C66">
            <w:pPr>
              <w:jc w:val="right"/>
              <w:rPr>
                <w:color w:val="000000" w:themeColor="text1"/>
                <w:sz w:val="18"/>
                <w:szCs w:val="18"/>
                <w:lang w:val="en-CA" w:eastAsia="zh-CN"/>
              </w:rPr>
            </w:pPr>
            <w:r w:rsidRPr="00A0287A">
              <w:rPr>
                <w:color w:val="000000" w:themeColor="text1"/>
                <w:sz w:val="18"/>
                <w:szCs w:val="18"/>
                <w:lang w:val="en-CA" w:eastAsia="zh-CN"/>
              </w:rPr>
              <w:t>1,023,000</w:t>
            </w:r>
          </w:p>
        </w:tc>
        <w:tc>
          <w:tcPr>
            <w:tcW w:w="726" w:type="pct"/>
            <w:tcBorders>
              <w:top w:val="nil"/>
              <w:left w:val="nil"/>
              <w:bottom w:val="single" w:sz="4" w:space="0" w:color="auto"/>
              <w:right w:val="single" w:sz="4" w:space="0" w:color="auto"/>
            </w:tcBorders>
            <w:shd w:val="clear" w:color="auto" w:fill="auto"/>
            <w:hideMark/>
          </w:tcPr>
          <w:p w14:paraId="29602D44" w14:textId="77777777" w:rsidR="00FE5631" w:rsidRPr="00A0287A" w:rsidRDefault="00FE5631" w:rsidP="00817C66">
            <w:pPr>
              <w:jc w:val="right"/>
              <w:rPr>
                <w:color w:val="000000" w:themeColor="text1"/>
                <w:sz w:val="18"/>
                <w:szCs w:val="18"/>
                <w:lang w:val="en-CA" w:eastAsia="zh-CN"/>
              </w:rPr>
            </w:pPr>
            <w:r w:rsidRPr="00A0287A">
              <w:rPr>
                <w:color w:val="000000" w:themeColor="text1"/>
                <w:sz w:val="18"/>
                <w:szCs w:val="18"/>
                <w:lang w:val="en-CA" w:eastAsia="zh-CN"/>
              </w:rPr>
              <w:t>0</w:t>
            </w:r>
          </w:p>
        </w:tc>
      </w:tr>
      <w:tr w:rsidR="00FE5631" w:rsidRPr="00A0287A" w14:paraId="5F229B91" w14:textId="77777777" w:rsidTr="00817C66">
        <w:trPr>
          <w:trHeight w:val="41"/>
        </w:trPr>
        <w:tc>
          <w:tcPr>
            <w:tcW w:w="808" w:type="pct"/>
            <w:tcBorders>
              <w:top w:val="nil"/>
              <w:left w:val="single" w:sz="4" w:space="0" w:color="auto"/>
              <w:bottom w:val="single" w:sz="4" w:space="0" w:color="auto"/>
              <w:right w:val="single" w:sz="4" w:space="0" w:color="auto"/>
            </w:tcBorders>
            <w:shd w:val="clear" w:color="auto" w:fill="auto"/>
            <w:noWrap/>
            <w:hideMark/>
          </w:tcPr>
          <w:p w14:paraId="6A858D89" w14:textId="77777777" w:rsidR="00FE5631" w:rsidRPr="00A0287A" w:rsidRDefault="00FE5631" w:rsidP="00817C66">
            <w:pPr>
              <w:jc w:val="left"/>
              <w:rPr>
                <w:color w:val="000000" w:themeColor="text1"/>
                <w:sz w:val="18"/>
                <w:szCs w:val="18"/>
                <w:lang w:val="en-CA" w:eastAsia="zh-CN"/>
              </w:rPr>
            </w:pPr>
            <w:r w:rsidRPr="00A0287A">
              <w:rPr>
                <w:color w:val="000000" w:themeColor="text1"/>
                <w:sz w:val="18"/>
                <w:szCs w:val="18"/>
                <w:lang w:val="en-CA" w:eastAsia="zh-CN"/>
              </w:rPr>
              <w:t>Guangdong Midea</w:t>
            </w:r>
          </w:p>
        </w:tc>
        <w:tc>
          <w:tcPr>
            <w:tcW w:w="470" w:type="pct"/>
            <w:tcBorders>
              <w:top w:val="nil"/>
              <w:left w:val="nil"/>
              <w:bottom w:val="single" w:sz="4" w:space="0" w:color="auto"/>
              <w:right w:val="single" w:sz="4" w:space="0" w:color="auto"/>
            </w:tcBorders>
            <w:shd w:val="clear" w:color="auto" w:fill="auto"/>
            <w:noWrap/>
            <w:hideMark/>
          </w:tcPr>
          <w:p w14:paraId="2093A0E8" w14:textId="77777777" w:rsidR="00FE5631" w:rsidRPr="00A0287A" w:rsidRDefault="00FE5631" w:rsidP="00817C66">
            <w:pPr>
              <w:jc w:val="right"/>
              <w:rPr>
                <w:color w:val="000000" w:themeColor="text1"/>
                <w:sz w:val="18"/>
                <w:szCs w:val="18"/>
                <w:lang w:val="en-CA" w:eastAsia="zh-CN"/>
              </w:rPr>
            </w:pPr>
            <w:r w:rsidRPr="00A0287A">
              <w:rPr>
                <w:color w:val="000000" w:themeColor="text1"/>
                <w:sz w:val="18"/>
                <w:szCs w:val="18"/>
                <w:lang w:val="en-CA" w:eastAsia="zh-CN"/>
              </w:rPr>
              <w:t>670.96</w:t>
            </w:r>
          </w:p>
        </w:tc>
        <w:tc>
          <w:tcPr>
            <w:tcW w:w="1740" w:type="pct"/>
            <w:tcBorders>
              <w:top w:val="nil"/>
              <w:left w:val="nil"/>
              <w:bottom w:val="single" w:sz="4" w:space="0" w:color="auto"/>
              <w:right w:val="single" w:sz="4" w:space="0" w:color="auto"/>
            </w:tcBorders>
            <w:shd w:val="clear" w:color="auto" w:fill="auto"/>
            <w:hideMark/>
          </w:tcPr>
          <w:p w14:paraId="5A90997B" w14:textId="77777777" w:rsidR="00FE5631" w:rsidRPr="00A0287A" w:rsidRDefault="00FE5631" w:rsidP="00817C66">
            <w:pPr>
              <w:jc w:val="left"/>
              <w:rPr>
                <w:color w:val="000000" w:themeColor="text1"/>
                <w:sz w:val="18"/>
                <w:szCs w:val="18"/>
                <w:lang w:val="en-CA" w:eastAsia="zh-CN"/>
              </w:rPr>
            </w:pPr>
            <w:r w:rsidRPr="00A0287A">
              <w:rPr>
                <w:color w:val="000000" w:themeColor="text1"/>
                <w:sz w:val="18"/>
                <w:szCs w:val="18"/>
                <w:lang w:val="en-CA" w:eastAsia="zh-CN"/>
              </w:rPr>
              <w:t>R-410A: unitary AC</w:t>
            </w:r>
          </w:p>
        </w:tc>
        <w:tc>
          <w:tcPr>
            <w:tcW w:w="637" w:type="pct"/>
            <w:tcBorders>
              <w:top w:val="nil"/>
              <w:left w:val="nil"/>
              <w:bottom w:val="single" w:sz="4" w:space="0" w:color="auto"/>
              <w:right w:val="single" w:sz="4" w:space="0" w:color="auto"/>
            </w:tcBorders>
            <w:shd w:val="clear" w:color="auto" w:fill="auto"/>
            <w:hideMark/>
          </w:tcPr>
          <w:p w14:paraId="785CDC2C" w14:textId="77777777" w:rsidR="00FE5631" w:rsidRPr="00A0287A" w:rsidRDefault="00FE5631" w:rsidP="00817C66">
            <w:pPr>
              <w:jc w:val="right"/>
              <w:rPr>
                <w:color w:val="000000" w:themeColor="text1"/>
                <w:sz w:val="18"/>
                <w:szCs w:val="18"/>
                <w:lang w:val="en-CA" w:eastAsia="zh-CN"/>
              </w:rPr>
            </w:pPr>
            <w:r w:rsidRPr="00A0287A">
              <w:rPr>
                <w:color w:val="000000" w:themeColor="text1"/>
                <w:sz w:val="18"/>
                <w:szCs w:val="18"/>
                <w:lang w:val="en-CA" w:eastAsia="zh-CN"/>
              </w:rPr>
              <w:t>1,141,000</w:t>
            </w:r>
          </w:p>
        </w:tc>
        <w:tc>
          <w:tcPr>
            <w:tcW w:w="619" w:type="pct"/>
            <w:tcBorders>
              <w:top w:val="nil"/>
              <w:left w:val="nil"/>
              <w:bottom w:val="single" w:sz="4" w:space="0" w:color="auto"/>
              <w:right w:val="single" w:sz="4" w:space="0" w:color="auto"/>
            </w:tcBorders>
            <w:shd w:val="clear" w:color="auto" w:fill="auto"/>
            <w:hideMark/>
          </w:tcPr>
          <w:p w14:paraId="1D7771AF" w14:textId="77777777" w:rsidR="00FE5631" w:rsidRPr="00A0287A" w:rsidRDefault="00FE5631" w:rsidP="00817C66">
            <w:pPr>
              <w:jc w:val="right"/>
              <w:rPr>
                <w:color w:val="000000" w:themeColor="text1"/>
                <w:sz w:val="18"/>
                <w:szCs w:val="18"/>
                <w:lang w:val="en-CA" w:eastAsia="zh-CN"/>
              </w:rPr>
            </w:pPr>
            <w:r w:rsidRPr="00A0287A">
              <w:rPr>
                <w:color w:val="000000" w:themeColor="text1"/>
                <w:sz w:val="18"/>
                <w:szCs w:val="18"/>
                <w:lang w:val="en-CA" w:eastAsia="zh-CN"/>
              </w:rPr>
              <w:t>0</w:t>
            </w:r>
          </w:p>
        </w:tc>
        <w:tc>
          <w:tcPr>
            <w:tcW w:w="726" w:type="pct"/>
            <w:tcBorders>
              <w:top w:val="nil"/>
              <w:left w:val="nil"/>
              <w:bottom w:val="single" w:sz="4" w:space="0" w:color="auto"/>
              <w:right w:val="single" w:sz="4" w:space="0" w:color="auto"/>
            </w:tcBorders>
            <w:shd w:val="clear" w:color="auto" w:fill="auto"/>
            <w:hideMark/>
          </w:tcPr>
          <w:p w14:paraId="0A50F70E" w14:textId="77777777" w:rsidR="00FE5631" w:rsidRPr="00A0287A" w:rsidRDefault="00FE5631" w:rsidP="00817C66">
            <w:pPr>
              <w:jc w:val="right"/>
              <w:rPr>
                <w:color w:val="000000" w:themeColor="text1"/>
                <w:sz w:val="18"/>
                <w:szCs w:val="18"/>
                <w:lang w:val="en-CA" w:eastAsia="zh-CN"/>
              </w:rPr>
            </w:pPr>
            <w:r w:rsidRPr="00A0287A">
              <w:rPr>
                <w:color w:val="000000" w:themeColor="text1"/>
                <w:sz w:val="18"/>
                <w:szCs w:val="18"/>
                <w:lang w:val="en-CA" w:eastAsia="zh-CN"/>
              </w:rPr>
              <w:t>1,141,000</w:t>
            </w:r>
          </w:p>
        </w:tc>
      </w:tr>
      <w:tr w:rsidR="00FE5631" w:rsidRPr="00A0287A" w14:paraId="744066E4" w14:textId="77777777" w:rsidTr="00817C66">
        <w:trPr>
          <w:trHeight w:val="320"/>
        </w:trPr>
        <w:tc>
          <w:tcPr>
            <w:tcW w:w="808" w:type="pct"/>
            <w:tcBorders>
              <w:top w:val="nil"/>
              <w:left w:val="single" w:sz="4" w:space="0" w:color="auto"/>
              <w:bottom w:val="single" w:sz="4" w:space="0" w:color="auto"/>
              <w:right w:val="single" w:sz="4" w:space="0" w:color="auto"/>
            </w:tcBorders>
            <w:shd w:val="clear" w:color="auto" w:fill="auto"/>
            <w:noWrap/>
            <w:hideMark/>
          </w:tcPr>
          <w:p w14:paraId="4DB6EE74" w14:textId="77777777" w:rsidR="00FE5631" w:rsidRPr="00A0287A" w:rsidRDefault="00FE5631" w:rsidP="00817C66">
            <w:pPr>
              <w:jc w:val="left"/>
              <w:rPr>
                <w:color w:val="000000" w:themeColor="text1"/>
                <w:sz w:val="18"/>
                <w:szCs w:val="18"/>
                <w:lang w:val="en-CA" w:eastAsia="zh-CN"/>
              </w:rPr>
            </w:pPr>
            <w:r w:rsidRPr="00A0287A">
              <w:rPr>
                <w:color w:val="000000" w:themeColor="text1"/>
                <w:sz w:val="18"/>
                <w:szCs w:val="18"/>
                <w:lang w:val="en-CA" w:eastAsia="zh-CN"/>
              </w:rPr>
              <w:t>Guangdong Midea</w:t>
            </w:r>
          </w:p>
        </w:tc>
        <w:tc>
          <w:tcPr>
            <w:tcW w:w="470" w:type="pct"/>
            <w:tcBorders>
              <w:top w:val="nil"/>
              <w:left w:val="nil"/>
              <w:bottom w:val="single" w:sz="4" w:space="0" w:color="auto"/>
              <w:right w:val="single" w:sz="4" w:space="0" w:color="auto"/>
            </w:tcBorders>
            <w:shd w:val="clear" w:color="auto" w:fill="auto"/>
            <w:noWrap/>
            <w:hideMark/>
          </w:tcPr>
          <w:p w14:paraId="7DE6BDBD" w14:textId="77777777" w:rsidR="00FE5631" w:rsidRPr="00A0287A" w:rsidRDefault="00FE5631" w:rsidP="00817C66">
            <w:pPr>
              <w:jc w:val="right"/>
              <w:rPr>
                <w:color w:val="000000" w:themeColor="text1"/>
                <w:sz w:val="18"/>
                <w:szCs w:val="18"/>
                <w:lang w:val="en-CA" w:eastAsia="zh-CN"/>
              </w:rPr>
            </w:pPr>
            <w:r w:rsidRPr="00A0287A">
              <w:rPr>
                <w:color w:val="000000" w:themeColor="text1"/>
                <w:sz w:val="18"/>
                <w:szCs w:val="18"/>
                <w:lang w:val="en-CA" w:eastAsia="zh-CN"/>
              </w:rPr>
              <w:t>357.79</w:t>
            </w:r>
          </w:p>
        </w:tc>
        <w:tc>
          <w:tcPr>
            <w:tcW w:w="1740" w:type="pct"/>
            <w:tcBorders>
              <w:top w:val="nil"/>
              <w:left w:val="nil"/>
              <w:bottom w:val="single" w:sz="4" w:space="0" w:color="auto"/>
              <w:right w:val="single" w:sz="4" w:space="0" w:color="auto"/>
            </w:tcBorders>
            <w:shd w:val="clear" w:color="auto" w:fill="auto"/>
            <w:hideMark/>
          </w:tcPr>
          <w:p w14:paraId="180A078E" w14:textId="77777777" w:rsidR="00FE5631" w:rsidRPr="00A0287A" w:rsidRDefault="00FE5631" w:rsidP="00817C66">
            <w:pPr>
              <w:jc w:val="left"/>
              <w:rPr>
                <w:color w:val="000000" w:themeColor="text1"/>
                <w:sz w:val="18"/>
                <w:szCs w:val="18"/>
                <w:lang w:val="en-CA" w:eastAsia="zh-CN"/>
              </w:rPr>
            </w:pPr>
            <w:r w:rsidRPr="00A0287A">
              <w:rPr>
                <w:color w:val="000000" w:themeColor="text1"/>
                <w:sz w:val="18"/>
                <w:szCs w:val="18"/>
                <w:lang w:val="en-CA" w:eastAsia="zh-CN"/>
              </w:rPr>
              <w:t>R-32: industrial and commercial water chiller (heat pump)</w:t>
            </w:r>
          </w:p>
        </w:tc>
        <w:tc>
          <w:tcPr>
            <w:tcW w:w="637" w:type="pct"/>
            <w:tcBorders>
              <w:top w:val="nil"/>
              <w:left w:val="nil"/>
              <w:bottom w:val="single" w:sz="4" w:space="0" w:color="auto"/>
              <w:right w:val="single" w:sz="4" w:space="0" w:color="auto"/>
            </w:tcBorders>
            <w:shd w:val="clear" w:color="auto" w:fill="auto"/>
            <w:hideMark/>
          </w:tcPr>
          <w:p w14:paraId="53D08ADB" w14:textId="77777777" w:rsidR="00FE5631" w:rsidRPr="00A0287A" w:rsidRDefault="00FE5631" w:rsidP="00817C66">
            <w:pPr>
              <w:jc w:val="right"/>
              <w:rPr>
                <w:color w:val="000000" w:themeColor="text1"/>
                <w:sz w:val="18"/>
                <w:szCs w:val="18"/>
                <w:lang w:val="en-CA" w:eastAsia="zh-CN"/>
              </w:rPr>
            </w:pPr>
            <w:r w:rsidRPr="00A0287A">
              <w:rPr>
                <w:color w:val="000000" w:themeColor="text1"/>
                <w:sz w:val="18"/>
                <w:szCs w:val="18"/>
                <w:lang w:val="en-CA" w:eastAsia="zh-CN"/>
              </w:rPr>
              <w:t>436,000</w:t>
            </w:r>
          </w:p>
        </w:tc>
        <w:tc>
          <w:tcPr>
            <w:tcW w:w="619" w:type="pct"/>
            <w:tcBorders>
              <w:top w:val="nil"/>
              <w:left w:val="nil"/>
              <w:bottom w:val="single" w:sz="4" w:space="0" w:color="auto"/>
              <w:right w:val="single" w:sz="4" w:space="0" w:color="auto"/>
            </w:tcBorders>
            <w:shd w:val="clear" w:color="auto" w:fill="auto"/>
            <w:hideMark/>
          </w:tcPr>
          <w:p w14:paraId="026BDD36" w14:textId="77777777" w:rsidR="00FE5631" w:rsidRPr="00A0287A" w:rsidRDefault="00FE5631" w:rsidP="00817C66">
            <w:pPr>
              <w:jc w:val="right"/>
              <w:rPr>
                <w:color w:val="000000" w:themeColor="text1"/>
                <w:sz w:val="18"/>
                <w:szCs w:val="18"/>
                <w:lang w:val="en-CA" w:eastAsia="zh-CN"/>
              </w:rPr>
            </w:pPr>
            <w:r w:rsidRPr="00A0287A">
              <w:rPr>
                <w:color w:val="000000" w:themeColor="text1"/>
                <w:sz w:val="18"/>
                <w:szCs w:val="18"/>
                <w:lang w:val="en-CA" w:eastAsia="zh-CN"/>
              </w:rPr>
              <w:t>0</w:t>
            </w:r>
          </w:p>
        </w:tc>
        <w:tc>
          <w:tcPr>
            <w:tcW w:w="726" w:type="pct"/>
            <w:tcBorders>
              <w:top w:val="nil"/>
              <w:left w:val="nil"/>
              <w:bottom w:val="single" w:sz="4" w:space="0" w:color="auto"/>
              <w:right w:val="single" w:sz="4" w:space="0" w:color="auto"/>
            </w:tcBorders>
            <w:shd w:val="clear" w:color="auto" w:fill="auto"/>
            <w:hideMark/>
          </w:tcPr>
          <w:p w14:paraId="7F12186F" w14:textId="77777777" w:rsidR="00FE5631" w:rsidRPr="00A0287A" w:rsidRDefault="00FE5631" w:rsidP="00817C66">
            <w:pPr>
              <w:jc w:val="right"/>
              <w:rPr>
                <w:color w:val="000000" w:themeColor="text1"/>
                <w:sz w:val="18"/>
                <w:szCs w:val="18"/>
                <w:lang w:val="en-CA" w:eastAsia="zh-CN"/>
              </w:rPr>
            </w:pPr>
            <w:r w:rsidRPr="00A0287A">
              <w:rPr>
                <w:color w:val="000000" w:themeColor="text1"/>
                <w:sz w:val="18"/>
                <w:szCs w:val="18"/>
                <w:lang w:val="en-CA" w:eastAsia="zh-CN"/>
              </w:rPr>
              <w:t>436,000</w:t>
            </w:r>
          </w:p>
        </w:tc>
      </w:tr>
      <w:tr w:rsidR="00FE5631" w:rsidRPr="00A0287A" w14:paraId="601F2A45" w14:textId="77777777" w:rsidTr="00817C66">
        <w:trPr>
          <w:trHeight w:val="320"/>
        </w:trPr>
        <w:tc>
          <w:tcPr>
            <w:tcW w:w="808" w:type="pct"/>
            <w:tcBorders>
              <w:top w:val="nil"/>
              <w:left w:val="single" w:sz="4" w:space="0" w:color="auto"/>
              <w:bottom w:val="single" w:sz="4" w:space="0" w:color="auto"/>
              <w:right w:val="single" w:sz="4" w:space="0" w:color="auto"/>
            </w:tcBorders>
            <w:shd w:val="clear" w:color="auto" w:fill="auto"/>
            <w:noWrap/>
            <w:hideMark/>
          </w:tcPr>
          <w:p w14:paraId="65B82074" w14:textId="77777777" w:rsidR="00FE5631" w:rsidRPr="00A0287A" w:rsidRDefault="00FE5631" w:rsidP="00817C66">
            <w:pPr>
              <w:jc w:val="left"/>
              <w:rPr>
                <w:color w:val="000000" w:themeColor="text1"/>
                <w:sz w:val="18"/>
                <w:szCs w:val="18"/>
                <w:lang w:val="en-CA" w:eastAsia="zh-CN"/>
              </w:rPr>
            </w:pPr>
            <w:r w:rsidRPr="00A0287A">
              <w:rPr>
                <w:color w:val="000000" w:themeColor="text1"/>
                <w:sz w:val="18"/>
                <w:szCs w:val="18"/>
                <w:lang w:val="en-CA" w:eastAsia="zh-CN"/>
              </w:rPr>
              <w:t>Shandong Geruide</w:t>
            </w:r>
          </w:p>
        </w:tc>
        <w:tc>
          <w:tcPr>
            <w:tcW w:w="470" w:type="pct"/>
            <w:tcBorders>
              <w:top w:val="nil"/>
              <w:left w:val="nil"/>
              <w:bottom w:val="single" w:sz="4" w:space="0" w:color="auto"/>
              <w:right w:val="single" w:sz="4" w:space="0" w:color="auto"/>
            </w:tcBorders>
            <w:shd w:val="clear" w:color="auto" w:fill="auto"/>
            <w:noWrap/>
            <w:hideMark/>
          </w:tcPr>
          <w:p w14:paraId="63C1E412" w14:textId="77777777" w:rsidR="00FE5631" w:rsidRPr="00A0287A" w:rsidRDefault="00FE5631" w:rsidP="00817C66">
            <w:pPr>
              <w:jc w:val="right"/>
              <w:rPr>
                <w:color w:val="000000" w:themeColor="text1"/>
                <w:sz w:val="18"/>
                <w:szCs w:val="18"/>
                <w:lang w:val="en-CA" w:eastAsia="zh-CN"/>
              </w:rPr>
            </w:pPr>
            <w:r w:rsidRPr="00A0287A">
              <w:rPr>
                <w:color w:val="000000" w:themeColor="text1"/>
                <w:sz w:val="18"/>
                <w:szCs w:val="18"/>
                <w:lang w:val="en-CA" w:eastAsia="zh-CN"/>
              </w:rPr>
              <w:t>33.57</w:t>
            </w:r>
          </w:p>
        </w:tc>
        <w:tc>
          <w:tcPr>
            <w:tcW w:w="1740" w:type="pct"/>
            <w:tcBorders>
              <w:top w:val="nil"/>
              <w:left w:val="nil"/>
              <w:bottom w:val="single" w:sz="4" w:space="0" w:color="auto"/>
              <w:right w:val="single" w:sz="4" w:space="0" w:color="auto"/>
            </w:tcBorders>
            <w:shd w:val="clear" w:color="auto" w:fill="auto"/>
            <w:hideMark/>
          </w:tcPr>
          <w:p w14:paraId="20576FE4" w14:textId="77777777" w:rsidR="00FE5631" w:rsidRPr="00A0287A" w:rsidRDefault="00FE5631" w:rsidP="00817C66">
            <w:pPr>
              <w:jc w:val="left"/>
              <w:rPr>
                <w:color w:val="000000" w:themeColor="text1"/>
                <w:sz w:val="18"/>
                <w:szCs w:val="18"/>
                <w:lang w:val="en-CA" w:eastAsia="zh-CN"/>
              </w:rPr>
            </w:pPr>
            <w:r w:rsidRPr="00A0287A">
              <w:rPr>
                <w:color w:val="000000" w:themeColor="text1"/>
                <w:sz w:val="18"/>
                <w:szCs w:val="18"/>
                <w:lang w:val="en-CA" w:eastAsia="zh-CN"/>
              </w:rPr>
              <w:t>R-134a: industrial and commercial water chiller (heat pump)</w:t>
            </w:r>
          </w:p>
        </w:tc>
        <w:tc>
          <w:tcPr>
            <w:tcW w:w="637" w:type="pct"/>
            <w:tcBorders>
              <w:top w:val="nil"/>
              <w:left w:val="nil"/>
              <w:bottom w:val="single" w:sz="4" w:space="0" w:color="auto"/>
              <w:right w:val="single" w:sz="4" w:space="0" w:color="auto"/>
            </w:tcBorders>
            <w:shd w:val="clear" w:color="auto" w:fill="auto"/>
            <w:hideMark/>
          </w:tcPr>
          <w:p w14:paraId="556C4024" w14:textId="77777777" w:rsidR="00FE5631" w:rsidRPr="00A0287A" w:rsidRDefault="00FE5631" w:rsidP="00817C66">
            <w:pPr>
              <w:jc w:val="right"/>
              <w:rPr>
                <w:color w:val="000000" w:themeColor="text1"/>
                <w:sz w:val="18"/>
                <w:szCs w:val="18"/>
                <w:lang w:val="en-CA" w:eastAsia="zh-CN"/>
              </w:rPr>
            </w:pPr>
            <w:r w:rsidRPr="00A0287A">
              <w:rPr>
                <w:color w:val="000000" w:themeColor="text1"/>
                <w:sz w:val="18"/>
                <w:szCs w:val="18"/>
                <w:lang w:val="en-CA" w:eastAsia="zh-CN"/>
              </w:rPr>
              <w:t>67,139</w:t>
            </w:r>
          </w:p>
        </w:tc>
        <w:tc>
          <w:tcPr>
            <w:tcW w:w="619" w:type="pct"/>
            <w:tcBorders>
              <w:top w:val="nil"/>
              <w:left w:val="nil"/>
              <w:bottom w:val="single" w:sz="4" w:space="0" w:color="auto"/>
              <w:right w:val="single" w:sz="4" w:space="0" w:color="auto"/>
            </w:tcBorders>
            <w:shd w:val="clear" w:color="auto" w:fill="auto"/>
            <w:hideMark/>
          </w:tcPr>
          <w:p w14:paraId="34E57567" w14:textId="77777777" w:rsidR="00FE5631" w:rsidRPr="00A0287A" w:rsidRDefault="00FE5631" w:rsidP="00817C66">
            <w:pPr>
              <w:jc w:val="right"/>
              <w:rPr>
                <w:color w:val="000000" w:themeColor="text1"/>
                <w:sz w:val="18"/>
                <w:szCs w:val="18"/>
                <w:lang w:val="en-CA" w:eastAsia="zh-CN"/>
              </w:rPr>
            </w:pPr>
            <w:r w:rsidRPr="00A0287A">
              <w:rPr>
                <w:color w:val="000000" w:themeColor="text1"/>
                <w:sz w:val="18"/>
                <w:szCs w:val="18"/>
                <w:lang w:val="en-CA" w:eastAsia="zh-CN"/>
              </w:rPr>
              <w:t>67,139</w:t>
            </w:r>
          </w:p>
        </w:tc>
        <w:tc>
          <w:tcPr>
            <w:tcW w:w="726" w:type="pct"/>
            <w:tcBorders>
              <w:top w:val="nil"/>
              <w:left w:val="nil"/>
              <w:bottom w:val="single" w:sz="4" w:space="0" w:color="auto"/>
              <w:right w:val="single" w:sz="4" w:space="0" w:color="auto"/>
            </w:tcBorders>
            <w:shd w:val="clear" w:color="auto" w:fill="auto"/>
            <w:hideMark/>
          </w:tcPr>
          <w:p w14:paraId="61D5BF77" w14:textId="77777777" w:rsidR="00FE5631" w:rsidRPr="00A0287A" w:rsidRDefault="00FE5631" w:rsidP="00817C66">
            <w:pPr>
              <w:jc w:val="right"/>
              <w:rPr>
                <w:color w:val="000000" w:themeColor="text1"/>
                <w:sz w:val="18"/>
                <w:szCs w:val="18"/>
                <w:lang w:val="en-CA" w:eastAsia="zh-CN"/>
              </w:rPr>
            </w:pPr>
            <w:r w:rsidRPr="00A0287A">
              <w:rPr>
                <w:color w:val="000000" w:themeColor="text1"/>
                <w:sz w:val="18"/>
                <w:szCs w:val="18"/>
                <w:lang w:val="en-CA" w:eastAsia="zh-CN"/>
              </w:rPr>
              <w:t>0</w:t>
            </w:r>
          </w:p>
        </w:tc>
      </w:tr>
      <w:tr w:rsidR="00FE5631" w:rsidRPr="00A0287A" w14:paraId="72DA44EA" w14:textId="77777777" w:rsidTr="00817C66">
        <w:trPr>
          <w:trHeight w:val="320"/>
        </w:trPr>
        <w:tc>
          <w:tcPr>
            <w:tcW w:w="808" w:type="pct"/>
            <w:tcBorders>
              <w:top w:val="nil"/>
              <w:left w:val="single" w:sz="4" w:space="0" w:color="auto"/>
              <w:bottom w:val="single" w:sz="4" w:space="0" w:color="auto"/>
              <w:right w:val="single" w:sz="4" w:space="0" w:color="auto"/>
            </w:tcBorders>
            <w:shd w:val="clear" w:color="auto" w:fill="auto"/>
            <w:noWrap/>
            <w:hideMark/>
          </w:tcPr>
          <w:p w14:paraId="26A58471" w14:textId="77777777" w:rsidR="00FE5631" w:rsidRPr="00A0287A" w:rsidRDefault="00FE5631" w:rsidP="00817C66">
            <w:pPr>
              <w:jc w:val="left"/>
              <w:rPr>
                <w:color w:val="000000" w:themeColor="text1"/>
                <w:sz w:val="18"/>
                <w:szCs w:val="18"/>
                <w:lang w:val="en-CA" w:eastAsia="zh-CN"/>
              </w:rPr>
            </w:pPr>
            <w:r w:rsidRPr="00A0287A">
              <w:rPr>
                <w:color w:val="000000" w:themeColor="text1"/>
                <w:sz w:val="18"/>
                <w:szCs w:val="18"/>
                <w:lang w:val="en-CA" w:eastAsia="zh-CN"/>
              </w:rPr>
              <w:t>Shandong Geruide</w:t>
            </w:r>
          </w:p>
        </w:tc>
        <w:tc>
          <w:tcPr>
            <w:tcW w:w="470" w:type="pct"/>
            <w:tcBorders>
              <w:top w:val="nil"/>
              <w:left w:val="nil"/>
              <w:bottom w:val="single" w:sz="4" w:space="0" w:color="auto"/>
              <w:right w:val="single" w:sz="4" w:space="0" w:color="auto"/>
            </w:tcBorders>
            <w:shd w:val="clear" w:color="auto" w:fill="auto"/>
            <w:noWrap/>
            <w:hideMark/>
          </w:tcPr>
          <w:p w14:paraId="36D6A1B1" w14:textId="77777777" w:rsidR="00FE5631" w:rsidRPr="00A0287A" w:rsidRDefault="00FE5631" w:rsidP="00817C66">
            <w:pPr>
              <w:jc w:val="right"/>
              <w:rPr>
                <w:color w:val="000000" w:themeColor="text1"/>
                <w:sz w:val="18"/>
                <w:szCs w:val="18"/>
                <w:lang w:val="en-CA" w:eastAsia="zh-CN"/>
              </w:rPr>
            </w:pPr>
            <w:r w:rsidRPr="00A0287A">
              <w:rPr>
                <w:color w:val="000000" w:themeColor="text1"/>
                <w:sz w:val="18"/>
                <w:szCs w:val="18"/>
                <w:lang w:val="en-CA" w:eastAsia="zh-CN"/>
              </w:rPr>
              <w:t>72.84</w:t>
            </w:r>
          </w:p>
        </w:tc>
        <w:tc>
          <w:tcPr>
            <w:tcW w:w="1740" w:type="pct"/>
            <w:tcBorders>
              <w:top w:val="nil"/>
              <w:left w:val="nil"/>
              <w:bottom w:val="single" w:sz="4" w:space="0" w:color="auto"/>
              <w:right w:val="single" w:sz="4" w:space="0" w:color="auto"/>
            </w:tcBorders>
            <w:shd w:val="clear" w:color="auto" w:fill="auto"/>
            <w:hideMark/>
          </w:tcPr>
          <w:p w14:paraId="6305D772" w14:textId="77777777" w:rsidR="00FE5631" w:rsidRPr="00A0287A" w:rsidRDefault="00FE5631" w:rsidP="00817C66">
            <w:pPr>
              <w:jc w:val="left"/>
              <w:rPr>
                <w:color w:val="000000" w:themeColor="text1"/>
                <w:sz w:val="18"/>
                <w:szCs w:val="18"/>
                <w:lang w:val="en-CA" w:eastAsia="zh-CN"/>
              </w:rPr>
            </w:pPr>
            <w:r w:rsidRPr="00A0287A">
              <w:rPr>
                <w:color w:val="000000" w:themeColor="text1"/>
                <w:sz w:val="18"/>
                <w:szCs w:val="18"/>
                <w:lang w:val="en-CA" w:eastAsia="zh-CN"/>
              </w:rPr>
              <w:t>R-32:  industrial and commercial water chiller (heat pump)</w:t>
            </w:r>
          </w:p>
        </w:tc>
        <w:tc>
          <w:tcPr>
            <w:tcW w:w="637" w:type="pct"/>
            <w:tcBorders>
              <w:top w:val="nil"/>
              <w:left w:val="nil"/>
              <w:bottom w:val="single" w:sz="4" w:space="0" w:color="auto"/>
              <w:right w:val="single" w:sz="4" w:space="0" w:color="auto"/>
            </w:tcBorders>
            <w:shd w:val="clear" w:color="auto" w:fill="auto"/>
            <w:hideMark/>
          </w:tcPr>
          <w:p w14:paraId="72270993" w14:textId="77777777" w:rsidR="00FE5631" w:rsidRPr="00A0287A" w:rsidRDefault="00FE5631" w:rsidP="00817C66">
            <w:pPr>
              <w:jc w:val="right"/>
              <w:rPr>
                <w:color w:val="000000" w:themeColor="text1"/>
                <w:sz w:val="18"/>
                <w:szCs w:val="18"/>
                <w:lang w:val="en-CA" w:eastAsia="zh-CN"/>
              </w:rPr>
            </w:pPr>
            <w:r w:rsidRPr="00A0287A">
              <w:rPr>
                <w:color w:val="000000" w:themeColor="text1"/>
                <w:sz w:val="18"/>
                <w:szCs w:val="18"/>
                <w:lang w:val="en-CA" w:eastAsia="zh-CN"/>
              </w:rPr>
              <w:t>116,544</w:t>
            </w:r>
          </w:p>
        </w:tc>
        <w:tc>
          <w:tcPr>
            <w:tcW w:w="619" w:type="pct"/>
            <w:tcBorders>
              <w:top w:val="nil"/>
              <w:left w:val="nil"/>
              <w:bottom w:val="single" w:sz="4" w:space="0" w:color="auto"/>
              <w:right w:val="single" w:sz="4" w:space="0" w:color="auto"/>
            </w:tcBorders>
            <w:shd w:val="clear" w:color="auto" w:fill="auto"/>
            <w:hideMark/>
          </w:tcPr>
          <w:p w14:paraId="5EA75273" w14:textId="77777777" w:rsidR="00FE5631" w:rsidRPr="00A0287A" w:rsidRDefault="00FE5631" w:rsidP="00817C66">
            <w:pPr>
              <w:jc w:val="right"/>
              <w:rPr>
                <w:color w:val="000000" w:themeColor="text1"/>
                <w:sz w:val="18"/>
                <w:szCs w:val="18"/>
                <w:lang w:val="en-CA" w:eastAsia="zh-CN"/>
              </w:rPr>
            </w:pPr>
            <w:r w:rsidRPr="00A0287A">
              <w:rPr>
                <w:color w:val="000000" w:themeColor="text1"/>
                <w:sz w:val="18"/>
                <w:szCs w:val="18"/>
                <w:lang w:val="en-CA" w:eastAsia="zh-CN"/>
              </w:rPr>
              <w:t>0</w:t>
            </w:r>
          </w:p>
        </w:tc>
        <w:tc>
          <w:tcPr>
            <w:tcW w:w="726" w:type="pct"/>
            <w:tcBorders>
              <w:top w:val="nil"/>
              <w:left w:val="nil"/>
              <w:bottom w:val="single" w:sz="4" w:space="0" w:color="auto"/>
              <w:right w:val="single" w:sz="4" w:space="0" w:color="auto"/>
            </w:tcBorders>
            <w:shd w:val="clear" w:color="auto" w:fill="auto"/>
            <w:hideMark/>
          </w:tcPr>
          <w:p w14:paraId="5412DDF8" w14:textId="77777777" w:rsidR="00FE5631" w:rsidRPr="00A0287A" w:rsidRDefault="00FE5631" w:rsidP="00817C66">
            <w:pPr>
              <w:jc w:val="right"/>
              <w:rPr>
                <w:color w:val="000000" w:themeColor="text1"/>
                <w:sz w:val="18"/>
                <w:szCs w:val="18"/>
                <w:lang w:val="en-CA" w:eastAsia="zh-CN"/>
              </w:rPr>
            </w:pPr>
            <w:r w:rsidRPr="00A0287A">
              <w:rPr>
                <w:color w:val="000000" w:themeColor="text1"/>
                <w:sz w:val="18"/>
                <w:szCs w:val="18"/>
                <w:lang w:val="en-CA" w:eastAsia="zh-CN"/>
              </w:rPr>
              <w:t>116,544</w:t>
            </w:r>
          </w:p>
        </w:tc>
      </w:tr>
      <w:tr w:rsidR="00FE5631" w:rsidRPr="00A0287A" w14:paraId="4AEF3A25" w14:textId="77777777" w:rsidTr="00817C66">
        <w:trPr>
          <w:trHeight w:val="41"/>
        </w:trPr>
        <w:tc>
          <w:tcPr>
            <w:tcW w:w="808" w:type="pct"/>
            <w:tcBorders>
              <w:top w:val="nil"/>
              <w:left w:val="single" w:sz="4" w:space="0" w:color="auto"/>
              <w:bottom w:val="single" w:sz="4" w:space="0" w:color="auto"/>
              <w:right w:val="single" w:sz="4" w:space="0" w:color="auto"/>
            </w:tcBorders>
            <w:shd w:val="clear" w:color="auto" w:fill="auto"/>
            <w:noWrap/>
            <w:hideMark/>
          </w:tcPr>
          <w:p w14:paraId="3A92AC56" w14:textId="77777777" w:rsidR="00FE5631" w:rsidRPr="00A0287A" w:rsidRDefault="00FE5631" w:rsidP="00817C66">
            <w:pPr>
              <w:jc w:val="left"/>
              <w:rPr>
                <w:color w:val="000000" w:themeColor="text1"/>
                <w:sz w:val="18"/>
                <w:szCs w:val="18"/>
                <w:lang w:val="en-CA" w:eastAsia="zh-CN"/>
              </w:rPr>
            </w:pPr>
            <w:r w:rsidRPr="00A0287A">
              <w:rPr>
                <w:color w:val="000000" w:themeColor="text1"/>
                <w:sz w:val="18"/>
                <w:szCs w:val="18"/>
                <w:lang w:val="en-CA" w:eastAsia="zh-CN"/>
              </w:rPr>
              <w:t>Qingdao Haier</w:t>
            </w:r>
          </w:p>
        </w:tc>
        <w:tc>
          <w:tcPr>
            <w:tcW w:w="470" w:type="pct"/>
            <w:tcBorders>
              <w:top w:val="nil"/>
              <w:left w:val="nil"/>
              <w:bottom w:val="single" w:sz="4" w:space="0" w:color="auto"/>
              <w:right w:val="single" w:sz="4" w:space="0" w:color="auto"/>
            </w:tcBorders>
            <w:shd w:val="clear" w:color="auto" w:fill="auto"/>
            <w:noWrap/>
            <w:hideMark/>
          </w:tcPr>
          <w:p w14:paraId="27EA254D" w14:textId="77777777" w:rsidR="00FE5631" w:rsidRPr="00A0287A" w:rsidRDefault="00FE5631" w:rsidP="00817C66">
            <w:pPr>
              <w:jc w:val="right"/>
              <w:rPr>
                <w:color w:val="000000" w:themeColor="text1"/>
                <w:sz w:val="18"/>
                <w:szCs w:val="18"/>
                <w:lang w:val="en-CA" w:eastAsia="zh-CN"/>
              </w:rPr>
            </w:pPr>
            <w:r w:rsidRPr="00A0287A">
              <w:rPr>
                <w:color w:val="000000" w:themeColor="text1"/>
                <w:sz w:val="18"/>
                <w:szCs w:val="18"/>
                <w:lang w:val="en-CA" w:eastAsia="zh-CN"/>
              </w:rPr>
              <w:t>395.854</w:t>
            </w:r>
          </w:p>
        </w:tc>
        <w:tc>
          <w:tcPr>
            <w:tcW w:w="1740" w:type="pct"/>
            <w:tcBorders>
              <w:top w:val="nil"/>
              <w:left w:val="nil"/>
              <w:bottom w:val="single" w:sz="4" w:space="0" w:color="auto"/>
              <w:right w:val="single" w:sz="4" w:space="0" w:color="auto"/>
            </w:tcBorders>
            <w:shd w:val="clear" w:color="auto" w:fill="auto"/>
            <w:hideMark/>
          </w:tcPr>
          <w:p w14:paraId="5CA5CE71" w14:textId="77777777" w:rsidR="00FE5631" w:rsidRPr="00A0287A" w:rsidRDefault="00FE5631" w:rsidP="00817C66">
            <w:pPr>
              <w:jc w:val="left"/>
              <w:rPr>
                <w:color w:val="000000" w:themeColor="text1"/>
                <w:sz w:val="18"/>
                <w:szCs w:val="18"/>
                <w:lang w:val="en-CA" w:eastAsia="zh-CN"/>
              </w:rPr>
            </w:pPr>
            <w:r w:rsidRPr="00A0287A">
              <w:rPr>
                <w:color w:val="000000" w:themeColor="text1"/>
                <w:sz w:val="18"/>
                <w:szCs w:val="18"/>
                <w:lang w:val="en-CA" w:eastAsia="zh-CN"/>
              </w:rPr>
              <w:t>R-32: unitary AC</w:t>
            </w:r>
          </w:p>
        </w:tc>
        <w:tc>
          <w:tcPr>
            <w:tcW w:w="637" w:type="pct"/>
            <w:tcBorders>
              <w:top w:val="nil"/>
              <w:left w:val="nil"/>
              <w:bottom w:val="single" w:sz="4" w:space="0" w:color="auto"/>
              <w:right w:val="single" w:sz="4" w:space="0" w:color="auto"/>
            </w:tcBorders>
            <w:shd w:val="clear" w:color="auto" w:fill="auto"/>
            <w:hideMark/>
          </w:tcPr>
          <w:p w14:paraId="5FEDAC3A" w14:textId="77777777" w:rsidR="00FE5631" w:rsidRPr="00A0287A" w:rsidRDefault="00FE5631" w:rsidP="00817C66">
            <w:pPr>
              <w:jc w:val="right"/>
              <w:rPr>
                <w:color w:val="000000" w:themeColor="text1"/>
                <w:sz w:val="18"/>
                <w:szCs w:val="18"/>
                <w:lang w:val="en-CA" w:eastAsia="zh-CN"/>
              </w:rPr>
            </w:pPr>
            <w:r w:rsidRPr="00A0287A">
              <w:rPr>
                <w:color w:val="000000" w:themeColor="text1"/>
                <w:sz w:val="18"/>
                <w:szCs w:val="18"/>
                <w:lang w:val="en-CA" w:eastAsia="zh-CN"/>
              </w:rPr>
              <w:t>480,000</w:t>
            </w:r>
          </w:p>
        </w:tc>
        <w:tc>
          <w:tcPr>
            <w:tcW w:w="619" w:type="pct"/>
            <w:tcBorders>
              <w:top w:val="nil"/>
              <w:left w:val="nil"/>
              <w:bottom w:val="single" w:sz="4" w:space="0" w:color="auto"/>
              <w:right w:val="single" w:sz="4" w:space="0" w:color="auto"/>
            </w:tcBorders>
            <w:shd w:val="clear" w:color="auto" w:fill="auto"/>
            <w:hideMark/>
          </w:tcPr>
          <w:p w14:paraId="3BF50B7B" w14:textId="77777777" w:rsidR="00FE5631" w:rsidRPr="00A0287A" w:rsidRDefault="00FE5631" w:rsidP="00817C66">
            <w:pPr>
              <w:jc w:val="right"/>
              <w:rPr>
                <w:color w:val="000000" w:themeColor="text1"/>
                <w:sz w:val="18"/>
                <w:szCs w:val="18"/>
                <w:lang w:val="en-CA" w:eastAsia="zh-CN"/>
              </w:rPr>
            </w:pPr>
            <w:r w:rsidRPr="00A0287A">
              <w:rPr>
                <w:color w:val="000000" w:themeColor="text1"/>
                <w:sz w:val="18"/>
                <w:szCs w:val="18"/>
                <w:lang w:val="en-CA" w:eastAsia="zh-CN"/>
              </w:rPr>
              <w:t>0</w:t>
            </w:r>
          </w:p>
        </w:tc>
        <w:tc>
          <w:tcPr>
            <w:tcW w:w="726" w:type="pct"/>
            <w:tcBorders>
              <w:top w:val="nil"/>
              <w:left w:val="nil"/>
              <w:bottom w:val="single" w:sz="4" w:space="0" w:color="auto"/>
              <w:right w:val="single" w:sz="4" w:space="0" w:color="auto"/>
            </w:tcBorders>
            <w:shd w:val="clear" w:color="auto" w:fill="auto"/>
            <w:hideMark/>
          </w:tcPr>
          <w:p w14:paraId="42C6426D" w14:textId="77777777" w:rsidR="00FE5631" w:rsidRPr="00A0287A" w:rsidRDefault="00FE5631" w:rsidP="00817C66">
            <w:pPr>
              <w:jc w:val="right"/>
              <w:rPr>
                <w:color w:val="000000" w:themeColor="text1"/>
                <w:sz w:val="18"/>
                <w:szCs w:val="18"/>
                <w:lang w:val="en-CA" w:eastAsia="zh-CN"/>
              </w:rPr>
            </w:pPr>
            <w:r w:rsidRPr="00A0287A">
              <w:rPr>
                <w:color w:val="000000" w:themeColor="text1"/>
                <w:sz w:val="18"/>
                <w:szCs w:val="18"/>
                <w:lang w:val="en-CA" w:eastAsia="zh-CN"/>
              </w:rPr>
              <w:t>480,000</w:t>
            </w:r>
          </w:p>
        </w:tc>
      </w:tr>
      <w:tr w:rsidR="00FE5631" w:rsidRPr="00A0287A" w14:paraId="348C993A" w14:textId="77777777" w:rsidTr="00817C66">
        <w:trPr>
          <w:trHeight w:val="41"/>
        </w:trPr>
        <w:tc>
          <w:tcPr>
            <w:tcW w:w="808" w:type="pct"/>
            <w:tcBorders>
              <w:top w:val="nil"/>
              <w:left w:val="single" w:sz="4" w:space="0" w:color="auto"/>
              <w:bottom w:val="single" w:sz="4" w:space="0" w:color="auto"/>
              <w:right w:val="single" w:sz="4" w:space="0" w:color="auto"/>
            </w:tcBorders>
            <w:shd w:val="clear" w:color="auto" w:fill="auto"/>
            <w:noWrap/>
            <w:hideMark/>
          </w:tcPr>
          <w:p w14:paraId="56968285" w14:textId="77777777" w:rsidR="00FE5631" w:rsidRPr="00A0287A" w:rsidRDefault="00FE5631" w:rsidP="00817C66">
            <w:pPr>
              <w:jc w:val="left"/>
              <w:rPr>
                <w:color w:val="000000" w:themeColor="text1"/>
                <w:sz w:val="18"/>
                <w:szCs w:val="18"/>
                <w:lang w:val="en-CA" w:eastAsia="zh-CN"/>
              </w:rPr>
            </w:pPr>
            <w:r w:rsidRPr="00A0287A">
              <w:rPr>
                <w:color w:val="000000" w:themeColor="text1"/>
                <w:sz w:val="18"/>
                <w:szCs w:val="18"/>
                <w:lang w:val="en-CA" w:eastAsia="zh-CN"/>
              </w:rPr>
              <w:t>Nanjing TICA</w:t>
            </w:r>
          </w:p>
        </w:tc>
        <w:tc>
          <w:tcPr>
            <w:tcW w:w="470" w:type="pct"/>
            <w:tcBorders>
              <w:top w:val="nil"/>
              <w:left w:val="nil"/>
              <w:bottom w:val="single" w:sz="4" w:space="0" w:color="auto"/>
              <w:right w:val="single" w:sz="4" w:space="0" w:color="auto"/>
            </w:tcBorders>
            <w:shd w:val="clear" w:color="auto" w:fill="auto"/>
            <w:noWrap/>
            <w:hideMark/>
          </w:tcPr>
          <w:p w14:paraId="671A036D" w14:textId="77777777" w:rsidR="00FE5631" w:rsidRPr="00A0287A" w:rsidRDefault="00FE5631" w:rsidP="00817C66">
            <w:pPr>
              <w:jc w:val="right"/>
              <w:rPr>
                <w:color w:val="000000" w:themeColor="text1"/>
                <w:sz w:val="18"/>
                <w:szCs w:val="18"/>
                <w:lang w:val="en-CA" w:eastAsia="zh-CN"/>
              </w:rPr>
            </w:pPr>
            <w:r w:rsidRPr="00A0287A">
              <w:rPr>
                <w:color w:val="000000" w:themeColor="text1"/>
                <w:sz w:val="18"/>
                <w:szCs w:val="18"/>
                <w:lang w:val="en-CA" w:eastAsia="zh-CN"/>
              </w:rPr>
              <w:t>81.46</w:t>
            </w:r>
          </w:p>
        </w:tc>
        <w:tc>
          <w:tcPr>
            <w:tcW w:w="1740" w:type="pct"/>
            <w:tcBorders>
              <w:top w:val="nil"/>
              <w:left w:val="nil"/>
              <w:bottom w:val="single" w:sz="4" w:space="0" w:color="auto"/>
              <w:right w:val="single" w:sz="4" w:space="0" w:color="auto"/>
            </w:tcBorders>
            <w:shd w:val="clear" w:color="auto" w:fill="auto"/>
            <w:hideMark/>
          </w:tcPr>
          <w:p w14:paraId="6C026801" w14:textId="77777777" w:rsidR="00FE5631" w:rsidRPr="00A0287A" w:rsidRDefault="00FE5631" w:rsidP="00817C66">
            <w:pPr>
              <w:jc w:val="left"/>
              <w:rPr>
                <w:color w:val="000000" w:themeColor="text1"/>
                <w:sz w:val="18"/>
                <w:szCs w:val="18"/>
                <w:lang w:val="en-CA" w:eastAsia="zh-CN"/>
              </w:rPr>
            </w:pPr>
            <w:r w:rsidRPr="00A0287A">
              <w:rPr>
                <w:color w:val="000000" w:themeColor="text1"/>
                <w:sz w:val="18"/>
                <w:szCs w:val="18"/>
                <w:lang w:val="en-CA" w:eastAsia="zh-CN"/>
              </w:rPr>
              <w:t>R-410A: unitary AC</w:t>
            </w:r>
          </w:p>
        </w:tc>
        <w:tc>
          <w:tcPr>
            <w:tcW w:w="637" w:type="pct"/>
            <w:tcBorders>
              <w:top w:val="nil"/>
              <w:left w:val="nil"/>
              <w:bottom w:val="single" w:sz="4" w:space="0" w:color="auto"/>
              <w:right w:val="single" w:sz="4" w:space="0" w:color="auto"/>
            </w:tcBorders>
            <w:shd w:val="clear" w:color="auto" w:fill="auto"/>
            <w:hideMark/>
          </w:tcPr>
          <w:p w14:paraId="335CCE6C" w14:textId="77777777" w:rsidR="00FE5631" w:rsidRPr="00A0287A" w:rsidRDefault="00FE5631" w:rsidP="00817C66">
            <w:pPr>
              <w:jc w:val="right"/>
              <w:rPr>
                <w:color w:val="000000" w:themeColor="text1"/>
                <w:sz w:val="18"/>
                <w:szCs w:val="18"/>
                <w:lang w:val="en-CA" w:eastAsia="zh-CN"/>
              </w:rPr>
            </w:pPr>
            <w:r w:rsidRPr="00A0287A">
              <w:rPr>
                <w:color w:val="000000" w:themeColor="text1"/>
                <w:sz w:val="18"/>
                <w:szCs w:val="18"/>
                <w:lang w:val="en-CA" w:eastAsia="zh-CN"/>
              </w:rPr>
              <w:t>89,100</w:t>
            </w:r>
          </w:p>
        </w:tc>
        <w:tc>
          <w:tcPr>
            <w:tcW w:w="619" w:type="pct"/>
            <w:tcBorders>
              <w:top w:val="nil"/>
              <w:left w:val="nil"/>
              <w:bottom w:val="single" w:sz="4" w:space="0" w:color="auto"/>
              <w:right w:val="single" w:sz="4" w:space="0" w:color="auto"/>
            </w:tcBorders>
            <w:shd w:val="clear" w:color="auto" w:fill="auto"/>
            <w:hideMark/>
          </w:tcPr>
          <w:p w14:paraId="0A67D9FB" w14:textId="77777777" w:rsidR="00FE5631" w:rsidRPr="00A0287A" w:rsidRDefault="00FE5631" w:rsidP="00817C66">
            <w:pPr>
              <w:jc w:val="right"/>
              <w:rPr>
                <w:color w:val="000000" w:themeColor="text1"/>
                <w:sz w:val="18"/>
                <w:szCs w:val="18"/>
                <w:lang w:val="en-CA" w:eastAsia="zh-CN"/>
              </w:rPr>
            </w:pPr>
            <w:r w:rsidRPr="00A0287A">
              <w:rPr>
                <w:color w:val="000000" w:themeColor="text1"/>
                <w:sz w:val="18"/>
                <w:szCs w:val="18"/>
                <w:lang w:val="en-CA" w:eastAsia="zh-CN"/>
              </w:rPr>
              <w:t>89,100</w:t>
            </w:r>
          </w:p>
        </w:tc>
        <w:tc>
          <w:tcPr>
            <w:tcW w:w="726" w:type="pct"/>
            <w:tcBorders>
              <w:top w:val="nil"/>
              <w:left w:val="nil"/>
              <w:bottom w:val="single" w:sz="4" w:space="0" w:color="auto"/>
              <w:right w:val="single" w:sz="4" w:space="0" w:color="auto"/>
            </w:tcBorders>
            <w:shd w:val="clear" w:color="auto" w:fill="auto"/>
            <w:hideMark/>
          </w:tcPr>
          <w:p w14:paraId="4D22365E" w14:textId="77777777" w:rsidR="00FE5631" w:rsidRPr="00A0287A" w:rsidRDefault="00FE5631" w:rsidP="00817C66">
            <w:pPr>
              <w:jc w:val="right"/>
              <w:rPr>
                <w:color w:val="000000" w:themeColor="text1"/>
                <w:sz w:val="18"/>
                <w:szCs w:val="18"/>
                <w:lang w:val="en-CA" w:eastAsia="zh-CN"/>
              </w:rPr>
            </w:pPr>
            <w:r w:rsidRPr="00A0287A">
              <w:rPr>
                <w:color w:val="000000" w:themeColor="text1"/>
                <w:sz w:val="18"/>
                <w:szCs w:val="18"/>
                <w:lang w:val="en-CA" w:eastAsia="zh-CN"/>
              </w:rPr>
              <w:t>0</w:t>
            </w:r>
          </w:p>
        </w:tc>
      </w:tr>
      <w:tr w:rsidR="00FE5631" w:rsidRPr="00A0287A" w14:paraId="76418262" w14:textId="77777777" w:rsidTr="00817C66">
        <w:trPr>
          <w:trHeight w:val="320"/>
        </w:trPr>
        <w:tc>
          <w:tcPr>
            <w:tcW w:w="808" w:type="pct"/>
            <w:tcBorders>
              <w:top w:val="nil"/>
              <w:left w:val="single" w:sz="4" w:space="0" w:color="auto"/>
              <w:bottom w:val="single" w:sz="4" w:space="0" w:color="auto"/>
              <w:right w:val="single" w:sz="4" w:space="0" w:color="auto"/>
            </w:tcBorders>
            <w:shd w:val="clear" w:color="auto" w:fill="auto"/>
            <w:noWrap/>
            <w:hideMark/>
          </w:tcPr>
          <w:p w14:paraId="10DF2130" w14:textId="77777777" w:rsidR="00FE5631" w:rsidRPr="00A0287A" w:rsidRDefault="00FE5631" w:rsidP="00817C66">
            <w:pPr>
              <w:jc w:val="left"/>
              <w:rPr>
                <w:color w:val="000000" w:themeColor="text1"/>
                <w:sz w:val="18"/>
                <w:szCs w:val="18"/>
                <w:lang w:val="en-CA" w:eastAsia="zh-CN"/>
              </w:rPr>
            </w:pPr>
            <w:r w:rsidRPr="00A0287A">
              <w:rPr>
                <w:color w:val="000000" w:themeColor="text1"/>
                <w:sz w:val="18"/>
                <w:szCs w:val="18"/>
                <w:lang w:val="en-CA" w:eastAsia="zh-CN"/>
              </w:rPr>
              <w:t>Nanjing TICA</w:t>
            </w:r>
          </w:p>
        </w:tc>
        <w:tc>
          <w:tcPr>
            <w:tcW w:w="470" w:type="pct"/>
            <w:tcBorders>
              <w:top w:val="nil"/>
              <w:left w:val="nil"/>
              <w:bottom w:val="single" w:sz="4" w:space="0" w:color="auto"/>
              <w:right w:val="single" w:sz="4" w:space="0" w:color="auto"/>
            </w:tcBorders>
            <w:shd w:val="clear" w:color="auto" w:fill="auto"/>
            <w:noWrap/>
            <w:hideMark/>
          </w:tcPr>
          <w:p w14:paraId="5B08DD1E" w14:textId="77777777" w:rsidR="00FE5631" w:rsidRPr="00A0287A" w:rsidRDefault="00FE5631" w:rsidP="00817C66">
            <w:pPr>
              <w:jc w:val="right"/>
              <w:rPr>
                <w:color w:val="000000" w:themeColor="text1"/>
                <w:sz w:val="18"/>
                <w:szCs w:val="18"/>
                <w:lang w:val="en-CA" w:eastAsia="zh-CN"/>
              </w:rPr>
            </w:pPr>
            <w:r w:rsidRPr="00A0287A">
              <w:rPr>
                <w:color w:val="000000" w:themeColor="text1"/>
                <w:sz w:val="18"/>
                <w:szCs w:val="18"/>
                <w:lang w:val="en-CA" w:eastAsia="zh-CN"/>
              </w:rPr>
              <w:t>90.85</w:t>
            </w:r>
          </w:p>
        </w:tc>
        <w:tc>
          <w:tcPr>
            <w:tcW w:w="1740" w:type="pct"/>
            <w:tcBorders>
              <w:top w:val="nil"/>
              <w:left w:val="nil"/>
              <w:bottom w:val="single" w:sz="4" w:space="0" w:color="auto"/>
              <w:right w:val="single" w:sz="4" w:space="0" w:color="auto"/>
            </w:tcBorders>
            <w:shd w:val="clear" w:color="auto" w:fill="auto"/>
            <w:hideMark/>
          </w:tcPr>
          <w:p w14:paraId="7E17A7F4" w14:textId="77777777" w:rsidR="00FE5631" w:rsidRPr="00A0287A" w:rsidRDefault="00FE5631" w:rsidP="00817C66">
            <w:pPr>
              <w:jc w:val="left"/>
              <w:rPr>
                <w:color w:val="000000" w:themeColor="text1"/>
                <w:sz w:val="18"/>
                <w:szCs w:val="18"/>
                <w:lang w:val="en-CA" w:eastAsia="zh-CN"/>
              </w:rPr>
            </w:pPr>
            <w:r w:rsidRPr="00A0287A">
              <w:rPr>
                <w:color w:val="000000" w:themeColor="text1"/>
                <w:sz w:val="18"/>
                <w:szCs w:val="18"/>
                <w:lang w:val="en-CA" w:eastAsia="zh-CN"/>
              </w:rPr>
              <w:t>R-32:  industrial and commercial water chiller (heat pump)</w:t>
            </w:r>
          </w:p>
        </w:tc>
        <w:tc>
          <w:tcPr>
            <w:tcW w:w="637" w:type="pct"/>
            <w:tcBorders>
              <w:top w:val="nil"/>
              <w:left w:val="nil"/>
              <w:bottom w:val="single" w:sz="4" w:space="0" w:color="auto"/>
              <w:right w:val="single" w:sz="4" w:space="0" w:color="auto"/>
            </w:tcBorders>
            <w:shd w:val="clear" w:color="auto" w:fill="auto"/>
            <w:hideMark/>
          </w:tcPr>
          <w:p w14:paraId="6C933698" w14:textId="77777777" w:rsidR="00FE5631" w:rsidRPr="00A0287A" w:rsidRDefault="00FE5631" w:rsidP="00817C66">
            <w:pPr>
              <w:jc w:val="right"/>
              <w:rPr>
                <w:color w:val="000000" w:themeColor="text1"/>
                <w:sz w:val="18"/>
                <w:szCs w:val="18"/>
                <w:lang w:val="en-CA" w:eastAsia="zh-CN"/>
              </w:rPr>
            </w:pPr>
            <w:r w:rsidRPr="00A0287A">
              <w:rPr>
                <w:color w:val="000000" w:themeColor="text1"/>
                <w:sz w:val="18"/>
                <w:szCs w:val="18"/>
                <w:lang w:val="en-CA" w:eastAsia="zh-CN"/>
              </w:rPr>
              <w:t>114,000</w:t>
            </w:r>
          </w:p>
        </w:tc>
        <w:tc>
          <w:tcPr>
            <w:tcW w:w="619" w:type="pct"/>
            <w:tcBorders>
              <w:top w:val="nil"/>
              <w:left w:val="nil"/>
              <w:bottom w:val="single" w:sz="4" w:space="0" w:color="auto"/>
              <w:right w:val="single" w:sz="4" w:space="0" w:color="auto"/>
            </w:tcBorders>
            <w:shd w:val="clear" w:color="auto" w:fill="auto"/>
            <w:hideMark/>
          </w:tcPr>
          <w:p w14:paraId="66A26844" w14:textId="77777777" w:rsidR="00FE5631" w:rsidRPr="00A0287A" w:rsidRDefault="00FE5631" w:rsidP="00817C66">
            <w:pPr>
              <w:jc w:val="right"/>
              <w:rPr>
                <w:color w:val="000000" w:themeColor="text1"/>
                <w:sz w:val="18"/>
                <w:szCs w:val="18"/>
                <w:lang w:val="en-CA" w:eastAsia="zh-CN"/>
              </w:rPr>
            </w:pPr>
            <w:r w:rsidRPr="00A0287A">
              <w:rPr>
                <w:color w:val="000000" w:themeColor="text1"/>
                <w:sz w:val="18"/>
                <w:szCs w:val="18"/>
                <w:lang w:val="en-CA" w:eastAsia="zh-CN"/>
              </w:rPr>
              <w:t>0</w:t>
            </w:r>
          </w:p>
        </w:tc>
        <w:tc>
          <w:tcPr>
            <w:tcW w:w="726" w:type="pct"/>
            <w:tcBorders>
              <w:top w:val="nil"/>
              <w:left w:val="nil"/>
              <w:bottom w:val="single" w:sz="4" w:space="0" w:color="auto"/>
              <w:right w:val="single" w:sz="4" w:space="0" w:color="auto"/>
            </w:tcBorders>
            <w:shd w:val="clear" w:color="auto" w:fill="auto"/>
            <w:hideMark/>
          </w:tcPr>
          <w:p w14:paraId="7F86ED10" w14:textId="77777777" w:rsidR="00FE5631" w:rsidRPr="00A0287A" w:rsidRDefault="00FE5631" w:rsidP="00817C66">
            <w:pPr>
              <w:jc w:val="right"/>
              <w:rPr>
                <w:color w:val="000000" w:themeColor="text1"/>
                <w:sz w:val="18"/>
                <w:szCs w:val="18"/>
                <w:lang w:val="en-CA" w:eastAsia="zh-CN"/>
              </w:rPr>
            </w:pPr>
            <w:r w:rsidRPr="00A0287A">
              <w:rPr>
                <w:color w:val="000000" w:themeColor="text1"/>
                <w:sz w:val="18"/>
                <w:szCs w:val="18"/>
                <w:lang w:val="en-CA" w:eastAsia="zh-CN"/>
              </w:rPr>
              <w:t>114,000</w:t>
            </w:r>
          </w:p>
        </w:tc>
      </w:tr>
      <w:tr w:rsidR="00FE5631" w:rsidRPr="00A0287A" w14:paraId="63A97D2E" w14:textId="77777777" w:rsidTr="00817C66">
        <w:trPr>
          <w:trHeight w:val="320"/>
        </w:trPr>
        <w:tc>
          <w:tcPr>
            <w:tcW w:w="808" w:type="pct"/>
            <w:tcBorders>
              <w:top w:val="nil"/>
              <w:left w:val="single" w:sz="4" w:space="0" w:color="auto"/>
              <w:bottom w:val="single" w:sz="4" w:space="0" w:color="auto"/>
              <w:right w:val="single" w:sz="4" w:space="0" w:color="auto"/>
            </w:tcBorders>
            <w:shd w:val="clear" w:color="auto" w:fill="auto"/>
            <w:noWrap/>
            <w:hideMark/>
          </w:tcPr>
          <w:p w14:paraId="4A33E84E" w14:textId="77777777" w:rsidR="00FE5631" w:rsidRPr="00A0287A" w:rsidRDefault="00FE5631" w:rsidP="00817C66">
            <w:pPr>
              <w:jc w:val="left"/>
              <w:rPr>
                <w:color w:val="000000" w:themeColor="text1"/>
                <w:sz w:val="18"/>
                <w:szCs w:val="18"/>
                <w:lang w:val="en-CA" w:eastAsia="zh-CN"/>
              </w:rPr>
            </w:pPr>
            <w:r w:rsidRPr="00A0287A">
              <w:rPr>
                <w:color w:val="000000" w:themeColor="text1"/>
                <w:sz w:val="18"/>
                <w:szCs w:val="18"/>
                <w:lang w:val="en-CA" w:eastAsia="zh-CN"/>
              </w:rPr>
              <w:t>Wuhan Xinshijie</w:t>
            </w:r>
          </w:p>
        </w:tc>
        <w:tc>
          <w:tcPr>
            <w:tcW w:w="470" w:type="pct"/>
            <w:tcBorders>
              <w:top w:val="nil"/>
              <w:left w:val="nil"/>
              <w:bottom w:val="single" w:sz="4" w:space="0" w:color="auto"/>
              <w:right w:val="single" w:sz="4" w:space="0" w:color="auto"/>
            </w:tcBorders>
            <w:shd w:val="clear" w:color="auto" w:fill="auto"/>
            <w:noWrap/>
            <w:hideMark/>
          </w:tcPr>
          <w:p w14:paraId="4463D82B" w14:textId="77777777" w:rsidR="00FE5631" w:rsidRPr="00A0287A" w:rsidRDefault="00FE5631" w:rsidP="00817C66">
            <w:pPr>
              <w:jc w:val="right"/>
              <w:rPr>
                <w:color w:val="000000" w:themeColor="text1"/>
                <w:sz w:val="18"/>
                <w:szCs w:val="18"/>
                <w:lang w:val="en-CA" w:eastAsia="zh-CN"/>
              </w:rPr>
            </w:pPr>
            <w:r w:rsidRPr="00A0287A">
              <w:rPr>
                <w:color w:val="000000" w:themeColor="text1"/>
                <w:sz w:val="18"/>
                <w:szCs w:val="18"/>
                <w:lang w:val="en-CA" w:eastAsia="zh-CN"/>
              </w:rPr>
              <w:t>95.295</w:t>
            </w:r>
          </w:p>
        </w:tc>
        <w:tc>
          <w:tcPr>
            <w:tcW w:w="1740" w:type="pct"/>
            <w:tcBorders>
              <w:top w:val="nil"/>
              <w:left w:val="nil"/>
              <w:bottom w:val="single" w:sz="4" w:space="0" w:color="auto"/>
              <w:right w:val="single" w:sz="4" w:space="0" w:color="auto"/>
            </w:tcBorders>
            <w:shd w:val="clear" w:color="auto" w:fill="auto"/>
            <w:hideMark/>
          </w:tcPr>
          <w:p w14:paraId="4568CFAC" w14:textId="77777777" w:rsidR="00FE5631" w:rsidRPr="00A0287A" w:rsidRDefault="00FE5631" w:rsidP="00817C66">
            <w:pPr>
              <w:jc w:val="left"/>
              <w:rPr>
                <w:color w:val="000000" w:themeColor="text1"/>
                <w:sz w:val="18"/>
                <w:szCs w:val="18"/>
                <w:lang w:val="en-CA" w:eastAsia="zh-CN"/>
              </w:rPr>
            </w:pPr>
            <w:r w:rsidRPr="00A0287A">
              <w:rPr>
                <w:color w:val="000000" w:themeColor="text1"/>
                <w:sz w:val="18"/>
                <w:szCs w:val="18"/>
                <w:lang w:val="en-CA" w:eastAsia="zh-CN"/>
              </w:rPr>
              <w:t>R-717: Industrial &amp; commercial water chiller (heat pump)</w:t>
            </w:r>
          </w:p>
        </w:tc>
        <w:tc>
          <w:tcPr>
            <w:tcW w:w="637" w:type="pct"/>
            <w:tcBorders>
              <w:top w:val="nil"/>
              <w:left w:val="nil"/>
              <w:bottom w:val="single" w:sz="4" w:space="0" w:color="auto"/>
              <w:right w:val="single" w:sz="4" w:space="0" w:color="auto"/>
            </w:tcBorders>
            <w:shd w:val="clear" w:color="auto" w:fill="auto"/>
            <w:hideMark/>
          </w:tcPr>
          <w:p w14:paraId="60F3E275" w14:textId="77777777" w:rsidR="00FE5631" w:rsidRPr="00A0287A" w:rsidRDefault="00FE5631" w:rsidP="00817C66">
            <w:pPr>
              <w:jc w:val="right"/>
              <w:rPr>
                <w:color w:val="000000" w:themeColor="text1"/>
                <w:sz w:val="18"/>
                <w:szCs w:val="18"/>
                <w:lang w:val="en-CA" w:eastAsia="zh-CN"/>
              </w:rPr>
            </w:pPr>
            <w:r w:rsidRPr="00A0287A">
              <w:rPr>
                <w:color w:val="000000" w:themeColor="text1"/>
                <w:sz w:val="18"/>
                <w:szCs w:val="18"/>
                <w:lang w:val="en-CA" w:eastAsia="zh-CN"/>
              </w:rPr>
              <w:t>107,620</w:t>
            </w:r>
          </w:p>
        </w:tc>
        <w:tc>
          <w:tcPr>
            <w:tcW w:w="619" w:type="pct"/>
            <w:tcBorders>
              <w:top w:val="nil"/>
              <w:left w:val="nil"/>
              <w:bottom w:val="single" w:sz="4" w:space="0" w:color="auto"/>
              <w:right w:val="single" w:sz="4" w:space="0" w:color="auto"/>
            </w:tcBorders>
            <w:shd w:val="clear" w:color="auto" w:fill="auto"/>
            <w:hideMark/>
          </w:tcPr>
          <w:p w14:paraId="07438EB4" w14:textId="77777777" w:rsidR="00FE5631" w:rsidRPr="00A0287A" w:rsidRDefault="00FE5631" w:rsidP="00817C66">
            <w:pPr>
              <w:jc w:val="right"/>
              <w:rPr>
                <w:color w:val="000000" w:themeColor="text1"/>
                <w:sz w:val="18"/>
                <w:szCs w:val="18"/>
                <w:lang w:val="en-CA" w:eastAsia="zh-CN"/>
              </w:rPr>
            </w:pPr>
            <w:r w:rsidRPr="00A0287A">
              <w:rPr>
                <w:color w:val="000000" w:themeColor="text1"/>
                <w:sz w:val="18"/>
                <w:szCs w:val="18"/>
                <w:lang w:val="en-CA" w:eastAsia="zh-CN"/>
              </w:rPr>
              <w:t>0</w:t>
            </w:r>
          </w:p>
        </w:tc>
        <w:tc>
          <w:tcPr>
            <w:tcW w:w="726" w:type="pct"/>
            <w:tcBorders>
              <w:top w:val="nil"/>
              <w:left w:val="nil"/>
              <w:bottom w:val="single" w:sz="4" w:space="0" w:color="auto"/>
              <w:right w:val="single" w:sz="4" w:space="0" w:color="auto"/>
            </w:tcBorders>
            <w:shd w:val="clear" w:color="auto" w:fill="auto"/>
            <w:hideMark/>
          </w:tcPr>
          <w:p w14:paraId="45C64DF5" w14:textId="77777777" w:rsidR="00FE5631" w:rsidRPr="00A0287A" w:rsidRDefault="00FE5631" w:rsidP="00817C66">
            <w:pPr>
              <w:jc w:val="right"/>
              <w:rPr>
                <w:color w:val="000000" w:themeColor="text1"/>
                <w:sz w:val="18"/>
                <w:szCs w:val="18"/>
                <w:lang w:val="en-CA" w:eastAsia="zh-CN"/>
              </w:rPr>
            </w:pPr>
            <w:r w:rsidRPr="00A0287A">
              <w:rPr>
                <w:color w:val="000000" w:themeColor="text1"/>
                <w:sz w:val="18"/>
                <w:szCs w:val="18"/>
                <w:lang w:val="en-CA" w:eastAsia="zh-CN"/>
              </w:rPr>
              <w:t>107,620</w:t>
            </w:r>
          </w:p>
        </w:tc>
      </w:tr>
      <w:tr w:rsidR="00FE5631" w:rsidRPr="00A0287A" w14:paraId="4F08FC1F" w14:textId="77777777" w:rsidTr="00817C66">
        <w:trPr>
          <w:trHeight w:val="320"/>
        </w:trPr>
        <w:tc>
          <w:tcPr>
            <w:tcW w:w="808" w:type="pct"/>
            <w:tcBorders>
              <w:top w:val="nil"/>
              <w:left w:val="single" w:sz="4" w:space="0" w:color="auto"/>
              <w:bottom w:val="single" w:sz="4" w:space="0" w:color="auto"/>
              <w:right w:val="single" w:sz="4" w:space="0" w:color="auto"/>
            </w:tcBorders>
            <w:shd w:val="clear" w:color="auto" w:fill="auto"/>
            <w:noWrap/>
            <w:hideMark/>
          </w:tcPr>
          <w:p w14:paraId="78342AFE" w14:textId="77777777" w:rsidR="00FE5631" w:rsidRPr="00A0287A" w:rsidRDefault="00FE5631" w:rsidP="00817C66">
            <w:pPr>
              <w:jc w:val="left"/>
              <w:rPr>
                <w:color w:val="000000" w:themeColor="text1"/>
                <w:sz w:val="18"/>
                <w:szCs w:val="18"/>
                <w:lang w:val="en-CA" w:eastAsia="zh-CN"/>
              </w:rPr>
            </w:pPr>
            <w:r w:rsidRPr="00A0287A">
              <w:rPr>
                <w:color w:val="000000" w:themeColor="text1"/>
                <w:sz w:val="18"/>
                <w:szCs w:val="18"/>
                <w:lang w:val="en-CA" w:eastAsia="zh-CN"/>
              </w:rPr>
              <w:t>Wuhan Xinshijie</w:t>
            </w:r>
          </w:p>
        </w:tc>
        <w:tc>
          <w:tcPr>
            <w:tcW w:w="470" w:type="pct"/>
            <w:tcBorders>
              <w:top w:val="nil"/>
              <w:left w:val="nil"/>
              <w:bottom w:val="single" w:sz="4" w:space="0" w:color="auto"/>
              <w:right w:val="single" w:sz="4" w:space="0" w:color="auto"/>
            </w:tcBorders>
            <w:shd w:val="clear" w:color="auto" w:fill="auto"/>
            <w:noWrap/>
            <w:hideMark/>
          </w:tcPr>
          <w:p w14:paraId="046257F3" w14:textId="77777777" w:rsidR="00FE5631" w:rsidRPr="00A0287A" w:rsidRDefault="00FE5631" w:rsidP="00817C66">
            <w:pPr>
              <w:jc w:val="right"/>
              <w:rPr>
                <w:color w:val="000000" w:themeColor="text1"/>
                <w:sz w:val="18"/>
                <w:szCs w:val="18"/>
                <w:lang w:val="en-CA" w:eastAsia="zh-CN"/>
              </w:rPr>
            </w:pPr>
            <w:r w:rsidRPr="00A0287A">
              <w:rPr>
                <w:color w:val="000000" w:themeColor="text1"/>
                <w:sz w:val="18"/>
                <w:szCs w:val="18"/>
                <w:lang w:val="en-CA" w:eastAsia="zh-CN"/>
              </w:rPr>
              <w:t>31.765</w:t>
            </w:r>
          </w:p>
        </w:tc>
        <w:tc>
          <w:tcPr>
            <w:tcW w:w="1740" w:type="pct"/>
            <w:tcBorders>
              <w:top w:val="nil"/>
              <w:left w:val="nil"/>
              <w:bottom w:val="single" w:sz="4" w:space="0" w:color="auto"/>
              <w:right w:val="single" w:sz="4" w:space="0" w:color="auto"/>
            </w:tcBorders>
            <w:shd w:val="clear" w:color="auto" w:fill="auto"/>
            <w:hideMark/>
          </w:tcPr>
          <w:p w14:paraId="4BD4BA8D" w14:textId="77777777" w:rsidR="00FE5631" w:rsidRPr="00A0287A" w:rsidRDefault="00FE5631" w:rsidP="00817C66">
            <w:pPr>
              <w:jc w:val="left"/>
              <w:rPr>
                <w:color w:val="000000" w:themeColor="text1"/>
                <w:sz w:val="18"/>
                <w:szCs w:val="18"/>
                <w:lang w:val="en-CA" w:eastAsia="zh-CN"/>
              </w:rPr>
            </w:pPr>
            <w:r w:rsidRPr="00A0287A">
              <w:rPr>
                <w:color w:val="000000" w:themeColor="text1"/>
                <w:sz w:val="18"/>
                <w:szCs w:val="18"/>
                <w:lang w:val="en-CA" w:eastAsia="zh-CN"/>
              </w:rPr>
              <w:t>R-134a: industrial and commercial water chiller (heat pump)</w:t>
            </w:r>
          </w:p>
        </w:tc>
        <w:tc>
          <w:tcPr>
            <w:tcW w:w="637" w:type="pct"/>
            <w:tcBorders>
              <w:top w:val="nil"/>
              <w:left w:val="nil"/>
              <w:bottom w:val="single" w:sz="4" w:space="0" w:color="auto"/>
              <w:right w:val="single" w:sz="4" w:space="0" w:color="auto"/>
            </w:tcBorders>
            <w:shd w:val="clear" w:color="auto" w:fill="auto"/>
            <w:hideMark/>
          </w:tcPr>
          <w:p w14:paraId="3B0592AF" w14:textId="77777777" w:rsidR="00FE5631" w:rsidRPr="00A0287A" w:rsidRDefault="00FE5631" w:rsidP="00817C66">
            <w:pPr>
              <w:jc w:val="right"/>
              <w:rPr>
                <w:color w:val="000000" w:themeColor="text1"/>
                <w:sz w:val="18"/>
                <w:szCs w:val="18"/>
                <w:lang w:val="en-CA" w:eastAsia="zh-CN"/>
              </w:rPr>
            </w:pPr>
            <w:r w:rsidRPr="00A0287A">
              <w:rPr>
                <w:color w:val="000000" w:themeColor="text1"/>
                <w:sz w:val="18"/>
                <w:szCs w:val="18"/>
                <w:lang w:val="en-CA" w:eastAsia="zh-CN"/>
              </w:rPr>
              <w:t>36,020</w:t>
            </w:r>
          </w:p>
        </w:tc>
        <w:tc>
          <w:tcPr>
            <w:tcW w:w="619" w:type="pct"/>
            <w:tcBorders>
              <w:top w:val="nil"/>
              <w:left w:val="nil"/>
              <w:bottom w:val="single" w:sz="4" w:space="0" w:color="auto"/>
              <w:right w:val="single" w:sz="4" w:space="0" w:color="auto"/>
            </w:tcBorders>
            <w:shd w:val="clear" w:color="auto" w:fill="auto"/>
            <w:hideMark/>
          </w:tcPr>
          <w:p w14:paraId="5FD906C9" w14:textId="77777777" w:rsidR="00FE5631" w:rsidRPr="00A0287A" w:rsidRDefault="00FE5631" w:rsidP="00817C66">
            <w:pPr>
              <w:jc w:val="right"/>
              <w:rPr>
                <w:color w:val="000000" w:themeColor="text1"/>
                <w:sz w:val="18"/>
                <w:szCs w:val="18"/>
                <w:lang w:val="en-CA" w:eastAsia="zh-CN"/>
              </w:rPr>
            </w:pPr>
            <w:r w:rsidRPr="00A0287A">
              <w:rPr>
                <w:color w:val="000000" w:themeColor="text1"/>
                <w:sz w:val="18"/>
                <w:szCs w:val="18"/>
                <w:lang w:val="en-CA" w:eastAsia="zh-CN"/>
              </w:rPr>
              <w:t>0</w:t>
            </w:r>
          </w:p>
        </w:tc>
        <w:tc>
          <w:tcPr>
            <w:tcW w:w="726" w:type="pct"/>
            <w:tcBorders>
              <w:top w:val="nil"/>
              <w:left w:val="nil"/>
              <w:bottom w:val="single" w:sz="4" w:space="0" w:color="auto"/>
              <w:right w:val="single" w:sz="4" w:space="0" w:color="auto"/>
            </w:tcBorders>
            <w:shd w:val="clear" w:color="auto" w:fill="auto"/>
            <w:hideMark/>
          </w:tcPr>
          <w:p w14:paraId="23E6243D" w14:textId="77777777" w:rsidR="00FE5631" w:rsidRPr="00A0287A" w:rsidRDefault="00FE5631" w:rsidP="00817C66">
            <w:pPr>
              <w:jc w:val="right"/>
              <w:rPr>
                <w:color w:val="000000" w:themeColor="text1"/>
                <w:sz w:val="18"/>
                <w:szCs w:val="18"/>
                <w:lang w:val="en-CA" w:eastAsia="zh-CN"/>
              </w:rPr>
            </w:pPr>
            <w:r w:rsidRPr="00A0287A">
              <w:rPr>
                <w:color w:val="000000" w:themeColor="text1"/>
                <w:sz w:val="18"/>
                <w:szCs w:val="18"/>
                <w:lang w:val="en-CA" w:eastAsia="zh-CN"/>
              </w:rPr>
              <w:t>36,020</w:t>
            </w:r>
          </w:p>
        </w:tc>
      </w:tr>
      <w:tr w:rsidR="00FE5631" w:rsidRPr="00A0287A" w14:paraId="0461299B" w14:textId="77777777" w:rsidTr="00817C66">
        <w:trPr>
          <w:trHeight w:val="320"/>
        </w:trPr>
        <w:tc>
          <w:tcPr>
            <w:tcW w:w="808" w:type="pct"/>
            <w:tcBorders>
              <w:top w:val="nil"/>
              <w:left w:val="single" w:sz="4" w:space="0" w:color="auto"/>
              <w:bottom w:val="single" w:sz="4" w:space="0" w:color="auto"/>
              <w:right w:val="single" w:sz="4" w:space="0" w:color="auto"/>
            </w:tcBorders>
            <w:shd w:val="clear" w:color="auto" w:fill="auto"/>
            <w:noWrap/>
            <w:hideMark/>
          </w:tcPr>
          <w:p w14:paraId="26BD0170" w14:textId="77777777" w:rsidR="00FE5631" w:rsidRPr="00A0287A" w:rsidRDefault="00FE5631" w:rsidP="00817C66">
            <w:pPr>
              <w:jc w:val="left"/>
              <w:rPr>
                <w:color w:val="000000" w:themeColor="text1"/>
                <w:sz w:val="18"/>
                <w:szCs w:val="18"/>
                <w:lang w:val="en-CA" w:eastAsia="zh-CN"/>
              </w:rPr>
            </w:pPr>
            <w:r w:rsidRPr="00A0287A">
              <w:rPr>
                <w:color w:val="000000" w:themeColor="text1"/>
                <w:sz w:val="18"/>
                <w:szCs w:val="18"/>
                <w:lang w:val="en-CA" w:eastAsia="zh-CN"/>
              </w:rPr>
              <w:t>Chongqing Midea</w:t>
            </w:r>
          </w:p>
        </w:tc>
        <w:tc>
          <w:tcPr>
            <w:tcW w:w="470" w:type="pct"/>
            <w:tcBorders>
              <w:top w:val="nil"/>
              <w:left w:val="nil"/>
              <w:bottom w:val="single" w:sz="4" w:space="0" w:color="auto"/>
              <w:right w:val="single" w:sz="4" w:space="0" w:color="auto"/>
            </w:tcBorders>
            <w:shd w:val="clear" w:color="auto" w:fill="auto"/>
            <w:noWrap/>
            <w:hideMark/>
          </w:tcPr>
          <w:p w14:paraId="3BECE6CD" w14:textId="77777777" w:rsidR="00FE5631" w:rsidRPr="00A0287A" w:rsidRDefault="00FE5631" w:rsidP="00817C66">
            <w:pPr>
              <w:jc w:val="right"/>
              <w:rPr>
                <w:color w:val="000000" w:themeColor="text1"/>
                <w:sz w:val="18"/>
                <w:szCs w:val="18"/>
                <w:lang w:val="en-CA" w:eastAsia="zh-CN"/>
              </w:rPr>
            </w:pPr>
            <w:r w:rsidRPr="00A0287A">
              <w:rPr>
                <w:color w:val="000000" w:themeColor="text1"/>
                <w:sz w:val="18"/>
                <w:szCs w:val="18"/>
                <w:lang w:val="en-CA" w:eastAsia="zh-CN"/>
              </w:rPr>
              <w:t>233.07</w:t>
            </w:r>
          </w:p>
        </w:tc>
        <w:tc>
          <w:tcPr>
            <w:tcW w:w="1740" w:type="pct"/>
            <w:tcBorders>
              <w:top w:val="nil"/>
              <w:left w:val="nil"/>
              <w:bottom w:val="single" w:sz="4" w:space="0" w:color="auto"/>
              <w:right w:val="single" w:sz="4" w:space="0" w:color="auto"/>
            </w:tcBorders>
            <w:shd w:val="clear" w:color="auto" w:fill="auto"/>
            <w:hideMark/>
          </w:tcPr>
          <w:p w14:paraId="0A5F1A65" w14:textId="77777777" w:rsidR="00FE5631" w:rsidRPr="00A0287A" w:rsidRDefault="00FE5631" w:rsidP="00817C66">
            <w:pPr>
              <w:jc w:val="left"/>
              <w:rPr>
                <w:color w:val="000000" w:themeColor="text1"/>
                <w:sz w:val="18"/>
                <w:szCs w:val="18"/>
                <w:lang w:val="en-CA" w:eastAsia="zh-CN"/>
              </w:rPr>
            </w:pPr>
            <w:r w:rsidRPr="00A0287A">
              <w:rPr>
                <w:color w:val="000000" w:themeColor="text1"/>
                <w:sz w:val="18"/>
                <w:szCs w:val="18"/>
                <w:lang w:val="en-CA" w:eastAsia="zh-CN"/>
              </w:rPr>
              <w:t>R-134a: industrial and commercial water chiller (heat pump)</w:t>
            </w:r>
          </w:p>
        </w:tc>
        <w:tc>
          <w:tcPr>
            <w:tcW w:w="637" w:type="pct"/>
            <w:tcBorders>
              <w:top w:val="nil"/>
              <w:left w:val="nil"/>
              <w:bottom w:val="single" w:sz="4" w:space="0" w:color="auto"/>
              <w:right w:val="single" w:sz="4" w:space="0" w:color="auto"/>
            </w:tcBorders>
            <w:shd w:val="clear" w:color="auto" w:fill="auto"/>
            <w:hideMark/>
          </w:tcPr>
          <w:p w14:paraId="7D8458F3" w14:textId="77777777" w:rsidR="00FE5631" w:rsidRPr="00A0287A" w:rsidRDefault="00FE5631" w:rsidP="00817C66">
            <w:pPr>
              <w:jc w:val="right"/>
              <w:rPr>
                <w:color w:val="000000" w:themeColor="text1"/>
                <w:sz w:val="18"/>
                <w:szCs w:val="18"/>
                <w:lang w:val="en-CA" w:eastAsia="zh-CN"/>
              </w:rPr>
            </w:pPr>
            <w:r w:rsidRPr="00A0287A">
              <w:rPr>
                <w:color w:val="000000" w:themeColor="text1"/>
                <w:sz w:val="18"/>
                <w:szCs w:val="18"/>
                <w:lang w:val="en-CA" w:eastAsia="zh-CN"/>
              </w:rPr>
              <w:t>304,529</w:t>
            </w:r>
          </w:p>
        </w:tc>
        <w:tc>
          <w:tcPr>
            <w:tcW w:w="619" w:type="pct"/>
            <w:tcBorders>
              <w:top w:val="nil"/>
              <w:left w:val="nil"/>
              <w:bottom w:val="single" w:sz="4" w:space="0" w:color="auto"/>
              <w:right w:val="single" w:sz="4" w:space="0" w:color="auto"/>
            </w:tcBorders>
            <w:shd w:val="clear" w:color="auto" w:fill="auto"/>
            <w:hideMark/>
          </w:tcPr>
          <w:p w14:paraId="59554E53" w14:textId="77777777" w:rsidR="00FE5631" w:rsidRPr="00A0287A" w:rsidRDefault="00FE5631" w:rsidP="00817C66">
            <w:pPr>
              <w:jc w:val="right"/>
              <w:rPr>
                <w:color w:val="000000" w:themeColor="text1"/>
                <w:sz w:val="18"/>
                <w:szCs w:val="18"/>
                <w:lang w:val="en-CA" w:eastAsia="zh-CN"/>
              </w:rPr>
            </w:pPr>
            <w:r w:rsidRPr="00A0287A">
              <w:rPr>
                <w:color w:val="000000" w:themeColor="text1"/>
                <w:sz w:val="18"/>
                <w:szCs w:val="18"/>
                <w:lang w:val="en-CA" w:eastAsia="zh-CN"/>
              </w:rPr>
              <w:t>304,529</w:t>
            </w:r>
          </w:p>
        </w:tc>
        <w:tc>
          <w:tcPr>
            <w:tcW w:w="726" w:type="pct"/>
            <w:tcBorders>
              <w:top w:val="nil"/>
              <w:left w:val="nil"/>
              <w:bottom w:val="single" w:sz="4" w:space="0" w:color="auto"/>
              <w:right w:val="single" w:sz="4" w:space="0" w:color="auto"/>
            </w:tcBorders>
            <w:shd w:val="clear" w:color="auto" w:fill="auto"/>
            <w:hideMark/>
          </w:tcPr>
          <w:p w14:paraId="38AA9D4B" w14:textId="77777777" w:rsidR="00FE5631" w:rsidRPr="00A0287A" w:rsidRDefault="00FE5631" w:rsidP="00817C66">
            <w:pPr>
              <w:jc w:val="right"/>
              <w:rPr>
                <w:color w:val="000000" w:themeColor="text1"/>
                <w:sz w:val="18"/>
                <w:szCs w:val="18"/>
                <w:lang w:val="en-CA" w:eastAsia="zh-CN"/>
              </w:rPr>
            </w:pPr>
            <w:r w:rsidRPr="00A0287A">
              <w:rPr>
                <w:color w:val="000000" w:themeColor="text1"/>
                <w:sz w:val="18"/>
                <w:szCs w:val="18"/>
                <w:lang w:val="en-CA" w:eastAsia="zh-CN"/>
              </w:rPr>
              <w:t>0</w:t>
            </w:r>
          </w:p>
        </w:tc>
      </w:tr>
      <w:tr w:rsidR="00FE5631" w:rsidRPr="00A0287A" w14:paraId="7C956271" w14:textId="77777777" w:rsidTr="00817C66">
        <w:trPr>
          <w:trHeight w:val="320"/>
        </w:trPr>
        <w:tc>
          <w:tcPr>
            <w:tcW w:w="808" w:type="pct"/>
            <w:tcBorders>
              <w:top w:val="nil"/>
              <w:left w:val="single" w:sz="4" w:space="0" w:color="auto"/>
              <w:bottom w:val="single" w:sz="4" w:space="0" w:color="auto"/>
              <w:right w:val="single" w:sz="4" w:space="0" w:color="auto"/>
            </w:tcBorders>
            <w:shd w:val="clear" w:color="auto" w:fill="auto"/>
            <w:noWrap/>
            <w:hideMark/>
          </w:tcPr>
          <w:p w14:paraId="1E85CD3E" w14:textId="77777777" w:rsidR="00FE5631" w:rsidRPr="00A0287A" w:rsidRDefault="00FE5631" w:rsidP="00817C66">
            <w:pPr>
              <w:jc w:val="left"/>
              <w:rPr>
                <w:color w:val="000000" w:themeColor="text1"/>
                <w:sz w:val="18"/>
                <w:szCs w:val="18"/>
                <w:lang w:val="en-CA" w:eastAsia="zh-CN"/>
              </w:rPr>
            </w:pPr>
            <w:r w:rsidRPr="00A0287A">
              <w:rPr>
                <w:color w:val="000000" w:themeColor="text1"/>
                <w:sz w:val="18"/>
                <w:szCs w:val="18"/>
                <w:lang w:val="en-CA" w:eastAsia="zh-CN"/>
              </w:rPr>
              <w:lastRenderedPageBreak/>
              <w:t>Chongqing Midea</w:t>
            </w:r>
          </w:p>
        </w:tc>
        <w:tc>
          <w:tcPr>
            <w:tcW w:w="470" w:type="pct"/>
            <w:tcBorders>
              <w:top w:val="nil"/>
              <w:left w:val="nil"/>
              <w:bottom w:val="single" w:sz="4" w:space="0" w:color="auto"/>
              <w:right w:val="single" w:sz="4" w:space="0" w:color="auto"/>
            </w:tcBorders>
            <w:shd w:val="clear" w:color="auto" w:fill="auto"/>
            <w:noWrap/>
            <w:hideMark/>
          </w:tcPr>
          <w:p w14:paraId="0E1F8444" w14:textId="77777777" w:rsidR="00FE5631" w:rsidRPr="00A0287A" w:rsidRDefault="00FE5631" w:rsidP="00817C66">
            <w:pPr>
              <w:jc w:val="right"/>
              <w:rPr>
                <w:color w:val="000000" w:themeColor="text1"/>
                <w:sz w:val="18"/>
                <w:szCs w:val="18"/>
                <w:lang w:val="en-CA" w:eastAsia="zh-CN"/>
              </w:rPr>
            </w:pPr>
            <w:r w:rsidRPr="00A0287A">
              <w:rPr>
                <w:color w:val="000000" w:themeColor="text1"/>
                <w:sz w:val="18"/>
                <w:szCs w:val="18"/>
                <w:lang w:val="en-CA" w:eastAsia="zh-CN"/>
              </w:rPr>
              <w:t>47.67</w:t>
            </w:r>
          </w:p>
        </w:tc>
        <w:tc>
          <w:tcPr>
            <w:tcW w:w="1740" w:type="pct"/>
            <w:tcBorders>
              <w:top w:val="nil"/>
              <w:left w:val="nil"/>
              <w:bottom w:val="single" w:sz="4" w:space="0" w:color="auto"/>
              <w:right w:val="single" w:sz="4" w:space="0" w:color="auto"/>
            </w:tcBorders>
            <w:shd w:val="clear" w:color="auto" w:fill="auto"/>
            <w:hideMark/>
          </w:tcPr>
          <w:p w14:paraId="6A21D5C7" w14:textId="77777777" w:rsidR="00FE5631" w:rsidRPr="00A0287A" w:rsidRDefault="00FE5631" w:rsidP="00817C66">
            <w:pPr>
              <w:jc w:val="left"/>
              <w:rPr>
                <w:color w:val="000000" w:themeColor="text1"/>
                <w:sz w:val="18"/>
                <w:szCs w:val="18"/>
                <w:lang w:val="en-CA" w:eastAsia="zh-CN"/>
              </w:rPr>
            </w:pPr>
            <w:r w:rsidRPr="00A0287A">
              <w:rPr>
                <w:color w:val="000000" w:themeColor="text1"/>
                <w:sz w:val="18"/>
                <w:szCs w:val="18"/>
                <w:lang w:val="en-CA" w:eastAsia="zh-CN"/>
              </w:rPr>
              <w:t>R-134a: industrial and commercial water chiller (heat pump)</w:t>
            </w:r>
          </w:p>
        </w:tc>
        <w:tc>
          <w:tcPr>
            <w:tcW w:w="637" w:type="pct"/>
            <w:tcBorders>
              <w:top w:val="nil"/>
              <w:left w:val="nil"/>
              <w:bottom w:val="single" w:sz="4" w:space="0" w:color="auto"/>
              <w:right w:val="single" w:sz="4" w:space="0" w:color="auto"/>
            </w:tcBorders>
            <w:shd w:val="clear" w:color="auto" w:fill="auto"/>
            <w:hideMark/>
          </w:tcPr>
          <w:p w14:paraId="2F133286" w14:textId="77777777" w:rsidR="00FE5631" w:rsidRPr="00A0287A" w:rsidRDefault="00FE5631" w:rsidP="00817C66">
            <w:pPr>
              <w:jc w:val="right"/>
              <w:rPr>
                <w:color w:val="000000" w:themeColor="text1"/>
                <w:sz w:val="18"/>
                <w:szCs w:val="18"/>
                <w:lang w:val="en-CA" w:eastAsia="zh-CN"/>
              </w:rPr>
            </w:pPr>
            <w:r w:rsidRPr="00A0287A">
              <w:rPr>
                <w:color w:val="000000" w:themeColor="text1"/>
                <w:sz w:val="18"/>
                <w:szCs w:val="18"/>
                <w:lang w:val="en-CA" w:eastAsia="zh-CN"/>
              </w:rPr>
              <w:t>76,623</w:t>
            </w:r>
          </w:p>
        </w:tc>
        <w:tc>
          <w:tcPr>
            <w:tcW w:w="619" w:type="pct"/>
            <w:tcBorders>
              <w:top w:val="nil"/>
              <w:left w:val="nil"/>
              <w:bottom w:val="single" w:sz="4" w:space="0" w:color="auto"/>
              <w:right w:val="single" w:sz="4" w:space="0" w:color="auto"/>
            </w:tcBorders>
            <w:shd w:val="clear" w:color="auto" w:fill="auto"/>
            <w:hideMark/>
          </w:tcPr>
          <w:p w14:paraId="0E86027E" w14:textId="77777777" w:rsidR="00FE5631" w:rsidRPr="00A0287A" w:rsidRDefault="00FE5631" w:rsidP="00817C66">
            <w:pPr>
              <w:jc w:val="right"/>
              <w:rPr>
                <w:color w:val="000000" w:themeColor="text1"/>
                <w:sz w:val="18"/>
                <w:szCs w:val="18"/>
                <w:lang w:val="en-CA" w:eastAsia="zh-CN"/>
              </w:rPr>
            </w:pPr>
            <w:r w:rsidRPr="00A0287A">
              <w:rPr>
                <w:color w:val="000000" w:themeColor="text1"/>
                <w:sz w:val="18"/>
                <w:szCs w:val="18"/>
                <w:lang w:val="en-CA" w:eastAsia="zh-CN"/>
              </w:rPr>
              <w:t>0</w:t>
            </w:r>
          </w:p>
        </w:tc>
        <w:tc>
          <w:tcPr>
            <w:tcW w:w="726" w:type="pct"/>
            <w:tcBorders>
              <w:top w:val="nil"/>
              <w:left w:val="nil"/>
              <w:bottom w:val="single" w:sz="4" w:space="0" w:color="auto"/>
              <w:right w:val="single" w:sz="4" w:space="0" w:color="auto"/>
            </w:tcBorders>
            <w:shd w:val="clear" w:color="auto" w:fill="auto"/>
            <w:hideMark/>
          </w:tcPr>
          <w:p w14:paraId="461A5E03" w14:textId="77777777" w:rsidR="00FE5631" w:rsidRPr="00A0287A" w:rsidRDefault="00FE5631" w:rsidP="00817C66">
            <w:pPr>
              <w:jc w:val="right"/>
              <w:rPr>
                <w:color w:val="000000" w:themeColor="text1"/>
                <w:sz w:val="18"/>
                <w:szCs w:val="18"/>
                <w:lang w:val="en-CA" w:eastAsia="zh-CN"/>
              </w:rPr>
            </w:pPr>
            <w:r w:rsidRPr="00A0287A">
              <w:rPr>
                <w:color w:val="000000" w:themeColor="text1"/>
                <w:sz w:val="18"/>
                <w:szCs w:val="18"/>
                <w:lang w:val="en-CA" w:eastAsia="zh-CN"/>
              </w:rPr>
              <w:t>76,623</w:t>
            </w:r>
          </w:p>
        </w:tc>
      </w:tr>
      <w:tr w:rsidR="00FE5631" w:rsidRPr="00A0287A" w14:paraId="54FDF7A9" w14:textId="77777777" w:rsidTr="00817C66">
        <w:trPr>
          <w:trHeight w:val="320"/>
        </w:trPr>
        <w:tc>
          <w:tcPr>
            <w:tcW w:w="808" w:type="pct"/>
            <w:tcBorders>
              <w:top w:val="nil"/>
              <w:left w:val="single" w:sz="4" w:space="0" w:color="auto"/>
              <w:bottom w:val="single" w:sz="4" w:space="0" w:color="auto"/>
              <w:right w:val="single" w:sz="4" w:space="0" w:color="auto"/>
            </w:tcBorders>
            <w:shd w:val="clear" w:color="auto" w:fill="auto"/>
            <w:noWrap/>
            <w:hideMark/>
          </w:tcPr>
          <w:p w14:paraId="09EE8297" w14:textId="77777777" w:rsidR="00FE5631" w:rsidRPr="00A0287A" w:rsidRDefault="00FE5631" w:rsidP="00817C66">
            <w:pPr>
              <w:jc w:val="left"/>
              <w:rPr>
                <w:color w:val="000000" w:themeColor="text1"/>
                <w:sz w:val="18"/>
                <w:szCs w:val="18"/>
                <w:lang w:val="en-CA" w:eastAsia="zh-CN"/>
              </w:rPr>
            </w:pPr>
            <w:r w:rsidRPr="00A0287A">
              <w:rPr>
                <w:color w:val="000000" w:themeColor="text1"/>
                <w:sz w:val="18"/>
                <w:szCs w:val="18"/>
                <w:lang w:val="en-CA" w:eastAsia="zh-CN"/>
              </w:rPr>
              <w:t>Chongqing Midea</w:t>
            </w:r>
          </w:p>
        </w:tc>
        <w:tc>
          <w:tcPr>
            <w:tcW w:w="470" w:type="pct"/>
            <w:tcBorders>
              <w:top w:val="nil"/>
              <w:left w:val="nil"/>
              <w:bottom w:val="single" w:sz="4" w:space="0" w:color="auto"/>
              <w:right w:val="single" w:sz="4" w:space="0" w:color="auto"/>
            </w:tcBorders>
            <w:shd w:val="clear" w:color="auto" w:fill="auto"/>
            <w:noWrap/>
            <w:hideMark/>
          </w:tcPr>
          <w:p w14:paraId="1E147FF3" w14:textId="77777777" w:rsidR="00FE5631" w:rsidRPr="00A0287A" w:rsidRDefault="00FE5631" w:rsidP="00817C66">
            <w:pPr>
              <w:jc w:val="right"/>
              <w:rPr>
                <w:color w:val="000000" w:themeColor="text1"/>
                <w:sz w:val="18"/>
                <w:szCs w:val="18"/>
                <w:lang w:val="en-CA" w:eastAsia="zh-CN"/>
              </w:rPr>
            </w:pPr>
            <w:r w:rsidRPr="00A0287A">
              <w:rPr>
                <w:color w:val="000000" w:themeColor="text1"/>
                <w:sz w:val="18"/>
                <w:szCs w:val="18"/>
                <w:lang w:val="en-CA" w:eastAsia="zh-CN"/>
              </w:rPr>
              <w:t>223</w:t>
            </w:r>
          </w:p>
        </w:tc>
        <w:tc>
          <w:tcPr>
            <w:tcW w:w="1740" w:type="pct"/>
            <w:tcBorders>
              <w:top w:val="nil"/>
              <w:left w:val="nil"/>
              <w:bottom w:val="single" w:sz="4" w:space="0" w:color="auto"/>
              <w:right w:val="single" w:sz="4" w:space="0" w:color="auto"/>
            </w:tcBorders>
            <w:shd w:val="clear" w:color="auto" w:fill="auto"/>
            <w:hideMark/>
          </w:tcPr>
          <w:p w14:paraId="137D3D62" w14:textId="77777777" w:rsidR="00FE5631" w:rsidRPr="00A0287A" w:rsidRDefault="00FE5631" w:rsidP="00817C66">
            <w:pPr>
              <w:jc w:val="left"/>
              <w:rPr>
                <w:color w:val="000000" w:themeColor="text1"/>
                <w:sz w:val="18"/>
                <w:szCs w:val="18"/>
                <w:lang w:val="en-CA" w:eastAsia="zh-CN"/>
              </w:rPr>
            </w:pPr>
            <w:r w:rsidRPr="00A0287A">
              <w:rPr>
                <w:color w:val="000000" w:themeColor="text1"/>
                <w:sz w:val="18"/>
                <w:szCs w:val="18"/>
                <w:lang w:val="en-CA" w:eastAsia="zh-CN"/>
              </w:rPr>
              <w:t>R-32: industrial and commercial water chiller (heat pump)</w:t>
            </w:r>
          </w:p>
        </w:tc>
        <w:tc>
          <w:tcPr>
            <w:tcW w:w="637" w:type="pct"/>
            <w:tcBorders>
              <w:top w:val="nil"/>
              <w:left w:val="nil"/>
              <w:bottom w:val="single" w:sz="4" w:space="0" w:color="auto"/>
              <w:right w:val="single" w:sz="4" w:space="0" w:color="auto"/>
            </w:tcBorders>
            <w:shd w:val="clear" w:color="auto" w:fill="auto"/>
            <w:hideMark/>
          </w:tcPr>
          <w:p w14:paraId="46A8A39B" w14:textId="77777777" w:rsidR="00FE5631" w:rsidRPr="00A0287A" w:rsidRDefault="00FE5631" w:rsidP="00817C66">
            <w:pPr>
              <w:jc w:val="right"/>
              <w:rPr>
                <w:color w:val="000000" w:themeColor="text1"/>
                <w:sz w:val="18"/>
                <w:szCs w:val="18"/>
                <w:lang w:val="en-CA" w:eastAsia="zh-CN"/>
              </w:rPr>
            </w:pPr>
            <w:r w:rsidRPr="00A0287A">
              <w:rPr>
                <w:color w:val="000000" w:themeColor="text1"/>
                <w:sz w:val="18"/>
                <w:szCs w:val="18"/>
                <w:lang w:val="en-CA" w:eastAsia="zh-CN"/>
              </w:rPr>
              <w:t>380,352</w:t>
            </w:r>
          </w:p>
        </w:tc>
        <w:tc>
          <w:tcPr>
            <w:tcW w:w="619" w:type="pct"/>
            <w:tcBorders>
              <w:top w:val="nil"/>
              <w:left w:val="nil"/>
              <w:bottom w:val="single" w:sz="4" w:space="0" w:color="auto"/>
              <w:right w:val="single" w:sz="4" w:space="0" w:color="auto"/>
            </w:tcBorders>
            <w:shd w:val="clear" w:color="auto" w:fill="auto"/>
            <w:hideMark/>
          </w:tcPr>
          <w:p w14:paraId="4E994454" w14:textId="77777777" w:rsidR="00FE5631" w:rsidRPr="00A0287A" w:rsidRDefault="00FE5631" w:rsidP="00817C66">
            <w:pPr>
              <w:jc w:val="right"/>
              <w:rPr>
                <w:color w:val="000000" w:themeColor="text1"/>
                <w:sz w:val="18"/>
                <w:szCs w:val="18"/>
                <w:lang w:val="en-CA" w:eastAsia="zh-CN"/>
              </w:rPr>
            </w:pPr>
            <w:r w:rsidRPr="00A0287A">
              <w:rPr>
                <w:color w:val="000000" w:themeColor="text1"/>
                <w:sz w:val="18"/>
                <w:szCs w:val="18"/>
                <w:lang w:val="en-CA" w:eastAsia="zh-CN"/>
              </w:rPr>
              <w:t>0</w:t>
            </w:r>
          </w:p>
        </w:tc>
        <w:tc>
          <w:tcPr>
            <w:tcW w:w="726" w:type="pct"/>
            <w:tcBorders>
              <w:top w:val="nil"/>
              <w:left w:val="nil"/>
              <w:bottom w:val="single" w:sz="4" w:space="0" w:color="auto"/>
              <w:right w:val="single" w:sz="4" w:space="0" w:color="auto"/>
            </w:tcBorders>
            <w:shd w:val="clear" w:color="auto" w:fill="auto"/>
            <w:hideMark/>
          </w:tcPr>
          <w:p w14:paraId="68DF2E3E" w14:textId="77777777" w:rsidR="00FE5631" w:rsidRPr="00A0287A" w:rsidRDefault="00FE5631" w:rsidP="00817C66">
            <w:pPr>
              <w:jc w:val="right"/>
              <w:rPr>
                <w:color w:val="000000" w:themeColor="text1"/>
                <w:sz w:val="18"/>
                <w:szCs w:val="18"/>
                <w:lang w:val="en-CA" w:eastAsia="zh-CN"/>
              </w:rPr>
            </w:pPr>
            <w:r w:rsidRPr="00A0287A">
              <w:rPr>
                <w:color w:val="000000" w:themeColor="text1"/>
                <w:sz w:val="18"/>
                <w:szCs w:val="18"/>
                <w:lang w:val="en-CA" w:eastAsia="zh-CN"/>
              </w:rPr>
              <w:t>380,352</w:t>
            </w:r>
          </w:p>
        </w:tc>
      </w:tr>
      <w:tr w:rsidR="00FE5631" w:rsidRPr="00A0287A" w14:paraId="6199C6D6" w14:textId="77777777" w:rsidTr="00817C66">
        <w:trPr>
          <w:trHeight w:val="56"/>
        </w:trPr>
        <w:tc>
          <w:tcPr>
            <w:tcW w:w="808" w:type="pct"/>
            <w:tcBorders>
              <w:top w:val="nil"/>
              <w:left w:val="single" w:sz="4" w:space="0" w:color="auto"/>
              <w:bottom w:val="single" w:sz="4" w:space="0" w:color="auto"/>
              <w:right w:val="single" w:sz="4" w:space="0" w:color="auto"/>
            </w:tcBorders>
            <w:shd w:val="clear" w:color="auto" w:fill="auto"/>
            <w:noWrap/>
            <w:hideMark/>
          </w:tcPr>
          <w:p w14:paraId="2E12E0E4" w14:textId="77777777" w:rsidR="00FE5631" w:rsidRPr="00A0287A" w:rsidRDefault="00FE5631" w:rsidP="00817C66">
            <w:pPr>
              <w:jc w:val="left"/>
              <w:rPr>
                <w:color w:val="000000" w:themeColor="text1"/>
                <w:sz w:val="18"/>
                <w:szCs w:val="18"/>
                <w:lang w:val="en-CA" w:eastAsia="zh-CN"/>
              </w:rPr>
            </w:pPr>
            <w:r w:rsidRPr="00A0287A">
              <w:rPr>
                <w:color w:val="000000" w:themeColor="text1"/>
                <w:sz w:val="18"/>
                <w:szCs w:val="18"/>
                <w:lang w:val="en-CA" w:eastAsia="zh-CN"/>
              </w:rPr>
              <w:t>Ningbo Aux</w:t>
            </w:r>
          </w:p>
        </w:tc>
        <w:tc>
          <w:tcPr>
            <w:tcW w:w="470" w:type="pct"/>
            <w:tcBorders>
              <w:top w:val="nil"/>
              <w:left w:val="nil"/>
              <w:bottom w:val="single" w:sz="4" w:space="0" w:color="auto"/>
              <w:right w:val="single" w:sz="4" w:space="0" w:color="auto"/>
            </w:tcBorders>
            <w:shd w:val="clear" w:color="auto" w:fill="auto"/>
            <w:noWrap/>
            <w:hideMark/>
          </w:tcPr>
          <w:p w14:paraId="254A6425" w14:textId="77777777" w:rsidR="00FE5631" w:rsidRPr="00A0287A" w:rsidRDefault="00FE5631" w:rsidP="00817C66">
            <w:pPr>
              <w:jc w:val="right"/>
              <w:rPr>
                <w:color w:val="000000" w:themeColor="text1"/>
                <w:sz w:val="18"/>
                <w:szCs w:val="18"/>
                <w:lang w:val="en-CA" w:eastAsia="zh-CN"/>
              </w:rPr>
            </w:pPr>
            <w:r w:rsidRPr="00A0287A">
              <w:rPr>
                <w:color w:val="000000" w:themeColor="text1"/>
                <w:sz w:val="18"/>
                <w:szCs w:val="18"/>
                <w:lang w:val="en-CA" w:eastAsia="zh-CN"/>
              </w:rPr>
              <w:t>370.75</w:t>
            </w:r>
          </w:p>
        </w:tc>
        <w:tc>
          <w:tcPr>
            <w:tcW w:w="1740" w:type="pct"/>
            <w:tcBorders>
              <w:top w:val="nil"/>
              <w:left w:val="nil"/>
              <w:bottom w:val="single" w:sz="4" w:space="0" w:color="auto"/>
              <w:right w:val="single" w:sz="4" w:space="0" w:color="auto"/>
            </w:tcBorders>
            <w:shd w:val="clear" w:color="auto" w:fill="auto"/>
            <w:hideMark/>
          </w:tcPr>
          <w:p w14:paraId="31F0A6B3" w14:textId="77777777" w:rsidR="00FE5631" w:rsidRPr="00A0287A" w:rsidRDefault="00FE5631" w:rsidP="00817C66">
            <w:pPr>
              <w:jc w:val="left"/>
              <w:rPr>
                <w:color w:val="000000" w:themeColor="text1"/>
                <w:sz w:val="18"/>
                <w:szCs w:val="18"/>
                <w:lang w:val="en-CA" w:eastAsia="zh-CN"/>
              </w:rPr>
            </w:pPr>
            <w:r w:rsidRPr="00A0287A">
              <w:rPr>
                <w:color w:val="000000" w:themeColor="text1"/>
                <w:sz w:val="18"/>
                <w:szCs w:val="18"/>
                <w:lang w:val="en-CA" w:eastAsia="zh-CN"/>
              </w:rPr>
              <w:t>R-32: unitary AC</w:t>
            </w:r>
          </w:p>
        </w:tc>
        <w:tc>
          <w:tcPr>
            <w:tcW w:w="637" w:type="pct"/>
            <w:tcBorders>
              <w:top w:val="nil"/>
              <w:left w:val="nil"/>
              <w:bottom w:val="single" w:sz="4" w:space="0" w:color="auto"/>
              <w:right w:val="single" w:sz="4" w:space="0" w:color="auto"/>
            </w:tcBorders>
            <w:shd w:val="clear" w:color="auto" w:fill="auto"/>
            <w:hideMark/>
          </w:tcPr>
          <w:p w14:paraId="7837F0E6" w14:textId="77777777" w:rsidR="00FE5631" w:rsidRPr="00A0287A" w:rsidRDefault="00FE5631" w:rsidP="00817C66">
            <w:pPr>
              <w:jc w:val="right"/>
              <w:rPr>
                <w:color w:val="000000" w:themeColor="text1"/>
                <w:sz w:val="18"/>
                <w:szCs w:val="18"/>
                <w:lang w:val="en-CA" w:eastAsia="zh-CN"/>
              </w:rPr>
            </w:pPr>
            <w:r w:rsidRPr="00A0287A">
              <w:rPr>
                <w:color w:val="000000" w:themeColor="text1"/>
                <w:sz w:val="18"/>
                <w:szCs w:val="18"/>
                <w:lang w:val="en-CA" w:eastAsia="zh-CN"/>
              </w:rPr>
              <w:t>430,082</w:t>
            </w:r>
          </w:p>
        </w:tc>
        <w:tc>
          <w:tcPr>
            <w:tcW w:w="619" w:type="pct"/>
            <w:tcBorders>
              <w:top w:val="nil"/>
              <w:left w:val="nil"/>
              <w:bottom w:val="single" w:sz="4" w:space="0" w:color="auto"/>
              <w:right w:val="single" w:sz="4" w:space="0" w:color="auto"/>
            </w:tcBorders>
            <w:shd w:val="clear" w:color="auto" w:fill="auto"/>
            <w:hideMark/>
          </w:tcPr>
          <w:p w14:paraId="15219986" w14:textId="77777777" w:rsidR="00FE5631" w:rsidRPr="00A0287A" w:rsidRDefault="00FE5631" w:rsidP="00817C66">
            <w:pPr>
              <w:jc w:val="right"/>
              <w:rPr>
                <w:color w:val="000000" w:themeColor="text1"/>
                <w:sz w:val="18"/>
                <w:szCs w:val="18"/>
                <w:lang w:val="en-CA" w:eastAsia="zh-CN"/>
              </w:rPr>
            </w:pPr>
            <w:r w:rsidRPr="00A0287A">
              <w:rPr>
                <w:color w:val="000000" w:themeColor="text1"/>
                <w:sz w:val="18"/>
                <w:szCs w:val="18"/>
                <w:lang w:val="en-CA" w:eastAsia="zh-CN"/>
              </w:rPr>
              <w:t>0</w:t>
            </w:r>
          </w:p>
        </w:tc>
        <w:tc>
          <w:tcPr>
            <w:tcW w:w="726" w:type="pct"/>
            <w:tcBorders>
              <w:top w:val="nil"/>
              <w:left w:val="nil"/>
              <w:bottom w:val="single" w:sz="4" w:space="0" w:color="auto"/>
              <w:right w:val="single" w:sz="4" w:space="0" w:color="auto"/>
            </w:tcBorders>
            <w:shd w:val="clear" w:color="auto" w:fill="auto"/>
            <w:hideMark/>
          </w:tcPr>
          <w:p w14:paraId="450B67CC" w14:textId="77777777" w:rsidR="00FE5631" w:rsidRPr="00A0287A" w:rsidRDefault="00FE5631" w:rsidP="00817C66">
            <w:pPr>
              <w:jc w:val="right"/>
              <w:rPr>
                <w:color w:val="000000" w:themeColor="text1"/>
                <w:sz w:val="18"/>
                <w:szCs w:val="18"/>
                <w:lang w:val="en-CA" w:eastAsia="zh-CN"/>
              </w:rPr>
            </w:pPr>
            <w:r w:rsidRPr="00A0287A">
              <w:rPr>
                <w:color w:val="000000" w:themeColor="text1"/>
                <w:sz w:val="18"/>
                <w:szCs w:val="18"/>
                <w:lang w:val="en-CA" w:eastAsia="zh-CN"/>
              </w:rPr>
              <w:t>430,082</w:t>
            </w:r>
          </w:p>
        </w:tc>
      </w:tr>
      <w:tr w:rsidR="00FE5631" w:rsidRPr="00A0287A" w14:paraId="2F3991E0" w14:textId="77777777" w:rsidTr="00817C66">
        <w:trPr>
          <w:trHeight w:val="41"/>
        </w:trPr>
        <w:tc>
          <w:tcPr>
            <w:tcW w:w="808" w:type="pct"/>
            <w:tcBorders>
              <w:top w:val="nil"/>
              <w:left w:val="single" w:sz="4" w:space="0" w:color="auto"/>
              <w:bottom w:val="single" w:sz="4" w:space="0" w:color="auto"/>
              <w:right w:val="single" w:sz="4" w:space="0" w:color="auto"/>
            </w:tcBorders>
            <w:shd w:val="clear" w:color="auto" w:fill="auto"/>
            <w:noWrap/>
            <w:hideMark/>
          </w:tcPr>
          <w:p w14:paraId="636DF5C1" w14:textId="77777777" w:rsidR="00FE5631" w:rsidRPr="00A0287A" w:rsidRDefault="00FE5631" w:rsidP="00817C66">
            <w:pPr>
              <w:jc w:val="left"/>
              <w:rPr>
                <w:color w:val="000000" w:themeColor="text1"/>
                <w:sz w:val="18"/>
                <w:szCs w:val="18"/>
                <w:lang w:val="en-CA" w:eastAsia="zh-CN"/>
              </w:rPr>
            </w:pPr>
            <w:r w:rsidRPr="00A0287A">
              <w:rPr>
                <w:color w:val="000000" w:themeColor="text1"/>
                <w:sz w:val="18"/>
                <w:szCs w:val="18"/>
                <w:lang w:val="en-CA" w:eastAsia="zh-CN"/>
              </w:rPr>
              <w:t>Ningbo Aux</w:t>
            </w:r>
          </w:p>
        </w:tc>
        <w:tc>
          <w:tcPr>
            <w:tcW w:w="470" w:type="pct"/>
            <w:tcBorders>
              <w:top w:val="nil"/>
              <w:left w:val="nil"/>
              <w:bottom w:val="single" w:sz="4" w:space="0" w:color="auto"/>
              <w:right w:val="single" w:sz="4" w:space="0" w:color="auto"/>
            </w:tcBorders>
            <w:shd w:val="clear" w:color="auto" w:fill="auto"/>
            <w:noWrap/>
            <w:hideMark/>
          </w:tcPr>
          <w:p w14:paraId="0C79CA2D" w14:textId="77777777" w:rsidR="00FE5631" w:rsidRPr="00A0287A" w:rsidRDefault="00FE5631" w:rsidP="00817C66">
            <w:pPr>
              <w:jc w:val="right"/>
              <w:rPr>
                <w:color w:val="000000" w:themeColor="text1"/>
                <w:sz w:val="18"/>
                <w:szCs w:val="18"/>
                <w:lang w:val="en-CA" w:eastAsia="zh-CN"/>
              </w:rPr>
            </w:pPr>
            <w:r w:rsidRPr="00A0287A">
              <w:rPr>
                <w:color w:val="000000" w:themeColor="text1"/>
                <w:sz w:val="18"/>
                <w:szCs w:val="18"/>
                <w:lang w:val="en-CA" w:eastAsia="zh-CN"/>
              </w:rPr>
              <w:t>73.57</w:t>
            </w:r>
          </w:p>
        </w:tc>
        <w:tc>
          <w:tcPr>
            <w:tcW w:w="1740" w:type="pct"/>
            <w:tcBorders>
              <w:top w:val="nil"/>
              <w:left w:val="nil"/>
              <w:bottom w:val="single" w:sz="4" w:space="0" w:color="auto"/>
              <w:right w:val="single" w:sz="4" w:space="0" w:color="auto"/>
            </w:tcBorders>
            <w:shd w:val="clear" w:color="auto" w:fill="auto"/>
            <w:hideMark/>
          </w:tcPr>
          <w:p w14:paraId="374DEAC1" w14:textId="77777777" w:rsidR="00FE5631" w:rsidRPr="00A0287A" w:rsidRDefault="00FE5631" w:rsidP="00817C66">
            <w:pPr>
              <w:jc w:val="left"/>
              <w:rPr>
                <w:color w:val="000000" w:themeColor="text1"/>
                <w:sz w:val="18"/>
                <w:szCs w:val="18"/>
                <w:lang w:val="en-CA" w:eastAsia="zh-CN"/>
              </w:rPr>
            </w:pPr>
            <w:r w:rsidRPr="00A0287A">
              <w:rPr>
                <w:color w:val="000000" w:themeColor="text1"/>
                <w:sz w:val="18"/>
                <w:szCs w:val="18"/>
                <w:lang w:val="en-CA" w:eastAsia="zh-CN"/>
              </w:rPr>
              <w:t>R-32: unitary AC</w:t>
            </w:r>
          </w:p>
        </w:tc>
        <w:tc>
          <w:tcPr>
            <w:tcW w:w="637" w:type="pct"/>
            <w:tcBorders>
              <w:top w:val="nil"/>
              <w:left w:val="nil"/>
              <w:bottom w:val="single" w:sz="4" w:space="0" w:color="auto"/>
              <w:right w:val="single" w:sz="4" w:space="0" w:color="auto"/>
            </w:tcBorders>
            <w:shd w:val="clear" w:color="auto" w:fill="auto"/>
            <w:hideMark/>
          </w:tcPr>
          <w:p w14:paraId="4333AFC0" w14:textId="77777777" w:rsidR="00FE5631" w:rsidRPr="00A0287A" w:rsidRDefault="00FE5631" w:rsidP="00817C66">
            <w:pPr>
              <w:jc w:val="right"/>
              <w:rPr>
                <w:color w:val="000000" w:themeColor="text1"/>
                <w:sz w:val="18"/>
                <w:szCs w:val="18"/>
                <w:lang w:val="en-CA" w:eastAsia="zh-CN"/>
              </w:rPr>
            </w:pPr>
            <w:r w:rsidRPr="00A0287A">
              <w:rPr>
                <w:color w:val="000000" w:themeColor="text1"/>
                <w:sz w:val="18"/>
                <w:szCs w:val="18"/>
                <w:lang w:val="en-CA" w:eastAsia="zh-CN"/>
              </w:rPr>
              <w:t>107,750</w:t>
            </w:r>
          </w:p>
        </w:tc>
        <w:tc>
          <w:tcPr>
            <w:tcW w:w="619" w:type="pct"/>
            <w:tcBorders>
              <w:top w:val="nil"/>
              <w:left w:val="nil"/>
              <w:bottom w:val="single" w:sz="4" w:space="0" w:color="auto"/>
              <w:right w:val="single" w:sz="4" w:space="0" w:color="auto"/>
            </w:tcBorders>
            <w:shd w:val="clear" w:color="auto" w:fill="auto"/>
            <w:hideMark/>
          </w:tcPr>
          <w:p w14:paraId="30EA3716" w14:textId="77777777" w:rsidR="00FE5631" w:rsidRPr="00A0287A" w:rsidRDefault="00FE5631" w:rsidP="00817C66">
            <w:pPr>
              <w:jc w:val="right"/>
              <w:rPr>
                <w:color w:val="000000" w:themeColor="text1"/>
                <w:sz w:val="18"/>
                <w:szCs w:val="18"/>
                <w:lang w:val="en-CA" w:eastAsia="zh-CN"/>
              </w:rPr>
            </w:pPr>
            <w:r w:rsidRPr="00A0287A">
              <w:rPr>
                <w:color w:val="000000" w:themeColor="text1"/>
                <w:sz w:val="18"/>
                <w:szCs w:val="18"/>
                <w:lang w:val="en-CA" w:eastAsia="zh-CN"/>
              </w:rPr>
              <w:t>0</w:t>
            </w:r>
          </w:p>
        </w:tc>
        <w:tc>
          <w:tcPr>
            <w:tcW w:w="726" w:type="pct"/>
            <w:tcBorders>
              <w:top w:val="nil"/>
              <w:left w:val="nil"/>
              <w:bottom w:val="single" w:sz="4" w:space="0" w:color="auto"/>
              <w:right w:val="single" w:sz="4" w:space="0" w:color="auto"/>
            </w:tcBorders>
            <w:shd w:val="clear" w:color="auto" w:fill="auto"/>
            <w:hideMark/>
          </w:tcPr>
          <w:p w14:paraId="245014C5" w14:textId="77777777" w:rsidR="00FE5631" w:rsidRPr="00A0287A" w:rsidRDefault="00FE5631" w:rsidP="00817C66">
            <w:pPr>
              <w:jc w:val="right"/>
              <w:rPr>
                <w:color w:val="000000" w:themeColor="text1"/>
                <w:sz w:val="18"/>
                <w:szCs w:val="18"/>
                <w:lang w:val="en-CA" w:eastAsia="zh-CN"/>
              </w:rPr>
            </w:pPr>
            <w:r w:rsidRPr="00A0287A">
              <w:rPr>
                <w:color w:val="000000" w:themeColor="text1"/>
                <w:sz w:val="18"/>
                <w:szCs w:val="18"/>
                <w:lang w:val="en-CA" w:eastAsia="zh-CN"/>
              </w:rPr>
              <w:t>107,750</w:t>
            </w:r>
          </w:p>
        </w:tc>
      </w:tr>
      <w:tr w:rsidR="00FE5631" w:rsidRPr="00A0287A" w14:paraId="42C39CEE" w14:textId="77777777" w:rsidTr="00817C66">
        <w:trPr>
          <w:trHeight w:val="320"/>
        </w:trPr>
        <w:tc>
          <w:tcPr>
            <w:tcW w:w="808" w:type="pct"/>
            <w:tcBorders>
              <w:top w:val="nil"/>
              <w:left w:val="single" w:sz="4" w:space="0" w:color="auto"/>
              <w:bottom w:val="single" w:sz="4" w:space="0" w:color="auto"/>
              <w:right w:val="single" w:sz="4" w:space="0" w:color="auto"/>
            </w:tcBorders>
            <w:shd w:val="clear" w:color="auto" w:fill="auto"/>
            <w:noWrap/>
            <w:hideMark/>
          </w:tcPr>
          <w:p w14:paraId="4E9DFCB7" w14:textId="77777777" w:rsidR="00FE5631" w:rsidRPr="00A0287A" w:rsidRDefault="00FE5631" w:rsidP="00817C66">
            <w:pPr>
              <w:jc w:val="left"/>
              <w:rPr>
                <w:color w:val="000000" w:themeColor="text1"/>
                <w:sz w:val="18"/>
                <w:szCs w:val="18"/>
                <w:lang w:val="en-CA" w:eastAsia="zh-CN"/>
              </w:rPr>
            </w:pPr>
            <w:r w:rsidRPr="00A0287A">
              <w:rPr>
                <w:color w:val="000000" w:themeColor="text1"/>
                <w:sz w:val="18"/>
                <w:szCs w:val="18"/>
                <w:lang w:val="en-CA" w:eastAsia="zh-CN"/>
              </w:rPr>
              <w:t>Dunham-Bush</w:t>
            </w:r>
          </w:p>
        </w:tc>
        <w:tc>
          <w:tcPr>
            <w:tcW w:w="470" w:type="pct"/>
            <w:tcBorders>
              <w:top w:val="nil"/>
              <w:left w:val="nil"/>
              <w:bottom w:val="single" w:sz="4" w:space="0" w:color="auto"/>
              <w:right w:val="single" w:sz="4" w:space="0" w:color="auto"/>
            </w:tcBorders>
            <w:shd w:val="clear" w:color="auto" w:fill="auto"/>
            <w:noWrap/>
            <w:hideMark/>
          </w:tcPr>
          <w:p w14:paraId="1DF4D71E" w14:textId="77777777" w:rsidR="00FE5631" w:rsidRPr="00A0287A" w:rsidRDefault="00FE5631" w:rsidP="00817C66">
            <w:pPr>
              <w:jc w:val="right"/>
              <w:rPr>
                <w:color w:val="000000" w:themeColor="text1"/>
                <w:sz w:val="18"/>
                <w:szCs w:val="18"/>
                <w:lang w:val="en-CA" w:eastAsia="zh-CN"/>
              </w:rPr>
            </w:pPr>
            <w:r w:rsidRPr="00A0287A">
              <w:rPr>
                <w:color w:val="000000" w:themeColor="text1"/>
                <w:sz w:val="18"/>
                <w:szCs w:val="18"/>
                <w:lang w:val="en-CA" w:eastAsia="zh-CN"/>
              </w:rPr>
              <w:t>82.53</w:t>
            </w:r>
          </w:p>
        </w:tc>
        <w:tc>
          <w:tcPr>
            <w:tcW w:w="1740" w:type="pct"/>
            <w:tcBorders>
              <w:top w:val="nil"/>
              <w:left w:val="nil"/>
              <w:bottom w:val="single" w:sz="4" w:space="0" w:color="auto"/>
              <w:right w:val="single" w:sz="4" w:space="0" w:color="auto"/>
            </w:tcBorders>
            <w:shd w:val="clear" w:color="auto" w:fill="auto"/>
            <w:hideMark/>
          </w:tcPr>
          <w:p w14:paraId="54ED5D2F" w14:textId="77777777" w:rsidR="00FE5631" w:rsidRPr="00A0287A" w:rsidRDefault="00FE5631" w:rsidP="00817C66">
            <w:pPr>
              <w:jc w:val="left"/>
              <w:rPr>
                <w:color w:val="000000" w:themeColor="text1"/>
                <w:sz w:val="18"/>
                <w:szCs w:val="18"/>
                <w:lang w:val="en-CA" w:eastAsia="zh-CN"/>
              </w:rPr>
            </w:pPr>
            <w:r w:rsidRPr="00A0287A">
              <w:rPr>
                <w:color w:val="000000" w:themeColor="text1"/>
                <w:sz w:val="18"/>
                <w:szCs w:val="18"/>
                <w:lang w:val="en-CA" w:eastAsia="zh-CN"/>
              </w:rPr>
              <w:t>R-134a: industrial and commercial water chiller (heat pump)</w:t>
            </w:r>
          </w:p>
        </w:tc>
        <w:tc>
          <w:tcPr>
            <w:tcW w:w="637" w:type="pct"/>
            <w:tcBorders>
              <w:top w:val="nil"/>
              <w:left w:val="nil"/>
              <w:bottom w:val="single" w:sz="4" w:space="0" w:color="auto"/>
              <w:right w:val="single" w:sz="4" w:space="0" w:color="auto"/>
            </w:tcBorders>
            <w:shd w:val="clear" w:color="auto" w:fill="auto"/>
            <w:hideMark/>
          </w:tcPr>
          <w:p w14:paraId="311CB243" w14:textId="77777777" w:rsidR="00FE5631" w:rsidRPr="00A0287A" w:rsidRDefault="00FE5631" w:rsidP="00817C66">
            <w:pPr>
              <w:jc w:val="right"/>
              <w:rPr>
                <w:color w:val="000000" w:themeColor="text1"/>
                <w:sz w:val="18"/>
                <w:szCs w:val="18"/>
                <w:lang w:val="en-CA" w:eastAsia="zh-CN"/>
              </w:rPr>
            </w:pPr>
            <w:r w:rsidRPr="00A0287A">
              <w:rPr>
                <w:color w:val="000000" w:themeColor="text1"/>
                <w:sz w:val="18"/>
                <w:szCs w:val="18"/>
                <w:lang w:val="en-CA" w:eastAsia="zh-CN"/>
              </w:rPr>
              <w:t>127,953</w:t>
            </w:r>
          </w:p>
        </w:tc>
        <w:tc>
          <w:tcPr>
            <w:tcW w:w="619" w:type="pct"/>
            <w:tcBorders>
              <w:top w:val="nil"/>
              <w:left w:val="nil"/>
              <w:bottom w:val="single" w:sz="4" w:space="0" w:color="auto"/>
              <w:right w:val="single" w:sz="4" w:space="0" w:color="auto"/>
            </w:tcBorders>
            <w:shd w:val="clear" w:color="auto" w:fill="auto"/>
            <w:hideMark/>
          </w:tcPr>
          <w:p w14:paraId="34EF742E" w14:textId="77777777" w:rsidR="00FE5631" w:rsidRPr="00A0287A" w:rsidRDefault="00FE5631" w:rsidP="00817C66">
            <w:pPr>
              <w:jc w:val="right"/>
              <w:rPr>
                <w:color w:val="000000" w:themeColor="text1"/>
                <w:sz w:val="18"/>
                <w:szCs w:val="18"/>
                <w:lang w:val="en-CA" w:eastAsia="zh-CN"/>
              </w:rPr>
            </w:pPr>
            <w:r w:rsidRPr="00A0287A">
              <w:rPr>
                <w:color w:val="000000" w:themeColor="text1"/>
                <w:sz w:val="18"/>
                <w:szCs w:val="18"/>
                <w:lang w:val="en-CA" w:eastAsia="zh-CN"/>
              </w:rPr>
              <w:t>127,953</w:t>
            </w:r>
          </w:p>
        </w:tc>
        <w:tc>
          <w:tcPr>
            <w:tcW w:w="726" w:type="pct"/>
            <w:tcBorders>
              <w:top w:val="nil"/>
              <w:left w:val="nil"/>
              <w:bottom w:val="single" w:sz="4" w:space="0" w:color="auto"/>
              <w:right w:val="single" w:sz="4" w:space="0" w:color="auto"/>
            </w:tcBorders>
            <w:shd w:val="clear" w:color="auto" w:fill="auto"/>
            <w:hideMark/>
          </w:tcPr>
          <w:p w14:paraId="6148D942" w14:textId="77777777" w:rsidR="00FE5631" w:rsidRPr="00A0287A" w:rsidRDefault="00FE5631" w:rsidP="00817C66">
            <w:pPr>
              <w:jc w:val="right"/>
              <w:rPr>
                <w:color w:val="000000" w:themeColor="text1"/>
                <w:sz w:val="18"/>
                <w:szCs w:val="18"/>
                <w:lang w:val="en-CA" w:eastAsia="zh-CN"/>
              </w:rPr>
            </w:pPr>
            <w:r w:rsidRPr="00A0287A">
              <w:rPr>
                <w:color w:val="000000" w:themeColor="text1"/>
                <w:sz w:val="18"/>
                <w:szCs w:val="18"/>
                <w:lang w:val="en-CA" w:eastAsia="zh-CN"/>
              </w:rPr>
              <w:t>0</w:t>
            </w:r>
          </w:p>
        </w:tc>
      </w:tr>
      <w:tr w:rsidR="00FE5631" w:rsidRPr="00A0287A" w14:paraId="16A0A244" w14:textId="77777777" w:rsidTr="00817C66">
        <w:trPr>
          <w:trHeight w:val="41"/>
        </w:trPr>
        <w:tc>
          <w:tcPr>
            <w:tcW w:w="808" w:type="pct"/>
            <w:tcBorders>
              <w:top w:val="nil"/>
              <w:left w:val="single" w:sz="4" w:space="0" w:color="auto"/>
              <w:bottom w:val="single" w:sz="4" w:space="0" w:color="auto"/>
              <w:right w:val="single" w:sz="4" w:space="0" w:color="auto"/>
            </w:tcBorders>
            <w:shd w:val="clear" w:color="auto" w:fill="auto"/>
            <w:noWrap/>
            <w:hideMark/>
          </w:tcPr>
          <w:p w14:paraId="65683C23" w14:textId="77777777" w:rsidR="00FE5631" w:rsidRPr="00A0287A" w:rsidRDefault="00FE5631" w:rsidP="00817C66">
            <w:pPr>
              <w:jc w:val="left"/>
              <w:rPr>
                <w:color w:val="000000" w:themeColor="text1"/>
                <w:sz w:val="18"/>
                <w:szCs w:val="18"/>
                <w:lang w:val="en-CA" w:eastAsia="zh-CN"/>
              </w:rPr>
            </w:pPr>
            <w:r w:rsidRPr="00A0287A">
              <w:rPr>
                <w:color w:val="000000" w:themeColor="text1"/>
                <w:sz w:val="18"/>
                <w:szCs w:val="18"/>
                <w:lang w:val="en-CA" w:eastAsia="zh-CN"/>
              </w:rPr>
              <w:t>Shandong Shenzhou</w:t>
            </w:r>
          </w:p>
        </w:tc>
        <w:tc>
          <w:tcPr>
            <w:tcW w:w="470" w:type="pct"/>
            <w:tcBorders>
              <w:top w:val="nil"/>
              <w:left w:val="nil"/>
              <w:bottom w:val="single" w:sz="4" w:space="0" w:color="auto"/>
              <w:right w:val="single" w:sz="4" w:space="0" w:color="auto"/>
            </w:tcBorders>
            <w:shd w:val="clear" w:color="auto" w:fill="auto"/>
            <w:noWrap/>
            <w:hideMark/>
          </w:tcPr>
          <w:p w14:paraId="6AD7F735" w14:textId="77777777" w:rsidR="00FE5631" w:rsidRPr="00A0287A" w:rsidRDefault="00FE5631" w:rsidP="00817C66">
            <w:pPr>
              <w:jc w:val="right"/>
              <w:rPr>
                <w:color w:val="000000" w:themeColor="text1"/>
                <w:sz w:val="18"/>
                <w:szCs w:val="18"/>
                <w:lang w:val="en-CA" w:eastAsia="zh-CN"/>
              </w:rPr>
            </w:pPr>
            <w:r w:rsidRPr="00A0287A">
              <w:rPr>
                <w:color w:val="000000" w:themeColor="text1"/>
                <w:sz w:val="18"/>
                <w:szCs w:val="18"/>
                <w:lang w:val="en-CA" w:eastAsia="zh-CN"/>
              </w:rPr>
              <w:t>77.573</w:t>
            </w:r>
          </w:p>
        </w:tc>
        <w:tc>
          <w:tcPr>
            <w:tcW w:w="1740" w:type="pct"/>
            <w:tcBorders>
              <w:top w:val="nil"/>
              <w:left w:val="nil"/>
              <w:bottom w:val="single" w:sz="4" w:space="0" w:color="auto"/>
              <w:right w:val="single" w:sz="4" w:space="0" w:color="auto"/>
            </w:tcBorders>
            <w:shd w:val="clear" w:color="auto" w:fill="auto"/>
            <w:hideMark/>
          </w:tcPr>
          <w:p w14:paraId="7A33AD0D" w14:textId="77777777" w:rsidR="00FE5631" w:rsidRPr="00A0287A" w:rsidRDefault="00FE5631" w:rsidP="00817C66">
            <w:pPr>
              <w:jc w:val="left"/>
              <w:rPr>
                <w:color w:val="000000" w:themeColor="text1"/>
                <w:sz w:val="18"/>
                <w:szCs w:val="18"/>
                <w:lang w:val="en-CA" w:eastAsia="zh-CN"/>
              </w:rPr>
            </w:pPr>
            <w:r w:rsidRPr="00A0287A">
              <w:rPr>
                <w:color w:val="000000" w:themeColor="text1"/>
                <w:sz w:val="18"/>
                <w:szCs w:val="18"/>
                <w:lang w:val="en-CA" w:eastAsia="zh-CN"/>
              </w:rPr>
              <w:t>R-717/R-744: freezing and cold storage system</w:t>
            </w:r>
          </w:p>
        </w:tc>
        <w:tc>
          <w:tcPr>
            <w:tcW w:w="637" w:type="pct"/>
            <w:tcBorders>
              <w:top w:val="nil"/>
              <w:left w:val="nil"/>
              <w:bottom w:val="single" w:sz="4" w:space="0" w:color="auto"/>
              <w:right w:val="single" w:sz="4" w:space="0" w:color="auto"/>
            </w:tcBorders>
            <w:shd w:val="clear" w:color="auto" w:fill="auto"/>
            <w:hideMark/>
          </w:tcPr>
          <w:p w14:paraId="2B82D538" w14:textId="77777777" w:rsidR="00FE5631" w:rsidRPr="00A0287A" w:rsidRDefault="00FE5631" w:rsidP="00817C66">
            <w:pPr>
              <w:jc w:val="right"/>
              <w:rPr>
                <w:color w:val="000000" w:themeColor="text1"/>
                <w:sz w:val="18"/>
                <w:szCs w:val="18"/>
                <w:lang w:val="en-CA" w:eastAsia="zh-CN"/>
              </w:rPr>
            </w:pPr>
            <w:r w:rsidRPr="00A0287A">
              <w:rPr>
                <w:color w:val="000000" w:themeColor="text1"/>
                <w:sz w:val="18"/>
                <w:szCs w:val="18"/>
                <w:lang w:val="en-CA" w:eastAsia="zh-CN"/>
              </w:rPr>
              <w:t>193,962</w:t>
            </w:r>
          </w:p>
        </w:tc>
        <w:tc>
          <w:tcPr>
            <w:tcW w:w="619" w:type="pct"/>
            <w:tcBorders>
              <w:top w:val="nil"/>
              <w:left w:val="nil"/>
              <w:bottom w:val="single" w:sz="4" w:space="0" w:color="auto"/>
              <w:right w:val="single" w:sz="4" w:space="0" w:color="auto"/>
            </w:tcBorders>
            <w:shd w:val="clear" w:color="auto" w:fill="auto"/>
            <w:hideMark/>
          </w:tcPr>
          <w:p w14:paraId="553A84CF" w14:textId="77777777" w:rsidR="00FE5631" w:rsidRPr="00A0287A" w:rsidRDefault="00FE5631" w:rsidP="00817C66">
            <w:pPr>
              <w:jc w:val="right"/>
              <w:rPr>
                <w:color w:val="000000" w:themeColor="text1"/>
                <w:sz w:val="18"/>
                <w:szCs w:val="18"/>
                <w:lang w:val="en-CA" w:eastAsia="zh-CN"/>
              </w:rPr>
            </w:pPr>
            <w:r w:rsidRPr="00A0287A">
              <w:rPr>
                <w:color w:val="000000" w:themeColor="text1"/>
                <w:sz w:val="18"/>
                <w:szCs w:val="18"/>
                <w:lang w:val="en-CA" w:eastAsia="zh-CN"/>
              </w:rPr>
              <w:t>193,962</w:t>
            </w:r>
          </w:p>
        </w:tc>
        <w:tc>
          <w:tcPr>
            <w:tcW w:w="726" w:type="pct"/>
            <w:tcBorders>
              <w:top w:val="nil"/>
              <w:left w:val="nil"/>
              <w:bottom w:val="single" w:sz="4" w:space="0" w:color="auto"/>
              <w:right w:val="single" w:sz="4" w:space="0" w:color="auto"/>
            </w:tcBorders>
            <w:shd w:val="clear" w:color="auto" w:fill="auto"/>
            <w:hideMark/>
          </w:tcPr>
          <w:p w14:paraId="4105CD45" w14:textId="77777777" w:rsidR="00FE5631" w:rsidRPr="00A0287A" w:rsidRDefault="00FE5631" w:rsidP="00817C66">
            <w:pPr>
              <w:jc w:val="right"/>
              <w:rPr>
                <w:color w:val="000000" w:themeColor="text1"/>
                <w:sz w:val="18"/>
                <w:szCs w:val="18"/>
                <w:lang w:val="en-CA" w:eastAsia="zh-CN"/>
              </w:rPr>
            </w:pPr>
            <w:r w:rsidRPr="00A0287A">
              <w:rPr>
                <w:color w:val="000000" w:themeColor="text1"/>
                <w:sz w:val="18"/>
                <w:szCs w:val="18"/>
                <w:lang w:val="en-CA" w:eastAsia="zh-CN"/>
              </w:rPr>
              <w:t>0</w:t>
            </w:r>
          </w:p>
        </w:tc>
      </w:tr>
      <w:tr w:rsidR="00FE5631" w:rsidRPr="00A0287A" w14:paraId="7D4DCF47" w14:textId="77777777" w:rsidTr="00817C66">
        <w:trPr>
          <w:trHeight w:val="320"/>
        </w:trPr>
        <w:tc>
          <w:tcPr>
            <w:tcW w:w="808" w:type="pct"/>
            <w:tcBorders>
              <w:top w:val="nil"/>
              <w:left w:val="single" w:sz="4" w:space="0" w:color="auto"/>
              <w:bottom w:val="single" w:sz="4" w:space="0" w:color="auto"/>
              <w:right w:val="single" w:sz="4" w:space="0" w:color="auto"/>
            </w:tcBorders>
            <w:shd w:val="clear" w:color="auto" w:fill="auto"/>
            <w:noWrap/>
            <w:hideMark/>
          </w:tcPr>
          <w:p w14:paraId="2B7DC825" w14:textId="77777777" w:rsidR="00FE5631" w:rsidRPr="00A0287A" w:rsidRDefault="00FE5631" w:rsidP="00817C66">
            <w:pPr>
              <w:jc w:val="left"/>
              <w:rPr>
                <w:color w:val="000000" w:themeColor="text1"/>
                <w:sz w:val="18"/>
                <w:szCs w:val="18"/>
                <w:lang w:val="en-CA" w:eastAsia="zh-CN"/>
              </w:rPr>
            </w:pPr>
            <w:r w:rsidRPr="00A0287A">
              <w:rPr>
                <w:color w:val="000000" w:themeColor="text1"/>
                <w:sz w:val="18"/>
                <w:szCs w:val="18"/>
                <w:lang w:val="en-CA" w:eastAsia="zh-CN"/>
              </w:rPr>
              <w:t>Haier-Carrier</w:t>
            </w:r>
          </w:p>
        </w:tc>
        <w:tc>
          <w:tcPr>
            <w:tcW w:w="470" w:type="pct"/>
            <w:tcBorders>
              <w:top w:val="nil"/>
              <w:left w:val="nil"/>
              <w:bottom w:val="single" w:sz="4" w:space="0" w:color="auto"/>
              <w:right w:val="single" w:sz="4" w:space="0" w:color="auto"/>
            </w:tcBorders>
            <w:shd w:val="clear" w:color="auto" w:fill="auto"/>
            <w:noWrap/>
            <w:hideMark/>
          </w:tcPr>
          <w:p w14:paraId="13740B2F" w14:textId="77777777" w:rsidR="00FE5631" w:rsidRPr="00A0287A" w:rsidRDefault="00FE5631" w:rsidP="00817C66">
            <w:pPr>
              <w:jc w:val="right"/>
              <w:rPr>
                <w:color w:val="000000" w:themeColor="text1"/>
                <w:sz w:val="18"/>
                <w:szCs w:val="18"/>
                <w:lang w:val="en-CA" w:eastAsia="zh-CN"/>
              </w:rPr>
            </w:pPr>
            <w:r w:rsidRPr="00A0287A">
              <w:rPr>
                <w:color w:val="000000" w:themeColor="text1"/>
                <w:sz w:val="18"/>
                <w:szCs w:val="18"/>
                <w:lang w:val="en-CA" w:eastAsia="zh-CN"/>
              </w:rPr>
              <w:t>65.75</w:t>
            </w:r>
          </w:p>
        </w:tc>
        <w:tc>
          <w:tcPr>
            <w:tcW w:w="1740" w:type="pct"/>
            <w:tcBorders>
              <w:top w:val="nil"/>
              <w:left w:val="nil"/>
              <w:bottom w:val="single" w:sz="4" w:space="0" w:color="auto"/>
              <w:right w:val="single" w:sz="4" w:space="0" w:color="auto"/>
            </w:tcBorders>
            <w:shd w:val="clear" w:color="auto" w:fill="auto"/>
            <w:hideMark/>
          </w:tcPr>
          <w:p w14:paraId="65DDD872" w14:textId="77777777" w:rsidR="00FE5631" w:rsidRPr="00A0287A" w:rsidRDefault="00FE5631" w:rsidP="00817C66">
            <w:pPr>
              <w:jc w:val="left"/>
              <w:rPr>
                <w:color w:val="000000" w:themeColor="text1"/>
                <w:sz w:val="18"/>
                <w:szCs w:val="18"/>
                <w:lang w:val="en-CA" w:eastAsia="zh-CN"/>
              </w:rPr>
            </w:pPr>
            <w:r w:rsidRPr="00A0287A">
              <w:rPr>
                <w:color w:val="000000" w:themeColor="text1"/>
                <w:sz w:val="18"/>
                <w:szCs w:val="18"/>
                <w:lang w:val="en-CA" w:eastAsia="zh-CN"/>
              </w:rPr>
              <w:t>R-134a/R-744: supermarket cold storage system</w:t>
            </w:r>
          </w:p>
        </w:tc>
        <w:tc>
          <w:tcPr>
            <w:tcW w:w="637" w:type="pct"/>
            <w:tcBorders>
              <w:top w:val="nil"/>
              <w:left w:val="nil"/>
              <w:bottom w:val="single" w:sz="4" w:space="0" w:color="auto"/>
              <w:right w:val="single" w:sz="4" w:space="0" w:color="auto"/>
            </w:tcBorders>
            <w:shd w:val="clear" w:color="auto" w:fill="auto"/>
            <w:hideMark/>
          </w:tcPr>
          <w:p w14:paraId="0AC58D78" w14:textId="77777777" w:rsidR="00FE5631" w:rsidRPr="00A0287A" w:rsidRDefault="00FE5631" w:rsidP="00817C66">
            <w:pPr>
              <w:jc w:val="right"/>
              <w:rPr>
                <w:color w:val="000000" w:themeColor="text1"/>
                <w:sz w:val="18"/>
                <w:szCs w:val="18"/>
                <w:lang w:val="en-CA" w:eastAsia="zh-CN"/>
              </w:rPr>
            </w:pPr>
            <w:r w:rsidRPr="00A0287A">
              <w:rPr>
                <w:color w:val="000000" w:themeColor="text1"/>
                <w:sz w:val="18"/>
                <w:szCs w:val="18"/>
                <w:lang w:val="en-CA" w:eastAsia="zh-CN"/>
              </w:rPr>
              <w:t>112,947</w:t>
            </w:r>
          </w:p>
        </w:tc>
        <w:tc>
          <w:tcPr>
            <w:tcW w:w="619" w:type="pct"/>
            <w:tcBorders>
              <w:top w:val="nil"/>
              <w:left w:val="nil"/>
              <w:bottom w:val="single" w:sz="4" w:space="0" w:color="auto"/>
              <w:right w:val="single" w:sz="4" w:space="0" w:color="auto"/>
            </w:tcBorders>
            <w:shd w:val="clear" w:color="auto" w:fill="auto"/>
            <w:hideMark/>
          </w:tcPr>
          <w:p w14:paraId="57D0F854" w14:textId="77777777" w:rsidR="00FE5631" w:rsidRPr="00A0287A" w:rsidRDefault="00FE5631" w:rsidP="00817C66">
            <w:pPr>
              <w:jc w:val="right"/>
              <w:rPr>
                <w:color w:val="000000" w:themeColor="text1"/>
                <w:sz w:val="18"/>
                <w:szCs w:val="18"/>
                <w:lang w:val="en-CA" w:eastAsia="zh-CN"/>
              </w:rPr>
            </w:pPr>
            <w:r w:rsidRPr="00A0287A">
              <w:rPr>
                <w:color w:val="000000" w:themeColor="text1"/>
                <w:sz w:val="18"/>
                <w:szCs w:val="18"/>
                <w:lang w:val="en-CA" w:eastAsia="zh-CN"/>
              </w:rPr>
              <w:t>0</w:t>
            </w:r>
          </w:p>
        </w:tc>
        <w:tc>
          <w:tcPr>
            <w:tcW w:w="726" w:type="pct"/>
            <w:tcBorders>
              <w:top w:val="nil"/>
              <w:left w:val="nil"/>
              <w:bottom w:val="single" w:sz="4" w:space="0" w:color="auto"/>
              <w:right w:val="single" w:sz="4" w:space="0" w:color="auto"/>
            </w:tcBorders>
            <w:shd w:val="clear" w:color="auto" w:fill="auto"/>
            <w:hideMark/>
          </w:tcPr>
          <w:p w14:paraId="06D39027" w14:textId="77777777" w:rsidR="00FE5631" w:rsidRPr="00A0287A" w:rsidRDefault="00FE5631" w:rsidP="00817C66">
            <w:pPr>
              <w:jc w:val="right"/>
              <w:rPr>
                <w:color w:val="000000" w:themeColor="text1"/>
                <w:sz w:val="18"/>
                <w:szCs w:val="18"/>
                <w:lang w:val="en-CA" w:eastAsia="zh-CN"/>
              </w:rPr>
            </w:pPr>
            <w:r w:rsidRPr="00A0287A">
              <w:rPr>
                <w:color w:val="000000" w:themeColor="text1"/>
                <w:sz w:val="18"/>
                <w:szCs w:val="18"/>
                <w:lang w:val="en-CA" w:eastAsia="zh-CN"/>
              </w:rPr>
              <w:t>112,947</w:t>
            </w:r>
          </w:p>
        </w:tc>
      </w:tr>
      <w:tr w:rsidR="00FE5631" w:rsidRPr="00A0287A" w14:paraId="4EE6EB89" w14:textId="77777777" w:rsidTr="00817C66">
        <w:trPr>
          <w:trHeight w:val="41"/>
        </w:trPr>
        <w:tc>
          <w:tcPr>
            <w:tcW w:w="808" w:type="pct"/>
            <w:tcBorders>
              <w:top w:val="nil"/>
              <w:left w:val="single" w:sz="4" w:space="0" w:color="auto"/>
              <w:bottom w:val="single" w:sz="4" w:space="0" w:color="auto"/>
              <w:right w:val="single" w:sz="4" w:space="0" w:color="auto"/>
            </w:tcBorders>
            <w:shd w:val="clear" w:color="auto" w:fill="auto"/>
            <w:noWrap/>
            <w:hideMark/>
          </w:tcPr>
          <w:p w14:paraId="2D15CFF4" w14:textId="77777777" w:rsidR="00FE5631" w:rsidRPr="00A0287A" w:rsidRDefault="00FE5631" w:rsidP="00817C66">
            <w:pPr>
              <w:jc w:val="left"/>
              <w:rPr>
                <w:color w:val="000000" w:themeColor="text1"/>
                <w:sz w:val="18"/>
                <w:szCs w:val="18"/>
                <w:lang w:val="en-CA" w:eastAsia="zh-CN"/>
              </w:rPr>
            </w:pPr>
            <w:r w:rsidRPr="00A0287A">
              <w:rPr>
                <w:color w:val="000000" w:themeColor="text1"/>
                <w:sz w:val="18"/>
                <w:szCs w:val="18"/>
                <w:lang w:val="en-CA" w:eastAsia="zh-CN"/>
              </w:rPr>
              <w:t>Dalian Refrigeration</w:t>
            </w:r>
          </w:p>
        </w:tc>
        <w:tc>
          <w:tcPr>
            <w:tcW w:w="470" w:type="pct"/>
            <w:tcBorders>
              <w:top w:val="nil"/>
              <w:left w:val="nil"/>
              <w:bottom w:val="single" w:sz="4" w:space="0" w:color="auto"/>
              <w:right w:val="single" w:sz="4" w:space="0" w:color="auto"/>
            </w:tcBorders>
            <w:shd w:val="clear" w:color="auto" w:fill="auto"/>
            <w:noWrap/>
            <w:hideMark/>
          </w:tcPr>
          <w:p w14:paraId="38D7928A" w14:textId="77777777" w:rsidR="00FE5631" w:rsidRPr="00A0287A" w:rsidRDefault="00FE5631" w:rsidP="00817C66">
            <w:pPr>
              <w:jc w:val="right"/>
              <w:rPr>
                <w:color w:val="000000" w:themeColor="text1"/>
                <w:sz w:val="18"/>
                <w:szCs w:val="18"/>
                <w:lang w:val="en-CA" w:eastAsia="zh-CN"/>
              </w:rPr>
            </w:pPr>
            <w:r w:rsidRPr="00A0287A">
              <w:rPr>
                <w:color w:val="000000" w:themeColor="text1"/>
                <w:sz w:val="18"/>
                <w:szCs w:val="18"/>
                <w:lang w:val="en-CA" w:eastAsia="zh-CN"/>
              </w:rPr>
              <w:t>75.284</w:t>
            </w:r>
          </w:p>
        </w:tc>
        <w:tc>
          <w:tcPr>
            <w:tcW w:w="1740" w:type="pct"/>
            <w:tcBorders>
              <w:top w:val="nil"/>
              <w:left w:val="nil"/>
              <w:bottom w:val="single" w:sz="4" w:space="0" w:color="auto"/>
              <w:right w:val="single" w:sz="4" w:space="0" w:color="auto"/>
            </w:tcBorders>
            <w:shd w:val="clear" w:color="auto" w:fill="auto"/>
            <w:hideMark/>
          </w:tcPr>
          <w:p w14:paraId="411D9C3D" w14:textId="77777777" w:rsidR="00FE5631" w:rsidRPr="00A0287A" w:rsidRDefault="00FE5631" w:rsidP="00817C66">
            <w:pPr>
              <w:jc w:val="left"/>
              <w:rPr>
                <w:color w:val="000000" w:themeColor="text1"/>
                <w:sz w:val="18"/>
                <w:szCs w:val="18"/>
                <w:lang w:val="en-CA" w:eastAsia="zh-CN"/>
              </w:rPr>
            </w:pPr>
            <w:r w:rsidRPr="00A0287A">
              <w:rPr>
                <w:color w:val="000000" w:themeColor="text1"/>
                <w:sz w:val="18"/>
                <w:szCs w:val="18"/>
                <w:lang w:val="en-CA" w:eastAsia="zh-CN"/>
              </w:rPr>
              <w:t>R-717/R-744: freezing and cold storage system and condensing units</w:t>
            </w:r>
          </w:p>
        </w:tc>
        <w:tc>
          <w:tcPr>
            <w:tcW w:w="637" w:type="pct"/>
            <w:tcBorders>
              <w:top w:val="nil"/>
              <w:left w:val="nil"/>
              <w:bottom w:val="single" w:sz="4" w:space="0" w:color="auto"/>
              <w:right w:val="single" w:sz="4" w:space="0" w:color="auto"/>
            </w:tcBorders>
            <w:shd w:val="clear" w:color="auto" w:fill="auto"/>
            <w:hideMark/>
          </w:tcPr>
          <w:p w14:paraId="27FF9D6A" w14:textId="77777777" w:rsidR="00FE5631" w:rsidRPr="00A0287A" w:rsidRDefault="00FE5631" w:rsidP="00817C66">
            <w:pPr>
              <w:jc w:val="right"/>
              <w:rPr>
                <w:color w:val="000000" w:themeColor="text1"/>
                <w:sz w:val="18"/>
                <w:szCs w:val="18"/>
                <w:lang w:val="en-CA" w:eastAsia="zh-CN"/>
              </w:rPr>
            </w:pPr>
            <w:r w:rsidRPr="00A0287A">
              <w:rPr>
                <w:color w:val="000000" w:themeColor="text1"/>
                <w:sz w:val="18"/>
                <w:szCs w:val="18"/>
                <w:lang w:val="en-CA" w:eastAsia="zh-CN"/>
              </w:rPr>
              <w:t>170,814</w:t>
            </w:r>
          </w:p>
        </w:tc>
        <w:tc>
          <w:tcPr>
            <w:tcW w:w="619" w:type="pct"/>
            <w:tcBorders>
              <w:top w:val="nil"/>
              <w:left w:val="nil"/>
              <w:bottom w:val="single" w:sz="4" w:space="0" w:color="auto"/>
              <w:right w:val="single" w:sz="4" w:space="0" w:color="auto"/>
            </w:tcBorders>
            <w:shd w:val="clear" w:color="auto" w:fill="auto"/>
            <w:hideMark/>
          </w:tcPr>
          <w:p w14:paraId="1446A967" w14:textId="77777777" w:rsidR="00FE5631" w:rsidRPr="00A0287A" w:rsidRDefault="00FE5631" w:rsidP="00817C66">
            <w:pPr>
              <w:jc w:val="right"/>
              <w:rPr>
                <w:color w:val="000000" w:themeColor="text1"/>
                <w:sz w:val="18"/>
                <w:szCs w:val="18"/>
                <w:lang w:val="en-CA" w:eastAsia="zh-CN"/>
              </w:rPr>
            </w:pPr>
            <w:r w:rsidRPr="00A0287A">
              <w:rPr>
                <w:color w:val="000000" w:themeColor="text1"/>
                <w:sz w:val="18"/>
                <w:szCs w:val="18"/>
                <w:lang w:val="en-CA" w:eastAsia="zh-CN"/>
              </w:rPr>
              <w:t>170,814</w:t>
            </w:r>
          </w:p>
        </w:tc>
        <w:tc>
          <w:tcPr>
            <w:tcW w:w="726" w:type="pct"/>
            <w:tcBorders>
              <w:top w:val="nil"/>
              <w:left w:val="nil"/>
              <w:bottom w:val="single" w:sz="4" w:space="0" w:color="auto"/>
              <w:right w:val="single" w:sz="4" w:space="0" w:color="auto"/>
            </w:tcBorders>
            <w:shd w:val="clear" w:color="auto" w:fill="auto"/>
            <w:hideMark/>
          </w:tcPr>
          <w:p w14:paraId="75DD893D" w14:textId="77777777" w:rsidR="00FE5631" w:rsidRPr="00A0287A" w:rsidRDefault="00FE5631" w:rsidP="00817C66">
            <w:pPr>
              <w:jc w:val="right"/>
              <w:rPr>
                <w:color w:val="000000" w:themeColor="text1"/>
                <w:sz w:val="18"/>
                <w:szCs w:val="18"/>
                <w:lang w:val="en-CA" w:eastAsia="zh-CN"/>
              </w:rPr>
            </w:pPr>
            <w:r w:rsidRPr="00A0287A">
              <w:rPr>
                <w:color w:val="000000" w:themeColor="text1"/>
                <w:sz w:val="18"/>
                <w:szCs w:val="18"/>
                <w:lang w:val="en-CA" w:eastAsia="zh-CN"/>
              </w:rPr>
              <w:t>0</w:t>
            </w:r>
          </w:p>
        </w:tc>
      </w:tr>
      <w:tr w:rsidR="00FE5631" w:rsidRPr="00A0287A" w14:paraId="292B9BCE" w14:textId="77777777" w:rsidTr="00817C66">
        <w:trPr>
          <w:trHeight w:val="320"/>
        </w:trPr>
        <w:tc>
          <w:tcPr>
            <w:tcW w:w="808" w:type="pct"/>
            <w:tcBorders>
              <w:top w:val="nil"/>
              <w:left w:val="single" w:sz="4" w:space="0" w:color="auto"/>
              <w:bottom w:val="single" w:sz="4" w:space="0" w:color="auto"/>
              <w:right w:val="single" w:sz="4" w:space="0" w:color="auto"/>
            </w:tcBorders>
            <w:shd w:val="clear" w:color="auto" w:fill="auto"/>
            <w:noWrap/>
            <w:hideMark/>
          </w:tcPr>
          <w:p w14:paraId="0BE6C2B6" w14:textId="77777777" w:rsidR="00FE5631" w:rsidRPr="00A0287A" w:rsidRDefault="00FE5631" w:rsidP="00817C66">
            <w:pPr>
              <w:jc w:val="left"/>
              <w:rPr>
                <w:color w:val="000000" w:themeColor="text1"/>
                <w:sz w:val="18"/>
                <w:szCs w:val="18"/>
                <w:lang w:val="en-CA" w:eastAsia="zh-CN"/>
              </w:rPr>
            </w:pPr>
            <w:r w:rsidRPr="00A0287A">
              <w:rPr>
                <w:color w:val="000000" w:themeColor="text1"/>
                <w:sz w:val="18"/>
                <w:szCs w:val="18"/>
                <w:lang w:val="en-CA" w:eastAsia="zh-CN"/>
              </w:rPr>
              <w:t>Dalian Refrigeration</w:t>
            </w:r>
          </w:p>
        </w:tc>
        <w:tc>
          <w:tcPr>
            <w:tcW w:w="470" w:type="pct"/>
            <w:tcBorders>
              <w:top w:val="nil"/>
              <w:left w:val="nil"/>
              <w:bottom w:val="single" w:sz="4" w:space="0" w:color="auto"/>
              <w:right w:val="single" w:sz="4" w:space="0" w:color="auto"/>
            </w:tcBorders>
            <w:shd w:val="clear" w:color="auto" w:fill="auto"/>
            <w:noWrap/>
            <w:hideMark/>
          </w:tcPr>
          <w:p w14:paraId="2EC86EB9" w14:textId="77777777" w:rsidR="00FE5631" w:rsidRPr="00A0287A" w:rsidRDefault="00FE5631" w:rsidP="00817C66">
            <w:pPr>
              <w:jc w:val="right"/>
              <w:rPr>
                <w:color w:val="000000" w:themeColor="text1"/>
                <w:sz w:val="18"/>
                <w:szCs w:val="18"/>
                <w:lang w:val="en-CA" w:eastAsia="zh-CN"/>
              </w:rPr>
            </w:pPr>
            <w:r w:rsidRPr="00A0287A">
              <w:rPr>
                <w:color w:val="000000" w:themeColor="text1"/>
                <w:sz w:val="18"/>
                <w:szCs w:val="18"/>
                <w:lang w:val="en-CA" w:eastAsia="zh-CN"/>
              </w:rPr>
              <w:t>231.391</w:t>
            </w:r>
          </w:p>
        </w:tc>
        <w:tc>
          <w:tcPr>
            <w:tcW w:w="1740" w:type="pct"/>
            <w:tcBorders>
              <w:top w:val="nil"/>
              <w:left w:val="nil"/>
              <w:bottom w:val="single" w:sz="4" w:space="0" w:color="auto"/>
              <w:right w:val="single" w:sz="4" w:space="0" w:color="auto"/>
            </w:tcBorders>
            <w:shd w:val="clear" w:color="auto" w:fill="auto"/>
            <w:hideMark/>
          </w:tcPr>
          <w:p w14:paraId="5A4C884C" w14:textId="77777777" w:rsidR="00FE5631" w:rsidRPr="00A0287A" w:rsidRDefault="00FE5631" w:rsidP="00817C66">
            <w:pPr>
              <w:jc w:val="left"/>
              <w:rPr>
                <w:color w:val="000000" w:themeColor="text1"/>
                <w:sz w:val="18"/>
                <w:szCs w:val="18"/>
                <w:lang w:val="en-CA" w:eastAsia="zh-CN"/>
              </w:rPr>
            </w:pPr>
            <w:r w:rsidRPr="00A0287A">
              <w:rPr>
                <w:color w:val="000000" w:themeColor="text1"/>
                <w:sz w:val="18"/>
                <w:szCs w:val="18"/>
                <w:lang w:val="en-CA" w:eastAsia="zh-CN"/>
              </w:rPr>
              <w:t>R-717/R-744: freezing and cold storage system and condensing units</w:t>
            </w:r>
          </w:p>
        </w:tc>
        <w:tc>
          <w:tcPr>
            <w:tcW w:w="637" w:type="pct"/>
            <w:tcBorders>
              <w:top w:val="nil"/>
              <w:left w:val="nil"/>
              <w:bottom w:val="single" w:sz="4" w:space="0" w:color="auto"/>
              <w:right w:val="single" w:sz="4" w:space="0" w:color="auto"/>
            </w:tcBorders>
            <w:shd w:val="clear" w:color="auto" w:fill="auto"/>
            <w:hideMark/>
          </w:tcPr>
          <w:p w14:paraId="4515A453" w14:textId="77777777" w:rsidR="00FE5631" w:rsidRPr="00A0287A" w:rsidRDefault="00FE5631" w:rsidP="00817C66">
            <w:pPr>
              <w:jc w:val="right"/>
              <w:rPr>
                <w:color w:val="000000" w:themeColor="text1"/>
                <w:sz w:val="18"/>
                <w:szCs w:val="18"/>
                <w:lang w:val="en-CA" w:eastAsia="zh-CN"/>
              </w:rPr>
            </w:pPr>
            <w:r w:rsidRPr="00A0287A">
              <w:rPr>
                <w:color w:val="000000" w:themeColor="text1"/>
                <w:sz w:val="18"/>
                <w:szCs w:val="18"/>
                <w:lang w:val="en-CA" w:eastAsia="zh-CN"/>
              </w:rPr>
              <w:t>615,688</w:t>
            </w:r>
          </w:p>
        </w:tc>
        <w:tc>
          <w:tcPr>
            <w:tcW w:w="619" w:type="pct"/>
            <w:tcBorders>
              <w:top w:val="nil"/>
              <w:left w:val="nil"/>
              <w:bottom w:val="single" w:sz="4" w:space="0" w:color="auto"/>
              <w:right w:val="single" w:sz="4" w:space="0" w:color="auto"/>
            </w:tcBorders>
            <w:shd w:val="clear" w:color="auto" w:fill="auto"/>
            <w:hideMark/>
          </w:tcPr>
          <w:p w14:paraId="6A4DE063" w14:textId="77777777" w:rsidR="00FE5631" w:rsidRPr="00A0287A" w:rsidRDefault="00FE5631" w:rsidP="00817C66">
            <w:pPr>
              <w:jc w:val="right"/>
              <w:rPr>
                <w:color w:val="000000" w:themeColor="text1"/>
                <w:sz w:val="18"/>
                <w:szCs w:val="18"/>
                <w:lang w:val="en-CA" w:eastAsia="zh-CN"/>
              </w:rPr>
            </w:pPr>
            <w:r w:rsidRPr="00A0287A">
              <w:rPr>
                <w:color w:val="000000" w:themeColor="text1"/>
                <w:sz w:val="18"/>
                <w:szCs w:val="18"/>
                <w:lang w:val="en-CA" w:eastAsia="zh-CN"/>
              </w:rPr>
              <w:t>0</w:t>
            </w:r>
          </w:p>
        </w:tc>
        <w:tc>
          <w:tcPr>
            <w:tcW w:w="726" w:type="pct"/>
            <w:tcBorders>
              <w:top w:val="nil"/>
              <w:left w:val="nil"/>
              <w:bottom w:val="single" w:sz="4" w:space="0" w:color="auto"/>
              <w:right w:val="single" w:sz="4" w:space="0" w:color="auto"/>
            </w:tcBorders>
            <w:shd w:val="clear" w:color="auto" w:fill="auto"/>
            <w:hideMark/>
          </w:tcPr>
          <w:p w14:paraId="48A626CF" w14:textId="77777777" w:rsidR="00FE5631" w:rsidRPr="00A0287A" w:rsidRDefault="00FE5631" w:rsidP="00817C66">
            <w:pPr>
              <w:jc w:val="right"/>
              <w:rPr>
                <w:color w:val="000000" w:themeColor="text1"/>
                <w:sz w:val="18"/>
                <w:szCs w:val="18"/>
                <w:lang w:val="en-CA" w:eastAsia="zh-CN"/>
              </w:rPr>
            </w:pPr>
            <w:r w:rsidRPr="00A0287A">
              <w:rPr>
                <w:color w:val="000000" w:themeColor="text1"/>
                <w:sz w:val="18"/>
                <w:szCs w:val="18"/>
                <w:lang w:val="en-CA" w:eastAsia="zh-CN"/>
              </w:rPr>
              <w:t>615,688</w:t>
            </w:r>
          </w:p>
        </w:tc>
      </w:tr>
      <w:tr w:rsidR="00FE5631" w:rsidRPr="00A0287A" w14:paraId="63D618E9" w14:textId="77777777" w:rsidTr="00817C66">
        <w:trPr>
          <w:trHeight w:val="320"/>
        </w:trPr>
        <w:tc>
          <w:tcPr>
            <w:tcW w:w="808" w:type="pct"/>
            <w:tcBorders>
              <w:top w:val="nil"/>
              <w:left w:val="single" w:sz="4" w:space="0" w:color="auto"/>
              <w:bottom w:val="single" w:sz="4" w:space="0" w:color="auto"/>
              <w:right w:val="single" w:sz="4" w:space="0" w:color="auto"/>
            </w:tcBorders>
            <w:shd w:val="clear" w:color="auto" w:fill="auto"/>
            <w:noWrap/>
            <w:hideMark/>
          </w:tcPr>
          <w:p w14:paraId="0905080E" w14:textId="77777777" w:rsidR="00FE5631" w:rsidRPr="00A0287A" w:rsidRDefault="00FE5631" w:rsidP="00817C66">
            <w:pPr>
              <w:jc w:val="left"/>
              <w:rPr>
                <w:color w:val="000000" w:themeColor="text1"/>
                <w:sz w:val="18"/>
                <w:szCs w:val="18"/>
                <w:lang w:val="en-CA" w:eastAsia="zh-CN"/>
              </w:rPr>
            </w:pPr>
            <w:r w:rsidRPr="00A0287A">
              <w:rPr>
                <w:color w:val="000000" w:themeColor="text1"/>
                <w:sz w:val="18"/>
                <w:szCs w:val="18"/>
                <w:lang w:val="en-CA" w:eastAsia="zh-CN"/>
              </w:rPr>
              <w:t>Dalian Refrigeration</w:t>
            </w:r>
          </w:p>
        </w:tc>
        <w:tc>
          <w:tcPr>
            <w:tcW w:w="470" w:type="pct"/>
            <w:tcBorders>
              <w:top w:val="nil"/>
              <w:left w:val="nil"/>
              <w:bottom w:val="single" w:sz="4" w:space="0" w:color="auto"/>
              <w:right w:val="single" w:sz="4" w:space="0" w:color="auto"/>
            </w:tcBorders>
            <w:shd w:val="clear" w:color="auto" w:fill="auto"/>
            <w:noWrap/>
            <w:hideMark/>
          </w:tcPr>
          <w:p w14:paraId="2112A8E0" w14:textId="77777777" w:rsidR="00FE5631" w:rsidRPr="00A0287A" w:rsidRDefault="00FE5631" w:rsidP="00817C66">
            <w:pPr>
              <w:jc w:val="right"/>
              <w:rPr>
                <w:color w:val="000000" w:themeColor="text1"/>
                <w:sz w:val="18"/>
                <w:szCs w:val="18"/>
                <w:lang w:val="en-CA" w:eastAsia="zh-CN"/>
              </w:rPr>
            </w:pPr>
            <w:r w:rsidRPr="00A0287A">
              <w:rPr>
                <w:color w:val="000000" w:themeColor="text1"/>
                <w:sz w:val="18"/>
                <w:szCs w:val="18"/>
                <w:lang w:val="en-CA" w:eastAsia="zh-CN"/>
              </w:rPr>
              <w:t>370.142</w:t>
            </w:r>
          </w:p>
        </w:tc>
        <w:tc>
          <w:tcPr>
            <w:tcW w:w="1740" w:type="pct"/>
            <w:tcBorders>
              <w:top w:val="nil"/>
              <w:left w:val="nil"/>
              <w:bottom w:val="single" w:sz="4" w:space="0" w:color="auto"/>
              <w:right w:val="single" w:sz="4" w:space="0" w:color="auto"/>
            </w:tcBorders>
            <w:shd w:val="clear" w:color="auto" w:fill="auto"/>
            <w:hideMark/>
          </w:tcPr>
          <w:p w14:paraId="63E55E28" w14:textId="77777777" w:rsidR="00FE5631" w:rsidRPr="00A0287A" w:rsidRDefault="00FE5631" w:rsidP="00817C66">
            <w:pPr>
              <w:jc w:val="left"/>
              <w:rPr>
                <w:color w:val="000000" w:themeColor="text1"/>
                <w:sz w:val="18"/>
                <w:szCs w:val="18"/>
                <w:lang w:val="en-CA" w:eastAsia="zh-CN"/>
              </w:rPr>
            </w:pPr>
            <w:r w:rsidRPr="00A0287A">
              <w:rPr>
                <w:color w:val="000000" w:themeColor="text1"/>
                <w:sz w:val="18"/>
                <w:szCs w:val="18"/>
                <w:lang w:val="en-CA" w:eastAsia="zh-CN"/>
              </w:rPr>
              <w:t>R-717/R-744: freezing and cold storage system and condensing units</w:t>
            </w:r>
          </w:p>
        </w:tc>
        <w:tc>
          <w:tcPr>
            <w:tcW w:w="637" w:type="pct"/>
            <w:tcBorders>
              <w:top w:val="nil"/>
              <w:left w:val="nil"/>
              <w:bottom w:val="single" w:sz="4" w:space="0" w:color="auto"/>
              <w:right w:val="single" w:sz="4" w:space="0" w:color="auto"/>
            </w:tcBorders>
            <w:shd w:val="clear" w:color="auto" w:fill="auto"/>
            <w:hideMark/>
          </w:tcPr>
          <w:p w14:paraId="715A1AFD" w14:textId="77777777" w:rsidR="00FE5631" w:rsidRPr="00A0287A" w:rsidRDefault="00FE5631" w:rsidP="00817C66">
            <w:pPr>
              <w:jc w:val="right"/>
              <w:rPr>
                <w:color w:val="000000" w:themeColor="text1"/>
                <w:sz w:val="18"/>
                <w:szCs w:val="18"/>
                <w:lang w:val="en-CA" w:eastAsia="zh-CN"/>
              </w:rPr>
            </w:pPr>
            <w:r w:rsidRPr="00A0287A">
              <w:rPr>
                <w:color w:val="000000" w:themeColor="text1"/>
                <w:sz w:val="18"/>
                <w:szCs w:val="18"/>
                <w:lang w:val="en-CA" w:eastAsia="zh-CN"/>
              </w:rPr>
              <w:t>1,093,444</w:t>
            </w:r>
          </w:p>
        </w:tc>
        <w:tc>
          <w:tcPr>
            <w:tcW w:w="619" w:type="pct"/>
            <w:tcBorders>
              <w:top w:val="nil"/>
              <w:left w:val="nil"/>
              <w:bottom w:val="single" w:sz="4" w:space="0" w:color="auto"/>
              <w:right w:val="single" w:sz="4" w:space="0" w:color="auto"/>
            </w:tcBorders>
            <w:shd w:val="clear" w:color="auto" w:fill="auto"/>
            <w:hideMark/>
          </w:tcPr>
          <w:p w14:paraId="28CA62C8" w14:textId="77777777" w:rsidR="00FE5631" w:rsidRPr="00A0287A" w:rsidRDefault="00FE5631" w:rsidP="00817C66">
            <w:pPr>
              <w:jc w:val="right"/>
              <w:rPr>
                <w:color w:val="000000" w:themeColor="text1"/>
                <w:sz w:val="18"/>
                <w:szCs w:val="18"/>
                <w:lang w:val="en-CA" w:eastAsia="zh-CN"/>
              </w:rPr>
            </w:pPr>
            <w:r w:rsidRPr="00A0287A">
              <w:rPr>
                <w:color w:val="000000" w:themeColor="text1"/>
                <w:sz w:val="18"/>
                <w:szCs w:val="18"/>
                <w:lang w:val="en-CA" w:eastAsia="zh-CN"/>
              </w:rPr>
              <w:t>0</w:t>
            </w:r>
          </w:p>
        </w:tc>
        <w:tc>
          <w:tcPr>
            <w:tcW w:w="726" w:type="pct"/>
            <w:tcBorders>
              <w:top w:val="nil"/>
              <w:left w:val="nil"/>
              <w:bottom w:val="single" w:sz="4" w:space="0" w:color="auto"/>
              <w:right w:val="single" w:sz="4" w:space="0" w:color="auto"/>
            </w:tcBorders>
            <w:shd w:val="clear" w:color="auto" w:fill="auto"/>
            <w:hideMark/>
          </w:tcPr>
          <w:p w14:paraId="773C6AB2" w14:textId="77777777" w:rsidR="00FE5631" w:rsidRPr="00A0287A" w:rsidRDefault="00FE5631" w:rsidP="00817C66">
            <w:pPr>
              <w:jc w:val="right"/>
              <w:rPr>
                <w:color w:val="000000" w:themeColor="text1"/>
                <w:sz w:val="18"/>
                <w:szCs w:val="18"/>
                <w:lang w:val="en-CA" w:eastAsia="zh-CN"/>
              </w:rPr>
            </w:pPr>
            <w:r w:rsidRPr="00A0287A">
              <w:rPr>
                <w:color w:val="000000" w:themeColor="text1"/>
                <w:sz w:val="18"/>
                <w:szCs w:val="18"/>
                <w:lang w:val="en-CA" w:eastAsia="zh-CN"/>
              </w:rPr>
              <w:t>1,093,444</w:t>
            </w:r>
          </w:p>
        </w:tc>
      </w:tr>
      <w:tr w:rsidR="00FE5631" w:rsidRPr="00A0287A" w14:paraId="307D6DBC" w14:textId="77777777" w:rsidTr="00817C66">
        <w:trPr>
          <w:trHeight w:val="320"/>
        </w:trPr>
        <w:tc>
          <w:tcPr>
            <w:tcW w:w="808" w:type="pct"/>
            <w:tcBorders>
              <w:top w:val="nil"/>
              <w:left w:val="single" w:sz="4" w:space="0" w:color="auto"/>
              <w:bottom w:val="single" w:sz="4" w:space="0" w:color="auto"/>
              <w:right w:val="single" w:sz="4" w:space="0" w:color="auto"/>
            </w:tcBorders>
            <w:shd w:val="clear" w:color="auto" w:fill="auto"/>
            <w:noWrap/>
            <w:hideMark/>
          </w:tcPr>
          <w:p w14:paraId="2786925D" w14:textId="77777777" w:rsidR="00FE5631" w:rsidRPr="00A0287A" w:rsidRDefault="00FE5631" w:rsidP="00817C66">
            <w:pPr>
              <w:jc w:val="left"/>
              <w:rPr>
                <w:color w:val="000000" w:themeColor="text1"/>
                <w:sz w:val="18"/>
                <w:szCs w:val="18"/>
                <w:lang w:val="en-CA" w:eastAsia="zh-CN"/>
              </w:rPr>
            </w:pPr>
            <w:r w:rsidRPr="00A0287A">
              <w:rPr>
                <w:color w:val="000000" w:themeColor="text1"/>
                <w:sz w:val="18"/>
                <w:szCs w:val="18"/>
                <w:lang w:val="en-CA" w:eastAsia="zh-CN"/>
              </w:rPr>
              <w:t>Yantai Moon</w:t>
            </w:r>
          </w:p>
        </w:tc>
        <w:tc>
          <w:tcPr>
            <w:tcW w:w="470" w:type="pct"/>
            <w:tcBorders>
              <w:top w:val="nil"/>
              <w:left w:val="nil"/>
              <w:bottom w:val="single" w:sz="4" w:space="0" w:color="auto"/>
              <w:right w:val="single" w:sz="4" w:space="0" w:color="auto"/>
            </w:tcBorders>
            <w:shd w:val="clear" w:color="auto" w:fill="auto"/>
            <w:noWrap/>
            <w:hideMark/>
          </w:tcPr>
          <w:p w14:paraId="70A9CCF4" w14:textId="77777777" w:rsidR="00FE5631" w:rsidRPr="00A0287A" w:rsidRDefault="00FE5631" w:rsidP="00817C66">
            <w:pPr>
              <w:jc w:val="right"/>
              <w:rPr>
                <w:color w:val="000000" w:themeColor="text1"/>
                <w:sz w:val="18"/>
                <w:szCs w:val="18"/>
                <w:lang w:val="en-CA" w:eastAsia="zh-CN"/>
              </w:rPr>
            </w:pPr>
            <w:r w:rsidRPr="00A0287A">
              <w:rPr>
                <w:color w:val="000000" w:themeColor="text1"/>
                <w:sz w:val="18"/>
                <w:szCs w:val="18"/>
                <w:lang w:val="en-CA" w:eastAsia="zh-CN"/>
              </w:rPr>
              <w:t>381</w:t>
            </w:r>
          </w:p>
        </w:tc>
        <w:tc>
          <w:tcPr>
            <w:tcW w:w="1740" w:type="pct"/>
            <w:tcBorders>
              <w:top w:val="nil"/>
              <w:left w:val="nil"/>
              <w:bottom w:val="single" w:sz="4" w:space="0" w:color="auto"/>
              <w:right w:val="single" w:sz="4" w:space="0" w:color="auto"/>
            </w:tcBorders>
            <w:shd w:val="clear" w:color="auto" w:fill="auto"/>
            <w:hideMark/>
          </w:tcPr>
          <w:p w14:paraId="3D289E4F" w14:textId="77777777" w:rsidR="00FE5631" w:rsidRPr="00A0287A" w:rsidRDefault="00FE5631" w:rsidP="00817C66">
            <w:pPr>
              <w:jc w:val="left"/>
              <w:rPr>
                <w:color w:val="000000" w:themeColor="text1"/>
                <w:sz w:val="18"/>
                <w:szCs w:val="18"/>
                <w:lang w:val="en-CA" w:eastAsia="zh-CN"/>
              </w:rPr>
            </w:pPr>
            <w:r w:rsidRPr="00A0287A">
              <w:rPr>
                <w:color w:val="000000" w:themeColor="text1"/>
                <w:sz w:val="18"/>
                <w:szCs w:val="18"/>
                <w:lang w:val="en-CA" w:eastAsia="zh-CN"/>
              </w:rPr>
              <w:t>R-717/R-744: freezing and cold storage system and condensing units</w:t>
            </w:r>
          </w:p>
        </w:tc>
        <w:tc>
          <w:tcPr>
            <w:tcW w:w="637" w:type="pct"/>
            <w:tcBorders>
              <w:top w:val="nil"/>
              <w:left w:val="nil"/>
              <w:bottom w:val="single" w:sz="4" w:space="0" w:color="auto"/>
              <w:right w:val="single" w:sz="4" w:space="0" w:color="auto"/>
            </w:tcBorders>
            <w:shd w:val="clear" w:color="auto" w:fill="auto"/>
            <w:hideMark/>
          </w:tcPr>
          <w:p w14:paraId="5A4E054E" w14:textId="77777777" w:rsidR="00FE5631" w:rsidRPr="00A0287A" w:rsidRDefault="00FE5631" w:rsidP="00817C66">
            <w:pPr>
              <w:jc w:val="right"/>
              <w:rPr>
                <w:color w:val="000000" w:themeColor="text1"/>
                <w:sz w:val="18"/>
                <w:szCs w:val="18"/>
                <w:lang w:val="en-CA" w:eastAsia="zh-CN"/>
              </w:rPr>
            </w:pPr>
            <w:r w:rsidRPr="00A0287A">
              <w:rPr>
                <w:color w:val="000000" w:themeColor="text1"/>
                <w:sz w:val="18"/>
                <w:szCs w:val="18"/>
                <w:lang w:val="en-CA" w:eastAsia="zh-CN"/>
              </w:rPr>
              <w:t>1,200,000</w:t>
            </w:r>
          </w:p>
        </w:tc>
        <w:tc>
          <w:tcPr>
            <w:tcW w:w="619" w:type="pct"/>
            <w:tcBorders>
              <w:top w:val="nil"/>
              <w:left w:val="nil"/>
              <w:bottom w:val="single" w:sz="4" w:space="0" w:color="auto"/>
              <w:right w:val="single" w:sz="4" w:space="0" w:color="auto"/>
            </w:tcBorders>
            <w:shd w:val="clear" w:color="auto" w:fill="auto"/>
            <w:hideMark/>
          </w:tcPr>
          <w:p w14:paraId="7E2E5B8C" w14:textId="77777777" w:rsidR="00FE5631" w:rsidRPr="00A0287A" w:rsidRDefault="00FE5631" w:rsidP="00817C66">
            <w:pPr>
              <w:jc w:val="right"/>
              <w:rPr>
                <w:color w:val="000000" w:themeColor="text1"/>
                <w:sz w:val="18"/>
                <w:szCs w:val="18"/>
                <w:lang w:val="en-CA" w:eastAsia="zh-CN"/>
              </w:rPr>
            </w:pPr>
            <w:r w:rsidRPr="00A0287A">
              <w:rPr>
                <w:color w:val="000000" w:themeColor="text1"/>
                <w:sz w:val="18"/>
                <w:szCs w:val="18"/>
                <w:lang w:val="en-CA" w:eastAsia="zh-CN"/>
              </w:rPr>
              <w:t>1,200,000</w:t>
            </w:r>
          </w:p>
        </w:tc>
        <w:tc>
          <w:tcPr>
            <w:tcW w:w="726" w:type="pct"/>
            <w:tcBorders>
              <w:top w:val="nil"/>
              <w:left w:val="nil"/>
              <w:bottom w:val="single" w:sz="4" w:space="0" w:color="auto"/>
              <w:right w:val="single" w:sz="4" w:space="0" w:color="auto"/>
            </w:tcBorders>
            <w:shd w:val="clear" w:color="auto" w:fill="auto"/>
            <w:noWrap/>
            <w:hideMark/>
          </w:tcPr>
          <w:p w14:paraId="537AFE5F" w14:textId="77777777" w:rsidR="00FE5631" w:rsidRPr="00A0287A" w:rsidRDefault="00FE5631" w:rsidP="00817C66">
            <w:pPr>
              <w:jc w:val="right"/>
              <w:rPr>
                <w:color w:val="000000" w:themeColor="text1"/>
                <w:sz w:val="18"/>
                <w:szCs w:val="18"/>
                <w:lang w:val="en-CA" w:eastAsia="zh-CN"/>
              </w:rPr>
            </w:pPr>
            <w:r w:rsidRPr="00A0287A">
              <w:rPr>
                <w:color w:val="000000" w:themeColor="text1"/>
                <w:sz w:val="18"/>
                <w:szCs w:val="18"/>
                <w:lang w:val="en-CA" w:eastAsia="zh-CN"/>
              </w:rPr>
              <w:t>0</w:t>
            </w:r>
          </w:p>
        </w:tc>
      </w:tr>
      <w:tr w:rsidR="00FE5631" w:rsidRPr="00A0287A" w14:paraId="20ED3CF3" w14:textId="77777777" w:rsidTr="00817C66">
        <w:trPr>
          <w:trHeight w:val="41"/>
        </w:trPr>
        <w:tc>
          <w:tcPr>
            <w:tcW w:w="808" w:type="pct"/>
            <w:tcBorders>
              <w:top w:val="nil"/>
              <w:left w:val="single" w:sz="4" w:space="0" w:color="auto"/>
              <w:bottom w:val="single" w:sz="4" w:space="0" w:color="auto"/>
              <w:right w:val="single" w:sz="4" w:space="0" w:color="auto"/>
            </w:tcBorders>
            <w:shd w:val="clear" w:color="auto" w:fill="auto"/>
            <w:hideMark/>
          </w:tcPr>
          <w:p w14:paraId="56E79C5D" w14:textId="77777777" w:rsidR="00FE5631" w:rsidRPr="00A0287A" w:rsidRDefault="00FE5631" w:rsidP="00817C66">
            <w:pPr>
              <w:jc w:val="left"/>
              <w:rPr>
                <w:color w:val="000000" w:themeColor="text1"/>
                <w:sz w:val="18"/>
                <w:szCs w:val="18"/>
                <w:lang w:val="en-CA" w:eastAsia="zh-CN"/>
              </w:rPr>
            </w:pPr>
            <w:r w:rsidRPr="00A0287A">
              <w:rPr>
                <w:color w:val="000000" w:themeColor="text1"/>
                <w:sz w:val="18"/>
                <w:szCs w:val="18"/>
                <w:lang w:val="en-CA" w:eastAsia="zh-CN"/>
              </w:rPr>
              <w:t>Jiangsu Xuemei</w:t>
            </w:r>
          </w:p>
        </w:tc>
        <w:tc>
          <w:tcPr>
            <w:tcW w:w="470" w:type="pct"/>
            <w:tcBorders>
              <w:top w:val="nil"/>
              <w:left w:val="nil"/>
              <w:bottom w:val="single" w:sz="4" w:space="0" w:color="auto"/>
              <w:right w:val="single" w:sz="4" w:space="0" w:color="auto"/>
            </w:tcBorders>
            <w:shd w:val="clear" w:color="auto" w:fill="auto"/>
            <w:noWrap/>
            <w:hideMark/>
          </w:tcPr>
          <w:p w14:paraId="0E66782D" w14:textId="77777777" w:rsidR="00FE5631" w:rsidRPr="00A0287A" w:rsidRDefault="00FE5631" w:rsidP="00817C66">
            <w:pPr>
              <w:jc w:val="center"/>
              <w:rPr>
                <w:color w:val="000000" w:themeColor="text1"/>
                <w:sz w:val="18"/>
                <w:szCs w:val="18"/>
                <w:lang w:val="en-CA" w:eastAsia="zh-CN"/>
              </w:rPr>
            </w:pPr>
          </w:p>
        </w:tc>
        <w:tc>
          <w:tcPr>
            <w:tcW w:w="1740" w:type="pct"/>
            <w:tcBorders>
              <w:top w:val="nil"/>
              <w:left w:val="nil"/>
              <w:bottom w:val="single" w:sz="4" w:space="0" w:color="auto"/>
              <w:right w:val="single" w:sz="4" w:space="0" w:color="auto"/>
            </w:tcBorders>
            <w:shd w:val="clear" w:color="auto" w:fill="auto"/>
            <w:hideMark/>
          </w:tcPr>
          <w:p w14:paraId="0C1D0867" w14:textId="77777777" w:rsidR="00FE5631" w:rsidRPr="00A0287A" w:rsidRDefault="00FE5631" w:rsidP="00817C66">
            <w:pPr>
              <w:jc w:val="left"/>
              <w:rPr>
                <w:color w:val="000000" w:themeColor="text1"/>
                <w:sz w:val="18"/>
                <w:szCs w:val="18"/>
                <w:lang w:val="en-CA" w:eastAsia="zh-CN"/>
              </w:rPr>
            </w:pPr>
            <w:r w:rsidRPr="00A0287A">
              <w:rPr>
                <w:color w:val="000000" w:themeColor="text1"/>
                <w:sz w:val="18"/>
                <w:szCs w:val="18"/>
                <w:lang w:val="en-CA" w:eastAsia="zh-CN"/>
              </w:rPr>
              <w:t>R-744</w:t>
            </w:r>
          </w:p>
        </w:tc>
        <w:tc>
          <w:tcPr>
            <w:tcW w:w="637" w:type="pct"/>
            <w:tcBorders>
              <w:top w:val="nil"/>
              <w:left w:val="nil"/>
              <w:bottom w:val="single" w:sz="4" w:space="0" w:color="auto"/>
              <w:right w:val="single" w:sz="4" w:space="0" w:color="auto"/>
            </w:tcBorders>
            <w:shd w:val="clear" w:color="auto" w:fill="auto"/>
            <w:hideMark/>
          </w:tcPr>
          <w:p w14:paraId="50D817C8" w14:textId="77777777" w:rsidR="00FE5631" w:rsidRPr="00A0287A" w:rsidRDefault="00FE5631" w:rsidP="00817C66">
            <w:pPr>
              <w:jc w:val="right"/>
              <w:rPr>
                <w:color w:val="000000" w:themeColor="text1"/>
                <w:sz w:val="18"/>
                <w:szCs w:val="18"/>
                <w:lang w:val="en-CA" w:eastAsia="zh-CN"/>
              </w:rPr>
            </w:pPr>
            <w:r w:rsidRPr="00A0287A">
              <w:rPr>
                <w:color w:val="000000" w:themeColor="text1"/>
                <w:sz w:val="18"/>
                <w:szCs w:val="18"/>
                <w:lang w:val="en-CA" w:eastAsia="zh-CN"/>
              </w:rPr>
              <w:t>0</w:t>
            </w:r>
          </w:p>
        </w:tc>
        <w:tc>
          <w:tcPr>
            <w:tcW w:w="619" w:type="pct"/>
            <w:tcBorders>
              <w:top w:val="nil"/>
              <w:left w:val="nil"/>
              <w:bottom w:val="single" w:sz="4" w:space="0" w:color="auto"/>
              <w:right w:val="single" w:sz="4" w:space="0" w:color="auto"/>
            </w:tcBorders>
            <w:shd w:val="clear" w:color="auto" w:fill="auto"/>
            <w:hideMark/>
          </w:tcPr>
          <w:p w14:paraId="0D152E9F" w14:textId="77777777" w:rsidR="00FE5631" w:rsidRPr="00A0287A" w:rsidRDefault="00FE5631" w:rsidP="00817C66">
            <w:pPr>
              <w:jc w:val="right"/>
              <w:rPr>
                <w:color w:val="000000" w:themeColor="text1"/>
                <w:sz w:val="18"/>
                <w:szCs w:val="18"/>
                <w:lang w:val="en-CA" w:eastAsia="zh-CN"/>
              </w:rPr>
            </w:pPr>
            <w:r w:rsidRPr="00A0287A">
              <w:rPr>
                <w:color w:val="000000" w:themeColor="text1"/>
                <w:sz w:val="18"/>
                <w:szCs w:val="18"/>
                <w:lang w:val="en-CA" w:eastAsia="zh-CN"/>
              </w:rPr>
              <w:t>0</w:t>
            </w:r>
          </w:p>
        </w:tc>
        <w:tc>
          <w:tcPr>
            <w:tcW w:w="726" w:type="pct"/>
            <w:tcBorders>
              <w:top w:val="nil"/>
              <w:left w:val="nil"/>
              <w:bottom w:val="single" w:sz="4" w:space="0" w:color="auto"/>
              <w:right w:val="single" w:sz="4" w:space="0" w:color="auto"/>
            </w:tcBorders>
            <w:shd w:val="clear" w:color="auto" w:fill="auto"/>
            <w:hideMark/>
          </w:tcPr>
          <w:p w14:paraId="00AA50DF" w14:textId="77777777" w:rsidR="00FE5631" w:rsidRPr="00A0287A" w:rsidRDefault="00FE5631" w:rsidP="00817C66">
            <w:pPr>
              <w:jc w:val="right"/>
              <w:rPr>
                <w:color w:val="000000" w:themeColor="text1"/>
                <w:sz w:val="18"/>
                <w:szCs w:val="18"/>
                <w:lang w:val="en-CA" w:eastAsia="zh-CN"/>
              </w:rPr>
            </w:pPr>
            <w:r w:rsidRPr="00A0287A">
              <w:rPr>
                <w:color w:val="000000" w:themeColor="text1"/>
                <w:sz w:val="18"/>
                <w:szCs w:val="18"/>
                <w:lang w:val="en-CA" w:eastAsia="zh-CN"/>
              </w:rPr>
              <w:t>0</w:t>
            </w:r>
          </w:p>
        </w:tc>
      </w:tr>
      <w:tr w:rsidR="00FE5631" w:rsidRPr="00A0287A" w14:paraId="6D560B50" w14:textId="77777777" w:rsidTr="00817C66">
        <w:trPr>
          <w:trHeight w:val="41"/>
        </w:trPr>
        <w:tc>
          <w:tcPr>
            <w:tcW w:w="808" w:type="pct"/>
            <w:tcBorders>
              <w:top w:val="nil"/>
              <w:left w:val="single" w:sz="4" w:space="0" w:color="auto"/>
              <w:bottom w:val="single" w:sz="4" w:space="0" w:color="auto"/>
              <w:right w:val="single" w:sz="4" w:space="0" w:color="auto"/>
            </w:tcBorders>
            <w:shd w:val="clear" w:color="auto" w:fill="auto"/>
            <w:hideMark/>
          </w:tcPr>
          <w:p w14:paraId="48480A20" w14:textId="77777777" w:rsidR="00FE5631" w:rsidRPr="00A0287A" w:rsidRDefault="00FE5631" w:rsidP="00817C66">
            <w:pPr>
              <w:jc w:val="left"/>
              <w:rPr>
                <w:color w:val="000000" w:themeColor="text1"/>
                <w:sz w:val="18"/>
                <w:szCs w:val="18"/>
                <w:lang w:val="en-CA" w:eastAsia="zh-CN"/>
              </w:rPr>
            </w:pPr>
            <w:r w:rsidRPr="00A0287A">
              <w:rPr>
                <w:color w:val="000000" w:themeColor="text1"/>
                <w:sz w:val="18"/>
                <w:szCs w:val="18"/>
                <w:lang w:val="en-CA" w:eastAsia="zh-CN"/>
              </w:rPr>
              <w:t>Zhejiang Shangji</w:t>
            </w:r>
          </w:p>
        </w:tc>
        <w:tc>
          <w:tcPr>
            <w:tcW w:w="470" w:type="pct"/>
            <w:tcBorders>
              <w:top w:val="nil"/>
              <w:left w:val="nil"/>
              <w:bottom w:val="single" w:sz="4" w:space="0" w:color="auto"/>
              <w:right w:val="single" w:sz="4" w:space="0" w:color="auto"/>
            </w:tcBorders>
            <w:shd w:val="clear" w:color="auto" w:fill="auto"/>
            <w:noWrap/>
            <w:hideMark/>
          </w:tcPr>
          <w:p w14:paraId="0EB9366C" w14:textId="77777777" w:rsidR="00FE5631" w:rsidRPr="00A0287A" w:rsidRDefault="00FE5631" w:rsidP="00817C66">
            <w:pPr>
              <w:jc w:val="center"/>
              <w:rPr>
                <w:color w:val="000000" w:themeColor="text1"/>
                <w:sz w:val="18"/>
                <w:szCs w:val="18"/>
                <w:lang w:val="en-CA" w:eastAsia="zh-CN"/>
              </w:rPr>
            </w:pPr>
          </w:p>
        </w:tc>
        <w:tc>
          <w:tcPr>
            <w:tcW w:w="1740" w:type="pct"/>
            <w:tcBorders>
              <w:top w:val="nil"/>
              <w:left w:val="nil"/>
              <w:bottom w:val="single" w:sz="4" w:space="0" w:color="auto"/>
              <w:right w:val="single" w:sz="4" w:space="0" w:color="auto"/>
            </w:tcBorders>
            <w:shd w:val="clear" w:color="auto" w:fill="auto"/>
            <w:hideMark/>
          </w:tcPr>
          <w:p w14:paraId="72697F49" w14:textId="77777777" w:rsidR="00FE5631" w:rsidRPr="00A0287A" w:rsidRDefault="00FE5631" w:rsidP="00817C66">
            <w:pPr>
              <w:jc w:val="left"/>
              <w:rPr>
                <w:color w:val="000000" w:themeColor="text1"/>
                <w:sz w:val="18"/>
                <w:szCs w:val="18"/>
                <w:lang w:val="en-CA" w:eastAsia="zh-CN"/>
              </w:rPr>
            </w:pPr>
            <w:r w:rsidRPr="00A0287A">
              <w:rPr>
                <w:color w:val="000000" w:themeColor="text1"/>
                <w:sz w:val="18"/>
                <w:szCs w:val="18"/>
                <w:lang w:val="en-CA" w:eastAsia="zh-CN"/>
              </w:rPr>
              <w:t>R-32</w:t>
            </w:r>
          </w:p>
        </w:tc>
        <w:tc>
          <w:tcPr>
            <w:tcW w:w="637" w:type="pct"/>
            <w:tcBorders>
              <w:top w:val="nil"/>
              <w:left w:val="nil"/>
              <w:bottom w:val="single" w:sz="4" w:space="0" w:color="auto"/>
              <w:right w:val="single" w:sz="4" w:space="0" w:color="auto"/>
            </w:tcBorders>
            <w:shd w:val="clear" w:color="auto" w:fill="auto"/>
            <w:hideMark/>
          </w:tcPr>
          <w:p w14:paraId="5444FA3F" w14:textId="77777777" w:rsidR="00FE5631" w:rsidRPr="00A0287A" w:rsidRDefault="00FE5631" w:rsidP="00817C66">
            <w:pPr>
              <w:jc w:val="right"/>
              <w:rPr>
                <w:color w:val="000000" w:themeColor="text1"/>
                <w:sz w:val="18"/>
                <w:szCs w:val="18"/>
                <w:lang w:val="en-CA" w:eastAsia="zh-CN"/>
              </w:rPr>
            </w:pPr>
            <w:r w:rsidRPr="00A0287A">
              <w:rPr>
                <w:color w:val="000000" w:themeColor="text1"/>
                <w:sz w:val="18"/>
                <w:szCs w:val="18"/>
                <w:lang w:val="en-CA" w:eastAsia="zh-CN"/>
              </w:rPr>
              <w:t>0</w:t>
            </w:r>
          </w:p>
        </w:tc>
        <w:tc>
          <w:tcPr>
            <w:tcW w:w="619" w:type="pct"/>
            <w:tcBorders>
              <w:top w:val="nil"/>
              <w:left w:val="nil"/>
              <w:bottom w:val="single" w:sz="4" w:space="0" w:color="auto"/>
              <w:right w:val="single" w:sz="4" w:space="0" w:color="auto"/>
            </w:tcBorders>
            <w:shd w:val="clear" w:color="auto" w:fill="auto"/>
            <w:hideMark/>
          </w:tcPr>
          <w:p w14:paraId="75411DEC" w14:textId="77777777" w:rsidR="00FE5631" w:rsidRPr="00A0287A" w:rsidRDefault="00FE5631" w:rsidP="00817C66">
            <w:pPr>
              <w:jc w:val="right"/>
              <w:rPr>
                <w:color w:val="000000" w:themeColor="text1"/>
                <w:sz w:val="18"/>
                <w:szCs w:val="18"/>
                <w:lang w:val="en-CA" w:eastAsia="zh-CN"/>
              </w:rPr>
            </w:pPr>
            <w:r w:rsidRPr="00A0287A">
              <w:rPr>
                <w:color w:val="000000" w:themeColor="text1"/>
                <w:sz w:val="18"/>
                <w:szCs w:val="18"/>
                <w:lang w:val="en-CA" w:eastAsia="zh-CN"/>
              </w:rPr>
              <w:t>0</w:t>
            </w:r>
          </w:p>
        </w:tc>
        <w:tc>
          <w:tcPr>
            <w:tcW w:w="726" w:type="pct"/>
            <w:tcBorders>
              <w:top w:val="nil"/>
              <w:left w:val="nil"/>
              <w:bottom w:val="single" w:sz="4" w:space="0" w:color="auto"/>
              <w:right w:val="single" w:sz="4" w:space="0" w:color="auto"/>
            </w:tcBorders>
            <w:shd w:val="clear" w:color="auto" w:fill="auto"/>
            <w:hideMark/>
          </w:tcPr>
          <w:p w14:paraId="5E25DB2C" w14:textId="77777777" w:rsidR="00FE5631" w:rsidRPr="00A0287A" w:rsidRDefault="00FE5631" w:rsidP="00817C66">
            <w:pPr>
              <w:jc w:val="right"/>
              <w:rPr>
                <w:color w:val="000000" w:themeColor="text1"/>
                <w:sz w:val="18"/>
                <w:szCs w:val="18"/>
                <w:lang w:val="en-CA" w:eastAsia="zh-CN"/>
              </w:rPr>
            </w:pPr>
            <w:r w:rsidRPr="00A0287A">
              <w:rPr>
                <w:color w:val="000000" w:themeColor="text1"/>
                <w:sz w:val="18"/>
                <w:szCs w:val="18"/>
                <w:lang w:val="en-CA" w:eastAsia="zh-CN"/>
              </w:rPr>
              <w:t>0</w:t>
            </w:r>
          </w:p>
        </w:tc>
      </w:tr>
      <w:tr w:rsidR="00FE5631" w:rsidRPr="00A0287A" w14:paraId="2E1E72D7" w14:textId="77777777" w:rsidTr="00817C66">
        <w:trPr>
          <w:trHeight w:val="164"/>
        </w:trPr>
        <w:tc>
          <w:tcPr>
            <w:tcW w:w="808" w:type="pct"/>
            <w:tcBorders>
              <w:top w:val="nil"/>
              <w:left w:val="single" w:sz="4" w:space="0" w:color="auto"/>
              <w:bottom w:val="single" w:sz="4" w:space="0" w:color="auto"/>
              <w:right w:val="single" w:sz="4" w:space="0" w:color="auto"/>
            </w:tcBorders>
            <w:shd w:val="clear" w:color="auto" w:fill="auto"/>
            <w:hideMark/>
          </w:tcPr>
          <w:p w14:paraId="18FCDE39" w14:textId="77777777" w:rsidR="00FE5631" w:rsidRPr="00A0287A" w:rsidRDefault="00FE5631" w:rsidP="00817C66">
            <w:pPr>
              <w:jc w:val="left"/>
              <w:rPr>
                <w:color w:val="000000" w:themeColor="text1"/>
                <w:sz w:val="18"/>
                <w:szCs w:val="18"/>
                <w:lang w:val="en-CA" w:eastAsia="zh-CN"/>
              </w:rPr>
            </w:pPr>
            <w:bookmarkStart w:id="2" w:name="RANGE!B36"/>
            <w:r w:rsidRPr="00A0287A">
              <w:rPr>
                <w:color w:val="000000" w:themeColor="text1"/>
                <w:sz w:val="18"/>
                <w:szCs w:val="18"/>
                <w:lang w:val="en-CA" w:eastAsia="zh-CN"/>
              </w:rPr>
              <w:t>Shanghai Hanzhong</w:t>
            </w:r>
            <w:bookmarkEnd w:id="2"/>
          </w:p>
        </w:tc>
        <w:tc>
          <w:tcPr>
            <w:tcW w:w="470" w:type="pct"/>
            <w:tcBorders>
              <w:top w:val="nil"/>
              <w:left w:val="nil"/>
              <w:bottom w:val="single" w:sz="4" w:space="0" w:color="auto"/>
              <w:right w:val="single" w:sz="4" w:space="0" w:color="auto"/>
            </w:tcBorders>
            <w:shd w:val="clear" w:color="auto" w:fill="auto"/>
            <w:noWrap/>
            <w:hideMark/>
          </w:tcPr>
          <w:p w14:paraId="37E5E263" w14:textId="77777777" w:rsidR="00FE5631" w:rsidRPr="00A0287A" w:rsidRDefault="00FE5631" w:rsidP="00817C66">
            <w:pPr>
              <w:jc w:val="center"/>
              <w:rPr>
                <w:color w:val="000000" w:themeColor="text1"/>
                <w:sz w:val="18"/>
                <w:szCs w:val="18"/>
                <w:lang w:val="en-CA" w:eastAsia="zh-CN"/>
              </w:rPr>
            </w:pPr>
          </w:p>
        </w:tc>
        <w:tc>
          <w:tcPr>
            <w:tcW w:w="1740" w:type="pct"/>
            <w:tcBorders>
              <w:top w:val="nil"/>
              <w:left w:val="nil"/>
              <w:bottom w:val="single" w:sz="4" w:space="0" w:color="auto"/>
              <w:right w:val="single" w:sz="4" w:space="0" w:color="auto"/>
            </w:tcBorders>
            <w:shd w:val="clear" w:color="auto" w:fill="auto"/>
            <w:hideMark/>
          </w:tcPr>
          <w:p w14:paraId="092AB3DB" w14:textId="77777777" w:rsidR="00FE5631" w:rsidRPr="00A0287A" w:rsidRDefault="00FE5631" w:rsidP="00817C66">
            <w:pPr>
              <w:jc w:val="left"/>
              <w:rPr>
                <w:color w:val="000000" w:themeColor="text1"/>
                <w:sz w:val="18"/>
                <w:szCs w:val="18"/>
                <w:lang w:val="en-CA" w:eastAsia="zh-CN"/>
              </w:rPr>
            </w:pPr>
            <w:r w:rsidRPr="00A0287A">
              <w:rPr>
                <w:color w:val="000000" w:themeColor="text1"/>
                <w:sz w:val="18"/>
                <w:szCs w:val="18"/>
                <w:lang w:val="en-CA" w:eastAsia="zh-CN"/>
              </w:rPr>
              <w:t>HFO/R-134a screw compressor</w:t>
            </w:r>
          </w:p>
        </w:tc>
        <w:tc>
          <w:tcPr>
            <w:tcW w:w="637" w:type="pct"/>
            <w:tcBorders>
              <w:top w:val="nil"/>
              <w:left w:val="nil"/>
              <w:bottom w:val="single" w:sz="4" w:space="0" w:color="auto"/>
              <w:right w:val="single" w:sz="4" w:space="0" w:color="auto"/>
            </w:tcBorders>
            <w:shd w:val="clear" w:color="auto" w:fill="auto"/>
            <w:hideMark/>
          </w:tcPr>
          <w:p w14:paraId="46427B66" w14:textId="77777777" w:rsidR="00FE5631" w:rsidRPr="00A0287A" w:rsidRDefault="00FE5631" w:rsidP="00817C66">
            <w:pPr>
              <w:jc w:val="right"/>
              <w:rPr>
                <w:color w:val="000000" w:themeColor="text1"/>
                <w:sz w:val="18"/>
                <w:szCs w:val="18"/>
                <w:lang w:val="en-CA" w:eastAsia="zh-CN"/>
              </w:rPr>
            </w:pPr>
            <w:r w:rsidRPr="00A0287A">
              <w:rPr>
                <w:color w:val="000000" w:themeColor="text1"/>
                <w:sz w:val="18"/>
                <w:szCs w:val="18"/>
                <w:lang w:val="en-CA" w:eastAsia="zh-CN"/>
              </w:rPr>
              <w:t>0</w:t>
            </w:r>
          </w:p>
        </w:tc>
        <w:tc>
          <w:tcPr>
            <w:tcW w:w="619" w:type="pct"/>
            <w:tcBorders>
              <w:top w:val="nil"/>
              <w:left w:val="nil"/>
              <w:bottom w:val="single" w:sz="4" w:space="0" w:color="auto"/>
              <w:right w:val="single" w:sz="4" w:space="0" w:color="auto"/>
            </w:tcBorders>
            <w:shd w:val="clear" w:color="auto" w:fill="auto"/>
            <w:hideMark/>
          </w:tcPr>
          <w:p w14:paraId="7F84E3A6" w14:textId="77777777" w:rsidR="00FE5631" w:rsidRPr="00A0287A" w:rsidRDefault="00FE5631" w:rsidP="00817C66">
            <w:pPr>
              <w:jc w:val="right"/>
              <w:rPr>
                <w:color w:val="000000" w:themeColor="text1"/>
                <w:sz w:val="18"/>
                <w:szCs w:val="18"/>
                <w:lang w:val="en-CA" w:eastAsia="zh-CN"/>
              </w:rPr>
            </w:pPr>
            <w:r w:rsidRPr="00A0287A">
              <w:rPr>
                <w:color w:val="000000" w:themeColor="text1"/>
                <w:sz w:val="18"/>
                <w:szCs w:val="18"/>
                <w:lang w:val="en-CA" w:eastAsia="zh-CN"/>
              </w:rPr>
              <w:t>0</w:t>
            </w:r>
          </w:p>
        </w:tc>
        <w:tc>
          <w:tcPr>
            <w:tcW w:w="726" w:type="pct"/>
            <w:tcBorders>
              <w:top w:val="nil"/>
              <w:left w:val="nil"/>
              <w:bottom w:val="single" w:sz="4" w:space="0" w:color="auto"/>
              <w:right w:val="single" w:sz="4" w:space="0" w:color="auto"/>
            </w:tcBorders>
            <w:shd w:val="clear" w:color="auto" w:fill="auto"/>
            <w:hideMark/>
          </w:tcPr>
          <w:p w14:paraId="281E5137" w14:textId="77777777" w:rsidR="00FE5631" w:rsidRPr="00A0287A" w:rsidRDefault="00FE5631" w:rsidP="00817C66">
            <w:pPr>
              <w:jc w:val="right"/>
              <w:rPr>
                <w:color w:val="000000" w:themeColor="text1"/>
                <w:sz w:val="18"/>
                <w:szCs w:val="18"/>
                <w:lang w:val="en-CA" w:eastAsia="zh-CN"/>
              </w:rPr>
            </w:pPr>
            <w:r w:rsidRPr="00A0287A">
              <w:rPr>
                <w:color w:val="000000" w:themeColor="text1"/>
                <w:sz w:val="18"/>
                <w:szCs w:val="18"/>
                <w:lang w:val="en-CA" w:eastAsia="zh-CN"/>
              </w:rPr>
              <w:t>0</w:t>
            </w:r>
          </w:p>
        </w:tc>
      </w:tr>
      <w:tr w:rsidR="00FE5631" w:rsidRPr="00A0287A" w14:paraId="39BBC317" w14:textId="77777777" w:rsidTr="00817C66">
        <w:trPr>
          <w:trHeight w:val="155"/>
        </w:trPr>
        <w:tc>
          <w:tcPr>
            <w:tcW w:w="808" w:type="pct"/>
            <w:tcBorders>
              <w:top w:val="nil"/>
              <w:left w:val="single" w:sz="4" w:space="0" w:color="auto"/>
              <w:bottom w:val="single" w:sz="4" w:space="0" w:color="auto"/>
              <w:right w:val="single" w:sz="4" w:space="0" w:color="auto"/>
            </w:tcBorders>
            <w:shd w:val="clear" w:color="auto" w:fill="auto"/>
            <w:hideMark/>
          </w:tcPr>
          <w:p w14:paraId="61285CFF" w14:textId="77777777" w:rsidR="00FE5631" w:rsidRPr="00A0287A" w:rsidRDefault="00FE5631" w:rsidP="00817C66">
            <w:pPr>
              <w:jc w:val="left"/>
              <w:rPr>
                <w:color w:val="000000" w:themeColor="text1"/>
                <w:sz w:val="18"/>
                <w:szCs w:val="18"/>
                <w:lang w:val="en-CA" w:eastAsia="zh-CN"/>
              </w:rPr>
            </w:pPr>
            <w:r w:rsidRPr="00A0287A">
              <w:rPr>
                <w:color w:val="000000" w:themeColor="text1"/>
                <w:sz w:val="18"/>
                <w:szCs w:val="18"/>
                <w:lang w:val="en-CA" w:eastAsia="zh-CN"/>
              </w:rPr>
              <w:t>Guangzhou Rili</w:t>
            </w:r>
          </w:p>
        </w:tc>
        <w:tc>
          <w:tcPr>
            <w:tcW w:w="470" w:type="pct"/>
            <w:tcBorders>
              <w:top w:val="nil"/>
              <w:left w:val="nil"/>
              <w:bottom w:val="single" w:sz="4" w:space="0" w:color="auto"/>
              <w:right w:val="single" w:sz="4" w:space="0" w:color="auto"/>
            </w:tcBorders>
            <w:shd w:val="clear" w:color="auto" w:fill="auto"/>
            <w:noWrap/>
            <w:hideMark/>
          </w:tcPr>
          <w:p w14:paraId="648499FF" w14:textId="77777777" w:rsidR="00FE5631" w:rsidRPr="00A0287A" w:rsidRDefault="00FE5631" w:rsidP="00817C66">
            <w:pPr>
              <w:jc w:val="center"/>
              <w:rPr>
                <w:color w:val="000000" w:themeColor="text1"/>
                <w:sz w:val="18"/>
                <w:szCs w:val="18"/>
                <w:lang w:val="en-CA" w:eastAsia="zh-CN"/>
              </w:rPr>
            </w:pPr>
          </w:p>
        </w:tc>
        <w:tc>
          <w:tcPr>
            <w:tcW w:w="1740" w:type="pct"/>
            <w:tcBorders>
              <w:top w:val="nil"/>
              <w:left w:val="nil"/>
              <w:bottom w:val="single" w:sz="4" w:space="0" w:color="auto"/>
              <w:right w:val="single" w:sz="4" w:space="0" w:color="auto"/>
            </w:tcBorders>
            <w:shd w:val="clear" w:color="auto" w:fill="auto"/>
            <w:hideMark/>
          </w:tcPr>
          <w:p w14:paraId="4E14B30A" w14:textId="77777777" w:rsidR="00FE5631" w:rsidRPr="00A0287A" w:rsidRDefault="00FE5631" w:rsidP="00817C66">
            <w:pPr>
              <w:jc w:val="left"/>
              <w:rPr>
                <w:color w:val="000000" w:themeColor="text1"/>
                <w:sz w:val="18"/>
                <w:szCs w:val="18"/>
                <w:lang w:val="en-CA" w:eastAsia="zh-CN"/>
              </w:rPr>
            </w:pPr>
            <w:r w:rsidRPr="00A0287A">
              <w:rPr>
                <w:color w:val="000000" w:themeColor="text1"/>
                <w:sz w:val="18"/>
                <w:szCs w:val="18"/>
                <w:lang w:val="en-CA" w:eastAsia="zh-CN"/>
              </w:rPr>
              <w:t>R-32 scroll compressor</w:t>
            </w:r>
          </w:p>
        </w:tc>
        <w:tc>
          <w:tcPr>
            <w:tcW w:w="637" w:type="pct"/>
            <w:tcBorders>
              <w:top w:val="nil"/>
              <w:left w:val="nil"/>
              <w:bottom w:val="single" w:sz="4" w:space="0" w:color="auto"/>
              <w:right w:val="single" w:sz="4" w:space="0" w:color="auto"/>
            </w:tcBorders>
            <w:shd w:val="clear" w:color="auto" w:fill="auto"/>
            <w:hideMark/>
          </w:tcPr>
          <w:p w14:paraId="0B255396" w14:textId="77777777" w:rsidR="00FE5631" w:rsidRPr="00A0287A" w:rsidRDefault="00FE5631" w:rsidP="00817C66">
            <w:pPr>
              <w:jc w:val="right"/>
              <w:rPr>
                <w:color w:val="000000" w:themeColor="text1"/>
                <w:sz w:val="18"/>
                <w:szCs w:val="18"/>
                <w:lang w:val="en-CA" w:eastAsia="zh-CN"/>
              </w:rPr>
            </w:pPr>
            <w:r w:rsidRPr="00A0287A">
              <w:rPr>
                <w:color w:val="000000" w:themeColor="text1"/>
                <w:sz w:val="18"/>
                <w:szCs w:val="18"/>
                <w:lang w:val="en-CA" w:eastAsia="zh-CN"/>
              </w:rPr>
              <w:t>0</w:t>
            </w:r>
          </w:p>
        </w:tc>
        <w:tc>
          <w:tcPr>
            <w:tcW w:w="619" w:type="pct"/>
            <w:tcBorders>
              <w:top w:val="nil"/>
              <w:left w:val="nil"/>
              <w:bottom w:val="single" w:sz="4" w:space="0" w:color="auto"/>
              <w:right w:val="single" w:sz="4" w:space="0" w:color="auto"/>
            </w:tcBorders>
            <w:shd w:val="clear" w:color="auto" w:fill="auto"/>
            <w:hideMark/>
          </w:tcPr>
          <w:p w14:paraId="320469E0" w14:textId="77777777" w:rsidR="00FE5631" w:rsidRPr="00A0287A" w:rsidRDefault="00FE5631" w:rsidP="00817C66">
            <w:pPr>
              <w:jc w:val="right"/>
              <w:rPr>
                <w:color w:val="000000" w:themeColor="text1"/>
                <w:sz w:val="18"/>
                <w:szCs w:val="18"/>
                <w:lang w:val="en-CA" w:eastAsia="zh-CN"/>
              </w:rPr>
            </w:pPr>
            <w:r w:rsidRPr="00A0287A">
              <w:rPr>
                <w:color w:val="000000" w:themeColor="text1"/>
                <w:sz w:val="18"/>
                <w:szCs w:val="18"/>
                <w:lang w:val="en-CA" w:eastAsia="zh-CN"/>
              </w:rPr>
              <w:t>0</w:t>
            </w:r>
          </w:p>
        </w:tc>
        <w:tc>
          <w:tcPr>
            <w:tcW w:w="726" w:type="pct"/>
            <w:tcBorders>
              <w:top w:val="nil"/>
              <w:left w:val="nil"/>
              <w:bottom w:val="single" w:sz="4" w:space="0" w:color="auto"/>
              <w:right w:val="single" w:sz="4" w:space="0" w:color="auto"/>
            </w:tcBorders>
            <w:shd w:val="clear" w:color="auto" w:fill="auto"/>
            <w:hideMark/>
          </w:tcPr>
          <w:p w14:paraId="6E5E7BAE" w14:textId="77777777" w:rsidR="00FE5631" w:rsidRPr="00A0287A" w:rsidRDefault="00FE5631" w:rsidP="00817C66">
            <w:pPr>
              <w:jc w:val="right"/>
              <w:rPr>
                <w:color w:val="000000" w:themeColor="text1"/>
                <w:sz w:val="18"/>
                <w:szCs w:val="18"/>
                <w:lang w:val="en-CA" w:eastAsia="zh-CN"/>
              </w:rPr>
            </w:pPr>
            <w:r w:rsidRPr="00A0287A">
              <w:rPr>
                <w:color w:val="000000" w:themeColor="text1"/>
                <w:sz w:val="18"/>
                <w:szCs w:val="18"/>
                <w:lang w:val="en-CA" w:eastAsia="zh-CN"/>
              </w:rPr>
              <w:t>0</w:t>
            </w:r>
          </w:p>
        </w:tc>
      </w:tr>
      <w:tr w:rsidR="00FE5631" w:rsidRPr="00A0287A" w14:paraId="43B44CCD" w14:textId="77777777" w:rsidTr="00817C66">
        <w:trPr>
          <w:trHeight w:val="41"/>
        </w:trPr>
        <w:tc>
          <w:tcPr>
            <w:tcW w:w="808" w:type="pct"/>
            <w:tcBorders>
              <w:top w:val="nil"/>
              <w:left w:val="single" w:sz="4" w:space="0" w:color="auto"/>
              <w:bottom w:val="single" w:sz="4" w:space="0" w:color="auto"/>
              <w:right w:val="single" w:sz="4" w:space="0" w:color="auto"/>
            </w:tcBorders>
            <w:shd w:val="clear" w:color="auto" w:fill="auto"/>
            <w:noWrap/>
            <w:hideMark/>
          </w:tcPr>
          <w:p w14:paraId="73380D03" w14:textId="77777777" w:rsidR="00FE5631" w:rsidRPr="00A0287A" w:rsidRDefault="00FE5631" w:rsidP="00817C66">
            <w:pPr>
              <w:jc w:val="left"/>
              <w:rPr>
                <w:b/>
                <w:bCs/>
                <w:color w:val="000000" w:themeColor="text1"/>
                <w:sz w:val="18"/>
                <w:szCs w:val="18"/>
                <w:lang w:val="en-CA" w:eastAsia="zh-CN"/>
              </w:rPr>
            </w:pPr>
            <w:r w:rsidRPr="00A0287A">
              <w:rPr>
                <w:b/>
                <w:bCs/>
                <w:color w:val="000000" w:themeColor="text1"/>
                <w:sz w:val="18"/>
                <w:szCs w:val="18"/>
                <w:lang w:val="en-CA" w:eastAsia="zh-CN"/>
              </w:rPr>
              <w:t>Total</w:t>
            </w:r>
          </w:p>
        </w:tc>
        <w:tc>
          <w:tcPr>
            <w:tcW w:w="470" w:type="pct"/>
            <w:tcBorders>
              <w:top w:val="nil"/>
              <w:left w:val="nil"/>
              <w:bottom w:val="single" w:sz="4" w:space="0" w:color="auto"/>
              <w:right w:val="single" w:sz="4" w:space="0" w:color="auto"/>
            </w:tcBorders>
            <w:shd w:val="clear" w:color="auto" w:fill="auto"/>
            <w:noWrap/>
            <w:hideMark/>
          </w:tcPr>
          <w:p w14:paraId="48582D1E" w14:textId="77777777" w:rsidR="00FE5631" w:rsidRPr="00A0287A" w:rsidRDefault="00FE5631" w:rsidP="00817C66">
            <w:pPr>
              <w:jc w:val="center"/>
              <w:rPr>
                <w:b/>
                <w:bCs/>
                <w:color w:val="000000" w:themeColor="text1"/>
                <w:sz w:val="18"/>
                <w:szCs w:val="18"/>
                <w:lang w:val="en-CA" w:eastAsia="zh-CN"/>
              </w:rPr>
            </w:pPr>
            <w:r w:rsidRPr="00A0287A">
              <w:rPr>
                <w:b/>
                <w:bCs/>
                <w:color w:val="000000" w:themeColor="text1"/>
                <w:sz w:val="18"/>
                <w:szCs w:val="18"/>
                <w:lang w:val="en-CA" w:eastAsia="zh-CN"/>
              </w:rPr>
              <w:t>8,029.23</w:t>
            </w:r>
          </w:p>
        </w:tc>
        <w:tc>
          <w:tcPr>
            <w:tcW w:w="1740" w:type="pct"/>
            <w:tcBorders>
              <w:top w:val="nil"/>
              <w:left w:val="nil"/>
              <w:bottom w:val="single" w:sz="4" w:space="0" w:color="auto"/>
              <w:right w:val="single" w:sz="4" w:space="0" w:color="auto"/>
            </w:tcBorders>
            <w:shd w:val="clear" w:color="auto" w:fill="auto"/>
            <w:noWrap/>
            <w:hideMark/>
          </w:tcPr>
          <w:p w14:paraId="79C7A9A4" w14:textId="77777777" w:rsidR="00FE5631" w:rsidRPr="00A0287A" w:rsidRDefault="00FE5631" w:rsidP="00817C66">
            <w:pPr>
              <w:jc w:val="center"/>
              <w:rPr>
                <w:color w:val="000000" w:themeColor="text1"/>
                <w:sz w:val="18"/>
                <w:szCs w:val="18"/>
                <w:lang w:val="en-CA" w:eastAsia="zh-CN"/>
              </w:rPr>
            </w:pPr>
          </w:p>
        </w:tc>
        <w:tc>
          <w:tcPr>
            <w:tcW w:w="637" w:type="pct"/>
            <w:tcBorders>
              <w:top w:val="nil"/>
              <w:left w:val="nil"/>
              <w:bottom w:val="single" w:sz="4" w:space="0" w:color="auto"/>
              <w:right w:val="single" w:sz="4" w:space="0" w:color="auto"/>
            </w:tcBorders>
            <w:shd w:val="clear" w:color="auto" w:fill="auto"/>
            <w:hideMark/>
          </w:tcPr>
          <w:p w14:paraId="7BC3FF4C" w14:textId="77777777" w:rsidR="00FE5631" w:rsidRPr="00A0287A" w:rsidRDefault="00FE5631" w:rsidP="00817C66">
            <w:pPr>
              <w:jc w:val="right"/>
              <w:rPr>
                <w:b/>
                <w:bCs/>
                <w:color w:val="000000" w:themeColor="text1"/>
                <w:sz w:val="18"/>
                <w:szCs w:val="18"/>
                <w:lang w:val="en-CA" w:eastAsia="zh-CN"/>
              </w:rPr>
            </w:pPr>
            <w:r w:rsidRPr="00A0287A">
              <w:rPr>
                <w:b/>
                <w:bCs/>
                <w:color w:val="000000" w:themeColor="text1"/>
                <w:sz w:val="18"/>
                <w:szCs w:val="18"/>
                <w:lang w:val="en-CA" w:eastAsia="zh-CN"/>
              </w:rPr>
              <w:t>12,553,606</w:t>
            </w:r>
          </w:p>
        </w:tc>
        <w:tc>
          <w:tcPr>
            <w:tcW w:w="619" w:type="pct"/>
            <w:tcBorders>
              <w:top w:val="nil"/>
              <w:left w:val="nil"/>
              <w:bottom w:val="single" w:sz="4" w:space="0" w:color="auto"/>
              <w:right w:val="single" w:sz="4" w:space="0" w:color="auto"/>
            </w:tcBorders>
            <w:shd w:val="clear" w:color="auto" w:fill="auto"/>
            <w:hideMark/>
          </w:tcPr>
          <w:p w14:paraId="2925F73A" w14:textId="77777777" w:rsidR="00FE5631" w:rsidRPr="00A0287A" w:rsidRDefault="00FE5631" w:rsidP="00817C66">
            <w:pPr>
              <w:jc w:val="right"/>
              <w:rPr>
                <w:b/>
                <w:bCs/>
                <w:color w:val="000000" w:themeColor="text1"/>
                <w:sz w:val="18"/>
                <w:szCs w:val="18"/>
                <w:lang w:val="en-CA" w:eastAsia="zh-CN"/>
              </w:rPr>
            </w:pPr>
            <w:r w:rsidRPr="00A0287A">
              <w:rPr>
                <w:b/>
                <w:bCs/>
                <w:color w:val="000000" w:themeColor="text1"/>
                <w:sz w:val="18"/>
                <w:szCs w:val="18"/>
                <w:lang w:val="en-CA" w:eastAsia="zh-CN"/>
              </w:rPr>
              <w:t>3,996,780</w:t>
            </w:r>
          </w:p>
        </w:tc>
        <w:tc>
          <w:tcPr>
            <w:tcW w:w="726" w:type="pct"/>
            <w:tcBorders>
              <w:top w:val="nil"/>
              <w:left w:val="nil"/>
              <w:bottom w:val="single" w:sz="4" w:space="0" w:color="auto"/>
              <w:right w:val="single" w:sz="4" w:space="0" w:color="auto"/>
            </w:tcBorders>
            <w:shd w:val="clear" w:color="auto" w:fill="auto"/>
            <w:hideMark/>
          </w:tcPr>
          <w:p w14:paraId="308A4636" w14:textId="77777777" w:rsidR="00FE5631" w:rsidRPr="00A0287A" w:rsidRDefault="00FE5631" w:rsidP="00817C66">
            <w:pPr>
              <w:jc w:val="right"/>
              <w:rPr>
                <w:b/>
                <w:bCs/>
                <w:color w:val="000000" w:themeColor="text1"/>
                <w:sz w:val="18"/>
                <w:szCs w:val="18"/>
                <w:lang w:val="en-CA" w:eastAsia="zh-CN"/>
              </w:rPr>
            </w:pPr>
            <w:r w:rsidRPr="00A0287A">
              <w:rPr>
                <w:b/>
                <w:bCs/>
                <w:color w:val="000000" w:themeColor="text1"/>
                <w:sz w:val="18"/>
                <w:szCs w:val="18"/>
                <w:lang w:val="en-CA" w:eastAsia="zh-CN"/>
              </w:rPr>
              <w:t>8,556,826</w:t>
            </w:r>
          </w:p>
        </w:tc>
      </w:tr>
    </w:tbl>
    <w:p w14:paraId="76F31D60" w14:textId="77777777" w:rsidR="00FE5631" w:rsidRPr="00A0287A" w:rsidRDefault="00FE5631" w:rsidP="00FE5631">
      <w:pPr>
        <w:rPr>
          <w:sz w:val="16"/>
          <w:szCs w:val="16"/>
          <w:lang w:val="en-CA"/>
        </w:rPr>
      </w:pPr>
      <w:r w:rsidRPr="00A0287A">
        <w:rPr>
          <w:sz w:val="16"/>
          <w:szCs w:val="16"/>
          <w:lang w:val="en-CA"/>
        </w:rPr>
        <w:t>*AC = Air conditioning</w:t>
      </w:r>
    </w:p>
    <w:p w14:paraId="67BAE1F6" w14:textId="77777777" w:rsidR="00FE5631" w:rsidRPr="00A0287A" w:rsidRDefault="00FE5631" w:rsidP="00FE5631">
      <w:pPr>
        <w:rPr>
          <w:lang w:val="en-CA"/>
        </w:rPr>
      </w:pPr>
    </w:p>
    <w:p w14:paraId="077B7E66" w14:textId="77777777" w:rsidR="00FE5631" w:rsidRPr="00A0287A" w:rsidRDefault="00FE5631" w:rsidP="00FE5631">
      <w:pPr>
        <w:pStyle w:val="Heading1"/>
        <w:rPr>
          <w:lang w:val="en-CA"/>
        </w:rPr>
      </w:pPr>
      <w:r w:rsidRPr="00A0287A">
        <w:rPr>
          <w:lang w:val="en-CA"/>
        </w:rPr>
        <w:t>A number of technical assistance (TA) activities have been implemented in stage I to remove technical barriers, facilitate the implementation of the conversion projects and assist in a smooth transition to non-ODS technologies, including:</w:t>
      </w:r>
    </w:p>
    <w:p w14:paraId="27ACD557" w14:textId="77777777" w:rsidR="00FE5631" w:rsidRPr="00A0287A" w:rsidRDefault="00FE5631" w:rsidP="00FE5631">
      <w:pPr>
        <w:pStyle w:val="Heading2"/>
        <w:rPr>
          <w:lang w:val="en-CA"/>
        </w:rPr>
      </w:pPr>
      <w:r w:rsidRPr="00A0287A">
        <w:rPr>
          <w:lang w:val="en-CA"/>
        </w:rPr>
        <w:t>Eight studies on the application of low-GWP alternative technologies to assist in their adoption, including R-32 water chiller and unitary air-conditioning, water chillers using HFO/HFO blends, R-290 commercial heat pump, CO</w:t>
      </w:r>
      <w:r w:rsidRPr="00A0287A">
        <w:rPr>
          <w:vertAlign w:val="subscript"/>
          <w:lang w:val="en-CA"/>
        </w:rPr>
        <w:t>2</w:t>
      </w:r>
      <w:r w:rsidRPr="00A0287A">
        <w:rPr>
          <w:lang w:val="en-CA"/>
        </w:rPr>
        <w:t xml:space="preserve"> heat pump and CO</w:t>
      </w:r>
      <w:r w:rsidRPr="00A0287A">
        <w:rPr>
          <w:vertAlign w:val="subscript"/>
          <w:lang w:val="en-CA"/>
        </w:rPr>
        <w:t>2</w:t>
      </w:r>
      <w:r w:rsidRPr="00A0287A">
        <w:rPr>
          <w:lang w:val="en-CA"/>
        </w:rPr>
        <w:t xml:space="preserve"> technology in supermarkets; </w:t>
      </w:r>
    </w:p>
    <w:p w14:paraId="2C812C9E" w14:textId="77777777" w:rsidR="00FE5631" w:rsidRPr="00A0287A" w:rsidRDefault="00FE5631" w:rsidP="00FE5631">
      <w:pPr>
        <w:pStyle w:val="Heading2"/>
        <w:rPr>
          <w:lang w:val="en-CA"/>
        </w:rPr>
      </w:pPr>
      <w:r w:rsidRPr="00A0287A">
        <w:rPr>
          <w:lang w:val="en-CA"/>
        </w:rPr>
        <w:t xml:space="preserve">The revision of 11 technical and product standards; the revision of the National Standard for Safety and Environmental Requirements for Refrigeration Systems and Heat Pumps (GB-9237) to allow for the use of flammable refrigerants has been completed and went into effect on 1 July 2018; </w:t>
      </w:r>
    </w:p>
    <w:p w14:paraId="72998435" w14:textId="77777777" w:rsidR="00FE5631" w:rsidRPr="00A0287A" w:rsidRDefault="00FE5631" w:rsidP="00FE5631">
      <w:pPr>
        <w:pStyle w:val="Heading2"/>
        <w:rPr>
          <w:lang w:val="en-CA"/>
        </w:rPr>
      </w:pPr>
      <w:r w:rsidRPr="00A0287A">
        <w:rPr>
          <w:lang w:val="en-CA" w:eastAsia="zh-CN"/>
        </w:rPr>
        <w:t>Th</w:t>
      </w:r>
      <w:r w:rsidRPr="00A0287A">
        <w:rPr>
          <w:lang w:val="en-CA"/>
        </w:rPr>
        <w:t>irteen demonstration projects for promoting low-GWP technologies, including heat pumps and CO</w:t>
      </w:r>
      <w:r w:rsidRPr="00A0287A">
        <w:rPr>
          <w:vertAlign w:val="subscript"/>
          <w:lang w:val="en-CA"/>
        </w:rPr>
        <w:t>2</w:t>
      </w:r>
      <w:r w:rsidRPr="00A0287A">
        <w:rPr>
          <w:lang w:val="en-CA"/>
        </w:rPr>
        <w:t xml:space="preserve"> in supermarkets;</w:t>
      </w:r>
    </w:p>
    <w:p w14:paraId="0671EB28" w14:textId="77777777" w:rsidR="00FE5631" w:rsidRPr="00A0287A" w:rsidRDefault="00FE5631" w:rsidP="00FE5631">
      <w:pPr>
        <w:pStyle w:val="Heading2"/>
        <w:rPr>
          <w:lang w:val="en-CA"/>
        </w:rPr>
      </w:pPr>
      <w:r w:rsidRPr="00A0287A">
        <w:rPr>
          <w:lang w:val="en-CA"/>
        </w:rPr>
        <w:t>Surveys, workshops and consultant services to verify eligibility and performance milestones; and</w:t>
      </w:r>
    </w:p>
    <w:p w14:paraId="5B57016C" w14:textId="77777777" w:rsidR="00FE5631" w:rsidRPr="00A0287A" w:rsidRDefault="00FE5631" w:rsidP="00FE5631">
      <w:pPr>
        <w:pStyle w:val="Heading2"/>
        <w:rPr>
          <w:lang w:val="en-CA"/>
        </w:rPr>
      </w:pPr>
      <w:r w:rsidRPr="00A0287A">
        <w:rPr>
          <w:lang w:val="en-CA"/>
        </w:rPr>
        <w:t>Support to the industrial and commercial refrigeration and unitary air-conditioning association to facilitate smooth implementation.</w:t>
      </w:r>
    </w:p>
    <w:p w14:paraId="33DE664D" w14:textId="77777777" w:rsidR="00FE5631" w:rsidRPr="00A0287A" w:rsidRDefault="00FE5631" w:rsidP="00FE5631">
      <w:pPr>
        <w:pStyle w:val="Heading1"/>
        <w:rPr>
          <w:lang w:val="en-CA"/>
        </w:rPr>
      </w:pPr>
      <w:r w:rsidRPr="00A0287A">
        <w:rPr>
          <w:lang w:val="en-CA"/>
        </w:rPr>
        <w:t>Most TA activities have been completed except for four technology demonstration projects, four research projects for application of HFOs, and the consultant services for verification of milestones and technical support for stage I conversions, which are planned to be completed by the end of 2018.</w:t>
      </w:r>
    </w:p>
    <w:p w14:paraId="7607582F" w14:textId="77777777" w:rsidR="00FE5631" w:rsidRPr="00A0287A" w:rsidRDefault="00FE5631" w:rsidP="00FE5631">
      <w:pPr>
        <w:keepNext/>
        <w:keepLines/>
        <w:rPr>
          <w:u w:val="single"/>
          <w:lang w:val="en-CA"/>
        </w:rPr>
      </w:pPr>
      <w:r w:rsidRPr="00A0287A">
        <w:rPr>
          <w:u w:val="single"/>
          <w:lang w:val="en-CA"/>
        </w:rPr>
        <w:lastRenderedPageBreak/>
        <w:t>Level of fund disbursement</w:t>
      </w:r>
    </w:p>
    <w:p w14:paraId="12CEF678" w14:textId="77777777" w:rsidR="00FE5631" w:rsidRPr="00A0287A" w:rsidRDefault="00FE5631" w:rsidP="00FE5631">
      <w:pPr>
        <w:keepNext/>
        <w:keepLines/>
        <w:rPr>
          <w:u w:val="single"/>
          <w:lang w:val="en-CA"/>
        </w:rPr>
      </w:pPr>
    </w:p>
    <w:p w14:paraId="28D20295" w14:textId="77777777" w:rsidR="00FE5631" w:rsidRPr="00A0287A" w:rsidRDefault="00FE5631" w:rsidP="00FE5631">
      <w:pPr>
        <w:pStyle w:val="Heading1"/>
        <w:keepNext/>
        <w:keepLines/>
        <w:rPr>
          <w:lang w:val="en-CA"/>
        </w:rPr>
      </w:pPr>
      <w:r w:rsidRPr="00A0287A">
        <w:rPr>
          <w:lang w:val="en-CA"/>
        </w:rPr>
        <w:t>As of end of September 2018, of the US $61,000,000</w:t>
      </w:r>
      <w:r w:rsidRPr="00A0287A">
        <w:rPr>
          <w:color w:val="000000"/>
          <w:lang w:val="en-CA" w:eastAsia="zh-CN"/>
        </w:rPr>
        <w:t xml:space="preserve"> </w:t>
      </w:r>
      <w:r w:rsidRPr="00A0287A">
        <w:rPr>
          <w:lang w:val="en-CA"/>
        </w:rPr>
        <w:t>approved so far, all funds</w:t>
      </w:r>
      <w:r w:rsidRPr="00A0287A">
        <w:rPr>
          <w:color w:val="000000"/>
          <w:lang w:val="en-CA" w:eastAsia="zh-CN"/>
        </w:rPr>
        <w:t xml:space="preserve"> </w:t>
      </w:r>
      <w:r w:rsidRPr="00A0287A">
        <w:rPr>
          <w:lang w:val="en-CA"/>
        </w:rPr>
        <w:t>had been disbursed from UNDP to FECO, and US $51,024,336 (83.6 per cent) had been disbursed by FECO to beneficiaries. The remaining balance mainly represents IOCs and will be disbursed after October 2018 up until completion of the sector plan, according to the procedures for disbursement of IOCs developed by FECO and the CRAA.</w:t>
      </w:r>
    </w:p>
    <w:p w14:paraId="1BB9CF52" w14:textId="77777777" w:rsidR="00FE5631" w:rsidRPr="00A0287A" w:rsidRDefault="00FE5631" w:rsidP="00FE5631">
      <w:pPr>
        <w:keepNext/>
        <w:keepLines/>
        <w:rPr>
          <w:b/>
          <w:lang w:val="en-CA"/>
        </w:rPr>
      </w:pPr>
      <w:r w:rsidRPr="00A0287A">
        <w:rPr>
          <w:b/>
          <w:lang w:val="en-CA"/>
        </w:rPr>
        <w:t>Table 2. Status of disbursement of stage I of the ICR sector plan as of end of October 2018 (US $)</w:t>
      </w:r>
    </w:p>
    <w:tbl>
      <w:tblPr>
        <w:tblW w:w="5000" w:type="pct"/>
        <w:tblLayout w:type="fixed"/>
        <w:tblLook w:val="04A0" w:firstRow="1" w:lastRow="0" w:firstColumn="1" w:lastColumn="0" w:noHBand="0" w:noVBand="1"/>
      </w:tblPr>
      <w:tblGrid>
        <w:gridCol w:w="1863"/>
        <w:gridCol w:w="1143"/>
        <w:gridCol w:w="1406"/>
        <w:gridCol w:w="2197"/>
        <w:gridCol w:w="2741"/>
      </w:tblGrid>
      <w:tr w:rsidR="00FE5631" w:rsidRPr="00A0287A" w14:paraId="25F5D962" w14:textId="77777777" w:rsidTr="00817C66">
        <w:trPr>
          <w:trHeight w:val="39"/>
        </w:trPr>
        <w:tc>
          <w:tcPr>
            <w:tcW w:w="996" w:type="pct"/>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42533150" w14:textId="77777777" w:rsidR="00FE5631" w:rsidRPr="00A0287A" w:rsidRDefault="00FE5631" w:rsidP="00817C66">
            <w:pPr>
              <w:keepNext/>
              <w:keepLines/>
              <w:jc w:val="center"/>
              <w:rPr>
                <w:b/>
                <w:color w:val="000000"/>
                <w:sz w:val="20"/>
                <w:szCs w:val="20"/>
                <w:lang w:val="en-CA" w:eastAsia="zh-CN"/>
              </w:rPr>
            </w:pPr>
            <w:r w:rsidRPr="00A0287A">
              <w:rPr>
                <w:b/>
                <w:color w:val="000000"/>
                <w:sz w:val="20"/>
                <w:szCs w:val="20"/>
                <w:lang w:val="en-CA" w:eastAsia="zh-CN"/>
              </w:rPr>
              <w:t>Component</w:t>
            </w:r>
          </w:p>
        </w:tc>
        <w:tc>
          <w:tcPr>
            <w:tcW w:w="611" w:type="pct"/>
            <w:vMerge w:val="restart"/>
            <w:tcBorders>
              <w:top w:val="single" w:sz="4" w:space="0" w:color="auto"/>
              <w:left w:val="nil"/>
              <w:right w:val="single" w:sz="4" w:space="0" w:color="auto"/>
            </w:tcBorders>
            <w:shd w:val="clear" w:color="auto" w:fill="auto"/>
            <w:noWrap/>
            <w:hideMark/>
          </w:tcPr>
          <w:p w14:paraId="0C97B091" w14:textId="77777777" w:rsidR="00FE5631" w:rsidRPr="00A0287A" w:rsidRDefault="00FE5631" w:rsidP="00817C66">
            <w:pPr>
              <w:keepNext/>
              <w:keepLines/>
              <w:jc w:val="center"/>
              <w:rPr>
                <w:b/>
                <w:color w:val="000000"/>
                <w:sz w:val="20"/>
                <w:szCs w:val="20"/>
                <w:lang w:val="en-CA" w:eastAsia="zh-CN"/>
              </w:rPr>
            </w:pPr>
            <w:r w:rsidRPr="00A0287A">
              <w:rPr>
                <w:b/>
                <w:color w:val="000000"/>
                <w:sz w:val="20"/>
                <w:szCs w:val="20"/>
                <w:lang w:val="en-CA" w:eastAsia="zh-CN"/>
              </w:rPr>
              <w:t>Funds approved</w:t>
            </w:r>
          </w:p>
        </w:tc>
        <w:tc>
          <w:tcPr>
            <w:tcW w:w="1927" w:type="pct"/>
            <w:gridSpan w:val="2"/>
            <w:tcBorders>
              <w:top w:val="single" w:sz="4" w:space="0" w:color="auto"/>
              <w:left w:val="nil"/>
              <w:bottom w:val="single" w:sz="4" w:space="0" w:color="auto"/>
              <w:right w:val="single" w:sz="4" w:space="0" w:color="auto"/>
            </w:tcBorders>
            <w:shd w:val="clear" w:color="auto" w:fill="auto"/>
            <w:noWrap/>
            <w:hideMark/>
          </w:tcPr>
          <w:p w14:paraId="325D70BC" w14:textId="77777777" w:rsidR="00FE5631" w:rsidRPr="00A0287A" w:rsidRDefault="00FE5631" w:rsidP="00817C66">
            <w:pPr>
              <w:keepNext/>
              <w:keepLines/>
              <w:jc w:val="center"/>
              <w:rPr>
                <w:b/>
                <w:color w:val="000000"/>
                <w:sz w:val="20"/>
                <w:szCs w:val="20"/>
                <w:lang w:val="en-CA" w:eastAsia="zh-CN"/>
              </w:rPr>
            </w:pPr>
            <w:r w:rsidRPr="00A0287A">
              <w:rPr>
                <w:b/>
                <w:color w:val="000000"/>
                <w:sz w:val="20"/>
                <w:szCs w:val="20"/>
                <w:lang w:val="en-CA" w:eastAsia="zh-CN"/>
              </w:rPr>
              <w:t>Funds disbursed</w:t>
            </w:r>
          </w:p>
        </w:tc>
        <w:tc>
          <w:tcPr>
            <w:tcW w:w="1466" w:type="pct"/>
            <w:tcBorders>
              <w:top w:val="single" w:sz="4" w:space="0" w:color="auto"/>
              <w:left w:val="nil"/>
              <w:bottom w:val="single" w:sz="4" w:space="0" w:color="auto"/>
              <w:right w:val="single" w:sz="4" w:space="0" w:color="auto"/>
            </w:tcBorders>
            <w:shd w:val="clear" w:color="auto" w:fill="auto"/>
            <w:noWrap/>
            <w:hideMark/>
          </w:tcPr>
          <w:p w14:paraId="45BAAFC4" w14:textId="77777777" w:rsidR="00FE5631" w:rsidRPr="00A0287A" w:rsidRDefault="00FE5631" w:rsidP="00817C66">
            <w:pPr>
              <w:keepNext/>
              <w:keepLines/>
              <w:jc w:val="center"/>
              <w:rPr>
                <w:b/>
                <w:color w:val="000000"/>
                <w:sz w:val="20"/>
                <w:szCs w:val="20"/>
                <w:lang w:val="en-CA" w:eastAsia="zh-CN"/>
              </w:rPr>
            </w:pPr>
            <w:r w:rsidRPr="00A0287A">
              <w:rPr>
                <w:b/>
                <w:color w:val="000000"/>
                <w:sz w:val="20"/>
                <w:szCs w:val="20"/>
                <w:lang w:val="en-CA" w:eastAsia="zh-CN"/>
              </w:rPr>
              <w:t>Planned disbursement</w:t>
            </w:r>
          </w:p>
        </w:tc>
      </w:tr>
      <w:tr w:rsidR="00FE5631" w:rsidRPr="00A0287A" w14:paraId="70C180CF" w14:textId="77777777" w:rsidTr="00817C66">
        <w:trPr>
          <w:trHeight w:val="285"/>
        </w:trPr>
        <w:tc>
          <w:tcPr>
            <w:tcW w:w="996" w:type="pct"/>
            <w:vMerge/>
            <w:tcBorders>
              <w:top w:val="single" w:sz="4" w:space="0" w:color="auto"/>
              <w:left w:val="single" w:sz="4" w:space="0" w:color="auto"/>
              <w:bottom w:val="single" w:sz="4" w:space="0" w:color="auto"/>
              <w:right w:val="single" w:sz="4" w:space="0" w:color="auto"/>
            </w:tcBorders>
            <w:hideMark/>
          </w:tcPr>
          <w:p w14:paraId="63A13CA5" w14:textId="77777777" w:rsidR="00FE5631" w:rsidRPr="00A0287A" w:rsidRDefault="00FE5631" w:rsidP="00817C66">
            <w:pPr>
              <w:keepNext/>
              <w:keepLines/>
              <w:jc w:val="center"/>
              <w:rPr>
                <w:color w:val="000000"/>
                <w:sz w:val="20"/>
                <w:szCs w:val="20"/>
                <w:lang w:val="en-CA" w:eastAsia="zh-CN"/>
              </w:rPr>
            </w:pPr>
          </w:p>
        </w:tc>
        <w:tc>
          <w:tcPr>
            <w:tcW w:w="611" w:type="pct"/>
            <w:vMerge/>
            <w:tcBorders>
              <w:left w:val="nil"/>
              <w:bottom w:val="single" w:sz="4" w:space="0" w:color="auto"/>
              <w:right w:val="single" w:sz="4" w:space="0" w:color="auto"/>
            </w:tcBorders>
            <w:shd w:val="clear" w:color="auto" w:fill="auto"/>
            <w:noWrap/>
            <w:hideMark/>
          </w:tcPr>
          <w:p w14:paraId="3BA0810D" w14:textId="77777777" w:rsidR="00FE5631" w:rsidRPr="00A0287A" w:rsidRDefault="00FE5631" w:rsidP="00817C66">
            <w:pPr>
              <w:keepNext/>
              <w:keepLines/>
              <w:jc w:val="center"/>
              <w:rPr>
                <w:color w:val="000000"/>
                <w:sz w:val="20"/>
                <w:szCs w:val="20"/>
                <w:lang w:val="en-CA" w:eastAsia="zh-CN"/>
              </w:rPr>
            </w:pPr>
          </w:p>
        </w:tc>
        <w:tc>
          <w:tcPr>
            <w:tcW w:w="752" w:type="pct"/>
            <w:tcBorders>
              <w:top w:val="nil"/>
              <w:left w:val="nil"/>
              <w:bottom w:val="single" w:sz="4" w:space="0" w:color="auto"/>
              <w:right w:val="single" w:sz="4" w:space="0" w:color="auto"/>
            </w:tcBorders>
            <w:shd w:val="clear" w:color="auto" w:fill="auto"/>
            <w:noWrap/>
            <w:hideMark/>
          </w:tcPr>
          <w:p w14:paraId="178393E9" w14:textId="77777777" w:rsidR="00FE5631" w:rsidRPr="00A0287A" w:rsidRDefault="00FE5631" w:rsidP="00817C66">
            <w:pPr>
              <w:keepNext/>
              <w:keepLines/>
              <w:jc w:val="center"/>
              <w:rPr>
                <w:b/>
                <w:color w:val="000000"/>
                <w:sz w:val="20"/>
                <w:szCs w:val="20"/>
                <w:lang w:val="en-CA" w:eastAsia="zh-CN"/>
              </w:rPr>
            </w:pPr>
            <w:r w:rsidRPr="00A0287A">
              <w:rPr>
                <w:b/>
                <w:color w:val="000000"/>
                <w:sz w:val="20"/>
                <w:szCs w:val="20"/>
                <w:lang w:val="en-CA" w:eastAsia="zh-CN"/>
              </w:rPr>
              <w:t>From UNDP to FECO</w:t>
            </w:r>
          </w:p>
        </w:tc>
        <w:tc>
          <w:tcPr>
            <w:tcW w:w="1175" w:type="pct"/>
            <w:tcBorders>
              <w:top w:val="nil"/>
              <w:left w:val="nil"/>
              <w:bottom w:val="single" w:sz="4" w:space="0" w:color="auto"/>
              <w:right w:val="single" w:sz="4" w:space="0" w:color="auto"/>
            </w:tcBorders>
            <w:shd w:val="clear" w:color="auto" w:fill="auto"/>
            <w:noWrap/>
            <w:hideMark/>
          </w:tcPr>
          <w:p w14:paraId="2DCE105C" w14:textId="77777777" w:rsidR="00FE5631" w:rsidRPr="00A0287A" w:rsidRDefault="00FE5631" w:rsidP="00817C66">
            <w:pPr>
              <w:keepNext/>
              <w:keepLines/>
              <w:jc w:val="center"/>
              <w:rPr>
                <w:b/>
                <w:color w:val="000000"/>
                <w:sz w:val="20"/>
                <w:szCs w:val="20"/>
                <w:lang w:val="en-CA" w:eastAsia="zh-CN"/>
              </w:rPr>
            </w:pPr>
            <w:r w:rsidRPr="00A0287A">
              <w:rPr>
                <w:b/>
                <w:color w:val="000000"/>
                <w:sz w:val="20"/>
                <w:szCs w:val="20"/>
                <w:lang w:val="en-CA" w:eastAsia="zh-CN"/>
              </w:rPr>
              <w:t>From FECO to beneficiaries</w:t>
            </w:r>
          </w:p>
        </w:tc>
        <w:tc>
          <w:tcPr>
            <w:tcW w:w="1466" w:type="pct"/>
            <w:tcBorders>
              <w:top w:val="nil"/>
              <w:left w:val="nil"/>
              <w:bottom w:val="single" w:sz="4" w:space="0" w:color="auto"/>
              <w:right w:val="single" w:sz="4" w:space="0" w:color="auto"/>
            </w:tcBorders>
            <w:shd w:val="clear" w:color="auto" w:fill="auto"/>
            <w:noWrap/>
            <w:hideMark/>
          </w:tcPr>
          <w:p w14:paraId="55567489" w14:textId="77777777" w:rsidR="00FE5631" w:rsidRPr="00A0287A" w:rsidRDefault="00FE5631" w:rsidP="00817C66">
            <w:pPr>
              <w:keepNext/>
              <w:keepLines/>
              <w:jc w:val="center"/>
              <w:rPr>
                <w:b/>
                <w:color w:val="000000"/>
                <w:sz w:val="20"/>
                <w:szCs w:val="20"/>
                <w:lang w:val="en-CA" w:eastAsia="zh-CN"/>
              </w:rPr>
            </w:pPr>
            <w:r w:rsidRPr="00A0287A">
              <w:rPr>
                <w:b/>
                <w:color w:val="000000"/>
                <w:sz w:val="20"/>
                <w:szCs w:val="20"/>
                <w:lang w:val="en-CA" w:eastAsia="zh-CN"/>
              </w:rPr>
              <w:t>October 2018- December 2019</w:t>
            </w:r>
          </w:p>
        </w:tc>
      </w:tr>
      <w:tr w:rsidR="00FE5631" w:rsidRPr="00A0287A" w14:paraId="6D657955" w14:textId="77777777" w:rsidTr="00817C66">
        <w:trPr>
          <w:trHeight w:val="39"/>
        </w:trPr>
        <w:tc>
          <w:tcPr>
            <w:tcW w:w="996" w:type="pct"/>
            <w:tcBorders>
              <w:top w:val="nil"/>
              <w:left w:val="single" w:sz="4" w:space="0" w:color="auto"/>
              <w:bottom w:val="single" w:sz="4" w:space="0" w:color="auto"/>
              <w:right w:val="single" w:sz="4" w:space="0" w:color="auto"/>
            </w:tcBorders>
            <w:shd w:val="clear" w:color="auto" w:fill="auto"/>
            <w:noWrap/>
            <w:hideMark/>
          </w:tcPr>
          <w:p w14:paraId="4A778B9F" w14:textId="77777777" w:rsidR="00FE5631" w:rsidRPr="00A0287A" w:rsidRDefault="00FE5631" w:rsidP="00817C66">
            <w:pPr>
              <w:keepNext/>
              <w:keepLines/>
              <w:rPr>
                <w:color w:val="000000"/>
                <w:sz w:val="20"/>
                <w:szCs w:val="20"/>
                <w:lang w:val="en-CA" w:eastAsia="zh-CN"/>
              </w:rPr>
            </w:pPr>
            <w:r w:rsidRPr="00A0287A">
              <w:rPr>
                <w:color w:val="000000"/>
                <w:sz w:val="20"/>
                <w:szCs w:val="20"/>
                <w:lang w:val="en-CA" w:eastAsia="zh-CN"/>
              </w:rPr>
              <w:t>Enterprise activities</w:t>
            </w:r>
          </w:p>
        </w:tc>
        <w:tc>
          <w:tcPr>
            <w:tcW w:w="611" w:type="pct"/>
            <w:vMerge w:val="restart"/>
            <w:tcBorders>
              <w:top w:val="nil"/>
              <w:left w:val="nil"/>
              <w:right w:val="single" w:sz="4" w:space="0" w:color="auto"/>
            </w:tcBorders>
            <w:shd w:val="clear" w:color="auto" w:fill="auto"/>
            <w:noWrap/>
            <w:hideMark/>
          </w:tcPr>
          <w:p w14:paraId="67342781" w14:textId="77777777" w:rsidR="00FE5631" w:rsidRPr="00A0287A" w:rsidRDefault="00FE5631" w:rsidP="00817C66">
            <w:pPr>
              <w:keepNext/>
              <w:keepLines/>
              <w:rPr>
                <w:color w:val="000000"/>
                <w:sz w:val="20"/>
                <w:szCs w:val="20"/>
                <w:lang w:val="en-CA" w:eastAsia="zh-CN"/>
              </w:rPr>
            </w:pPr>
            <w:r w:rsidRPr="00A0287A">
              <w:rPr>
                <w:color w:val="000000"/>
                <w:sz w:val="20"/>
                <w:szCs w:val="20"/>
                <w:lang w:val="en-CA" w:eastAsia="zh-CN"/>
              </w:rPr>
              <w:t>61,000,000</w:t>
            </w:r>
          </w:p>
        </w:tc>
        <w:tc>
          <w:tcPr>
            <w:tcW w:w="752" w:type="pct"/>
            <w:vMerge w:val="restart"/>
            <w:tcBorders>
              <w:top w:val="nil"/>
              <w:left w:val="nil"/>
              <w:right w:val="single" w:sz="4" w:space="0" w:color="auto"/>
            </w:tcBorders>
            <w:shd w:val="clear" w:color="auto" w:fill="auto"/>
            <w:noWrap/>
            <w:hideMark/>
          </w:tcPr>
          <w:p w14:paraId="56DC6A69" w14:textId="77777777" w:rsidR="00FE5631" w:rsidRPr="00A0287A" w:rsidRDefault="00FE5631" w:rsidP="00817C66">
            <w:pPr>
              <w:keepNext/>
              <w:keepLines/>
              <w:jc w:val="right"/>
              <w:rPr>
                <w:color w:val="000000"/>
                <w:sz w:val="20"/>
                <w:szCs w:val="20"/>
                <w:lang w:val="en-CA" w:eastAsia="zh-CN"/>
              </w:rPr>
            </w:pPr>
            <w:r w:rsidRPr="00A0287A">
              <w:rPr>
                <w:color w:val="000000"/>
                <w:sz w:val="20"/>
                <w:szCs w:val="20"/>
                <w:lang w:val="en-CA" w:eastAsia="zh-CN"/>
              </w:rPr>
              <w:t>61,000,000</w:t>
            </w:r>
          </w:p>
        </w:tc>
        <w:tc>
          <w:tcPr>
            <w:tcW w:w="1175" w:type="pct"/>
            <w:tcBorders>
              <w:top w:val="single" w:sz="4" w:space="0" w:color="auto"/>
              <w:left w:val="nil"/>
              <w:bottom w:val="single" w:sz="4" w:space="0" w:color="auto"/>
              <w:right w:val="single" w:sz="4" w:space="0" w:color="auto"/>
            </w:tcBorders>
            <w:shd w:val="clear" w:color="auto" w:fill="auto"/>
            <w:noWrap/>
          </w:tcPr>
          <w:p w14:paraId="60EB2339" w14:textId="77777777" w:rsidR="00FE5631" w:rsidRPr="00A0287A" w:rsidRDefault="00FE5631" w:rsidP="00817C66">
            <w:pPr>
              <w:keepNext/>
              <w:keepLines/>
              <w:jc w:val="right"/>
              <w:rPr>
                <w:color w:val="000000"/>
                <w:sz w:val="20"/>
                <w:szCs w:val="20"/>
                <w:lang w:val="en-CA" w:eastAsia="zh-CN"/>
              </w:rPr>
            </w:pPr>
            <w:r w:rsidRPr="00A0287A">
              <w:rPr>
                <w:color w:val="000000"/>
                <w:sz w:val="20"/>
                <w:szCs w:val="20"/>
                <w:lang w:val="en-CA"/>
              </w:rPr>
              <w:t>41,985,961</w:t>
            </w:r>
          </w:p>
        </w:tc>
        <w:tc>
          <w:tcPr>
            <w:tcW w:w="1466" w:type="pct"/>
            <w:tcBorders>
              <w:top w:val="single" w:sz="4" w:space="0" w:color="auto"/>
              <w:left w:val="nil"/>
              <w:bottom w:val="single" w:sz="4" w:space="0" w:color="auto"/>
              <w:right w:val="single" w:sz="4" w:space="0" w:color="auto"/>
            </w:tcBorders>
            <w:shd w:val="clear" w:color="auto" w:fill="auto"/>
            <w:noWrap/>
            <w:hideMark/>
          </w:tcPr>
          <w:p w14:paraId="37B31CD2" w14:textId="77777777" w:rsidR="00FE5631" w:rsidRPr="00A0287A" w:rsidRDefault="00FE5631" w:rsidP="00817C66">
            <w:pPr>
              <w:keepNext/>
              <w:keepLines/>
              <w:jc w:val="right"/>
              <w:rPr>
                <w:sz w:val="20"/>
                <w:szCs w:val="20"/>
                <w:lang w:val="en-CA" w:eastAsia="zh-CN"/>
              </w:rPr>
            </w:pPr>
            <w:r w:rsidRPr="00A0287A">
              <w:rPr>
                <w:color w:val="000000"/>
                <w:sz w:val="20"/>
                <w:szCs w:val="20"/>
                <w:lang w:val="en-CA"/>
              </w:rPr>
              <w:t>9,285,633</w:t>
            </w:r>
          </w:p>
        </w:tc>
      </w:tr>
      <w:tr w:rsidR="00FE5631" w:rsidRPr="00A0287A" w14:paraId="6C70AE30" w14:textId="77777777" w:rsidTr="00817C66">
        <w:trPr>
          <w:trHeight w:val="41"/>
        </w:trPr>
        <w:tc>
          <w:tcPr>
            <w:tcW w:w="996" w:type="pct"/>
            <w:tcBorders>
              <w:top w:val="nil"/>
              <w:left w:val="single" w:sz="4" w:space="0" w:color="auto"/>
              <w:bottom w:val="single" w:sz="4" w:space="0" w:color="auto"/>
              <w:right w:val="single" w:sz="4" w:space="0" w:color="auto"/>
            </w:tcBorders>
            <w:shd w:val="clear" w:color="auto" w:fill="auto"/>
            <w:noWrap/>
            <w:hideMark/>
          </w:tcPr>
          <w:p w14:paraId="68EC91EF" w14:textId="77777777" w:rsidR="00FE5631" w:rsidRPr="00A0287A" w:rsidRDefault="00FE5631" w:rsidP="00817C66">
            <w:pPr>
              <w:keepNext/>
              <w:keepLines/>
              <w:rPr>
                <w:color w:val="000000"/>
                <w:sz w:val="20"/>
                <w:szCs w:val="20"/>
                <w:lang w:val="en-CA" w:eastAsia="zh-CN"/>
              </w:rPr>
            </w:pPr>
            <w:r w:rsidRPr="00A0287A">
              <w:rPr>
                <w:color w:val="000000"/>
                <w:sz w:val="20"/>
                <w:szCs w:val="20"/>
                <w:lang w:val="en-CA" w:eastAsia="zh-CN"/>
              </w:rPr>
              <w:t>TA</w:t>
            </w:r>
          </w:p>
        </w:tc>
        <w:tc>
          <w:tcPr>
            <w:tcW w:w="611" w:type="pct"/>
            <w:vMerge/>
            <w:tcBorders>
              <w:left w:val="nil"/>
              <w:right w:val="single" w:sz="4" w:space="0" w:color="auto"/>
            </w:tcBorders>
            <w:shd w:val="clear" w:color="auto" w:fill="auto"/>
            <w:noWrap/>
            <w:hideMark/>
          </w:tcPr>
          <w:p w14:paraId="56A778EE" w14:textId="77777777" w:rsidR="00FE5631" w:rsidRPr="00A0287A" w:rsidRDefault="00FE5631" w:rsidP="00817C66">
            <w:pPr>
              <w:keepNext/>
              <w:keepLines/>
              <w:rPr>
                <w:color w:val="000000"/>
                <w:sz w:val="20"/>
                <w:szCs w:val="20"/>
                <w:lang w:val="en-CA" w:eastAsia="zh-CN"/>
              </w:rPr>
            </w:pPr>
          </w:p>
        </w:tc>
        <w:tc>
          <w:tcPr>
            <w:tcW w:w="752" w:type="pct"/>
            <w:vMerge/>
            <w:tcBorders>
              <w:left w:val="nil"/>
              <w:right w:val="single" w:sz="4" w:space="0" w:color="auto"/>
            </w:tcBorders>
            <w:shd w:val="clear" w:color="auto" w:fill="auto"/>
            <w:noWrap/>
            <w:hideMark/>
          </w:tcPr>
          <w:p w14:paraId="71D72D02" w14:textId="77777777" w:rsidR="00FE5631" w:rsidRPr="00A0287A" w:rsidRDefault="00FE5631" w:rsidP="00817C66">
            <w:pPr>
              <w:keepNext/>
              <w:keepLines/>
              <w:jc w:val="right"/>
              <w:rPr>
                <w:color w:val="000000"/>
                <w:sz w:val="20"/>
                <w:szCs w:val="20"/>
                <w:lang w:val="en-CA" w:eastAsia="zh-CN"/>
              </w:rPr>
            </w:pPr>
          </w:p>
        </w:tc>
        <w:tc>
          <w:tcPr>
            <w:tcW w:w="1175" w:type="pct"/>
            <w:tcBorders>
              <w:top w:val="nil"/>
              <w:left w:val="nil"/>
              <w:bottom w:val="single" w:sz="4" w:space="0" w:color="auto"/>
              <w:right w:val="single" w:sz="4" w:space="0" w:color="auto"/>
            </w:tcBorders>
            <w:shd w:val="clear" w:color="auto" w:fill="auto"/>
            <w:noWrap/>
          </w:tcPr>
          <w:p w14:paraId="66E68ACE" w14:textId="77777777" w:rsidR="00FE5631" w:rsidRPr="00A0287A" w:rsidRDefault="00FE5631" w:rsidP="00817C66">
            <w:pPr>
              <w:keepNext/>
              <w:keepLines/>
              <w:jc w:val="right"/>
              <w:rPr>
                <w:color w:val="000000"/>
                <w:sz w:val="20"/>
                <w:szCs w:val="20"/>
                <w:lang w:val="en-CA" w:eastAsia="zh-CN"/>
              </w:rPr>
            </w:pPr>
            <w:r w:rsidRPr="00A0287A">
              <w:rPr>
                <w:color w:val="000000"/>
                <w:sz w:val="20"/>
                <w:szCs w:val="20"/>
                <w:lang w:val="en-CA"/>
              </w:rPr>
              <w:t>5,073,375</w:t>
            </w:r>
          </w:p>
        </w:tc>
        <w:tc>
          <w:tcPr>
            <w:tcW w:w="1466" w:type="pct"/>
            <w:tcBorders>
              <w:top w:val="nil"/>
              <w:left w:val="nil"/>
              <w:bottom w:val="single" w:sz="4" w:space="0" w:color="auto"/>
              <w:right w:val="single" w:sz="4" w:space="0" w:color="auto"/>
            </w:tcBorders>
            <w:shd w:val="clear" w:color="auto" w:fill="auto"/>
            <w:noWrap/>
          </w:tcPr>
          <w:p w14:paraId="3567DC06" w14:textId="77777777" w:rsidR="00FE5631" w:rsidRPr="00A0287A" w:rsidRDefault="00FE5631" w:rsidP="00817C66">
            <w:pPr>
              <w:keepNext/>
              <w:keepLines/>
              <w:jc w:val="right"/>
              <w:rPr>
                <w:sz w:val="20"/>
                <w:szCs w:val="20"/>
                <w:lang w:val="en-CA" w:eastAsia="zh-CN"/>
              </w:rPr>
            </w:pPr>
            <w:r w:rsidRPr="00A0287A">
              <w:rPr>
                <w:color w:val="000000"/>
                <w:sz w:val="20"/>
                <w:szCs w:val="20"/>
                <w:lang w:val="en-CA"/>
              </w:rPr>
              <w:t>690,031</w:t>
            </w:r>
          </w:p>
        </w:tc>
      </w:tr>
      <w:tr w:rsidR="00FE5631" w:rsidRPr="00A0287A" w14:paraId="212B8096" w14:textId="77777777" w:rsidTr="00817C66">
        <w:trPr>
          <w:trHeight w:val="39"/>
        </w:trPr>
        <w:tc>
          <w:tcPr>
            <w:tcW w:w="996" w:type="pct"/>
            <w:tcBorders>
              <w:top w:val="nil"/>
              <w:left w:val="single" w:sz="4" w:space="0" w:color="auto"/>
              <w:bottom w:val="single" w:sz="4" w:space="0" w:color="auto"/>
              <w:right w:val="single" w:sz="4" w:space="0" w:color="auto"/>
            </w:tcBorders>
            <w:shd w:val="clear" w:color="auto" w:fill="auto"/>
            <w:noWrap/>
            <w:hideMark/>
          </w:tcPr>
          <w:p w14:paraId="39D769BD" w14:textId="77777777" w:rsidR="00FE5631" w:rsidRPr="00A0287A" w:rsidRDefault="00FE5631" w:rsidP="00817C66">
            <w:pPr>
              <w:keepNext/>
              <w:keepLines/>
              <w:rPr>
                <w:color w:val="000000"/>
                <w:sz w:val="20"/>
                <w:szCs w:val="20"/>
                <w:lang w:val="en-CA" w:eastAsia="zh-CN"/>
              </w:rPr>
            </w:pPr>
            <w:r w:rsidRPr="00A0287A">
              <w:rPr>
                <w:color w:val="000000"/>
                <w:sz w:val="20"/>
                <w:szCs w:val="20"/>
                <w:lang w:val="en-CA" w:eastAsia="zh-CN"/>
              </w:rPr>
              <w:t>PMU</w:t>
            </w:r>
          </w:p>
        </w:tc>
        <w:tc>
          <w:tcPr>
            <w:tcW w:w="611" w:type="pct"/>
            <w:vMerge/>
            <w:tcBorders>
              <w:left w:val="nil"/>
              <w:bottom w:val="single" w:sz="4" w:space="0" w:color="auto"/>
              <w:right w:val="single" w:sz="4" w:space="0" w:color="auto"/>
            </w:tcBorders>
            <w:shd w:val="clear" w:color="auto" w:fill="auto"/>
            <w:noWrap/>
            <w:hideMark/>
          </w:tcPr>
          <w:p w14:paraId="18004CB5" w14:textId="77777777" w:rsidR="00FE5631" w:rsidRPr="00A0287A" w:rsidRDefault="00FE5631" w:rsidP="00817C66">
            <w:pPr>
              <w:keepNext/>
              <w:keepLines/>
              <w:rPr>
                <w:color w:val="000000"/>
                <w:sz w:val="20"/>
                <w:szCs w:val="20"/>
                <w:lang w:val="en-CA" w:eastAsia="zh-CN"/>
              </w:rPr>
            </w:pPr>
          </w:p>
        </w:tc>
        <w:tc>
          <w:tcPr>
            <w:tcW w:w="752" w:type="pct"/>
            <w:vMerge/>
            <w:tcBorders>
              <w:left w:val="nil"/>
              <w:bottom w:val="single" w:sz="4" w:space="0" w:color="auto"/>
              <w:right w:val="single" w:sz="4" w:space="0" w:color="auto"/>
            </w:tcBorders>
            <w:shd w:val="clear" w:color="auto" w:fill="auto"/>
            <w:noWrap/>
            <w:hideMark/>
          </w:tcPr>
          <w:p w14:paraId="5E8B7572" w14:textId="77777777" w:rsidR="00FE5631" w:rsidRPr="00A0287A" w:rsidRDefault="00FE5631" w:rsidP="00817C66">
            <w:pPr>
              <w:keepNext/>
              <w:keepLines/>
              <w:jc w:val="right"/>
              <w:rPr>
                <w:color w:val="000000"/>
                <w:sz w:val="20"/>
                <w:szCs w:val="20"/>
                <w:lang w:val="en-CA" w:eastAsia="zh-CN"/>
              </w:rPr>
            </w:pPr>
          </w:p>
        </w:tc>
        <w:tc>
          <w:tcPr>
            <w:tcW w:w="1175" w:type="pct"/>
            <w:tcBorders>
              <w:top w:val="nil"/>
              <w:left w:val="nil"/>
              <w:bottom w:val="single" w:sz="4" w:space="0" w:color="auto"/>
              <w:right w:val="single" w:sz="4" w:space="0" w:color="auto"/>
            </w:tcBorders>
            <w:shd w:val="clear" w:color="auto" w:fill="auto"/>
            <w:noWrap/>
            <w:hideMark/>
          </w:tcPr>
          <w:p w14:paraId="27259160" w14:textId="77777777" w:rsidR="00FE5631" w:rsidRPr="00A0287A" w:rsidRDefault="00FE5631" w:rsidP="00817C66">
            <w:pPr>
              <w:keepNext/>
              <w:keepLines/>
              <w:jc w:val="right"/>
              <w:rPr>
                <w:color w:val="000000"/>
                <w:sz w:val="20"/>
                <w:szCs w:val="20"/>
                <w:lang w:val="en-CA" w:eastAsia="zh-CN"/>
              </w:rPr>
            </w:pPr>
            <w:r w:rsidRPr="00A0287A">
              <w:rPr>
                <w:color w:val="000000"/>
                <w:sz w:val="20"/>
                <w:szCs w:val="20"/>
                <w:lang w:val="en-CA"/>
              </w:rPr>
              <w:t>3,965,000</w:t>
            </w:r>
          </w:p>
        </w:tc>
        <w:tc>
          <w:tcPr>
            <w:tcW w:w="1466" w:type="pct"/>
            <w:tcBorders>
              <w:top w:val="nil"/>
              <w:left w:val="nil"/>
              <w:bottom w:val="single" w:sz="4" w:space="0" w:color="auto"/>
              <w:right w:val="single" w:sz="4" w:space="0" w:color="auto"/>
            </w:tcBorders>
            <w:shd w:val="clear" w:color="auto" w:fill="auto"/>
            <w:noWrap/>
          </w:tcPr>
          <w:p w14:paraId="6746C61F" w14:textId="77777777" w:rsidR="00FE5631" w:rsidRPr="00A0287A" w:rsidRDefault="00FE5631" w:rsidP="00817C66">
            <w:pPr>
              <w:keepNext/>
              <w:keepLines/>
              <w:jc w:val="right"/>
              <w:rPr>
                <w:sz w:val="20"/>
                <w:szCs w:val="20"/>
                <w:lang w:val="en-CA" w:eastAsia="zh-CN"/>
              </w:rPr>
            </w:pPr>
            <w:r w:rsidRPr="00A0287A">
              <w:rPr>
                <w:color w:val="000000"/>
                <w:sz w:val="20"/>
                <w:szCs w:val="20"/>
                <w:lang w:val="en-CA"/>
              </w:rPr>
              <w:t xml:space="preserve">           0   </w:t>
            </w:r>
          </w:p>
        </w:tc>
      </w:tr>
      <w:tr w:rsidR="00FE5631" w:rsidRPr="00A0287A" w14:paraId="194AF7F2" w14:textId="77777777" w:rsidTr="00817C66">
        <w:trPr>
          <w:trHeight w:val="41"/>
        </w:trPr>
        <w:tc>
          <w:tcPr>
            <w:tcW w:w="996" w:type="pct"/>
            <w:tcBorders>
              <w:top w:val="nil"/>
              <w:left w:val="single" w:sz="4" w:space="0" w:color="auto"/>
              <w:bottom w:val="single" w:sz="4" w:space="0" w:color="auto"/>
              <w:right w:val="single" w:sz="4" w:space="0" w:color="auto"/>
            </w:tcBorders>
            <w:shd w:val="clear" w:color="auto" w:fill="auto"/>
            <w:noWrap/>
            <w:vAlign w:val="center"/>
            <w:hideMark/>
          </w:tcPr>
          <w:p w14:paraId="1CF0AE7F" w14:textId="77777777" w:rsidR="00FE5631" w:rsidRPr="00A0287A" w:rsidRDefault="00FE5631" w:rsidP="00817C66">
            <w:pPr>
              <w:keepNext/>
              <w:keepLines/>
              <w:rPr>
                <w:b/>
                <w:color w:val="000000"/>
                <w:sz w:val="20"/>
                <w:szCs w:val="20"/>
                <w:lang w:val="en-CA" w:eastAsia="zh-CN"/>
              </w:rPr>
            </w:pPr>
            <w:r w:rsidRPr="00A0287A">
              <w:rPr>
                <w:b/>
                <w:color w:val="000000"/>
                <w:sz w:val="20"/>
                <w:szCs w:val="20"/>
                <w:lang w:val="en-CA" w:eastAsia="zh-CN"/>
              </w:rPr>
              <w:t>Total</w:t>
            </w:r>
          </w:p>
        </w:tc>
        <w:tc>
          <w:tcPr>
            <w:tcW w:w="611" w:type="pct"/>
            <w:tcBorders>
              <w:top w:val="nil"/>
              <w:left w:val="nil"/>
              <w:bottom w:val="single" w:sz="4" w:space="0" w:color="auto"/>
              <w:right w:val="single" w:sz="4" w:space="0" w:color="auto"/>
            </w:tcBorders>
            <w:shd w:val="clear" w:color="auto" w:fill="auto"/>
            <w:noWrap/>
            <w:hideMark/>
          </w:tcPr>
          <w:p w14:paraId="5862F3DC" w14:textId="77777777" w:rsidR="00FE5631" w:rsidRPr="00A0287A" w:rsidRDefault="00FE5631" w:rsidP="00817C66">
            <w:pPr>
              <w:keepNext/>
              <w:keepLines/>
              <w:jc w:val="right"/>
              <w:rPr>
                <w:b/>
                <w:color w:val="000000"/>
                <w:sz w:val="20"/>
                <w:szCs w:val="20"/>
                <w:lang w:val="en-CA" w:eastAsia="zh-CN"/>
              </w:rPr>
            </w:pPr>
            <w:r w:rsidRPr="00A0287A">
              <w:rPr>
                <w:b/>
                <w:color w:val="000000"/>
                <w:sz w:val="20"/>
                <w:szCs w:val="20"/>
                <w:lang w:val="en-CA" w:eastAsia="zh-CN"/>
              </w:rPr>
              <w:t>61,000,000</w:t>
            </w:r>
          </w:p>
        </w:tc>
        <w:tc>
          <w:tcPr>
            <w:tcW w:w="752" w:type="pct"/>
            <w:tcBorders>
              <w:top w:val="nil"/>
              <w:left w:val="nil"/>
              <w:bottom w:val="single" w:sz="4" w:space="0" w:color="auto"/>
              <w:right w:val="single" w:sz="4" w:space="0" w:color="auto"/>
            </w:tcBorders>
            <w:shd w:val="clear" w:color="auto" w:fill="auto"/>
            <w:noWrap/>
            <w:hideMark/>
          </w:tcPr>
          <w:p w14:paraId="673221D3" w14:textId="77777777" w:rsidR="00FE5631" w:rsidRPr="00A0287A" w:rsidRDefault="00FE5631" w:rsidP="00817C66">
            <w:pPr>
              <w:keepNext/>
              <w:keepLines/>
              <w:jc w:val="right"/>
              <w:rPr>
                <w:b/>
                <w:color w:val="000000"/>
                <w:sz w:val="20"/>
                <w:szCs w:val="20"/>
                <w:lang w:val="en-CA" w:eastAsia="zh-CN"/>
              </w:rPr>
            </w:pPr>
            <w:r w:rsidRPr="00A0287A">
              <w:rPr>
                <w:b/>
                <w:color w:val="000000"/>
                <w:sz w:val="20"/>
                <w:szCs w:val="20"/>
                <w:lang w:val="en-CA" w:eastAsia="zh-CN"/>
              </w:rPr>
              <w:t>61,000,000</w:t>
            </w:r>
          </w:p>
        </w:tc>
        <w:tc>
          <w:tcPr>
            <w:tcW w:w="1175" w:type="pct"/>
            <w:tcBorders>
              <w:top w:val="nil"/>
              <w:left w:val="nil"/>
              <w:bottom w:val="single" w:sz="4" w:space="0" w:color="auto"/>
              <w:right w:val="single" w:sz="4" w:space="0" w:color="auto"/>
            </w:tcBorders>
            <w:shd w:val="clear" w:color="auto" w:fill="auto"/>
            <w:noWrap/>
            <w:hideMark/>
          </w:tcPr>
          <w:p w14:paraId="094892DE" w14:textId="77777777" w:rsidR="00FE5631" w:rsidRPr="00A0287A" w:rsidRDefault="00FE5631" w:rsidP="00817C66">
            <w:pPr>
              <w:keepNext/>
              <w:keepLines/>
              <w:jc w:val="right"/>
              <w:rPr>
                <w:b/>
                <w:color w:val="000000"/>
                <w:sz w:val="20"/>
                <w:szCs w:val="20"/>
                <w:lang w:val="en-CA" w:eastAsia="zh-CN"/>
              </w:rPr>
            </w:pPr>
            <w:r w:rsidRPr="00A0287A">
              <w:rPr>
                <w:b/>
                <w:color w:val="000000"/>
                <w:sz w:val="20"/>
                <w:szCs w:val="20"/>
                <w:lang w:val="en-CA"/>
              </w:rPr>
              <w:t>51,024,336</w:t>
            </w:r>
          </w:p>
        </w:tc>
        <w:tc>
          <w:tcPr>
            <w:tcW w:w="1466" w:type="pct"/>
            <w:tcBorders>
              <w:top w:val="nil"/>
              <w:left w:val="nil"/>
              <w:bottom w:val="single" w:sz="4" w:space="0" w:color="auto"/>
              <w:right w:val="single" w:sz="4" w:space="0" w:color="auto"/>
            </w:tcBorders>
            <w:shd w:val="clear" w:color="auto" w:fill="auto"/>
            <w:noWrap/>
          </w:tcPr>
          <w:p w14:paraId="403701C0" w14:textId="77777777" w:rsidR="00FE5631" w:rsidRPr="00A0287A" w:rsidRDefault="00FE5631" w:rsidP="00817C66">
            <w:pPr>
              <w:keepNext/>
              <w:keepLines/>
              <w:jc w:val="right"/>
              <w:rPr>
                <w:b/>
                <w:sz w:val="20"/>
                <w:szCs w:val="20"/>
                <w:lang w:val="en-CA" w:eastAsia="zh-CN"/>
              </w:rPr>
            </w:pPr>
            <w:r w:rsidRPr="00A0287A">
              <w:rPr>
                <w:color w:val="000000"/>
                <w:sz w:val="20"/>
                <w:szCs w:val="20"/>
                <w:lang w:val="en-CA"/>
              </w:rPr>
              <w:t>9,975,664</w:t>
            </w:r>
          </w:p>
        </w:tc>
      </w:tr>
    </w:tbl>
    <w:p w14:paraId="6C16C68B" w14:textId="77777777" w:rsidR="00FE5631" w:rsidRPr="00A0287A" w:rsidRDefault="00FE5631" w:rsidP="00FE5631">
      <w:pPr>
        <w:rPr>
          <w:u w:val="single"/>
          <w:lang w:val="en-CA"/>
        </w:rPr>
      </w:pPr>
    </w:p>
    <w:p w14:paraId="40CBB536" w14:textId="77777777" w:rsidR="00FE5631" w:rsidRPr="00A0287A" w:rsidRDefault="00FE5631" w:rsidP="00FE5631">
      <w:pPr>
        <w:keepNext/>
        <w:keepLines/>
        <w:rPr>
          <w:u w:val="single"/>
          <w:lang w:val="en-CA"/>
        </w:rPr>
      </w:pPr>
      <w:r w:rsidRPr="00A0287A">
        <w:rPr>
          <w:u w:val="single"/>
          <w:lang w:val="en-CA"/>
        </w:rPr>
        <w:t>Remaining activities in the ICR sector plan</w:t>
      </w:r>
    </w:p>
    <w:p w14:paraId="61F3B60D" w14:textId="77777777" w:rsidR="00FE5631" w:rsidRPr="00A0287A" w:rsidRDefault="00FE5631" w:rsidP="00FE5631">
      <w:pPr>
        <w:keepNext/>
        <w:keepLines/>
        <w:rPr>
          <w:u w:val="single"/>
          <w:lang w:val="en-CA"/>
        </w:rPr>
      </w:pPr>
    </w:p>
    <w:p w14:paraId="5D9BFDF7" w14:textId="77777777" w:rsidR="00FE5631" w:rsidRPr="00A0287A" w:rsidRDefault="00FE5631" w:rsidP="00FE5631">
      <w:pPr>
        <w:pStyle w:val="Heading1"/>
        <w:rPr>
          <w:lang w:val="en-CA"/>
        </w:rPr>
      </w:pPr>
      <w:r w:rsidRPr="00A0287A">
        <w:rPr>
          <w:lang w:val="en-CA"/>
        </w:rPr>
        <w:t xml:space="preserve">In 2019, the Government will complete the conversion of the remaining three manufacturing lines in three enterprises (US $728,807 of incremental capital costs (ICCs) to be disbursed); complete the four demonstration projects on heat pumps (US $166,921 to be disbursed); complete four studies on the application of HFOs in ICR sector (US $165,056); conduct verification of conversions, production and sales (US $172,080 to be disbursed); and start to disburse IOCs for the converted lines once production with the selected technology begins. A total IOCs of US $8,556,826 will be disbursed to 20 lines in 12 enterprises. </w:t>
      </w:r>
    </w:p>
    <w:p w14:paraId="446AE67D" w14:textId="2E0BEB76" w:rsidR="00FE5631" w:rsidRPr="00A0287A" w:rsidRDefault="00FE5631" w:rsidP="00FE5631">
      <w:pPr>
        <w:pStyle w:val="Heading1"/>
        <w:rPr>
          <w:lang w:val="en-CA"/>
        </w:rPr>
      </w:pPr>
      <w:r w:rsidRPr="00A0287A">
        <w:rPr>
          <w:lang w:val="en-CA"/>
        </w:rPr>
        <w:t xml:space="preserve">FECO, with the support of CRAA, will organize workshops to promote the alternative technologies among manufacturing enterprises, designing firms, engineering companies, end-users, and other stakeholders. At the workshops, enterprises that have already sold their products overseas will share their marketing strategy and experiences. Participants will analyse the domestic market to identify barriers, and find solutions for accelerating the market adoption of these alternatives. FECO will also work with enterprises to develop a marketing strategy suitable for their products, develop detailed production and sales plans and facilitate the disbursement of IOCs. </w:t>
      </w:r>
    </w:p>
    <w:p w14:paraId="5419299E" w14:textId="77777777" w:rsidR="00FE5631" w:rsidRPr="00A0287A" w:rsidRDefault="00FE5631" w:rsidP="00FE5631">
      <w:pPr>
        <w:keepNext/>
        <w:keepLines/>
        <w:widowControl w:val="0"/>
        <w:rPr>
          <w:b/>
          <w:lang w:val="en-CA"/>
        </w:rPr>
      </w:pPr>
      <w:r w:rsidRPr="00A0287A">
        <w:rPr>
          <w:b/>
          <w:lang w:val="en-CA"/>
        </w:rPr>
        <w:t>Secretariat’s comments</w:t>
      </w:r>
    </w:p>
    <w:p w14:paraId="645E74ED" w14:textId="77777777" w:rsidR="00FE5631" w:rsidRPr="00A0287A" w:rsidRDefault="00FE5631" w:rsidP="00FE5631">
      <w:pPr>
        <w:keepNext/>
        <w:keepLines/>
        <w:widowControl w:val="0"/>
        <w:rPr>
          <w:b/>
          <w:lang w:val="en-CA"/>
        </w:rPr>
      </w:pPr>
    </w:p>
    <w:p w14:paraId="16B8A2D5" w14:textId="77777777" w:rsidR="00FE5631" w:rsidRPr="00A0287A" w:rsidRDefault="00FE5631" w:rsidP="00FE5631">
      <w:pPr>
        <w:keepNext/>
        <w:keepLines/>
        <w:widowControl w:val="0"/>
        <w:rPr>
          <w:u w:val="single"/>
          <w:lang w:val="en-CA"/>
        </w:rPr>
      </w:pPr>
      <w:r w:rsidRPr="00A0287A">
        <w:rPr>
          <w:u w:val="single"/>
          <w:lang w:val="en-CA"/>
        </w:rPr>
        <w:t>HCFC consumption</w:t>
      </w:r>
    </w:p>
    <w:p w14:paraId="444B8D16" w14:textId="77777777" w:rsidR="00FE5631" w:rsidRPr="00A0287A" w:rsidRDefault="00FE5631" w:rsidP="00FE5631">
      <w:pPr>
        <w:widowControl w:val="0"/>
        <w:rPr>
          <w:u w:val="single"/>
          <w:lang w:val="en-CA"/>
        </w:rPr>
      </w:pPr>
    </w:p>
    <w:p w14:paraId="21705851" w14:textId="77777777" w:rsidR="00FE5631" w:rsidRPr="00A0287A" w:rsidRDefault="00FE5631" w:rsidP="00FE5631">
      <w:pPr>
        <w:pStyle w:val="Heading1"/>
        <w:rPr>
          <w:lang w:val="en-CA"/>
        </w:rPr>
      </w:pPr>
      <w:r w:rsidRPr="00A0287A">
        <w:rPr>
          <w:lang w:val="en-CA"/>
        </w:rPr>
        <w:t xml:space="preserve">The consumption of HCFCs in the ICR sector in 2017 was 38,234 mt (2,081.23 ODP tonnes), which is lower than the maximum allowable consumption of 2,162.50 ODP tonnes established in the Agreement between the Government of China and the Executive Committee, as shown in Table 3. The HCFC consumption in the ICR sector increased in 2016 due to the recovery of the ICR industry from the economic downturn in 2015.  In 2017, HCFC consumption in the ICR sector remained at a similar level to 2016. </w:t>
      </w:r>
    </w:p>
    <w:p w14:paraId="6DF8CE4D" w14:textId="77777777" w:rsidR="00FE5631" w:rsidRPr="00A0287A" w:rsidRDefault="00FE5631" w:rsidP="00FE5631">
      <w:pPr>
        <w:rPr>
          <w:b/>
          <w:lang w:val="en-CA"/>
        </w:rPr>
      </w:pPr>
      <w:r w:rsidRPr="00A0287A">
        <w:rPr>
          <w:b/>
          <w:lang w:val="en-CA"/>
        </w:rPr>
        <w:t>Table 3.  Reduction in HCFC consumption in the ICR sector</w:t>
      </w:r>
    </w:p>
    <w:tbl>
      <w:tblPr>
        <w:tblW w:w="5000" w:type="pct"/>
        <w:tblLook w:val="04A0" w:firstRow="1" w:lastRow="0" w:firstColumn="1" w:lastColumn="0" w:noHBand="0" w:noVBand="1"/>
      </w:tblPr>
      <w:tblGrid>
        <w:gridCol w:w="3268"/>
        <w:gridCol w:w="1217"/>
        <w:gridCol w:w="1217"/>
        <w:gridCol w:w="1217"/>
        <w:gridCol w:w="1217"/>
        <w:gridCol w:w="1214"/>
      </w:tblGrid>
      <w:tr w:rsidR="00FE5631" w:rsidRPr="00A0287A" w14:paraId="58A26527" w14:textId="77777777" w:rsidTr="00817C66">
        <w:trPr>
          <w:trHeight w:val="39"/>
          <w:tblHeader/>
        </w:trPr>
        <w:tc>
          <w:tcPr>
            <w:tcW w:w="1747" w:type="pct"/>
            <w:tcBorders>
              <w:top w:val="single" w:sz="4" w:space="0" w:color="auto"/>
              <w:left w:val="single" w:sz="4" w:space="0" w:color="auto"/>
              <w:bottom w:val="single" w:sz="4" w:space="0" w:color="auto"/>
              <w:right w:val="single" w:sz="4" w:space="0" w:color="auto"/>
            </w:tcBorders>
            <w:shd w:val="clear" w:color="auto" w:fill="auto"/>
            <w:noWrap/>
            <w:hideMark/>
          </w:tcPr>
          <w:p w14:paraId="7D0F469F" w14:textId="77777777" w:rsidR="00FE5631" w:rsidRPr="00A0287A" w:rsidRDefault="00FE5631" w:rsidP="00817C66">
            <w:pPr>
              <w:jc w:val="right"/>
              <w:rPr>
                <w:color w:val="000000"/>
                <w:sz w:val="20"/>
                <w:szCs w:val="20"/>
                <w:lang w:val="en-CA" w:eastAsia="zh-CN"/>
              </w:rPr>
            </w:pPr>
          </w:p>
        </w:tc>
        <w:tc>
          <w:tcPr>
            <w:tcW w:w="651" w:type="pct"/>
            <w:tcBorders>
              <w:top w:val="single" w:sz="4" w:space="0" w:color="auto"/>
              <w:left w:val="nil"/>
              <w:bottom w:val="single" w:sz="4" w:space="0" w:color="auto"/>
              <w:right w:val="single" w:sz="4" w:space="0" w:color="auto"/>
            </w:tcBorders>
            <w:shd w:val="clear" w:color="auto" w:fill="auto"/>
            <w:hideMark/>
          </w:tcPr>
          <w:p w14:paraId="4E153C45" w14:textId="77777777" w:rsidR="00FE5631" w:rsidRPr="00A0287A" w:rsidRDefault="00FE5631" w:rsidP="00817C66">
            <w:pPr>
              <w:jc w:val="right"/>
              <w:rPr>
                <w:b/>
                <w:bCs/>
                <w:color w:val="000000"/>
                <w:sz w:val="20"/>
                <w:szCs w:val="20"/>
                <w:lang w:val="en-CA" w:eastAsia="zh-CN"/>
              </w:rPr>
            </w:pPr>
            <w:r w:rsidRPr="00A0287A">
              <w:rPr>
                <w:b/>
                <w:bCs/>
                <w:color w:val="000000"/>
                <w:sz w:val="20"/>
                <w:szCs w:val="20"/>
                <w:lang w:val="en-CA" w:eastAsia="zh-CN"/>
              </w:rPr>
              <w:t>2013</w:t>
            </w:r>
          </w:p>
        </w:tc>
        <w:tc>
          <w:tcPr>
            <w:tcW w:w="651" w:type="pct"/>
            <w:tcBorders>
              <w:top w:val="single" w:sz="4" w:space="0" w:color="auto"/>
              <w:left w:val="nil"/>
              <w:bottom w:val="single" w:sz="4" w:space="0" w:color="auto"/>
              <w:right w:val="single" w:sz="4" w:space="0" w:color="auto"/>
            </w:tcBorders>
            <w:shd w:val="clear" w:color="auto" w:fill="auto"/>
            <w:hideMark/>
          </w:tcPr>
          <w:p w14:paraId="1FB5FC4F" w14:textId="77777777" w:rsidR="00FE5631" w:rsidRPr="00A0287A" w:rsidRDefault="00FE5631" w:rsidP="00817C66">
            <w:pPr>
              <w:jc w:val="right"/>
              <w:rPr>
                <w:b/>
                <w:bCs/>
                <w:color w:val="000000"/>
                <w:sz w:val="20"/>
                <w:szCs w:val="20"/>
                <w:lang w:val="en-CA" w:eastAsia="zh-CN"/>
              </w:rPr>
            </w:pPr>
            <w:r w:rsidRPr="00A0287A">
              <w:rPr>
                <w:b/>
                <w:bCs/>
                <w:color w:val="000000"/>
                <w:sz w:val="20"/>
                <w:szCs w:val="20"/>
                <w:lang w:val="en-CA" w:eastAsia="zh-CN"/>
              </w:rPr>
              <w:t>2014</w:t>
            </w:r>
          </w:p>
        </w:tc>
        <w:tc>
          <w:tcPr>
            <w:tcW w:w="651" w:type="pct"/>
            <w:tcBorders>
              <w:top w:val="single" w:sz="4" w:space="0" w:color="auto"/>
              <w:left w:val="nil"/>
              <w:bottom w:val="single" w:sz="4" w:space="0" w:color="auto"/>
              <w:right w:val="single" w:sz="4" w:space="0" w:color="auto"/>
            </w:tcBorders>
            <w:shd w:val="clear" w:color="auto" w:fill="auto"/>
            <w:hideMark/>
          </w:tcPr>
          <w:p w14:paraId="239D22FD" w14:textId="77777777" w:rsidR="00FE5631" w:rsidRPr="00A0287A" w:rsidRDefault="00FE5631" w:rsidP="00817C66">
            <w:pPr>
              <w:jc w:val="right"/>
              <w:rPr>
                <w:b/>
                <w:bCs/>
                <w:color w:val="000000"/>
                <w:sz w:val="20"/>
                <w:szCs w:val="20"/>
                <w:lang w:val="en-CA" w:eastAsia="zh-CN"/>
              </w:rPr>
            </w:pPr>
            <w:r w:rsidRPr="00A0287A">
              <w:rPr>
                <w:b/>
                <w:bCs/>
                <w:color w:val="000000"/>
                <w:sz w:val="20"/>
                <w:szCs w:val="20"/>
                <w:lang w:val="en-CA" w:eastAsia="zh-CN"/>
              </w:rPr>
              <w:t>2015</w:t>
            </w:r>
          </w:p>
        </w:tc>
        <w:tc>
          <w:tcPr>
            <w:tcW w:w="651" w:type="pct"/>
            <w:tcBorders>
              <w:top w:val="single" w:sz="4" w:space="0" w:color="auto"/>
              <w:left w:val="nil"/>
              <w:bottom w:val="single" w:sz="4" w:space="0" w:color="auto"/>
              <w:right w:val="single" w:sz="4" w:space="0" w:color="auto"/>
            </w:tcBorders>
            <w:shd w:val="clear" w:color="auto" w:fill="auto"/>
            <w:hideMark/>
          </w:tcPr>
          <w:p w14:paraId="5E5417E7" w14:textId="77777777" w:rsidR="00FE5631" w:rsidRPr="00A0287A" w:rsidRDefault="00FE5631" w:rsidP="00817C66">
            <w:pPr>
              <w:jc w:val="right"/>
              <w:rPr>
                <w:b/>
                <w:bCs/>
                <w:color w:val="000000"/>
                <w:sz w:val="20"/>
                <w:szCs w:val="20"/>
                <w:lang w:val="en-CA" w:eastAsia="zh-CN"/>
              </w:rPr>
            </w:pPr>
            <w:r w:rsidRPr="00A0287A">
              <w:rPr>
                <w:b/>
                <w:bCs/>
                <w:color w:val="000000"/>
                <w:sz w:val="20"/>
                <w:szCs w:val="20"/>
                <w:lang w:val="en-CA" w:eastAsia="zh-CN"/>
              </w:rPr>
              <w:t>2016</w:t>
            </w:r>
          </w:p>
        </w:tc>
        <w:tc>
          <w:tcPr>
            <w:tcW w:w="651" w:type="pct"/>
            <w:tcBorders>
              <w:top w:val="single" w:sz="4" w:space="0" w:color="auto"/>
              <w:left w:val="nil"/>
              <w:bottom w:val="single" w:sz="4" w:space="0" w:color="auto"/>
              <w:right w:val="single" w:sz="4" w:space="0" w:color="auto"/>
            </w:tcBorders>
            <w:shd w:val="clear" w:color="auto" w:fill="auto"/>
            <w:hideMark/>
          </w:tcPr>
          <w:p w14:paraId="5B25EA82" w14:textId="77777777" w:rsidR="00FE5631" w:rsidRPr="00A0287A" w:rsidRDefault="00FE5631" w:rsidP="00817C66">
            <w:pPr>
              <w:jc w:val="right"/>
              <w:rPr>
                <w:b/>
                <w:bCs/>
                <w:color w:val="000000"/>
                <w:sz w:val="20"/>
                <w:szCs w:val="20"/>
                <w:lang w:val="en-CA" w:eastAsia="zh-CN"/>
              </w:rPr>
            </w:pPr>
            <w:r w:rsidRPr="00A0287A">
              <w:rPr>
                <w:b/>
                <w:bCs/>
                <w:color w:val="000000"/>
                <w:sz w:val="20"/>
                <w:szCs w:val="20"/>
                <w:lang w:val="en-CA" w:eastAsia="zh-CN"/>
              </w:rPr>
              <w:t>2017</w:t>
            </w:r>
          </w:p>
        </w:tc>
      </w:tr>
      <w:tr w:rsidR="00FE5631" w:rsidRPr="00A0287A" w14:paraId="19228E59" w14:textId="77777777" w:rsidTr="00817C66">
        <w:trPr>
          <w:trHeight w:val="39"/>
        </w:trPr>
        <w:tc>
          <w:tcPr>
            <w:tcW w:w="1747" w:type="pct"/>
            <w:tcBorders>
              <w:top w:val="nil"/>
              <w:left w:val="single" w:sz="4" w:space="0" w:color="auto"/>
              <w:bottom w:val="single" w:sz="4" w:space="0" w:color="auto"/>
              <w:right w:val="single" w:sz="4" w:space="0" w:color="auto"/>
            </w:tcBorders>
            <w:shd w:val="clear" w:color="auto" w:fill="auto"/>
            <w:noWrap/>
            <w:vAlign w:val="center"/>
            <w:hideMark/>
          </w:tcPr>
          <w:p w14:paraId="690F6088" w14:textId="77777777" w:rsidR="00FE5631" w:rsidRPr="00A0287A" w:rsidRDefault="00FE5631" w:rsidP="00817C66">
            <w:pPr>
              <w:jc w:val="left"/>
              <w:rPr>
                <w:b/>
                <w:bCs/>
                <w:color w:val="000000"/>
                <w:sz w:val="20"/>
                <w:szCs w:val="20"/>
                <w:lang w:val="en-CA" w:eastAsia="zh-CN"/>
              </w:rPr>
            </w:pPr>
            <w:r w:rsidRPr="00A0287A">
              <w:rPr>
                <w:b/>
                <w:bCs/>
                <w:color w:val="000000"/>
                <w:sz w:val="20"/>
                <w:szCs w:val="20"/>
                <w:lang w:val="en-CA" w:eastAsia="zh-CN"/>
              </w:rPr>
              <w:t>ODP tonnes</w:t>
            </w:r>
          </w:p>
        </w:tc>
        <w:tc>
          <w:tcPr>
            <w:tcW w:w="651" w:type="pct"/>
            <w:tcBorders>
              <w:top w:val="nil"/>
              <w:left w:val="nil"/>
              <w:bottom w:val="single" w:sz="4" w:space="0" w:color="auto"/>
              <w:right w:val="single" w:sz="4" w:space="0" w:color="auto"/>
            </w:tcBorders>
            <w:shd w:val="clear" w:color="auto" w:fill="auto"/>
            <w:hideMark/>
          </w:tcPr>
          <w:p w14:paraId="0DF739AB" w14:textId="77777777" w:rsidR="00FE5631" w:rsidRPr="00A0287A" w:rsidRDefault="00FE5631" w:rsidP="00817C66">
            <w:pPr>
              <w:jc w:val="right"/>
              <w:rPr>
                <w:b/>
                <w:bCs/>
                <w:color w:val="000000"/>
                <w:sz w:val="20"/>
                <w:szCs w:val="20"/>
                <w:lang w:val="en-CA" w:eastAsia="zh-CN"/>
              </w:rPr>
            </w:pPr>
          </w:p>
        </w:tc>
        <w:tc>
          <w:tcPr>
            <w:tcW w:w="651" w:type="pct"/>
            <w:tcBorders>
              <w:top w:val="nil"/>
              <w:left w:val="nil"/>
              <w:bottom w:val="single" w:sz="4" w:space="0" w:color="auto"/>
              <w:right w:val="single" w:sz="4" w:space="0" w:color="auto"/>
            </w:tcBorders>
            <w:shd w:val="clear" w:color="auto" w:fill="auto"/>
            <w:hideMark/>
          </w:tcPr>
          <w:p w14:paraId="606C1D0D" w14:textId="77777777" w:rsidR="00FE5631" w:rsidRPr="00A0287A" w:rsidRDefault="00FE5631" w:rsidP="00817C66">
            <w:pPr>
              <w:jc w:val="right"/>
              <w:rPr>
                <w:b/>
                <w:bCs/>
                <w:color w:val="000000"/>
                <w:sz w:val="20"/>
                <w:szCs w:val="20"/>
                <w:lang w:val="en-CA" w:eastAsia="zh-CN"/>
              </w:rPr>
            </w:pPr>
          </w:p>
        </w:tc>
        <w:tc>
          <w:tcPr>
            <w:tcW w:w="651" w:type="pct"/>
            <w:tcBorders>
              <w:top w:val="nil"/>
              <w:left w:val="nil"/>
              <w:bottom w:val="single" w:sz="4" w:space="0" w:color="auto"/>
              <w:right w:val="single" w:sz="4" w:space="0" w:color="auto"/>
            </w:tcBorders>
            <w:shd w:val="clear" w:color="auto" w:fill="auto"/>
            <w:hideMark/>
          </w:tcPr>
          <w:p w14:paraId="2EA363F3" w14:textId="77777777" w:rsidR="00FE5631" w:rsidRPr="00A0287A" w:rsidRDefault="00FE5631" w:rsidP="00817C66">
            <w:pPr>
              <w:jc w:val="right"/>
              <w:rPr>
                <w:b/>
                <w:bCs/>
                <w:color w:val="000000"/>
                <w:sz w:val="20"/>
                <w:szCs w:val="20"/>
                <w:lang w:val="en-CA" w:eastAsia="zh-CN"/>
              </w:rPr>
            </w:pPr>
          </w:p>
        </w:tc>
        <w:tc>
          <w:tcPr>
            <w:tcW w:w="651" w:type="pct"/>
            <w:tcBorders>
              <w:top w:val="nil"/>
              <w:left w:val="nil"/>
              <w:bottom w:val="single" w:sz="4" w:space="0" w:color="auto"/>
              <w:right w:val="single" w:sz="4" w:space="0" w:color="auto"/>
            </w:tcBorders>
            <w:shd w:val="clear" w:color="auto" w:fill="auto"/>
            <w:hideMark/>
          </w:tcPr>
          <w:p w14:paraId="4D3E2E27" w14:textId="77777777" w:rsidR="00FE5631" w:rsidRPr="00A0287A" w:rsidRDefault="00FE5631" w:rsidP="00817C66">
            <w:pPr>
              <w:jc w:val="right"/>
              <w:rPr>
                <w:b/>
                <w:bCs/>
                <w:color w:val="000000"/>
                <w:sz w:val="20"/>
                <w:szCs w:val="20"/>
                <w:lang w:val="en-CA" w:eastAsia="zh-CN"/>
              </w:rPr>
            </w:pPr>
          </w:p>
        </w:tc>
        <w:tc>
          <w:tcPr>
            <w:tcW w:w="651" w:type="pct"/>
            <w:tcBorders>
              <w:top w:val="nil"/>
              <w:left w:val="nil"/>
              <w:bottom w:val="single" w:sz="4" w:space="0" w:color="auto"/>
              <w:right w:val="single" w:sz="4" w:space="0" w:color="auto"/>
            </w:tcBorders>
            <w:shd w:val="clear" w:color="auto" w:fill="auto"/>
            <w:hideMark/>
          </w:tcPr>
          <w:p w14:paraId="657D75F1" w14:textId="77777777" w:rsidR="00FE5631" w:rsidRPr="00A0287A" w:rsidRDefault="00FE5631" w:rsidP="00817C66">
            <w:pPr>
              <w:jc w:val="right"/>
              <w:rPr>
                <w:b/>
                <w:bCs/>
                <w:color w:val="000000"/>
                <w:sz w:val="20"/>
                <w:szCs w:val="20"/>
                <w:lang w:val="en-CA" w:eastAsia="zh-CN"/>
              </w:rPr>
            </w:pPr>
          </w:p>
        </w:tc>
      </w:tr>
      <w:tr w:rsidR="00FE5631" w:rsidRPr="00A0287A" w14:paraId="58933A67" w14:textId="77777777" w:rsidTr="00817C66">
        <w:trPr>
          <w:trHeight w:val="39"/>
        </w:trPr>
        <w:tc>
          <w:tcPr>
            <w:tcW w:w="1747" w:type="pct"/>
            <w:tcBorders>
              <w:top w:val="nil"/>
              <w:left w:val="single" w:sz="4" w:space="0" w:color="auto"/>
              <w:bottom w:val="single" w:sz="4" w:space="0" w:color="auto"/>
              <w:right w:val="single" w:sz="4" w:space="0" w:color="auto"/>
            </w:tcBorders>
            <w:shd w:val="clear" w:color="auto" w:fill="auto"/>
            <w:hideMark/>
          </w:tcPr>
          <w:p w14:paraId="5DBBA01B" w14:textId="77777777" w:rsidR="00FE5631" w:rsidRPr="00A0287A" w:rsidRDefault="00FE5631" w:rsidP="00817C66">
            <w:pPr>
              <w:jc w:val="left"/>
              <w:rPr>
                <w:color w:val="000000"/>
                <w:sz w:val="20"/>
                <w:szCs w:val="20"/>
                <w:lang w:val="en-CA" w:eastAsia="zh-CN"/>
              </w:rPr>
            </w:pPr>
            <w:r w:rsidRPr="00A0287A">
              <w:rPr>
                <w:color w:val="000000"/>
                <w:sz w:val="20"/>
                <w:szCs w:val="20"/>
                <w:lang w:val="en-CA" w:eastAsia="zh-CN"/>
              </w:rPr>
              <w:t>Maximum allowable consumption</w:t>
            </w:r>
          </w:p>
        </w:tc>
        <w:tc>
          <w:tcPr>
            <w:tcW w:w="651" w:type="pct"/>
            <w:tcBorders>
              <w:top w:val="nil"/>
              <w:left w:val="nil"/>
              <w:bottom w:val="single" w:sz="4" w:space="0" w:color="auto"/>
              <w:right w:val="single" w:sz="4" w:space="0" w:color="auto"/>
            </w:tcBorders>
            <w:shd w:val="clear" w:color="auto" w:fill="auto"/>
            <w:hideMark/>
          </w:tcPr>
          <w:p w14:paraId="01FA195C" w14:textId="77777777" w:rsidR="00FE5631" w:rsidRPr="00A0287A" w:rsidRDefault="00FE5631" w:rsidP="00817C66">
            <w:pPr>
              <w:jc w:val="right"/>
              <w:rPr>
                <w:color w:val="000000"/>
                <w:sz w:val="20"/>
                <w:szCs w:val="20"/>
                <w:lang w:val="en-CA" w:eastAsia="zh-CN"/>
              </w:rPr>
            </w:pPr>
            <w:r w:rsidRPr="00A0287A">
              <w:rPr>
                <w:color w:val="000000"/>
                <w:sz w:val="20"/>
                <w:szCs w:val="20"/>
                <w:lang w:val="en-CA" w:eastAsia="zh-CN"/>
              </w:rPr>
              <w:t>2,402.80</w:t>
            </w:r>
          </w:p>
        </w:tc>
        <w:tc>
          <w:tcPr>
            <w:tcW w:w="651" w:type="pct"/>
            <w:tcBorders>
              <w:top w:val="nil"/>
              <w:left w:val="nil"/>
              <w:bottom w:val="single" w:sz="4" w:space="0" w:color="auto"/>
              <w:right w:val="single" w:sz="4" w:space="0" w:color="auto"/>
            </w:tcBorders>
            <w:shd w:val="clear" w:color="auto" w:fill="auto"/>
            <w:noWrap/>
            <w:hideMark/>
          </w:tcPr>
          <w:p w14:paraId="72AB80F6" w14:textId="77777777" w:rsidR="00FE5631" w:rsidRPr="00A0287A" w:rsidRDefault="00FE5631" w:rsidP="00817C66">
            <w:pPr>
              <w:jc w:val="right"/>
              <w:rPr>
                <w:color w:val="000000"/>
                <w:sz w:val="20"/>
                <w:szCs w:val="20"/>
                <w:lang w:val="en-CA" w:eastAsia="zh-CN"/>
              </w:rPr>
            </w:pPr>
            <w:r w:rsidRPr="00A0287A">
              <w:rPr>
                <w:color w:val="000000"/>
                <w:sz w:val="20"/>
                <w:szCs w:val="20"/>
                <w:lang w:val="en-CA" w:eastAsia="zh-CN"/>
              </w:rPr>
              <w:t>2,402.80</w:t>
            </w:r>
          </w:p>
        </w:tc>
        <w:tc>
          <w:tcPr>
            <w:tcW w:w="651" w:type="pct"/>
            <w:tcBorders>
              <w:top w:val="nil"/>
              <w:left w:val="nil"/>
              <w:bottom w:val="single" w:sz="4" w:space="0" w:color="auto"/>
              <w:right w:val="single" w:sz="4" w:space="0" w:color="auto"/>
            </w:tcBorders>
            <w:shd w:val="clear" w:color="auto" w:fill="auto"/>
            <w:hideMark/>
          </w:tcPr>
          <w:p w14:paraId="387F5375" w14:textId="77777777" w:rsidR="00FE5631" w:rsidRPr="00A0287A" w:rsidRDefault="00FE5631" w:rsidP="00817C66">
            <w:pPr>
              <w:jc w:val="right"/>
              <w:rPr>
                <w:color w:val="000000"/>
                <w:sz w:val="20"/>
                <w:szCs w:val="20"/>
                <w:lang w:val="en-CA" w:eastAsia="zh-CN"/>
              </w:rPr>
            </w:pPr>
            <w:r w:rsidRPr="00A0287A">
              <w:rPr>
                <w:color w:val="000000"/>
                <w:sz w:val="20"/>
                <w:szCs w:val="20"/>
                <w:lang w:val="en-CA" w:eastAsia="zh-CN"/>
              </w:rPr>
              <w:t>2,162.50</w:t>
            </w:r>
          </w:p>
        </w:tc>
        <w:tc>
          <w:tcPr>
            <w:tcW w:w="651" w:type="pct"/>
            <w:tcBorders>
              <w:top w:val="nil"/>
              <w:left w:val="nil"/>
              <w:bottom w:val="single" w:sz="4" w:space="0" w:color="auto"/>
              <w:right w:val="single" w:sz="4" w:space="0" w:color="auto"/>
            </w:tcBorders>
            <w:shd w:val="clear" w:color="auto" w:fill="auto"/>
            <w:hideMark/>
          </w:tcPr>
          <w:p w14:paraId="07B18440" w14:textId="77777777" w:rsidR="00FE5631" w:rsidRPr="00A0287A" w:rsidRDefault="00FE5631" w:rsidP="00817C66">
            <w:pPr>
              <w:jc w:val="right"/>
              <w:rPr>
                <w:color w:val="000000"/>
                <w:sz w:val="20"/>
                <w:szCs w:val="20"/>
                <w:lang w:val="en-CA" w:eastAsia="zh-CN"/>
              </w:rPr>
            </w:pPr>
            <w:r w:rsidRPr="00A0287A">
              <w:rPr>
                <w:color w:val="000000"/>
                <w:sz w:val="20"/>
                <w:szCs w:val="20"/>
                <w:lang w:val="en-CA" w:eastAsia="zh-CN"/>
              </w:rPr>
              <w:t>2,162.50</w:t>
            </w:r>
          </w:p>
        </w:tc>
        <w:tc>
          <w:tcPr>
            <w:tcW w:w="651" w:type="pct"/>
            <w:tcBorders>
              <w:top w:val="nil"/>
              <w:left w:val="nil"/>
              <w:bottom w:val="single" w:sz="4" w:space="0" w:color="auto"/>
              <w:right w:val="single" w:sz="4" w:space="0" w:color="auto"/>
            </w:tcBorders>
            <w:shd w:val="clear" w:color="auto" w:fill="auto"/>
            <w:hideMark/>
          </w:tcPr>
          <w:p w14:paraId="402B4F6F" w14:textId="77777777" w:rsidR="00FE5631" w:rsidRPr="00A0287A" w:rsidRDefault="00FE5631" w:rsidP="00817C66">
            <w:pPr>
              <w:jc w:val="right"/>
              <w:rPr>
                <w:color w:val="000000"/>
                <w:sz w:val="20"/>
                <w:szCs w:val="20"/>
                <w:lang w:val="en-CA" w:eastAsia="zh-CN"/>
              </w:rPr>
            </w:pPr>
            <w:r w:rsidRPr="00A0287A">
              <w:rPr>
                <w:color w:val="000000"/>
                <w:sz w:val="20"/>
                <w:szCs w:val="20"/>
                <w:lang w:val="en-CA" w:eastAsia="zh-CN"/>
              </w:rPr>
              <w:t>2,162.50</w:t>
            </w:r>
          </w:p>
        </w:tc>
      </w:tr>
      <w:tr w:rsidR="00FE5631" w:rsidRPr="00A0287A" w14:paraId="53C05451" w14:textId="77777777" w:rsidTr="00817C66">
        <w:trPr>
          <w:trHeight w:val="39"/>
        </w:trPr>
        <w:tc>
          <w:tcPr>
            <w:tcW w:w="1747" w:type="pct"/>
            <w:tcBorders>
              <w:top w:val="nil"/>
              <w:left w:val="single" w:sz="4" w:space="0" w:color="auto"/>
              <w:bottom w:val="single" w:sz="4" w:space="0" w:color="auto"/>
              <w:right w:val="single" w:sz="4" w:space="0" w:color="auto"/>
            </w:tcBorders>
            <w:shd w:val="clear" w:color="auto" w:fill="auto"/>
            <w:hideMark/>
          </w:tcPr>
          <w:p w14:paraId="23345C88" w14:textId="77777777" w:rsidR="00FE5631" w:rsidRPr="00A0287A" w:rsidRDefault="00FE5631" w:rsidP="00817C66">
            <w:pPr>
              <w:jc w:val="left"/>
              <w:rPr>
                <w:color w:val="000000"/>
                <w:sz w:val="20"/>
                <w:szCs w:val="20"/>
                <w:lang w:val="en-CA" w:eastAsia="zh-CN"/>
              </w:rPr>
            </w:pPr>
            <w:r w:rsidRPr="00A0287A">
              <w:rPr>
                <w:color w:val="000000"/>
                <w:sz w:val="20"/>
                <w:szCs w:val="20"/>
                <w:lang w:val="en-CA" w:eastAsia="zh-CN"/>
              </w:rPr>
              <w:t>Actual consumption in ICR sector*</w:t>
            </w:r>
          </w:p>
        </w:tc>
        <w:tc>
          <w:tcPr>
            <w:tcW w:w="651" w:type="pct"/>
            <w:tcBorders>
              <w:top w:val="nil"/>
              <w:left w:val="nil"/>
              <w:bottom w:val="single" w:sz="4" w:space="0" w:color="auto"/>
              <w:right w:val="single" w:sz="4" w:space="0" w:color="auto"/>
            </w:tcBorders>
            <w:shd w:val="clear" w:color="auto" w:fill="auto"/>
            <w:noWrap/>
            <w:hideMark/>
          </w:tcPr>
          <w:p w14:paraId="2ACEA274" w14:textId="77777777" w:rsidR="00FE5631" w:rsidRPr="00A0287A" w:rsidRDefault="00FE5631" w:rsidP="00817C66">
            <w:pPr>
              <w:jc w:val="right"/>
              <w:rPr>
                <w:color w:val="000000"/>
                <w:sz w:val="20"/>
                <w:szCs w:val="20"/>
                <w:lang w:val="en-CA" w:eastAsia="zh-CN"/>
              </w:rPr>
            </w:pPr>
            <w:r w:rsidRPr="00A0287A">
              <w:rPr>
                <w:color w:val="000000"/>
                <w:sz w:val="20"/>
                <w:szCs w:val="20"/>
                <w:lang w:val="en-CA" w:eastAsia="zh-CN"/>
              </w:rPr>
              <w:t>2,224.80</w:t>
            </w:r>
          </w:p>
        </w:tc>
        <w:tc>
          <w:tcPr>
            <w:tcW w:w="651" w:type="pct"/>
            <w:tcBorders>
              <w:top w:val="nil"/>
              <w:left w:val="nil"/>
              <w:bottom w:val="single" w:sz="4" w:space="0" w:color="auto"/>
              <w:right w:val="single" w:sz="4" w:space="0" w:color="auto"/>
            </w:tcBorders>
            <w:shd w:val="clear" w:color="auto" w:fill="auto"/>
            <w:noWrap/>
            <w:hideMark/>
          </w:tcPr>
          <w:p w14:paraId="543AF5D6" w14:textId="77777777" w:rsidR="00FE5631" w:rsidRPr="00A0287A" w:rsidRDefault="00FE5631" w:rsidP="00817C66">
            <w:pPr>
              <w:jc w:val="right"/>
              <w:rPr>
                <w:color w:val="000000"/>
                <w:sz w:val="20"/>
                <w:szCs w:val="20"/>
                <w:lang w:val="en-CA" w:eastAsia="zh-CN"/>
              </w:rPr>
            </w:pPr>
            <w:r w:rsidRPr="00A0287A">
              <w:rPr>
                <w:color w:val="000000"/>
                <w:sz w:val="20"/>
                <w:szCs w:val="20"/>
                <w:lang w:val="en-CA" w:eastAsia="zh-CN"/>
              </w:rPr>
              <w:t>2,219.48</w:t>
            </w:r>
          </w:p>
        </w:tc>
        <w:tc>
          <w:tcPr>
            <w:tcW w:w="651" w:type="pct"/>
            <w:tcBorders>
              <w:top w:val="nil"/>
              <w:left w:val="nil"/>
              <w:bottom w:val="single" w:sz="4" w:space="0" w:color="auto"/>
              <w:right w:val="single" w:sz="4" w:space="0" w:color="auto"/>
            </w:tcBorders>
            <w:shd w:val="clear" w:color="auto" w:fill="auto"/>
            <w:noWrap/>
            <w:hideMark/>
          </w:tcPr>
          <w:p w14:paraId="74F5E755" w14:textId="77777777" w:rsidR="00FE5631" w:rsidRPr="00A0287A" w:rsidRDefault="00FE5631" w:rsidP="00817C66">
            <w:pPr>
              <w:jc w:val="right"/>
              <w:rPr>
                <w:color w:val="000000"/>
                <w:sz w:val="20"/>
                <w:szCs w:val="20"/>
                <w:lang w:val="en-CA" w:eastAsia="zh-CN"/>
              </w:rPr>
            </w:pPr>
            <w:r w:rsidRPr="00A0287A">
              <w:rPr>
                <w:color w:val="000000"/>
                <w:sz w:val="20"/>
                <w:szCs w:val="20"/>
                <w:lang w:val="en-CA" w:eastAsia="zh-CN"/>
              </w:rPr>
              <w:t>1,981.70</w:t>
            </w:r>
          </w:p>
        </w:tc>
        <w:tc>
          <w:tcPr>
            <w:tcW w:w="651" w:type="pct"/>
            <w:tcBorders>
              <w:top w:val="nil"/>
              <w:left w:val="nil"/>
              <w:bottom w:val="single" w:sz="4" w:space="0" w:color="auto"/>
              <w:right w:val="single" w:sz="4" w:space="0" w:color="auto"/>
            </w:tcBorders>
            <w:shd w:val="clear" w:color="auto" w:fill="auto"/>
            <w:hideMark/>
          </w:tcPr>
          <w:p w14:paraId="18B8AADB" w14:textId="77777777" w:rsidR="00FE5631" w:rsidRPr="00A0287A" w:rsidRDefault="00FE5631" w:rsidP="00817C66">
            <w:pPr>
              <w:jc w:val="right"/>
              <w:rPr>
                <w:color w:val="000000"/>
                <w:sz w:val="20"/>
                <w:szCs w:val="20"/>
                <w:lang w:val="en-CA" w:eastAsia="zh-CN"/>
              </w:rPr>
            </w:pPr>
            <w:r w:rsidRPr="00A0287A">
              <w:rPr>
                <w:color w:val="000000"/>
                <w:sz w:val="20"/>
                <w:szCs w:val="20"/>
                <w:lang w:val="en-CA" w:eastAsia="zh-CN"/>
              </w:rPr>
              <w:t>2,082.09</w:t>
            </w:r>
          </w:p>
        </w:tc>
        <w:tc>
          <w:tcPr>
            <w:tcW w:w="651" w:type="pct"/>
            <w:tcBorders>
              <w:top w:val="nil"/>
              <w:left w:val="nil"/>
              <w:bottom w:val="single" w:sz="4" w:space="0" w:color="auto"/>
              <w:right w:val="single" w:sz="4" w:space="0" w:color="auto"/>
            </w:tcBorders>
            <w:shd w:val="clear" w:color="auto" w:fill="auto"/>
            <w:hideMark/>
          </w:tcPr>
          <w:p w14:paraId="7F7F5A83" w14:textId="77777777" w:rsidR="00FE5631" w:rsidRPr="00A0287A" w:rsidRDefault="00FE5631" w:rsidP="00817C66">
            <w:pPr>
              <w:jc w:val="right"/>
              <w:rPr>
                <w:color w:val="000000"/>
                <w:sz w:val="20"/>
                <w:szCs w:val="20"/>
                <w:lang w:val="en-CA" w:eastAsia="zh-CN"/>
              </w:rPr>
            </w:pPr>
            <w:r w:rsidRPr="00A0287A">
              <w:rPr>
                <w:color w:val="000000"/>
                <w:sz w:val="20"/>
                <w:szCs w:val="20"/>
                <w:lang w:val="en-CA" w:eastAsia="zh-CN"/>
              </w:rPr>
              <w:t>2,081.23</w:t>
            </w:r>
          </w:p>
        </w:tc>
      </w:tr>
      <w:tr w:rsidR="00FE5631" w:rsidRPr="00A0287A" w14:paraId="7EACCCB2" w14:textId="77777777" w:rsidTr="00817C66">
        <w:trPr>
          <w:trHeight w:val="39"/>
        </w:trPr>
        <w:tc>
          <w:tcPr>
            <w:tcW w:w="1747" w:type="pct"/>
            <w:tcBorders>
              <w:top w:val="nil"/>
              <w:left w:val="single" w:sz="4" w:space="0" w:color="auto"/>
              <w:bottom w:val="single" w:sz="4" w:space="0" w:color="auto"/>
              <w:right w:val="single" w:sz="4" w:space="0" w:color="auto"/>
            </w:tcBorders>
            <w:shd w:val="clear" w:color="auto" w:fill="auto"/>
            <w:hideMark/>
          </w:tcPr>
          <w:p w14:paraId="146F83AA" w14:textId="77777777" w:rsidR="00FE5631" w:rsidRPr="00A0287A" w:rsidRDefault="00FE5631" w:rsidP="00817C66">
            <w:pPr>
              <w:jc w:val="left"/>
              <w:rPr>
                <w:color w:val="000000"/>
                <w:sz w:val="20"/>
                <w:szCs w:val="20"/>
                <w:lang w:val="en-CA" w:eastAsia="zh-CN"/>
              </w:rPr>
            </w:pPr>
            <w:r w:rsidRPr="00A0287A">
              <w:rPr>
                <w:color w:val="000000"/>
                <w:sz w:val="20"/>
                <w:szCs w:val="20"/>
                <w:lang w:val="en-CA" w:eastAsia="zh-CN"/>
              </w:rPr>
              <w:t>Reduction target set in HPMP</w:t>
            </w:r>
          </w:p>
        </w:tc>
        <w:tc>
          <w:tcPr>
            <w:tcW w:w="651" w:type="pct"/>
            <w:tcBorders>
              <w:top w:val="nil"/>
              <w:left w:val="nil"/>
              <w:bottom w:val="single" w:sz="4" w:space="0" w:color="auto"/>
              <w:right w:val="single" w:sz="4" w:space="0" w:color="auto"/>
            </w:tcBorders>
            <w:shd w:val="clear" w:color="auto" w:fill="auto"/>
            <w:hideMark/>
          </w:tcPr>
          <w:p w14:paraId="151ADB3D" w14:textId="77777777" w:rsidR="00FE5631" w:rsidRPr="00A0287A" w:rsidRDefault="00FE5631" w:rsidP="00817C66">
            <w:pPr>
              <w:jc w:val="right"/>
              <w:rPr>
                <w:color w:val="000000"/>
                <w:sz w:val="20"/>
                <w:szCs w:val="20"/>
                <w:lang w:val="en-CA" w:eastAsia="zh-CN"/>
              </w:rPr>
            </w:pPr>
            <w:r w:rsidRPr="00A0287A">
              <w:rPr>
                <w:color w:val="000000"/>
                <w:sz w:val="20"/>
                <w:szCs w:val="20"/>
                <w:lang w:val="en-CA" w:eastAsia="zh-CN"/>
              </w:rPr>
              <w:t>224.50</w:t>
            </w:r>
          </w:p>
        </w:tc>
        <w:tc>
          <w:tcPr>
            <w:tcW w:w="651" w:type="pct"/>
            <w:tcBorders>
              <w:top w:val="nil"/>
              <w:left w:val="nil"/>
              <w:bottom w:val="single" w:sz="4" w:space="0" w:color="auto"/>
              <w:right w:val="single" w:sz="4" w:space="0" w:color="auto"/>
            </w:tcBorders>
            <w:shd w:val="clear" w:color="auto" w:fill="auto"/>
            <w:noWrap/>
            <w:hideMark/>
          </w:tcPr>
          <w:p w14:paraId="42597BC4" w14:textId="77777777" w:rsidR="00FE5631" w:rsidRPr="00A0287A" w:rsidRDefault="00FE5631" w:rsidP="00817C66">
            <w:pPr>
              <w:jc w:val="right"/>
              <w:rPr>
                <w:color w:val="000000"/>
                <w:sz w:val="20"/>
                <w:szCs w:val="20"/>
                <w:lang w:val="en-CA" w:eastAsia="zh-CN"/>
              </w:rPr>
            </w:pPr>
            <w:r w:rsidRPr="00A0287A">
              <w:rPr>
                <w:color w:val="000000"/>
                <w:sz w:val="20"/>
                <w:szCs w:val="20"/>
                <w:lang w:val="en-CA" w:eastAsia="zh-CN"/>
              </w:rPr>
              <w:t>0.00</w:t>
            </w:r>
          </w:p>
        </w:tc>
        <w:tc>
          <w:tcPr>
            <w:tcW w:w="651" w:type="pct"/>
            <w:tcBorders>
              <w:top w:val="nil"/>
              <w:left w:val="nil"/>
              <w:bottom w:val="single" w:sz="4" w:space="0" w:color="auto"/>
              <w:right w:val="single" w:sz="4" w:space="0" w:color="auto"/>
            </w:tcBorders>
            <w:shd w:val="clear" w:color="auto" w:fill="auto"/>
            <w:hideMark/>
          </w:tcPr>
          <w:p w14:paraId="7DEDE86A" w14:textId="77777777" w:rsidR="00FE5631" w:rsidRPr="00A0287A" w:rsidRDefault="00FE5631" w:rsidP="00817C66">
            <w:pPr>
              <w:jc w:val="right"/>
              <w:rPr>
                <w:color w:val="000000"/>
                <w:sz w:val="20"/>
                <w:szCs w:val="20"/>
                <w:lang w:val="en-CA" w:eastAsia="zh-CN"/>
              </w:rPr>
            </w:pPr>
            <w:r w:rsidRPr="00A0287A">
              <w:rPr>
                <w:color w:val="000000"/>
                <w:sz w:val="20"/>
                <w:szCs w:val="20"/>
                <w:lang w:val="en-CA" w:eastAsia="zh-CN"/>
              </w:rPr>
              <w:t>240.30</w:t>
            </w:r>
          </w:p>
        </w:tc>
        <w:tc>
          <w:tcPr>
            <w:tcW w:w="651" w:type="pct"/>
            <w:tcBorders>
              <w:top w:val="nil"/>
              <w:left w:val="nil"/>
              <w:bottom w:val="single" w:sz="4" w:space="0" w:color="auto"/>
              <w:right w:val="single" w:sz="4" w:space="0" w:color="auto"/>
            </w:tcBorders>
            <w:shd w:val="clear" w:color="auto" w:fill="auto"/>
            <w:hideMark/>
          </w:tcPr>
          <w:p w14:paraId="2AFA1F06" w14:textId="77777777" w:rsidR="00FE5631" w:rsidRPr="00A0287A" w:rsidRDefault="00FE5631" w:rsidP="00817C66">
            <w:pPr>
              <w:jc w:val="right"/>
              <w:rPr>
                <w:color w:val="000000"/>
                <w:sz w:val="20"/>
                <w:szCs w:val="20"/>
                <w:lang w:val="en-CA" w:eastAsia="zh-CN"/>
              </w:rPr>
            </w:pPr>
            <w:r w:rsidRPr="00A0287A">
              <w:rPr>
                <w:color w:val="000000"/>
                <w:sz w:val="20"/>
                <w:szCs w:val="20"/>
                <w:lang w:val="en-CA" w:eastAsia="zh-CN"/>
              </w:rPr>
              <w:t>0.00</w:t>
            </w:r>
          </w:p>
        </w:tc>
        <w:tc>
          <w:tcPr>
            <w:tcW w:w="651" w:type="pct"/>
            <w:tcBorders>
              <w:top w:val="nil"/>
              <w:left w:val="nil"/>
              <w:bottom w:val="single" w:sz="4" w:space="0" w:color="auto"/>
              <w:right w:val="single" w:sz="4" w:space="0" w:color="auto"/>
            </w:tcBorders>
            <w:shd w:val="clear" w:color="auto" w:fill="auto"/>
            <w:hideMark/>
          </w:tcPr>
          <w:p w14:paraId="5884EE0A" w14:textId="77777777" w:rsidR="00FE5631" w:rsidRPr="00A0287A" w:rsidRDefault="00FE5631" w:rsidP="00817C66">
            <w:pPr>
              <w:jc w:val="right"/>
              <w:rPr>
                <w:color w:val="000000"/>
                <w:sz w:val="20"/>
                <w:szCs w:val="20"/>
                <w:lang w:val="en-CA" w:eastAsia="zh-CN"/>
              </w:rPr>
            </w:pPr>
            <w:r w:rsidRPr="00A0287A">
              <w:rPr>
                <w:color w:val="000000"/>
                <w:sz w:val="20"/>
                <w:szCs w:val="20"/>
                <w:lang w:val="en-CA" w:eastAsia="zh-CN"/>
              </w:rPr>
              <w:t>0.00</w:t>
            </w:r>
          </w:p>
        </w:tc>
      </w:tr>
      <w:tr w:rsidR="00FE5631" w:rsidRPr="00A0287A" w14:paraId="1EC5CE16" w14:textId="77777777" w:rsidTr="00817C66">
        <w:trPr>
          <w:trHeight w:val="39"/>
        </w:trPr>
        <w:tc>
          <w:tcPr>
            <w:tcW w:w="1747" w:type="pct"/>
            <w:tcBorders>
              <w:top w:val="nil"/>
              <w:left w:val="single" w:sz="4" w:space="0" w:color="auto"/>
              <w:bottom w:val="single" w:sz="4" w:space="0" w:color="auto"/>
              <w:right w:val="single" w:sz="4" w:space="0" w:color="auto"/>
            </w:tcBorders>
            <w:shd w:val="clear" w:color="auto" w:fill="auto"/>
            <w:hideMark/>
          </w:tcPr>
          <w:p w14:paraId="4635CB6A" w14:textId="77777777" w:rsidR="00FE5631" w:rsidRPr="00A0287A" w:rsidRDefault="00FE5631" w:rsidP="00817C66">
            <w:pPr>
              <w:jc w:val="left"/>
              <w:rPr>
                <w:b/>
                <w:bCs/>
                <w:color w:val="000000"/>
                <w:sz w:val="20"/>
                <w:szCs w:val="20"/>
                <w:lang w:val="en-CA" w:eastAsia="zh-CN"/>
              </w:rPr>
            </w:pPr>
            <w:r w:rsidRPr="00A0287A">
              <w:rPr>
                <w:b/>
                <w:bCs/>
                <w:color w:val="000000"/>
                <w:sz w:val="20"/>
                <w:szCs w:val="20"/>
                <w:lang w:val="en-CA" w:eastAsia="zh-CN"/>
              </w:rPr>
              <w:t>Metric tonnes</w:t>
            </w:r>
          </w:p>
        </w:tc>
        <w:tc>
          <w:tcPr>
            <w:tcW w:w="651" w:type="pct"/>
            <w:tcBorders>
              <w:top w:val="nil"/>
              <w:left w:val="nil"/>
              <w:bottom w:val="single" w:sz="4" w:space="0" w:color="auto"/>
              <w:right w:val="single" w:sz="4" w:space="0" w:color="auto"/>
            </w:tcBorders>
            <w:shd w:val="clear" w:color="auto" w:fill="auto"/>
            <w:hideMark/>
          </w:tcPr>
          <w:p w14:paraId="18C97A00" w14:textId="77777777" w:rsidR="00FE5631" w:rsidRPr="00A0287A" w:rsidRDefault="00FE5631" w:rsidP="00817C66">
            <w:pPr>
              <w:jc w:val="right"/>
              <w:rPr>
                <w:color w:val="000000"/>
                <w:sz w:val="20"/>
                <w:szCs w:val="20"/>
                <w:lang w:val="en-CA" w:eastAsia="zh-CN"/>
              </w:rPr>
            </w:pPr>
          </w:p>
        </w:tc>
        <w:tc>
          <w:tcPr>
            <w:tcW w:w="651" w:type="pct"/>
            <w:tcBorders>
              <w:top w:val="nil"/>
              <w:left w:val="nil"/>
              <w:bottom w:val="single" w:sz="4" w:space="0" w:color="auto"/>
              <w:right w:val="single" w:sz="4" w:space="0" w:color="auto"/>
            </w:tcBorders>
            <w:shd w:val="clear" w:color="auto" w:fill="auto"/>
            <w:noWrap/>
            <w:hideMark/>
          </w:tcPr>
          <w:p w14:paraId="045A1956" w14:textId="77777777" w:rsidR="00FE5631" w:rsidRPr="00A0287A" w:rsidRDefault="00FE5631" w:rsidP="00817C66">
            <w:pPr>
              <w:jc w:val="right"/>
              <w:rPr>
                <w:color w:val="000000"/>
                <w:sz w:val="20"/>
                <w:szCs w:val="20"/>
                <w:lang w:val="en-CA" w:eastAsia="zh-CN"/>
              </w:rPr>
            </w:pPr>
          </w:p>
        </w:tc>
        <w:tc>
          <w:tcPr>
            <w:tcW w:w="651" w:type="pct"/>
            <w:tcBorders>
              <w:top w:val="nil"/>
              <w:left w:val="nil"/>
              <w:bottom w:val="single" w:sz="4" w:space="0" w:color="auto"/>
              <w:right w:val="single" w:sz="4" w:space="0" w:color="auto"/>
            </w:tcBorders>
            <w:shd w:val="clear" w:color="auto" w:fill="auto"/>
            <w:hideMark/>
          </w:tcPr>
          <w:p w14:paraId="0F8AA8B9" w14:textId="77777777" w:rsidR="00FE5631" w:rsidRPr="00A0287A" w:rsidRDefault="00FE5631" w:rsidP="00817C66">
            <w:pPr>
              <w:jc w:val="right"/>
              <w:rPr>
                <w:color w:val="000000"/>
                <w:sz w:val="20"/>
                <w:szCs w:val="20"/>
                <w:lang w:val="en-CA" w:eastAsia="zh-CN"/>
              </w:rPr>
            </w:pPr>
          </w:p>
        </w:tc>
        <w:tc>
          <w:tcPr>
            <w:tcW w:w="651" w:type="pct"/>
            <w:tcBorders>
              <w:top w:val="nil"/>
              <w:left w:val="nil"/>
              <w:bottom w:val="single" w:sz="4" w:space="0" w:color="auto"/>
              <w:right w:val="single" w:sz="4" w:space="0" w:color="auto"/>
            </w:tcBorders>
            <w:shd w:val="clear" w:color="auto" w:fill="auto"/>
            <w:hideMark/>
          </w:tcPr>
          <w:p w14:paraId="557788B0" w14:textId="77777777" w:rsidR="00FE5631" w:rsidRPr="00A0287A" w:rsidRDefault="00FE5631" w:rsidP="00817C66">
            <w:pPr>
              <w:jc w:val="right"/>
              <w:rPr>
                <w:color w:val="000000"/>
                <w:sz w:val="20"/>
                <w:szCs w:val="20"/>
                <w:lang w:val="en-CA" w:eastAsia="zh-CN"/>
              </w:rPr>
            </w:pPr>
          </w:p>
        </w:tc>
        <w:tc>
          <w:tcPr>
            <w:tcW w:w="651" w:type="pct"/>
            <w:tcBorders>
              <w:top w:val="nil"/>
              <w:left w:val="nil"/>
              <w:bottom w:val="single" w:sz="4" w:space="0" w:color="auto"/>
              <w:right w:val="single" w:sz="4" w:space="0" w:color="auto"/>
            </w:tcBorders>
            <w:shd w:val="clear" w:color="auto" w:fill="auto"/>
            <w:hideMark/>
          </w:tcPr>
          <w:p w14:paraId="65C3ACB7" w14:textId="77777777" w:rsidR="00FE5631" w:rsidRPr="00A0287A" w:rsidRDefault="00FE5631" w:rsidP="00817C66">
            <w:pPr>
              <w:jc w:val="right"/>
              <w:rPr>
                <w:color w:val="000000"/>
                <w:sz w:val="20"/>
                <w:szCs w:val="20"/>
                <w:lang w:val="en-CA" w:eastAsia="zh-CN"/>
              </w:rPr>
            </w:pPr>
          </w:p>
        </w:tc>
      </w:tr>
      <w:tr w:rsidR="00FE5631" w:rsidRPr="00A0287A" w14:paraId="3ABD790F" w14:textId="77777777" w:rsidTr="00817C66">
        <w:trPr>
          <w:trHeight w:val="39"/>
        </w:trPr>
        <w:tc>
          <w:tcPr>
            <w:tcW w:w="1747" w:type="pct"/>
            <w:tcBorders>
              <w:top w:val="nil"/>
              <w:left w:val="single" w:sz="4" w:space="0" w:color="auto"/>
              <w:bottom w:val="single" w:sz="4" w:space="0" w:color="auto"/>
              <w:right w:val="single" w:sz="4" w:space="0" w:color="auto"/>
            </w:tcBorders>
            <w:shd w:val="clear" w:color="auto" w:fill="auto"/>
            <w:hideMark/>
          </w:tcPr>
          <w:p w14:paraId="257FE129" w14:textId="77777777" w:rsidR="00FE5631" w:rsidRPr="00A0287A" w:rsidRDefault="00FE5631" w:rsidP="00817C66">
            <w:pPr>
              <w:jc w:val="left"/>
              <w:rPr>
                <w:color w:val="000000"/>
                <w:sz w:val="20"/>
                <w:szCs w:val="20"/>
                <w:lang w:val="en-CA" w:eastAsia="zh-CN"/>
              </w:rPr>
            </w:pPr>
            <w:r w:rsidRPr="00A0287A">
              <w:rPr>
                <w:color w:val="000000"/>
                <w:sz w:val="20"/>
                <w:szCs w:val="20"/>
                <w:lang w:val="en-CA" w:eastAsia="zh-CN"/>
              </w:rPr>
              <w:t>Maximum allowable consumption</w:t>
            </w:r>
          </w:p>
        </w:tc>
        <w:tc>
          <w:tcPr>
            <w:tcW w:w="651" w:type="pct"/>
            <w:tcBorders>
              <w:top w:val="nil"/>
              <w:left w:val="nil"/>
              <w:bottom w:val="single" w:sz="4" w:space="0" w:color="auto"/>
              <w:right w:val="single" w:sz="4" w:space="0" w:color="auto"/>
            </w:tcBorders>
            <w:shd w:val="clear" w:color="auto" w:fill="auto"/>
            <w:noWrap/>
            <w:hideMark/>
          </w:tcPr>
          <w:p w14:paraId="35ED9A17" w14:textId="77777777" w:rsidR="00FE5631" w:rsidRPr="00A0287A" w:rsidRDefault="00FE5631" w:rsidP="00817C66">
            <w:pPr>
              <w:jc w:val="right"/>
              <w:rPr>
                <w:color w:val="000000"/>
                <w:sz w:val="20"/>
                <w:szCs w:val="20"/>
                <w:lang w:val="en-CA" w:eastAsia="zh-CN"/>
              </w:rPr>
            </w:pPr>
            <w:r w:rsidRPr="00A0287A">
              <w:rPr>
                <w:color w:val="000000"/>
                <w:sz w:val="20"/>
                <w:szCs w:val="20"/>
                <w:lang w:val="en-CA" w:eastAsia="zh-CN"/>
              </w:rPr>
              <w:t>43,925.00</w:t>
            </w:r>
          </w:p>
        </w:tc>
        <w:tc>
          <w:tcPr>
            <w:tcW w:w="651" w:type="pct"/>
            <w:tcBorders>
              <w:top w:val="nil"/>
              <w:left w:val="nil"/>
              <w:bottom w:val="single" w:sz="4" w:space="0" w:color="auto"/>
              <w:right w:val="single" w:sz="4" w:space="0" w:color="auto"/>
            </w:tcBorders>
            <w:shd w:val="clear" w:color="auto" w:fill="auto"/>
            <w:noWrap/>
            <w:hideMark/>
          </w:tcPr>
          <w:p w14:paraId="773D4708" w14:textId="77777777" w:rsidR="00FE5631" w:rsidRPr="00A0287A" w:rsidRDefault="00FE5631" w:rsidP="00817C66">
            <w:pPr>
              <w:jc w:val="right"/>
              <w:rPr>
                <w:color w:val="000000"/>
                <w:sz w:val="20"/>
                <w:szCs w:val="20"/>
                <w:lang w:val="en-CA" w:eastAsia="zh-CN"/>
              </w:rPr>
            </w:pPr>
            <w:r w:rsidRPr="00A0287A">
              <w:rPr>
                <w:color w:val="000000"/>
                <w:sz w:val="20"/>
                <w:szCs w:val="20"/>
                <w:lang w:val="en-CA" w:eastAsia="zh-CN"/>
              </w:rPr>
              <w:t>43,925.00</w:t>
            </w:r>
          </w:p>
        </w:tc>
        <w:tc>
          <w:tcPr>
            <w:tcW w:w="651" w:type="pct"/>
            <w:tcBorders>
              <w:top w:val="nil"/>
              <w:left w:val="nil"/>
              <w:bottom w:val="single" w:sz="4" w:space="0" w:color="auto"/>
              <w:right w:val="single" w:sz="4" w:space="0" w:color="auto"/>
            </w:tcBorders>
            <w:shd w:val="clear" w:color="auto" w:fill="auto"/>
            <w:noWrap/>
            <w:hideMark/>
          </w:tcPr>
          <w:p w14:paraId="04DB0694" w14:textId="77777777" w:rsidR="00FE5631" w:rsidRPr="00A0287A" w:rsidRDefault="00FE5631" w:rsidP="00817C66">
            <w:pPr>
              <w:jc w:val="right"/>
              <w:rPr>
                <w:color w:val="000000"/>
                <w:sz w:val="20"/>
                <w:szCs w:val="20"/>
                <w:lang w:val="en-CA" w:eastAsia="zh-CN"/>
              </w:rPr>
            </w:pPr>
            <w:r w:rsidRPr="00A0287A">
              <w:rPr>
                <w:color w:val="000000"/>
                <w:sz w:val="20"/>
                <w:szCs w:val="20"/>
                <w:lang w:val="en-CA" w:eastAsia="zh-CN"/>
              </w:rPr>
              <w:t>39,320.00</w:t>
            </w:r>
          </w:p>
        </w:tc>
        <w:tc>
          <w:tcPr>
            <w:tcW w:w="651" w:type="pct"/>
            <w:tcBorders>
              <w:top w:val="nil"/>
              <w:left w:val="nil"/>
              <w:bottom w:val="single" w:sz="4" w:space="0" w:color="auto"/>
              <w:right w:val="single" w:sz="4" w:space="0" w:color="auto"/>
            </w:tcBorders>
            <w:shd w:val="clear" w:color="auto" w:fill="auto"/>
            <w:hideMark/>
          </w:tcPr>
          <w:p w14:paraId="61981B3A" w14:textId="77777777" w:rsidR="00FE5631" w:rsidRPr="00A0287A" w:rsidRDefault="00FE5631" w:rsidP="00817C66">
            <w:pPr>
              <w:jc w:val="right"/>
              <w:rPr>
                <w:color w:val="000000"/>
                <w:sz w:val="20"/>
                <w:szCs w:val="20"/>
                <w:lang w:val="en-CA" w:eastAsia="zh-CN"/>
              </w:rPr>
            </w:pPr>
            <w:r w:rsidRPr="00A0287A">
              <w:rPr>
                <w:color w:val="000000"/>
                <w:sz w:val="20"/>
                <w:szCs w:val="20"/>
                <w:lang w:val="en-CA" w:eastAsia="zh-CN"/>
              </w:rPr>
              <w:t>39,320.00</w:t>
            </w:r>
          </w:p>
        </w:tc>
        <w:tc>
          <w:tcPr>
            <w:tcW w:w="651" w:type="pct"/>
            <w:tcBorders>
              <w:top w:val="nil"/>
              <w:left w:val="nil"/>
              <w:bottom w:val="single" w:sz="4" w:space="0" w:color="auto"/>
              <w:right w:val="single" w:sz="4" w:space="0" w:color="auto"/>
            </w:tcBorders>
            <w:shd w:val="clear" w:color="auto" w:fill="auto"/>
            <w:hideMark/>
          </w:tcPr>
          <w:p w14:paraId="23597A81" w14:textId="77777777" w:rsidR="00FE5631" w:rsidRPr="00A0287A" w:rsidRDefault="00FE5631" w:rsidP="00817C66">
            <w:pPr>
              <w:jc w:val="right"/>
              <w:rPr>
                <w:color w:val="000000"/>
                <w:sz w:val="20"/>
                <w:szCs w:val="20"/>
                <w:lang w:val="en-CA" w:eastAsia="zh-CN"/>
              </w:rPr>
            </w:pPr>
            <w:r w:rsidRPr="00A0287A">
              <w:rPr>
                <w:color w:val="000000"/>
                <w:sz w:val="20"/>
                <w:szCs w:val="20"/>
                <w:lang w:val="en-CA" w:eastAsia="zh-CN"/>
              </w:rPr>
              <w:t>39,320.00</w:t>
            </w:r>
          </w:p>
        </w:tc>
      </w:tr>
      <w:tr w:rsidR="00FE5631" w:rsidRPr="00A0287A" w14:paraId="728D10CE" w14:textId="77777777" w:rsidTr="00817C66">
        <w:trPr>
          <w:trHeight w:val="39"/>
        </w:trPr>
        <w:tc>
          <w:tcPr>
            <w:tcW w:w="1747" w:type="pct"/>
            <w:tcBorders>
              <w:top w:val="nil"/>
              <w:left w:val="single" w:sz="4" w:space="0" w:color="auto"/>
              <w:bottom w:val="single" w:sz="4" w:space="0" w:color="auto"/>
              <w:right w:val="single" w:sz="4" w:space="0" w:color="auto"/>
            </w:tcBorders>
            <w:shd w:val="clear" w:color="auto" w:fill="auto"/>
            <w:hideMark/>
          </w:tcPr>
          <w:p w14:paraId="11DA1842" w14:textId="77777777" w:rsidR="00FE5631" w:rsidRPr="00A0287A" w:rsidRDefault="00FE5631" w:rsidP="00817C66">
            <w:pPr>
              <w:jc w:val="left"/>
              <w:rPr>
                <w:color w:val="000000"/>
                <w:sz w:val="20"/>
                <w:szCs w:val="20"/>
                <w:lang w:val="en-CA" w:eastAsia="zh-CN"/>
              </w:rPr>
            </w:pPr>
            <w:r w:rsidRPr="00A0287A">
              <w:rPr>
                <w:color w:val="000000"/>
                <w:sz w:val="20"/>
                <w:szCs w:val="20"/>
                <w:lang w:val="en-CA" w:eastAsia="zh-CN"/>
              </w:rPr>
              <w:lastRenderedPageBreak/>
              <w:t>Actual consumption in ICR sector*</w:t>
            </w:r>
          </w:p>
        </w:tc>
        <w:tc>
          <w:tcPr>
            <w:tcW w:w="651" w:type="pct"/>
            <w:tcBorders>
              <w:top w:val="nil"/>
              <w:left w:val="nil"/>
              <w:bottom w:val="single" w:sz="4" w:space="0" w:color="auto"/>
              <w:right w:val="single" w:sz="4" w:space="0" w:color="auto"/>
            </w:tcBorders>
            <w:shd w:val="clear" w:color="auto" w:fill="auto"/>
            <w:noWrap/>
            <w:hideMark/>
          </w:tcPr>
          <w:p w14:paraId="76E14D5A" w14:textId="77777777" w:rsidR="00FE5631" w:rsidRPr="00A0287A" w:rsidRDefault="00FE5631" w:rsidP="00817C66">
            <w:pPr>
              <w:jc w:val="right"/>
              <w:rPr>
                <w:color w:val="000000"/>
                <w:sz w:val="20"/>
                <w:szCs w:val="20"/>
                <w:lang w:val="en-CA" w:eastAsia="zh-CN"/>
              </w:rPr>
            </w:pPr>
            <w:r w:rsidRPr="00A0287A">
              <w:rPr>
                <w:color w:val="000000"/>
                <w:sz w:val="20"/>
                <w:szCs w:val="20"/>
                <w:lang w:val="en-CA" w:eastAsia="zh-CN"/>
              </w:rPr>
              <w:t>40,805.00</w:t>
            </w:r>
          </w:p>
        </w:tc>
        <w:tc>
          <w:tcPr>
            <w:tcW w:w="651" w:type="pct"/>
            <w:tcBorders>
              <w:top w:val="nil"/>
              <w:left w:val="nil"/>
              <w:bottom w:val="single" w:sz="4" w:space="0" w:color="auto"/>
              <w:right w:val="single" w:sz="4" w:space="0" w:color="auto"/>
            </w:tcBorders>
            <w:shd w:val="clear" w:color="auto" w:fill="auto"/>
            <w:noWrap/>
            <w:hideMark/>
          </w:tcPr>
          <w:p w14:paraId="3C616A6F" w14:textId="77777777" w:rsidR="00FE5631" w:rsidRPr="00A0287A" w:rsidRDefault="00FE5631" w:rsidP="00817C66">
            <w:pPr>
              <w:jc w:val="right"/>
              <w:rPr>
                <w:color w:val="000000"/>
                <w:sz w:val="20"/>
                <w:szCs w:val="20"/>
                <w:lang w:val="en-CA" w:eastAsia="zh-CN"/>
              </w:rPr>
            </w:pPr>
            <w:r w:rsidRPr="00A0287A">
              <w:rPr>
                <w:color w:val="000000"/>
                <w:sz w:val="20"/>
                <w:szCs w:val="20"/>
                <w:lang w:val="en-CA" w:eastAsia="zh-CN"/>
              </w:rPr>
              <w:t>40,749.00</w:t>
            </w:r>
          </w:p>
        </w:tc>
        <w:tc>
          <w:tcPr>
            <w:tcW w:w="651" w:type="pct"/>
            <w:tcBorders>
              <w:top w:val="nil"/>
              <w:left w:val="nil"/>
              <w:bottom w:val="single" w:sz="4" w:space="0" w:color="auto"/>
              <w:right w:val="single" w:sz="4" w:space="0" w:color="auto"/>
            </w:tcBorders>
            <w:shd w:val="clear" w:color="auto" w:fill="auto"/>
            <w:noWrap/>
            <w:hideMark/>
          </w:tcPr>
          <w:p w14:paraId="003CFE2B" w14:textId="77777777" w:rsidR="00FE5631" w:rsidRPr="00A0287A" w:rsidRDefault="00FE5631" w:rsidP="00817C66">
            <w:pPr>
              <w:jc w:val="right"/>
              <w:rPr>
                <w:color w:val="000000"/>
                <w:sz w:val="20"/>
                <w:szCs w:val="20"/>
                <w:lang w:val="en-CA" w:eastAsia="zh-CN"/>
              </w:rPr>
            </w:pPr>
            <w:r w:rsidRPr="00A0287A">
              <w:rPr>
                <w:color w:val="000000"/>
                <w:sz w:val="20"/>
                <w:szCs w:val="20"/>
                <w:lang w:val="en-CA" w:eastAsia="zh-CN"/>
              </w:rPr>
              <w:t>36,385.00</w:t>
            </w:r>
          </w:p>
        </w:tc>
        <w:tc>
          <w:tcPr>
            <w:tcW w:w="651" w:type="pct"/>
            <w:tcBorders>
              <w:top w:val="nil"/>
              <w:left w:val="nil"/>
              <w:bottom w:val="single" w:sz="4" w:space="0" w:color="auto"/>
              <w:right w:val="single" w:sz="4" w:space="0" w:color="auto"/>
            </w:tcBorders>
            <w:shd w:val="clear" w:color="auto" w:fill="auto"/>
            <w:hideMark/>
          </w:tcPr>
          <w:p w14:paraId="3EEF62EE" w14:textId="77777777" w:rsidR="00FE5631" w:rsidRPr="00A0287A" w:rsidRDefault="00FE5631" w:rsidP="00817C66">
            <w:pPr>
              <w:jc w:val="right"/>
              <w:rPr>
                <w:color w:val="000000"/>
                <w:sz w:val="20"/>
                <w:szCs w:val="20"/>
                <w:lang w:val="en-CA" w:eastAsia="zh-CN"/>
              </w:rPr>
            </w:pPr>
            <w:r w:rsidRPr="00A0287A">
              <w:rPr>
                <w:color w:val="000000"/>
                <w:sz w:val="20"/>
                <w:szCs w:val="20"/>
                <w:lang w:val="en-CA" w:eastAsia="zh-CN"/>
              </w:rPr>
              <w:t>38,254.70</w:t>
            </w:r>
          </w:p>
        </w:tc>
        <w:tc>
          <w:tcPr>
            <w:tcW w:w="651" w:type="pct"/>
            <w:tcBorders>
              <w:top w:val="nil"/>
              <w:left w:val="nil"/>
              <w:bottom w:val="single" w:sz="4" w:space="0" w:color="auto"/>
              <w:right w:val="single" w:sz="4" w:space="0" w:color="auto"/>
            </w:tcBorders>
            <w:shd w:val="clear" w:color="auto" w:fill="auto"/>
            <w:hideMark/>
          </w:tcPr>
          <w:p w14:paraId="00B31DDB" w14:textId="77777777" w:rsidR="00FE5631" w:rsidRPr="00A0287A" w:rsidRDefault="00FE5631" w:rsidP="00817C66">
            <w:pPr>
              <w:jc w:val="right"/>
              <w:rPr>
                <w:color w:val="000000"/>
                <w:sz w:val="20"/>
                <w:szCs w:val="20"/>
                <w:lang w:val="en-CA" w:eastAsia="zh-CN"/>
              </w:rPr>
            </w:pPr>
            <w:r w:rsidRPr="00A0287A">
              <w:rPr>
                <w:color w:val="000000"/>
                <w:sz w:val="20"/>
                <w:szCs w:val="20"/>
                <w:lang w:val="en-CA" w:eastAsia="zh-CN"/>
              </w:rPr>
              <w:t>38,234.00</w:t>
            </w:r>
          </w:p>
        </w:tc>
      </w:tr>
      <w:tr w:rsidR="00FE5631" w:rsidRPr="00A0287A" w14:paraId="6B859BCB" w14:textId="77777777" w:rsidTr="00817C66">
        <w:trPr>
          <w:trHeight w:val="39"/>
        </w:trPr>
        <w:tc>
          <w:tcPr>
            <w:tcW w:w="1747" w:type="pct"/>
            <w:tcBorders>
              <w:top w:val="nil"/>
              <w:left w:val="single" w:sz="4" w:space="0" w:color="auto"/>
              <w:bottom w:val="single" w:sz="4" w:space="0" w:color="auto"/>
              <w:right w:val="single" w:sz="4" w:space="0" w:color="auto"/>
            </w:tcBorders>
            <w:shd w:val="clear" w:color="auto" w:fill="auto"/>
            <w:hideMark/>
          </w:tcPr>
          <w:p w14:paraId="28CA9C29" w14:textId="77777777" w:rsidR="00FE5631" w:rsidRPr="00A0287A" w:rsidRDefault="00FE5631" w:rsidP="00817C66">
            <w:pPr>
              <w:jc w:val="left"/>
              <w:rPr>
                <w:color w:val="000000"/>
                <w:sz w:val="20"/>
                <w:szCs w:val="20"/>
                <w:lang w:val="en-CA" w:eastAsia="zh-CN"/>
              </w:rPr>
            </w:pPr>
            <w:r w:rsidRPr="00A0287A">
              <w:rPr>
                <w:color w:val="000000"/>
                <w:sz w:val="20"/>
                <w:szCs w:val="20"/>
                <w:lang w:val="en-CA" w:eastAsia="zh-CN"/>
              </w:rPr>
              <w:t>Reduction target set in HPMP</w:t>
            </w:r>
          </w:p>
        </w:tc>
        <w:tc>
          <w:tcPr>
            <w:tcW w:w="651" w:type="pct"/>
            <w:tcBorders>
              <w:top w:val="nil"/>
              <w:left w:val="nil"/>
              <w:bottom w:val="single" w:sz="4" w:space="0" w:color="auto"/>
              <w:right w:val="single" w:sz="4" w:space="0" w:color="auto"/>
            </w:tcBorders>
            <w:shd w:val="clear" w:color="auto" w:fill="auto"/>
            <w:noWrap/>
            <w:hideMark/>
          </w:tcPr>
          <w:p w14:paraId="7FD59081" w14:textId="77777777" w:rsidR="00FE5631" w:rsidRPr="00A0287A" w:rsidRDefault="00FE5631" w:rsidP="00817C66">
            <w:pPr>
              <w:jc w:val="right"/>
              <w:rPr>
                <w:color w:val="000000"/>
                <w:sz w:val="20"/>
                <w:szCs w:val="20"/>
                <w:lang w:val="en-CA" w:eastAsia="zh-CN"/>
              </w:rPr>
            </w:pPr>
            <w:r w:rsidRPr="00A0287A">
              <w:rPr>
                <w:color w:val="000000"/>
                <w:sz w:val="20"/>
                <w:szCs w:val="20"/>
                <w:lang w:val="en-CA" w:eastAsia="zh-CN"/>
              </w:rPr>
              <w:t>4,080.00</w:t>
            </w:r>
          </w:p>
        </w:tc>
        <w:tc>
          <w:tcPr>
            <w:tcW w:w="651" w:type="pct"/>
            <w:tcBorders>
              <w:top w:val="nil"/>
              <w:left w:val="nil"/>
              <w:bottom w:val="single" w:sz="4" w:space="0" w:color="auto"/>
              <w:right w:val="single" w:sz="4" w:space="0" w:color="auto"/>
            </w:tcBorders>
            <w:shd w:val="clear" w:color="auto" w:fill="auto"/>
            <w:noWrap/>
            <w:hideMark/>
          </w:tcPr>
          <w:p w14:paraId="3F15AD3C" w14:textId="77777777" w:rsidR="00FE5631" w:rsidRPr="00A0287A" w:rsidRDefault="00FE5631" w:rsidP="00817C66">
            <w:pPr>
              <w:jc w:val="right"/>
              <w:rPr>
                <w:color w:val="000000"/>
                <w:sz w:val="20"/>
                <w:szCs w:val="20"/>
                <w:lang w:val="en-CA" w:eastAsia="zh-CN"/>
              </w:rPr>
            </w:pPr>
            <w:r w:rsidRPr="00A0287A">
              <w:rPr>
                <w:color w:val="000000"/>
                <w:sz w:val="20"/>
                <w:szCs w:val="20"/>
                <w:lang w:val="en-CA" w:eastAsia="zh-CN"/>
              </w:rPr>
              <w:t>0.00</w:t>
            </w:r>
          </w:p>
        </w:tc>
        <w:tc>
          <w:tcPr>
            <w:tcW w:w="651" w:type="pct"/>
            <w:tcBorders>
              <w:top w:val="nil"/>
              <w:left w:val="nil"/>
              <w:bottom w:val="single" w:sz="4" w:space="0" w:color="auto"/>
              <w:right w:val="single" w:sz="4" w:space="0" w:color="auto"/>
            </w:tcBorders>
            <w:shd w:val="clear" w:color="auto" w:fill="auto"/>
            <w:noWrap/>
            <w:hideMark/>
          </w:tcPr>
          <w:p w14:paraId="3DA3A0C0" w14:textId="77777777" w:rsidR="00FE5631" w:rsidRPr="00A0287A" w:rsidRDefault="00FE5631" w:rsidP="00817C66">
            <w:pPr>
              <w:jc w:val="right"/>
              <w:rPr>
                <w:color w:val="000000"/>
                <w:sz w:val="20"/>
                <w:szCs w:val="20"/>
                <w:lang w:val="en-CA" w:eastAsia="zh-CN"/>
              </w:rPr>
            </w:pPr>
            <w:r w:rsidRPr="00A0287A">
              <w:rPr>
                <w:color w:val="000000"/>
                <w:sz w:val="20"/>
                <w:szCs w:val="20"/>
                <w:lang w:val="en-CA" w:eastAsia="zh-CN"/>
              </w:rPr>
              <w:t>4,370.00</w:t>
            </w:r>
          </w:p>
        </w:tc>
        <w:tc>
          <w:tcPr>
            <w:tcW w:w="651" w:type="pct"/>
            <w:tcBorders>
              <w:top w:val="nil"/>
              <w:left w:val="nil"/>
              <w:bottom w:val="single" w:sz="4" w:space="0" w:color="auto"/>
              <w:right w:val="single" w:sz="4" w:space="0" w:color="auto"/>
            </w:tcBorders>
            <w:shd w:val="clear" w:color="auto" w:fill="auto"/>
            <w:hideMark/>
          </w:tcPr>
          <w:p w14:paraId="495ACA4E" w14:textId="77777777" w:rsidR="00FE5631" w:rsidRPr="00A0287A" w:rsidRDefault="00FE5631" w:rsidP="00817C66">
            <w:pPr>
              <w:jc w:val="right"/>
              <w:rPr>
                <w:color w:val="000000"/>
                <w:sz w:val="20"/>
                <w:szCs w:val="20"/>
                <w:lang w:val="en-CA" w:eastAsia="zh-CN"/>
              </w:rPr>
            </w:pPr>
            <w:r w:rsidRPr="00A0287A">
              <w:rPr>
                <w:color w:val="000000"/>
                <w:sz w:val="20"/>
                <w:szCs w:val="20"/>
                <w:lang w:val="en-CA" w:eastAsia="zh-CN"/>
              </w:rPr>
              <w:t>0.00</w:t>
            </w:r>
          </w:p>
        </w:tc>
        <w:tc>
          <w:tcPr>
            <w:tcW w:w="651" w:type="pct"/>
            <w:tcBorders>
              <w:top w:val="nil"/>
              <w:left w:val="nil"/>
              <w:bottom w:val="single" w:sz="4" w:space="0" w:color="auto"/>
              <w:right w:val="single" w:sz="4" w:space="0" w:color="auto"/>
            </w:tcBorders>
            <w:shd w:val="clear" w:color="auto" w:fill="auto"/>
            <w:hideMark/>
          </w:tcPr>
          <w:p w14:paraId="3B0FE309" w14:textId="77777777" w:rsidR="00FE5631" w:rsidRPr="00A0287A" w:rsidRDefault="00FE5631" w:rsidP="00817C66">
            <w:pPr>
              <w:jc w:val="right"/>
              <w:rPr>
                <w:color w:val="000000"/>
                <w:sz w:val="20"/>
                <w:szCs w:val="20"/>
                <w:lang w:val="en-CA" w:eastAsia="zh-CN"/>
              </w:rPr>
            </w:pPr>
            <w:r w:rsidRPr="00A0287A">
              <w:rPr>
                <w:color w:val="000000"/>
                <w:sz w:val="20"/>
                <w:szCs w:val="20"/>
                <w:lang w:val="en-CA" w:eastAsia="zh-CN"/>
              </w:rPr>
              <w:t>0.00</w:t>
            </w:r>
          </w:p>
        </w:tc>
      </w:tr>
    </w:tbl>
    <w:p w14:paraId="7FB6BE8B" w14:textId="77777777" w:rsidR="00FE5631" w:rsidRPr="00A0287A" w:rsidRDefault="00FE5631" w:rsidP="00FE5631">
      <w:pPr>
        <w:rPr>
          <w:color w:val="000000"/>
          <w:sz w:val="16"/>
          <w:szCs w:val="16"/>
          <w:lang w:val="en-CA" w:eastAsia="zh-CN"/>
        </w:rPr>
      </w:pPr>
      <w:r w:rsidRPr="00A0287A">
        <w:rPr>
          <w:color w:val="000000"/>
          <w:sz w:val="16"/>
          <w:szCs w:val="16"/>
          <w:lang w:val="en-CA" w:eastAsia="zh-CN"/>
        </w:rPr>
        <w:t>*The consumption in the ICR sector is based on estimated amounts, as actual amounts cannot be accurately verified.</w:t>
      </w:r>
    </w:p>
    <w:p w14:paraId="20B8C7D2" w14:textId="77777777" w:rsidR="00FE5631" w:rsidRPr="00A0287A" w:rsidRDefault="00FE5631" w:rsidP="00FE5631">
      <w:pPr>
        <w:rPr>
          <w:u w:val="single"/>
          <w:lang w:val="en-CA"/>
        </w:rPr>
      </w:pPr>
    </w:p>
    <w:p w14:paraId="6BD6775D" w14:textId="77777777" w:rsidR="00FE5631" w:rsidRPr="00A0287A" w:rsidRDefault="00FE5631" w:rsidP="00FE5631">
      <w:pPr>
        <w:rPr>
          <w:u w:val="single"/>
          <w:lang w:val="en-CA"/>
        </w:rPr>
      </w:pPr>
      <w:r w:rsidRPr="00A0287A">
        <w:rPr>
          <w:u w:val="single"/>
          <w:lang w:val="en-CA"/>
        </w:rPr>
        <w:t>Technical issues</w:t>
      </w:r>
    </w:p>
    <w:p w14:paraId="1DAE0DD8" w14:textId="77777777" w:rsidR="00FE5631" w:rsidRPr="00A0287A" w:rsidRDefault="00FE5631" w:rsidP="00FE5631">
      <w:pPr>
        <w:rPr>
          <w:u w:val="single"/>
          <w:lang w:val="en-CA"/>
        </w:rPr>
      </w:pPr>
    </w:p>
    <w:p w14:paraId="3955D00A" w14:textId="0AEC715F" w:rsidR="00FE5631" w:rsidRPr="00A0287A" w:rsidRDefault="00FE5631" w:rsidP="00FE5631">
      <w:pPr>
        <w:pStyle w:val="Heading1"/>
        <w:rPr>
          <w:lang w:val="en-CA"/>
        </w:rPr>
      </w:pPr>
      <w:r w:rsidRPr="00A0287A">
        <w:rPr>
          <w:lang w:val="en-CA"/>
        </w:rPr>
        <w:t>Noting that 13 equipment manufacturing lines were converted to HFC-32, but IOCs have not been paid to any of these lines, the Secretariat inquired about the barriers for technology adoption. UNDP explained that the national safety standard (GB-9237) was implemented only on 1 July 2018. The market promotion activities for HFC-32</w:t>
      </w:r>
      <w:r w:rsidRPr="00A0287A">
        <w:rPr>
          <w:lang w:val="en-CA"/>
        </w:rPr>
        <w:noBreakHyphen/>
        <w:t>based products have just started. Converted enterprises are in the process of planning the promotion and sales. Once the market uptake has occurred and the enterprises are successful in selling their HFC-32 products, FECO will initiate IOC payment to these enterprises. The Government expects that the promotion activities will gradually increase end user confidence in these new products and create their acceptance in the market. While the Secretariat noted the Government’s efforts in promoting the adoption of the alternative technologies, UNDP confirmed that market penetration of HFC</w:t>
      </w:r>
      <w:r w:rsidRPr="00A0287A">
        <w:rPr>
          <w:lang w:val="en-CA"/>
        </w:rPr>
        <w:noBreakHyphen/>
        <w:t>32 products might still take some time. For other alternative technologies, the enterprises have started to produce and sell their products.</w:t>
      </w:r>
    </w:p>
    <w:p w14:paraId="2C1AEECB" w14:textId="77777777" w:rsidR="00FE5631" w:rsidRPr="00A0287A" w:rsidRDefault="00FE5631" w:rsidP="00FE5631">
      <w:pPr>
        <w:rPr>
          <w:color w:val="000000" w:themeColor="text1"/>
          <w:u w:val="single"/>
          <w:lang w:val="en-CA"/>
        </w:rPr>
      </w:pPr>
      <w:r w:rsidRPr="00A0287A">
        <w:rPr>
          <w:color w:val="000000" w:themeColor="text1"/>
          <w:u w:val="single"/>
          <w:lang w:val="en-CA"/>
        </w:rPr>
        <w:t xml:space="preserve">Completion of stage I </w:t>
      </w:r>
    </w:p>
    <w:p w14:paraId="2047AF73" w14:textId="77777777" w:rsidR="00FE5631" w:rsidRPr="00A0287A" w:rsidRDefault="00FE5631" w:rsidP="00FE5631">
      <w:pPr>
        <w:rPr>
          <w:color w:val="000000" w:themeColor="text1"/>
          <w:u w:val="single"/>
          <w:lang w:val="en-CA"/>
        </w:rPr>
      </w:pPr>
    </w:p>
    <w:p w14:paraId="7922901D" w14:textId="77777777" w:rsidR="00FE5631" w:rsidRPr="00A0287A" w:rsidRDefault="00FE5631" w:rsidP="00FE5631">
      <w:pPr>
        <w:pStyle w:val="Heading1"/>
        <w:rPr>
          <w:lang w:val="en-CA"/>
        </w:rPr>
      </w:pPr>
      <w:r w:rsidRPr="00A0287A">
        <w:rPr>
          <w:lang w:val="en-CA"/>
        </w:rPr>
        <w:t xml:space="preserve">As per decision 75/56, stage I of the ICR sector plan shall be completed by the end of 2018 and the project completion report submitted to the second meeting of 2019. However, the Secretariat noted that most IOCs have not been disbursed; while market penetration of HFC-32 technology has just started, it might take time for this technology to be accepted by end users. Accordingly, the Secretariat considers beneficial to allow more time for enterprises to produce and sell the converted products using HFC-32 technology to increase the market penetration through IOC support. After discussing with UNDP, it was agreed to extend stage I of the ICR sector plan to the end of 2019.  UNDP confirmed that all activities under stage I will be operationally completed by December 2019, and that the project completion report will be submitted no later than the first meeting of 2020; and funding balance will be returned to the Fund upon financial completion. </w:t>
      </w:r>
    </w:p>
    <w:p w14:paraId="210AD9EC" w14:textId="77777777" w:rsidR="00FE5631" w:rsidRPr="00A0287A" w:rsidRDefault="00FE5631" w:rsidP="00FE5631">
      <w:pPr>
        <w:rPr>
          <w:color w:val="000000" w:themeColor="text1"/>
          <w:u w:val="single"/>
          <w:lang w:val="en-CA"/>
        </w:rPr>
      </w:pPr>
      <w:r w:rsidRPr="00A0287A">
        <w:rPr>
          <w:color w:val="000000" w:themeColor="text1"/>
          <w:u w:val="single"/>
          <w:lang w:val="en-CA"/>
        </w:rPr>
        <w:t>Conclusion</w:t>
      </w:r>
    </w:p>
    <w:p w14:paraId="3856F127" w14:textId="77777777" w:rsidR="00FE5631" w:rsidRPr="00A0287A" w:rsidRDefault="00FE5631" w:rsidP="00FE5631">
      <w:pPr>
        <w:rPr>
          <w:color w:val="000000" w:themeColor="text1"/>
          <w:u w:val="single"/>
          <w:lang w:val="en-CA"/>
        </w:rPr>
      </w:pPr>
    </w:p>
    <w:p w14:paraId="7A6E2467" w14:textId="77777777" w:rsidR="00FE5631" w:rsidRPr="00A0287A" w:rsidRDefault="00FE5631" w:rsidP="001713AC">
      <w:pPr>
        <w:pStyle w:val="Heading1"/>
        <w:rPr>
          <w:lang w:val="en-CA"/>
        </w:rPr>
      </w:pPr>
      <w:r w:rsidRPr="00A0287A">
        <w:rPr>
          <w:color w:val="000000" w:themeColor="text1"/>
          <w:lang w:val="en-CA"/>
        </w:rPr>
        <w:t xml:space="preserve">A licensing and quota system has been implemented to achieve compliance in the ICR sector. </w:t>
      </w:r>
      <w:r w:rsidRPr="00A0287A">
        <w:rPr>
          <w:lang w:val="en-CA"/>
        </w:rPr>
        <w:t>The conversion of 34 manufacturing lines has been completed and the acceptance of three remaining manufacturing lines will be completed by November 2018. The national safety standard for flammable refrigerants (GB-9237) went into effect in July 2018. Enterprises with converted lines have gradually started to produce and sell products using the selected alternatives. IOCs will be disbursed as an incentive for enterprises after verification of production and sales of units with alternative technologies. TA activities have been implemented to assist the conversion of manufacturing capacity. Awareness-raising and technology</w:t>
      </w:r>
      <w:r w:rsidRPr="00A0287A">
        <w:rPr>
          <w:lang w:val="en-CA"/>
        </w:rPr>
        <w:noBreakHyphen/>
        <w:t>promotion activities will continue to be implemented to promote the market adoption of the converted products with low</w:t>
      </w:r>
      <w:r w:rsidRPr="00A0287A">
        <w:rPr>
          <w:lang w:val="en-CA"/>
        </w:rPr>
        <w:noBreakHyphen/>
        <w:t>GWP in China and the global market. In order to allow market pick up of HFC-32 technology through IOC support, it is recommended to extend the completion date of stage I to December 2019.</w:t>
      </w:r>
    </w:p>
    <w:p w14:paraId="6E778F4E" w14:textId="77777777" w:rsidR="00FE5631" w:rsidRPr="00A0287A" w:rsidRDefault="00FE5631" w:rsidP="001713AC">
      <w:pPr>
        <w:rPr>
          <w:b/>
          <w:lang w:val="en-CA"/>
        </w:rPr>
      </w:pPr>
      <w:r w:rsidRPr="00A0287A">
        <w:rPr>
          <w:b/>
          <w:lang w:val="en-CA"/>
        </w:rPr>
        <w:t>Secretariat’s recommendation</w:t>
      </w:r>
    </w:p>
    <w:p w14:paraId="7BC1A855" w14:textId="77777777" w:rsidR="00FE5631" w:rsidRPr="00A0287A" w:rsidRDefault="00FE5631" w:rsidP="001713AC">
      <w:pPr>
        <w:rPr>
          <w:lang w:val="en-CA"/>
        </w:rPr>
      </w:pPr>
    </w:p>
    <w:p w14:paraId="4F63AE9A" w14:textId="3E076EEC" w:rsidR="00FE5631" w:rsidRPr="00A0287A" w:rsidRDefault="00FE5631" w:rsidP="001713AC">
      <w:pPr>
        <w:pStyle w:val="Heading1"/>
        <w:rPr>
          <w:lang w:val="en-CA"/>
        </w:rPr>
      </w:pPr>
      <w:r w:rsidRPr="00A0287A">
        <w:rPr>
          <w:lang w:val="en-CA"/>
        </w:rPr>
        <w:t>The Executive Committee may</w:t>
      </w:r>
      <w:r w:rsidR="000316E1">
        <w:rPr>
          <w:lang w:val="en-CA"/>
        </w:rPr>
        <w:t xml:space="preserve"> wish</w:t>
      </w:r>
      <w:r w:rsidRPr="00A0287A">
        <w:rPr>
          <w:lang w:val="en-CA"/>
        </w:rPr>
        <w:t xml:space="preserve">: </w:t>
      </w:r>
    </w:p>
    <w:p w14:paraId="3E2E2F2D" w14:textId="6C708B2B" w:rsidR="00FE5631" w:rsidRPr="00A0287A" w:rsidRDefault="008614F4" w:rsidP="001713AC">
      <w:pPr>
        <w:pStyle w:val="Heading2"/>
        <w:widowControl/>
        <w:rPr>
          <w:lang w:val="en-CA"/>
        </w:rPr>
      </w:pPr>
      <w:r>
        <w:rPr>
          <w:lang w:val="en-CA"/>
        </w:rPr>
        <w:t xml:space="preserve">To note </w:t>
      </w:r>
      <w:r w:rsidR="00FE5631" w:rsidRPr="00A0287A">
        <w:rPr>
          <w:lang w:val="en-CA"/>
        </w:rPr>
        <w:t>the 2018 progress report on the implementation of the industrial and commercial refrigeration and air conditioning (ICR) sector plan of stage I of the HCFC phase</w:t>
      </w:r>
      <w:r w:rsidR="00FE5631" w:rsidRPr="00A0287A">
        <w:rPr>
          <w:lang w:val="en-CA"/>
        </w:rPr>
        <w:noBreakHyphen/>
        <w:t xml:space="preserve">out management plan (HPMP) in China submitted by UNDP; </w:t>
      </w:r>
    </w:p>
    <w:p w14:paraId="0CD4940A" w14:textId="712A78B1" w:rsidR="00FE5631" w:rsidRPr="00A0287A" w:rsidRDefault="008614F4" w:rsidP="00FE5631">
      <w:pPr>
        <w:pStyle w:val="Heading2"/>
        <w:keepNext/>
        <w:widowControl/>
        <w:rPr>
          <w:lang w:val="en-CA"/>
        </w:rPr>
      </w:pPr>
      <w:r>
        <w:rPr>
          <w:lang w:val="en-CA"/>
        </w:rPr>
        <w:lastRenderedPageBreak/>
        <w:t>To approve</w:t>
      </w:r>
      <w:r w:rsidR="00FE5631" w:rsidRPr="00A0287A">
        <w:rPr>
          <w:lang w:val="en-CA"/>
        </w:rPr>
        <w:t xml:space="preserve"> the extension of project implementation period of stage I of the ICR sector plan of HPMP for China to 31 December 2019; and</w:t>
      </w:r>
    </w:p>
    <w:p w14:paraId="523FEA12" w14:textId="0A38A7C7" w:rsidR="00FE5631" w:rsidRPr="00A0287A" w:rsidRDefault="008614F4" w:rsidP="00FE5631">
      <w:pPr>
        <w:pStyle w:val="Heading2"/>
        <w:keepNext/>
        <w:widowControl/>
        <w:rPr>
          <w:lang w:val="en-CA"/>
        </w:rPr>
      </w:pPr>
      <w:r>
        <w:rPr>
          <w:lang w:val="en-CA"/>
        </w:rPr>
        <w:t>To request</w:t>
      </w:r>
      <w:r w:rsidR="00FE5631" w:rsidRPr="00A0287A">
        <w:rPr>
          <w:lang w:val="en-CA"/>
        </w:rPr>
        <w:t xml:space="preserve"> the Government of China and UNDP to submit a project completion report to the first meeting of 2020 and return all remaining funding balances upon financial completion. </w:t>
      </w:r>
    </w:p>
    <w:p w14:paraId="79039558" w14:textId="77777777" w:rsidR="00FE5631" w:rsidRPr="00A0287A" w:rsidRDefault="00FE5631" w:rsidP="00FE5631">
      <w:pPr>
        <w:rPr>
          <w:lang w:val="en-CA"/>
        </w:rPr>
      </w:pPr>
    </w:p>
    <w:p w14:paraId="0B58119D" w14:textId="3F62FB57" w:rsidR="009F28EB" w:rsidRPr="00A0287A" w:rsidRDefault="009F28EB" w:rsidP="00DD5E0A">
      <w:pPr>
        <w:rPr>
          <w:lang w:val="en-CA"/>
        </w:rPr>
      </w:pPr>
    </w:p>
    <w:p w14:paraId="535117C3" w14:textId="18CE4EE7" w:rsidR="00FB1E2C" w:rsidRPr="00A0287A" w:rsidRDefault="00FB1E2C" w:rsidP="00DD5E0A">
      <w:pPr>
        <w:rPr>
          <w:lang w:val="en-CA"/>
        </w:rPr>
      </w:pPr>
    </w:p>
    <w:p w14:paraId="3DB5C058" w14:textId="7FDA5D89" w:rsidR="00FB1E2C" w:rsidRPr="00A0287A" w:rsidRDefault="00FB1E2C" w:rsidP="00DD5E0A">
      <w:pPr>
        <w:rPr>
          <w:lang w:val="en-CA"/>
        </w:rPr>
      </w:pPr>
    </w:p>
    <w:p w14:paraId="774352B1" w14:textId="78673333" w:rsidR="00FB1E2C" w:rsidRPr="00A0287A" w:rsidRDefault="00FB1E2C" w:rsidP="00DD5E0A">
      <w:pPr>
        <w:rPr>
          <w:lang w:val="en-CA"/>
        </w:rPr>
      </w:pPr>
    </w:p>
    <w:p w14:paraId="2A243180" w14:textId="6BD1E4EB" w:rsidR="00FB1E2C" w:rsidRPr="00A0287A" w:rsidRDefault="00FB1E2C" w:rsidP="00DD5E0A">
      <w:pPr>
        <w:rPr>
          <w:lang w:val="en-CA"/>
        </w:rPr>
      </w:pPr>
    </w:p>
    <w:p w14:paraId="6E480979" w14:textId="3B08799A" w:rsidR="00082D8A" w:rsidRPr="00A0287A" w:rsidRDefault="00082D8A">
      <w:pPr>
        <w:jc w:val="left"/>
        <w:rPr>
          <w:lang w:val="en-CA"/>
        </w:rPr>
      </w:pPr>
      <w:r w:rsidRPr="00A0287A">
        <w:rPr>
          <w:lang w:val="en-CA"/>
        </w:rPr>
        <w:br w:type="page"/>
      </w:r>
    </w:p>
    <w:p w14:paraId="1A268452" w14:textId="77777777" w:rsidR="00082D8A" w:rsidRPr="00A0287A" w:rsidRDefault="00082D8A" w:rsidP="00082D8A">
      <w:pPr>
        <w:rPr>
          <w:b/>
          <w:lang w:val="en-CA"/>
        </w:rPr>
      </w:pPr>
      <w:r w:rsidRPr="00A0287A">
        <w:rPr>
          <w:b/>
          <w:lang w:val="en-CA"/>
        </w:rPr>
        <w:lastRenderedPageBreak/>
        <w:t>HPMP (stage I): RAC sector (UNIDO)</w:t>
      </w:r>
    </w:p>
    <w:p w14:paraId="52AEF875" w14:textId="77777777" w:rsidR="00082D8A" w:rsidRPr="00A0287A" w:rsidRDefault="00082D8A" w:rsidP="00082D8A">
      <w:pPr>
        <w:rPr>
          <w:lang w:val="en-CA"/>
        </w:rPr>
      </w:pPr>
    </w:p>
    <w:p w14:paraId="1D7E82F6" w14:textId="77777777" w:rsidR="00082D8A" w:rsidRPr="00A0287A" w:rsidRDefault="00082D8A" w:rsidP="00082D8A">
      <w:pPr>
        <w:rPr>
          <w:u w:val="single"/>
          <w:lang w:val="en-CA"/>
        </w:rPr>
      </w:pPr>
      <w:r w:rsidRPr="00A0287A">
        <w:rPr>
          <w:u w:val="single"/>
          <w:lang w:val="en-CA"/>
        </w:rPr>
        <w:t>Progress report on the implementation</w:t>
      </w:r>
    </w:p>
    <w:p w14:paraId="1972E4C5" w14:textId="77777777" w:rsidR="00082D8A" w:rsidRPr="00A0287A" w:rsidRDefault="00082D8A" w:rsidP="00082D8A">
      <w:pPr>
        <w:rPr>
          <w:lang w:val="en-CA"/>
        </w:rPr>
      </w:pPr>
    </w:p>
    <w:p w14:paraId="67BF2564" w14:textId="6F05E39C" w:rsidR="00082D8A" w:rsidRPr="00A0287A" w:rsidRDefault="00082D8A" w:rsidP="00082D8A">
      <w:pPr>
        <w:pStyle w:val="Heading1"/>
        <w:rPr>
          <w:lang w:val="en-CA"/>
        </w:rPr>
      </w:pPr>
      <w:r w:rsidRPr="00A0287A">
        <w:rPr>
          <w:lang w:val="en-CA"/>
        </w:rPr>
        <w:t>As of August 2018, contracts for the conversion of 18 R-290 RAC lines, eight R-410A RAC lines and three R-290 compressor lines had been signed. A total of 10,813.7 metric tonnes (mt) of HCFC-22 will be phased</w:t>
      </w:r>
      <w:r w:rsidR="00EE39B0">
        <w:rPr>
          <w:lang w:val="en-CA"/>
        </w:rPr>
        <w:t xml:space="preserve"> out</w:t>
      </w:r>
      <w:r w:rsidRPr="00A0287A">
        <w:rPr>
          <w:lang w:val="en-CA"/>
        </w:rPr>
        <w:t xml:space="preserve"> once the conversion of those lines have been completed, of which 10,488.1 mt are associated with Article-5 ownership. The phase-out of 325.6 mt of HCFC-22 associated with non-Article 5 ownership was funded from sources outside the Multilateral Fund. Another 240 mt of HCFC-22 were phased out through the demonstration project at Midea approved at the 61</w:t>
      </w:r>
      <w:r w:rsidRPr="00A0287A">
        <w:rPr>
          <w:vertAlign w:val="superscript"/>
          <w:lang w:val="en-CA"/>
        </w:rPr>
        <w:t>st</w:t>
      </w:r>
      <w:r w:rsidRPr="00A0287A">
        <w:rPr>
          <w:lang w:val="en-CA"/>
        </w:rPr>
        <w:t xml:space="preserve"> meeting. </w:t>
      </w:r>
    </w:p>
    <w:p w14:paraId="2B0A66A3" w14:textId="77777777" w:rsidR="00082D8A" w:rsidRPr="00A0287A" w:rsidRDefault="00082D8A" w:rsidP="00082D8A">
      <w:pPr>
        <w:pStyle w:val="Heading1"/>
        <w:rPr>
          <w:lang w:val="en-CA"/>
        </w:rPr>
      </w:pPr>
      <w:r w:rsidRPr="00A0287A">
        <w:rPr>
          <w:lang w:val="en-CA"/>
        </w:rPr>
        <w:t xml:space="preserve">Of the 18 R-290 RAC lines, 16 have been converted, 15 of which have completed national acceptance; one line has finished the equipment bidding process; and the remaining line has started the equipment bidding process; national acceptance for the remaining two R-290 lines is expected in 2019. All eight R-410A RAC and three R-290 compressor lines have been converted and completed national acceptance. The status of conversions as of August 2018 is presented in Table 1. </w:t>
      </w:r>
    </w:p>
    <w:p w14:paraId="491057FA" w14:textId="77777777" w:rsidR="00082D8A" w:rsidRPr="00A0287A" w:rsidRDefault="00082D8A" w:rsidP="00082D8A">
      <w:pPr>
        <w:rPr>
          <w:b/>
          <w:lang w:val="en-CA"/>
        </w:rPr>
      </w:pPr>
      <w:r w:rsidRPr="00A0287A">
        <w:rPr>
          <w:b/>
          <w:lang w:val="en-CA"/>
        </w:rPr>
        <w:t>Table 1. Progress in the implementation of the RAC sector plan in China</w:t>
      </w:r>
    </w:p>
    <w:tbl>
      <w:tblPr>
        <w:tblW w:w="5000" w:type="pct"/>
        <w:tblInd w:w="-5" w:type="dxa"/>
        <w:tblLook w:val="04A0" w:firstRow="1" w:lastRow="0" w:firstColumn="1" w:lastColumn="0" w:noHBand="0" w:noVBand="1"/>
      </w:tblPr>
      <w:tblGrid>
        <w:gridCol w:w="1870"/>
        <w:gridCol w:w="1870"/>
        <w:gridCol w:w="1870"/>
        <w:gridCol w:w="1870"/>
        <w:gridCol w:w="1870"/>
      </w:tblGrid>
      <w:tr w:rsidR="00082D8A" w:rsidRPr="00A0287A" w14:paraId="2BF5FCA3" w14:textId="77777777" w:rsidTr="00FD4E52">
        <w:trPr>
          <w:trHeight w:val="179"/>
        </w:trPr>
        <w:tc>
          <w:tcPr>
            <w:tcW w:w="1000" w:type="pct"/>
            <w:tcBorders>
              <w:top w:val="single" w:sz="4" w:space="0" w:color="auto"/>
              <w:left w:val="single" w:sz="4" w:space="0" w:color="auto"/>
              <w:bottom w:val="single" w:sz="4" w:space="0" w:color="auto"/>
              <w:right w:val="single" w:sz="4" w:space="0" w:color="000000"/>
            </w:tcBorders>
            <w:shd w:val="clear" w:color="auto" w:fill="auto"/>
            <w:vAlign w:val="center"/>
            <w:hideMark/>
          </w:tcPr>
          <w:p w14:paraId="130BE6B8" w14:textId="77777777" w:rsidR="00082D8A" w:rsidRPr="00A0287A" w:rsidRDefault="00082D8A" w:rsidP="00FD4E52">
            <w:pPr>
              <w:jc w:val="left"/>
              <w:rPr>
                <w:b/>
                <w:bCs/>
                <w:color w:val="000000"/>
                <w:sz w:val="20"/>
                <w:szCs w:val="20"/>
                <w:lang w:val="en-CA"/>
              </w:rPr>
            </w:pPr>
            <w:r w:rsidRPr="00A0287A">
              <w:rPr>
                <w:b/>
                <w:bCs/>
                <w:color w:val="000000"/>
                <w:sz w:val="20"/>
                <w:szCs w:val="20"/>
                <w:lang w:val="en-CA"/>
              </w:rPr>
              <w:t>Type of lines</w:t>
            </w:r>
          </w:p>
        </w:tc>
        <w:tc>
          <w:tcPr>
            <w:tcW w:w="1000" w:type="pct"/>
            <w:tcBorders>
              <w:top w:val="single" w:sz="4" w:space="0" w:color="000000"/>
              <w:left w:val="single" w:sz="4" w:space="0" w:color="000000"/>
              <w:bottom w:val="single" w:sz="4" w:space="0" w:color="000000"/>
              <w:right w:val="single" w:sz="4" w:space="0" w:color="000000"/>
            </w:tcBorders>
            <w:vAlign w:val="center"/>
          </w:tcPr>
          <w:p w14:paraId="4A9ECC9A" w14:textId="77777777" w:rsidR="00082D8A" w:rsidRPr="00A0287A" w:rsidRDefault="00082D8A" w:rsidP="00FD4E52">
            <w:pPr>
              <w:jc w:val="center"/>
              <w:rPr>
                <w:b/>
                <w:bCs/>
                <w:color w:val="000000"/>
                <w:sz w:val="20"/>
                <w:szCs w:val="20"/>
                <w:lang w:val="en-CA"/>
              </w:rPr>
            </w:pPr>
            <w:r w:rsidRPr="00A0287A">
              <w:rPr>
                <w:b/>
                <w:bCs/>
                <w:color w:val="000000"/>
                <w:sz w:val="20"/>
                <w:szCs w:val="20"/>
                <w:lang w:val="en-CA"/>
              </w:rPr>
              <w:t>Total</w:t>
            </w:r>
          </w:p>
        </w:tc>
        <w:tc>
          <w:tcPr>
            <w:tcW w:w="1000"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91C0CC8" w14:textId="77777777" w:rsidR="00082D8A" w:rsidRPr="00A0287A" w:rsidRDefault="00082D8A" w:rsidP="00FD4E52">
            <w:pPr>
              <w:jc w:val="center"/>
              <w:rPr>
                <w:b/>
                <w:bCs/>
                <w:color w:val="000000"/>
                <w:sz w:val="20"/>
                <w:szCs w:val="20"/>
                <w:lang w:val="en-CA"/>
              </w:rPr>
            </w:pPr>
            <w:r w:rsidRPr="00A0287A">
              <w:rPr>
                <w:b/>
                <w:bCs/>
                <w:color w:val="000000"/>
                <w:sz w:val="20"/>
                <w:szCs w:val="20"/>
                <w:lang w:val="en-CA"/>
              </w:rPr>
              <w:t>Converted</w:t>
            </w:r>
          </w:p>
        </w:tc>
        <w:tc>
          <w:tcPr>
            <w:tcW w:w="1000"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4233084" w14:textId="77777777" w:rsidR="00082D8A" w:rsidRPr="00A0287A" w:rsidRDefault="00082D8A" w:rsidP="00FD4E52">
            <w:pPr>
              <w:jc w:val="center"/>
              <w:rPr>
                <w:b/>
                <w:bCs/>
                <w:color w:val="000000"/>
                <w:sz w:val="20"/>
                <w:szCs w:val="20"/>
                <w:lang w:val="en-CA"/>
              </w:rPr>
            </w:pPr>
            <w:r w:rsidRPr="00A0287A">
              <w:rPr>
                <w:b/>
                <w:bCs/>
                <w:color w:val="000000"/>
                <w:sz w:val="20"/>
                <w:szCs w:val="20"/>
                <w:lang w:val="en-CA"/>
              </w:rPr>
              <w:t>National acceptance</w:t>
            </w:r>
          </w:p>
        </w:tc>
        <w:tc>
          <w:tcPr>
            <w:tcW w:w="1000" w:type="pct"/>
            <w:tcBorders>
              <w:top w:val="single" w:sz="4" w:space="0" w:color="000000"/>
              <w:left w:val="single" w:sz="4" w:space="0" w:color="000000"/>
              <w:bottom w:val="single" w:sz="4" w:space="0" w:color="000000"/>
              <w:right w:val="single" w:sz="4" w:space="0" w:color="000000"/>
            </w:tcBorders>
            <w:shd w:val="clear" w:color="auto" w:fill="auto"/>
            <w:hideMark/>
          </w:tcPr>
          <w:p w14:paraId="65092C51" w14:textId="77777777" w:rsidR="00082D8A" w:rsidRPr="00A0287A" w:rsidRDefault="00082D8A" w:rsidP="00FD4E52">
            <w:pPr>
              <w:jc w:val="center"/>
              <w:rPr>
                <w:b/>
                <w:bCs/>
                <w:color w:val="000000"/>
                <w:sz w:val="20"/>
                <w:szCs w:val="20"/>
                <w:lang w:val="en-CA"/>
              </w:rPr>
            </w:pPr>
            <w:r w:rsidRPr="00A0287A">
              <w:rPr>
                <w:b/>
                <w:bCs/>
                <w:color w:val="000000"/>
                <w:sz w:val="20"/>
                <w:szCs w:val="20"/>
                <w:lang w:val="en-CA"/>
              </w:rPr>
              <w:t>HCFC-22 consumption (mt)</w:t>
            </w:r>
          </w:p>
        </w:tc>
      </w:tr>
      <w:tr w:rsidR="00082D8A" w:rsidRPr="00A0287A" w14:paraId="245966D7" w14:textId="77777777" w:rsidTr="00FD4E52">
        <w:trPr>
          <w:trHeight w:val="50"/>
        </w:trPr>
        <w:tc>
          <w:tcPr>
            <w:tcW w:w="1000" w:type="pct"/>
            <w:tcBorders>
              <w:top w:val="nil"/>
              <w:left w:val="single" w:sz="4" w:space="0" w:color="auto"/>
              <w:bottom w:val="single" w:sz="4" w:space="0" w:color="auto"/>
              <w:right w:val="single" w:sz="4" w:space="0" w:color="000000"/>
            </w:tcBorders>
            <w:shd w:val="clear" w:color="auto" w:fill="auto"/>
            <w:hideMark/>
          </w:tcPr>
          <w:p w14:paraId="16E9D18F" w14:textId="77777777" w:rsidR="00082D8A" w:rsidRPr="00A0287A" w:rsidRDefault="00082D8A" w:rsidP="00FD4E52">
            <w:pPr>
              <w:jc w:val="left"/>
              <w:rPr>
                <w:bCs/>
                <w:sz w:val="20"/>
                <w:szCs w:val="20"/>
                <w:lang w:val="en-CA"/>
              </w:rPr>
            </w:pPr>
            <w:r w:rsidRPr="00A0287A">
              <w:rPr>
                <w:sz w:val="20"/>
                <w:szCs w:val="20"/>
                <w:lang w:val="en-CA" w:eastAsia="zh-CN"/>
              </w:rPr>
              <w:t>R-290 RAC</w:t>
            </w:r>
          </w:p>
        </w:tc>
        <w:tc>
          <w:tcPr>
            <w:tcW w:w="1000" w:type="pct"/>
            <w:tcBorders>
              <w:top w:val="single" w:sz="4" w:space="0" w:color="000000"/>
              <w:left w:val="single" w:sz="4" w:space="0" w:color="000000"/>
              <w:bottom w:val="single" w:sz="4" w:space="0" w:color="000000"/>
              <w:right w:val="single" w:sz="4" w:space="0" w:color="000000"/>
            </w:tcBorders>
            <w:vAlign w:val="center"/>
          </w:tcPr>
          <w:p w14:paraId="23191459" w14:textId="77777777" w:rsidR="00082D8A" w:rsidRPr="00A0287A" w:rsidRDefault="00082D8A" w:rsidP="00FD4E52">
            <w:pPr>
              <w:jc w:val="right"/>
              <w:rPr>
                <w:bCs/>
                <w:sz w:val="20"/>
                <w:szCs w:val="20"/>
                <w:lang w:val="en-CA"/>
              </w:rPr>
            </w:pPr>
            <w:r w:rsidRPr="00A0287A">
              <w:rPr>
                <w:bCs/>
                <w:sz w:val="20"/>
                <w:szCs w:val="20"/>
                <w:lang w:val="en-CA"/>
              </w:rPr>
              <w:t>18</w:t>
            </w:r>
          </w:p>
        </w:tc>
        <w:tc>
          <w:tcPr>
            <w:tcW w:w="1000"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42E530E" w14:textId="77777777" w:rsidR="00082D8A" w:rsidRPr="00A0287A" w:rsidRDefault="00082D8A" w:rsidP="00FD4E52">
            <w:pPr>
              <w:jc w:val="right"/>
              <w:rPr>
                <w:sz w:val="20"/>
                <w:szCs w:val="20"/>
                <w:lang w:val="en-CA"/>
              </w:rPr>
            </w:pPr>
            <w:r w:rsidRPr="00A0287A">
              <w:rPr>
                <w:sz w:val="20"/>
                <w:szCs w:val="20"/>
                <w:lang w:val="en-CA"/>
              </w:rPr>
              <w:t>16</w:t>
            </w:r>
          </w:p>
        </w:tc>
        <w:tc>
          <w:tcPr>
            <w:tcW w:w="1000"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03506D1" w14:textId="77777777" w:rsidR="00082D8A" w:rsidRPr="00A0287A" w:rsidRDefault="00082D8A" w:rsidP="00FD4E52">
            <w:pPr>
              <w:jc w:val="right"/>
              <w:rPr>
                <w:bCs/>
                <w:sz w:val="20"/>
                <w:szCs w:val="20"/>
                <w:lang w:val="en-CA"/>
              </w:rPr>
            </w:pPr>
            <w:r w:rsidRPr="00A0287A">
              <w:rPr>
                <w:bCs/>
                <w:sz w:val="20"/>
                <w:szCs w:val="20"/>
                <w:lang w:val="en-CA"/>
              </w:rPr>
              <w:t>15</w:t>
            </w:r>
          </w:p>
        </w:tc>
        <w:tc>
          <w:tcPr>
            <w:tcW w:w="1000" w:type="pct"/>
            <w:tcBorders>
              <w:top w:val="single" w:sz="4" w:space="0" w:color="000000"/>
              <w:left w:val="single" w:sz="4" w:space="0" w:color="000000"/>
              <w:bottom w:val="single" w:sz="4" w:space="0" w:color="000000"/>
              <w:right w:val="single" w:sz="4" w:space="0" w:color="000000"/>
            </w:tcBorders>
            <w:shd w:val="clear" w:color="auto" w:fill="auto"/>
            <w:hideMark/>
          </w:tcPr>
          <w:p w14:paraId="1D536BC0" w14:textId="77777777" w:rsidR="00082D8A" w:rsidRPr="00A0287A" w:rsidRDefault="00082D8A" w:rsidP="00FD4E52">
            <w:pPr>
              <w:jc w:val="right"/>
              <w:rPr>
                <w:bCs/>
                <w:sz w:val="20"/>
                <w:szCs w:val="20"/>
                <w:lang w:val="en-CA"/>
              </w:rPr>
            </w:pPr>
            <w:r w:rsidRPr="00A0287A">
              <w:rPr>
                <w:bCs/>
                <w:sz w:val="20"/>
                <w:szCs w:val="20"/>
                <w:lang w:val="en-CA"/>
              </w:rPr>
              <w:t>7,827.3</w:t>
            </w:r>
          </w:p>
        </w:tc>
      </w:tr>
      <w:tr w:rsidR="00082D8A" w:rsidRPr="00A0287A" w14:paraId="1F2C2408" w14:textId="77777777" w:rsidTr="00FD4E52">
        <w:trPr>
          <w:trHeight w:val="50"/>
        </w:trPr>
        <w:tc>
          <w:tcPr>
            <w:tcW w:w="1000" w:type="pct"/>
            <w:tcBorders>
              <w:top w:val="nil"/>
              <w:left w:val="single" w:sz="4" w:space="0" w:color="auto"/>
              <w:bottom w:val="single" w:sz="4" w:space="0" w:color="auto"/>
              <w:right w:val="single" w:sz="4" w:space="0" w:color="000000"/>
            </w:tcBorders>
            <w:shd w:val="clear" w:color="auto" w:fill="auto"/>
            <w:hideMark/>
          </w:tcPr>
          <w:p w14:paraId="14CB0187" w14:textId="77777777" w:rsidR="00082D8A" w:rsidRPr="00A0287A" w:rsidRDefault="00082D8A" w:rsidP="00FD4E52">
            <w:pPr>
              <w:jc w:val="left"/>
              <w:rPr>
                <w:sz w:val="20"/>
                <w:szCs w:val="20"/>
                <w:lang w:val="en-CA"/>
              </w:rPr>
            </w:pPr>
            <w:r w:rsidRPr="00A0287A">
              <w:rPr>
                <w:sz w:val="20"/>
                <w:szCs w:val="20"/>
                <w:lang w:val="en-CA" w:eastAsia="zh-CN"/>
              </w:rPr>
              <w:t xml:space="preserve">R-410A RAC </w:t>
            </w:r>
          </w:p>
        </w:tc>
        <w:tc>
          <w:tcPr>
            <w:tcW w:w="1000" w:type="pct"/>
            <w:tcBorders>
              <w:top w:val="single" w:sz="4" w:space="0" w:color="000000"/>
              <w:left w:val="single" w:sz="4" w:space="0" w:color="000000"/>
              <w:bottom w:val="single" w:sz="4" w:space="0" w:color="000000"/>
              <w:right w:val="single" w:sz="4" w:space="0" w:color="000000"/>
            </w:tcBorders>
            <w:vAlign w:val="center"/>
          </w:tcPr>
          <w:p w14:paraId="4B064D18" w14:textId="77777777" w:rsidR="00082D8A" w:rsidRPr="00A0287A" w:rsidRDefault="00082D8A" w:rsidP="00FD4E52">
            <w:pPr>
              <w:jc w:val="right"/>
              <w:rPr>
                <w:sz w:val="20"/>
                <w:szCs w:val="20"/>
                <w:lang w:val="en-CA"/>
              </w:rPr>
            </w:pPr>
            <w:r w:rsidRPr="00A0287A">
              <w:rPr>
                <w:sz w:val="20"/>
                <w:szCs w:val="20"/>
                <w:lang w:val="en-CA"/>
              </w:rPr>
              <w:t>8</w:t>
            </w:r>
          </w:p>
        </w:tc>
        <w:tc>
          <w:tcPr>
            <w:tcW w:w="1000"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BC85C46" w14:textId="77777777" w:rsidR="00082D8A" w:rsidRPr="00A0287A" w:rsidRDefault="00082D8A" w:rsidP="00FD4E52">
            <w:pPr>
              <w:jc w:val="right"/>
              <w:rPr>
                <w:sz w:val="20"/>
                <w:szCs w:val="20"/>
                <w:lang w:val="en-CA"/>
              </w:rPr>
            </w:pPr>
            <w:r w:rsidRPr="00A0287A">
              <w:rPr>
                <w:sz w:val="20"/>
                <w:szCs w:val="20"/>
                <w:lang w:val="en-CA"/>
              </w:rPr>
              <w:t>8</w:t>
            </w:r>
          </w:p>
        </w:tc>
        <w:tc>
          <w:tcPr>
            <w:tcW w:w="1000"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088B900" w14:textId="77777777" w:rsidR="00082D8A" w:rsidRPr="00A0287A" w:rsidRDefault="00082D8A" w:rsidP="00FD4E52">
            <w:pPr>
              <w:jc w:val="right"/>
              <w:rPr>
                <w:sz w:val="20"/>
                <w:szCs w:val="20"/>
                <w:lang w:val="en-CA"/>
              </w:rPr>
            </w:pPr>
            <w:r w:rsidRPr="00A0287A">
              <w:rPr>
                <w:sz w:val="20"/>
                <w:szCs w:val="20"/>
                <w:lang w:val="en-CA"/>
              </w:rPr>
              <w:t>8</w:t>
            </w:r>
          </w:p>
        </w:tc>
        <w:tc>
          <w:tcPr>
            <w:tcW w:w="1000" w:type="pct"/>
            <w:tcBorders>
              <w:top w:val="single" w:sz="4" w:space="0" w:color="000000"/>
              <w:left w:val="single" w:sz="4" w:space="0" w:color="000000"/>
              <w:bottom w:val="single" w:sz="4" w:space="0" w:color="000000"/>
              <w:right w:val="single" w:sz="4" w:space="0" w:color="000000"/>
            </w:tcBorders>
            <w:shd w:val="clear" w:color="auto" w:fill="auto"/>
          </w:tcPr>
          <w:p w14:paraId="782E3174" w14:textId="77777777" w:rsidR="00082D8A" w:rsidRPr="00A0287A" w:rsidRDefault="00082D8A" w:rsidP="00FD4E52">
            <w:pPr>
              <w:jc w:val="right"/>
              <w:rPr>
                <w:sz w:val="20"/>
                <w:szCs w:val="20"/>
                <w:lang w:val="en-CA"/>
              </w:rPr>
            </w:pPr>
            <w:r w:rsidRPr="00A0287A">
              <w:rPr>
                <w:sz w:val="20"/>
                <w:szCs w:val="20"/>
                <w:lang w:val="en-CA"/>
              </w:rPr>
              <w:t>2,986.4</w:t>
            </w:r>
          </w:p>
        </w:tc>
      </w:tr>
      <w:tr w:rsidR="00082D8A" w:rsidRPr="00A0287A" w14:paraId="31F4DAD0" w14:textId="77777777" w:rsidTr="00FD4E52">
        <w:trPr>
          <w:trHeight w:val="50"/>
        </w:trPr>
        <w:tc>
          <w:tcPr>
            <w:tcW w:w="1000" w:type="pct"/>
            <w:tcBorders>
              <w:top w:val="nil"/>
              <w:left w:val="single" w:sz="4" w:space="0" w:color="auto"/>
              <w:bottom w:val="single" w:sz="4" w:space="0" w:color="auto"/>
              <w:right w:val="single" w:sz="4" w:space="0" w:color="000000"/>
            </w:tcBorders>
            <w:shd w:val="clear" w:color="auto" w:fill="auto"/>
            <w:hideMark/>
          </w:tcPr>
          <w:p w14:paraId="7B6F082A" w14:textId="77777777" w:rsidR="00082D8A" w:rsidRPr="00A0287A" w:rsidRDefault="00082D8A" w:rsidP="00FD4E52">
            <w:pPr>
              <w:jc w:val="left"/>
              <w:rPr>
                <w:bCs/>
                <w:sz w:val="20"/>
                <w:szCs w:val="20"/>
                <w:lang w:val="en-CA"/>
              </w:rPr>
            </w:pPr>
            <w:r w:rsidRPr="00A0287A">
              <w:rPr>
                <w:sz w:val="20"/>
                <w:szCs w:val="20"/>
                <w:lang w:val="en-CA" w:eastAsia="zh-CN"/>
              </w:rPr>
              <w:t xml:space="preserve">R-290 compressor </w:t>
            </w:r>
          </w:p>
        </w:tc>
        <w:tc>
          <w:tcPr>
            <w:tcW w:w="1000" w:type="pct"/>
            <w:tcBorders>
              <w:top w:val="single" w:sz="4" w:space="0" w:color="000000"/>
              <w:left w:val="single" w:sz="4" w:space="0" w:color="000000"/>
              <w:bottom w:val="single" w:sz="4" w:space="0" w:color="000000"/>
              <w:right w:val="single" w:sz="4" w:space="0" w:color="000000"/>
            </w:tcBorders>
            <w:vAlign w:val="center"/>
          </w:tcPr>
          <w:p w14:paraId="6D993B7A" w14:textId="77777777" w:rsidR="00082D8A" w:rsidRPr="00A0287A" w:rsidRDefault="00082D8A" w:rsidP="00FD4E52">
            <w:pPr>
              <w:jc w:val="right"/>
              <w:rPr>
                <w:bCs/>
                <w:sz w:val="20"/>
                <w:szCs w:val="20"/>
                <w:lang w:val="en-CA"/>
              </w:rPr>
            </w:pPr>
            <w:r w:rsidRPr="00A0287A">
              <w:rPr>
                <w:bCs/>
                <w:sz w:val="20"/>
                <w:szCs w:val="20"/>
                <w:lang w:val="en-CA"/>
              </w:rPr>
              <w:t>3</w:t>
            </w:r>
          </w:p>
        </w:tc>
        <w:tc>
          <w:tcPr>
            <w:tcW w:w="1000"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A8B99DA" w14:textId="77777777" w:rsidR="00082D8A" w:rsidRPr="00A0287A" w:rsidRDefault="00082D8A" w:rsidP="00FD4E52">
            <w:pPr>
              <w:jc w:val="right"/>
              <w:rPr>
                <w:bCs/>
                <w:sz w:val="20"/>
                <w:szCs w:val="20"/>
                <w:lang w:val="en-CA"/>
              </w:rPr>
            </w:pPr>
            <w:r w:rsidRPr="00A0287A">
              <w:rPr>
                <w:bCs/>
                <w:sz w:val="20"/>
                <w:szCs w:val="20"/>
                <w:lang w:val="en-CA"/>
              </w:rPr>
              <w:t>3</w:t>
            </w:r>
          </w:p>
        </w:tc>
        <w:tc>
          <w:tcPr>
            <w:tcW w:w="1000"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89A14A4" w14:textId="77777777" w:rsidR="00082D8A" w:rsidRPr="00A0287A" w:rsidRDefault="00082D8A" w:rsidP="00FD4E52">
            <w:pPr>
              <w:jc w:val="right"/>
              <w:rPr>
                <w:bCs/>
                <w:sz w:val="20"/>
                <w:szCs w:val="20"/>
                <w:lang w:val="en-CA"/>
              </w:rPr>
            </w:pPr>
            <w:r w:rsidRPr="00A0287A">
              <w:rPr>
                <w:bCs/>
                <w:sz w:val="20"/>
                <w:szCs w:val="20"/>
                <w:lang w:val="en-CA"/>
              </w:rPr>
              <w:t>3</w:t>
            </w:r>
          </w:p>
        </w:tc>
        <w:tc>
          <w:tcPr>
            <w:tcW w:w="1000" w:type="pct"/>
            <w:tcBorders>
              <w:top w:val="single" w:sz="4" w:space="0" w:color="000000"/>
              <w:left w:val="single" w:sz="4" w:space="0" w:color="000000"/>
              <w:bottom w:val="single" w:sz="4" w:space="0" w:color="000000"/>
              <w:right w:val="single" w:sz="4" w:space="0" w:color="000000"/>
            </w:tcBorders>
            <w:shd w:val="clear" w:color="auto" w:fill="auto"/>
            <w:hideMark/>
          </w:tcPr>
          <w:p w14:paraId="5A16A640" w14:textId="77777777" w:rsidR="00082D8A" w:rsidRPr="00A0287A" w:rsidRDefault="00082D8A" w:rsidP="00FD4E52">
            <w:pPr>
              <w:jc w:val="right"/>
              <w:rPr>
                <w:sz w:val="20"/>
                <w:szCs w:val="20"/>
                <w:lang w:val="en-CA"/>
              </w:rPr>
            </w:pPr>
            <w:r w:rsidRPr="00A0287A">
              <w:rPr>
                <w:sz w:val="20"/>
                <w:szCs w:val="20"/>
                <w:lang w:val="en-CA"/>
              </w:rPr>
              <w:t>n/a</w:t>
            </w:r>
          </w:p>
        </w:tc>
      </w:tr>
      <w:tr w:rsidR="00082D8A" w:rsidRPr="00A0287A" w14:paraId="66ED1AA4" w14:textId="77777777" w:rsidTr="00FD4E52">
        <w:trPr>
          <w:trHeight w:val="50"/>
        </w:trPr>
        <w:tc>
          <w:tcPr>
            <w:tcW w:w="1000" w:type="pct"/>
            <w:tcBorders>
              <w:top w:val="nil"/>
              <w:left w:val="single" w:sz="4" w:space="0" w:color="auto"/>
              <w:bottom w:val="single" w:sz="4" w:space="0" w:color="auto"/>
              <w:right w:val="single" w:sz="4" w:space="0" w:color="000000"/>
            </w:tcBorders>
            <w:shd w:val="clear" w:color="auto" w:fill="auto"/>
            <w:noWrap/>
            <w:hideMark/>
          </w:tcPr>
          <w:p w14:paraId="197B372E" w14:textId="77777777" w:rsidR="00082D8A" w:rsidRPr="00A0287A" w:rsidRDefault="00082D8A" w:rsidP="00FD4E52">
            <w:pPr>
              <w:jc w:val="left"/>
              <w:rPr>
                <w:b/>
                <w:bCs/>
                <w:sz w:val="20"/>
                <w:szCs w:val="20"/>
                <w:lang w:val="en-CA"/>
              </w:rPr>
            </w:pPr>
            <w:r w:rsidRPr="00A0287A">
              <w:rPr>
                <w:b/>
                <w:sz w:val="20"/>
                <w:szCs w:val="20"/>
                <w:lang w:val="en-CA"/>
              </w:rPr>
              <w:t>Total</w:t>
            </w:r>
          </w:p>
        </w:tc>
        <w:tc>
          <w:tcPr>
            <w:tcW w:w="1000" w:type="pct"/>
            <w:tcBorders>
              <w:top w:val="single" w:sz="4" w:space="0" w:color="000000"/>
              <w:left w:val="single" w:sz="4" w:space="0" w:color="000000"/>
              <w:bottom w:val="single" w:sz="4" w:space="0" w:color="000000"/>
              <w:right w:val="single" w:sz="4" w:space="0" w:color="000000"/>
            </w:tcBorders>
            <w:vAlign w:val="center"/>
          </w:tcPr>
          <w:p w14:paraId="27009C7B" w14:textId="77777777" w:rsidR="00082D8A" w:rsidRPr="00A0287A" w:rsidRDefault="00082D8A" w:rsidP="00FD4E52">
            <w:pPr>
              <w:jc w:val="right"/>
              <w:rPr>
                <w:b/>
                <w:sz w:val="20"/>
                <w:szCs w:val="20"/>
                <w:lang w:val="en-CA"/>
              </w:rPr>
            </w:pPr>
            <w:r w:rsidRPr="00A0287A">
              <w:rPr>
                <w:b/>
                <w:sz w:val="20"/>
                <w:szCs w:val="20"/>
                <w:lang w:val="en-CA"/>
              </w:rPr>
              <w:t>29</w:t>
            </w:r>
          </w:p>
        </w:tc>
        <w:tc>
          <w:tcPr>
            <w:tcW w:w="1000"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5D7FDA12" w14:textId="77777777" w:rsidR="00082D8A" w:rsidRPr="00A0287A" w:rsidRDefault="00082D8A" w:rsidP="00FD4E52">
            <w:pPr>
              <w:jc w:val="right"/>
              <w:rPr>
                <w:b/>
                <w:sz w:val="20"/>
                <w:szCs w:val="20"/>
                <w:lang w:val="en-CA"/>
              </w:rPr>
            </w:pPr>
            <w:r w:rsidRPr="00A0287A">
              <w:rPr>
                <w:b/>
                <w:sz w:val="20"/>
                <w:szCs w:val="20"/>
                <w:lang w:val="en-CA"/>
              </w:rPr>
              <w:t>27</w:t>
            </w:r>
          </w:p>
        </w:tc>
        <w:tc>
          <w:tcPr>
            <w:tcW w:w="1000"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0CDDD802" w14:textId="77777777" w:rsidR="00082D8A" w:rsidRPr="00A0287A" w:rsidRDefault="00082D8A" w:rsidP="00FD4E52">
            <w:pPr>
              <w:jc w:val="right"/>
              <w:rPr>
                <w:b/>
                <w:bCs/>
                <w:sz w:val="20"/>
                <w:szCs w:val="20"/>
                <w:lang w:val="en-CA"/>
              </w:rPr>
            </w:pPr>
            <w:r w:rsidRPr="00A0287A">
              <w:rPr>
                <w:b/>
                <w:bCs/>
                <w:sz w:val="20"/>
                <w:szCs w:val="20"/>
                <w:lang w:val="en-CA"/>
              </w:rPr>
              <w:t>26</w:t>
            </w:r>
          </w:p>
        </w:tc>
        <w:tc>
          <w:tcPr>
            <w:tcW w:w="1000" w:type="pct"/>
            <w:tcBorders>
              <w:top w:val="single" w:sz="4" w:space="0" w:color="000000"/>
              <w:left w:val="single" w:sz="4" w:space="0" w:color="000000"/>
              <w:bottom w:val="single" w:sz="4" w:space="0" w:color="000000"/>
              <w:right w:val="single" w:sz="4" w:space="0" w:color="000000"/>
            </w:tcBorders>
            <w:shd w:val="clear" w:color="auto" w:fill="auto"/>
            <w:noWrap/>
            <w:hideMark/>
          </w:tcPr>
          <w:p w14:paraId="35B474AE" w14:textId="77777777" w:rsidR="00082D8A" w:rsidRPr="00A0287A" w:rsidRDefault="00082D8A" w:rsidP="00FD4E52">
            <w:pPr>
              <w:jc w:val="right"/>
              <w:rPr>
                <w:b/>
                <w:sz w:val="20"/>
                <w:szCs w:val="20"/>
                <w:lang w:val="en-CA"/>
              </w:rPr>
            </w:pPr>
            <w:r w:rsidRPr="00A0287A">
              <w:rPr>
                <w:b/>
                <w:sz w:val="20"/>
                <w:szCs w:val="20"/>
                <w:lang w:val="en-CA"/>
              </w:rPr>
              <w:t>10,813.7</w:t>
            </w:r>
          </w:p>
        </w:tc>
      </w:tr>
    </w:tbl>
    <w:p w14:paraId="3123E0D8" w14:textId="77777777" w:rsidR="00082D8A" w:rsidRPr="00A0287A" w:rsidRDefault="00082D8A" w:rsidP="00082D8A">
      <w:pPr>
        <w:rPr>
          <w:lang w:val="en-CA"/>
        </w:rPr>
      </w:pPr>
    </w:p>
    <w:p w14:paraId="48757B16" w14:textId="77777777" w:rsidR="00082D8A" w:rsidRPr="00A0287A" w:rsidRDefault="00082D8A" w:rsidP="00082D8A">
      <w:pPr>
        <w:pStyle w:val="Heading1"/>
        <w:rPr>
          <w:lang w:val="en-CA"/>
        </w:rPr>
      </w:pPr>
      <w:r w:rsidRPr="00A0287A">
        <w:rPr>
          <w:lang w:val="en-CA"/>
        </w:rPr>
        <w:t xml:space="preserve">The following technical assistance (TA) activities were implemented: </w:t>
      </w:r>
    </w:p>
    <w:p w14:paraId="5DFFD2CF" w14:textId="77777777" w:rsidR="00082D8A" w:rsidRPr="00A0287A" w:rsidRDefault="00082D8A" w:rsidP="00082D8A">
      <w:pPr>
        <w:pStyle w:val="Heading2"/>
        <w:rPr>
          <w:lang w:val="en-CA"/>
        </w:rPr>
      </w:pPr>
      <w:r w:rsidRPr="00A0287A">
        <w:rPr>
          <w:lang w:val="en-CA"/>
        </w:rPr>
        <w:t xml:space="preserve">Completed research on R-290 technology, including experiments and risk assessment on leakage of R-290; performance optimization of R-290 compressor based on reduced lubricant use; and refrigerant charge reduction through the use of microchannel technology; </w:t>
      </w:r>
    </w:p>
    <w:p w14:paraId="3A47248B" w14:textId="77777777" w:rsidR="00082D8A" w:rsidRPr="00A0287A" w:rsidRDefault="00082D8A" w:rsidP="00082D8A">
      <w:pPr>
        <w:pStyle w:val="Heading2"/>
        <w:rPr>
          <w:lang w:val="en-CA"/>
        </w:rPr>
      </w:pPr>
      <w:r w:rsidRPr="00A0287A">
        <w:rPr>
          <w:lang w:val="en-CA"/>
        </w:rPr>
        <w:t>Completed research on existing efficiency codes and standards</w:t>
      </w:r>
      <w:r w:rsidRPr="00A0287A">
        <w:rPr>
          <w:rStyle w:val="FootnoteReference"/>
          <w:lang w:val="en-CA"/>
        </w:rPr>
        <w:footnoteReference w:id="8"/>
      </w:r>
      <w:r w:rsidRPr="00A0287A">
        <w:rPr>
          <w:lang w:val="en-CA"/>
        </w:rPr>
        <w:t xml:space="preserve"> on refrigerants uses in 2017; and </w:t>
      </w:r>
    </w:p>
    <w:p w14:paraId="5651BE10" w14:textId="77777777" w:rsidR="00082D8A" w:rsidRPr="00A0287A" w:rsidRDefault="00082D8A" w:rsidP="00082D8A">
      <w:pPr>
        <w:pStyle w:val="Heading2"/>
        <w:rPr>
          <w:lang w:val="en-CA"/>
        </w:rPr>
      </w:pPr>
      <w:r w:rsidRPr="00A0287A">
        <w:rPr>
          <w:lang w:val="en-CA"/>
        </w:rPr>
        <w:t>Public awareness and consultation activities were conducted, including an Ozone</w:t>
      </w:r>
      <w:r w:rsidRPr="00A0287A">
        <w:rPr>
          <w:lang w:val="en-CA"/>
        </w:rPr>
        <w:noBreakHyphen/>
        <w:t>to</w:t>
      </w:r>
      <w:r w:rsidRPr="00A0287A">
        <w:rPr>
          <w:lang w:val="en-CA"/>
        </w:rPr>
        <w:noBreakHyphen/>
        <w:t>Climate (O2C) roundtable to raise awareness of R-290 technology and one event to promote R-290 air conditioners and to raise awareness of the technology at two residential communities in Beijing; and an international workshop on R-290 technology development in the RAC sector.</w:t>
      </w:r>
    </w:p>
    <w:p w14:paraId="18F5564A" w14:textId="77777777" w:rsidR="00082D8A" w:rsidRPr="00A0287A" w:rsidRDefault="00082D8A" w:rsidP="00082D8A">
      <w:pPr>
        <w:pStyle w:val="Heading1"/>
        <w:rPr>
          <w:lang w:val="en-CA"/>
        </w:rPr>
      </w:pPr>
      <w:r w:rsidRPr="00A0287A">
        <w:rPr>
          <w:lang w:val="en-CA"/>
        </w:rPr>
        <w:t>The converted lines continue to have limited manufacturing output: approximately 6,800 R</w:t>
      </w:r>
      <w:r w:rsidRPr="00A0287A">
        <w:rPr>
          <w:lang w:val="en-CA"/>
        </w:rPr>
        <w:noBreakHyphen/>
        <w:t>290 split units and 470,000 R-290 compressors have been sold. Therefore, no additional incremental operating costs (IOCs) beyond those reported to the 80</w:t>
      </w:r>
      <w:r w:rsidRPr="00A0287A">
        <w:rPr>
          <w:vertAlign w:val="superscript"/>
          <w:lang w:val="en-CA"/>
        </w:rPr>
        <w:t>th</w:t>
      </w:r>
      <w:r w:rsidRPr="00A0287A">
        <w:rPr>
          <w:lang w:val="en-CA"/>
        </w:rPr>
        <w:t xml:space="preserve"> meeting (i.e., US $2,416,502 to four enterprises) have been disbursed. </w:t>
      </w:r>
    </w:p>
    <w:p w14:paraId="16FC0CA2" w14:textId="77777777" w:rsidR="00082D8A" w:rsidRPr="00A0287A" w:rsidRDefault="00082D8A" w:rsidP="00082D8A">
      <w:pPr>
        <w:rPr>
          <w:u w:val="single"/>
          <w:lang w:val="en-CA"/>
        </w:rPr>
      </w:pPr>
      <w:r w:rsidRPr="00A0287A">
        <w:rPr>
          <w:u w:val="single"/>
          <w:lang w:val="en-CA"/>
        </w:rPr>
        <w:t>Level of fund disbursement</w:t>
      </w:r>
    </w:p>
    <w:p w14:paraId="5E7D5BB8" w14:textId="77777777" w:rsidR="00082D8A" w:rsidRPr="00A0287A" w:rsidRDefault="00082D8A" w:rsidP="00082D8A">
      <w:pPr>
        <w:rPr>
          <w:lang w:val="en-CA"/>
        </w:rPr>
      </w:pPr>
    </w:p>
    <w:p w14:paraId="0A349CE1" w14:textId="77777777" w:rsidR="00082D8A" w:rsidRPr="00A0287A" w:rsidRDefault="00082D8A" w:rsidP="00082D8A">
      <w:pPr>
        <w:pStyle w:val="Heading1"/>
        <w:rPr>
          <w:lang w:val="en-CA"/>
        </w:rPr>
      </w:pPr>
      <w:r w:rsidRPr="00A0287A">
        <w:rPr>
          <w:lang w:val="en-CA"/>
        </w:rPr>
        <w:t>As of October 2018, of the US $75,000,000 approved, US $60,727,617 (81 per cent) had been disbursed by UNIDO and US $46,793,169</w:t>
      </w:r>
      <w:r w:rsidRPr="00A0287A">
        <w:rPr>
          <w:sz w:val="20"/>
          <w:szCs w:val="20"/>
          <w:lang w:val="en-CA"/>
        </w:rPr>
        <w:t xml:space="preserve"> </w:t>
      </w:r>
      <w:r w:rsidRPr="00A0287A">
        <w:rPr>
          <w:lang w:val="en-CA"/>
        </w:rPr>
        <w:t>(62 per cent) had been disbursed by FECO to the beneficiaries. Table 2 shows the disbursement by tranche in the RAC sector.</w:t>
      </w:r>
    </w:p>
    <w:p w14:paraId="1F7320F5" w14:textId="77777777" w:rsidR="00082D8A" w:rsidRPr="00A0287A" w:rsidRDefault="00082D8A" w:rsidP="00082D8A">
      <w:pPr>
        <w:keepNext/>
        <w:keepLines/>
        <w:widowControl w:val="0"/>
        <w:rPr>
          <w:b/>
          <w:lang w:val="en-CA"/>
        </w:rPr>
      </w:pPr>
      <w:r w:rsidRPr="00A0287A">
        <w:rPr>
          <w:b/>
          <w:lang w:val="en-CA"/>
        </w:rPr>
        <w:lastRenderedPageBreak/>
        <w:t>Table 2. Disbursement (US $) by tranche in the RAC sector</w:t>
      </w:r>
    </w:p>
    <w:tbl>
      <w:tblPr>
        <w:tblW w:w="9355" w:type="dxa"/>
        <w:tblInd w:w="29" w:type="dxa"/>
        <w:tblLayout w:type="fixed"/>
        <w:tblLook w:val="04A0" w:firstRow="1" w:lastRow="0" w:firstColumn="1" w:lastColumn="0" w:noHBand="0" w:noVBand="1"/>
      </w:tblPr>
      <w:tblGrid>
        <w:gridCol w:w="1885"/>
        <w:gridCol w:w="1245"/>
        <w:gridCol w:w="1245"/>
        <w:gridCol w:w="1245"/>
        <w:gridCol w:w="1245"/>
        <w:gridCol w:w="1245"/>
        <w:gridCol w:w="1245"/>
      </w:tblGrid>
      <w:tr w:rsidR="00082D8A" w:rsidRPr="00A0287A" w14:paraId="6B4E8EBC" w14:textId="77777777" w:rsidTr="00FD4E52">
        <w:tc>
          <w:tcPr>
            <w:tcW w:w="1885" w:type="dxa"/>
            <w:tcBorders>
              <w:top w:val="single" w:sz="4" w:space="0" w:color="auto"/>
              <w:left w:val="single" w:sz="4" w:space="0" w:color="auto"/>
              <w:bottom w:val="single" w:sz="4" w:space="0" w:color="auto"/>
              <w:right w:val="single" w:sz="4" w:space="0" w:color="auto"/>
            </w:tcBorders>
            <w:shd w:val="clear" w:color="auto" w:fill="auto"/>
            <w:hideMark/>
          </w:tcPr>
          <w:p w14:paraId="1EC419D8" w14:textId="77777777" w:rsidR="00082D8A" w:rsidRPr="00A0287A" w:rsidRDefault="00082D8A" w:rsidP="00FD4E52">
            <w:pPr>
              <w:keepNext/>
              <w:keepLines/>
              <w:widowControl w:val="0"/>
              <w:jc w:val="left"/>
              <w:rPr>
                <w:b/>
                <w:sz w:val="20"/>
                <w:szCs w:val="20"/>
                <w:lang w:val="en-CA"/>
              </w:rPr>
            </w:pPr>
          </w:p>
        </w:tc>
        <w:tc>
          <w:tcPr>
            <w:tcW w:w="1245" w:type="dxa"/>
            <w:tcBorders>
              <w:top w:val="single" w:sz="4" w:space="0" w:color="auto"/>
              <w:left w:val="nil"/>
              <w:bottom w:val="single" w:sz="4" w:space="0" w:color="auto"/>
              <w:right w:val="single" w:sz="4" w:space="0" w:color="auto"/>
            </w:tcBorders>
            <w:shd w:val="clear" w:color="auto" w:fill="auto"/>
            <w:vAlign w:val="center"/>
            <w:hideMark/>
          </w:tcPr>
          <w:p w14:paraId="642027D7" w14:textId="77777777" w:rsidR="00082D8A" w:rsidRPr="00A0287A" w:rsidRDefault="00082D8A" w:rsidP="00FD4E52">
            <w:pPr>
              <w:keepNext/>
              <w:keepLines/>
              <w:widowControl w:val="0"/>
              <w:jc w:val="center"/>
              <w:rPr>
                <w:b/>
                <w:color w:val="000000"/>
                <w:sz w:val="20"/>
                <w:szCs w:val="20"/>
                <w:lang w:val="en-CA"/>
              </w:rPr>
            </w:pPr>
            <w:r w:rsidRPr="00A0287A">
              <w:rPr>
                <w:b/>
                <w:color w:val="000000"/>
                <w:sz w:val="20"/>
                <w:szCs w:val="20"/>
                <w:lang w:val="en-CA"/>
              </w:rPr>
              <w:t>Tranche 1</w:t>
            </w:r>
          </w:p>
        </w:tc>
        <w:tc>
          <w:tcPr>
            <w:tcW w:w="1245" w:type="dxa"/>
            <w:tcBorders>
              <w:top w:val="single" w:sz="4" w:space="0" w:color="auto"/>
              <w:left w:val="nil"/>
              <w:bottom w:val="single" w:sz="4" w:space="0" w:color="auto"/>
              <w:right w:val="single" w:sz="4" w:space="0" w:color="auto"/>
            </w:tcBorders>
            <w:shd w:val="clear" w:color="auto" w:fill="auto"/>
            <w:vAlign w:val="center"/>
            <w:hideMark/>
          </w:tcPr>
          <w:p w14:paraId="40A56209" w14:textId="77777777" w:rsidR="00082D8A" w:rsidRPr="00A0287A" w:rsidRDefault="00082D8A" w:rsidP="00FD4E52">
            <w:pPr>
              <w:keepNext/>
              <w:keepLines/>
              <w:widowControl w:val="0"/>
              <w:jc w:val="center"/>
              <w:rPr>
                <w:b/>
                <w:color w:val="000000"/>
                <w:sz w:val="20"/>
                <w:szCs w:val="20"/>
                <w:lang w:val="en-CA"/>
              </w:rPr>
            </w:pPr>
            <w:r w:rsidRPr="00A0287A">
              <w:rPr>
                <w:b/>
                <w:color w:val="000000"/>
                <w:sz w:val="20"/>
                <w:szCs w:val="20"/>
                <w:lang w:val="en-CA"/>
              </w:rPr>
              <w:t>Tranche 2</w:t>
            </w:r>
          </w:p>
        </w:tc>
        <w:tc>
          <w:tcPr>
            <w:tcW w:w="1245" w:type="dxa"/>
            <w:tcBorders>
              <w:top w:val="single" w:sz="4" w:space="0" w:color="auto"/>
              <w:left w:val="nil"/>
              <w:bottom w:val="single" w:sz="4" w:space="0" w:color="auto"/>
              <w:right w:val="single" w:sz="4" w:space="0" w:color="auto"/>
            </w:tcBorders>
            <w:shd w:val="clear" w:color="auto" w:fill="auto"/>
            <w:vAlign w:val="center"/>
            <w:hideMark/>
          </w:tcPr>
          <w:p w14:paraId="23AEC192" w14:textId="77777777" w:rsidR="00082D8A" w:rsidRPr="00A0287A" w:rsidRDefault="00082D8A" w:rsidP="00FD4E52">
            <w:pPr>
              <w:keepNext/>
              <w:keepLines/>
              <w:widowControl w:val="0"/>
              <w:jc w:val="center"/>
              <w:rPr>
                <w:b/>
                <w:color w:val="000000"/>
                <w:sz w:val="20"/>
                <w:szCs w:val="20"/>
                <w:lang w:val="en-CA"/>
              </w:rPr>
            </w:pPr>
            <w:r w:rsidRPr="00A0287A">
              <w:rPr>
                <w:b/>
                <w:color w:val="000000"/>
                <w:sz w:val="20"/>
                <w:szCs w:val="20"/>
                <w:lang w:val="en-CA"/>
              </w:rPr>
              <w:t>Tranche 3</w:t>
            </w:r>
          </w:p>
        </w:tc>
        <w:tc>
          <w:tcPr>
            <w:tcW w:w="1245" w:type="dxa"/>
            <w:tcBorders>
              <w:top w:val="single" w:sz="4" w:space="0" w:color="auto"/>
              <w:left w:val="nil"/>
              <w:bottom w:val="single" w:sz="4" w:space="0" w:color="auto"/>
              <w:right w:val="single" w:sz="4" w:space="0" w:color="auto"/>
            </w:tcBorders>
            <w:shd w:val="clear" w:color="auto" w:fill="auto"/>
            <w:vAlign w:val="center"/>
            <w:hideMark/>
          </w:tcPr>
          <w:p w14:paraId="0244D0C4" w14:textId="77777777" w:rsidR="00082D8A" w:rsidRPr="00A0287A" w:rsidRDefault="00082D8A" w:rsidP="00FD4E52">
            <w:pPr>
              <w:keepNext/>
              <w:keepLines/>
              <w:widowControl w:val="0"/>
              <w:jc w:val="center"/>
              <w:rPr>
                <w:b/>
                <w:color w:val="000000"/>
                <w:sz w:val="20"/>
                <w:szCs w:val="20"/>
                <w:lang w:val="en-CA"/>
              </w:rPr>
            </w:pPr>
            <w:r w:rsidRPr="00A0287A">
              <w:rPr>
                <w:b/>
                <w:color w:val="000000"/>
                <w:sz w:val="20"/>
                <w:szCs w:val="20"/>
                <w:lang w:val="en-CA"/>
              </w:rPr>
              <w:t>Tranche 4</w:t>
            </w:r>
          </w:p>
        </w:tc>
        <w:tc>
          <w:tcPr>
            <w:tcW w:w="1245" w:type="dxa"/>
            <w:tcBorders>
              <w:top w:val="single" w:sz="4" w:space="0" w:color="auto"/>
              <w:left w:val="nil"/>
              <w:bottom w:val="single" w:sz="4" w:space="0" w:color="auto"/>
              <w:right w:val="single" w:sz="4" w:space="0" w:color="auto"/>
            </w:tcBorders>
            <w:shd w:val="clear" w:color="auto" w:fill="auto"/>
            <w:vAlign w:val="center"/>
            <w:hideMark/>
          </w:tcPr>
          <w:p w14:paraId="250990B3" w14:textId="77777777" w:rsidR="00082D8A" w:rsidRPr="00A0287A" w:rsidRDefault="00082D8A" w:rsidP="00FD4E52">
            <w:pPr>
              <w:keepNext/>
              <w:keepLines/>
              <w:widowControl w:val="0"/>
              <w:jc w:val="center"/>
              <w:rPr>
                <w:b/>
                <w:color w:val="000000"/>
                <w:sz w:val="20"/>
                <w:szCs w:val="20"/>
                <w:lang w:val="en-CA"/>
              </w:rPr>
            </w:pPr>
            <w:r w:rsidRPr="00A0287A">
              <w:rPr>
                <w:b/>
                <w:color w:val="000000"/>
                <w:sz w:val="20"/>
                <w:szCs w:val="20"/>
                <w:lang w:val="en-CA"/>
              </w:rPr>
              <w:t>Tranche 5</w:t>
            </w:r>
          </w:p>
        </w:tc>
        <w:tc>
          <w:tcPr>
            <w:tcW w:w="1245" w:type="dxa"/>
            <w:tcBorders>
              <w:top w:val="single" w:sz="4" w:space="0" w:color="auto"/>
              <w:left w:val="nil"/>
              <w:bottom w:val="single" w:sz="4" w:space="0" w:color="auto"/>
              <w:right w:val="single" w:sz="4" w:space="0" w:color="auto"/>
            </w:tcBorders>
            <w:shd w:val="clear" w:color="auto" w:fill="auto"/>
            <w:vAlign w:val="center"/>
            <w:hideMark/>
          </w:tcPr>
          <w:p w14:paraId="7B00DDEC" w14:textId="77777777" w:rsidR="00082D8A" w:rsidRPr="00A0287A" w:rsidRDefault="00082D8A" w:rsidP="00FD4E52">
            <w:pPr>
              <w:keepNext/>
              <w:keepLines/>
              <w:widowControl w:val="0"/>
              <w:jc w:val="center"/>
              <w:rPr>
                <w:b/>
                <w:color w:val="000000"/>
                <w:sz w:val="20"/>
                <w:szCs w:val="20"/>
                <w:lang w:val="en-CA"/>
              </w:rPr>
            </w:pPr>
            <w:r w:rsidRPr="00A0287A">
              <w:rPr>
                <w:b/>
                <w:color w:val="000000"/>
                <w:sz w:val="20"/>
                <w:szCs w:val="20"/>
                <w:lang w:val="en-CA"/>
              </w:rPr>
              <w:t>Total</w:t>
            </w:r>
          </w:p>
        </w:tc>
      </w:tr>
      <w:tr w:rsidR="00082D8A" w:rsidRPr="00A0287A" w14:paraId="1EAB10D2" w14:textId="77777777" w:rsidTr="00FD4E52">
        <w:trPr>
          <w:trHeight w:val="170"/>
        </w:trPr>
        <w:tc>
          <w:tcPr>
            <w:tcW w:w="1885" w:type="dxa"/>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hideMark/>
          </w:tcPr>
          <w:p w14:paraId="3FC6A0A2" w14:textId="77777777" w:rsidR="00082D8A" w:rsidRPr="00A0287A" w:rsidRDefault="00082D8A" w:rsidP="00FD4E52">
            <w:pPr>
              <w:widowControl w:val="0"/>
              <w:jc w:val="left"/>
              <w:rPr>
                <w:bCs/>
                <w:sz w:val="20"/>
                <w:szCs w:val="20"/>
                <w:lang w:val="en-CA"/>
              </w:rPr>
            </w:pPr>
            <w:r w:rsidRPr="00A0287A">
              <w:rPr>
                <w:bCs/>
                <w:sz w:val="20"/>
                <w:szCs w:val="20"/>
                <w:lang w:val="en-CA"/>
              </w:rPr>
              <w:t>MLF Funding*</w:t>
            </w:r>
          </w:p>
        </w:tc>
        <w:tc>
          <w:tcPr>
            <w:tcW w:w="1245" w:type="dxa"/>
            <w:tcBorders>
              <w:top w:val="single" w:sz="4" w:space="0" w:color="auto"/>
              <w:left w:val="single" w:sz="4" w:space="0" w:color="auto"/>
              <w:bottom w:val="single" w:sz="4" w:space="0" w:color="auto"/>
              <w:right w:val="single" w:sz="4" w:space="0" w:color="auto"/>
            </w:tcBorders>
            <w:shd w:val="clear" w:color="auto" w:fill="auto"/>
            <w:hideMark/>
          </w:tcPr>
          <w:p w14:paraId="420D34B4" w14:textId="77777777" w:rsidR="00082D8A" w:rsidRPr="00A0287A" w:rsidRDefault="00082D8A" w:rsidP="00FD4E52">
            <w:pPr>
              <w:widowControl w:val="0"/>
              <w:jc w:val="right"/>
              <w:rPr>
                <w:sz w:val="20"/>
                <w:szCs w:val="20"/>
                <w:lang w:val="en-CA"/>
              </w:rPr>
            </w:pPr>
            <w:r w:rsidRPr="00A0287A">
              <w:rPr>
                <w:sz w:val="20"/>
                <w:szCs w:val="20"/>
                <w:lang w:val="en-CA"/>
              </w:rPr>
              <w:t>36,430,000</w:t>
            </w:r>
          </w:p>
        </w:tc>
        <w:tc>
          <w:tcPr>
            <w:tcW w:w="1245" w:type="dxa"/>
            <w:tcBorders>
              <w:top w:val="single" w:sz="4" w:space="0" w:color="auto"/>
              <w:left w:val="nil"/>
              <w:bottom w:val="single" w:sz="4" w:space="0" w:color="auto"/>
              <w:right w:val="single" w:sz="4" w:space="0" w:color="auto"/>
            </w:tcBorders>
            <w:shd w:val="clear" w:color="auto" w:fill="auto"/>
            <w:hideMark/>
          </w:tcPr>
          <w:p w14:paraId="0FABACAB" w14:textId="77777777" w:rsidR="00082D8A" w:rsidRPr="00A0287A" w:rsidRDefault="00082D8A" w:rsidP="00FD4E52">
            <w:pPr>
              <w:widowControl w:val="0"/>
              <w:jc w:val="right"/>
              <w:rPr>
                <w:sz w:val="20"/>
                <w:szCs w:val="20"/>
                <w:lang w:val="en-CA"/>
              </w:rPr>
            </w:pPr>
            <w:r w:rsidRPr="00A0287A">
              <w:rPr>
                <w:sz w:val="20"/>
                <w:szCs w:val="20"/>
                <w:lang w:val="en-CA"/>
              </w:rPr>
              <w:t>9,200,000</w:t>
            </w:r>
          </w:p>
        </w:tc>
        <w:tc>
          <w:tcPr>
            <w:tcW w:w="1245" w:type="dxa"/>
            <w:tcBorders>
              <w:top w:val="single" w:sz="4" w:space="0" w:color="auto"/>
              <w:left w:val="nil"/>
              <w:bottom w:val="single" w:sz="4" w:space="0" w:color="auto"/>
              <w:right w:val="single" w:sz="4" w:space="0" w:color="auto"/>
            </w:tcBorders>
            <w:shd w:val="clear" w:color="auto" w:fill="auto"/>
            <w:hideMark/>
          </w:tcPr>
          <w:p w14:paraId="480BD657" w14:textId="77777777" w:rsidR="00082D8A" w:rsidRPr="00A0287A" w:rsidRDefault="00082D8A" w:rsidP="00FD4E52">
            <w:pPr>
              <w:widowControl w:val="0"/>
              <w:jc w:val="right"/>
              <w:rPr>
                <w:sz w:val="20"/>
                <w:szCs w:val="20"/>
                <w:lang w:val="en-CA"/>
              </w:rPr>
            </w:pPr>
            <w:r w:rsidRPr="00A0287A">
              <w:rPr>
                <w:sz w:val="20"/>
                <w:szCs w:val="20"/>
                <w:lang w:val="en-CA"/>
              </w:rPr>
              <w:t>8,495,000</w:t>
            </w:r>
          </w:p>
        </w:tc>
        <w:tc>
          <w:tcPr>
            <w:tcW w:w="1245" w:type="dxa"/>
            <w:tcBorders>
              <w:top w:val="single" w:sz="4" w:space="0" w:color="auto"/>
              <w:left w:val="nil"/>
              <w:bottom w:val="single" w:sz="4" w:space="0" w:color="auto"/>
              <w:right w:val="single" w:sz="4" w:space="0" w:color="auto"/>
            </w:tcBorders>
            <w:shd w:val="clear" w:color="auto" w:fill="auto"/>
            <w:hideMark/>
          </w:tcPr>
          <w:p w14:paraId="092AA69E" w14:textId="77777777" w:rsidR="00082D8A" w:rsidRPr="00A0287A" w:rsidRDefault="00082D8A" w:rsidP="00FD4E52">
            <w:pPr>
              <w:widowControl w:val="0"/>
              <w:jc w:val="right"/>
              <w:rPr>
                <w:sz w:val="20"/>
                <w:szCs w:val="20"/>
                <w:lang w:val="en-CA"/>
              </w:rPr>
            </w:pPr>
            <w:r w:rsidRPr="00A0287A">
              <w:rPr>
                <w:sz w:val="20"/>
                <w:szCs w:val="20"/>
                <w:lang w:val="en-CA"/>
              </w:rPr>
              <w:t>9,625,000</w:t>
            </w:r>
          </w:p>
        </w:tc>
        <w:tc>
          <w:tcPr>
            <w:tcW w:w="1245" w:type="dxa"/>
            <w:tcBorders>
              <w:top w:val="single" w:sz="4" w:space="0" w:color="auto"/>
              <w:left w:val="nil"/>
              <w:bottom w:val="single" w:sz="4" w:space="0" w:color="auto"/>
              <w:right w:val="single" w:sz="4" w:space="0" w:color="auto"/>
            </w:tcBorders>
            <w:shd w:val="clear" w:color="auto" w:fill="auto"/>
            <w:hideMark/>
          </w:tcPr>
          <w:p w14:paraId="4446BB2A" w14:textId="77777777" w:rsidR="00082D8A" w:rsidRPr="00A0287A" w:rsidRDefault="00082D8A" w:rsidP="00FD4E52">
            <w:pPr>
              <w:widowControl w:val="0"/>
              <w:jc w:val="right"/>
              <w:rPr>
                <w:sz w:val="20"/>
                <w:szCs w:val="20"/>
                <w:lang w:val="en-CA"/>
              </w:rPr>
            </w:pPr>
            <w:r w:rsidRPr="00A0287A">
              <w:rPr>
                <w:sz w:val="20"/>
                <w:szCs w:val="20"/>
                <w:lang w:val="en-CA"/>
              </w:rPr>
              <w:t>11,250,000</w:t>
            </w:r>
          </w:p>
        </w:tc>
        <w:tc>
          <w:tcPr>
            <w:tcW w:w="1245" w:type="dxa"/>
            <w:tcBorders>
              <w:top w:val="single" w:sz="4" w:space="0" w:color="auto"/>
              <w:left w:val="nil"/>
              <w:bottom w:val="single" w:sz="4" w:space="0" w:color="auto"/>
              <w:right w:val="single" w:sz="4" w:space="0" w:color="auto"/>
            </w:tcBorders>
            <w:shd w:val="clear" w:color="auto" w:fill="auto"/>
            <w:noWrap/>
            <w:hideMark/>
          </w:tcPr>
          <w:p w14:paraId="688703D6" w14:textId="77777777" w:rsidR="00082D8A" w:rsidRPr="00A0287A" w:rsidRDefault="00082D8A" w:rsidP="00FD4E52">
            <w:pPr>
              <w:widowControl w:val="0"/>
              <w:jc w:val="right"/>
              <w:rPr>
                <w:sz w:val="20"/>
                <w:szCs w:val="20"/>
                <w:lang w:val="en-CA"/>
              </w:rPr>
            </w:pPr>
            <w:r w:rsidRPr="00A0287A">
              <w:rPr>
                <w:sz w:val="20"/>
                <w:szCs w:val="20"/>
                <w:lang w:val="en-CA"/>
              </w:rPr>
              <w:t>75,000,000</w:t>
            </w:r>
          </w:p>
        </w:tc>
      </w:tr>
      <w:tr w:rsidR="00082D8A" w:rsidRPr="00A0287A" w14:paraId="0784A9B9" w14:textId="77777777" w:rsidTr="00FD4E52">
        <w:trPr>
          <w:trHeight w:val="107"/>
        </w:trPr>
        <w:tc>
          <w:tcPr>
            <w:tcW w:w="1885" w:type="dxa"/>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hideMark/>
          </w:tcPr>
          <w:p w14:paraId="23B1073B" w14:textId="77777777" w:rsidR="00082D8A" w:rsidRPr="00A0287A" w:rsidRDefault="00082D8A" w:rsidP="00FD4E52">
            <w:pPr>
              <w:widowControl w:val="0"/>
              <w:jc w:val="left"/>
              <w:rPr>
                <w:bCs/>
                <w:sz w:val="20"/>
                <w:szCs w:val="20"/>
                <w:lang w:val="en-CA"/>
              </w:rPr>
            </w:pPr>
            <w:r w:rsidRPr="00A0287A">
              <w:rPr>
                <w:bCs/>
                <w:sz w:val="20"/>
                <w:szCs w:val="20"/>
                <w:lang w:val="en-CA"/>
              </w:rPr>
              <w:t>Disbursed by UNIDO</w:t>
            </w:r>
          </w:p>
        </w:tc>
        <w:tc>
          <w:tcPr>
            <w:tcW w:w="1245" w:type="dxa"/>
            <w:tcBorders>
              <w:top w:val="single" w:sz="4" w:space="0" w:color="auto"/>
              <w:left w:val="single" w:sz="4" w:space="0" w:color="auto"/>
              <w:bottom w:val="single" w:sz="4" w:space="0" w:color="auto"/>
              <w:right w:val="single" w:sz="4" w:space="0" w:color="auto"/>
            </w:tcBorders>
            <w:shd w:val="clear" w:color="auto" w:fill="auto"/>
            <w:hideMark/>
          </w:tcPr>
          <w:p w14:paraId="596F2C16" w14:textId="77777777" w:rsidR="00082D8A" w:rsidRPr="00A0287A" w:rsidRDefault="00082D8A" w:rsidP="00FD4E52">
            <w:pPr>
              <w:widowControl w:val="0"/>
              <w:jc w:val="right"/>
              <w:rPr>
                <w:sz w:val="20"/>
                <w:szCs w:val="20"/>
                <w:lang w:val="en-CA"/>
              </w:rPr>
            </w:pPr>
            <w:r w:rsidRPr="00A0287A">
              <w:rPr>
                <w:sz w:val="20"/>
                <w:szCs w:val="20"/>
                <w:lang w:val="en-CA"/>
              </w:rPr>
              <w:t>32,786,917</w:t>
            </w:r>
          </w:p>
        </w:tc>
        <w:tc>
          <w:tcPr>
            <w:tcW w:w="1245" w:type="dxa"/>
            <w:tcBorders>
              <w:top w:val="single" w:sz="4" w:space="0" w:color="auto"/>
              <w:left w:val="nil"/>
              <w:bottom w:val="single" w:sz="4" w:space="0" w:color="auto"/>
              <w:right w:val="single" w:sz="4" w:space="0" w:color="auto"/>
            </w:tcBorders>
            <w:shd w:val="clear" w:color="auto" w:fill="auto"/>
            <w:hideMark/>
          </w:tcPr>
          <w:p w14:paraId="18FB370A" w14:textId="77777777" w:rsidR="00082D8A" w:rsidRPr="00A0287A" w:rsidRDefault="00082D8A" w:rsidP="00FD4E52">
            <w:pPr>
              <w:widowControl w:val="0"/>
              <w:jc w:val="right"/>
              <w:rPr>
                <w:sz w:val="20"/>
                <w:szCs w:val="20"/>
                <w:lang w:val="en-CA"/>
              </w:rPr>
            </w:pPr>
            <w:r w:rsidRPr="00A0287A">
              <w:rPr>
                <w:sz w:val="20"/>
                <w:szCs w:val="20"/>
                <w:lang w:val="en-CA"/>
              </w:rPr>
              <w:t>8,316,800</w:t>
            </w:r>
          </w:p>
        </w:tc>
        <w:tc>
          <w:tcPr>
            <w:tcW w:w="1245" w:type="dxa"/>
            <w:tcBorders>
              <w:top w:val="single" w:sz="4" w:space="0" w:color="auto"/>
              <w:left w:val="nil"/>
              <w:bottom w:val="single" w:sz="4" w:space="0" w:color="auto"/>
              <w:right w:val="single" w:sz="4" w:space="0" w:color="auto"/>
            </w:tcBorders>
            <w:shd w:val="clear" w:color="auto" w:fill="auto"/>
            <w:hideMark/>
          </w:tcPr>
          <w:p w14:paraId="787B3573" w14:textId="77777777" w:rsidR="00082D8A" w:rsidRPr="00A0287A" w:rsidRDefault="00082D8A" w:rsidP="00FD4E52">
            <w:pPr>
              <w:widowControl w:val="0"/>
              <w:jc w:val="right"/>
              <w:rPr>
                <w:sz w:val="20"/>
                <w:szCs w:val="20"/>
                <w:lang w:val="en-CA"/>
              </w:rPr>
            </w:pPr>
            <w:r w:rsidRPr="00A0287A">
              <w:rPr>
                <w:sz w:val="20"/>
                <w:szCs w:val="20"/>
                <w:lang w:val="en-CA"/>
              </w:rPr>
              <w:t>7,608,900</w:t>
            </w:r>
          </w:p>
        </w:tc>
        <w:tc>
          <w:tcPr>
            <w:tcW w:w="1245" w:type="dxa"/>
            <w:tcBorders>
              <w:top w:val="single" w:sz="4" w:space="0" w:color="auto"/>
              <w:left w:val="nil"/>
              <w:bottom w:val="single" w:sz="4" w:space="0" w:color="auto"/>
              <w:right w:val="single" w:sz="4" w:space="0" w:color="auto"/>
            </w:tcBorders>
            <w:shd w:val="clear" w:color="auto" w:fill="auto"/>
            <w:hideMark/>
          </w:tcPr>
          <w:p w14:paraId="29BE6D2C" w14:textId="77777777" w:rsidR="00082D8A" w:rsidRPr="00A0287A" w:rsidRDefault="00082D8A" w:rsidP="00FD4E52">
            <w:pPr>
              <w:widowControl w:val="0"/>
              <w:jc w:val="right"/>
              <w:rPr>
                <w:sz w:val="20"/>
                <w:szCs w:val="20"/>
                <w:lang w:val="en-CA"/>
              </w:rPr>
            </w:pPr>
            <w:r w:rsidRPr="00A0287A">
              <w:rPr>
                <w:sz w:val="20"/>
                <w:szCs w:val="20"/>
                <w:lang w:val="en-CA"/>
              </w:rPr>
              <w:t>8,662,500</w:t>
            </w:r>
          </w:p>
        </w:tc>
        <w:tc>
          <w:tcPr>
            <w:tcW w:w="1245" w:type="dxa"/>
            <w:tcBorders>
              <w:top w:val="single" w:sz="4" w:space="0" w:color="auto"/>
              <w:left w:val="nil"/>
              <w:bottom w:val="single" w:sz="4" w:space="0" w:color="auto"/>
              <w:right w:val="single" w:sz="4" w:space="0" w:color="auto"/>
            </w:tcBorders>
            <w:shd w:val="clear" w:color="auto" w:fill="auto"/>
            <w:hideMark/>
          </w:tcPr>
          <w:p w14:paraId="096EF626" w14:textId="77777777" w:rsidR="00082D8A" w:rsidRPr="00A0287A" w:rsidRDefault="00082D8A" w:rsidP="00FD4E52">
            <w:pPr>
              <w:widowControl w:val="0"/>
              <w:jc w:val="right"/>
              <w:rPr>
                <w:sz w:val="20"/>
                <w:szCs w:val="20"/>
                <w:lang w:val="en-CA"/>
              </w:rPr>
            </w:pPr>
            <w:r w:rsidRPr="00A0287A">
              <w:rPr>
                <w:sz w:val="20"/>
                <w:szCs w:val="20"/>
                <w:lang w:val="en-CA"/>
              </w:rPr>
              <w:t>3,352,500</w:t>
            </w:r>
          </w:p>
        </w:tc>
        <w:tc>
          <w:tcPr>
            <w:tcW w:w="1245" w:type="dxa"/>
            <w:tcBorders>
              <w:top w:val="single" w:sz="4" w:space="0" w:color="auto"/>
              <w:left w:val="nil"/>
              <w:bottom w:val="single" w:sz="4" w:space="0" w:color="auto"/>
              <w:right w:val="single" w:sz="4" w:space="0" w:color="auto"/>
            </w:tcBorders>
            <w:shd w:val="clear" w:color="auto" w:fill="auto"/>
            <w:noWrap/>
            <w:hideMark/>
          </w:tcPr>
          <w:p w14:paraId="00E5B606" w14:textId="77777777" w:rsidR="00082D8A" w:rsidRPr="00A0287A" w:rsidRDefault="00082D8A" w:rsidP="00FD4E52">
            <w:pPr>
              <w:widowControl w:val="0"/>
              <w:jc w:val="right"/>
              <w:rPr>
                <w:sz w:val="20"/>
                <w:szCs w:val="20"/>
                <w:lang w:val="en-CA"/>
              </w:rPr>
            </w:pPr>
            <w:r w:rsidRPr="00A0287A">
              <w:rPr>
                <w:sz w:val="20"/>
                <w:szCs w:val="20"/>
                <w:lang w:val="en-CA"/>
              </w:rPr>
              <w:t>60,727,617</w:t>
            </w:r>
          </w:p>
        </w:tc>
      </w:tr>
      <w:tr w:rsidR="00082D8A" w:rsidRPr="00A0287A" w14:paraId="6CB9A6EB" w14:textId="77777777" w:rsidTr="00FD4E52">
        <w:trPr>
          <w:trHeight w:val="53"/>
        </w:trPr>
        <w:tc>
          <w:tcPr>
            <w:tcW w:w="1885" w:type="dxa"/>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hideMark/>
          </w:tcPr>
          <w:p w14:paraId="076FD1C3" w14:textId="77777777" w:rsidR="00082D8A" w:rsidRPr="00A0287A" w:rsidRDefault="00082D8A" w:rsidP="00FD4E52">
            <w:pPr>
              <w:widowControl w:val="0"/>
              <w:jc w:val="left"/>
              <w:rPr>
                <w:bCs/>
                <w:sz w:val="20"/>
                <w:szCs w:val="20"/>
                <w:lang w:val="en-CA"/>
              </w:rPr>
            </w:pPr>
            <w:r w:rsidRPr="00A0287A">
              <w:rPr>
                <w:bCs/>
                <w:sz w:val="20"/>
                <w:szCs w:val="20"/>
                <w:lang w:val="en-CA"/>
              </w:rPr>
              <w:t>Committed by FECO</w:t>
            </w:r>
          </w:p>
        </w:tc>
        <w:tc>
          <w:tcPr>
            <w:tcW w:w="1245" w:type="dxa"/>
            <w:tcBorders>
              <w:top w:val="single" w:sz="4" w:space="0" w:color="auto"/>
              <w:left w:val="single" w:sz="4" w:space="0" w:color="auto"/>
              <w:bottom w:val="single" w:sz="4" w:space="0" w:color="auto"/>
              <w:right w:val="single" w:sz="4" w:space="0" w:color="auto"/>
            </w:tcBorders>
            <w:shd w:val="clear" w:color="auto" w:fill="auto"/>
            <w:hideMark/>
          </w:tcPr>
          <w:p w14:paraId="67CEE39E" w14:textId="77777777" w:rsidR="00082D8A" w:rsidRPr="00A0287A" w:rsidRDefault="00082D8A" w:rsidP="00FD4E52">
            <w:pPr>
              <w:widowControl w:val="0"/>
              <w:jc w:val="right"/>
              <w:rPr>
                <w:sz w:val="20"/>
                <w:szCs w:val="20"/>
                <w:lang w:val="en-CA"/>
              </w:rPr>
            </w:pPr>
            <w:r w:rsidRPr="00A0287A">
              <w:rPr>
                <w:sz w:val="20"/>
                <w:szCs w:val="20"/>
                <w:lang w:val="en-CA"/>
              </w:rPr>
              <w:t>36,430,000</w:t>
            </w:r>
          </w:p>
        </w:tc>
        <w:tc>
          <w:tcPr>
            <w:tcW w:w="1245" w:type="dxa"/>
            <w:tcBorders>
              <w:top w:val="single" w:sz="4" w:space="0" w:color="auto"/>
              <w:left w:val="nil"/>
              <w:bottom w:val="single" w:sz="4" w:space="0" w:color="auto"/>
              <w:right w:val="single" w:sz="4" w:space="0" w:color="auto"/>
            </w:tcBorders>
            <w:shd w:val="clear" w:color="auto" w:fill="auto"/>
            <w:hideMark/>
          </w:tcPr>
          <w:p w14:paraId="06FF0852" w14:textId="77777777" w:rsidR="00082D8A" w:rsidRPr="00A0287A" w:rsidRDefault="00082D8A" w:rsidP="00FD4E52">
            <w:pPr>
              <w:widowControl w:val="0"/>
              <w:jc w:val="right"/>
              <w:rPr>
                <w:sz w:val="20"/>
                <w:szCs w:val="20"/>
                <w:lang w:val="en-CA"/>
              </w:rPr>
            </w:pPr>
            <w:r w:rsidRPr="00A0287A">
              <w:rPr>
                <w:sz w:val="20"/>
                <w:szCs w:val="20"/>
                <w:lang w:val="en-CA"/>
              </w:rPr>
              <w:t>9,200,000</w:t>
            </w:r>
          </w:p>
        </w:tc>
        <w:tc>
          <w:tcPr>
            <w:tcW w:w="1245" w:type="dxa"/>
            <w:tcBorders>
              <w:top w:val="single" w:sz="4" w:space="0" w:color="auto"/>
              <w:left w:val="nil"/>
              <w:bottom w:val="single" w:sz="4" w:space="0" w:color="auto"/>
              <w:right w:val="single" w:sz="4" w:space="0" w:color="auto"/>
            </w:tcBorders>
            <w:shd w:val="clear" w:color="auto" w:fill="auto"/>
            <w:hideMark/>
          </w:tcPr>
          <w:p w14:paraId="00EEDA68" w14:textId="77777777" w:rsidR="00082D8A" w:rsidRPr="00A0287A" w:rsidRDefault="00082D8A" w:rsidP="00FD4E52">
            <w:pPr>
              <w:widowControl w:val="0"/>
              <w:jc w:val="right"/>
              <w:rPr>
                <w:sz w:val="20"/>
                <w:szCs w:val="20"/>
                <w:lang w:val="en-CA"/>
              </w:rPr>
            </w:pPr>
            <w:r w:rsidRPr="00A0287A">
              <w:rPr>
                <w:sz w:val="20"/>
                <w:szCs w:val="20"/>
                <w:lang w:val="en-CA"/>
              </w:rPr>
              <w:t>8,434,000</w:t>
            </w:r>
          </w:p>
        </w:tc>
        <w:tc>
          <w:tcPr>
            <w:tcW w:w="1245" w:type="dxa"/>
            <w:tcBorders>
              <w:top w:val="single" w:sz="4" w:space="0" w:color="auto"/>
              <w:left w:val="nil"/>
              <w:bottom w:val="single" w:sz="4" w:space="0" w:color="auto"/>
              <w:right w:val="single" w:sz="4" w:space="0" w:color="auto"/>
            </w:tcBorders>
            <w:shd w:val="clear" w:color="auto" w:fill="auto"/>
            <w:hideMark/>
          </w:tcPr>
          <w:p w14:paraId="663D6620" w14:textId="77777777" w:rsidR="00082D8A" w:rsidRPr="00A0287A" w:rsidRDefault="00082D8A" w:rsidP="00FD4E52">
            <w:pPr>
              <w:widowControl w:val="0"/>
              <w:jc w:val="right"/>
              <w:rPr>
                <w:sz w:val="20"/>
                <w:szCs w:val="20"/>
                <w:lang w:val="en-CA"/>
              </w:rPr>
            </w:pPr>
            <w:r w:rsidRPr="00A0287A">
              <w:rPr>
                <w:sz w:val="20"/>
                <w:szCs w:val="20"/>
                <w:lang w:val="en-CA"/>
              </w:rPr>
              <w:t>9,625,000</w:t>
            </w:r>
          </w:p>
        </w:tc>
        <w:tc>
          <w:tcPr>
            <w:tcW w:w="1245" w:type="dxa"/>
            <w:tcBorders>
              <w:top w:val="single" w:sz="4" w:space="0" w:color="auto"/>
              <w:left w:val="nil"/>
              <w:bottom w:val="single" w:sz="4" w:space="0" w:color="auto"/>
              <w:right w:val="single" w:sz="4" w:space="0" w:color="auto"/>
            </w:tcBorders>
            <w:shd w:val="clear" w:color="auto" w:fill="auto"/>
            <w:hideMark/>
          </w:tcPr>
          <w:p w14:paraId="5C83C91E" w14:textId="77777777" w:rsidR="00082D8A" w:rsidRPr="00A0287A" w:rsidRDefault="00082D8A" w:rsidP="00FD4E52">
            <w:pPr>
              <w:widowControl w:val="0"/>
              <w:jc w:val="right"/>
              <w:rPr>
                <w:sz w:val="20"/>
                <w:szCs w:val="20"/>
                <w:lang w:val="en-CA"/>
              </w:rPr>
            </w:pPr>
            <w:r w:rsidRPr="00A0287A">
              <w:rPr>
                <w:sz w:val="20"/>
                <w:szCs w:val="20"/>
                <w:lang w:val="en-CA"/>
              </w:rPr>
              <w:t>11,175,000</w:t>
            </w:r>
          </w:p>
        </w:tc>
        <w:tc>
          <w:tcPr>
            <w:tcW w:w="1245" w:type="dxa"/>
            <w:tcBorders>
              <w:top w:val="single" w:sz="4" w:space="0" w:color="auto"/>
              <w:left w:val="nil"/>
              <w:bottom w:val="single" w:sz="4" w:space="0" w:color="auto"/>
              <w:right w:val="single" w:sz="4" w:space="0" w:color="auto"/>
            </w:tcBorders>
            <w:shd w:val="clear" w:color="auto" w:fill="auto"/>
            <w:noWrap/>
            <w:hideMark/>
          </w:tcPr>
          <w:p w14:paraId="46C773FE" w14:textId="77777777" w:rsidR="00082D8A" w:rsidRPr="00A0287A" w:rsidRDefault="00082D8A" w:rsidP="00FD4E52">
            <w:pPr>
              <w:widowControl w:val="0"/>
              <w:jc w:val="right"/>
              <w:rPr>
                <w:sz w:val="20"/>
                <w:szCs w:val="20"/>
                <w:lang w:val="en-CA"/>
              </w:rPr>
            </w:pPr>
            <w:r w:rsidRPr="00A0287A">
              <w:rPr>
                <w:sz w:val="20"/>
                <w:szCs w:val="20"/>
                <w:lang w:val="en-CA"/>
              </w:rPr>
              <w:t>74,864,000</w:t>
            </w:r>
          </w:p>
        </w:tc>
      </w:tr>
      <w:tr w:rsidR="00082D8A" w:rsidRPr="00A0287A" w14:paraId="2469BA35" w14:textId="77777777" w:rsidTr="00FD4E52">
        <w:trPr>
          <w:trHeight w:val="50"/>
        </w:trPr>
        <w:tc>
          <w:tcPr>
            <w:tcW w:w="1885" w:type="dxa"/>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hideMark/>
          </w:tcPr>
          <w:p w14:paraId="294588CC" w14:textId="77777777" w:rsidR="00082D8A" w:rsidRPr="00A0287A" w:rsidRDefault="00082D8A" w:rsidP="00FD4E52">
            <w:pPr>
              <w:widowControl w:val="0"/>
              <w:jc w:val="left"/>
              <w:rPr>
                <w:bCs/>
                <w:sz w:val="20"/>
                <w:szCs w:val="20"/>
                <w:lang w:val="en-CA"/>
              </w:rPr>
            </w:pPr>
            <w:r w:rsidRPr="00A0287A">
              <w:rPr>
                <w:bCs/>
                <w:sz w:val="20"/>
                <w:szCs w:val="20"/>
                <w:lang w:val="en-CA"/>
              </w:rPr>
              <w:t>Disbursed by FECO</w:t>
            </w:r>
          </w:p>
        </w:tc>
        <w:tc>
          <w:tcPr>
            <w:tcW w:w="1245" w:type="dxa"/>
            <w:tcBorders>
              <w:top w:val="single" w:sz="4" w:space="0" w:color="auto"/>
              <w:left w:val="single" w:sz="4" w:space="0" w:color="auto"/>
              <w:bottom w:val="single" w:sz="4" w:space="0" w:color="auto"/>
              <w:right w:val="single" w:sz="4" w:space="0" w:color="auto"/>
            </w:tcBorders>
            <w:shd w:val="clear" w:color="auto" w:fill="auto"/>
            <w:hideMark/>
          </w:tcPr>
          <w:p w14:paraId="6B9DC4A9" w14:textId="77777777" w:rsidR="00082D8A" w:rsidRPr="00A0287A" w:rsidRDefault="00082D8A" w:rsidP="00FD4E52">
            <w:pPr>
              <w:widowControl w:val="0"/>
              <w:jc w:val="right"/>
              <w:rPr>
                <w:sz w:val="20"/>
                <w:szCs w:val="20"/>
                <w:lang w:val="en-CA"/>
              </w:rPr>
            </w:pPr>
            <w:r w:rsidRPr="00A0287A">
              <w:rPr>
                <w:sz w:val="20"/>
                <w:szCs w:val="20"/>
                <w:lang w:val="en-CA"/>
              </w:rPr>
              <w:t xml:space="preserve">24,166,608 </w:t>
            </w:r>
          </w:p>
        </w:tc>
        <w:tc>
          <w:tcPr>
            <w:tcW w:w="1245" w:type="dxa"/>
            <w:tcBorders>
              <w:top w:val="single" w:sz="4" w:space="0" w:color="auto"/>
              <w:left w:val="nil"/>
              <w:bottom w:val="single" w:sz="4" w:space="0" w:color="auto"/>
              <w:right w:val="single" w:sz="4" w:space="0" w:color="auto"/>
            </w:tcBorders>
            <w:shd w:val="clear" w:color="auto" w:fill="auto"/>
            <w:hideMark/>
          </w:tcPr>
          <w:p w14:paraId="1E8E7D56" w14:textId="77777777" w:rsidR="00082D8A" w:rsidRPr="00A0287A" w:rsidRDefault="00082D8A" w:rsidP="00FD4E52">
            <w:pPr>
              <w:widowControl w:val="0"/>
              <w:jc w:val="right"/>
              <w:rPr>
                <w:sz w:val="20"/>
                <w:szCs w:val="20"/>
                <w:lang w:val="en-CA"/>
              </w:rPr>
            </w:pPr>
            <w:r w:rsidRPr="00A0287A">
              <w:rPr>
                <w:sz w:val="20"/>
                <w:szCs w:val="20"/>
                <w:lang w:val="en-CA"/>
              </w:rPr>
              <w:t xml:space="preserve">7,329,616 </w:t>
            </w:r>
          </w:p>
        </w:tc>
        <w:tc>
          <w:tcPr>
            <w:tcW w:w="1245" w:type="dxa"/>
            <w:tcBorders>
              <w:top w:val="single" w:sz="4" w:space="0" w:color="auto"/>
              <w:left w:val="nil"/>
              <w:bottom w:val="single" w:sz="4" w:space="0" w:color="auto"/>
              <w:right w:val="single" w:sz="4" w:space="0" w:color="auto"/>
            </w:tcBorders>
            <w:shd w:val="clear" w:color="auto" w:fill="auto"/>
            <w:hideMark/>
          </w:tcPr>
          <w:p w14:paraId="5B6AFC1F" w14:textId="77777777" w:rsidR="00082D8A" w:rsidRPr="00A0287A" w:rsidRDefault="00082D8A" w:rsidP="00FD4E52">
            <w:pPr>
              <w:widowControl w:val="0"/>
              <w:jc w:val="right"/>
              <w:rPr>
                <w:sz w:val="20"/>
                <w:szCs w:val="20"/>
                <w:lang w:val="en-CA"/>
              </w:rPr>
            </w:pPr>
            <w:r w:rsidRPr="00A0287A">
              <w:rPr>
                <w:sz w:val="20"/>
                <w:szCs w:val="20"/>
                <w:lang w:val="en-CA"/>
              </w:rPr>
              <w:t xml:space="preserve">7,045,859 </w:t>
            </w:r>
          </w:p>
        </w:tc>
        <w:tc>
          <w:tcPr>
            <w:tcW w:w="1245" w:type="dxa"/>
            <w:tcBorders>
              <w:top w:val="single" w:sz="4" w:space="0" w:color="auto"/>
              <w:left w:val="nil"/>
              <w:bottom w:val="single" w:sz="4" w:space="0" w:color="auto"/>
              <w:right w:val="single" w:sz="4" w:space="0" w:color="auto"/>
            </w:tcBorders>
            <w:shd w:val="clear" w:color="auto" w:fill="auto"/>
            <w:hideMark/>
          </w:tcPr>
          <w:p w14:paraId="32570DB9" w14:textId="77777777" w:rsidR="00082D8A" w:rsidRPr="00A0287A" w:rsidRDefault="00082D8A" w:rsidP="00FD4E52">
            <w:pPr>
              <w:widowControl w:val="0"/>
              <w:jc w:val="right"/>
              <w:rPr>
                <w:sz w:val="20"/>
                <w:szCs w:val="20"/>
                <w:lang w:val="en-CA"/>
              </w:rPr>
            </w:pPr>
            <w:r w:rsidRPr="00A0287A">
              <w:rPr>
                <w:sz w:val="20"/>
                <w:szCs w:val="20"/>
                <w:lang w:val="en-CA"/>
              </w:rPr>
              <w:t xml:space="preserve">6,328,800 </w:t>
            </w:r>
          </w:p>
        </w:tc>
        <w:tc>
          <w:tcPr>
            <w:tcW w:w="1245" w:type="dxa"/>
            <w:tcBorders>
              <w:top w:val="single" w:sz="4" w:space="0" w:color="auto"/>
              <w:left w:val="nil"/>
              <w:bottom w:val="single" w:sz="4" w:space="0" w:color="auto"/>
              <w:right w:val="single" w:sz="4" w:space="0" w:color="auto"/>
            </w:tcBorders>
            <w:shd w:val="clear" w:color="auto" w:fill="auto"/>
            <w:hideMark/>
          </w:tcPr>
          <w:p w14:paraId="50B65197" w14:textId="77777777" w:rsidR="00082D8A" w:rsidRPr="00A0287A" w:rsidRDefault="00082D8A" w:rsidP="00FD4E52">
            <w:pPr>
              <w:widowControl w:val="0"/>
              <w:jc w:val="right"/>
              <w:rPr>
                <w:sz w:val="20"/>
                <w:szCs w:val="20"/>
                <w:lang w:val="en-CA"/>
              </w:rPr>
            </w:pPr>
            <w:r w:rsidRPr="00A0287A">
              <w:rPr>
                <w:sz w:val="20"/>
                <w:szCs w:val="20"/>
                <w:lang w:val="en-CA"/>
              </w:rPr>
              <w:t xml:space="preserve">1,922,286 </w:t>
            </w:r>
          </w:p>
        </w:tc>
        <w:tc>
          <w:tcPr>
            <w:tcW w:w="1245" w:type="dxa"/>
            <w:tcBorders>
              <w:top w:val="single" w:sz="4" w:space="0" w:color="auto"/>
              <w:left w:val="nil"/>
              <w:bottom w:val="single" w:sz="4" w:space="0" w:color="auto"/>
              <w:right w:val="single" w:sz="4" w:space="0" w:color="auto"/>
            </w:tcBorders>
            <w:shd w:val="clear" w:color="auto" w:fill="auto"/>
            <w:noWrap/>
            <w:hideMark/>
          </w:tcPr>
          <w:p w14:paraId="7D64F075" w14:textId="77777777" w:rsidR="00082D8A" w:rsidRPr="00A0287A" w:rsidRDefault="00082D8A" w:rsidP="00FD4E52">
            <w:pPr>
              <w:widowControl w:val="0"/>
              <w:jc w:val="right"/>
              <w:rPr>
                <w:sz w:val="20"/>
                <w:szCs w:val="20"/>
                <w:lang w:val="en-CA"/>
              </w:rPr>
            </w:pPr>
            <w:r w:rsidRPr="00A0287A">
              <w:rPr>
                <w:sz w:val="20"/>
                <w:szCs w:val="20"/>
                <w:lang w:val="en-CA"/>
              </w:rPr>
              <w:t xml:space="preserve">46,793,169 </w:t>
            </w:r>
          </w:p>
        </w:tc>
      </w:tr>
    </w:tbl>
    <w:p w14:paraId="071946EB" w14:textId="77777777" w:rsidR="00082D8A" w:rsidRPr="00A0287A" w:rsidRDefault="00082D8A" w:rsidP="00082D8A">
      <w:pPr>
        <w:widowControl w:val="0"/>
        <w:rPr>
          <w:sz w:val="19"/>
          <w:szCs w:val="19"/>
          <w:lang w:val="en-CA"/>
        </w:rPr>
      </w:pPr>
      <w:r w:rsidRPr="00A0287A">
        <w:rPr>
          <w:sz w:val="19"/>
          <w:szCs w:val="19"/>
          <w:lang w:val="en-CA"/>
        </w:rPr>
        <w:t>* Excluding agency support costs</w:t>
      </w:r>
    </w:p>
    <w:p w14:paraId="6FC259AB" w14:textId="77777777" w:rsidR="00082D8A" w:rsidRPr="00A0287A" w:rsidRDefault="00082D8A" w:rsidP="00082D8A">
      <w:pPr>
        <w:pStyle w:val="Heading1"/>
        <w:widowControl w:val="0"/>
        <w:numPr>
          <w:ilvl w:val="0"/>
          <w:numId w:val="0"/>
        </w:numPr>
        <w:spacing w:after="0"/>
        <w:rPr>
          <w:lang w:val="en-CA"/>
        </w:rPr>
      </w:pPr>
      <w:r w:rsidRPr="00A0287A">
        <w:rPr>
          <w:lang w:val="en-CA"/>
        </w:rPr>
        <w:t xml:space="preserve"> </w:t>
      </w:r>
    </w:p>
    <w:p w14:paraId="0DF6ED16" w14:textId="77777777" w:rsidR="00082D8A" w:rsidRPr="00A0287A" w:rsidRDefault="00082D8A" w:rsidP="00082D8A">
      <w:pPr>
        <w:pStyle w:val="Heading1"/>
        <w:widowControl w:val="0"/>
        <w:rPr>
          <w:lang w:val="en-CA"/>
        </w:rPr>
      </w:pPr>
      <w:r w:rsidRPr="00A0287A">
        <w:rPr>
          <w:lang w:val="en-CA"/>
        </w:rPr>
        <w:t>Table 3 shows the allocation, disbursement and remaining funding by activity in the RAC sector.</w:t>
      </w:r>
    </w:p>
    <w:p w14:paraId="54F21120" w14:textId="77777777" w:rsidR="00082D8A" w:rsidRPr="00A0287A" w:rsidRDefault="00082D8A" w:rsidP="00082D8A">
      <w:pPr>
        <w:widowControl w:val="0"/>
        <w:rPr>
          <w:b/>
          <w:lang w:val="en-CA"/>
        </w:rPr>
      </w:pPr>
      <w:r w:rsidRPr="00A0287A">
        <w:rPr>
          <w:b/>
          <w:lang w:val="en-CA"/>
        </w:rPr>
        <w:t>Table 3. Allocation, disbursement and remaining funding (US $) by activity in the RAC sector</w:t>
      </w:r>
    </w:p>
    <w:tbl>
      <w:tblPr>
        <w:tblW w:w="4969" w:type="pct"/>
        <w:tblLayout w:type="fixed"/>
        <w:tblCellMar>
          <w:left w:w="115" w:type="dxa"/>
          <w:right w:w="115" w:type="dxa"/>
        </w:tblCellMar>
        <w:tblLook w:val="04A0" w:firstRow="1" w:lastRow="0" w:firstColumn="1" w:lastColumn="0" w:noHBand="0" w:noVBand="1"/>
      </w:tblPr>
      <w:tblGrid>
        <w:gridCol w:w="1614"/>
        <w:gridCol w:w="3061"/>
        <w:gridCol w:w="1539"/>
        <w:gridCol w:w="1539"/>
        <w:gridCol w:w="1539"/>
      </w:tblGrid>
      <w:tr w:rsidR="00082D8A" w:rsidRPr="00A0287A" w14:paraId="2DDF1F45" w14:textId="77777777" w:rsidTr="00FD4E52">
        <w:tc>
          <w:tcPr>
            <w:tcW w:w="2516"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587D1F0" w14:textId="77777777" w:rsidR="00082D8A" w:rsidRPr="00A0287A" w:rsidRDefault="00082D8A" w:rsidP="00FD4E52">
            <w:pPr>
              <w:rPr>
                <w:b/>
                <w:bCs/>
                <w:color w:val="000000"/>
                <w:sz w:val="20"/>
                <w:szCs w:val="20"/>
                <w:lang w:val="en-CA" w:eastAsia="en-CA"/>
              </w:rPr>
            </w:pPr>
            <w:r w:rsidRPr="00A0287A">
              <w:rPr>
                <w:b/>
                <w:bCs/>
                <w:color w:val="000000"/>
                <w:sz w:val="20"/>
                <w:szCs w:val="20"/>
                <w:lang w:val="en-CA" w:eastAsia="en-CA"/>
              </w:rPr>
              <w:t>Description</w:t>
            </w:r>
          </w:p>
        </w:tc>
        <w:tc>
          <w:tcPr>
            <w:tcW w:w="828" w:type="pct"/>
            <w:tcBorders>
              <w:top w:val="single" w:sz="4" w:space="0" w:color="auto"/>
              <w:left w:val="nil"/>
              <w:bottom w:val="single" w:sz="4" w:space="0" w:color="auto"/>
              <w:right w:val="single" w:sz="4" w:space="0" w:color="auto"/>
            </w:tcBorders>
            <w:shd w:val="clear" w:color="000000" w:fill="FFFFFF"/>
            <w:vAlign w:val="center"/>
            <w:hideMark/>
          </w:tcPr>
          <w:p w14:paraId="268DD1CF" w14:textId="77777777" w:rsidR="00082D8A" w:rsidRPr="00A0287A" w:rsidRDefault="00082D8A" w:rsidP="00FD4E52">
            <w:pPr>
              <w:jc w:val="center"/>
              <w:rPr>
                <w:b/>
                <w:bCs/>
                <w:color w:val="000000"/>
                <w:sz w:val="20"/>
                <w:szCs w:val="20"/>
                <w:lang w:val="en-CA" w:eastAsia="en-CA"/>
              </w:rPr>
            </w:pPr>
            <w:r w:rsidRPr="00A0287A">
              <w:rPr>
                <w:b/>
                <w:bCs/>
                <w:color w:val="000000"/>
                <w:sz w:val="20"/>
                <w:szCs w:val="20"/>
                <w:lang w:val="en-CA" w:eastAsia="en-CA"/>
              </w:rPr>
              <w:t>Allocation</w:t>
            </w:r>
          </w:p>
        </w:tc>
        <w:tc>
          <w:tcPr>
            <w:tcW w:w="828" w:type="pct"/>
            <w:tcBorders>
              <w:top w:val="single" w:sz="4" w:space="0" w:color="auto"/>
              <w:left w:val="nil"/>
              <w:bottom w:val="single" w:sz="4" w:space="0" w:color="auto"/>
              <w:right w:val="single" w:sz="4" w:space="0" w:color="auto"/>
            </w:tcBorders>
            <w:shd w:val="clear" w:color="auto" w:fill="auto"/>
            <w:noWrap/>
            <w:vAlign w:val="center"/>
            <w:hideMark/>
          </w:tcPr>
          <w:p w14:paraId="29B6C213" w14:textId="77777777" w:rsidR="00082D8A" w:rsidRPr="00A0287A" w:rsidRDefault="00082D8A" w:rsidP="00FD4E52">
            <w:pPr>
              <w:jc w:val="center"/>
              <w:rPr>
                <w:b/>
                <w:bCs/>
                <w:color w:val="000000"/>
                <w:sz w:val="20"/>
                <w:szCs w:val="20"/>
                <w:lang w:val="en-CA" w:eastAsia="en-CA"/>
              </w:rPr>
            </w:pPr>
            <w:r w:rsidRPr="00A0287A">
              <w:rPr>
                <w:b/>
                <w:bCs/>
                <w:color w:val="000000"/>
                <w:sz w:val="20"/>
                <w:szCs w:val="20"/>
                <w:lang w:val="en-CA" w:eastAsia="en-CA"/>
              </w:rPr>
              <w:t>Disbursement</w:t>
            </w:r>
          </w:p>
        </w:tc>
        <w:tc>
          <w:tcPr>
            <w:tcW w:w="828" w:type="pct"/>
            <w:tcBorders>
              <w:top w:val="single" w:sz="4" w:space="0" w:color="auto"/>
              <w:left w:val="nil"/>
              <w:bottom w:val="single" w:sz="4" w:space="0" w:color="auto"/>
              <w:right w:val="single" w:sz="4" w:space="0" w:color="auto"/>
            </w:tcBorders>
            <w:shd w:val="clear" w:color="auto" w:fill="auto"/>
            <w:noWrap/>
            <w:vAlign w:val="center"/>
            <w:hideMark/>
          </w:tcPr>
          <w:p w14:paraId="63401E81" w14:textId="77777777" w:rsidR="00082D8A" w:rsidRPr="00A0287A" w:rsidRDefault="00082D8A" w:rsidP="00FD4E52">
            <w:pPr>
              <w:jc w:val="center"/>
              <w:rPr>
                <w:b/>
                <w:bCs/>
                <w:color w:val="000000"/>
                <w:sz w:val="20"/>
                <w:szCs w:val="20"/>
                <w:lang w:val="en-CA" w:eastAsia="en-CA"/>
              </w:rPr>
            </w:pPr>
            <w:r w:rsidRPr="00A0287A">
              <w:rPr>
                <w:b/>
                <w:bCs/>
                <w:color w:val="000000"/>
                <w:sz w:val="20"/>
                <w:szCs w:val="20"/>
                <w:lang w:val="en-CA" w:eastAsia="en-CA"/>
              </w:rPr>
              <w:t>Balance</w:t>
            </w:r>
          </w:p>
        </w:tc>
      </w:tr>
      <w:tr w:rsidR="00082D8A" w:rsidRPr="00A0287A" w14:paraId="6360239A" w14:textId="77777777" w:rsidTr="00FD4E52">
        <w:tc>
          <w:tcPr>
            <w:tcW w:w="869" w:type="pct"/>
            <w:vMerge w:val="restart"/>
            <w:tcBorders>
              <w:top w:val="nil"/>
              <w:left w:val="single" w:sz="4" w:space="0" w:color="auto"/>
              <w:bottom w:val="single" w:sz="4" w:space="0" w:color="auto"/>
              <w:right w:val="single" w:sz="4" w:space="0" w:color="auto"/>
            </w:tcBorders>
            <w:shd w:val="clear" w:color="auto" w:fill="auto"/>
            <w:vAlign w:val="center"/>
            <w:hideMark/>
          </w:tcPr>
          <w:p w14:paraId="63BF5CD3" w14:textId="77777777" w:rsidR="00082D8A" w:rsidRPr="00A0287A" w:rsidRDefault="00082D8A" w:rsidP="00FD4E52">
            <w:pPr>
              <w:jc w:val="left"/>
              <w:rPr>
                <w:color w:val="000000"/>
                <w:sz w:val="20"/>
                <w:szCs w:val="20"/>
                <w:lang w:val="en-CA" w:eastAsia="en-CA"/>
              </w:rPr>
            </w:pPr>
            <w:r w:rsidRPr="00A0287A">
              <w:rPr>
                <w:color w:val="000000"/>
                <w:sz w:val="20"/>
                <w:szCs w:val="20"/>
                <w:lang w:val="en-CA" w:eastAsia="en-CA"/>
              </w:rPr>
              <w:t>Production lines conversion</w:t>
            </w:r>
          </w:p>
        </w:tc>
        <w:tc>
          <w:tcPr>
            <w:tcW w:w="1647" w:type="pct"/>
            <w:tcBorders>
              <w:top w:val="nil"/>
              <w:left w:val="nil"/>
              <w:bottom w:val="single" w:sz="4" w:space="0" w:color="auto"/>
              <w:right w:val="single" w:sz="4" w:space="0" w:color="auto"/>
            </w:tcBorders>
            <w:shd w:val="clear" w:color="auto" w:fill="auto"/>
            <w:hideMark/>
          </w:tcPr>
          <w:p w14:paraId="3F5904C9" w14:textId="77777777" w:rsidR="00082D8A" w:rsidRPr="00A0287A" w:rsidRDefault="00082D8A" w:rsidP="00FD4E52">
            <w:pPr>
              <w:jc w:val="left"/>
              <w:rPr>
                <w:color w:val="000000"/>
                <w:sz w:val="20"/>
                <w:szCs w:val="20"/>
                <w:lang w:val="en-CA" w:eastAsia="en-CA"/>
              </w:rPr>
            </w:pPr>
            <w:r w:rsidRPr="00A0287A">
              <w:rPr>
                <w:color w:val="000000"/>
                <w:sz w:val="20"/>
                <w:szCs w:val="20"/>
                <w:lang w:val="en-CA" w:eastAsia="en-CA"/>
              </w:rPr>
              <w:t>R-290 (ICC)*</w:t>
            </w:r>
          </w:p>
        </w:tc>
        <w:tc>
          <w:tcPr>
            <w:tcW w:w="828" w:type="pct"/>
            <w:tcBorders>
              <w:top w:val="nil"/>
              <w:left w:val="nil"/>
              <w:bottom w:val="single" w:sz="4" w:space="0" w:color="auto"/>
              <w:right w:val="single" w:sz="4" w:space="0" w:color="auto"/>
            </w:tcBorders>
            <w:shd w:val="clear" w:color="000000" w:fill="FFFFFF"/>
            <w:hideMark/>
          </w:tcPr>
          <w:p w14:paraId="55196FB4" w14:textId="77777777" w:rsidR="00082D8A" w:rsidRPr="00A0287A" w:rsidRDefault="00082D8A" w:rsidP="00FD4E52">
            <w:pPr>
              <w:jc w:val="right"/>
              <w:rPr>
                <w:sz w:val="20"/>
                <w:szCs w:val="20"/>
                <w:lang w:val="en-CA" w:eastAsia="en-CA"/>
              </w:rPr>
            </w:pPr>
            <w:r w:rsidRPr="00A0287A">
              <w:rPr>
                <w:sz w:val="20"/>
                <w:szCs w:val="20"/>
                <w:lang w:val="en-CA" w:eastAsia="en-CA"/>
              </w:rPr>
              <w:t>35,410,952</w:t>
            </w:r>
          </w:p>
        </w:tc>
        <w:tc>
          <w:tcPr>
            <w:tcW w:w="828" w:type="pct"/>
            <w:tcBorders>
              <w:top w:val="nil"/>
              <w:left w:val="nil"/>
              <w:bottom w:val="single" w:sz="4" w:space="0" w:color="auto"/>
              <w:right w:val="single" w:sz="4" w:space="0" w:color="auto"/>
            </w:tcBorders>
            <w:shd w:val="clear" w:color="auto" w:fill="auto"/>
            <w:noWrap/>
            <w:hideMark/>
          </w:tcPr>
          <w:p w14:paraId="4BDF40AE" w14:textId="77777777" w:rsidR="00082D8A" w:rsidRPr="00A0287A" w:rsidRDefault="00082D8A" w:rsidP="00FD4E52">
            <w:pPr>
              <w:jc w:val="right"/>
              <w:rPr>
                <w:sz w:val="20"/>
                <w:szCs w:val="20"/>
                <w:lang w:val="en-CA" w:eastAsia="en-CA"/>
              </w:rPr>
            </w:pPr>
            <w:r w:rsidRPr="00A0287A">
              <w:rPr>
                <w:sz w:val="20"/>
                <w:szCs w:val="20"/>
                <w:lang w:val="en-CA" w:eastAsia="en-CA"/>
              </w:rPr>
              <w:t>27,842,490</w:t>
            </w:r>
          </w:p>
        </w:tc>
        <w:tc>
          <w:tcPr>
            <w:tcW w:w="828" w:type="pct"/>
            <w:tcBorders>
              <w:top w:val="nil"/>
              <w:left w:val="nil"/>
              <w:bottom w:val="single" w:sz="4" w:space="0" w:color="auto"/>
              <w:right w:val="single" w:sz="4" w:space="0" w:color="auto"/>
            </w:tcBorders>
            <w:shd w:val="clear" w:color="auto" w:fill="auto"/>
            <w:noWrap/>
            <w:hideMark/>
          </w:tcPr>
          <w:p w14:paraId="4EC12974" w14:textId="77777777" w:rsidR="00082D8A" w:rsidRPr="00A0287A" w:rsidRDefault="00082D8A" w:rsidP="00FD4E52">
            <w:pPr>
              <w:jc w:val="right"/>
              <w:rPr>
                <w:sz w:val="20"/>
                <w:szCs w:val="20"/>
                <w:lang w:val="en-CA" w:eastAsia="en-CA"/>
              </w:rPr>
            </w:pPr>
            <w:r w:rsidRPr="00A0287A">
              <w:rPr>
                <w:sz w:val="20"/>
                <w:szCs w:val="20"/>
                <w:lang w:val="en-CA" w:eastAsia="en-CA"/>
              </w:rPr>
              <w:t>7,568,462</w:t>
            </w:r>
          </w:p>
        </w:tc>
      </w:tr>
      <w:tr w:rsidR="00082D8A" w:rsidRPr="00A0287A" w14:paraId="753F763C" w14:textId="77777777" w:rsidTr="00FD4E52">
        <w:tc>
          <w:tcPr>
            <w:tcW w:w="869" w:type="pct"/>
            <w:vMerge/>
            <w:tcBorders>
              <w:top w:val="nil"/>
              <w:left w:val="single" w:sz="4" w:space="0" w:color="auto"/>
              <w:bottom w:val="single" w:sz="4" w:space="0" w:color="auto"/>
              <w:right w:val="single" w:sz="4" w:space="0" w:color="auto"/>
            </w:tcBorders>
            <w:vAlign w:val="center"/>
            <w:hideMark/>
          </w:tcPr>
          <w:p w14:paraId="7A42AA53" w14:textId="77777777" w:rsidR="00082D8A" w:rsidRPr="00A0287A" w:rsidRDefault="00082D8A" w:rsidP="00FD4E52">
            <w:pPr>
              <w:jc w:val="left"/>
              <w:rPr>
                <w:color w:val="000000"/>
                <w:sz w:val="20"/>
                <w:szCs w:val="20"/>
                <w:lang w:val="en-CA" w:eastAsia="en-CA"/>
              </w:rPr>
            </w:pPr>
          </w:p>
        </w:tc>
        <w:tc>
          <w:tcPr>
            <w:tcW w:w="1647" w:type="pct"/>
            <w:tcBorders>
              <w:top w:val="nil"/>
              <w:left w:val="nil"/>
              <w:bottom w:val="single" w:sz="4" w:space="0" w:color="auto"/>
              <w:right w:val="single" w:sz="4" w:space="0" w:color="auto"/>
            </w:tcBorders>
            <w:shd w:val="clear" w:color="auto" w:fill="auto"/>
            <w:hideMark/>
          </w:tcPr>
          <w:p w14:paraId="6A8D3B1E" w14:textId="77777777" w:rsidR="00082D8A" w:rsidRPr="00A0287A" w:rsidRDefault="00082D8A" w:rsidP="00FD4E52">
            <w:pPr>
              <w:jc w:val="left"/>
              <w:rPr>
                <w:color w:val="000000"/>
                <w:sz w:val="20"/>
                <w:szCs w:val="20"/>
                <w:lang w:val="en-CA" w:eastAsia="en-CA"/>
              </w:rPr>
            </w:pPr>
            <w:r w:rsidRPr="00A0287A">
              <w:rPr>
                <w:color w:val="000000"/>
                <w:sz w:val="20"/>
                <w:szCs w:val="20"/>
                <w:lang w:val="en-CA" w:eastAsia="en-CA"/>
              </w:rPr>
              <w:t>R-290 (IOC)</w:t>
            </w:r>
          </w:p>
        </w:tc>
        <w:tc>
          <w:tcPr>
            <w:tcW w:w="828" w:type="pct"/>
            <w:tcBorders>
              <w:top w:val="nil"/>
              <w:left w:val="nil"/>
              <w:bottom w:val="single" w:sz="4" w:space="0" w:color="auto"/>
              <w:right w:val="single" w:sz="4" w:space="0" w:color="auto"/>
            </w:tcBorders>
            <w:shd w:val="clear" w:color="000000" w:fill="FFFFFF"/>
            <w:hideMark/>
          </w:tcPr>
          <w:p w14:paraId="4721EF99" w14:textId="77777777" w:rsidR="00082D8A" w:rsidRPr="00A0287A" w:rsidRDefault="00082D8A" w:rsidP="00FD4E52">
            <w:pPr>
              <w:jc w:val="right"/>
              <w:rPr>
                <w:sz w:val="20"/>
                <w:szCs w:val="20"/>
                <w:lang w:val="en-CA" w:eastAsia="en-CA"/>
              </w:rPr>
            </w:pPr>
            <w:r w:rsidRPr="00A0287A">
              <w:rPr>
                <w:sz w:val="20"/>
                <w:szCs w:val="20"/>
                <w:lang w:val="en-CA" w:eastAsia="en-CA"/>
              </w:rPr>
              <w:t>20,865,066</w:t>
            </w:r>
          </w:p>
        </w:tc>
        <w:tc>
          <w:tcPr>
            <w:tcW w:w="828" w:type="pct"/>
            <w:tcBorders>
              <w:top w:val="nil"/>
              <w:left w:val="nil"/>
              <w:bottom w:val="single" w:sz="4" w:space="0" w:color="auto"/>
              <w:right w:val="single" w:sz="4" w:space="0" w:color="auto"/>
            </w:tcBorders>
            <w:shd w:val="clear" w:color="auto" w:fill="auto"/>
            <w:noWrap/>
            <w:hideMark/>
          </w:tcPr>
          <w:p w14:paraId="7BF1AA87" w14:textId="77777777" w:rsidR="00082D8A" w:rsidRPr="00A0287A" w:rsidRDefault="00082D8A" w:rsidP="00FD4E52">
            <w:pPr>
              <w:jc w:val="right"/>
              <w:rPr>
                <w:sz w:val="20"/>
                <w:szCs w:val="20"/>
                <w:lang w:val="en-CA" w:eastAsia="en-CA"/>
              </w:rPr>
            </w:pPr>
            <w:r w:rsidRPr="00A0287A">
              <w:rPr>
                <w:sz w:val="20"/>
                <w:szCs w:val="20"/>
                <w:lang w:val="en-CA" w:eastAsia="en-CA"/>
              </w:rPr>
              <w:t>2,416,502</w:t>
            </w:r>
          </w:p>
        </w:tc>
        <w:tc>
          <w:tcPr>
            <w:tcW w:w="828" w:type="pct"/>
            <w:tcBorders>
              <w:top w:val="nil"/>
              <w:left w:val="nil"/>
              <w:bottom w:val="single" w:sz="4" w:space="0" w:color="auto"/>
              <w:right w:val="single" w:sz="4" w:space="0" w:color="auto"/>
            </w:tcBorders>
            <w:shd w:val="clear" w:color="auto" w:fill="auto"/>
            <w:noWrap/>
            <w:hideMark/>
          </w:tcPr>
          <w:p w14:paraId="0127F71B" w14:textId="77777777" w:rsidR="00082D8A" w:rsidRPr="00A0287A" w:rsidRDefault="00082D8A" w:rsidP="00FD4E52">
            <w:pPr>
              <w:jc w:val="right"/>
              <w:rPr>
                <w:sz w:val="20"/>
                <w:szCs w:val="20"/>
                <w:lang w:val="en-CA" w:eastAsia="en-CA"/>
              </w:rPr>
            </w:pPr>
            <w:r w:rsidRPr="00A0287A">
              <w:rPr>
                <w:sz w:val="20"/>
                <w:szCs w:val="20"/>
                <w:lang w:val="en-CA" w:eastAsia="en-CA"/>
              </w:rPr>
              <w:t>18,448,564</w:t>
            </w:r>
          </w:p>
        </w:tc>
      </w:tr>
      <w:tr w:rsidR="00082D8A" w:rsidRPr="00A0287A" w14:paraId="6CAF4FDB" w14:textId="77777777" w:rsidTr="00FD4E52">
        <w:tc>
          <w:tcPr>
            <w:tcW w:w="869" w:type="pct"/>
            <w:vMerge/>
            <w:tcBorders>
              <w:top w:val="nil"/>
              <w:left w:val="single" w:sz="4" w:space="0" w:color="auto"/>
              <w:bottom w:val="single" w:sz="4" w:space="0" w:color="auto"/>
              <w:right w:val="single" w:sz="4" w:space="0" w:color="auto"/>
            </w:tcBorders>
            <w:vAlign w:val="center"/>
            <w:hideMark/>
          </w:tcPr>
          <w:p w14:paraId="1EA7DB2E" w14:textId="77777777" w:rsidR="00082D8A" w:rsidRPr="00A0287A" w:rsidRDefault="00082D8A" w:rsidP="00FD4E52">
            <w:pPr>
              <w:jc w:val="left"/>
              <w:rPr>
                <w:color w:val="000000"/>
                <w:sz w:val="20"/>
                <w:szCs w:val="20"/>
                <w:lang w:val="en-CA" w:eastAsia="en-CA"/>
              </w:rPr>
            </w:pPr>
          </w:p>
        </w:tc>
        <w:tc>
          <w:tcPr>
            <w:tcW w:w="1647" w:type="pct"/>
            <w:tcBorders>
              <w:top w:val="nil"/>
              <w:left w:val="nil"/>
              <w:bottom w:val="single" w:sz="4" w:space="0" w:color="auto"/>
              <w:right w:val="single" w:sz="4" w:space="0" w:color="auto"/>
            </w:tcBorders>
            <w:shd w:val="clear" w:color="auto" w:fill="auto"/>
            <w:hideMark/>
          </w:tcPr>
          <w:p w14:paraId="28902AA3" w14:textId="77777777" w:rsidR="00082D8A" w:rsidRPr="00A0287A" w:rsidRDefault="00082D8A" w:rsidP="00FD4E52">
            <w:pPr>
              <w:jc w:val="left"/>
              <w:rPr>
                <w:color w:val="000000"/>
                <w:sz w:val="20"/>
                <w:szCs w:val="20"/>
                <w:lang w:val="en-CA" w:eastAsia="en-CA"/>
              </w:rPr>
            </w:pPr>
            <w:r w:rsidRPr="00A0287A">
              <w:rPr>
                <w:color w:val="000000"/>
                <w:sz w:val="20"/>
                <w:szCs w:val="20"/>
                <w:lang w:val="en-CA" w:eastAsia="en-CA"/>
              </w:rPr>
              <w:t>R-410a</w:t>
            </w:r>
          </w:p>
        </w:tc>
        <w:tc>
          <w:tcPr>
            <w:tcW w:w="828" w:type="pct"/>
            <w:tcBorders>
              <w:top w:val="nil"/>
              <w:left w:val="nil"/>
              <w:bottom w:val="single" w:sz="4" w:space="0" w:color="auto"/>
              <w:right w:val="single" w:sz="4" w:space="0" w:color="auto"/>
            </w:tcBorders>
            <w:shd w:val="clear" w:color="000000" w:fill="FFFFFF"/>
            <w:hideMark/>
          </w:tcPr>
          <w:p w14:paraId="3DC06829" w14:textId="77777777" w:rsidR="00082D8A" w:rsidRPr="00A0287A" w:rsidRDefault="00082D8A" w:rsidP="00FD4E52">
            <w:pPr>
              <w:jc w:val="right"/>
              <w:rPr>
                <w:sz w:val="20"/>
                <w:szCs w:val="20"/>
                <w:lang w:val="en-CA" w:eastAsia="en-CA"/>
              </w:rPr>
            </w:pPr>
            <w:r w:rsidRPr="00A0287A">
              <w:rPr>
                <w:sz w:val="20"/>
                <w:szCs w:val="20"/>
                <w:lang w:val="en-CA" w:eastAsia="en-CA"/>
              </w:rPr>
              <w:t>4,548,219</w:t>
            </w:r>
          </w:p>
        </w:tc>
        <w:tc>
          <w:tcPr>
            <w:tcW w:w="828" w:type="pct"/>
            <w:tcBorders>
              <w:top w:val="nil"/>
              <w:left w:val="nil"/>
              <w:bottom w:val="single" w:sz="4" w:space="0" w:color="auto"/>
              <w:right w:val="single" w:sz="4" w:space="0" w:color="auto"/>
            </w:tcBorders>
            <w:shd w:val="clear" w:color="auto" w:fill="auto"/>
            <w:noWrap/>
            <w:hideMark/>
          </w:tcPr>
          <w:p w14:paraId="1968C889" w14:textId="77777777" w:rsidR="00082D8A" w:rsidRPr="00A0287A" w:rsidRDefault="00082D8A" w:rsidP="00FD4E52">
            <w:pPr>
              <w:jc w:val="right"/>
              <w:rPr>
                <w:sz w:val="20"/>
                <w:szCs w:val="20"/>
                <w:lang w:val="en-CA" w:eastAsia="en-CA"/>
              </w:rPr>
            </w:pPr>
            <w:r w:rsidRPr="00A0287A">
              <w:rPr>
                <w:sz w:val="20"/>
                <w:szCs w:val="20"/>
                <w:lang w:val="en-CA" w:eastAsia="en-CA"/>
              </w:rPr>
              <w:t>4,165,578</w:t>
            </w:r>
          </w:p>
        </w:tc>
        <w:tc>
          <w:tcPr>
            <w:tcW w:w="828" w:type="pct"/>
            <w:tcBorders>
              <w:top w:val="nil"/>
              <w:left w:val="nil"/>
              <w:bottom w:val="single" w:sz="4" w:space="0" w:color="auto"/>
              <w:right w:val="single" w:sz="4" w:space="0" w:color="auto"/>
            </w:tcBorders>
            <w:shd w:val="clear" w:color="auto" w:fill="auto"/>
            <w:noWrap/>
            <w:hideMark/>
          </w:tcPr>
          <w:p w14:paraId="63E1E8DD" w14:textId="77777777" w:rsidR="00082D8A" w:rsidRPr="00A0287A" w:rsidRDefault="00082D8A" w:rsidP="00FD4E52">
            <w:pPr>
              <w:jc w:val="right"/>
              <w:rPr>
                <w:sz w:val="20"/>
                <w:szCs w:val="20"/>
                <w:lang w:val="en-CA" w:eastAsia="en-CA"/>
              </w:rPr>
            </w:pPr>
            <w:r w:rsidRPr="00A0287A">
              <w:rPr>
                <w:sz w:val="20"/>
                <w:szCs w:val="20"/>
                <w:lang w:val="en-CA" w:eastAsia="en-CA"/>
              </w:rPr>
              <w:t>382,641</w:t>
            </w:r>
          </w:p>
        </w:tc>
      </w:tr>
      <w:tr w:rsidR="00082D8A" w:rsidRPr="00A0287A" w14:paraId="513F9F75" w14:textId="77777777" w:rsidTr="00FD4E52">
        <w:tc>
          <w:tcPr>
            <w:tcW w:w="869" w:type="pct"/>
            <w:vMerge/>
            <w:tcBorders>
              <w:top w:val="nil"/>
              <w:left w:val="single" w:sz="4" w:space="0" w:color="auto"/>
              <w:bottom w:val="single" w:sz="4" w:space="0" w:color="auto"/>
              <w:right w:val="single" w:sz="4" w:space="0" w:color="auto"/>
            </w:tcBorders>
            <w:vAlign w:val="center"/>
            <w:hideMark/>
          </w:tcPr>
          <w:p w14:paraId="1C978224" w14:textId="77777777" w:rsidR="00082D8A" w:rsidRPr="00A0287A" w:rsidRDefault="00082D8A" w:rsidP="00FD4E52">
            <w:pPr>
              <w:jc w:val="left"/>
              <w:rPr>
                <w:color w:val="000000"/>
                <w:sz w:val="20"/>
                <w:szCs w:val="20"/>
                <w:lang w:val="en-CA" w:eastAsia="en-CA"/>
              </w:rPr>
            </w:pPr>
          </w:p>
        </w:tc>
        <w:tc>
          <w:tcPr>
            <w:tcW w:w="1647" w:type="pct"/>
            <w:tcBorders>
              <w:top w:val="nil"/>
              <w:left w:val="nil"/>
              <w:bottom w:val="single" w:sz="4" w:space="0" w:color="auto"/>
              <w:right w:val="single" w:sz="4" w:space="0" w:color="auto"/>
            </w:tcBorders>
            <w:shd w:val="clear" w:color="auto" w:fill="auto"/>
            <w:hideMark/>
          </w:tcPr>
          <w:p w14:paraId="7B686309" w14:textId="77777777" w:rsidR="00082D8A" w:rsidRPr="00A0287A" w:rsidRDefault="00082D8A" w:rsidP="00FD4E52">
            <w:pPr>
              <w:jc w:val="left"/>
              <w:rPr>
                <w:color w:val="000000"/>
                <w:sz w:val="20"/>
                <w:szCs w:val="20"/>
                <w:lang w:val="en-CA" w:eastAsia="en-CA"/>
              </w:rPr>
            </w:pPr>
            <w:r w:rsidRPr="00A0287A">
              <w:rPr>
                <w:color w:val="000000"/>
                <w:sz w:val="20"/>
                <w:szCs w:val="20"/>
                <w:lang w:val="en-CA" w:eastAsia="en-CA"/>
              </w:rPr>
              <w:t>R-290 Compressor</w:t>
            </w:r>
          </w:p>
        </w:tc>
        <w:tc>
          <w:tcPr>
            <w:tcW w:w="828" w:type="pct"/>
            <w:tcBorders>
              <w:top w:val="nil"/>
              <w:left w:val="nil"/>
              <w:bottom w:val="single" w:sz="4" w:space="0" w:color="auto"/>
              <w:right w:val="single" w:sz="4" w:space="0" w:color="auto"/>
            </w:tcBorders>
            <w:shd w:val="clear" w:color="000000" w:fill="FFFFFF"/>
            <w:hideMark/>
          </w:tcPr>
          <w:p w14:paraId="6EAC46CE" w14:textId="77777777" w:rsidR="00082D8A" w:rsidRPr="00A0287A" w:rsidRDefault="00082D8A" w:rsidP="00FD4E52">
            <w:pPr>
              <w:jc w:val="right"/>
              <w:rPr>
                <w:sz w:val="20"/>
                <w:szCs w:val="20"/>
                <w:lang w:val="en-CA" w:eastAsia="en-CA"/>
              </w:rPr>
            </w:pPr>
            <w:r w:rsidRPr="00A0287A">
              <w:rPr>
                <w:sz w:val="20"/>
                <w:szCs w:val="20"/>
                <w:lang w:val="en-CA" w:eastAsia="en-CA"/>
              </w:rPr>
              <w:t>4,112,902</w:t>
            </w:r>
          </w:p>
        </w:tc>
        <w:tc>
          <w:tcPr>
            <w:tcW w:w="828" w:type="pct"/>
            <w:tcBorders>
              <w:top w:val="nil"/>
              <w:left w:val="nil"/>
              <w:bottom w:val="single" w:sz="4" w:space="0" w:color="auto"/>
              <w:right w:val="single" w:sz="4" w:space="0" w:color="auto"/>
            </w:tcBorders>
            <w:shd w:val="clear" w:color="auto" w:fill="auto"/>
            <w:noWrap/>
            <w:hideMark/>
          </w:tcPr>
          <w:p w14:paraId="62253476" w14:textId="77777777" w:rsidR="00082D8A" w:rsidRPr="00A0287A" w:rsidRDefault="00082D8A" w:rsidP="00FD4E52">
            <w:pPr>
              <w:jc w:val="right"/>
              <w:rPr>
                <w:sz w:val="20"/>
                <w:szCs w:val="20"/>
                <w:lang w:val="en-CA" w:eastAsia="en-CA"/>
              </w:rPr>
            </w:pPr>
            <w:r w:rsidRPr="00A0287A">
              <w:rPr>
                <w:sz w:val="20"/>
                <w:szCs w:val="20"/>
                <w:lang w:val="en-CA" w:eastAsia="en-CA"/>
              </w:rPr>
              <w:t>4,112,902</w:t>
            </w:r>
          </w:p>
        </w:tc>
        <w:tc>
          <w:tcPr>
            <w:tcW w:w="828" w:type="pct"/>
            <w:tcBorders>
              <w:top w:val="nil"/>
              <w:left w:val="nil"/>
              <w:bottom w:val="single" w:sz="4" w:space="0" w:color="auto"/>
              <w:right w:val="single" w:sz="4" w:space="0" w:color="auto"/>
            </w:tcBorders>
            <w:shd w:val="clear" w:color="auto" w:fill="auto"/>
            <w:noWrap/>
            <w:hideMark/>
          </w:tcPr>
          <w:p w14:paraId="485A74CC" w14:textId="77777777" w:rsidR="00082D8A" w:rsidRPr="00A0287A" w:rsidRDefault="00082D8A" w:rsidP="00FD4E52">
            <w:pPr>
              <w:jc w:val="right"/>
              <w:rPr>
                <w:sz w:val="20"/>
                <w:szCs w:val="20"/>
                <w:lang w:val="en-CA" w:eastAsia="en-CA"/>
              </w:rPr>
            </w:pPr>
            <w:r w:rsidRPr="00A0287A">
              <w:rPr>
                <w:sz w:val="20"/>
                <w:szCs w:val="20"/>
                <w:lang w:val="en-CA" w:eastAsia="en-CA"/>
              </w:rPr>
              <w:t>-</w:t>
            </w:r>
          </w:p>
        </w:tc>
      </w:tr>
      <w:tr w:rsidR="00082D8A" w:rsidRPr="00A0287A" w14:paraId="3303E6F3" w14:textId="77777777" w:rsidTr="00FD4E52">
        <w:tc>
          <w:tcPr>
            <w:tcW w:w="869" w:type="pct"/>
            <w:vMerge w:val="restart"/>
            <w:tcBorders>
              <w:top w:val="nil"/>
              <w:left w:val="single" w:sz="4" w:space="0" w:color="auto"/>
              <w:bottom w:val="single" w:sz="4" w:space="0" w:color="auto"/>
              <w:right w:val="single" w:sz="4" w:space="0" w:color="auto"/>
            </w:tcBorders>
            <w:shd w:val="clear" w:color="auto" w:fill="auto"/>
            <w:vAlign w:val="center"/>
            <w:hideMark/>
          </w:tcPr>
          <w:p w14:paraId="10D5342F" w14:textId="77777777" w:rsidR="00082D8A" w:rsidRPr="00A0287A" w:rsidRDefault="00082D8A" w:rsidP="00FD4E52">
            <w:pPr>
              <w:jc w:val="left"/>
              <w:rPr>
                <w:color w:val="000000"/>
                <w:sz w:val="20"/>
                <w:szCs w:val="20"/>
                <w:lang w:val="en-CA" w:eastAsia="en-CA"/>
              </w:rPr>
            </w:pPr>
            <w:r w:rsidRPr="00A0287A">
              <w:rPr>
                <w:color w:val="000000"/>
                <w:sz w:val="20"/>
                <w:szCs w:val="20"/>
                <w:lang w:val="en-CA" w:eastAsia="en-CA"/>
              </w:rPr>
              <w:t>Technical assistance</w:t>
            </w:r>
          </w:p>
        </w:tc>
        <w:tc>
          <w:tcPr>
            <w:tcW w:w="1647" w:type="pct"/>
            <w:tcBorders>
              <w:top w:val="nil"/>
              <w:left w:val="nil"/>
              <w:bottom w:val="single" w:sz="4" w:space="0" w:color="auto"/>
              <w:right w:val="single" w:sz="4" w:space="0" w:color="auto"/>
            </w:tcBorders>
            <w:shd w:val="clear" w:color="auto" w:fill="auto"/>
            <w:hideMark/>
          </w:tcPr>
          <w:p w14:paraId="5E3F9908" w14:textId="77777777" w:rsidR="00082D8A" w:rsidRPr="00A0287A" w:rsidRDefault="00082D8A" w:rsidP="00FD4E52">
            <w:pPr>
              <w:jc w:val="left"/>
              <w:rPr>
                <w:color w:val="000000"/>
                <w:sz w:val="20"/>
                <w:szCs w:val="20"/>
                <w:lang w:val="en-CA" w:eastAsia="en-CA"/>
              </w:rPr>
            </w:pPr>
            <w:r w:rsidRPr="00A0287A">
              <w:rPr>
                <w:color w:val="000000"/>
                <w:sz w:val="20"/>
                <w:szCs w:val="20"/>
                <w:lang w:val="en-CA" w:eastAsia="en-CA"/>
              </w:rPr>
              <w:t>Technical R&amp;D**</w:t>
            </w:r>
          </w:p>
        </w:tc>
        <w:tc>
          <w:tcPr>
            <w:tcW w:w="828" w:type="pct"/>
            <w:tcBorders>
              <w:top w:val="nil"/>
              <w:left w:val="nil"/>
              <w:bottom w:val="single" w:sz="4" w:space="0" w:color="auto"/>
              <w:right w:val="single" w:sz="4" w:space="0" w:color="auto"/>
            </w:tcBorders>
            <w:shd w:val="clear" w:color="000000" w:fill="FFFFFF"/>
            <w:hideMark/>
          </w:tcPr>
          <w:p w14:paraId="48DEBD52" w14:textId="77777777" w:rsidR="00082D8A" w:rsidRPr="00A0287A" w:rsidRDefault="00082D8A" w:rsidP="00FD4E52">
            <w:pPr>
              <w:jc w:val="right"/>
              <w:rPr>
                <w:sz w:val="20"/>
                <w:szCs w:val="20"/>
                <w:lang w:val="en-CA" w:eastAsia="en-CA"/>
              </w:rPr>
            </w:pPr>
            <w:r w:rsidRPr="00A0287A">
              <w:rPr>
                <w:sz w:val="20"/>
                <w:szCs w:val="20"/>
                <w:lang w:val="en-CA" w:eastAsia="en-CA"/>
              </w:rPr>
              <w:t>2,221,474</w:t>
            </w:r>
          </w:p>
        </w:tc>
        <w:tc>
          <w:tcPr>
            <w:tcW w:w="828" w:type="pct"/>
            <w:tcBorders>
              <w:top w:val="nil"/>
              <w:left w:val="nil"/>
              <w:bottom w:val="single" w:sz="4" w:space="0" w:color="auto"/>
              <w:right w:val="single" w:sz="4" w:space="0" w:color="auto"/>
            </w:tcBorders>
            <w:shd w:val="clear" w:color="auto" w:fill="auto"/>
            <w:noWrap/>
            <w:hideMark/>
          </w:tcPr>
          <w:p w14:paraId="2411BE78" w14:textId="77777777" w:rsidR="00082D8A" w:rsidRPr="00A0287A" w:rsidRDefault="00082D8A" w:rsidP="00FD4E52">
            <w:pPr>
              <w:jc w:val="right"/>
              <w:rPr>
                <w:sz w:val="20"/>
                <w:szCs w:val="20"/>
                <w:lang w:val="en-CA" w:eastAsia="en-CA"/>
              </w:rPr>
            </w:pPr>
            <w:r w:rsidRPr="00A0287A">
              <w:rPr>
                <w:sz w:val="20"/>
                <w:szCs w:val="20"/>
                <w:lang w:val="en-CA" w:eastAsia="en-CA"/>
              </w:rPr>
              <w:t>2,210,711</w:t>
            </w:r>
          </w:p>
        </w:tc>
        <w:tc>
          <w:tcPr>
            <w:tcW w:w="828" w:type="pct"/>
            <w:tcBorders>
              <w:top w:val="nil"/>
              <w:left w:val="nil"/>
              <w:bottom w:val="single" w:sz="4" w:space="0" w:color="auto"/>
              <w:right w:val="single" w:sz="4" w:space="0" w:color="auto"/>
            </w:tcBorders>
            <w:shd w:val="clear" w:color="auto" w:fill="auto"/>
            <w:noWrap/>
            <w:hideMark/>
          </w:tcPr>
          <w:p w14:paraId="57C4C69A" w14:textId="77777777" w:rsidR="00082D8A" w:rsidRPr="00A0287A" w:rsidRDefault="00082D8A" w:rsidP="00FD4E52">
            <w:pPr>
              <w:jc w:val="right"/>
              <w:rPr>
                <w:sz w:val="20"/>
                <w:szCs w:val="20"/>
                <w:lang w:val="en-CA" w:eastAsia="en-CA"/>
              </w:rPr>
            </w:pPr>
            <w:r w:rsidRPr="00A0287A">
              <w:rPr>
                <w:sz w:val="20"/>
                <w:szCs w:val="20"/>
                <w:lang w:val="en-CA" w:eastAsia="en-CA"/>
              </w:rPr>
              <w:t>10,763</w:t>
            </w:r>
          </w:p>
        </w:tc>
      </w:tr>
      <w:tr w:rsidR="00082D8A" w:rsidRPr="00A0287A" w14:paraId="4847A5E3" w14:textId="77777777" w:rsidTr="00FD4E52">
        <w:tc>
          <w:tcPr>
            <w:tcW w:w="869" w:type="pct"/>
            <w:vMerge/>
            <w:tcBorders>
              <w:top w:val="nil"/>
              <w:left w:val="single" w:sz="4" w:space="0" w:color="auto"/>
              <w:bottom w:val="single" w:sz="4" w:space="0" w:color="auto"/>
              <w:right w:val="single" w:sz="4" w:space="0" w:color="auto"/>
            </w:tcBorders>
            <w:vAlign w:val="center"/>
            <w:hideMark/>
          </w:tcPr>
          <w:p w14:paraId="37BFCC6C" w14:textId="77777777" w:rsidR="00082D8A" w:rsidRPr="00A0287A" w:rsidRDefault="00082D8A" w:rsidP="00FD4E52">
            <w:pPr>
              <w:jc w:val="left"/>
              <w:rPr>
                <w:color w:val="000000"/>
                <w:sz w:val="20"/>
                <w:szCs w:val="20"/>
                <w:lang w:val="en-CA" w:eastAsia="en-CA"/>
              </w:rPr>
            </w:pPr>
          </w:p>
        </w:tc>
        <w:tc>
          <w:tcPr>
            <w:tcW w:w="1647" w:type="pct"/>
            <w:tcBorders>
              <w:top w:val="nil"/>
              <w:left w:val="nil"/>
              <w:bottom w:val="single" w:sz="4" w:space="0" w:color="auto"/>
              <w:right w:val="single" w:sz="4" w:space="0" w:color="auto"/>
            </w:tcBorders>
            <w:shd w:val="clear" w:color="auto" w:fill="auto"/>
            <w:hideMark/>
          </w:tcPr>
          <w:p w14:paraId="54122466" w14:textId="77777777" w:rsidR="00082D8A" w:rsidRPr="00A0287A" w:rsidRDefault="00082D8A" w:rsidP="00FD4E52">
            <w:pPr>
              <w:jc w:val="left"/>
              <w:rPr>
                <w:color w:val="000000"/>
                <w:sz w:val="20"/>
                <w:szCs w:val="20"/>
                <w:lang w:val="en-CA" w:eastAsia="en-CA"/>
              </w:rPr>
            </w:pPr>
            <w:r w:rsidRPr="00A0287A">
              <w:rPr>
                <w:color w:val="000000"/>
                <w:sz w:val="20"/>
                <w:szCs w:val="20"/>
                <w:lang w:val="en-CA" w:eastAsia="en-CA"/>
              </w:rPr>
              <w:t>Standards</w:t>
            </w:r>
          </w:p>
        </w:tc>
        <w:tc>
          <w:tcPr>
            <w:tcW w:w="828" w:type="pct"/>
            <w:tcBorders>
              <w:top w:val="nil"/>
              <w:left w:val="nil"/>
              <w:bottom w:val="single" w:sz="4" w:space="0" w:color="auto"/>
              <w:right w:val="single" w:sz="4" w:space="0" w:color="auto"/>
            </w:tcBorders>
            <w:shd w:val="clear" w:color="000000" w:fill="FFFFFF"/>
            <w:hideMark/>
          </w:tcPr>
          <w:p w14:paraId="570B3CBD" w14:textId="77777777" w:rsidR="00082D8A" w:rsidRPr="00A0287A" w:rsidRDefault="00082D8A" w:rsidP="00FD4E52">
            <w:pPr>
              <w:jc w:val="right"/>
              <w:rPr>
                <w:sz w:val="20"/>
                <w:szCs w:val="20"/>
                <w:lang w:val="en-CA" w:eastAsia="en-CA"/>
              </w:rPr>
            </w:pPr>
            <w:r w:rsidRPr="00A0287A">
              <w:rPr>
                <w:sz w:val="20"/>
                <w:szCs w:val="20"/>
                <w:lang w:val="en-CA" w:eastAsia="en-CA"/>
              </w:rPr>
              <w:t>669,757</w:t>
            </w:r>
          </w:p>
        </w:tc>
        <w:tc>
          <w:tcPr>
            <w:tcW w:w="828" w:type="pct"/>
            <w:tcBorders>
              <w:top w:val="nil"/>
              <w:left w:val="nil"/>
              <w:bottom w:val="single" w:sz="4" w:space="0" w:color="auto"/>
              <w:right w:val="single" w:sz="4" w:space="0" w:color="auto"/>
            </w:tcBorders>
            <w:shd w:val="clear" w:color="auto" w:fill="auto"/>
            <w:noWrap/>
            <w:hideMark/>
          </w:tcPr>
          <w:p w14:paraId="6525F6C6" w14:textId="77777777" w:rsidR="00082D8A" w:rsidRPr="00A0287A" w:rsidRDefault="00082D8A" w:rsidP="00FD4E52">
            <w:pPr>
              <w:jc w:val="right"/>
              <w:rPr>
                <w:sz w:val="20"/>
                <w:szCs w:val="20"/>
                <w:lang w:val="en-CA" w:eastAsia="en-CA"/>
              </w:rPr>
            </w:pPr>
            <w:r w:rsidRPr="00A0287A">
              <w:rPr>
                <w:sz w:val="20"/>
                <w:szCs w:val="20"/>
                <w:lang w:val="en-CA" w:eastAsia="en-CA"/>
              </w:rPr>
              <w:t>288,879</w:t>
            </w:r>
          </w:p>
        </w:tc>
        <w:tc>
          <w:tcPr>
            <w:tcW w:w="828" w:type="pct"/>
            <w:tcBorders>
              <w:top w:val="nil"/>
              <w:left w:val="nil"/>
              <w:bottom w:val="single" w:sz="4" w:space="0" w:color="auto"/>
              <w:right w:val="single" w:sz="4" w:space="0" w:color="auto"/>
            </w:tcBorders>
            <w:shd w:val="clear" w:color="auto" w:fill="auto"/>
            <w:noWrap/>
            <w:hideMark/>
          </w:tcPr>
          <w:p w14:paraId="7C78FB25" w14:textId="77777777" w:rsidR="00082D8A" w:rsidRPr="00A0287A" w:rsidRDefault="00082D8A" w:rsidP="00FD4E52">
            <w:pPr>
              <w:jc w:val="right"/>
              <w:rPr>
                <w:sz w:val="20"/>
                <w:szCs w:val="20"/>
                <w:lang w:val="en-CA" w:eastAsia="en-CA"/>
              </w:rPr>
            </w:pPr>
            <w:r w:rsidRPr="00A0287A">
              <w:rPr>
                <w:sz w:val="20"/>
                <w:szCs w:val="20"/>
                <w:lang w:val="en-CA" w:eastAsia="en-CA"/>
              </w:rPr>
              <w:t>380,878</w:t>
            </w:r>
          </w:p>
        </w:tc>
      </w:tr>
      <w:tr w:rsidR="00082D8A" w:rsidRPr="00A0287A" w14:paraId="60248DDE" w14:textId="77777777" w:rsidTr="00FD4E52">
        <w:tc>
          <w:tcPr>
            <w:tcW w:w="869" w:type="pct"/>
            <w:vMerge/>
            <w:tcBorders>
              <w:top w:val="nil"/>
              <w:left w:val="single" w:sz="4" w:space="0" w:color="auto"/>
              <w:bottom w:val="single" w:sz="4" w:space="0" w:color="auto"/>
              <w:right w:val="single" w:sz="4" w:space="0" w:color="auto"/>
            </w:tcBorders>
            <w:vAlign w:val="center"/>
            <w:hideMark/>
          </w:tcPr>
          <w:p w14:paraId="7FB3E195" w14:textId="77777777" w:rsidR="00082D8A" w:rsidRPr="00A0287A" w:rsidRDefault="00082D8A" w:rsidP="00FD4E52">
            <w:pPr>
              <w:jc w:val="left"/>
              <w:rPr>
                <w:color w:val="000000"/>
                <w:sz w:val="20"/>
                <w:szCs w:val="20"/>
                <w:lang w:val="en-CA" w:eastAsia="en-CA"/>
              </w:rPr>
            </w:pPr>
          </w:p>
        </w:tc>
        <w:tc>
          <w:tcPr>
            <w:tcW w:w="1647" w:type="pct"/>
            <w:tcBorders>
              <w:top w:val="nil"/>
              <w:left w:val="nil"/>
              <w:bottom w:val="single" w:sz="4" w:space="0" w:color="auto"/>
              <w:right w:val="single" w:sz="4" w:space="0" w:color="auto"/>
            </w:tcBorders>
            <w:shd w:val="clear" w:color="auto" w:fill="auto"/>
            <w:hideMark/>
          </w:tcPr>
          <w:p w14:paraId="32E21574" w14:textId="77777777" w:rsidR="00082D8A" w:rsidRPr="00A0287A" w:rsidRDefault="00082D8A" w:rsidP="00FD4E52">
            <w:pPr>
              <w:jc w:val="left"/>
              <w:rPr>
                <w:color w:val="000000"/>
                <w:sz w:val="20"/>
                <w:szCs w:val="20"/>
                <w:lang w:val="en-CA" w:eastAsia="en-CA"/>
              </w:rPr>
            </w:pPr>
            <w:r w:rsidRPr="00A0287A">
              <w:rPr>
                <w:color w:val="000000"/>
                <w:sz w:val="20"/>
                <w:szCs w:val="20"/>
                <w:lang w:val="en-CA" w:eastAsia="en-CA"/>
              </w:rPr>
              <w:t>MIS*** and quota management</w:t>
            </w:r>
          </w:p>
        </w:tc>
        <w:tc>
          <w:tcPr>
            <w:tcW w:w="828" w:type="pct"/>
            <w:tcBorders>
              <w:top w:val="nil"/>
              <w:left w:val="nil"/>
              <w:bottom w:val="single" w:sz="4" w:space="0" w:color="auto"/>
              <w:right w:val="single" w:sz="4" w:space="0" w:color="auto"/>
            </w:tcBorders>
            <w:shd w:val="clear" w:color="000000" w:fill="FFFFFF"/>
            <w:hideMark/>
          </w:tcPr>
          <w:p w14:paraId="265DD497" w14:textId="77777777" w:rsidR="00082D8A" w:rsidRPr="00A0287A" w:rsidRDefault="00082D8A" w:rsidP="00FD4E52">
            <w:pPr>
              <w:jc w:val="right"/>
              <w:rPr>
                <w:sz w:val="20"/>
                <w:szCs w:val="20"/>
                <w:lang w:val="en-CA" w:eastAsia="en-CA"/>
              </w:rPr>
            </w:pPr>
            <w:r w:rsidRPr="00A0287A">
              <w:rPr>
                <w:sz w:val="20"/>
                <w:szCs w:val="20"/>
                <w:lang w:val="en-CA" w:eastAsia="en-CA"/>
              </w:rPr>
              <w:t>250,000</w:t>
            </w:r>
          </w:p>
        </w:tc>
        <w:tc>
          <w:tcPr>
            <w:tcW w:w="828" w:type="pct"/>
            <w:tcBorders>
              <w:top w:val="nil"/>
              <w:left w:val="nil"/>
              <w:bottom w:val="single" w:sz="4" w:space="0" w:color="auto"/>
              <w:right w:val="single" w:sz="4" w:space="0" w:color="auto"/>
            </w:tcBorders>
            <w:shd w:val="clear" w:color="auto" w:fill="auto"/>
            <w:noWrap/>
            <w:hideMark/>
          </w:tcPr>
          <w:p w14:paraId="78B16956" w14:textId="77777777" w:rsidR="00082D8A" w:rsidRPr="00A0287A" w:rsidRDefault="00082D8A" w:rsidP="00FD4E52">
            <w:pPr>
              <w:jc w:val="right"/>
              <w:rPr>
                <w:sz w:val="20"/>
                <w:szCs w:val="20"/>
                <w:lang w:val="en-CA" w:eastAsia="en-CA"/>
              </w:rPr>
            </w:pPr>
            <w:r w:rsidRPr="00A0287A">
              <w:rPr>
                <w:sz w:val="20"/>
                <w:szCs w:val="20"/>
                <w:lang w:val="en-CA" w:eastAsia="en-CA"/>
              </w:rPr>
              <w:t>179,626</w:t>
            </w:r>
          </w:p>
        </w:tc>
        <w:tc>
          <w:tcPr>
            <w:tcW w:w="828" w:type="pct"/>
            <w:tcBorders>
              <w:top w:val="nil"/>
              <w:left w:val="nil"/>
              <w:bottom w:val="single" w:sz="4" w:space="0" w:color="auto"/>
              <w:right w:val="single" w:sz="4" w:space="0" w:color="auto"/>
            </w:tcBorders>
            <w:shd w:val="clear" w:color="auto" w:fill="auto"/>
            <w:noWrap/>
            <w:hideMark/>
          </w:tcPr>
          <w:p w14:paraId="49230932" w14:textId="77777777" w:rsidR="00082D8A" w:rsidRPr="00A0287A" w:rsidRDefault="00082D8A" w:rsidP="00FD4E52">
            <w:pPr>
              <w:jc w:val="right"/>
              <w:rPr>
                <w:sz w:val="20"/>
                <w:szCs w:val="20"/>
                <w:lang w:val="en-CA" w:eastAsia="en-CA"/>
              </w:rPr>
            </w:pPr>
            <w:r w:rsidRPr="00A0287A">
              <w:rPr>
                <w:sz w:val="20"/>
                <w:szCs w:val="20"/>
                <w:lang w:val="en-CA" w:eastAsia="en-CA"/>
              </w:rPr>
              <w:t>70,374</w:t>
            </w:r>
          </w:p>
        </w:tc>
      </w:tr>
      <w:tr w:rsidR="00082D8A" w:rsidRPr="00A0287A" w14:paraId="7FAF483C" w14:textId="77777777" w:rsidTr="00FD4E52">
        <w:tc>
          <w:tcPr>
            <w:tcW w:w="869" w:type="pct"/>
            <w:vMerge/>
            <w:tcBorders>
              <w:top w:val="nil"/>
              <w:left w:val="single" w:sz="4" w:space="0" w:color="auto"/>
              <w:bottom w:val="single" w:sz="4" w:space="0" w:color="auto"/>
              <w:right w:val="single" w:sz="4" w:space="0" w:color="auto"/>
            </w:tcBorders>
            <w:vAlign w:val="center"/>
            <w:hideMark/>
          </w:tcPr>
          <w:p w14:paraId="75635B28" w14:textId="77777777" w:rsidR="00082D8A" w:rsidRPr="00A0287A" w:rsidRDefault="00082D8A" w:rsidP="00FD4E52">
            <w:pPr>
              <w:jc w:val="left"/>
              <w:rPr>
                <w:color w:val="000000"/>
                <w:sz w:val="20"/>
                <w:szCs w:val="20"/>
                <w:lang w:val="en-CA" w:eastAsia="en-CA"/>
              </w:rPr>
            </w:pPr>
          </w:p>
        </w:tc>
        <w:tc>
          <w:tcPr>
            <w:tcW w:w="1647" w:type="pct"/>
            <w:tcBorders>
              <w:top w:val="nil"/>
              <w:left w:val="nil"/>
              <w:bottom w:val="single" w:sz="4" w:space="0" w:color="auto"/>
              <w:right w:val="single" w:sz="4" w:space="0" w:color="auto"/>
            </w:tcBorders>
            <w:shd w:val="clear" w:color="auto" w:fill="auto"/>
            <w:hideMark/>
          </w:tcPr>
          <w:p w14:paraId="7FAD01BE" w14:textId="77777777" w:rsidR="00082D8A" w:rsidRPr="00A0287A" w:rsidRDefault="00082D8A" w:rsidP="00FD4E52">
            <w:pPr>
              <w:jc w:val="left"/>
              <w:rPr>
                <w:color w:val="000000"/>
                <w:sz w:val="20"/>
                <w:szCs w:val="20"/>
                <w:lang w:val="en-CA" w:eastAsia="en-CA"/>
              </w:rPr>
            </w:pPr>
            <w:r w:rsidRPr="00A0287A">
              <w:rPr>
                <w:color w:val="000000"/>
                <w:sz w:val="20"/>
                <w:szCs w:val="20"/>
                <w:lang w:val="en-CA" w:eastAsia="en-CA"/>
              </w:rPr>
              <w:t>Training</w:t>
            </w:r>
          </w:p>
        </w:tc>
        <w:tc>
          <w:tcPr>
            <w:tcW w:w="828" w:type="pct"/>
            <w:tcBorders>
              <w:top w:val="nil"/>
              <w:left w:val="nil"/>
              <w:bottom w:val="single" w:sz="4" w:space="0" w:color="auto"/>
              <w:right w:val="single" w:sz="4" w:space="0" w:color="auto"/>
            </w:tcBorders>
            <w:shd w:val="clear" w:color="000000" w:fill="FFFFFF"/>
            <w:hideMark/>
          </w:tcPr>
          <w:p w14:paraId="2B28CBBD" w14:textId="77777777" w:rsidR="00082D8A" w:rsidRPr="00A0287A" w:rsidRDefault="00082D8A" w:rsidP="00FD4E52">
            <w:pPr>
              <w:jc w:val="right"/>
              <w:rPr>
                <w:sz w:val="20"/>
                <w:szCs w:val="20"/>
                <w:lang w:val="en-CA" w:eastAsia="en-CA"/>
              </w:rPr>
            </w:pPr>
            <w:r w:rsidRPr="00A0287A">
              <w:rPr>
                <w:sz w:val="20"/>
                <w:szCs w:val="20"/>
                <w:lang w:val="en-CA" w:eastAsia="en-CA"/>
              </w:rPr>
              <w:t>100,000</w:t>
            </w:r>
          </w:p>
        </w:tc>
        <w:tc>
          <w:tcPr>
            <w:tcW w:w="828" w:type="pct"/>
            <w:tcBorders>
              <w:top w:val="nil"/>
              <w:left w:val="nil"/>
              <w:bottom w:val="single" w:sz="4" w:space="0" w:color="auto"/>
              <w:right w:val="single" w:sz="4" w:space="0" w:color="auto"/>
            </w:tcBorders>
            <w:shd w:val="clear" w:color="auto" w:fill="auto"/>
            <w:noWrap/>
            <w:hideMark/>
          </w:tcPr>
          <w:p w14:paraId="571CD2EC" w14:textId="77777777" w:rsidR="00082D8A" w:rsidRPr="00A0287A" w:rsidRDefault="00082D8A" w:rsidP="00FD4E52">
            <w:pPr>
              <w:jc w:val="right"/>
              <w:rPr>
                <w:sz w:val="20"/>
                <w:szCs w:val="20"/>
                <w:lang w:val="en-CA" w:eastAsia="en-CA"/>
              </w:rPr>
            </w:pPr>
            <w:r w:rsidRPr="00A0287A">
              <w:rPr>
                <w:sz w:val="20"/>
                <w:szCs w:val="20"/>
                <w:lang w:val="en-CA" w:eastAsia="en-CA"/>
              </w:rPr>
              <w:t>28,841</w:t>
            </w:r>
          </w:p>
        </w:tc>
        <w:tc>
          <w:tcPr>
            <w:tcW w:w="828" w:type="pct"/>
            <w:tcBorders>
              <w:top w:val="nil"/>
              <w:left w:val="nil"/>
              <w:bottom w:val="single" w:sz="4" w:space="0" w:color="auto"/>
              <w:right w:val="single" w:sz="4" w:space="0" w:color="auto"/>
            </w:tcBorders>
            <w:shd w:val="clear" w:color="auto" w:fill="auto"/>
            <w:noWrap/>
            <w:hideMark/>
          </w:tcPr>
          <w:p w14:paraId="07D48998" w14:textId="77777777" w:rsidR="00082D8A" w:rsidRPr="00A0287A" w:rsidRDefault="00082D8A" w:rsidP="00FD4E52">
            <w:pPr>
              <w:jc w:val="right"/>
              <w:rPr>
                <w:sz w:val="20"/>
                <w:szCs w:val="20"/>
                <w:lang w:val="en-CA" w:eastAsia="en-CA"/>
              </w:rPr>
            </w:pPr>
            <w:r w:rsidRPr="00A0287A">
              <w:rPr>
                <w:sz w:val="20"/>
                <w:szCs w:val="20"/>
                <w:lang w:val="en-CA" w:eastAsia="en-CA"/>
              </w:rPr>
              <w:t>71,159</w:t>
            </w:r>
          </w:p>
        </w:tc>
      </w:tr>
      <w:tr w:rsidR="00082D8A" w:rsidRPr="00A0287A" w14:paraId="04D96EAD" w14:textId="77777777" w:rsidTr="00FD4E52">
        <w:tc>
          <w:tcPr>
            <w:tcW w:w="869" w:type="pct"/>
            <w:vMerge/>
            <w:tcBorders>
              <w:top w:val="nil"/>
              <w:left w:val="single" w:sz="4" w:space="0" w:color="auto"/>
              <w:bottom w:val="single" w:sz="4" w:space="0" w:color="auto"/>
              <w:right w:val="single" w:sz="4" w:space="0" w:color="auto"/>
            </w:tcBorders>
            <w:vAlign w:val="center"/>
            <w:hideMark/>
          </w:tcPr>
          <w:p w14:paraId="02731299" w14:textId="77777777" w:rsidR="00082D8A" w:rsidRPr="00A0287A" w:rsidRDefault="00082D8A" w:rsidP="00FD4E52">
            <w:pPr>
              <w:jc w:val="left"/>
              <w:rPr>
                <w:color w:val="000000"/>
                <w:sz w:val="20"/>
                <w:szCs w:val="20"/>
                <w:lang w:val="en-CA" w:eastAsia="en-CA"/>
              </w:rPr>
            </w:pPr>
          </w:p>
        </w:tc>
        <w:tc>
          <w:tcPr>
            <w:tcW w:w="1647" w:type="pct"/>
            <w:tcBorders>
              <w:top w:val="nil"/>
              <w:left w:val="nil"/>
              <w:bottom w:val="single" w:sz="4" w:space="0" w:color="auto"/>
              <w:right w:val="single" w:sz="4" w:space="0" w:color="auto"/>
            </w:tcBorders>
            <w:shd w:val="clear" w:color="auto" w:fill="auto"/>
            <w:hideMark/>
          </w:tcPr>
          <w:p w14:paraId="139D212C" w14:textId="77777777" w:rsidR="00082D8A" w:rsidRPr="00A0287A" w:rsidRDefault="00082D8A" w:rsidP="00FD4E52">
            <w:pPr>
              <w:jc w:val="left"/>
              <w:rPr>
                <w:color w:val="000000"/>
                <w:sz w:val="20"/>
                <w:szCs w:val="20"/>
                <w:lang w:val="en-CA" w:eastAsia="en-CA"/>
              </w:rPr>
            </w:pPr>
            <w:r w:rsidRPr="00A0287A">
              <w:rPr>
                <w:color w:val="000000"/>
                <w:sz w:val="20"/>
                <w:szCs w:val="20"/>
                <w:lang w:val="en-CA" w:eastAsia="en-CA"/>
              </w:rPr>
              <w:t>Public awareness</w:t>
            </w:r>
          </w:p>
        </w:tc>
        <w:tc>
          <w:tcPr>
            <w:tcW w:w="828" w:type="pct"/>
            <w:tcBorders>
              <w:top w:val="nil"/>
              <w:left w:val="nil"/>
              <w:bottom w:val="single" w:sz="4" w:space="0" w:color="auto"/>
              <w:right w:val="single" w:sz="4" w:space="0" w:color="auto"/>
            </w:tcBorders>
            <w:shd w:val="clear" w:color="000000" w:fill="FFFFFF"/>
            <w:hideMark/>
          </w:tcPr>
          <w:p w14:paraId="0E0E4133" w14:textId="77777777" w:rsidR="00082D8A" w:rsidRPr="00A0287A" w:rsidRDefault="00082D8A" w:rsidP="00FD4E52">
            <w:pPr>
              <w:jc w:val="right"/>
              <w:rPr>
                <w:sz w:val="20"/>
                <w:szCs w:val="20"/>
                <w:lang w:val="en-CA" w:eastAsia="en-CA"/>
              </w:rPr>
            </w:pPr>
            <w:r w:rsidRPr="00A0287A">
              <w:rPr>
                <w:sz w:val="20"/>
                <w:szCs w:val="20"/>
                <w:lang w:val="en-CA" w:eastAsia="en-CA"/>
              </w:rPr>
              <w:t>360,000</w:t>
            </w:r>
          </w:p>
        </w:tc>
        <w:tc>
          <w:tcPr>
            <w:tcW w:w="828" w:type="pct"/>
            <w:tcBorders>
              <w:top w:val="nil"/>
              <w:left w:val="nil"/>
              <w:bottom w:val="single" w:sz="4" w:space="0" w:color="auto"/>
              <w:right w:val="single" w:sz="4" w:space="0" w:color="auto"/>
            </w:tcBorders>
            <w:shd w:val="clear" w:color="auto" w:fill="auto"/>
            <w:noWrap/>
            <w:hideMark/>
          </w:tcPr>
          <w:p w14:paraId="53E7EC16" w14:textId="77777777" w:rsidR="00082D8A" w:rsidRPr="00A0287A" w:rsidRDefault="00082D8A" w:rsidP="00FD4E52">
            <w:pPr>
              <w:jc w:val="right"/>
              <w:rPr>
                <w:sz w:val="20"/>
                <w:szCs w:val="20"/>
                <w:lang w:val="en-CA" w:eastAsia="en-CA"/>
              </w:rPr>
            </w:pPr>
            <w:r w:rsidRPr="00A0287A">
              <w:rPr>
                <w:sz w:val="20"/>
                <w:szCs w:val="20"/>
                <w:lang w:val="en-CA" w:eastAsia="en-CA"/>
              </w:rPr>
              <w:t>311,857</w:t>
            </w:r>
          </w:p>
        </w:tc>
        <w:tc>
          <w:tcPr>
            <w:tcW w:w="828" w:type="pct"/>
            <w:tcBorders>
              <w:top w:val="nil"/>
              <w:left w:val="nil"/>
              <w:bottom w:val="single" w:sz="4" w:space="0" w:color="auto"/>
              <w:right w:val="single" w:sz="4" w:space="0" w:color="auto"/>
            </w:tcBorders>
            <w:shd w:val="clear" w:color="auto" w:fill="auto"/>
            <w:noWrap/>
            <w:hideMark/>
          </w:tcPr>
          <w:p w14:paraId="0358E86E" w14:textId="77777777" w:rsidR="00082D8A" w:rsidRPr="00A0287A" w:rsidRDefault="00082D8A" w:rsidP="00FD4E52">
            <w:pPr>
              <w:jc w:val="right"/>
              <w:rPr>
                <w:sz w:val="20"/>
                <w:szCs w:val="20"/>
                <w:lang w:val="en-CA" w:eastAsia="en-CA"/>
              </w:rPr>
            </w:pPr>
            <w:r w:rsidRPr="00A0287A">
              <w:rPr>
                <w:sz w:val="20"/>
                <w:szCs w:val="20"/>
                <w:lang w:val="en-CA" w:eastAsia="en-CA"/>
              </w:rPr>
              <w:t>48,143</w:t>
            </w:r>
          </w:p>
        </w:tc>
      </w:tr>
      <w:tr w:rsidR="00082D8A" w:rsidRPr="00A0287A" w14:paraId="62CEF71D" w14:textId="77777777" w:rsidTr="00FD4E52">
        <w:tc>
          <w:tcPr>
            <w:tcW w:w="869" w:type="pct"/>
            <w:vMerge/>
            <w:tcBorders>
              <w:top w:val="nil"/>
              <w:left w:val="single" w:sz="4" w:space="0" w:color="auto"/>
              <w:bottom w:val="single" w:sz="4" w:space="0" w:color="auto"/>
              <w:right w:val="single" w:sz="4" w:space="0" w:color="auto"/>
            </w:tcBorders>
            <w:vAlign w:val="center"/>
            <w:hideMark/>
          </w:tcPr>
          <w:p w14:paraId="2477847E" w14:textId="77777777" w:rsidR="00082D8A" w:rsidRPr="00A0287A" w:rsidRDefault="00082D8A" w:rsidP="00FD4E52">
            <w:pPr>
              <w:jc w:val="left"/>
              <w:rPr>
                <w:color w:val="000000"/>
                <w:sz w:val="20"/>
                <w:szCs w:val="20"/>
                <w:lang w:val="en-CA" w:eastAsia="en-CA"/>
              </w:rPr>
            </w:pPr>
          </w:p>
        </w:tc>
        <w:tc>
          <w:tcPr>
            <w:tcW w:w="1647" w:type="pct"/>
            <w:tcBorders>
              <w:top w:val="nil"/>
              <w:left w:val="nil"/>
              <w:bottom w:val="single" w:sz="4" w:space="0" w:color="auto"/>
              <w:right w:val="single" w:sz="4" w:space="0" w:color="auto"/>
            </w:tcBorders>
            <w:shd w:val="clear" w:color="auto" w:fill="auto"/>
            <w:hideMark/>
          </w:tcPr>
          <w:p w14:paraId="18229E9B" w14:textId="77777777" w:rsidR="00082D8A" w:rsidRPr="00A0287A" w:rsidRDefault="00082D8A" w:rsidP="00FD4E52">
            <w:pPr>
              <w:jc w:val="left"/>
              <w:rPr>
                <w:color w:val="000000"/>
                <w:sz w:val="20"/>
                <w:szCs w:val="20"/>
                <w:lang w:val="en-CA" w:eastAsia="en-CA"/>
              </w:rPr>
            </w:pPr>
            <w:r w:rsidRPr="00A0287A">
              <w:rPr>
                <w:color w:val="000000"/>
                <w:sz w:val="20"/>
                <w:szCs w:val="20"/>
                <w:lang w:val="en-CA" w:eastAsia="en-CA"/>
              </w:rPr>
              <w:t>Technical communication</w:t>
            </w:r>
          </w:p>
        </w:tc>
        <w:tc>
          <w:tcPr>
            <w:tcW w:w="828" w:type="pct"/>
            <w:tcBorders>
              <w:top w:val="nil"/>
              <w:left w:val="nil"/>
              <w:bottom w:val="single" w:sz="4" w:space="0" w:color="auto"/>
              <w:right w:val="single" w:sz="4" w:space="0" w:color="auto"/>
            </w:tcBorders>
            <w:shd w:val="clear" w:color="000000" w:fill="FFFFFF"/>
            <w:hideMark/>
          </w:tcPr>
          <w:p w14:paraId="032B6911" w14:textId="77777777" w:rsidR="00082D8A" w:rsidRPr="00A0287A" w:rsidRDefault="00082D8A" w:rsidP="00FD4E52">
            <w:pPr>
              <w:jc w:val="right"/>
              <w:rPr>
                <w:sz w:val="20"/>
                <w:szCs w:val="20"/>
                <w:lang w:val="en-CA" w:eastAsia="en-CA"/>
              </w:rPr>
            </w:pPr>
            <w:r w:rsidRPr="00A0287A">
              <w:rPr>
                <w:sz w:val="20"/>
                <w:szCs w:val="20"/>
                <w:lang w:val="en-CA" w:eastAsia="en-CA"/>
              </w:rPr>
              <w:t>204,500</w:t>
            </w:r>
          </w:p>
        </w:tc>
        <w:tc>
          <w:tcPr>
            <w:tcW w:w="828" w:type="pct"/>
            <w:tcBorders>
              <w:top w:val="nil"/>
              <w:left w:val="nil"/>
              <w:bottom w:val="single" w:sz="4" w:space="0" w:color="auto"/>
              <w:right w:val="single" w:sz="4" w:space="0" w:color="auto"/>
            </w:tcBorders>
            <w:shd w:val="clear" w:color="auto" w:fill="auto"/>
            <w:noWrap/>
            <w:hideMark/>
          </w:tcPr>
          <w:p w14:paraId="336A72F7" w14:textId="77777777" w:rsidR="00082D8A" w:rsidRPr="00A0287A" w:rsidRDefault="00082D8A" w:rsidP="00FD4E52">
            <w:pPr>
              <w:jc w:val="right"/>
              <w:rPr>
                <w:sz w:val="20"/>
                <w:szCs w:val="20"/>
                <w:lang w:val="en-CA" w:eastAsia="en-CA"/>
              </w:rPr>
            </w:pPr>
            <w:r w:rsidRPr="00A0287A">
              <w:rPr>
                <w:sz w:val="20"/>
                <w:szCs w:val="20"/>
                <w:lang w:val="en-CA" w:eastAsia="en-CA"/>
              </w:rPr>
              <w:t>189,704</w:t>
            </w:r>
          </w:p>
        </w:tc>
        <w:tc>
          <w:tcPr>
            <w:tcW w:w="828" w:type="pct"/>
            <w:tcBorders>
              <w:top w:val="nil"/>
              <w:left w:val="nil"/>
              <w:bottom w:val="single" w:sz="4" w:space="0" w:color="auto"/>
              <w:right w:val="single" w:sz="4" w:space="0" w:color="auto"/>
            </w:tcBorders>
            <w:shd w:val="clear" w:color="auto" w:fill="auto"/>
            <w:noWrap/>
            <w:hideMark/>
          </w:tcPr>
          <w:p w14:paraId="15C933A5" w14:textId="77777777" w:rsidR="00082D8A" w:rsidRPr="00A0287A" w:rsidRDefault="00082D8A" w:rsidP="00FD4E52">
            <w:pPr>
              <w:jc w:val="right"/>
              <w:rPr>
                <w:sz w:val="20"/>
                <w:szCs w:val="20"/>
                <w:lang w:val="en-CA" w:eastAsia="en-CA"/>
              </w:rPr>
            </w:pPr>
            <w:r w:rsidRPr="00A0287A">
              <w:rPr>
                <w:sz w:val="20"/>
                <w:szCs w:val="20"/>
                <w:lang w:val="en-CA" w:eastAsia="en-CA"/>
              </w:rPr>
              <w:t>14,796</w:t>
            </w:r>
          </w:p>
        </w:tc>
      </w:tr>
      <w:tr w:rsidR="00082D8A" w:rsidRPr="00A0287A" w14:paraId="0721DC42" w14:textId="77777777" w:rsidTr="00FD4E52">
        <w:tc>
          <w:tcPr>
            <w:tcW w:w="869" w:type="pct"/>
            <w:vMerge/>
            <w:tcBorders>
              <w:top w:val="nil"/>
              <w:left w:val="single" w:sz="4" w:space="0" w:color="auto"/>
              <w:bottom w:val="single" w:sz="4" w:space="0" w:color="auto"/>
              <w:right w:val="single" w:sz="4" w:space="0" w:color="auto"/>
            </w:tcBorders>
            <w:vAlign w:val="center"/>
            <w:hideMark/>
          </w:tcPr>
          <w:p w14:paraId="38EAF9E3" w14:textId="77777777" w:rsidR="00082D8A" w:rsidRPr="00A0287A" w:rsidRDefault="00082D8A" w:rsidP="00FD4E52">
            <w:pPr>
              <w:jc w:val="left"/>
              <w:rPr>
                <w:color w:val="000000"/>
                <w:sz w:val="20"/>
                <w:szCs w:val="20"/>
                <w:lang w:val="en-CA" w:eastAsia="en-CA"/>
              </w:rPr>
            </w:pPr>
          </w:p>
        </w:tc>
        <w:tc>
          <w:tcPr>
            <w:tcW w:w="1647" w:type="pct"/>
            <w:tcBorders>
              <w:top w:val="nil"/>
              <w:left w:val="nil"/>
              <w:bottom w:val="single" w:sz="4" w:space="0" w:color="auto"/>
              <w:right w:val="single" w:sz="4" w:space="0" w:color="auto"/>
            </w:tcBorders>
            <w:shd w:val="clear" w:color="auto" w:fill="auto"/>
            <w:hideMark/>
          </w:tcPr>
          <w:p w14:paraId="298157F3" w14:textId="77777777" w:rsidR="00082D8A" w:rsidRPr="00A0287A" w:rsidRDefault="00082D8A" w:rsidP="00FD4E52">
            <w:pPr>
              <w:jc w:val="left"/>
              <w:rPr>
                <w:color w:val="000000"/>
                <w:sz w:val="20"/>
                <w:szCs w:val="20"/>
                <w:lang w:val="en-CA" w:eastAsia="en-CA"/>
              </w:rPr>
            </w:pPr>
            <w:r w:rsidRPr="00A0287A">
              <w:rPr>
                <w:color w:val="000000"/>
                <w:sz w:val="20"/>
                <w:szCs w:val="20"/>
                <w:lang w:val="en-CA" w:eastAsia="en-CA"/>
              </w:rPr>
              <w:t>Verification</w:t>
            </w:r>
          </w:p>
        </w:tc>
        <w:tc>
          <w:tcPr>
            <w:tcW w:w="828" w:type="pct"/>
            <w:tcBorders>
              <w:top w:val="nil"/>
              <w:left w:val="nil"/>
              <w:bottom w:val="single" w:sz="4" w:space="0" w:color="auto"/>
              <w:right w:val="single" w:sz="4" w:space="0" w:color="auto"/>
            </w:tcBorders>
            <w:shd w:val="clear" w:color="000000" w:fill="FFFFFF"/>
            <w:hideMark/>
          </w:tcPr>
          <w:p w14:paraId="6217E0FD" w14:textId="77777777" w:rsidR="00082D8A" w:rsidRPr="00A0287A" w:rsidRDefault="00082D8A" w:rsidP="00FD4E52">
            <w:pPr>
              <w:jc w:val="right"/>
              <w:rPr>
                <w:sz w:val="20"/>
                <w:szCs w:val="20"/>
                <w:lang w:val="en-CA" w:eastAsia="en-CA"/>
              </w:rPr>
            </w:pPr>
            <w:r w:rsidRPr="00A0287A">
              <w:rPr>
                <w:sz w:val="20"/>
                <w:szCs w:val="20"/>
                <w:lang w:val="en-CA" w:eastAsia="en-CA"/>
              </w:rPr>
              <w:t>520,580</w:t>
            </w:r>
          </w:p>
        </w:tc>
        <w:tc>
          <w:tcPr>
            <w:tcW w:w="828" w:type="pct"/>
            <w:tcBorders>
              <w:top w:val="nil"/>
              <w:left w:val="nil"/>
              <w:bottom w:val="single" w:sz="4" w:space="0" w:color="auto"/>
              <w:right w:val="single" w:sz="4" w:space="0" w:color="auto"/>
            </w:tcBorders>
            <w:shd w:val="clear" w:color="auto" w:fill="auto"/>
            <w:noWrap/>
            <w:hideMark/>
          </w:tcPr>
          <w:p w14:paraId="491F3056" w14:textId="77777777" w:rsidR="00082D8A" w:rsidRPr="00A0287A" w:rsidRDefault="00082D8A" w:rsidP="00FD4E52">
            <w:pPr>
              <w:jc w:val="right"/>
              <w:rPr>
                <w:sz w:val="20"/>
                <w:szCs w:val="20"/>
                <w:lang w:val="en-CA" w:eastAsia="en-CA"/>
              </w:rPr>
            </w:pPr>
            <w:r w:rsidRPr="00A0287A">
              <w:rPr>
                <w:sz w:val="20"/>
                <w:szCs w:val="20"/>
                <w:lang w:val="en-CA" w:eastAsia="en-CA"/>
              </w:rPr>
              <w:t>481,174</w:t>
            </w:r>
          </w:p>
        </w:tc>
        <w:tc>
          <w:tcPr>
            <w:tcW w:w="828" w:type="pct"/>
            <w:tcBorders>
              <w:top w:val="nil"/>
              <w:left w:val="nil"/>
              <w:bottom w:val="single" w:sz="4" w:space="0" w:color="auto"/>
              <w:right w:val="single" w:sz="4" w:space="0" w:color="auto"/>
            </w:tcBorders>
            <w:shd w:val="clear" w:color="auto" w:fill="auto"/>
            <w:noWrap/>
            <w:hideMark/>
          </w:tcPr>
          <w:p w14:paraId="4C8E38B2" w14:textId="77777777" w:rsidR="00082D8A" w:rsidRPr="00A0287A" w:rsidRDefault="00082D8A" w:rsidP="00FD4E52">
            <w:pPr>
              <w:jc w:val="right"/>
              <w:rPr>
                <w:sz w:val="20"/>
                <w:szCs w:val="20"/>
                <w:lang w:val="en-CA" w:eastAsia="en-CA"/>
              </w:rPr>
            </w:pPr>
            <w:r w:rsidRPr="00A0287A">
              <w:rPr>
                <w:sz w:val="20"/>
                <w:szCs w:val="20"/>
                <w:lang w:val="en-CA" w:eastAsia="en-CA"/>
              </w:rPr>
              <w:t>39,406</w:t>
            </w:r>
          </w:p>
        </w:tc>
      </w:tr>
      <w:tr w:rsidR="00082D8A" w:rsidRPr="00A0287A" w14:paraId="5B83EE27" w14:textId="77777777" w:rsidTr="00FD4E52">
        <w:tc>
          <w:tcPr>
            <w:tcW w:w="869" w:type="pct"/>
            <w:vMerge w:val="restart"/>
            <w:tcBorders>
              <w:top w:val="nil"/>
              <w:left w:val="single" w:sz="4" w:space="0" w:color="auto"/>
              <w:bottom w:val="single" w:sz="4" w:space="0" w:color="auto"/>
              <w:right w:val="single" w:sz="4" w:space="0" w:color="auto"/>
            </w:tcBorders>
            <w:shd w:val="clear" w:color="auto" w:fill="auto"/>
            <w:vAlign w:val="center"/>
            <w:hideMark/>
          </w:tcPr>
          <w:p w14:paraId="390B906A" w14:textId="77777777" w:rsidR="00082D8A" w:rsidRPr="00A0287A" w:rsidRDefault="00082D8A" w:rsidP="00FD4E52">
            <w:pPr>
              <w:jc w:val="left"/>
              <w:rPr>
                <w:color w:val="000000"/>
                <w:sz w:val="20"/>
                <w:szCs w:val="20"/>
                <w:lang w:val="en-CA" w:eastAsia="en-CA"/>
              </w:rPr>
            </w:pPr>
            <w:r w:rsidRPr="00A0287A">
              <w:rPr>
                <w:color w:val="000000"/>
                <w:sz w:val="20"/>
                <w:szCs w:val="20"/>
                <w:lang w:val="en-CA" w:eastAsia="en-CA"/>
              </w:rPr>
              <w:t>Management fee</w:t>
            </w:r>
          </w:p>
        </w:tc>
        <w:tc>
          <w:tcPr>
            <w:tcW w:w="1647" w:type="pct"/>
            <w:tcBorders>
              <w:top w:val="nil"/>
              <w:left w:val="nil"/>
              <w:bottom w:val="single" w:sz="4" w:space="0" w:color="auto"/>
              <w:right w:val="single" w:sz="4" w:space="0" w:color="auto"/>
            </w:tcBorders>
            <w:shd w:val="clear" w:color="auto" w:fill="auto"/>
            <w:hideMark/>
          </w:tcPr>
          <w:p w14:paraId="0BB01471" w14:textId="77777777" w:rsidR="00082D8A" w:rsidRPr="00A0287A" w:rsidRDefault="00082D8A" w:rsidP="00FD4E52">
            <w:pPr>
              <w:jc w:val="left"/>
              <w:rPr>
                <w:color w:val="000000"/>
                <w:sz w:val="20"/>
                <w:szCs w:val="20"/>
                <w:lang w:val="en-CA" w:eastAsia="en-CA"/>
              </w:rPr>
            </w:pPr>
            <w:r w:rsidRPr="00A0287A">
              <w:rPr>
                <w:color w:val="000000"/>
                <w:sz w:val="20"/>
                <w:szCs w:val="20"/>
                <w:lang w:val="en-CA" w:eastAsia="en-CA"/>
              </w:rPr>
              <w:t>FECO</w:t>
            </w:r>
          </w:p>
        </w:tc>
        <w:tc>
          <w:tcPr>
            <w:tcW w:w="828" w:type="pct"/>
            <w:tcBorders>
              <w:top w:val="nil"/>
              <w:left w:val="nil"/>
              <w:bottom w:val="single" w:sz="4" w:space="0" w:color="auto"/>
              <w:right w:val="single" w:sz="4" w:space="0" w:color="auto"/>
            </w:tcBorders>
            <w:shd w:val="clear" w:color="000000" w:fill="FFFFFF"/>
            <w:hideMark/>
          </w:tcPr>
          <w:p w14:paraId="7D0CF609" w14:textId="77777777" w:rsidR="00082D8A" w:rsidRPr="00A0287A" w:rsidRDefault="00082D8A" w:rsidP="00FD4E52">
            <w:pPr>
              <w:jc w:val="right"/>
              <w:rPr>
                <w:sz w:val="20"/>
                <w:szCs w:val="20"/>
                <w:lang w:val="en-CA" w:eastAsia="en-CA"/>
              </w:rPr>
            </w:pPr>
            <w:r w:rsidRPr="00A0287A">
              <w:rPr>
                <w:sz w:val="20"/>
                <w:szCs w:val="20"/>
                <w:lang w:val="en-CA" w:eastAsia="en-CA"/>
              </w:rPr>
              <w:t>4,236,550</w:t>
            </w:r>
          </w:p>
        </w:tc>
        <w:tc>
          <w:tcPr>
            <w:tcW w:w="828" w:type="pct"/>
            <w:tcBorders>
              <w:top w:val="nil"/>
              <w:left w:val="nil"/>
              <w:bottom w:val="single" w:sz="4" w:space="0" w:color="auto"/>
              <w:right w:val="single" w:sz="4" w:space="0" w:color="auto"/>
            </w:tcBorders>
            <w:shd w:val="clear" w:color="auto" w:fill="auto"/>
            <w:noWrap/>
            <w:hideMark/>
          </w:tcPr>
          <w:p w14:paraId="75479FF1" w14:textId="77777777" w:rsidR="00082D8A" w:rsidRPr="00A0287A" w:rsidRDefault="00082D8A" w:rsidP="00FD4E52">
            <w:pPr>
              <w:jc w:val="right"/>
              <w:rPr>
                <w:sz w:val="20"/>
                <w:szCs w:val="20"/>
                <w:lang w:val="en-CA" w:eastAsia="en-CA"/>
              </w:rPr>
            </w:pPr>
            <w:r w:rsidRPr="00A0287A">
              <w:rPr>
                <w:sz w:val="20"/>
                <w:szCs w:val="20"/>
                <w:lang w:val="en-CA" w:eastAsia="en-CA"/>
              </w:rPr>
              <w:t>3,374,145</w:t>
            </w:r>
          </w:p>
        </w:tc>
        <w:tc>
          <w:tcPr>
            <w:tcW w:w="828" w:type="pct"/>
            <w:tcBorders>
              <w:top w:val="nil"/>
              <w:left w:val="nil"/>
              <w:bottom w:val="single" w:sz="4" w:space="0" w:color="auto"/>
              <w:right w:val="single" w:sz="4" w:space="0" w:color="auto"/>
            </w:tcBorders>
            <w:shd w:val="clear" w:color="auto" w:fill="auto"/>
            <w:noWrap/>
            <w:hideMark/>
          </w:tcPr>
          <w:p w14:paraId="57CFD750" w14:textId="77777777" w:rsidR="00082D8A" w:rsidRPr="00A0287A" w:rsidRDefault="00082D8A" w:rsidP="00FD4E52">
            <w:pPr>
              <w:jc w:val="right"/>
              <w:rPr>
                <w:sz w:val="20"/>
                <w:szCs w:val="20"/>
                <w:lang w:val="en-CA" w:eastAsia="en-CA"/>
              </w:rPr>
            </w:pPr>
            <w:r w:rsidRPr="00A0287A">
              <w:rPr>
                <w:sz w:val="20"/>
                <w:szCs w:val="20"/>
                <w:lang w:val="en-CA" w:eastAsia="en-CA"/>
              </w:rPr>
              <w:t>862,405</w:t>
            </w:r>
          </w:p>
        </w:tc>
      </w:tr>
      <w:tr w:rsidR="00082D8A" w:rsidRPr="00A0287A" w14:paraId="0A83205D" w14:textId="77777777" w:rsidTr="00FD4E52">
        <w:tc>
          <w:tcPr>
            <w:tcW w:w="869" w:type="pct"/>
            <w:vMerge/>
            <w:tcBorders>
              <w:top w:val="nil"/>
              <w:left w:val="single" w:sz="4" w:space="0" w:color="auto"/>
              <w:bottom w:val="single" w:sz="4" w:space="0" w:color="auto"/>
              <w:right w:val="single" w:sz="4" w:space="0" w:color="auto"/>
            </w:tcBorders>
            <w:vAlign w:val="center"/>
            <w:hideMark/>
          </w:tcPr>
          <w:p w14:paraId="6F54430E" w14:textId="77777777" w:rsidR="00082D8A" w:rsidRPr="00A0287A" w:rsidRDefault="00082D8A" w:rsidP="00FD4E52">
            <w:pPr>
              <w:jc w:val="left"/>
              <w:rPr>
                <w:color w:val="000000"/>
                <w:sz w:val="20"/>
                <w:szCs w:val="20"/>
                <w:lang w:val="en-CA" w:eastAsia="en-CA"/>
              </w:rPr>
            </w:pPr>
          </w:p>
        </w:tc>
        <w:tc>
          <w:tcPr>
            <w:tcW w:w="1647" w:type="pct"/>
            <w:tcBorders>
              <w:top w:val="nil"/>
              <w:left w:val="nil"/>
              <w:bottom w:val="single" w:sz="4" w:space="0" w:color="auto"/>
              <w:right w:val="single" w:sz="4" w:space="0" w:color="auto"/>
            </w:tcBorders>
            <w:shd w:val="clear" w:color="auto" w:fill="auto"/>
            <w:hideMark/>
          </w:tcPr>
          <w:p w14:paraId="0E9D57B7" w14:textId="77777777" w:rsidR="00082D8A" w:rsidRPr="00A0287A" w:rsidRDefault="00082D8A" w:rsidP="00FD4E52">
            <w:pPr>
              <w:jc w:val="left"/>
              <w:rPr>
                <w:color w:val="000000"/>
                <w:sz w:val="20"/>
                <w:szCs w:val="20"/>
                <w:lang w:val="en-CA" w:eastAsia="en-CA"/>
              </w:rPr>
            </w:pPr>
            <w:r w:rsidRPr="00A0287A">
              <w:rPr>
                <w:color w:val="000000"/>
                <w:sz w:val="20"/>
                <w:szCs w:val="20"/>
                <w:lang w:val="en-CA" w:eastAsia="en-CA"/>
              </w:rPr>
              <w:t>CHEAA****</w:t>
            </w:r>
          </w:p>
        </w:tc>
        <w:tc>
          <w:tcPr>
            <w:tcW w:w="828" w:type="pct"/>
            <w:tcBorders>
              <w:top w:val="nil"/>
              <w:left w:val="nil"/>
              <w:bottom w:val="single" w:sz="4" w:space="0" w:color="auto"/>
              <w:right w:val="single" w:sz="4" w:space="0" w:color="auto"/>
            </w:tcBorders>
            <w:shd w:val="clear" w:color="000000" w:fill="FFFFFF"/>
            <w:hideMark/>
          </w:tcPr>
          <w:p w14:paraId="453AC30C" w14:textId="77777777" w:rsidR="00082D8A" w:rsidRPr="00A0287A" w:rsidRDefault="00082D8A" w:rsidP="00FD4E52">
            <w:pPr>
              <w:jc w:val="right"/>
              <w:rPr>
                <w:sz w:val="20"/>
                <w:szCs w:val="20"/>
                <w:lang w:val="en-CA" w:eastAsia="en-CA"/>
              </w:rPr>
            </w:pPr>
            <w:r w:rsidRPr="00A0287A">
              <w:rPr>
                <w:sz w:val="20"/>
                <w:szCs w:val="20"/>
                <w:lang w:val="en-CA" w:eastAsia="en-CA"/>
              </w:rPr>
              <w:t>1,500,000</w:t>
            </w:r>
          </w:p>
        </w:tc>
        <w:tc>
          <w:tcPr>
            <w:tcW w:w="828" w:type="pct"/>
            <w:tcBorders>
              <w:top w:val="nil"/>
              <w:left w:val="nil"/>
              <w:bottom w:val="single" w:sz="4" w:space="0" w:color="auto"/>
              <w:right w:val="single" w:sz="4" w:space="0" w:color="auto"/>
            </w:tcBorders>
            <w:shd w:val="clear" w:color="auto" w:fill="auto"/>
            <w:noWrap/>
            <w:hideMark/>
          </w:tcPr>
          <w:p w14:paraId="7A598CB5" w14:textId="77777777" w:rsidR="00082D8A" w:rsidRPr="00A0287A" w:rsidRDefault="00082D8A" w:rsidP="00FD4E52">
            <w:pPr>
              <w:jc w:val="right"/>
              <w:rPr>
                <w:sz w:val="20"/>
                <w:szCs w:val="20"/>
                <w:lang w:val="en-CA" w:eastAsia="en-CA"/>
              </w:rPr>
            </w:pPr>
            <w:r w:rsidRPr="00A0287A">
              <w:rPr>
                <w:sz w:val="20"/>
                <w:szCs w:val="20"/>
                <w:lang w:val="en-CA" w:eastAsia="en-CA"/>
              </w:rPr>
              <w:t>1,190,760</w:t>
            </w:r>
          </w:p>
        </w:tc>
        <w:tc>
          <w:tcPr>
            <w:tcW w:w="828" w:type="pct"/>
            <w:tcBorders>
              <w:top w:val="nil"/>
              <w:left w:val="nil"/>
              <w:bottom w:val="single" w:sz="4" w:space="0" w:color="auto"/>
              <w:right w:val="single" w:sz="4" w:space="0" w:color="auto"/>
            </w:tcBorders>
            <w:shd w:val="clear" w:color="auto" w:fill="auto"/>
            <w:noWrap/>
            <w:hideMark/>
          </w:tcPr>
          <w:p w14:paraId="5877E46D" w14:textId="77777777" w:rsidR="00082D8A" w:rsidRPr="00A0287A" w:rsidRDefault="00082D8A" w:rsidP="00FD4E52">
            <w:pPr>
              <w:jc w:val="right"/>
              <w:rPr>
                <w:sz w:val="20"/>
                <w:szCs w:val="20"/>
                <w:lang w:val="en-CA" w:eastAsia="en-CA"/>
              </w:rPr>
            </w:pPr>
            <w:r w:rsidRPr="00A0287A">
              <w:rPr>
                <w:sz w:val="20"/>
                <w:szCs w:val="20"/>
                <w:lang w:val="en-CA" w:eastAsia="en-CA"/>
              </w:rPr>
              <w:t>309,240</w:t>
            </w:r>
          </w:p>
        </w:tc>
      </w:tr>
      <w:tr w:rsidR="00082D8A" w:rsidRPr="00A0287A" w14:paraId="3F7D45A7" w14:textId="77777777" w:rsidTr="00FD4E52">
        <w:tc>
          <w:tcPr>
            <w:tcW w:w="2516"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37D3F70" w14:textId="77777777" w:rsidR="00082D8A" w:rsidRPr="00A0287A" w:rsidRDefault="00082D8A" w:rsidP="00FD4E52">
            <w:pPr>
              <w:jc w:val="left"/>
              <w:rPr>
                <w:b/>
                <w:bCs/>
                <w:color w:val="000000"/>
                <w:sz w:val="20"/>
                <w:szCs w:val="20"/>
                <w:lang w:val="en-CA" w:eastAsia="en-CA"/>
              </w:rPr>
            </w:pPr>
            <w:r w:rsidRPr="00A0287A">
              <w:rPr>
                <w:b/>
                <w:bCs/>
                <w:color w:val="000000"/>
                <w:sz w:val="20"/>
                <w:szCs w:val="20"/>
                <w:lang w:val="en-CA" w:eastAsia="en-CA"/>
              </w:rPr>
              <w:t>Total</w:t>
            </w:r>
          </w:p>
        </w:tc>
        <w:tc>
          <w:tcPr>
            <w:tcW w:w="828" w:type="pct"/>
            <w:tcBorders>
              <w:top w:val="nil"/>
              <w:left w:val="nil"/>
              <w:bottom w:val="single" w:sz="4" w:space="0" w:color="auto"/>
              <w:right w:val="single" w:sz="4" w:space="0" w:color="auto"/>
            </w:tcBorders>
            <w:shd w:val="clear" w:color="000000" w:fill="FFFFFF"/>
            <w:hideMark/>
          </w:tcPr>
          <w:p w14:paraId="56F7999B" w14:textId="77777777" w:rsidR="00082D8A" w:rsidRPr="00A0287A" w:rsidRDefault="00082D8A" w:rsidP="00FD4E52">
            <w:pPr>
              <w:jc w:val="right"/>
              <w:rPr>
                <w:b/>
                <w:bCs/>
                <w:sz w:val="20"/>
                <w:szCs w:val="20"/>
                <w:lang w:val="en-CA" w:eastAsia="en-CA"/>
              </w:rPr>
            </w:pPr>
            <w:r w:rsidRPr="00A0287A">
              <w:rPr>
                <w:b/>
                <w:bCs/>
                <w:sz w:val="20"/>
                <w:szCs w:val="20"/>
                <w:lang w:val="en-CA" w:eastAsia="en-CA"/>
              </w:rPr>
              <w:t>75,000,000</w:t>
            </w:r>
          </w:p>
        </w:tc>
        <w:tc>
          <w:tcPr>
            <w:tcW w:w="828" w:type="pct"/>
            <w:tcBorders>
              <w:top w:val="nil"/>
              <w:left w:val="nil"/>
              <w:bottom w:val="single" w:sz="4" w:space="0" w:color="auto"/>
              <w:right w:val="single" w:sz="4" w:space="0" w:color="auto"/>
            </w:tcBorders>
            <w:shd w:val="clear" w:color="000000" w:fill="FFFFFF"/>
            <w:hideMark/>
          </w:tcPr>
          <w:p w14:paraId="73CCBB0D" w14:textId="77777777" w:rsidR="00082D8A" w:rsidRPr="00A0287A" w:rsidRDefault="00082D8A" w:rsidP="00FD4E52">
            <w:pPr>
              <w:jc w:val="right"/>
              <w:rPr>
                <w:b/>
                <w:bCs/>
                <w:sz w:val="20"/>
                <w:szCs w:val="20"/>
                <w:lang w:val="en-CA" w:eastAsia="en-CA"/>
              </w:rPr>
            </w:pPr>
            <w:r w:rsidRPr="00A0287A">
              <w:rPr>
                <w:b/>
                <w:bCs/>
                <w:sz w:val="20"/>
                <w:szCs w:val="20"/>
                <w:lang w:val="en-CA" w:eastAsia="en-CA"/>
              </w:rPr>
              <w:t>46,793,169</w:t>
            </w:r>
          </w:p>
        </w:tc>
        <w:tc>
          <w:tcPr>
            <w:tcW w:w="828" w:type="pct"/>
            <w:tcBorders>
              <w:top w:val="nil"/>
              <w:left w:val="nil"/>
              <w:bottom w:val="single" w:sz="4" w:space="0" w:color="auto"/>
              <w:right w:val="single" w:sz="4" w:space="0" w:color="auto"/>
            </w:tcBorders>
            <w:shd w:val="clear" w:color="000000" w:fill="FFFFFF"/>
            <w:hideMark/>
          </w:tcPr>
          <w:p w14:paraId="1030E992" w14:textId="77777777" w:rsidR="00082D8A" w:rsidRPr="00A0287A" w:rsidRDefault="00082D8A" w:rsidP="00FD4E52">
            <w:pPr>
              <w:jc w:val="right"/>
              <w:rPr>
                <w:b/>
                <w:bCs/>
                <w:sz w:val="20"/>
                <w:szCs w:val="20"/>
                <w:lang w:val="en-CA" w:eastAsia="en-CA"/>
              </w:rPr>
            </w:pPr>
            <w:r w:rsidRPr="00A0287A">
              <w:rPr>
                <w:b/>
                <w:bCs/>
                <w:sz w:val="20"/>
                <w:szCs w:val="20"/>
                <w:lang w:val="en-CA" w:eastAsia="en-CA"/>
              </w:rPr>
              <w:t>28,206,831</w:t>
            </w:r>
          </w:p>
        </w:tc>
      </w:tr>
    </w:tbl>
    <w:p w14:paraId="43E5F9AD" w14:textId="77777777" w:rsidR="00082D8A" w:rsidRPr="00A0287A" w:rsidRDefault="00082D8A" w:rsidP="00082D8A">
      <w:pPr>
        <w:rPr>
          <w:sz w:val="16"/>
          <w:szCs w:val="16"/>
          <w:lang w:val="en-CA"/>
        </w:rPr>
      </w:pPr>
      <w:r w:rsidRPr="00A0287A">
        <w:rPr>
          <w:sz w:val="16"/>
          <w:szCs w:val="16"/>
          <w:lang w:val="en-CA"/>
        </w:rPr>
        <w:t>* ICC = Incremental capital cost</w:t>
      </w:r>
    </w:p>
    <w:p w14:paraId="68A82BCD" w14:textId="77777777" w:rsidR="00082D8A" w:rsidRPr="00A0287A" w:rsidRDefault="00082D8A" w:rsidP="00082D8A">
      <w:pPr>
        <w:rPr>
          <w:sz w:val="16"/>
          <w:szCs w:val="16"/>
          <w:lang w:val="en-CA"/>
        </w:rPr>
      </w:pPr>
      <w:r w:rsidRPr="00A0287A">
        <w:rPr>
          <w:sz w:val="16"/>
          <w:szCs w:val="16"/>
          <w:lang w:val="en-CA"/>
        </w:rPr>
        <w:t>** R&amp;D = Research and development</w:t>
      </w:r>
    </w:p>
    <w:p w14:paraId="16A53C07" w14:textId="77777777" w:rsidR="00082D8A" w:rsidRPr="00A0287A" w:rsidRDefault="00082D8A" w:rsidP="00082D8A">
      <w:pPr>
        <w:rPr>
          <w:sz w:val="16"/>
          <w:szCs w:val="16"/>
          <w:lang w:val="en-CA"/>
        </w:rPr>
      </w:pPr>
      <w:r w:rsidRPr="00A0287A">
        <w:rPr>
          <w:sz w:val="16"/>
          <w:szCs w:val="16"/>
          <w:lang w:val="en-CA"/>
        </w:rPr>
        <w:t>*** MIS = Management information system</w:t>
      </w:r>
    </w:p>
    <w:p w14:paraId="5BFCA93D" w14:textId="77777777" w:rsidR="00082D8A" w:rsidRPr="00A0287A" w:rsidRDefault="00082D8A" w:rsidP="00082D8A">
      <w:pPr>
        <w:rPr>
          <w:sz w:val="16"/>
          <w:szCs w:val="16"/>
          <w:lang w:val="en-CA"/>
        </w:rPr>
      </w:pPr>
      <w:r w:rsidRPr="00A0287A">
        <w:rPr>
          <w:sz w:val="16"/>
          <w:szCs w:val="16"/>
          <w:lang w:val="en-CA"/>
        </w:rPr>
        <w:t>**** CHEAA= China Household Electric Appliances Association</w:t>
      </w:r>
    </w:p>
    <w:p w14:paraId="06F57B0E" w14:textId="77777777" w:rsidR="00082D8A" w:rsidRPr="00A0287A" w:rsidRDefault="00082D8A" w:rsidP="00082D8A">
      <w:pPr>
        <w:rPr>
          <w:lang w:val="en-CA"/>
        </w:rPr>
      </w:pPr>
    </w:p>
    <w:p w14:paraId="127E7F29" w14:textId="77777777" w:rsidR="00082D8A" w:rsidRPr="00A0287A" w:rsidRDefault="00082D8A" w:rsidP="00082D8A">
      <w:pPr>
        <w:pStyle w:val="Heading1"/>
        <w:keepNext/>
        <w:keepLines/>
        <w:numPr>
          <w:ilvl w:val="0"/>
          <w:numId w:val="0"/>
        </w:numPr>
        <w:rPr>
          <w:u w:val="single"/>
          <w:lang w:val="en-CA"/>
        </w:rPr>
      </w:pPr>
      <w:r w:rsidRPr="00A0287A">
        <w:rPr>
          <w:u w:val="single"/>
          <w:lang w:val="en-CA"/>
        </w:rPr>
        <w:t>Remaining activities in the RAC sector plan</w:t>
      </w:r>
    </w:p>
    <w:p w14:paraId="19E10EC8" w14:textId="77777777" w:rsidR="00082D8A" w:rsidRPr="00A0287A" w:rsidRDefault="00082D8A" w:rsidP="00082D8A">
      <w:pPr>
        <w:pStyle w:val="Heading1"/>
        <w:rPr>
          <w:lang w:val="en-CA"/>
        </w:rPr>
      </w:pPr>
      <w:r w:rsidRPr="00A0287A">
        <w:rPr>
          <w:lang w:val="en-CA"/>
        </w:rPr>
        <w:t>The following activities will be implemented in 2018 and 2019: continuation of HCFC-22 quota enforcement; completion of conversion at the remaining two R-290 lines, and national acceptance for three R-290 lines; verification of completed conversion projects; promotion of alternative technologies, including a workshop on R-290 and payment of IOCs based on a revised IOC incentive scheme; training on installation and servicing of the R-290 RAC; and awareness activities. The planned completion date of the first through the third tranche is March 2019, while the fourth tranche will be completed by June 2019, and the fifth tranche by December 2019.</w:t>
      </w:r>
    </w:p>
    <w:p w14:paraId="6A00BBB0" w14:textId="77777777" w:rsidR="00082D8A" w:rsidRPr="00A0287A" w:rsidRDefault="00082D8A" w:rsidP="00082D8A">
      <w:pPr>
        <w:pStyle w:val="Heading1"/>
        <w:keepNext/>
        <w:keepLines/>
        <w:numPr>
          <w:ilvl w:val="0"/>
          <w:numId w:val="0"/>
        </w:numPr>
        <w:rPr>
          <w:b/>
          <w:lang w:val="en-CA"/>
        </w:rPr>
      </w:pPr>
      <w:r w:rsidRPr="00A0287A">
        <w:rPr>
          <w:b/>
          <w:lang w:val="en-CA"/>
        </w:rPr>
        <w:t>Secretariat’s comments</w:t>
      </w:r>
    </w:p>
    <w:p w14:paraId="392D2F25" w14:textId="77777777" w:rsidR="00082D8A" w:rsidRPr="00A0287A" w:rsidRDefault="00082D8A" w:rsidP="00082D8A">
      <w:pPr>
        <w:rPr>
          <w:u w:val="single"/>
          <w:lang w:val="en-CA"/>
        </w:rPr>
      </w:pPr>
      <w:r w:rsidRPr="00A0287A">
        <w:rPr>
          <w:u w:val="single"/>
          <w:lang w:val="en-CA"/>
        </w:rPr>
        <w:t>HCFC consumption</w:t>
      </w:r>
    </w:p>
    <w:p w14:paraId="157680FA" w14:textId="77777777" w:rsidR="00082D8A" w:rsidRPr="00A0287A" w:rsidRDefault="00082D8A" w:rsidP="00082D8A">
      <w:pPr>
        <w:rPr>
          <w:lang w:val="en-CA"/>
        </w:rPr>
      </w:pPr>
    </w:p>
    <w:p w14:paraId="7E3EA4D3" w14:textId="77777777" w:rsidR="00082D8A" w:rsidRPr="00A0287A" w:rsidRDefault="00082D8A" w:rsidP="00082D8A">
      <w:pPr>
        <w:pStyle w:val="Heading1"/>
        <w:rPr>
          <w:lang w:val="en-CA"/>
        </w:rPr>
      </w:pPr>
      <w:r w:rsidRPr="00A0287A">
        <w:rPr>
          <w:lang w:val="en-CA"/>
        </w:rPr>
        <w:t>The consumption of HCFC-22 in the RAC sector in 2017 was 55,000 mt (3,025 ODP tonnes), which is lower than the maximum allowable consumption in the Agreement between the Government of China and the Executive Committee (Table 4). The 2018 quota for the sector has been issued at 47,502 mt (2,612.6 ODP tonnes), which is lower than the maximum allowable consumption specified in the Agreement.</w:t>
      </w:r>
    </w:p>
    <w:p w14:paraId="444620B9" w14:textId="77777777" w:rsidR="00082D8A" w:rsidRPr="00A0287A" w:rsidRDefault="00082D8A" w:rsidP="00082D8A">
      <w:pPr>
        <w:keepNext/>
        <w:keepLines/>
        <w:rPr>
          <w:b/>
          <w:lang w:val="en-CA"/>
        </w:rPr>
      </w:pPr>
    </w:p>
    <w:p w14:paraId="51622C9A" w14:textId="77777777" w:rsidR="00082D8A" w:rsidRPr="00A0287A" w:rsidRDefault="00082D8A" w:rsidP="00082D8A">
      <w:pPr>
        <w:keepNext/>
        <w:keepLines/>
        <w:rPr>
          <w:b/>
          <w:lang w:val="en-CA"/>
        </w:rPr>
      </w:pPr>
    </w:p>
    <w:p w14:paraId="3E55F027" w14:textId="77777777" w:rsidR="00082D8A" w:rsidRPr="00A0287A" w:rsidRDefault="00082D8A" w:rsidP="00082D8A">
      <w:pPr>
        <w:keepNext/>
        <w:keepLines/>
        <w:rPr>
          <w:b/>
          <w:lang w:val="en-CA"/>
        </w:rPr>
      </w:pPr>
      <w:r w:rsidRPr="00A0287A">
        <w:rPr>
          <w:b/>
          <w:lang w:val="en-CA"/>
        </w:rPr>
        <w:t>Table 4. HCFC-22 consumption and targets for the RAC sector</w:t>
      </w:r>
    </w:p>
    <w:tbl>
      <w:tblPr>
        <w:tblW w:w="5005" w:type="pct"/>
        <w:tblLayout w:type="fixed"/>
        <w:tblLook w:val="04A0" w:firstRow="1" w:lastRow="0" w:firstColumn="1" w:lastColumn="0" w:noHBand="0" w:noVBand="1"/>
      </w:tblPr>
      <w:tblGrid>
        <w:gridCol w:w="1272"/>
        <w:gridCol w:w="995"/>
        <w:gridCol w:w="705"/>
        <w:gridCol w:w="810"/>
        <w:gridCol w:w="810"/>
        <w:gridCol w:w="810"/>
        <w:gridCol w:w="810"/>
        <w:gridCol w:w="810"/>
        <w:gridCol w:w="810"/>
        <w:gridCol w:w="810"/>
        <w:gridCol w:w="717"/>
      </w:tblGrid>
      <w:tr w:rsidR="00082D8A" w:rsidRPr="00A0287A" w14:paraId="6F0901CD" w14:textId="77777777" w:rsidTr="00FD4E52">
        <w:tc>
          <w:tcPr>
            <w:tcW w:w="1210" w:type="pct"/>
            <w:gridSpan w:val="2"/>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hideMark/>
          </w:tcPr>
          <w:p w14:paraId="01EAEAB4" w14:textId="77777777" w:rsidR="00082D8A" w:rsidRPr="00A0287A" w:rsidRDefault="00082D8A" w:rsidP="00FD4E52">
            <w:pPr>
              <w:keepNext/>
              <w:keepLines/>
              <w:widowControl w:val="0"/>
              <w:rPr>
                <w:b/>
                <w:sz w:val="19"/>
                <w:szCs w:val="19"/>
                <w:lang w:val="en-CA"/>
              </w:rPr>
            </w:pPr>
            <w:r w:rsidRPr="00A0287A">
              <w:rPr>
                <w:b/>
                <w:sz w:val="19"/>
                <w:szCs w:val="19"/>
                <w:lang w:val="en-CA"/>
              </w:rPr>
              <w:t>RAC sector plan</w:t>
            </w:r>
          </w:p>
        </w:tc>
        <w:tc>
          <w:tcPr>
            <w:tcW w:w="376" w:type="pct"/>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2C3AA966" w14:textId="77777777" w:rsidR="00082D8A" w:rsidRPr="00A0287A" w:rsidRDefault="00082D8A" w:rsidP="00FD4E52">
            <w:pPr>
              <w:keepNext/>
              <w:keepLines/>
              <w:widowControl w:val="0"/>
              <w:jc w:val="center"/>
              <w:rPr>
                <w:b/>
                <w:sz w:val="19"/>
                <w:szCs w:val="19"/>
                <w:lang w:val="en-CA"/>
              </w:rPr>
            </w:pPr>
            <w:r w:rsidRPr="00A0287A">
              <w:rPr>
                <w:b/>
                <w:sz w:val="19"/>
                <w:szCs w:val="19"/>
                <w:lang w:val="en-CA"/>
              </w:rPr>
              <w:t>2009</w:t>
            </w:r>
          </w:p>
        </w:tc>
        <w:tc>
          <w:tcPr>
            <w:tcW w:w="433" w:type="pct"/>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618175C3" w14:textId="77777777" w:rsidR="00082D8A" w:rsidRPr="00A0287A" w:rsidRDefault="00082D8A" w:rsidP="00FD4E52">
            <w:pPr>
              <w:keepNext/>
              <w:keepLines/>
              <w:widowControl w:val="0"/>
              <w:jc w:val="center"/>
              <w:rPr>
                <w:b/>
                <w:sz w:val="19"/>
                <w:szCs w:val="19"/>
                <w:lang w:val="en-CA"/>
              </w:rPr>
            </w:pPr>
            <w:r w:rsidRPr="00A0287A">
              <w:rPr>
                <w:b/>
                <w:sz w:val="19"/>
                <w:szCs w:val="19"/>
                <w:lang w:val="en-CA"/>
              </w:rPr>
              <w:t>2010</w:t>
            </w:r>
          </w:p>
        </w:tc>
        <w:tc>
          <w:tcPr>
            <w:tcW w:w="433" w:type="pct"/>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3E8FA42A" w14:textId="77777777" w:rsidR="00082D8A" w:rsidRPr="00A0287A" w:rsidRDefault="00082D8A" w:rsidP="00FD4E52">
            <w:pPr>
              <w:keepNext/>
              <w:keepLines/>
              <w:widowControl w:val="0"/>
              <w:jc w:val="center"/>
              <w:rPr>
                <w:b/>
                <w:sz w:val="19"/>
                <w:szCs w:val="19"/>
                <w:lang w:val="en-CA"/>
              </w:rPr>
            </w:pPr>
            <w:r w:rsidRPr="00A0287A">
              <w:rPr>
                <w:b/>
                <w:sz w:val="19"/>
                <w:szCs w:val="19"/>
                <w:lang w:val="en-CA"/>
              </w:rPr>
              <w:t>2011</w:t>
            </w:r>
          </w:p>
        </w:tc>
        <w:tc>
          <w:tcPr>
            <w:tcW w:w="433" w:type="pct"/>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2799AF6F" w14:textId="77777777" w:rsidR="00082D8A" w:rsidRPr="00A0287A" w:rsidRDefault="00082D8A" w:rsidP="00FD4E52">
            <w:pPr>
              <w:keepNext/>
              <w:keepLines/>
              <w:widowControl w:val="0"/>
              <w:jc w:val="center"/>
              <w:rPr>
                <w:b/>
                <w:sz w:val="19"/>
                <w:szCs w:val="19"/>
                <w:lang w:val="en-CA"/>
              </w:rPr>
            </w:pPr>
            <w:r w:rsidRPr="00A0287A">
              <w:rPr>
                <w:b/>
                <w:sz w:val="19"/>
                <w:szCs w:val="19"/>
                <w:lang w:val="en-CA"/>
              </w:rPr>
              <w:t>2012</w:t>
            </w:r>
          </w:p>
        </w:tc>
        <w:tc>
          <w:tcPr>
            <w:tcW w:w="433" w:type="pct"/>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4DEBF670" w14:textId="77777777" w:rsidR="00082D8A" w:rsidRPr="00A0287A" w:rsidRDefault="00082D8A" w:rsidP="00FD4E52">
            <w:pPr>
              <w:keepNext/>
              <w:keepLines/>
              <w:widowControl w:val="0"/>
              <w:jc w:val="center"/>
              <w:rPr>
                <w:b/>
                <w:sz w:val="19"/>
                <w:szCs w:val="19"/>
                <w:lang w:val="en-CA"/>
              </w:rPr>
            </w:pPr>
            <w:r w:rsidRPr="00A0287A">
              <w:rPr>
                <w:b/>
                <w:sz w:val="19"/>
                <w:szCs w:val="19"/>
                <w:lang w:val="en-CA"/>
              </w:rPr>
              <w:t>2013</w:t>
            </w:r>
          </w:p>
        </w:tc>
        <w:tc>
          <w:tcPr>
            <w:tcW w:w="433" w:type="pct"/>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7059FA9B" w14:textId="77777777" w:rsidR="00082D8A" w:rsidRPr="00A0287A" w:rsidRDefault="00082D8A" w:rsidP="00FD4E52">
            <w:pPr>
              <w:keepNext/>
              <w:keepLines/>
              <w:widowControl w:val="0"/>
              <w:jc w:val="center"/>
              <w:rPr>
                <w:b/>
                <w:sz w:val="19"/>
                <w:szCs w:val="19"/>
                <w:lang w:val="en-CA"/>
              </w:rPr>
            </w:pPr>
            <w:r w:rsidRPr="00A0287A">
              <w:rPr>
                <w:b/>
                <w:sz w:val="19"/>
                <w:szCs w:val="19"/>
                <w:lang w:val="en-CA"/>
              </w:rPr>
              <w:t>2014</w:t>
            </w:r>
          </w:p>
        </w:tc>
        <w:tc>
          <w:tcPr>
            <w:tcW w:w="433" w:type="pct"/>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46EFF6EE" w14:textId="77777777" w:rsidR="00082D8A" w:rsidRPr="00A0287A" w:rsidRDefault="00082D8A" w:rsidP="00FD4E52">
            <w:pPr>
              <w:keepNext/>
              <w:keepLines/>
              <w:widowControl w:val="0"/>
              <w:jc w:val="center"/>
              <w:rPr>
                <w:b/>
                <w:sz w:val="19"/>
                <w:szCs w:val="19"/>
                <w:lang w:val="en-CA"/>
              </w:rPr>
            </w:pPr>
            <w:r w:rsidRPr="00A0287A">
              <w:rPr>
                <w:b/>
                <w:sz w:val="19"/>
                <w:szCs w:val="19"/>
                <w:lang w:val="en-CA"/>
              </w:rPr>
              <w:t>2015</w:t>
            </w:r>
          </w:p>
        </w:tc>
        <w:tc>
          <w:tcPr>
            <w:tcW w:w="433" w:type="pct"/>
            <w:tcBorders>
              <w:top w:val="single" w:sz="4" w:space="0" w:color="auto"/>
              <w:left w:val="nil"/>
              <w:bottom w:val="single" w:sz="4" w:space="0" w:color="auto"/>
              <w:right w:val="single" w:sz="4" w:space="0" w:color="auto"/>
            </w:tcBorders>
            <w:tcMar>
              <w:left w:w="29" w:type="dxa"/>
              <w:right w:w="29" w:type="dxa"/>
            </w:tcMar>
          </w:tcPr>
          <w:p w14:paraId="7EE0F494" w14:textId="77777777" w:rsidR="00082D8A" w:rsidRPr="00A0287A" w:rsidRDefault="00082D8A" w:rsidP="00FD4E52">
            <w:pPr>
              <w:keepNext/>
              <w:keepLines/>
              <w:widowControl w:val="0"/>
              <w:jc w:val="center"/>
              <w:rPr>
                <w:b/>
                <w:sz w:val="19"/>
                <w:szCs w:val="19"/>
                <w:lang w:val="en-CA"/>
              </w:rPr>
            </w:pPr>
            <w:r w:rsidRPr="00A0287A">
              <w:rPr>
                <w:b/>
                <w:sz w:val="19"/>
                <w:szCs w:val="19"/>
                <w:lang w:val="en-CA"/>
              </w:rPr>
              <w:t>2016</w:t>
            </w:r>
          </w:p>
        </w:tc>
        <w:tc>
          <w:tcPr>
            <w:tcW w:w="385" w:type="pct"/>
            <w:tcBorders>
              <w:top w:val="single" w:sz="4" w:space="0" w:color="auto"/>
              <w:left w:val="nil"/>
              <w:bottom w:val="single" w:sz="4" w:space="0" w:color="auto"/>
              <w:right w:val="single" w:sz="4" w:space="0" w:color="auto"/>
            </w:tcBorders>
            <w:tcMar>
              <w:left w:w="29" w:type="dxa"/>
              <w:right w:w="29" w:type="dxa"/>
            </w:tcMar>
          </w:tcPr>
          <w:p w14:paraId="1713D618" w14:textId="77777777" w:rsidR="00082D8A" w:rsidRPr="00A0287A" w:rsidRDefault="00082D8A" w:rsidP="00FD4E52">
            <w:pPr>
              <w:keepNext/>
              <w:keepLines/>
              <w:widowControl w:val="0"/>
              <w:jc w:val="center"/>
              <w:rPr>
                <w:b/>
                <w:sz w:val="19"/>
                <w:szCs w:val="19"/>
                <w:lang w:val="en-CA"/>
              </w:rPr>
            </w:pPr>
            <w:r w:rsidRPr="00A0287A">
              <w:rPr>
                <w:b/>
                <w:sz w:val="19"/>
                <w:szCs w:val="19"/>
                <w:lang w:val="en-CA"/>
              </w:rPr>
              <w:t>2017</w:t>
            </w:r>
          </w:p>
        </w:tc>
      </w:tr>
      <w:tr w:rsidR="00082D8A" w:rsidRPr="00A0287A" w14:paraId="0997E6F3" w14:textId="77777777" w:rsidTr="00FD4E52">
        <w:tc>
          <w:tcPr>
            <w:tcW w:w="679" w:type="pct"/>
            <w:vMerge w:val="restart"/>
            <w:tcBorders>
              <w:top w:val="single" w:sz="4" w:space="0" w:color="auto"/>
              <w:left w:val="single" w:sz="4" w:space="0" w:color="auto"/>
              <w:right w:val="single" w:sz="4" w:space="0" w:color="auto"/>
            </w:tcBorders>
            <w:shd w:val="clear" w:color="auto" w:fill="auto"/>
            <w:noWrap/>
            <w:tcMar>
              <w:left w:w="29" w:type="dxa"/>
              <w:right w:w="29" w:type="dxa"/>
            </w:tcMar>
            <w:vAlign w:val="center"/>
            <w:hideMark/>
          </w:tcPr>
          <w:p w14:paraId="47970052" w14:textId="77777777" w:rsidR="00082D8A" w:rsidRPr="00A0287A" w:rsidRDefault="00082D8A" w:rsidP="00FD4E52">
            <w:pPr>
              <w:keepNext/>
              <w:keepLines/>
              <w:widowControl w:val="0"/>
              <w:jc w:val="left"/>
              <w:rPr>
                <w:sz w:val="19"/>
                <w:szCs w:val="19"/>
                <w:lang w:val="en-CA"/>
              </w:rPr>
            </w:pPr>
            <w:r w:rsidRPr="00A0287A">
              <w:rPr>
                <w:sz w:val="19"/>
                <w:szCs w:val="19"/>
                <w:lang w:val="en-CA"/>
              </w:rPr>
              <w:t>Consumption*</w:t>
            </w:r>
          </w:p>
        </w:tc>
        <w:tc>
          <w:tcPr>
            <w:tcW w:w="531" w:type="pct"/>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tcPr>
          <w:p w14:paraId="06F42488" w14:textId="77777777" w:rsidR="00082D8A" w:rsidRPr="00A0287A" w:rsidRDefault="00082D8A" w:rsidP="00FD4E52">
            <w:pPr>
              <w:keepNext/>
              <w:keepLines/>
              <w:widowControl w:val="0"/>
              <w:jc w:val="left"/>
              <w:rPr>
                <w:sz w:val="19"/>
                <w:szCs w:val="19"/>
                <w:lang w:val="en-CA"/>
              </w:rPr>
            </w:pPr>
            <w:r w:rsidRPr="00A0287A">
              <w:rPr>
                <w:sz w:val="19"/>
                <w:szCs w:val="19"/>
                <w:lang w:val="en-CA"/>
              </w:rPr>
              <w:t>mt</w:t>
            </w:r>
          </w:p>
        </w:tc>
        <w:tc>
          <w:tcPr>
            <w:tcW w:w="376" w:type="pct"/>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5F2A279B" w14:textId="77777777" w:rsidR="00082D8A" w:rsidRPr="00A0287A" w:rsidRDefault="00082D8A" w:rsidP="00FD4E52">
            <w:pPr>
              <w:keepNext/>
              <w:keepLines/>
              <w:widowControl w:val="0"/>
              <w:jc w:val="right"/>
              <w:rPr>
                <w:sz w:val="19"/>
                <w:szCs w:val="19"/>
                <w:lang w:val="en-CA"/>
              </w:rPr>
            </w:pPr>
            <w:r w:rsidRPr="00A0287A">
              <w:rPr>
                <w:sz w:val="19"/>
                <w:szCs w:val="19"/>
                <w:lang w:val="en-CA"/>
              </w:rPr>
              <w:t>71,500</w:t>
            </w:r>
          </w:p>
        </w:tc>
        <w:tc>
          <w:tcPr>
            <w:tcW w:w="433" w:type="pct"/>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6F3E59F8" w14:textId="77777777" w:rsidR="00082D8A" w:rsidRPr="00A0287A" w:rsidRDefault="00082D8A" w:rsidP="00FD4E52">
            <w:pPr>
              <w:keepNext/>
              <w:keepLines/>
              <w:widowControl w:val="0"/>
              <w:jc w:val="right"/>
              <w:rPr>
                <w:sz w:val="19"/>
                <w:szCs w:val="19"/>
                <w:lang w:val="en-CA"/>
              </w:rPr>
            </w:pPr>
            <w:r w:rsidRPr="00A0287A">
              <w:rPr>
                <w:sz w:val="19"/>
                <w:szCs w:val="19"/>
                <w:lang w:val="en-CA"/>
              </w:rPr>
              <w:t>77,900</w:t>
            </w:r>
          </w:p>
        </w:tc>
        <w:tc>
          <w:tcPr>
            <w:tcW w:w="433" w:type="pct"/>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460E782E" w14:textId="77777777" w:rsidR="00082D8A" w:rsidRPr="00A0287A" w:rsidRDefault="00082D8A" w:rsidP="00FD4E52">
            <w:pPr>
              <w:keepNext/>
              <w:keepLines/>
              <w:widowControl w:val="0"/>
              <w:jc w:val="right"/>
              <w:rPr>
                <w:sz w:val="19"/>
                <w:szCs w:val="19"/>
                <w:lang w:val="en-CA"/>
              </w:rPr>
            </w:pPr>
            <w:r w:rsidRPr="00A0287A">
              <w:rPr>
                <w:sz w:val="19"/>
                <w:szCs w:val="19"/>
                <w:lang w:val="en-CA"/>
              </w:rPr>
              <w:t>74,700</w:t>
            </w:r>
          </w:p>
        </w:tc>
        <w:tc>
          <w:tcPr>
            <w:tcW w:w="433" w:type="pct"/>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34254491" w14:textId="77777777" w:rsidR="00082D8A" w:rsidRPr="00A0287A" w:rsidRDefault="00082D8A" w:rsidP="00FD4E52">
            <w:pPr>
              <w:keepNext/>
              <w:keepLines/>
              <w:widowControl w:val="0"/>
              <w:jc w:val="right"/>
              <w:rPr>
                <w:sz w:val="19"/>
                <w:szCs w:val="19"/>
                <w:lang w:val="en-CA"/>
              </w:rPr>
            </w:pPr>
            <w:r w:rsidRPr="00A0287A">
              <w:rPr>
                <w:sz w:val="19"/>
                <w:szCs w:val="19"/>
                <w:lang w:val="en-CA"/>
              </w:rPr>
              <w:t>72,600</w:t>
            </w:r>
          </w:p>
        </w:tc>
        <w:tc>
          <w:tcPr>
            <w:tcW w:w="433" w:type="pct"/>
            <w:tcBorders>
              <w:top w:val="single" w:sz="4" w:space="0" w:color="auto"/>
              <w:left w:val="nil"/>
              <w:bottom w:val="single" w:sz="4" w:space="0" w:color="auto"/>
              <w:right w:val="single" w:sz="4" w:space="0" w:color="auto"/>
            </w:tcBorders>
            <w:shd w:val="clear" w:color="auto" w:fill="auto"/>
            <w:noWrap/>
            <w:tcMar>
              <w:left w:w="29" w:type="dxa"/>
              <w:right w:w="29" w:type="dxa"/>
            </w:tcMar>
          </w:tcPr>
          <w:p w14:paraId="14C44FF0" w14:textId="77777777" w:rsidR="00082D8A" w:rsidRPr="00A0287A" w:rsidRDefault="00082D8A" w:rsidP="00FD4E52">
            <w:pPr>
              <w:keepNext/>
              <w:keepLines/>
              <w:widowControl w:val="0"/>
              <w:jc w:val="right"/>
              <w:rPr>
                <w:sz w:val="19"/>
                <w:szCs w:val="19"/>
                <w:lang w:val="en-CA"/>
              </w:rPr>
            </w:pPr>
            <w:r w:rsidRPr="00A0287A">
              <w:rPr>
                <w:sz w:val="19"/>
                <w:szCs w:val="19"/>
                <w:lang w:val="en-CA"/>
              </w:rPr>
              <w:t>68,900</w:t>
            </w:r>
          </w:p>
        </w:tc>
        <w:tc>
          <w:tcPr>
            <w:tcW w:w="433" w:type="pct"/>
            <w:tcBorders>
              <w:top w:val="single" w:sz="4" w:space="0" w:color="auto"/>
              <w:left w:val="nil"/>
              <w:bottom w:val="single" w:sz="4" w:space="0" w:color="auto"/>
              <w:right w:val="single" w:sz="4" w:space="0" w:color="auto"/>
            </w:tcBorders>
            <w:shd w:val="clear" w:color="auto" w:fill="auto"/>
            <w:noWrap/>
            <w:tcMar>
              <w:left w:w="29" w:type="dxa"/>
              <w:right w:w="29" w:type="dxa"/>
            </w:tcMar>
          </w:tcPr>
          <w:p w14:paraId="4A3B54D2" w14:textId="77777777" w:rsidR="00082D8A" w:rsidRPr="00A0287A" w:rsidRDefault="00082D8A" w:rsidP="00FD4E52">
            <w:pPr>
              <w:keepNext/>
              <w:keepLines/>
              <w:widowControl w:val="0"/>
              <w:jc w:val="right"/>
              <w:rPr>
                <w:sz w:val="19"/>
                <w:szCs w:val="19"/>
                <w:lang w:val="en-CA"/>
              </w:rPr>
            </w:pPr>
            <w:r w:rsidRPr="00A0287A">
              <w:rPr>
                <w:sz w:val="19"/>
                <w:szCs w:val="19"/>
                <w:lang w:val="en-CA"/>
              </w:rPr>
              <w:t>62,000</w:t>
            </w:r>
          </w:p>
        </w:tc>
        <w:tc>
          <w:tcPr>
            <w:tcW w:w="433" w:type="pct"/>
            <w:tcBorders>
              <w:top w:val="single" w:sz="4" w:space="0" w:color="auto"/>
              <w:left w:val="nil"/>
              <w:bottom w:val="single" w:sz="4" w:space="0" w:color="auto"/>
              <w:right w:val="single" w:sz="4" w:space="0" w:color="auto"/>
            </w:tcBorders>
            <w:shd w:val="clear" w:color="auto" w:fill="auto"/>
            <w:noWrap/>
            <w:tcMar>
              <w:left w:w="29" w:type="dxa"/>
              <w:right w:w="29" w:type="dxa"/>
            </w:tcMar>
          </w:tcPr>
          <w:p w14:paraId="6131E3B0" w14:textId="77777777" w:rsidR="00082D8A" w:rsidRPr="00A0287A" w:rsidRDefault="00082D8A" w:rsidP="00FD4E52">
            <w:pPr>
              <w:keepNext/>
              <w:keepLines/>
              <w:widowControl w:val="0"/>
              <w:jc w:val="right"/>
              <w:rPr>
                <w:sz w:val="19"/>
                <w:szCs w:val="19"/>
                <w:lang w:val="en-CA"/>
              </w:rPr>
            </w:pPr>
            <w:r w:rsidRPr="00A0287A">
              <w:rPr>
                <w:sz w:val="19"/>
                <w:szCs w:val="19"/>
                <w:lang w:val="en-CA"/>
              </w:rPr>
              <w:t>54,000</w:t>
            </w:r>
          </w:p>
        </w:tc>
        <w:tc>
          <w:tcPr>
            <w:tcW w:w="433" w:type="pct"/>
            <w:tcBorders>
              <w:top w:val="single" w:sz="4" w:space="0" w:color="auto"/>
              <w:left w:val="nil"/>
              <w:bottom w:val="single" w:sz="4" w:space="0" w:color="auto"/>
              <w:right w:val="single" w:sz="4" w:space="0" w:color="auto"/>
            </w:tcBorders>
            <w:tcMar>
              <w:left w:w="29" w:type="dxa"/>
              <w:right w:w="29" w:type="dxa"/>
            </w:tcMar>
          </w:tcPr>
          <w:p w14:paraId="51F8CA40" w14:textId="77777777" w:rsidR="00082D8A" w:rsidRPr="00A0287A" w:rsidRDefault="00082D8A" w:rsidP="00FD4E52">
            <w:pPr>
              <w:keepNext/>
              <w:keepLines/>
              <w:widowControl w:val="0"/>
              <w:jc w:val="right"/>
              <w:rPr>
                <w:sz w:val="19"/>
                <w:szCs w:val="19"/>
                <w:lang w:val="en-CA"/>
              </w:rPr>
            </w:pPr>
            <w:r w:rsidRPr="00A0287A">
              <w:rPr>
                <w:sz w:val="19"/>
                <w:szCs w:val="19"/>
                <w:lang w:val="en-CA"/>
              </w:rPr>
              <w:t>55,000</w:t>
            </w:r>
          </w:p>
        </w:tc>
        <w:tc>
          <w:tcPr>
            <w:tcW w:w="385" w:type="pct"/>
            <w:tcBorders>
              <w:top w:val="single" w:sz="4" w:space="0" w:color="auto"/>
              <w:left w:val="nil"/>
              <w:bottom w:val="single" w:sz="4" w:space="0" w:color="auto"/>
              <w:right w:val="single" w:sz="4" w:space="0" w:color="auto"/>
            </w:tcBorders>
            <w:tcMar>
              <w:left w:w="29" w:type="dxa"/>
              <w:right w:w="29" w:type="dxa"/>
            </w:tcMar>
          </w:tcPr>
          <w:p w14:paraId="5073E7FE" w14:textId="77777777" w:rsidR="00082D8A" w:rsidRPr="00A0287A" w:rsidRDefault="00082D8A" w:rsidP="00FD4E52">
            <w:pPr>
              <w:keepNext/>
              <w:keepLines/>
              <w:widowControl w:val="0"/>
              <w:jc w:val="right"/>
              <w:rPr>
                <w:sz w:val="19"/>
                <w:szCs w:val="19"/>
                <w:lang w:val="en-CA"/>
              </w:rPr>
            </w:pPr>
            <w:r w:rsidRPr="00A0287A">
              <w:rPr>
                <w:sz w:val="19"/>
                <w:szCs w:val="19"/>
                <w:lang w:val="en-CA"/>
              </w:rPr>
              <w:t>55,000</w:t>
            </w:r>
          </w:p>
        </w:tc>
      </w:tr>
      <w:tr w:rsidR="00082D8A" w:rsidRPr="00A0287A" w14:paraId="45CE554E" w14:textId="77777777" w:rsidTr="00FD4E52">
        <w:tc>
          <w:tcPr>
            <w:tcW w:w="679" w:type="pct"/>
            <w:vMerge/>
            <w:tcBorders>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2383AC6E" w14:textId="77777777" w:rsidR="00082D8A" w:rsidRPr="00A0287A" w:rsidRDefault="00082D8A" w:rsidP="00FD4E52">
            <w:pPr>
              <w:keepNext/>
              <w:keepLines/>
              <w:widowControl w:val="0"/>
              <w:jc w:val="left"/>
              <w:rPr>
                <w:sz w:val="19"/>
                <w:szCs w:val="19"/>
                <w:lang w:val="en-CA"/>
              </w:rPr>
            </w:pPr>
          </w:p>
        </w:tc>
        <w:tc>
          <w:tcPr>
            <w:tcW w:w="531" w:type="pct"/>
            <w:tcBorders>
              <w:top w:val="nil"/>
              <w:left w:val="single" w:sz="4" w:space="0" w:color="auto"/>
              <w:bottom w:val="single" w:sz="4" w:space="0" w:color="auto"/>
              <w:right w:val="single" w:sz="4" w:space="0" w:color="auto"/>
            </w:tcBorders>
            <w:shd w:val="clear" w:color="auto" w:fill="auto"/>
            <w:tcMar>
              <w:left w:w="29" w:type="dxa"/>
              <w:right w:w="29" w:type="dxa"/>
            </w:tcMar>
          </w:tcPr>
          <w:p w14:paraId="0D7ABBA0" w14:textId="77777777" w:rsidR="00082D8A" w:rsidRPr="00A0287A" w:rsidRDefault="00082D8A" w:rsidP="00FD4E52">
            <w:pPr>
              <w:keepNext/>
              <w:keepLines/>
              <w:widowControl w:val="0"/>
              <w:jc w:val="left"/>
              <w:rPr>
                <w:sz w:val="19"/>
                <w:szCs w:val="19"/>
                <w:lang w:val="en-CA"/>
              </w:rPr>
            </w:pPr>
            <w:r w:rsidRPr="00A0287A">
              <w:rPr>
                <w:sz w:val="19"/>
                <w:szCs w:val="19"/>
                <w:lang w:val="en-CA"/>
              </w:rPr>
              <w:t>ODP tonnes</w:t>
            </w:r>
          </w:p>
        </w:tc>
        <w:tc>
          <w:tcPr>
            <w:tcW w:w="376" w:type="pct"/>
            <w:tcBorders>
              <w:top w:val="nil"/>
              <w:left w:val="nil"/>
              <w:bottom w:val="single" w:sz="4" w:space="0" w:color="auto"/>
              <w:right w:val="single" w:sz="4" w:space="0" w:color="auto"/>
            </w:tcBorders>
            <w:shd w:val="clear" w:color="auto" w:fill="auto"/>
            <w:noWrap/>
            <w:tcMar>
              <w:left w:w="29" w:type="dxa"/>
              <w:right w:w="29" w:type="dxa"/>
            </w:tcMar>
            <w:vAlign w:val="bottom"/>
            <w:hideMark/>
          </w:tcPr>
          <w:p w14:paraId="387C9D6D" w14:textId="77777777" w:rsidR="00082D8A" w:rsidRPr="00A0287A" w:rsidRDefault="00082D8A" w:rsidP="00FD4E52">
            <w:pPr>
              <w:keepNext/>
              <w:keepLines/>
              <w:widowControl w:val="0"/>
              <w:jc w:val="right"/>
              <w:rPr>
                <w:sz w:val="19"/>
                <w:szCs w:val="19"/>
                <w:lang w:val="en-CA"/>
              </w:rPr>
            </w:pPr>
            <w:r w:rsidRPr="00A0287A">
              <w:rPr>
                <w:color w:val="000000"/>
                <w:sz w:val="19"/>
                <w:szCs w:val="19"/>
                <w:lang w:val="en-CA"/>
              </w:rPr>
              <w:t>3,932.5</w:t>
            </w:r>
          </w:p>
        </w:tc>
        <w:tc>
          <w:tcPr>
            <w:tcW w:w="433" w:type="pct"/>
            <w:tcBorders>
              <w:top w:val="nil"/>
              <w:left w:val="nil"/>
              <w:bottom w:val="single" w:sz="4" w:space="0" w:color="auto"/>
              <w:right w:val="single" w:sz="4" w:space="0" w:color="auto"/>
            </w:tcBorders>
            <w:shd w:val="clear" w:color="auto" w:fill="auto"/>
            <w:noWrap/>
            <w:tcMar>
              <w:left w:w="29" w:type="dxa"/>
              <w:right w:w="29" w:type="dxa"/>
            </w:tcMar>
            <w:vAlign w:val="bottom"/>
            <w:hideMark/>
          </w:tcPr>
          <w:p w14:paraId="1FB03032" w14:textId="77777777" w:rsidR="00082D8A" w:rsidRPr="00A0287A" w:rsidRDefault="00082D8A" w:rsidP="00FD4E52">
            <w:pPr>
              <w:keepNext/>
              <w:keepLines/>
              <w:widowControl w:val="0"/>
              <w:jc w:val="right"/>
              <w:rPr>
                <w:sz w:val="19"/>
                <w:szCs w:val="19"/>
                <w:lang w:val="en-CA"/>
              </w:rPr>
            </w:pPr>
            <w:r w:rsidRPr="00A0287A">
              <w:rPr>
                <w:color w:val="000000"/>
                <w:sz w:val="19"/>
                <w:szCs w:val="19"/>
                <w:lang w:val="en-CA"/>
              </w:rPr>
              <w:t>4,284.5</w:t>
            </w:r>
          </w:p>
        </w:tc>
        <w:tc>
          <w:tcPr>
            <w:tcW w:w="433" w:type="pct"/>
            <w:tcBorders>
              <w:top w:val="nil"/>
              <w:left w:val="nil"/>
              <w:bottom w:val="single" w:sz="4" w:space="0" w:color="auto"/>
              <w:right w:val="single" w:sz="4" w:space="0" w:color="auto"/>
            </w:tcBorders>
            <w:shd w:val="clear" w:color="auto" w:fill="auto"/>
            <w:noWrap/>
            <w:tcMar>
              <w:left w:w="29" w:type="dxa"/>
              <w:right w:w="29" w:type="dxa"/>
            </w:tcMar>
            <w:vAlign w:val="bottom"/>
            <w:hideMark/>
          </w:tcPr>
          <w:p w14:paraId="4535C096" w14:textId="77777777" w:rsidR="00082D8A" w:rsidRPr="00A0287A" w:rsidRDefault="00082D8A" w:rsidP="00FD4E52">
            <w:pPr>
              <w:keepNext/>
              <w:keepLines/>
              <w:widowControl w:val="0"/>
              <w:jc w:val="right"/>
              <w:rPr>
                <w:sz w:val="19"/>
                <w:szCs w:val="19"/>
                <w:lang w:val="en-CA"/>
              </w:rPr>
            </w:pPr>
            <w:r w:rsidRPr="00A0287A">
              <w:rPr>
                <w:color w:val="000000"/>
                <w:sz w:val="19"/>
                <w:szCs w:val="19"/>
                <w:lang w:val="en-CA"/>
              </w:rPr>
              <w:t>4,108.5</w:t>
            </w:r>
          </w:p>
        </w:tc>
        <w:tc>
          <w:tcPr>
            <w:tcW w:w="433" w:type="pct"/>
            <w:tcBorders>
              <w:top w:val="nil"/>
              <w:left w:val="nil"/>
              <w:bottom w:val="single" w:sz="4" w:space="0" w:color="auto"/>
              <w:right w:val="single" w:sz="4" w:space="0" w:color="auto"/>
            </w:tcBorders>
            <w:shd w:val="clear" w:color="auto" w:fill="auto"/>
            <w:noWrap/>
            <w:tcMar>
              <w:left w:w="29" w:type="dxa"/>
              <w:right w:w="29" w:type="dxa"/>
            </w:tcMar>
            <w:vAlign w:val="bottom"/>
            <w:hideMark/>
          </w:tcPr>
          <w:p w14:paraId="3A2A0CD7" w14:textId="77777777" w:rsidR="00082D8A" w:rsidRPr="00A0287A" w:rsidRDefault="00082D8A" w:rsidP="00FD4E52">
            <w:pPr>
              <w:keepNext/>
              <w:keepLines/>
              <w:widowControl w:val="0"/>
              <w:jc w:val="right"/>
              <w:rPr>
                <w:sz w:val="19"/>
                <w:szCs w:val="19"/>
                <w:lang w:val="en-CA"/>
              </w:rPr>
            </w:pPr>
            <w:r w:rsidRPr="00A0287A">
              <w:rPr>
                <w:color w:val="000000"/>
                <w:sz w:val="19"/>
                <w:szCs w:val="19"/>
                <w:lang w:val="en-CA"/>
              </w:rPr>
              <w:t>3,993.0</w:t>
            </w:r>
          </w:p>
        </w:tc>
        <w:tc>
          <w:tcPr>
            <w:tcW w:w="433" w:type="pct"/>
            <w:tcBorders>
              <w:top w:val="nil"/>
              <w:left w:val="nil"/>
              <w:bottom w:val="single" w:sz="4" w:space="0" w:color="auto"/>
              <w:right w:val="single" w:sz="4" w:space="0" w:color="auto"/>
            </w:tcBorders>
            <w:shd w:val="clear" w:color="auto" w:fill="auto"/>
            <w:noWrap/>
            <w:tcMar>
              <w:left w:w="29" w:type="dxa"/>
              <w:right w:w="29" w:type="dxa"/>
            </w:tcMar>
            <w:vAlign w:val="bottom"/>
          </w:tcPr>
          <w:p w14:paraId="7A3B5F7B" w14:textId="77777777" w:rsidR="00082D8A" w:rsidRPr="00A0287A" w:rsidRDefault="00082D8A" w:rsidP="00FD4E52">
            <w:pPr>
              <w:keepNext/>
              <w:keepLines/>
              <w:widowControl w:val="0"/>
              <w:jc w:val="right"/>
              <w:rPr>
                <w:sz w:val="19"/>
                <w:szCs w:val="19"/>
                <w:lang w:val="en-CA"/>
              </w:rPr>
            </w:pPr>
            <w:r w:rsidRPr="00A0287A">
              <w:rPr>
                <w:color w:val="000000"/>
                <w:sz w:val="19"/>
                <w:szCs w:val="19"/>
                <w:lang w:val="en-CA"/>
              </w:rPr>
              <w:t>3,789.5</w:t>
            </w:r>
          </w:p>
        </w:tc>
        <w:tc>
          <w:tcPr>
            <w:tcW w:w="433" w:type="pct"/>
            <w:tcBorders>
              <w:top w:val="nil"/>
              <w:left w:val="nil"/>
              <w:bottom w:val="single" w:sz="4" w:space="0" w:color="auto"/>
              <w:right w:val="single" w:sz="4" w:space="0" w:color="auto"/>
            </w:tcBorders>
            <w:shd w:val="clear" w:color="auto" w:fill="auto"/>
            <w:noWrap/>
            <w:tcMar>
              <w:left w:w="29" w:type="dxa"/>
              <w:right w:w="29" w:type="dxa"/>
            </w:tcMar>
            <w:vAlign w:val="bottom"/>
          </w:tcPr>
          <w:p w14:paraId="52CAE78C" w14:textId="77777777" w:rsidR="00082D8A" w:rsidRPr="00A0287A" w:rsidRDefault="00082D8A" w:rsidP="00FD4E52">
            <w:pPr>
              <w:keepNext/>
              <w:keepLines/>
              <w:widowControl w:val="0"/>
              <w:jc w:val="right"/>
              <w:rPr>
                <w:sz w:val="19"/>
                <w:szCs w:val="19"/>
                <w:lang w:val="en-CA"/>
              </w:rPr>
            </w:pPr>
            <w:r w:rsidRPr="00A0287A">
              <w:rPr>
                <w:color w:val="000000"/>
                <w:sz w:val="19"/>
                <w:szCs w:val="19"/>
                <w:lang w:val="en-CA"/>
              </w:rPr>
              <w:t>3,410.0</w:t>
            </w:r>
          </w:p>
        </w:tc>
        <w:tc>
          <w:tcPr>
            <w:tcW w:w="433" w:type="pct"/>
            <w:tcBorders>
              <w:top w:val="nil"/>
              <w:left w:val="nil"/>
              <w:bottom w:val="single" w:sz="4" w:space="0" w:color="auto"/>
              <w:right w:val="single" w:sz="4" w:space="0" w:color="auto"/>
            </w:tcBorders>
            <w:shd w:val="clear" w:color="auto" w:fill="auto"/>
            <w:noWrap/>
            <w:tcMar>
              <w:left w:w="29" w:type="dxa"/>
              <w:right w:w="29" w:type="dxa"/>
            </w:tcMar>
            <w:vAlign w:val="bottom"/>
          </w:tcPr>
          <w:p w14:paraId="4D21B50F" w14:textId="77777777" w:rsidR="00082D8A" w:rsidRPr="00A0287A" w:rsidRDefault="00082D8A" w:rsidP="00FD4E52">
            <w:pPr>
              <w:keepNext/>
              <w:keepLines/>
              <w:widowControl w:val="0"/>
              <w:jc w:val="right"/>
              <w:rPr>
                <w:sz w:val="19"/>
                <w:szCs w:val="19"/>
                <w:lang w:val="en-CA"/>
              </w:rPr>
            </w:pPr>
            <w:r w:rsidRPr="00A0287A">
              <w:rPr>
                <w:sz w:val="19"/>
                <w:szCs w:val="19"/>
                <w:lang w:val="en-CA"/>
              </w:rPr>
              <w:t>2,970.0</w:t>
            </w:r>
          </w:p>
        </w:tc>
        <w:tc>
          <w:tcPr>
            <w:tcW w:w="433" w:type="pct"/>
            <w:tcBorders>
              <w:top w:val="nil"/>
              <w:left w:val="nil"/>
              <w:bottom w:val="single" w:sz="4" w:space="0" w:color="auto"/>
              <w:right w:val="single" w:sz="4" w:space="0" w:color="auto"/>
            </w:tcBorders>
            <w:tcMar>
              <w:left w:w="29" w:type="dxa"/>
              <w:right w:w="29" w:type="dxa"/>
            </w:tcMar>
            <w:vAlign w:val="bottom"/>
          </w:tcPr>
          <w:p w14:paraId="212BDA11" w14:textId="77777777" w:rsidR="00082D8A" w:rsidRPr="00A0287A" w:rsidRDefault="00082D8A" w:rsidP="00FD4E52">
            <w:pPr>
              <w:keepNext/>
              <w:keepLines/>
              <w:widowControl w:val="0"/>
              <w:jc w:val="right"/>
              <w:rPr>
                <w:sz w:val="19"/>
                <w:szCs w:val="19"/>
                <w:lang w:val="en-CA"/>
              </w:rPr>
            </w:pPr>
            <w:r w:rsidRPr="00A0287A">
              <w:rPr>
                <w:sz w:val="19"/>
                <w:szCs w:val="19"/>
                <w:lang w:val="en-CA"/>
              </w:rPr>
              <w:t>3,025.0</w:t>
            </w:r>
          </w:p>
        </w:tc>
        <w:tc>
          <w:tcPr>
            <w:tcW w:w="385" w:type="pct"/>
            <w:tcBorders>
              <w:top w:val="nil"/>
              <w:left w:val="nil"/>
              <w:bottom w:val="single" w:sz="4" w:space="0" w:color="auto"/>
              <w:right w:val="single" w:sz="4" w:space="0" w:color="auto"/>
            </w:tcBorders>
            <w:tcMar>
              <w:left w:w="29" w:type="dxa"/>
              <w:right w:w="29" w:type="dxa"/>
            </w:tcMar>
          </w:tcPr>
          <w:p w14:paraId="2A597AF2" w14:textId="77777777" w:rsidR="00082D8A" w:rsidRPr="00A0287A" w:rsidRDefault="00082D8A" w:rsidP="00FD4E52">
            <w:pPr>
              <w:keepNext/>
              <w:keepLines/>
              <w:widowControl w:val="0"/>
              <w:jc w:val="right"/>
              <w:rPr>
                <w:sz w:val="19"/>
                <w:szCs w:val="19"/>
                <w:lang w:val="en-CA"/>
              </w:rPr>
            </w:pPr>
            <w:r w:rsidRPr="00A0287A">
              <w:rPr>
                <w:sz w:val="19"/>
                <w:szCs w:val="19"/>
                <w:lang w:val="en-CA"/>
              </w:rPr>
              <w:t>3,025.0</w:t>
            </w:r>
          </w:p>
        </w:tc>
      </w:tr>
      <w:tr w:rsidR="00082D8A" w:rsidRPr="00A0287A" w14:paraId="30C1F7F2" w14:textId="77777777" w:rsidTr="00FD4E52">
        <w:tc>
          <w:tcPr>
            <w:tcW w:w="679" w:type="pct"/>
            <w:vMerge w:val="restart"/>
            <w:tcBorders>
              <w:top w:val="nil"/>
              <w:left w:val="single" w:sz="4" w:space="0" w:color="auto"/>
              <w:right w:val="single" w:sz="4" w:space="0" w:color="auto"/>
            </w:tcBorders>
            <w:shd w:val="clear" w:color="auto" w:fill="auto"/>
            <w:noWrap/>
            <w:tcMar>
              <w:left w:w="29" w:type="dxa"/>
              <w:right w:w="0" w:type="dxa"/>
            </w:tcMar>
            <w:vAlign w:val="center"/>
          </w:tcPr>
          <w:p w14:paraId="17AB5E71" w14:textId="77777777" w:rsidR="00082D8A" w:rsidRPr="00A0287A" w:rsidRDefault="00082D8A" w:rsidP="00FD4E52">
            <w:pPr>
              <w:keepNext/>
              <w:keepLines/>
              <w:widowControl w:val="0"/>
              <w:jc w:val="left"/>
              <w:rPr>
                <w:sz w:val="19"/>
                <w:szCs w:val="19"/>
                <w:lang w:val="en-CA"/>
              </w:rPr>
            </w:pPr>
            <w:r w:rsidRPr="00A0287A">
              <w:rPr>
                <w:sz w:val="19"/>
                <w:szCs w:val="19"/>
                <w:lang w:val="en-CA"/>
              </w:rPr>
              <w:t>Max. allowable consumption</w:t>
            </w:r>
          </w:p>
        </w:tc>
        <w:tc>
          <w:tcPr>
            <w:tcW w:w="531" w:type="pct"/>
            <w:tcBorders>
              <w:top w:val="nil"/>
              <w:left w:val="single" w:sz="4" w:space="0" w:color="auto"/>
              <w:bottom w:val="single" w:sz="4" w:space="0" w:color="auto"/>
              <w:right w:val="single" w:sz="4" w:space="0" w:color="auto"/>
            </w:tcBorders>
            <w:shd w:val="clear" w:color="auto" w:fill="auto"/>
            <w:tcMar>
              <w:left w:w="29" w:type="dxa"/>
              <w:right w:w="29" w:type="dxa"/>
            </w:tcMar>
          </w:tcPr>
          <w:p w14:paraId="2452C502" w14:textId="77777777" w:rsidR="00082D8A" w:rsidRPr="00A0287A" w:rsidRDefault="00082D8A" w:rsidP="00FD4E52">
            <w:pPr>
              <w:keepNext/>
              <w:keepLines/>
              <w:widowControl w:val="0"/>
              <w:jc w:val="left"/>
              <w:rPr>
                <w:sz w:val="19"/>
                <w:szCs w:val="19"/>
                <w:lang w:val="en-CA"/>
              </w:rPr>
            </w:pPr>
            <w:r w:rsidRPr="00A0287A">
              <w:rPr>
                <w:sz w:val="19"/>
                <w:szCs w:val="19"/>
                <w:lang w:val="en-CA"/>
              </w:rPr>
              <w:t>mt</w:t>
            </w:r>
          </w:p>
        </w:tc>
        <w:tc>
          <w:tcPr>
            <w:tcW w:w="376" w:type="pct"/>
            <w:tcBorders>
              <w:top w:val="nil"/>
              <w:left w:val="nil"/>
              <w:bottom w:val="single" w:sz="4" w:space="0" w:color="auto"/>
              <w:right w:val="single" w:sz="4" w:space="0" w:color="auto"/>
            </w:tcBorders>
            <w:shd w:val="clear" w:color="auto" w:fill="auto"/>
            <w:noWrap/>
            <w:tcMar>
              <w:left w:w="29" w:type="dxa"/>
              <w:right w:w="29" w:type="dxa"/>
            </w:tcMar>
          </w:tcPr>
          <w:p w14:paraId="165C9ACC" w14:textId="77777777" w:rsidR="00082D8A" w:rsidRPr="00A0287A" w:rsidRDefault="00082D8A" w:rsidP="00FD4E52">
            <w:pPr>
              <w:keepNext/>
              <w:keepLines/>
              <w:widowControl w:val="0"/>
              <w:jc w:val="right"/>
              <w:rPr>
                <w:sz w:val="19"/>
                <w:szCs w:val="19"/>
                <w:lang w:val="en-CA"/>
              </w:rPr>
            </w:pPr>
            <w:r w:rsidRPr="00A0287A">
              <w:rPr>
                <w:sz w:val="19"/>
                <w:szCs w:val="19"/>
                <w:lang w:val="en-CA"/>
              </w:rPr>
              <w:t>n/a</w:t>
            </w:r>
          </w:p>
        </w:tc>
        <w:tc>
          <w:tcPr>
            <w:tcW w:w="433" w:type="pct"/>
            <w:tcBorders>
              <w:top w:val="nil"/>
              <w:left w:val="nil"/>
              <w:bottom w:val="single" w:sz="4" w:space="0" w:color="auto"/>
              <w:right w:val="single" w:sz="4" w:space="0" w:color="auto"/>
            </w:tcBorders>
            <w:shd w:val="clear" w:color="auto" w:fill="auto"/>
            <w:noWrap/>
            <w:tcMar>
              <w:left w:w="29" w:type="dxa"/>
              <w:right w:w="29" w:type="dxa"/>
            </w:tcMar>
          </w:tcPr>
          <w:p w14:paraId="79AB3901" w14:textId="77777777" w:rsidR="00082D8A" w:rsidRPr="00A0287A" w:rsidRDefault="00082D8A" w:rsidP="00FD4E52">
            <w:pPr>
              <w:keepNext/>
              <w:keepLines/>
              <w:widowControl w:val="0"/>
              <w:jc w:val="right"/>
              <w:rPr>
                <w:sz w:val="19"/>
                <w:szCs w:val="19"/>
                <w:lang w:val="en-CA"/>
              </w:rPr>
            </w:pPr>
            <w:r w:rsidRPr="00A0287A">
              <w:rPr>
                <w:sz w:val="19"/>
                <w:szCs w:val="19"/>
                <w:lang w:val="en-CA"/>
              </w:rPr>
              <w:t>n/a</w:t>
            </w:r>
          </w:p>
        </w:tc>
        <w:tc>
          <w:tcPr>
            <w:tcW w:w="433" w:type="pct"/>
            <w:tcBorders>
              <w:top w:val="nil"/>
              <w:left w:val="nil"/>
              <w:bottom w:val="single" w:sz="4" w:space="0" w:color="auto"/>
              <w:right w:val="single" w:sz="4" w:space="0" w:color="auto"/>
            </w:tcBorders>
            <w:shd w:val="clear" w:color="auto" w:fill="auto"/>
            <w:noWrap/>
            <w:tcMar>
              <w:left w:w="29" w:type="dxa"/>
              <w:right w:w="29" w:type="dxa"/>
            </w:tcMar>
          </w:tcPr>
          <w:p w14:paraId="38B6E4B5" w14:textId="77777777" w:rsidR="00082D8A" w:rsidRPr="00A0287A" w:rsidRDefault="00082D8A" w:rsidP="00FD4E52">
            <w:pPr>
              <w:keepNext/>
              <w:keepLines/>
              <w:widowControl w:val="0"/>
              <w:jc w:val="right"/>
              <w:rPr>
                <w:sz w:val="19"/>
                <w:szCs w:val="19"/>
                <w:lang w:val="en-CA"/>
              </w:rPr>
            </w:pPr>
            <w:r w:rsidRPr="00A0287A">
              <w:rPr>
                <w:sz w:val="19"/>
                <w:szCs w:val="19"/>
                <w:lang w:val="en-CA"/>
              </w:rPr>
              <w:t>n/a</w:t>
            </w:r>
          </w:p>
        </w:tc>
        <w:tc>
          <w:tcPr>
            <w:tcW w:w="433" w:type="pct"/>
            <w:tcBorders>
              <w:top w:val="nil"/>
              <w:left w:val="nil"/>
              <w:bottom w:val="single" w:sz="4" w:space="0" w:color="auto"/>
              <w:right w:val="single" w:sz="4" w:space="0" w:color="auto"/>
            </w:tcBorders>
            <w:shd w:val="clear" w:color="auto" w:fill="auto"/>
            <w:noWrap/>
            <w:tcMar>
              <w:left w:w="29" w:type="dxa"/>
              <w:right w:w="29" w:type="dxa"/>
            </w:tcMar>
          </w:tcPr>
          <w:p w14:paraId="5B70CBA5" w14:textId="77777777" w:rsidR="00082D8A" w:rsidRPr="00A0287A" w:rsidRDefault="00082D8A" w:rsidP="00FD4E52">
            <w:pPr>
              <w:keepNext/>
              <w:keepLines/>
              <w:widowControl w:val="0"/>
              <w:jc w:val="right"/>
              <w:rPr>
                <w:sz w:val="19"/>
                <w:szCs w:val="19"/>
                <w:lang w:val="en-CA"/>
              </w:rPr>
            </w:pPr>
            <w:r w:rsidRPr="00A0287A">
              <w:rPr>
                <w:sz w:val="19"/>
                <w:szCs w:val="19"/>
                <w:lang w:val="en-CA"/>
              </w:rPr>
              <w:t>n/a</w:t>
            </w:r>
          </w:p>
        </w:tc>
        <w:tc>
          <w:tcPr>
            <w:tcW w:w="433" w:type="pct"/>
            <w:tcBorders>
              <w:top w:val="nil"/>
              <w:left w:val="nil"/>
              <w:bottom w:val="single" w:sz="4" w:space="0" w:color="auto"/>
              <w:right w:val="single" w:sz="4" w:space="0" w:color="auto"/>
            </w:tcBorders>
            <w:shd w:val="clear" w:color="auto" w:fill="auto"/>
            <w:noWrap/>
            <w:tcMar>
              <w:left w:w="29" w:type="dxa"/>
              <w:right w:w="29" w:type="dxa"/>
            </w:tcMar>
          </w:tcPr>
          <w:p w14:paraId="11415542" w14:textId="77777777" w:rsidR="00082D8A" w:rsidRPr="00A0287A" w:rsidRDefault="00082D8A" w:rsidP="00FD4E52">
            <w:pPr>
              <w:keepNext/>
              <w:keepLines/>
              <w:widowControl w:val="0"/>
              <w:jc w:val="center"/>
              <w:rPr>
                <w:sz w:val="19"/>
                <w:szCs w:val="19"/>
                <w:lang w:val="en-CA"/>
              </w:rPr>
            </w:pPr>
            <w:r w:rsidRPr="00A0287A">
              <w:rPr>
                <w:sz w:val="19"/>
                <w:szCs w:val="19"/>
                <w:lang w:val="en-CA"/>
              </w:rPr>
              <w:t>74,700</w:t>
            </w:r>
          </w:p>
        </w:tc>
        <w:tc>
          <w:tcPr>
            <w:tcW w:w="433" w:type="pct"/>
            <w:tcBorders>
              <w:top w:val="nil"/>
              <w:left w:val="nil"/>
              <w:bottom w:val="single" w:sz="4" w:space="0" w:color="auto"/>
              <w:right w:val="single" w:sz="4" w:space="0" w:color="auto"/>
            </w:tcBorders>
            <w:shd w:val="clear" w:color="auto" w:fill="auto"/>
            <w:noWrap/>
            <w:tcMar>
              <w:left w:w="29" w:type="dxa"/>
              <w:right w:w="29" w:type="dxa"/>
            </w:tcMar>
          </w:tcPr>
          <w:p w14:paraId="12707010" w14:textId="77777777" w:rsidR="00082D8A" w:rsidRPr="00A0287A" w:rsidRDefault="00082D8A" w:rsidP="00FD4E52">
            <w:pPr>
              <w:keepNext/>
              <w:keepLines/>
              <w:widowControl w:val="0"/>
              <w:jc w:val="right"/>
              <w:rPr>
                <w:sz w:val="19"/>
                <w:szCs w:val="19"/>
                <w:lang w:val="en-CA"/>
              </w:rPr>
            </w:pPr>
            <w:r w:rsidRPr="00A0287A">
              <w:rPr>
                <w:sz w:val="19"/>
                <w:szCs w:val="19"/>
                <w:lang w:val="en-CA"/>
              </w:rPr>
              <w:t>74,700</w:t>
            </w:r>
          </w:p>
        </w:tc>
        <w:tc>
          <w:tcPr>
            <w:tcW w:w="433" w:type="pct"/>
            <w:tcBorders>
              <w:top w:val="nil"/>
              <w:left w:val="nil"/>
              <w:bottom w:val="single" w:sz="4" w:space="0" w:color="auto"/>
              <w:right w:val="single" w:sz="4" w:space="0" w:color="auto"/>
            </w:tcBorders>
            <w:shd w:val="clear" w:color="auto" w:fill="auto"/>
            <w:noWrap/>
            <w:tcMar>
              <w:left w:w="29" w:type="dxa"/>
              <w:right w:w="29" w:type="dxa"/>
            </w:tcMar>
          </w:tcPr>
          <w:p w14:paraId="7E87DA4B" w14:textId="77777777" w:rsidR="00082D8A" w:rsidRPr="00A0287A" w:rsidRDefault="00082D8A" w:rsidP="00FD4E52">
            <w:pPr>
              <w:keepNext/>
              <w:keepLines/>
              <w:widowControl w:val="0"/>
              <w:jc w:val="right"/>
              <w:rPr>
                <w:sz w:val="19"/>
                <w:szCs w:val="19"/>
                <w:lang w:val="en-CA"/>
              </w:rPr>
            </w:pPr>
            <w:r w:rsidRPr="00A0287A">
              <w:rPr>
                <w:sz w:val="19"/>
                <w:szCs w:val="19"/>
                <w:lang w:val="en-CA"/>
              </w:rPr>
              <w:t>67,231</w:t>
            </w:r>
          </w:p>
        </w:tc>
        <w:tc>
          <w:tcPr>
            <w:tcW w:w="433" w:type="pct"/>
            <w:tcBorders>
              <w:top w:val="nil"/>
              <w:left w:val="nil"/>
              <w:bottom w:val="single" w:sz="4" w:space="0" w:color="auto"/>
              <w:right w:val="single" w:sz="4" w:space="0" w:color="auto"/>
            </w:tcBorders>
            <w:tcMar>
              <w:left w:w="29" w:type="dxa"/>
              <w:right w:w="29" w:type="dxa"/>
            </w:tcMar>
          </w:tcPr>
          <w:p w14:paraId="3CCE7033" w14:textId="77777777" w:rsidR="00082D8A" w:rsidRPr="00A0287A" w:rsidRDefault="00082D8A" w:rsidP="00FD4E52">
            <w:pPr>
              <w:keepNext/>
              <w:keepLines/>
              <w:widowControl w:val="0"/>
              <w:jc w:val="right"/>
              <w:rPr>
                <w:sz w:val="19"/>
                <w:szCs w:val="19"/>
                <w:lang w:val="en-CA"/>
              </w:rPr>
            </w:pPr>
            <w:r w:rsidRPr="00A0287A">
              <w:rPr>
                <w:sz w:val="19"/>
                <w:szCs w:val="19"/>
                <w:lang w:val="en-CA"/>
              </w:rPr>
              <w:t>67,231</w:t>
            </w:r>
          </w:p>
        </w:tc>
        <w:tc>
          <w:tcPr>
            <w:tcW w:w="385" w:type="pct"/>
            <w:tcBorders>
              <w:top w:val="nil"/>
              <w:left w:val="nil"/>
              <w:bottom w:val="single" w:sz="4" w:space="0" w:color="auto"/>
              <w:right w:val="single" w:sz="4" w:space="0" w:color="auto"/>
            </w:tcBorders>
            <w:tcMar>
              <w:left w:w="29" w:type="dxa"/>
              <w:right w:w="29" w:type="dxa"/>
            </w:tcMar>
          </w:tcPr>
          <w:p w14:paraId="56B31F3B" w14:textId="77777777" w:rsidR="00082D8A" w:rsidRPr="00A0287A" w:rsidRDefault="00082D8A" w:rsidP="00FD4E52">
            <w:pPr>
              <w:keepNext/>
              <w:keepLines/>
              <w:widowControl w:val="0"/>
              <w:jc w:val="right"/>
              <w:rPr>
                <w:sz w:val="19"/>
                <w:szCs w:val="19"/>
                <w:lang w:val="en-CA"/>
              </w:rPr>
            </w:pPr>
            <w:r w:rsidRPr="00A0287A">
              <w:rPr>
                <w:sz w:val="19"/>
                <w:szCs w:val="19"/>
                <w:lang w:val="en-CA"/>
              </w:rPr>
              <w:t>67,231</w:t>
            </w:r>
          </w:p>
        </w:tc>
      </w:tr>
      <w:tr w:rsidR="00082D8A" w:rsidRPr="00A0287A" w14:paraId="1CF1A7D8" w14:textId="77777777" w:rsidTr="00FD4E52">
        <w:tc>
          <w:tcPr>
            <w:tcW w:w="679" w:type="pct"/>
            <w:vMerge/>
            <w:tcBorders>
              <w:left w:val="single" w:sz="4" w:space="0" w:color="auto"/>
              <w:bottom w:val="single" w:sz="4" w:space="0" w:color="auto"/>
              <w:right w:val="single" w:sz="4" w:space="0" w:color="auto"/>
            </w:tcBorders>
            <w:shd w:val="clear" w:color="auto" w:fill="auto"/>
            <w:noWrap/>
            <w:tcMar>
              <w:left w:w="29" w:type="dxa"/>
              <w:right w:w="29" w:type="dxa"/>
            </w:tcMar>
          </w:tcPr>
          <w:p w14:paraId="1C51CCC4" w14:textId="77777777" w:rsidR="00082D8A" w:rsidRPr="00A0287A" w:rsidRDefault="00082D8A" w:rsidP="00FD4E52">
            <w:pPr>
              <w:keepNext/>
              <w:keepLines/>
              <w:widowControl w:val="0"/>
              <w:jc w:val="left"/>
              <w:rPr>
                <w:sz w:val="19"/>
                <w:szCs w:val="19"/>
                <w:lang w:val="en-CA"/>
              </w:rPr>
            </w:pPr>
          </w:p>
        </w:tc>
        <w:tc>
          <w:tcPr>
            <w:tcW w:w="531" w:type="pct"/>
            <w:tcBorders>
              <w:top w:val="nil"/>
              <w:left w:val="single" w:sz="4" w:space="0" w:color="auto"/>
              <w:bottom w:val="single" w:sz="4" w:space="0" w:color="auto"/>
              <w:right w:val="single" w:sz="4" w:space="0" w:color="auto"/>
            </w:tcBorders>
            <w:shd w:val="clear" w:color="auto" w:fill="auto"/>
            <w:tcMar>
              <w:left w:w="29" w:type="dxa"/>
              <w:right w:w="29" w:type="dxa"/>
            </w:tcMar>
          </w:tcPr>
          <w:p w14:paraId="09294A7B" w14:textId="77777777" w:rsidR="00082D8A" w:rsidRPr="00A0287A" w:rsidRDefault="00082D8A" w:rsidP="00FD4E52">
            <w:pPr>
              <w:keepNext/>
              <w:keepLines/>
              <w:widowControl w:val="0"/>
              <w:jc w:val="left"/>
              <w:rPr>
                <w:sz w:val="19"/>
                <w:szCs w:val="19"/>
                <w:lang w:val="en-CA"/>
              </w:rPr>
            </w:pPr>
            <w:r w:rsidRPr="00A0287A">
              <w:rPr>
                <w:sz w:val="19"/>
                <w:szCs w:val="19"/>
                <w:lang w:val="en-CA"/>
              </w:rPr>
              <w:t>ODP tonnes</w:t>
            </w:r>
          </w:p>
        </w:tc>
        <w:tc>
          <w:tcPr>
            <w:tcW w:w="376" w:type="pct"/>
            <w:tcBorders>
              <w:top w:val="nil"/>
              <w:left w:val="nil"/>
              <w:bottom w:val="single" w:sz="4" w:space="0" w:color="auto"/>
              <w:right w:val="single" w:sz="4" w:space="0" w:color="auto"/>
            </w:tcBorders>
            <w:shd w:val="clear" w:color="auto" w:fill="auto"/>
            <w:noWrap/>
            <w:tcMar>
              <w:left w:w="29" w:type="dxa"/>
              <w:right w:w="29" w:type="dxa"/>
            </w:tcMar>
          </w:tcPr>
          <w:p w14:paraId="101B0AE8" w14:textId="77777777" w:rsidR="00082D8A" w:rsidRPr="00A0287A" w:rsidRDefault="00082D8A" w:rsidP="00FD4E52">
            <w:pPr>
              <w:keepNext/>
              <w:keepLines/>
              <w:widowControl w:val="0"/>
              <w:jc w:val="right"/>
              <w:rPr>
                <w:sz w:val="19"/>
                <w:szCs w:val="19"/>
                <w:lang w:val="en-CA"/>
              </w:rPr>
            </w:pPr>
            <w:r w:rsidRPr="00A0287A">
              <w:rPr>
                <w:sz w:val="19"/>
                <w:szCs w:val="19"/>
                <w:lang w:val="en-CA"/>
              </w:rPr>
              <w:t>n/a</w:t>
            </w:r>
          </w:p>
        </w:tc>
        <w:tc>
          <w:tcPr>
            <w:tcW w:w="433" w:type="pct"/>
            <w:tcBorders>
              <w:top w:val="nil"/>
              <w:left w:val="nil"/>
              <w:bottom w:val="single" w:sz="4" w:space="0" w:color="auto"/>
              <w:right w:val="single" w:sz="4" w:space="0" w:color="auto"/>
            </w:tcBorders>
            <w:shd w:val="clear" w:color="auto" w:fill="auto"/>
            <w:noWrap/>
            <w:tcMar>
              <w:left w:w="29" w:type="dxa"/>
              <w:right w:w="29" w:type="dxa"/>
            </w:tcMar>
          </w:tcPr>
          <w:p w14:paraId="787E1EED" w14:textId="77777777" w:rsidR="00082D8A" w:rsidRPr="00A0287A" w:rsidRDefault="00082D8A" w:rsidP="00FD4E52">
            <w:pPr>
              <w:keepNext/>
              <w:keepLines/>
              <w:widowControl w:val="0"/>
              <w:jc w:val="right"/>
              <w:rPr>
                <w:sz w:val="19"/>
                <w:szCs w:val="19"/>
                <w:lang w:val="en-CA"/>
              </w:rPr>
            </w:pPr>
            <w:r w:rsidRPr="00A0287A">
              <w:rPr>
                <w:sz w:val="19"/>
                <w:szCs w:val="19"/>
                <w:lang w:val="en-CA"/>
              </w:rPr>
              <w:t>n/a</w:t>
            </w:r>
          </w:p>
        </w:tc>
        <w:tc>
          <w:tcPr>
            <w:tcW w:w="433" w:type="pct"/>
            <w:tcBorders>
              <w:top w:val="nil"/>
              <w:left w:val="nil"/>
              <w:bottom w:val="single" w:sz="4" w:space="0" w:color="auto"/>
              <w:right w:val="single" w:sz="4" w:space="0" w:color="auto"/>
            </w:tcBorders>
            <w:shd w:val="clear" w:color="auto" w:fill="auto"/>
            <w:noWrap/>
            <w:tcMar>
              <w:left w:w="29" w:type="dxa"/>
              <w:right w:w="29" w:type="dxa"/>
            </w:tcMar>
          </w:tcPr>
          <w:p w14:paraId="1975503A" w14:textId="77777777" w:rsidR="00082D8A" w:rsidRPr="00A0287A" w:rsidRDefault="00082D8A" w:rsidP="00FD4E52">
            <w:pPr>
              <w:keepNext/>
              <w:keepLines/>
              <w:widowControl w:val="0"/>
              <w:jc w:val="right"/>
              <w:rPr>
                <w:sz w:val="19"/>
                <w:szCs w:val="19"/>
                <w:lang w:val="en-CA"/>
              </w:rPr>
            </w:pPr>
            <w:r w:rsidRPr="00A0287A">
              <w:rPr>
                <w:sz w:val="19"/>
                <w:szCs w:val="19"/>
                <w:lang w:val="en-CA"/>
              </w:rPr>
              <w:t>n/a</w:t>
            </w:r>
          </w:p>
        </w:tc>
        <w:tc>
          <w:tcPr>
            <w:tcW w:w="433" w:type="pct"/>
            <w:tcBorders>
              <w:top w:val="nil"/>
              <w:left w:val="nil"/>
              <w:bottom w:val="single" w:sz="4" w:space="0" w:color="auto"/>
              <w:right w:val="single" w:sz="4" w:space="0" w:color="auto"/>
            </w:tcBorders>
            <w:shd w:val="clear" w:color="auto" w:fill="auto"/>
            <w:noWrap/>
            <w:tcMar>
              <w:left w:w="29" w:type="dxa"/>
              <w:right w:w="29" w:type="dxa"/>
            </w:tcMar>
          </w:tcPr>
          <w:p w14:paraId="44938ABA" w14:textId="77777777" w:rsidR="00082D8A" w:rsidRPr="00A0287A" w:rsidRDefault="00082D8A" w:rsidP="00FD4E52">
            <w:pPr>
              <w:keepNext/>
              <w:keepLines/>
              <w:widowControl w:val="0"/>
              <w:jc w:val="right"/>
              <w:rPr>
                <w:sz w:val="19"/>
                <w:szCs w:val="19"/>
                <w:lang w:val="en-CA"/>
              </w:rPr>
            </w:pPr>
            <w:r w:rsidRPr="00A0287A">
              <w:rPr>
                <w:sz w:val="19"/>
                <w:szCs w:val="19"/>
                <w:lang w:val="en-CA"/>
              </w:rPr>
              <w:t>n/a</w:t>
            </w:r>
          </w:p>
        </w:tc>
        <w:tc>
          <w:tcPr>
            <w:tcW w:w="433" w:type="pct"/>
            <w:tcBorders>
              <w:top w:val="nil"/>
              <w:left w:val="nil"/>
              <w:bottom w:val="single" w:sz="4" w:space="0" w:color="auto"/>
              <w:right w:val="single" w:sz="4" w:space="0" w:color="auto"/>
            </w:tcBorders>
            <w:shd w:val="clear" w:color="auto" w:fill="auto"/>
            <w:noWrap/>
            <w:tcMar>
              <w:left w:w="29" w:type="dxa"/>
              <w:right w:w="29" w:type="dxa"/>
            </w:tcMar>
          </w:tcPr>
          <w:p w14:paraId="6B3DCA40" w14:textId="77777777" w:rsidR="00082D8A" w:rsidRPr="00A0287A" w:rsidRDefault="00082D8A" w:rsidP="00FD4E52">
            <w:pPr>
              <w:keepNext/>
              <w:keepLines/>
              <w:widowControl w:val="0"/>
              <w:jc w:val="right"/>
              <w:rPr>
                <w:sz w:val="19"/>
                <w:szCs w:val="19"/>
                <w:lang w:val="en-CA"/>
              </w:rPr>
            </w:pPr>
            <w:r w:rsidRPr="00A0287A">
              <w:rPr>
                <w:sz w:val="19"/>
                <w:szCs w:val="19"/>
                <w:lang w:val="en-CA"/>
              </w:rPr>
              <w:t>4,108.5</w:t>
            </w:r>
          </w:p>
        </w:tc>
        <w:tc>
          <w:tcPr>
            <w:tcW w:w="433" w:type="pct"/>
            <w:tcBorders>
              <w:top w:val="nil"/>
              <w:left w:val="nil"/>
              <w:bottom w:val="single" w:sz="4" w:space="0" w:color="auto"/>
              <w:right w:val="single" w:sz="4" w:space="0" w:color="auto"/>
            </w:tcBorders>
            <w:shd w:val="clear" w:color="auto" w:fill="auto"/>
            <w:noWrap/>
            <w:tcMar>
              <w:left w:w="29" w:type="dxa"/>
              <w:right w:w="29" w:type="dxa"/>
            </w:tcMar>
          </w:tcPr>
          <w:p w14:paraId="3C84DA6F" w14:textId="77777777" w:rsidR="00082D8A" w:rsidRPr="00A0287A" w:rsidRDefault="00082D8A" w:rsidP="00FD4E52">
            <w:pPr>
              <w:keepNext/>
              <w:keepLines/>
              <w:widowControl w:val="0"/>
              <w:jc w:val="right"/>
              <w:rPr>
                <w:sz w:val="19"/>
                <w:szCs w:val="19"/>
                <w:lang w:val="en-CA"/>
              </w:rPr>
            </w:pPr>
            <w:r w:rsidRPr="00A0287A">
              <w:rPr>
                <w:sz w:val="19"/>
                <w:szCs w:val="19"/>
                <w:lang w:val="en-CA"/>
              </w:rPr>
              <w:t>4,108.5</w:t>
            </w:r>
          </w:p>
        </w:tc>
        <w:tc>
          <w:tcPr>
            <w:tcW w:w="433" w:type="pct"/>
            <w:tcBorders>
              <w:top w:val="nil"/>
              <w:left w:val="nil"/>
              <w:bottom w:val="single" w:sz="4" w:space="0" w:color="auto"/>
              <w:right w:val="single" w:sz="4" w:space="0" w:color="auto"/>
            </w:tcBorders>
            <w:shd w:val="clear" w:color="auto" w:fill="auto"/>
            <w:noWrap/>
            <w:tcMar>
              <w:left w:w="29" w:type="dxa"/>
              <w:right w:w="29" w:type="dxa"/>
            </w:tcMar>
          </w:tcPr>
          <w:p w14:paraId="4FBC9E6D" w14:textId="77777777" w:rsidR="00082D8A" w:rsidRPr="00A0287A" w:rsidRDefault="00082D8A" w:rsidP="00FD4E52">
            <w:pPr>
              <w:keepNext/>
              <w:keepLines/>
              <w:widowControl w:val="0"/>
              <w:jc w:val="right"/>
              <w:rPr>
                <w:sz w:val="19"/>
                <w:szCs w:val="19"/>
                <w:lang w:val="en-CA"/>
              </w:rPr>
            </w:pPr>
            <w:r w:rsidRPr="00A0287A">
              <w:rPr>
                <w:sz w:val="19"/>
                <w:szCs w:val="19"/>
                <w:lang w:val="en-CA"/>
              </w:rPr>
              <w:t>3,697.7</w:t>
            </w:r>
          </w:p>
        </w:tc>
        <w:tc>
          <w:tcPr>
            <w:tcW w:w="433" w:type="pct"/>
            <w:tcBorders>
              <w:top w:val="nil"/>
              <w:left w:val="nil"/>
              <w:bottom w:val="single" w:sz="4" w:space="0" w:color="auto"/>
              <w:right w:val="single" w:sz="4" w:space="0" w:color="auto"/>
            </w:tcBorders>
            <w:tcMar>
              <w:left w:w="29" w:type="dxa"/>
              <w:right w:w="29" w:type="dxa"/>
            </w:tcMar>
          </w:tcPr>
          <w:p w14:paraId="1216AE17" w14:textId="77777777" w:rsidR="00082D8A" w:rsidRPr="00A0287A" w:rsidRDefault="00082D8A" w:rsidP="00FD4E52">
            <w:pPr>
              <w:keepNext/>
              <w:keepLines/>
              <w:widowControl w:val="0"/>
              <w:jc w:val="right"/>
              <w:rPr>
                <w:sz w:val="19"/>
                <w:szCs w:val="19"/>
                <w:lang w:val="en-CA"/>
              </w:rPr>
            </w:pPr>
            <w:r w:rsidRPr="00A0287A">
              <w:rPr>
                <w:sz w:val="19"/>
                <w:szCs w:val="19"/>
                <w:lang w:val="en-CA"/>
              </w:rPr>
              <w:t>3,697.7</w:t>
            </w:r>
          </w:p>
        </w:tc>
        <w:tc>
          <w:tcPr>
            <w:tcW w:w="385" w:type="pct"/>
            <w:tcBorders>
              <w:top w:val="nil"/>
              <w:left w:val="nil"/>
              <w:bottom w:val="single" w:sz="4" w:space="0" w:color="auto"/>
              <w:right w:val="single" w:sz="4" w:space="0" w:color="auto"/>
            </w:tcBorders>
            <w:tcMar>
              <w:left w:w="29" w:type="dxa"/>
              <w:right w:w="29" w:type="dxa"/>
            </w:tcMar>
          </w:tcPr>
          <w:p w14:paraId="0B2170D1" w14:textId="77777777" w:rsidR="00082D8A" w:rsidRPr="00A0287A" w:rsidRDefault="00082D8A" w:rsidP="00FD4E52">
            <w:pPr>
              <w:keepNext/>
              <w:keepLines/>
              <w:widowControl w:val="0"/>
              <w:jc w:val="right"/>
              <w:rPr>
                <w:sz w:val="19"/>
                <w:szCs w:val="19"/>
                <w:lang w:val="en-CA"/>
              </w:rPr>
            </w:pPr>
            <w:r w:rsidRPr="00A0287A">
              <w:rPr>
                <w:sz w:val="19"/>
                <w:szCs w:val="19"/>
                <w:lang w:val="en-CA"/>
              </w:rPr>
              <w:t>3,697.7</w:t>
            </w:r>
          </w:p>
        </w:tc>
      </w:tr>
    </w:tbl>
    <w:p w14:paraId="7DC0B97F" w14:textId="77777777" w:rsidR="00082D8A" w:rsidRPr="00A0287A" w:rsidRDefault="00082D8A" w:rsidP="00082D8A">
      <w:pPr>
        <w:keepNext/>
        <w:keepLines/>
        <w:widowControl w:val="0"/>
        <w:rPr>
          <w:sz w:val="16"/>
          <w:szCs w:val="16"/>
          <w:lang w:val="en-CA"/>
        </w:rPr>
      </w:pPr>
      <w:r w:rsidRPr="00A0287A">
        <w:rPr>
          <w:sz w:val="16"/>
          <w:szCs w:val="16"/>
          <w:lang w:val="en-CA"/>
        </w:rPr>
        <w:t xml:space="preserve">*Data from the progress report </w:t>
      </w:r>
    </w:p>
    <w:p w14:paraId="65992788" w14:textId="77777777" w:rsidR="00082D8A" w:rsidRPr="00A0287A" w:rsidRDefault="00082D8A" w:rsidP="00082D8A">
      <w:pPr>
        <w:widowControl w:val="0"/>
        <w:rPr>
          <w:lang w:val="en-CA"/>
        </w:rPr>
      </w:pPr>
    </w:p>
    <w:p w14:paraId="3F8E89E9" w14:textId="77777777" w:rsidR="00082D8A" w:rsidRPr="00A0287A" w:rsidRDefault="00082D8A" w:rsidP="00082D8A">
      <w:pPr>
        <w:widowControl w:val="0"/>
        <w:rPr>
          <w:u w:val="single"/>
          <w:lang w:val="en-CA"/>
        </w:rPr>
      </w:pPr>
      <w:r w:rsidRPr="00A0287A">
        <w:rPr>
          <w:u w:val="single"/>
          <w:lang w:val="en-CA"/>
        </w:rPr>
        <w:t xml:space="preserve">Status of implementation </w:t>
      </w:r>
    </w:p>
    <w:p w14:paraId="5A4D9300" w14:textId="77777777" w:rsidR="00082D8A" w:rsidRPr="00A0287A" w:rsidRDefault="00082D8A" w:rsidP="00082D8A">
      <w:pPr>
        <w:widowControl w:val="0"/>
        <w:rPr>
          <w:u w:val="single"/>
          <w:lang w:val="en-CA"/>
        </w:rPr>
      </w:pPr>
    </w:p>
    <w:p w14:paraId="6D0D3B4B" w14:textId="77777777" w:rsidR="00082D8A" w:rsidRPr="00A0287A" w:rsidRDefault="00082D8A" w:rsidP="00082D8A">
      <w:pPr>
        <w:pStyle w:val="Heading1"/>
        <w:rPr>
          <w:lang w:val="en-CA"/>
        </w:rPr>
      </w:pPr>
      <w:r w:rsidRPr="00A0287A">
        <w:rPr>
          <w:lang w:val="en-CA"/>
        </w:rPr>
        <w:t xml:space="preserve">Notwithstanding continued efforts by the Government of China, CHEAA, industry and UNIDO, the production of R-290 equipment on the converted lines remains very low. To address the low production, the Government of China proposed changes to the IOC incentive scheme and sought a commitment from manufacturers to produce and sell R-290-based equipment. Accordingly, eight manufacturers committed to selling at least 220,000 R-290-based units for the domestic market and for export to Article 5 countries by mid-2019. While noting this commitment with appreciation, the Secretariat noted that the sales would account for approximately 3 per cent of the capacity converted under stage I, and a negligible fraction of the R-410A sales. </w:t>
      </w:r>
    </w:p>
    <w:p w14:paraId="2FA89359" w14:textId="77777777" w:rsidR="00082D8A" w:rsidRPr="00A0287A" w:rsidRDefault="00082D8A" w:rsidP="00082D8A">
      <w:pPr>
        <w:pStyle w:val="Heading1"/>
        <w:rPr>
          <w:lang w:val="en-CA"/>
        </w:rPr>
      </w:pPr>
      <w:r w:rsidRPr="00A0287A">
        <w:rPr>
          <w:lang w:val="en-CA"/>
        </w:rPr>
        <w:t>Among the challenges that contribute to the low production, are the longer installation time for an R-290-based unit; domestic and international standards; and the higher cost relative to other products that are already mass-produced and benefit from economies of scale. UNIDO emphasized that the longer installation time than that for HCFC-22- and R</w:t>
      </w:r>
      <w:r w:rsidRPr="00A0287A">
        <w:rPr>
          <w:vertAlign w:val="superscript"/>
          <w:lang w:val="en-CA"/>
        </w:rPr>
        <w:t>_</w:t>
      </w:r>
      <w:r w:rsidRPr="00A0287A">
        <w:rPr>
          <w:lang w:val="en-CA"/>
        </w:rPr>
        <w:t>410A</w:t>
      </w:r>
      <w:r w:rsidRPr="00A0287A">
        <w:rPr>
          <w:lang w:val="en-CA"/>
        </w:rPr>
        <w:noBreakHyphen/>
        <w:t>based equipment was due to the need for additional safety precautions. From a technical perspective, it was not clear to the Secretariat why installation of R</w:t>
      </w:r>
      <w:r w:rsidRPr="00A0287A">
        <w:rPr>
          <w:lang w:val="en-CA"/>
        </w:rPr>
        <w:noBreakHyphen/>
        <w:t>290 AC equipment would take longer given that the equipment was shipped with the refrigerant charge wholly contained within the outdoor unit, and the connection of the indoor and outdoor units was accomplished without brazing. Moreover, increasing the installation standards of HCFC</w:t>
      </w:r>
      <w:r w:rsidRPr="00A0287A">
        <w:rPr>
          <w:lang w:val="en-CA"/>
        </w:rPr>
        <w:noBreakHyphen/>
        <w:t>22</w:t>
      </w:r>
      <w:r w:rsidRPr="00A0287A">
        <w:rPr>
          <w:lang w:val="en-CA"/>
        </w:rPr>
        <w:noBreakHyphen/>
        <w:t>and R-410A-based equipment to be more on par with that of R</w:t>
      </w:r>
      <w:r w:rsidRPr="00A0287A">
        <w:rPr>
          <w:lang w:val="en-CA"/>
        </w:rPr>
        <w:noBreakHyphen/>
        <w:t>290</w:t>
      </w:r>
      <w:r w:rsidRPr="00A0287A">
        <w:rPr>
          <w:lang w:val="en-CA"/>
        </w:rPr>
        <w:noBreakHyphen/>
        <w:t xml:space="preserve">based equipment (e.g., evacuation of the indoor unit) would improve the performance and energy efficiency of that equipment. </w:t>
      </w:r>
    </w:p>
    <w:p w14:paraId="712994C5" w14:textId="77777777" w:rsidR="00082D8A" w:rsidRPr="00A0287A" w:rsidRDefault="00082D8A" w:rsidP="00082D8A">
      <w:pPr>
        <w:rPr>
          <w:u w:val="single"/>
          <w:lang w:val="en-CA"/>
        </w:rPr>
      </w:pPr>
      <w:r w:rsidRPr="00A0287A">
        <w:rPr>
          <w:u w:val="single"/>
          <w:lang w:val="en-CA"/>
        </w:rPr>
        <w:t>Changes to the IOC incentive scheme</w:t>
      </w:r>
    </w:p>
    <w:p w14:paraId="633D48CB" w14:textId="77777777" w:rsidR="00082D8A" w:rsidRPr="00A0287A" w:rsidRDefault="00082D8A" w:rsidP="00082D8A">
      <w:pPr>
        <w:rPr>
          <w:lang w:val="en-CA"/>
        </w:rPr>
      </w:pPr>
    </w:p>
    <w:p w14:paraId="411E7E12" w14:textId="77777777" w:rsidR="00082D8A" w:rsidRPr="00A0287A" w:rsidRDefault="00082D8A" w:rsidP="00082D8A">
      <w:pPr>
        <w:pStyle w:val="Heading1"/>
        <w:keepNext/>
        <w:keepLines/>
        <w:rPr>
          <w:lang w:val="en-CA"/>
        </w:rPr>
      </w:pPr>
      <w:r w:rsidRPr="00A0287A">
        <w:rPr>
          <w:lang w:val="en-CA"/>
        </w:rPr>
        <w:t>While the continued efforts by the Government and all stakeholders under both stage I and stage II are expected to accelerate market acceptance of R-290-based equipment, the remaining IOCs (i.e., US $18,448,564) would not be paid to enterprises until sales of the R-290-based equipment had been achieved. Given this situation, the Government of China had proposed the following changes to the IOC incentive scheme:</w:t>
      </w:r>
    </w:p>
    <w:p w14:paraId="49D748B6" w14:textId="77777777" w:rsidR="00082D8A" w:rsidRPr="00A0287A" w:rsidRDefault="00082D8A" w:rsidP="00082D8A">
      <w:pPr>
        <w:pStyle w:val="Heading2"/>
        <w:rPr>
          <w:lang w:val="en-CA"/>
        </w:rPr>
      </w:pPr>
      <w:r w:rsidRPr="00A0287A">
        <w:rPr>
          <w:lang w:val="en-CA"/>
        </w:rPr>
        <w:t xml:space="preserve">IOCs will only will only be provided to split AC units as these units need more promotion; factory-sealed units (e.g., dehumidifiers, portable ACs units) are already accepted by the market and no longer will be compensated with IOCs; </w:t>
      </w:r>
    </w:p>
    <w:p w14:paraId="630D5597" w14:textId="77777777" w:rsidR="00082D8A" w:rsidRPr="00A0287A" w:rsidRDefault="00082D8A" w:rsidP="00082D8A">
      <w:pPr>
        <w:pStyle w:val="Heading2"/>
        <w:rPr>
          <w:lang w:val="en-CA"/>
        </w:rPr>
      </w:pPr>
      <w:r w:rsidRPr="00A0287A">
        <w:rPr>
          <w:lang w:val="en-CA"/>
        </w:rPr>
        <w:t>IOCs of a specific beneficiary will not be limited, and will be paid according to the sales amount (i.e., enterprises that sells R-290 split AC units faster will receive more IOCs); and</w:t>
      </w:r>
    </w:p>
    <w:p w14:paraId="6FCD3A13" w14:textId="77777777" w:rsidR="00817C66" w:rsidRPr="00A0287A" w:rsidRDefault="00817C66" w:rsidP="00817C66">
      <w:pPr>
        <w:pStyle w:val="Heading2"/>
        <w:keepNext/>
        <w:keepLines/>
        <w:numPr>
          <w:ilvl w:val="0"/>
          <w:numId w:val="0"/>
        </w:numPr>
        <w:ind w:left="1440"/>
        <w:rPr>
          <w:lang w:val="en-CA"/>
        </w:rPr>
      </w:pPr>
    </w:p>
    <w:p w14:paraId="11997C24" w14:textId="7C875B79" w:rsidR="00082D8A" w:rsidRPr="00A0287A" w:rsidRDefault="00082D8A" w:rsidP="00082D8A">
      <w:pPr>
        <w:pStyle w:val="Heading2"/>
        <w:keepNext/>
        <w:keepLines/>
        <w:rPr>
          <w:lang w:val="en-CA"/>
        </w:rPr>
      </w:pPr>
      <w:r w:rsidRPr="00A0287A">
        <w:rPr>
          <w:lang w:val="en-CA"/>
        </w:rPr>
        <w:t>IOCs will be paid in accordance to sales of R-290 split AC units and based on the energy efficiency of the equipment, according to the Table 5.</w:t>
      </w:r>
    </w:p>
    <w:p w14:paraId="483C3556" w14:textId="77777777" w:rsidR="00082D8A" w:rsidRPr="00A0287A" w:rsidRDefault="00082D8A" w:rsidP="00082D8A">
      <w:pPr>
        <w:keepNext/>
        <w:keepLines/>
        <w:ind w:left="720" w:firstLine="720"/>
        <w:rPr>
          <w:b/>
          <w:lang w:val="en-CA"/>
        </w:rPr>
      </w:pPr>
      <w:r w:rsidRPr="00A0287A">
        <w:rPr>
          <w:b/>
          <w:lang w:val="en-CA"/>
        </w:rPr>
        <w:t>Table 5. Proposed IOC incentive scheme (RMB)*</w:t>
      </w:r>
    </w:p>
    <w:tbl>
      <w:tblPr>
        <w:tblW w:w="8032" w:type="dxa"/>
        <w:tblInd w:w="14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32"/>
        <w:gridCol w:w="2250"/>
        <w:gridCol w:w="2250"/>
      </w:tblGrid>
      <w:tr w:rsidR="00082D8A" w:rsidRPr="00A0287A" w14:paraId="67B90FCB" w14:textId="77777777" w:rsidTr="00FD4E52">
        <w:trPr>
          <w:trHeight w:val="107"/>
        </w:trPr>
        <w:tc>
          <w:tcPr>
            <w:tcW w:w="3532" w:type="dxa"/>
            <w:vMerge w:val="restart"/>
            <w:shd w:val="clear" w:color="auto" w:fill="auto"/>
            <w:noWrap/>
            <w:vAlign w:val="center"/>
            <w:hideMark/>
          </w:tcPr>
          <w:p w14:paraId="48D7104A" w14:textId="77777777" w:rsidR="00082D8A" w:rsidRPr="00A0287A" w:rsidRDefault="00082D8A" w:rsidP="00FD4E52">
            <w:pPr>
              <w:keepNext/>
              <w:keepLines/>
              <w:jc w:val="left"/>
              <w:rPr>
                <w:b/>
                <w:color w:val="000000"/>
                <w:sz w:val="20"/>
                <w:szCs w:val="20"/>
                <w:lang w:val="en-CA" w:eastAsia="en-CA"/>
              </w:rPr>
            </w:pPr>
            <w:r w:rsidRPr="00A0287A">
              <w:rPr>
                <w:b/>
                <w:color w:val="000000"/>
                <w:sz w:val="20"/>
                <w:szCs w:val="20"/>
                <w:lang w:val="en-CA" w:eastAsia="en-CA"/>
              </w:rPr>
              <w:t>Split units </w:t>
            </w:r>
          </w:p>
        </w:tc>
        <w:tc>
          <w:tcPr>
            <w:tcW w:w="4500" w:type="dxa"/>
            <w:gridSpan w:val="2"/>
            <w:shd w:val="clear" w:color="auto" w:fill="auto"/>
            <w:noWrap/>
            <w:vAlign w:val="center"/>
            <w:hideMark/>
          </w:tcPr>
          <w:p w14:paraId="7D98BDDF" w14:textId="77777777" w:rsidR="00082D8A" w:rsidRPr="00A0287A" w:rsidRDefault="00082D8A" w:rsidP="00FD4E52">
            <w:pPr>
              <w:keepNext/>
              <w:keepLines/>
              <w:jc w:val="center"/>
              <w:rPr>
                <w:b/>
                <w:color w:val="000000"/>
                <w:sz w:val="20"/>
                <w:szCs w:val="20"/>
                <w:lang w:val="en-CA" w:eastAsia="en-CA"/>
              </w:rPr>
            </w:pPr>
            <w:r w:rsidRPr="00A0287A">
              <w:rPr>
                <w:b/>
                <w:color w:val="000000"/>
                <w:sz w:val="20"/>
                <w:szCs w:val="20"/>
                <w:lang w:val="en-CA" w:eastAsia="en-CA"/>
              </w:rPr>
              <w:t>Criteria</w:t>
            </w:r>
          </w:p>
        </w:tc>
      </w:tr>
      <w:tr w:rsidR="00082D8A" w:rsidRPr="00A0287A" w14:paraId="08DE4DD5" w14:textId="77777777" w:rsidTr="00FD4E52">
        <w:tc>
          <w:tcPr>
            <w:tcW w:w="3532" w:type="dxa"/>
            <w:vMerge/>
            <w:shd w:val="clear" w:color="auto" w:fill="auto"/>
            <w:noWrap/>
            <w:vAlign w:val="bottom"/>
            <w:hideMark/>
          </w:tcPr>
          <w:p w14:paraId="419FBB48" w14:textId="77777777" w:rsidR="00082D8A" w:rsidRPr="00A0287A" w:rsidRDefault="00082D8A" w:rsidP="00FD4E52">
            <w:pPr>
              <w:keepNext/>
              <w:keepLines/>
              <w:jc w:val="left"/>
              <w:rPr>
                <w:color w:val="000000"/>
                <w:sz w:val="20"/>
                <w:szCs w:val="20"/>
                <w:lang w:val="en-CA" w:eastAsia="en-CA"/>
              </w:rPr>
            </w:pPr>
          </w:p>
        </w:tc>
        <w:tc>
          <w:tcPr>
            <w:tcW w:w="2250" w:type="dxa"/>
            <w:shd w:val="clear" w:color="auto" w:fill="auto"/>
            <w:noWrap/>
            <w:vAlign w:val="center"/>
            <w:hideMark/>
          </w:tcPr>
          <w:p w14:paraId="27E09F83" w14:textId="77777777" w:rsidR="00082D8A" w:rsidRPr="00A0287A" w:rsidRDefault="00082D8A" w:rsidP="00FD4E52">
            <w:pPr>
              <w:keepNext/>
              <w:keepLines/>
              <w:jc w:val="center"/>
              <w:rPr>
                <w:b/>
                <w:color w:val="000000"/>
                <w:sz w:val="20"/>
                <w:szCs w:val="20"/>
                <w:lang w:val="en-CA" w:eastAsia="en-CA"/>
              </w:rPr>
            </w:pPr>
            <w:r w:rsidRPr="00A0287A">
              <w:rPr>
                <w:b/>
                <w:color w:val="000000"/>
                <w:sz w:val="20"/>
                <w:szCs w:val="20"/>
                <w:lang w:val="en-CA" w:eastAsia="en-CA"/>
              </w:rPr>
              <w:t>Inverter (RMB)</w:t>
            </w:r>
          </w:p>
        </w:tc>
        <w:tc>
          <w:tcPr>
            <w:tcW w:w="2250" w:type="dxa"/>
            <w:shd w:val="clear" w:color="auto" w:fill="auto"/>
            <w:noWrap/>
            <w:vAlign w:val="center"/>
            <w:hideMark/>
          </w:tcPr>
          <w:p w14:paraId="6F541CB5" w14:textId="77777777" w:rsidR="00082D8A" w:rsidRPr="00A0287A" w:rsidRDefault="00082D8A" w:rsidP="00FD4E52">
            <w:pPr>
              <w:keepNext/>
              <w:keepLines/>
              <w:jc w:val="center"/>
              <w:rPr>
                <w:b/>
                <w:color w:val="000000"/>
                <w:sz w:val="20"/>
                <w:szCs w:val="20"/>
                <w:lang w:val="en-CA" w:eastAsia="en-CA"/>
              </w:rPr>
            </w:pPr>
            <w:r w:rsidRPr="00A0287A">
              <w:rPr>
                <w:b/>
                <w:color w:val="000000"/>
                <w:sz w:val="20"/>
                <w:szCs w:val="20"/>
                <w:lang w:val="en-CA" w:eastAsia="en-CA"/>
              </w:rPr>
              <w:t>Fixed-speed (RMB)</w:t>
            </w:r>
          </w:p>
        </w:tc>
      </w:tr>
      <w:tr w:rsidR="00082D8A" w:rsidRPr="00A0287A" w14:paraId="6534ECF1" w14:textId="77777777" w:rsidTr="00FD4E52">
        <w:tc>
          <w:tcPr>
            <w:tcW w:w="3532" w:type="dxa"/>
            <w:shd w:val="clear" w:color="auto" w:fill="auto"/>
            <w:noWrap/>
            <w:vAlign w:val="bottom"/>
            <w:hideMark/>
          </w:tcPr>
          <w:p w14:paraId="535CA471" w14:textId="77777777" w:rsidR="00082D8A" w:rsidRPr="00A0287A" w:rsidRDefault="00082D8A" w:rsidP="00FD4E52">
            <w:pPr>
              <w:keepNext/>
              <w:keepLines/>
              <w:jc w:val="left"/>
              <w:rPr>
                <w:b/>
                <w:color w:val="000000"/>
                <w:sz w:val="20"/>
                <w:szCs w:val="20"/>
                <w:lang w:val="en-CA" w:eastAsia="en-CA"/>
              </w:rPr>
            </w:pPr>
            <w:r w:rsidRPr="00A0287A">
              <w:rPr>
                <w:b/>
                <w:color w:val="000000"/>
                <w:sz w:val="20"/>
                <w:szCs w:val="20"/>
                <w:lang w:val="en-CA" w:eastAsia="en-CA"/>
              </w:rPr>
              <w:t>Local sales</w:t>
            </w:r>
          </w:p>
        </w:tc>
        <w:tc>
          <w:tcPr>
            <w:tcW w:w="2250" w:type="dxa"/>
            <w:shd w:val="clear" w:color="auto" w:fill="auto"/>
            <w:noWrap/>
            <w:vAlign w:val="bottom"/>
            <w:hideMark/>
          </w:tcPr>
          <w:p w14:paraId="241D6881" w14:textId="77777777" w:rsidR="00082D8A" w:rsidRPr="00A0287A" w:rsidRDefault="00082D8A" w:rsidP="00FD4E52">
            <w:pPr>
              <w:keepNext/>
              <w:keepLines/>
              <w:jc w:val="left"/>
              <w:rPr>
                <w:color w:val="000000"/>
                <w:sz w:val="20"/>
                <w:szCs w:val="20"/>
                <w:lang w:val="en-CA" w:eastAsia="en-CA"/>
              </w:rPr>
            </w:pPr>
            <w:r w:rsidRPr="00A0287A">
              <w:rPr>
                <w:color w:val="000000"/>
                <w:sz w:val="20"/>
                <w:szCs w:val="20"/>
                <w:lang w:val="en-CA" w:eastAsia="en-CA"/>
              </w:rPr>
              <w:t> </w:t>
            </w:r>
          </w:p>
        </w:tc>
        <w:tc>
          <w:tcPr>
            <w:tcW w:w="2250" w:type="dxa"/>
            <w:shd w:val="clear" w:color="auto" w:fill="auto"/>
            <w:noWrap/>
            <w:vAlign w:val="bottom"/>
            <w:hideMark/>
          </w:tcPr>
          <w:p w14:paraId="173EF475" w14:textId="77777777" w:rsidR="00082D8A" w:rsidRPr="00A0287A" w:rsidRDefault="00082D8A" w:rsidP="00FD4E52">
            <w:pPr>
              <w:keepNext/>
              <w:keepLines/>
              <w:jc w:val="left"/>
              <w:rPr>
                <w:color w:val="000000"/>
                <w:sz w:val="20"/>
                <w:szCs w:val="20"/>
                <w:lang w:val="en-CA" w:eastAsia="en-CA"/>
              </w:rPr>
            </w:pPr>
            <w:r w:rsidRPr="00A0287A">
              <w:rPr>
                <w:color w:val="000000"/>
                <w:sz w:val="20"/>
                <w:szCs w:val="20"/>
                <w:lang w:val="en-CA" w:eastAsia="en-CA"/>
              </w:rPr>
              <w:t> </w:t>
            </w:r>
          </w:p>
        </w:tc>
      </w:tr>
      <w:tr w:rsidR="00082D8A" w:rsidRPr="00A0287A" w14:paraId="062EB275" w14:textId="77777777" w:rsidTr="00FD4E52">
        <w:trPr>
          <w:trHeight w:val="50"/>
        </w:trPr>
        <w:tc>
          <w:tcPr>
            <w:tcW w:w="3532" w:type="dxa"/>
            <w:shd w:val="clear" w:color="auto" w:fill="auto"/>
            <w:noWrap/>
            <w:vAlign w:val="bottom"/>
            <w:hideMark/>
          </w:tcPr>
          <w:p w14:paraId="3A72BB7C" w14:textId="77777777" w:rsidR="00082D8A" w:rsidRPr="00A0287A" w:rsidRDefault="00082D8A" w:rsidP="00FD4E52">
            <w:pPr>
              <w:keepNext/>
              <w:keepLines/>
              <w:jc w:val="left"/>
              <w:rPr>
                <w:color w:val="000000"/>
                <w:sz w:val="20"/>
                <w:szCs w:val="20"/>
                <w:lang w:val="en-CA" w:eastAsia="en-CA"/>
              </w:rPr>
            </w:pPr>
            <w:r w:rsidRPr="00A0287A">
              <w:rPr>
                <w:color w:val="000000"/>
                <w:sz w:val="20"/>
                <w:szCs w:val="20"/>
                <w:lang w:val="en-CA" w:eastAsia="en-CA"/>
              </w:rPr>
              <w:t>Grade 1 energy efficiency</w:t>
            </w:r>
          </w:p>
        </w:tc>
        <w:tc>
          <w:tcPr>
            <w:tcW w:w="2250" w:type="dxa"/>
            <w:shd w:val="clear" w:color="auto" w:fill="auto"/>
            <w:noWrap/>
            <w:tcMar>
              <w:left w:w="115" w:type="dxa"/>
              <w:right w:w="360" w:type="dxa"/>
            </w:tcMar>
            <w:vAlign w:val="bottom"/>
            <w:hideMark/>
          </w:tcPr>
          <w:p w14:paraId="5E8F4708" w14:textId="77777777" w:rsidR="00082D8A" w:rsidRPr="00A0287A" w:rsidRDefault="00082D8A" w:rsidP="00FD4E52">
            <w:pPr>
              <w:keepNext/>
              <w:keepLines/>
              <w:jc w:val="right"/>
              <w:rPr>
                <w:sz w:val="20"/>
                <w:szCs w:val="20"/>
                <w:lang w:val="en-CA" w:eastAsia="en-CA"/>
              </w:rPr>
            </w:pPr>
            <w:r w:rsidRPr="00A0287A">
              <w:rPr>
                <w:sz w:val="20"/>
                <w:szCs w:val="20"/>
                <w:lang w:val="en-CA" w:eastAsia="en-CA"/>
              </w:rPr>
              <w:t>600</w:t>
            </w:r>
          </w:p>
        </w:tc>
        <w:tc>
          <w:tcPr>
            <w:tcW w:w="2250" w:type="dxa"/>
            <w:shd w:val="clear" w:color="auto" w:fill="auto"/>
            <w:noWrap/>
            <w:tcMar>
              <w:left w:w="115" w:type="dxa"/>
              <w:right w:w="360" w:type="dxa"/>
            </w:tcMar>
            <w:vAlign w:val="bottom"/>
            <w:hideMark/>
          </w:tcPr>
          <w:p w14:paraId="39A4E695" w14:textId="77777777" w:rsidR="00082D8A" w:rsidRPr="00A0287A" w:rsidRDefault="00082D8A" w:rsidP="00FD4E52">
            <w:pPr>
              <w:keepNext/>
              <w:keepLines/>
              <w:jc w:val="right"/>
              <w:rPr>
                <w:sz w:val="20"/>
                <w:szCs w:val="20"/>
                <w:lang w:val="en-CA" w:eastAsia="en-CA"/>
              </w:rPr>
            </w:pPr>
            <w:r w:rsidRPr="00A0287A">
              <w:rPr>
                <w:sz w:val="20"/>
                <w:szCs w:val="20"/>
                <w:lang w:val="en-CA" w:eastAsia="en-CA"/>
              </w:rPr>
              <w:t>500</w:t>
            </w:r>
          </w:p>
        </w:tc>
      </w:tr>
      <w:tr w:rsidR="00082D8A" w:rsidRPr="00A0287A" w14:paraId="6B51B44D" w14:textId="77777777" w:rsidTr="00FD4E52">
        <w:tc>
          <w:tcPr>
            <w:tcW w:w="3532" w:type="dxa"/>
            <w:shd w:val="clear" w:color="auto" w:fill="auto"/>
            <w:noWrap/>
            <w:vAlign w:val="bottom"/>
            <w:hideMark/>
          </w:tcPr>
          <w:p w14:paraId="4880DB31" w14:textId="77777777" w:rsidR="00082D8A" w:rsidRPr="00A0287A" w:rsidRDefault="00082D8A" w:rsidP="00FD4E52">
            <w:pPr>
              <w:keepNext/>
              <w:keepLines/>
              <w:jc w:val="left"/>
              <w:rPr>
                <w:color w:val="000000"/>
                <w:sz w:val="20"/>
                <w:szCs w:val="20"/>
                <w:lang w:val="en-CA" w:eastAsia="en-CA"/>
              </w:rPr>
            </w:pPr>
            <w:r w:rsidRPr="00A0287A">
              <w:rPr>
                <w:color w:val="000000"/>
                <w:sz w:val="20"/>
                <w:szCs w:val="20"/>
                <w:lang w:val="en-CA" w:eastAsia="en-CA"/>
              </w:rPr>
              <w:t>Grade 2 energy efficiency</w:t>
            </w:r>
          </w:p>
        </w:tc>
        <w:tc>
          <w:tcPr>
            <w:tcW w:w="2250" w:type="dxa"/>
            <w:shd w:val="clear" w:color="auto" w:fill="auto"/>
            <w:noWrap/>
            <w:tcMar>
              <w:left w:w="115" w:type="dxa"/>
              <w:right w:w="360" w:type="dxa"/>
            </w:tcMar>
            <w:vAlign w:val="bottom"/>
            <w:hideMark/>
          </w:tcPr>
          <w:p w14:paraId="1265B27B" w14:textId="77777777" w:rsidR="00082D8A" w:rsidRPr="00A0287A" w:rsidRDefault="00082D8A" w:rsidP="00FD4E52">
            <w:pPr>
              <w:keepNext/>
              <w:keepLines/>
              <w:jc w:val="right"/>
              <w:rPr>
                <w:sz w:val="20"/>
                <w:szCs w:val="20"/>
                <w:lang w:val="en-CA" w:eastAsia="en-CA"/>
              </w:rPr>
            </w:pPr>
            <w:r w:rsidRPr="00A0287A">
              <w:rPr>
                <w:sz w:val="20"/>
                <w:szCs w:val="20"/>
                <w:lang w:val="en-CA" w:eastAsia="en-CA"/>
              </w:rPr>
              <w:t>360</w:t>
            </w:r>
          </w:p>
        </w:tc>
        <w:tc>
          <w:tcPr>
            <w:tcW w:w="2250" w:type="dxa"/>
            <w:shd w:val="clear" w:color="auto" w:fill="auto"/>
            <w:noWrap/>
            <w:tcMar>
              <w:left w:w="115" w:type="dxa"/>
              <w:right w:w="360" w:type="dxa"/>
            </w:tcMar>
            <w:vAlign w:val="bottom"/>
            <w:hideMark/>
          </w:tcPr>
          <w:p w14:paraId="627CDDB1" w14:textId="77777777" w:rsidR="00082D8A" w:rsidRPr="00A0287A" w:rsidRDefault="00082D8A" w:rsidP="00FD4E52">
            <w:pPr>
              <w:keepNext/>
              <w:keepLines/>
              <w:jc w:val="right"/>
              <w:rPr>
                <w:sz w:val="20"/>
                <w:szCs w:val="20"/>
                <w:lang w:val="en-CA" w:eastAsia="en-CA"/>
              </w:rPr>
            </w:pPr>
            <w:r w:rsidRPr="00A0287A">
              <w:rPr>
                <w:sz w:val="20"/>
                <w:szCs w:val="20"/>
                <w:lang w:val="en-CA" w:eastAsia="en-CA"/>
              </w:rPr>
              <w:t>300</w:t>
            </w:r>
          </w:p>
        </w:tc>
      </w:tr>
      <w:tr w:rsidR="00082D8A" w:rsidRPr="00A0287A" w14:paraId="7970A51B" w14:textId="77777777" w:rsidTr="00FD4E52">
        <w:tc>
          <w:tcPr>
            <w:tcW w:w="3532" w:type="dxa"/>
            <w:shd w:val="clear" w:color="auto" w:fill="auto"/>
            <w:noWrap/>
            <w:vAlign w:val="bottom"/>
            <w:hideMark/>
          </w:tcPr>
          <w:p w14:paraId="387EE87B" w14:textId="77777777" w:rsidR="00082D8A" w:rsidRPr="00A0287A" w:rsidRDefault="00082D8A" w:rsidP="00FD4E52">
            <w:pPr>
              <w:keepNext/>
              <w:keepLines/>
              <w:jc w:val="left"/>
              <w:rPr>
                <w:color w:val="000000"/>
                <w:sz w:val="20"/>
                <w:szCs w:val="20"/>
                <w:lang w:val="en-CA" w:eastAsia="en-CA"/>
              </w:rPr>
            </w:pPr>
            <w:r w:rsidRPr="00A0287A">
              <w:rPr>
                <w:color w:val="000000"/>
                <w:sz w:val="20"/>
                <w:szCs w:val="20"/>
                <w:lang w:val="en-CA" w:eastAsia="en-CA"/>
              </w:rPr>
              <w:t>Grade 3 energy efficiency</w:t>
            </w:r>
          </w:p>
        </w:tc>
        <w:tc>
          <w:tcPr>
            <w:tcW w:w="2250" w:type="dxa"/>
            <w:shd w:val="clear" w:color="auto" w:fill="auto"/>
            <w:noWrap/>
            <w:tcMar>
              <w:left w:w="115" w:type="dxa"/>
              <w:right w:w="360" w:type="dxa"/>
            </w:tcMar>
            <w:vAlign w:val="bottom"/>
            <w:hideMark/>
          </w:tcPr>
          <w:p w14:paraId="77A98FEC" w14:textId="77777777" w:rsidR="00082D8A" w:rsidRPr="00A0287A" w:rsidRDefault="00082D8A" w:rsidP="00FD4E52">
            <w:pPr>
              <w:keepNext/>
              <w:keepLines/>
              <w:jc w:val="right"/>
              <w:rPr>
                <w:sz w:val="20"/>
                <w:szCs w:val="20"/>
                <w:lang w:val="en-CA" w:eastAsia="en-CA"/>
              </w:rPr>
            </w:pPr>
            <w:r w:rsidRPr="00A0287A">
              <w:rPr>
                <w:sz w:val="20"/>
                <w:szCs w:val="20"/>
                <w:lang w:val="en-CA" w:eastAsia="en-CA"/>
              </w:rPr>
              <w:t>200</w:t>
            </w:r>
          </w:p>
        </w:tc>
        <w:tc>
          <w:tcPr>
            <w:tcW w:w="2250" w:type="dxa"/>
            <w:shd w:val="clear" w:color="auto" w:fill="auto"/>
            <w:noWrap/>
            <w:tcMar>
              <w:left w:w="115" w:type="dxa"/>
              <w:right w:w="360" w:type="dxa"/>
            </w:tcMar>
            <w:vAlign w:val="bottom"/>
            <w:hideMark/>
          </w:tcPr>
          <w:p w14:paraId="3F033763" w14:textId="77777777" w:rsidR="00082D8A" w:rsidRPr="00A0287A" w:rsidRDefault="00082D8A" w:rsidP="00FD4E52">
            <w:pPr>
              <w:keepNext/>
              <w:keepLines/>
              <w:jc w:val="right"/>
              <w:rPr>
                <w:sz w:val="20"/>
                <w:szCs w:val="20"/>
                <w:lang w:val="en-CA" w:eastAsia="en-CA"/>
              </w:rPr>
            </w:pPr>
            <w:r w:rsidRPr="00A0287A">
              <w:rPr>
                <w:sz w:val="20"/>
                <w:szCs w:val="20"/>
                <w:lang w:val="en-CA" w:eastAsia="en-CA"/>
              </w:rPr>
              <w:t>150</w:t>
            </w:r>
          </w:p>
        </w:tc>
      </w:tr>
      <w:tr w:rsidR="00082D8A" w:rsidRPr="00A0287A" w14:paraId="0F98667D" w14:textId="77777777" w:rsidTr="00FD4E52">
        <w:tc>
          <w:tcPr>
            <w:tcW w:w="3532" w:type="dxa"/>
            <w:shd w:val="clear" w:color="auto" w:fill="auto"/>
            <w:noWrap/>
            <w:vAlign w:val="bottom"/>
            <w:hideMark/>
          </w:tcPr>
          <w:p w14:paraId="717AFC55" w14:textId="77777777" w:rsidR="00082D8A" w:rsidRPr="00A0287A" w:rsidRDefault="00082D8A" w:rsidP="00FD4E52">
            <w:pPr>
              <w:keepNext/>
              <w:keepLines/>
              <w:jc w:val="left"/>
              <w:rPr>
                <w:color w:val="000000"/>
                <w:sz w:val="20"/>
                <w:szCs w:val="20"/>
                <w:lang w:val="en-CA" w:eastAsia="en-CA"/>
              </w:rPr>
            </w:pPr>
            <w:r w:rsidRPr="00A0287A">
              <w:rPr>
                <w:color w:val="000000"/>
                <w:sz w:val="20"/>
                <w:szCs w:val="20"/>
                <w:lang w:val="en-CA" w:eastAsia="en-CA"/>
              </w:rPr>
              <w:t>Export to Article 5 countries</w:t>
            </w:r>
          </w:p>
        </w:tc>
        <w:tc>
          <w:tcPr>
            <w:tcW w:w="2250" w:type="dxa"/>
            <w:shd w:val="clear" w:color="auto" w:fill="auto"/>
            <w:noWrap/>
            <w:tcMar>
              <w:left w:w="115" w:type="dxa"/>
              <w:right w:w="360" w:type="dxa"/>
            </w:tcMar>
            <w:vAlign w:val="bottom"/>
            <w:hideMark/>
          </w:tcPr>
          <w:p w14:paraId="162F4F14" w14:textId="77777777" w:rsidR="00082D8A" w:rsidRPr="00A0287A" w:rsidRDefault="00082D8A" w:rsidP="00FD4E52">
            <w:pPr>
              <w:keepNext/>
              <w:keepLines/>
              <w:jc w:val="right"/>
              <w:rPr>
                <w:sz w:val="20"/>
                <w:szCs w:val="20"/>
                <w:lang w:val="en-CA" w:eastAsia="en-CA"/>
              </w:rPr>
            </w:pPr>
            <w:r w:rsidRPr="00A0287A">
              <w:rPr>
                <w:sz w:val="20"/>
                <w:szCs w:val="20"/>
                <w:lang w:val="en-CA" w:eastAsia="en-CA"/>
              </w:rPr>
              <w:t>360</w:t>
            </w:r>
          </w:p>
        </w:tc>
        <w:tc>
          <w:tcPr>
            <w:tcW w:w="2250" w:type="dxa"/>
            <w:shd w:val="clear" w:color="auto" w:fill="auto"/>
            <w:noWrap/>
            <w:tcMar>
              <w:left w:w="115" w:type="dxa"/>
              <w:right w:w="360" w:type="dxa"/>
            </w:tcMar>
            <w:vAlign w:val="bottom"/>
            <w:hideMark/>
          </w:tcPr>
          <w:p w14:paraId="2FF97208" w14:textId="77777777" w:rsidR="00082D8A" w:rsidRPr="00A0287A" w:rsidRDefault="00082D8A" w:rsidP="00FD4E52">
            <w:pPr>
              <w:keepNext/>
              <w:keepLines/>
              <w:jc w:val="right"/>
              <w:rPr>
                <w:sz w:val="20"/>
                <w:szCs w:val="20"/>
                <w:lang w:val="en-CA" w:eastAsia="en-CA"/>
              </w:rPr>
            </w:pPr>
            <w:r w:rsidRPr="00A0287A">
              <w:rPr>
                <w:sz w:val="20"/>
                <w:szCs w:val="20"/>
                <w:lang w:val="en-CA" w:eastAsia="en-CA"/>
              </w:rPr>
              <w:t>300</w:t>
            </w:r>
          </w:p>
        </w:tc>
      </w:tr>
    </w:tbl>
    <w:p w14:paraId="64A08B1F" w14:textId="77777777" w:rsidR="00082D8A" w:rsidRPr="00A0287A" w:rsidRDefault="00082D8A" w:rsidP="00082D8A">
      <w:pPr>
        <w:keepNext/>
        <w:keepLines/>
        <w:ind w:left="720" w:firstLine="720"/>
        <w:rPr>
          <w:sz w:val="16"/>
          <w:szCs w:val="16"/>
          <w:lang w:val="en-CA"/>
        </w:rPr>
      </w:pPr>
      <w:r w:rsidRPr="00A0287A">
        <w:rPr>
          <w:sz w:val="16"/>
          <w:szCs w:val="16"/>
          <w:lang w:val="en-CA"/>
        </w:rPr>
        <w:t>*RMB= renminbi</w:t>
      </w:r>
    </w:p>
    <w:p w14:paraId="7E060990" w14:textId="77777777" w:rsidR="00082D8A" w:rsidRPr="00A0287A" w:rsidRDefault="00082D8A" w:rsidP="00082D8A">
      <w:pPr>
        <w:keepNext/>
        <w:keepLines/>
        <w:rPr>
          <w:lang w:val="en-CA"/>
        </w:rPr>
      </w:pPr>
    </w:p>
    <w:p w14:paraId="48A9C955" w14:textId="65812B98" w:rsidR="00082D8A" w:rsidRPr="00A0287A" w:rsidRDefault="00082D8A" w:rsidP="00082D8A">
      <w:pPr>
        <w:pStyle w:val="Heading1"/>
        <w:rPr>
          <w:lang w:val="en-CA"/>
        </w:rPr>
      </w:pPr>
      <w:r w:rsidRPr="00A0287A">
        <w:rPr>
          <w:lang w:val="en-CA"/>
        </w:rPr>
        <w:t>While the Secretariat considers the proposed scheme to be a constructive approach to encouraging sales, in particular focusing the IOCs only on split units rather than also including factory-sealed units, which have already gained market acceptance, and encouraging the market uptake of more energy efficient equipment, the Secretariat does not consider the IOC values proposed to be consistent with decision 60/44(f)(viii). Following the proposed incentive scheme, IOCs would vary between US $75.39/kg and US $18.85/kg.</w:t>
      </w:r>
      <w:r w:rsidRPr="00A0287A">
        <w:rPr>
          <w:rStyle w:val="FootnoteReference"/>
          <w:lang w:val="en-CA"/>
        </w:rPr>
        <w:footnoteReference w:id="9"/>
      </w:r>
      <w:r w:rsidRPr="00A0287A">
        <w:rPr>
          <w:lang w:val="en-CA"/>
        </w:rPr>
        <w:t xml:space="preserve"> Furthermore, if sales are dominated by the most energy efficient models, which is expected, the committed sales of 220,000 units would fully utilize all the remaining IOCs; assuming sales are equally split between the different categories in Table 5, the converted lines would have to sell approximately 370,000 units to disburse all the remaining IOCs. In either case, the sales would constitute a small proportion of the capacity converted to R-290 under stage I, a negligible fraction of the R-410A sales</w:t>
      </w:r>
      <w:r w:rsidR="000D3443">
        <w:rPr>
          <w:lang w:val="en-CA"/>
        </w:rPr>
        <w:t>, and are unlikely to have a sustainable impact on the market acceptance of R-290-based equipment</w:t>
      </w:r>
      <w:r w:rsidRPr="00A0287A">
        <w:rPr>
          <w:lang w:val="en-CA"/>
        </w:rPr>
        <w:t xml:space="preserve">. While IOCs for higher energy efficiency equipment could be above the US $6.30/kg threshold specified in decision 60/44(f)(viii), IOCs were assessed based on the conversion of approximately seven million units/year. The Secretariat therefore considers it important that IOCs not be fully disbursed until the converted capacity is utilized. </w:t>
      </w:r>
    </w:p>
    <w:p w14:paraId="349D8AA3" w14:textId="77777777" w:rsidR="00082D8A" w:rsidRPr="00A0287A" w:rsidRDefault="00082D8A" w:rsidP="00082D8A">
      <w:pPr>
        <w:pStyle w:val="Heading1"/>
        <w:rPr>
          <w:lang w:val="en-CA"/>
        </w:rPr>
      </w:pPr>
      <w:r w:rsidRPr="00A0287A">
        <w:rPr>
          <w:lang w:val="en-CA"/>
        </w:rPr>
        <w:t xml:space="preserve">Alternative approaches to the proposed IOC incentive scheme that could yield more sustainable manufacturing of the production lines that have been converted and that are currently idle due to the low market penetration of the converted AC units could be considered. For example: </w:t>
      </w:r>
    </w:p>
    <w:p w14:paraId="1ADC5101" w14:textId="77777777" w:rsidR="00082D8A" w:rsidRPr="00A0287A" w:rsidRDefault="00082D8A" w:rsidP="00082D8A">
      <w:pPr>
        <w:pStyle w:val="Heading2"/>
        <w:rPr>
          <w:lang w:val="en-CA"/>
        </w:rPr>
      </w:pPr>
      <w:r w:rsidRPr="00A0287A">
        <w:rPr>
          <w:lang w:val="en-CA"/>
        </w:rPr>
        <w:t>Graduated payment of IOCs for early sales ensuring more sustainable manufacturing of R</w:t>
      </w:r>
      <w:r w:rsidRPr="00A0287A">
        <w:rPr>
          <w:lang w:val="en-CA"/>
        </w:rPr>
        <w:noBreakHyphen/>
        <w:t>290</w:t>
      </w:r>
      <w:r w:rsidRPr="00A0287A">
        <w:rPr>
          <w:lang w:val="en-CA"/>
        </w:rPr>
        <w:noBreakHyphen/>
        <w:t xml:space="preserve">based split ACs. For example, IOCs could be provided at one third of the values proposed for the first 220,000 units sold, resulting in a disbursement between approximately US $3.7 million and US $6.4 million; the next 500,000 units sold could receive IOCs at one sixth of the values proposed, resulting in further disbursement between approximately US $4.2 million and US $7.2 million; the next, 1,000,000 units sold could receive IOCs at one twelfth of the values proposed (i.e., between US $6.30/kg and US $1.57/kg), resulting in further disbursement between approximately US $4.2 million and US $7.2 million; and the remaining IOCs could be disbursed based on sales of the remaining approximately 5 million units; and </w:t>
      </w:r>
    </w:p>
    <w:p w14:paraId="111C5946" w14:textId="77777777" w:rsidR="00082D8A" w:rsidRPr="00A0287A" w:rsidRDefault="00082D8A" w:rsidP="00082D8A">
      <w:pPr>
        <w:pStyle w:val="Heading2"/>
        <w:rPr>
          <w:lang w:val="en-CA"/>
        </w:rPr>
      </w:pPr>
      <w:r w:rsidRPr="00A0287A">
        <w:rPr>
          <w:lang w:val="en-CA"/>
        </w:rPr>
        <w:t>At the 81</w:t>
      </w:r>
      <w:r w:rsidRPr="00A0287A">
        <w:rPr>
          <w:vertAlign w:val="superscript"/>
          <w:lang w:val="en-CA"/>
        </w:rPr>
        <w:t>st</w:t>
      </w:r>
      <w:r w:rsidRPr="00A0287A">
        <w:rPr>
          <w:lang w:val="en-CA"/>
        </w:rPr>
        <w:t> meeting,</w:t>
      </w:r>
      <w:r w:rsidRPr="00A0287A">
        <w:rPr>
          <w:rStyle w:val="FootnoteReference"/>
          <w:lang w:val="en-CA"/>
        </w:rPr>
        <w:footnoteReference w:id="10"/>
      </w:r>
      <w:r w:rsidRPr="00A0287A">
        <w:rPr>
          <w:lang w:val="en-CA"/>
        </w:rPr>
        <w:t xml:space="preserve"> the Secretariat had noted that the conversions of AC manufacturing lines to R-290 technology could have the unintended consequence of increased manufacturing of R-410A -based equipment in other manufacturing lines, to offset the idle capacity. Accordingly, the Secretariat proposed to deduct from the country’s starting point for aggregate reduction of HFC consumption, once it was established, the amount of </w:t>
      </w:r>
      <w:r w:rsidRPr="00A0287A">
        <w:rPr>
          <w:lang w:val="en-CA"/>
        </w:rPr>
        <w:lastRenderedPageBreak/>
        <w:t>R</w:t>
      </w:r>
      <w:r w:rsidRPr="00A0287A">
        <w:rPr>
          <w:lang w:val="en-CA"/>
        </w:rPr>
        <w:noBreakHyphen/>
        <w:t>410A contained in equipment temporarily being manufactured by the enterprises assisted under stage I after 1 January 2020, based on the converted capacity that was idle, until the converted lines were manufacturing equipment based on the agreed technology.</w:t>
      </w:r>
    </w:p>
    <w:p w14:paraId="079997F8" w14:textId="77777777" w:rsidR="00082D8A" w:rsidRPr="00A0287A" w:rsidRDefault="00082D8A" w:rsidP="00082D8A">
      <w:pPr>
        <w:rPr>
          <w:u w:val="single"/>
          <w:lang w:val="en-CA"/>
        </w:rPr>
      </w:pPr>
      <w:r w:rsidRPr="00A0287A">
        <w:rPr>
          <w:u w:val="single"/>
          <w:lang w:val="en-CA"/>
        </w:rPr>
        <w:t>Extension of the completion date of the project</w:t>
      </w:r>
    </w:p>
    <w:p w14:paraId="2A67A7CA" w14:textId="77777777" w:rsidR="00082D8A" w:rsidRPr="00A0287A" w:rsidRDefault="00082D8A" w:rsidP="00082D8A">
      <w:pPr>
        <w:rPr>
          <w:lang w:val="en-CA"/>
        </w:rPr>
      </w:pPr>
    </w:p>
    <w:p w14:paraId="659CA7AE" w14:textId="77777777" w:rsidR="00082D8A" w:rsidRPr="00A0287A" w:rsidRDefault="00082D8A" w:rsidP="00082D8A">
      <w:pPr>
        <w:pStyle w:val="Heading1"/>
        <w:rPr>
          <w:lang w:val="en-CA"/>
        </w:rPr>
      </w:pPr>
      <w:r w:rsidRPr="00A0287A">
        <w:rPr>
          <w:lang w:val="en-CA"/>
        </w:rPr>
        <w:t>Decision 75/57(b) calls for the submission of the stage I RAC project completion report six months after the operational completion of the sector plan and no later than the final meeting of the Executive Committee in 2019. Based on the IOC incentive scheme proposed, the Government of China did not consider that an extension was required. The Secretariat does not consider it realistic that sales of R</w:t>
      </w:r>
      <w:r w:rsidRPr="00A0287A">
        <w:rPr>
          <w:lang w:val="en-CA"/>
        </w:rPr>
        <w:noBreakHyphen/>
        <w:t>290</w:t>
      </w:r>
      <w:r w:rsidRPr="00A0287A">
        <w:rPr>
          <w:lang w:val="en-CA"/>
        </w:rPr>
        <w:noBreakHyphen/>
        <w:t xml:space="preserve">based split ACs would reach approximately seven million before the last meeting of 2019. Accordingly, the Secretariat considers that the operational completion of the project would need to be extended. </w:t>
      </w:r>
    </w:p>
    <w:p w14:paraId="45D99A00" w14:textId="77777777" w:rsidR="00082D8A" w:rsidRPr="00A0287A" w:rsidRDefault="00082D8A" w:rsidP="00082D8A">
      <w:pPr>
        <w:pStyle w:val="Heading1"/>
        <w:rPr>
          <w:lang w:val="en-CA"/>
        </w:rPr>
      </w:pPr>
      <w:r w:rsidRPr="00A0287A">
        <w:rPr>
          <w:lang w:val="en-CA"/>
        </w:rPr>
        <w:t xml:space="preserve">At the time of finalization of the present document, the Government of China needed further time to consider changes to the IOC scheme, and whether to request an extension of the project. The Government was not in a position to agree to the proposal to deduct the equivalent R-290 manufacturing capacity that was idle after 1 January 2020 from the country’s starting point for HFCs. The Executive Committee may wish to provide guidance on those matters. </w:t>
      </w:r>
    </w:p>
    <w:p w14:paraId="1F9C8BE8" w14:textId="77777777" w:rsidR="00082D8A" w:rsidRPr="00A0287A" w:rsidRDefault="00082D8A" w:rsidP="00082D8A">
      <w:pPr>
        <w:rPr>
          <w:u w:val="single"/>
          <w:lang w:val="en-CA"/>
        </w:rPr>
      </w:pPr>
      <w:r w:rsidRPr="00A0287A">
        <w:rPr>
          <w:u w:val="single"/>
          <w:lang w:val="en-CA"/>
        </w:rPr>
        <w:t xml:space="preserve">Conclusion </w:t>
      </w:r>
    </w:p>
    <w:p w14:paraId="53B010AE" w14:textId="77777777" w:rsidR="00082D8A" w:rsidRPr="00A0287A" w:rsidRDefault="00082D8A" w:rsidP="00082D8A">
      <w:pPr>
        <w:rPr>
          <w:lang w:val="en-CA"/>
        </w:rPr>
      </w:pPr>
    </w:p>
    <w:p w14:paraId="247CD567" w14:textId="77777777" w:rsidR="00082D8A" w:rsidRPr="00A0287A" w:rsidRDefault="00082D8A" w:rsidP="00082D8A">
      <w:pPr>
        <w:pStyle w:val="Heading1"/>
        <w:rPr>
          <w:lang w:val="en-CA"/>
        </w:rPr>
      </w:pPr>
      <w:r w:rsidRPr="00A0287A">
        <w:rPr>
          <w:lang w:val="en-CA"/>
        </w:rPr>
        <w:t>The RAC sector plan continues to progress, with 16 R-290 AC lines, eight R-410A AC lines, and three R</w:t>
      </w:r>
      <w:r w:rsidRPr="00A0287A">
        <w:rPr>
          <w:lang w:val="en-CA"/>
        </w:rPr>
        <w:noBreakHyphen/>
        <w:t>290 compressor lines converted. The total phase-out in the sector of all the lines that have signed contracts is 10,813.8 mt of HCFC-22, which is larger than the anticipated phase-out of 10,670 mt from stage I. The demonstration project at Midea phased out an additional 240 mt of HCFC-22. The disbursement from FECO to the final beneficiaries is 62 per cent. Notwithstanding continued and commendable efforts by the Government of China, CHEAA, industry and UNIDO, the production of R</w:t>
      </w:r>
      <w:r w:rsidRPr="00A0287A">
        <w:rPr>
          <w:lang w:val="en-CA"/>
        </w:rPr>
        <w:noBreakHyphen/>
        <w:t xml:space="preserve">290 equipment on the converted lines remains very low, reflecting the local and global market penetration. </w:t>
      </w:r>
    </w:p>
    <w:p w14:paraId="6413A35D" w14:textId="77777777" w:rsidR="00082D8A" w:rsidRPr="00A0287A" w:rsidRDefault="00082D8A" w:rsidP="00082D8A">
      <w:pPr>
        <w:pStyle w:val="Heading1"/>
        <w:rPr>
          <w:lang w:val="en-CA"/>
        </w:rPr>
      </w:pPr>
      <w:r w:rsidRPr="00A0287A">
        <w:rPr>
          <w:lang w:val="en-CA"/>
        </w:rPr>
        <w:t>The Secretariat recalled that the Government of China, rather than converting to R-410A, had chosen to convert the 18 lines under stage I to R-290, which is a more challenging technology and requires considerable work to achieve market acceptance. The commitment by manufacturers to sell a minimum number of R-290-based units by mid-2019 is a meaningful step that will help the market introduction of R</w:t>
      </w:r>
      <w:r w:rsidRPr="00A0287A">
        <w:rPr>
          <w:lang w:val="en-CA"/>
        </w:rPr>
        <w:noBreakHyphen/>
        <w:t xml:space="preserve">290-based equipment. The Secretariat considers it important that this momentum not be slowed, and therefore supports the use of an innovative IOC incentive scheme to encourage sales of more energy efficient equipment. Finally, the Secretariat appreciates that manufacturers would wish to use caution during initial installations; it is expected that as installers become familiar with R-290 equipment, including through the trainings that are conducted under both stage I and stage II, the difference in installation time between R-290-based equipment and HCFC-22- and R-410A-based equipment will decrease. Accordingly, the Secretariat considers it appropriate that IOCs above the level specified in decision 60/44(f)(viii) could be provided for a limited number of sales, with IOCs gradually decreasing with increasing sales so that all IOCs were disbursed once the converted capacity is utilized. </w:t>
      </w:r>
    </w:p>
    <w:p w14:paraId="606F038B" w14:textId="77777777" w:rsidR="00082D8A" w:rsidRPr="00A0287A" w:rsidRDefault="00082D8A" w:rsidP="00817C66">
      <w:pPr>
        <w:pStyle w:val="Heading1"/>
        <w:keepNext/>
        <w:keepLines/>
        <w:rPr>
          <w:lang w:val="en-CA"/>
        </w:rPr>
      </w:pPr>
      <w:r w:rsidRPr="00A0287A">
        <w:rPr>
          <w:lang w:val="en-CA"/>
        </w:rPr>
        <w:lastRenderedPageBreak/>
        <w:t xml:space="preserve">The Secretariat considers that it would be appropriate to deduct the total amount of R-410A contained in equipment based on the R-290 manufacturing converted capacity that is idle from the country’s starting point for aggregate reduction on HFCs consumption, once it is established, starting from 1 January 2020. The Secretariat is seeking the Executive Committee’s guidance on this matter. </w:t>
      </w:r>
    </w:p>
    <w:p w14:paraId="1DE7E6C1" w14:textId="77777777" w:rsidR="00082D8A" w:rsidRPr="00A0287A" w:rsidRDefault="00082D8A" w:rsidP="001713AC">
      <w:pPr>
        <w:keepNext/>
        <w:keepLines/>
        <w:rPr>
          <w:b/>
          <w:lang w:val="en-CA"/>
        </w:rPr>
      </w:pPr>
      <w:r w:rsidRPr="00A0287A">
        <w:rPr>
          <w:b/>
          <w:lang w:val="en-CA"/>
        </w:rPr>
        <w:t>Secretariat’s recommendation</w:t>
      </w:r>
    </w:p>
    <w:p w14:paraId="648C4C3C" w14:textId="77777777" w:rsidR="00082D8A" w:rsidRPr="00A0287A" w:rsidRDefault="00082D8A" w:rsidP="001713AC">
      <w:pPr>
        <w:keepNext/>
        <w:keepLines/>
        <w:rPr>
          <w:lang w:val="en-CA"/>
        </w:rPr>
      </w:pPr>
    </w:p>
    <w:p w14:paraId="755576A1" w14:textId="0307C84C" w:rsidR="00082D8A" w:rsidRPr="00A0287A" w:rsidRDefault="00082D8A" w:rsidP="001713AC">
      <w:pPr>
        <w:pStyle w:val="Heading1"/>
        <w:keepNext/>
        <w:keepLines/>
        <w:rPr>
          <w:lang w:val="en-CA"/>
        </w:rPr>
      </w:pPr>
      <w:r w:rsidRPr="00A0287A">
        <w:rPr>
          <w:lang w:val="en-CA"/>
        </w:rPr>
        <w:t xml:space="preserve">The Executive Committee may wish: </w:t>
      </w:r>
    </w:p>
    <w:p w14:paraId="6AB500B6" w14:textId="25E49216" w:rsidR="00082D8A" w:rsidRPr="00A0287A" w:rsidRDefault="00055C2E" w:rsidP="001713AC">
      <w:pPr>
        <w:pStyle w:val="Heading2"/>
        <w:keepNext/>
        <w:keepLines/>
        <w:rPr>
          <w:lang w:val="en-CA"/>
        </w:rPr>
      </w:pPr>
      <w:r>
        <w:rPr>
          <w:lang w:val="en-CA"/>
        </w:rPr>
        <w:t>To note</w:t>
      </w:r>
      <w:r w:rsidR="00082D8A" w:rsidRPr="00A0287A">
        <w:rPr>
          <w:lang w:val="en-CA"/>
        </w:rPr>
        <w:t xml:space="preserve"> the 2017 progress report on the implementation of the room air</w:t>
      </w:r>
      <w:r w:rsidR="00082D8A" w:rsidRPr="00A0287A">
        <w:rPr>
          <w:lang w:val="en-CA"/>
        </w:rPr>
        <w:noBreakHyphen/>
        <w:t xml:space="preserve">conditioning (RAC) sector plan of stage I of the HCFC phase-out management plan (HPMP) in China submitted by UNIDO; </w:t>
      </w:r>
    </w:p>
    <w:p w14:paraId="5A7B1DA2" w14:textId="4EEF579A" w:rsidR="00082D8A" w:rsidRPr="00A0287A" w:rsidRDefault="00055C2E" w:rsidP="00082D8A">
      <w:pPr>
        <w:pStyle w:val="Heading2"/>
        <w:rPr>
          <w:lang w:val="en-CA"/>
        </w:rPr>
      </w:pPr>
      <w:r>
        <w:rPr>
          <w:lang w:val="en-CA"/>
        </w:rPr>
        <w:t>To consider w</w:t>
      </w:r>
      <w:r w:rsidR="00082D8A" w:rsidRPr="00A0287A">
        <w:rPr>
          <w:lang w:val="en-CA"/>
        </w:rPr>
        <w:t>hether or not to deduct from the country’s starting point for sustained aggregated reductions of HFC consumption, once it was established, the amount of R-410A contained in equipment being manufactured by the enterprises assisted under stage I after 1 January 2020, based on the converted capacity that was idle, until the converted lines were manufacturing equipment based on the agreed technology; and</w:t>
      </w:r>
    </w:p>
    <w:p w14:paraId="402CC650" w14:textId="2E8D9180" w:rsidR="00082D8A" w:rsidRPr="00A0287A" w:rsidRDefault="00055C2E" w:rsidP="00082D8A">
      <w:pPr>
        <w:pStyle w:val="Heading2"/>
        <w:rPr>
          <w:lang w:val="en-CA"/>
        </w:rPr>
      </w:pPr>
      <w:r>
        <w:rPr>
          <w:lang w:val="en-CA"/>
        </w:rPr>
        <w:t>To request</w:t>
      </w:r>
      <w:r w:rsidR="00082D8A" w:rsidRPr="00A0287A">
        <w:rPr>
          <w:lang w:val="en-CA"/>
        </w:rPr>
        <w:t xml:space="preserve"> the Government of China and UNIDO to submit to the 83</w:t>
      </w:r>
      <w:r w:rsidR="00082D8A" w:rsidRPr="00A0287A">
        <w:rPr>
          <w:vertAlign w:val="superscript"/>
          <w:lang w:val="en-CA"/>
        </w:rPr>
        <w:t>rd</w:t>
      </w:r>
      <w:r w:rsidR="00082D8A" w:rsidRPr="00A0287A">
        <w:rPr>
          <w:lang w:val="en-CA"/>
        </w:rPr>
        <w:t> meeting a revised progress report on the implementation of the RAC sector plan of stage I of the HPMP in light of the guidance provided by the Executive Committee at the 82</w:t>
      </w:r>
      <w:r w:rsidR="00082D8A" w:rsidRPr="00A0287A">
        <w:rPr>
          <w:vertAlign w:val="superscript"/>
          <w:lang w:val="en-CA"/>
        </w:rPr>
        <w:t>nd</w:t>
      </w:r>
      <w:r w:rsidR="00082D8A" w:rsidRPr="00A0287A">
        <w:rPr>
          <w:lang w:val="en-CA"/>
        </w:rPr>
        <w:t xml:space="preserve"> meeting. </w:t>
      </w:r>
    </w:p>
    <w:p w14:paraId="22B0E3F8" w14:textId="77777777" w:rsidR="009F28EB" w:rsidRPr="00A0287A" w:rsidRDefault="009F28EB" w:rsidP="00DD5E0A">
      <w:pPr>
        <w:rPr>
          <w:lang w:val="en-CA"/>
        </w:rPr>
      </w:pPr>
    </w:p>
    <w:p w14:paraId="7726754F" w14:textId="499B791E" w:rsidR="00FB1E2C" w:rsidRPr="00A0287A" w:rsidRDefault="00FB1E2C">
      <w:pPr>
        <w:jc w:val="left"/>
        <w:rPr>
          <w:lang w:val="en-CA"/>
        </w:rPr>
      </w:pPr>
      <w:r w:rsidRPr="00A0287A">
        <w:rPr>
          <w:lang w:val="en-CA"/>
        </w:rPr>
        <w:br w:type="page"/>
      </w:r>
    </w:p>
    <w:p w14:paraId="196F5E33" w14:textId="77777777" w:rsidR="009F28EB" w:rsidRPr="00A0287A" w:rsidRDefault="009F28EB" w:rsidP="009F28EB">
      <w:pPr>
        <w:widowControl w:val="0"/>
        <w:spacing w:after="240"/>
        <w:outlineLvl w:val="0"/>
        <w:rPr>
          <w:b/>
          <w:caps/>
          <w:lang w:val="en-CA"/>
        </w:rPr>
      </w:pPr>
      <w:r w:rsidRPr="00A0287A">
        <w:rPr>
          <w:b/>
          <w:lang w:val="en-CA"/>
        </w:rPr>
        <w:lastRenderedPageBreak/>
        <w:t>HPMP (stage I): Refrigeration servicing sector and the national enabling programme (UNEP and Japan)</w:t>
      </w:r>
    </w:p>
    <w:p w14:paraId="4E7CDF25" w14:textId="77777777" w:rsidR="00FB1E2C" w:rsidRPr="00A0287A" w:rsidRDefault="00FB1E2C" w:rsidP="00FB1E2C">
      <w:pPr>
        <w:pStyle w:val="Title1"/>
        <w:jc w:val="both"/>
        <w:rPr>
          <w:b w:val="0"/>
          <w:u w:val="single"/>
          <w:lang w:val="en-CA"/>
        </w:rPr>
      </w:pPr>
      <w:r w:rsidRPr="00A0287A">
        <w:rPr>
          <w:b w:val="0"/>
          <w:caps w:val="0"/>
          <w:u w:val="single"/>
          <w:lang w:val="en-CA"/>
        </w:rPr>
        <w:t>Progress report on the implementation</w:t>
      </w:r>
    </w:p>
    <w:p w14:paraId="27896835" w14:textId="77777777" w:rsidR="00FB1E2C" w:rsidRPr="00A0287A" w:rsidRDefault="00FB1E2C" w:rsidP="00FB1E2C">
      <w:pPr>
        <w:pStyle w:val="Title1"/>
        <w:jc w:val="both"/>
        <w:rPr>
          <w:lang w:val="en-CA"/>
        </w:rPr>
      </w:pPr>
    </w:p>
    <w:p w14:paraId="5D6F83F5" w14:textId="77777777" w:rsidR="00FB1E2C" w:rsidRPr="00A0287A" w:rsidRDefault="00FB1E2C" w:rsidP="00FB1E2C">
      <w:pPr>
        <w:pStyle w:val="Heading1"/>
        <w:rPr>
          <w:lang w:val="en-CA"/>
        </w:rPr>
      </w:pPr>
      <w:r w:rsidRPr="00A0287A">
        <w:rPr>
          <w:lang w:val="en-CA"/>
        </w:rPr>
        <w:t>The following activities have been implemented:</w:t>
      </w:r>
    </w:p>
    <w:p w14:paraId="1A262B84" w14:textId="77777777" w:rsidR="00FB1E2C" w:rsidRPr="00A0287A" w:rsidRDefault="00FB1E2C" w:rsidP="00FB1E2C">
      <w:pPr>
        <w:pStyle w:val="Heading2"/>
        <w:rPr>
          <w:lang w:val="en-CA"/>
        </w:rPr>
      </w:pPr>
      <w:r w:rsidRPr="00A0287A">
        <w:rPr>
          <w:lang w:val="en-CA"/>
        </w:rPr>
        <w:t>Design of an automatic approval system to update the ODS import/export control system was completed and expected to be operational by the end of 2018; training workshop on Customs management of ODS imports/exports, international cooperation on control of ODS illegal trade, responsibility of Commerce Department in ODS import and export control and ODS recognition and disposal was conducted for 80 Customs officers. Training programme of Shanghai Customs Academy has been completed and final progress report was submitted; additional 20 refrigerant identifiers were procured and distributed to 10 local Customs offices. The study on the application of criminal penalty laws in processing ODS illegal trade in China, and the overseas study tour on control of ODS import/export for Customs officers were not conducted, and the associated funds were used to support the update of the ODS import/export control system;</w:t>
      </w:r>
    </w:p>
    <w:p w14:paraId="456034CE" w14:textId="77777777" w:rsidR="00FB1E2C" w:rsidRPr="00A0287A" w:rsidRDefault="00FB1E2C" w:rsidP="00FB1E2C">
      <w:pPr>
        <w:pStyle w:val="Heading2"/>
        <w:rPr>
          <w:lang w:val="en-CA"/>
        </w:rPr>
      </w:pPr>
      <w:r w:rsidRPr="00A0287A">
        <w:rPr>
          <w:lang w:val="en-CA"/>
        </w:rPr>
        <w:t>Capacity building of national and local authorities through training on law enforcement in ODS management for 50 enforcement officers from 28 environmental protection bureaus (EPBs) at city level and 17 EPBs at provincial level was carried out; regular communication took place with local ozone officers to address concerns on project implementation; monthly meetings were held with relevant government agencies to discuss issues related to compliance with the Montreal Protocol and project implementation; the Handbook of the Montreal Protocol was distributed to the national ozone unit officers and local EPBs;</w:t>
      </w:r>
    </w:p>
    <w:p w14:paraId="16D6921D" w14:textId="77777777" w:rsidR="00FB1E2C" w:rsidRPr="00A0287A" w:rsidRDefault="00FB1E2C" w:rsidP="00FB1E2C">
      <w:pPr>
        <w:pStyle w:val="Heading2"/>
        <w:rPr>
          <w:lang w:val="en-CA"/>
        </w:rPr>
      </w:pPr>
      <w:r w:rsidRPr="00A0287A">
        <w:rPr>
          <w:lang w:val="en-CA"/>
        </w:rPr>
        <w:t>Training programme was conducted by 13 training centres that were already in place, of which, contracts for five (four regional and one international) training centres were renewed. A total of 63 technicians/trainers and 1,054 technicians/students were trained on good servicing practices and handling R</w:t>
      </w:r>
      <w:r w:rsidRPr="00A0287A">
        <w:rPr>
          <w:lang w:val="en-CA"/>
        </w:rPr>
        <w:noBreakHyphen/>
        <w:t>290 refrigerant; 3,000 copies of the training publication on good servicing practices for refrigeration and air</w:t>
      </w:r>
      <w:r w:rsidRPr="00A0287A">
        <w:rPr>
          <w:lang w:val="en-CA"/>
        </w:rPr>
        <w:noBreakHyphen/>
        <w:t xml:space="preserve">conditioning equipment were distributed; </w:t>
      </w:r>
    </w:p>
    <w:p w14:paraId="40B01CC1" w14:textId="77777777" w:rsidR="00FB1E2C" w:rsidRPr="00A0287A" w:rsidRDefault="00FB1E2C" w:rsidP="00FB1E2C">
      <w:pPr>
        <w:pStyle w:val="Heading2"/>
        <w:keepNext/>
        <w:widowControl/>
        <w:rPr>
          <w:lang w:val="en-CA"/>
        </w:rPr>
      </w:pPr>
      <w:r w:rsidRPr="00A0287A">
        <w:rPr>
          <w:lang w:val="en-CA"/>
        </w:rPr>
        <w:t>Awareness activities, including 2018 Ozone Day celebration and coordination meeting for the implementation of the HCFC phase-out management plan (HPMP) and a workshop on compliance capacity building were organized. Two short videos on understanding and protecting the ozone layer were distributed; brochures about the Montreal Protocol in Chinese and English were disseminated; and Chinese media reported on China’s progress and challenges on compliance with the Montreal Protocol; and</w:t>
      </w:r>
    </w:p>
    <w:p w14:paraId="3F4BF71F" w14:textId="77777777" w:rsidR="00FB1E2C" w:rsidRPr="00A0287A" w:rsidRDefault="00FB1E2C" w:rsidP="00FB1E2C">
      <w:pPr>
        <w:pStyle w:val="Heading2"/>
        <w:rPr>
          <w:lang w:val="en-CA"/>
        </w:rPr>
      </w:pPr>
      <w:r w:rsidRPr="00A0287A">
        <w:rPr>
          <w:lang w:val="en-CA"/>
        </w:rPr>
        <w:t>Monitoring all remaining activities under stage I of the HPMP through field visits to training centres and stakeholder meetings.</w:t>
      </w:r>
    </w:p>
    <w:p w14:paraId="60544663" w14:textId="77777777" w:rsidR="00FB1E2C" w:rsidRPr="00A0287A" w:rsidRDefault="00FB1E2C" w:rsidP="00FB1E2C">
      <w:pPr>
        <w:pStyle w:val="Title1"/>
        <w:jc w:val="both"/>
        <w:rPr>
          <w:b w:val="0"/>
          <w:u w:val="single"/>
          <w:lang w:val="en-CA"/>
        </w:rPr>
      </w:pPr>
      <w:r w:rsidRPr="00A0287A">
        <w:rPr>
          <w:b w:val="0"/>
          <w:caps w:val="0"/>
          <w:u w:val="single"/>
          <w:lang w:val="en-CA"/>
        </w:rPr>
        <w:t>Level of fund disbursement</w:t>
      </w:r>
    </w:p>
    <w:p w14:paraId="1C1D33E9" w14:textId="77777777" w:rsidR="00FB1E2C" w:rsidRPr="00A0287A" w:rsidRDefault="00FB1E2C" w:rsidP="00FB1E2C">
      <w:pPr>
        <w:pStyle w:val="Title1"/>
        <w:jc w:val="both"/>
        <w:rPr>
          <w:lang w:val="en-CA"/>
        </w:rPr>
      </w:pPr>
    </w:p>
    <w:p w14:paraId="275D335C" w14:textId="77777777" w:rsidR="00FB1E2C" w:rsidRPr="00A0287A" w:rsidRDefault="00FB1E2C" w:rsidP="00FB1E2C">
      <w:pPr>
        <w:pStyle w:val="Heading1"/>
        <w:rPr>
          <w:lang w:val="en-CA"/>
        </w:rPr>
      </w:pPr>
      <w:r w:rsidRPr="00A0287A">
        <w:rPr>
          <w:lang w:val="en-CA"/>
        </w:rPr>
        <w:t>As of September 2018, of the US $5,640,000 approved so far, all has been disbursed by the Government of Japan and UNEP to the Foreign Economic Cooperation Office (FECO) under the Project Cooperation Agreement (PCA), and US $4,719,589 has been disbursed by FECO, as shown in Table 1.</w:t>
      </w:r>
    </w:p>
    <w:p w14:paraId="3D880F5D" w14:textId="77777777" w:rsidR="00FB1E2C" w:rsidRPr="00A0287A" w:rsidRDefault="00FB1E2C" w:rsidP="00FB1E2C">
      <w:pPr>
        <w:keepNext/>
        <w:keepLines/>
        <w:rPr>
          <w:b/>
          <w:lang w:val="en-CA"/>
        </w:rPr>
      </w:pPr>
      <w:r w:rsidRPr="00A0287A">
        <w:rPr>
          <w:b/>
          <w:lang w:val="en-CA"/>
        </w:rPr>
        <w:lastRenderedPageBreak/>
        <w:t>Table 1. Status of disbursements for the servicing sector and enabling activities component as of September 2018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542"/>
        <w:gridCol w:w="1330"/>
        <w:gridCol w:w="1079"/>
        <w:gridCol w:w="1081"/>
        <w:gridCol w:w="1079"/>
        <w:gridCol w:w="1081"/>
        <w:gridCol w:w="1079"/>
        <w:gridCol w:w="1079"/>
      </w:tblGrid>
      <w:tr w:rsidR="00FB1E2C" w:rsidRPr="00A0287A" w14:paraId="285A9F24" w14:textId="77777777" w:rsidTr="00572D93">
        <w:trPr>
          <w:trHeight w:val="151"/>
        </w:trPr>
        <w:tc>
          <w:tcPr>
            <w:tcW w:w="1536" w:type="pct"/>
            <w:gridSpan w:val="2"/>
            <w:tcMar>
              <w:top w:w="0" w:type="dxa"/>
              <w:left w:w="108" w:type="dxa"/>
              <w:bottom w:w="0" w:type="dxa"/>
              <w:right w:w="108" w:type="dxa"/>
            </w:tcMar>
            <w:hideMark/>
          </w:tcPr>
          <w:p w14:paraId="27C22C71" w14:textId="77777777" w:rsidR="00FB1E2C" w:rsidRPr="00A0287A" w:rsidRDefault="00FB1E2C" w:rsidP="00572D93">
            <w:pPr>
              <w:keepNext/>
              <w:keepLines/>
              <w:jc w:val="left"/>
              <w:rPr>
                <w:rFonts w:eastAsia="Calibri"/>
                <w:b/>
                <w:sz w:val="19"/>
                <w:szCs w:val="19"/>
                <w:lang w:val="en-CA" w:eastAsia="en-CA"/>
              </w:rPr>
            </w:pPr>
            <w:r w:rsidRPr="00A0287A">
              <w:rPr>
                <w:rFonts w:eastAsia="Calibri"/>
                <w:b/>
                <w:sz w:val="19"/>
                <w:szCs w:val="19"/>
                <w:lang w:val="en-CA" w:eastAsia="en-CA"/>
              </w:rPr>
              <w:t>Description</w:t>
            </w:r>
          </w:p>
        </w:tc>
        <w:tc>
          <w:tcPr>
            <w:tcW w:w="577" w:type="pct"/>
            <w:tcMar>
              <w:top w:w="0" w:type="dxa"/>
              <w:left w:w="108" w:type="dxa"/>
              <w:bottom w:w="0" w:type="dxa"/>
              <w:right w:w="108" w:type="dxa"/>
            </w:tcMar>
            <w:hideMark/>
          </w:tcPr>
          <w:p w14:paraId="5F2FB3BB" w14:textId="77777777" w:rsidR="00FB1E2C" w:rsidRPr="00A0287A" w:rsidRDefault="00FB1E2C" w:rsidP="00572D93">
            <w:pPr>
              <w:keepNext/>
              <w:keepLines/>
              <w:jc w:val="center"/>
              <w:rPr>
                <w:rFonts w:eastAsia="Calibri"/>
                <w:b/>
                <w:sz w:val="19"/>
                <w:szCs w:val="19"/>
                <w:lang w:val="en-CA" w:eastAsia="en-CA"/>
              </w:rPr>
            </w:pPr>
            <w:r w:rsidRPr="00A0287A">
              <w:rPr>
                <w:rFonts w:eastAsia="Calibri"/>
                <w:b/>
                <w:sz w:val="19"/>
                <w:szCs w:val="19"/>
                <w:lang w:val="en-CA" w:eastAsia="en-CA"/>
              </w:rPr>
              <w:t>Tranche 1</w:t>
            </w:r>
          </w:p>
        </w:tc>
        <w:tc>
          <w:tcPr>
            <w:tcW w:w="578" w:type="pct"/>
            <w:tcMar>
              <w:top w:w="0" w:type="dxa"/>
              <w:left w:w="108" w:type="dxa"/>
              <w:bottom w:w="0" w:type="dxa"/>
              <w:right w:w="108" w:type="dxa"/>
            </w:tcMar>
            <w:hideMark/>
          </w:tcPr>
          <w:p w14:paraId="440EEE1E" w14:textId="77777777" w:rsidR="00FB1E2C" w:rsidRPr="00A0287A" w:rsidRDefault="00FB1E2C" w:rsidP="00572D93">
            <w:pPr>
              <w:keepNext/>
              <w:keepLines/>
              <w:jc w:val="center"/>
              <w:rPr>
                <w:rFonts w:eastAsia="Calibri"/>
                <w:b/>
                <w:sz w:val="19"/>
                <w:szCs w:val="19"/>
                <w:lang w:val="en-CA" w:eastAsia="en-CA"/>
              </w:rPr>
            </w:pPr>
            <w:r w:rsidRPr="00A0287A">
              <w:rPr>
                <w:rFonts w:eastAsia="Calibri"/>
                <w:b/>
                <w:sz w:val="19"/>
                <w:szCs w:val="19"/>
                <w:lang w:val="en-CA" w:eastAsia="en-CA"/>
              </w:rPr>
              <w:t>Tranche 2</w:t>
            </w:r>
          </w:p>
        </w:tc>
        <w:tc>
          <w:tcPr>
            <w:tcW w:w="577" w:type="pct"/>
            <w:tcMar>
              <w:top w:w="0" w:type="dxa"/>
              <w:left w:w="108" w:type="dxa"/>
              <w:bottom w:w="0" w:type="dxa"/>
              <w:right w:w="108" w:type="dxa"/>
            </w:tcMar>
            <w:hideMark/>
          </w:tcPr>
          <w:p w14:paraId="0BD1BEEE" w14:textId="77777777" w:rsidR="00FB1E2C" w:rsidRPr="00A0287A" w:rsidRDefault="00FB1E2C" w:rsidP="00572D93">
            <w:pPr>
              <w:keepNext/>
              <w:keepLines/>
              <w:jc w:val="center"/>
              <w:rPr>
                <w:rFonts w:eastAsia="Calibri"/>
                <w:b/>
                <w:sz w:val="19"/>
                <w:szCs w:val="19"/>
                <w:lang w:val="en-CA" w:eastAsia="en-CA"/>
              </w:rPr>
            </w:pPr>
            <w:r w:rsidRPr="00A0287A">
              <w:rPr>
                <w:rFonts w:eastAsia="Calibri"/>
                <w:b/>
                <w:sz w:val="19"/>
                <w:szCs w:val="19"/>
                <w:lang w:val="en-CA" w:eastAsia="en-CA"/>
              </w:rPr>
              <w:t>Tranche 3</w:t>
            </w:r>
          </w:p>
        </w:tc>
        <w:tc>
          <w:tcPr>
            <w:tcW w:w="578" w:type="pct"/>
            <w:tcMar>
              <w:top w:w="0" w:type="dxa"/>
              <w:left w:w="108" w:type="dxa"/>
              <w:bottom w:w="0" w:type="dxa"/>
              <w:right w:w="108" w:type="dxa"/>
            </w:tcMar>
            <w:hideMark/>
          </w:tcPr>
          <w:p w14:paraId="089675A0" w14:textId="77777777" w:rsidR="00FB1E2C" w:rsidRPr="00A0287A" w:rsidRDefault="00FB1E2C" w:rsidP="00572D93">
            <w:pPr>
              <w:keepNext/>
              <w:keepLines/>
              <w:jc w:val="center"/>
              <w:rPr>
                <w:rFonts w:eastAsia="Calibri"/>
                <w:b/>
                <w:sz w:val="19"/>
                <w:szCs w:val="19"/>
                <w:lang w:val="en-CA" w:eastAsia="en-CA"/>
              </w:rPr>
            </w:pPr>
            <w:r w:rsidRPr="00A0287A">
              <w:rPr>
                <w:rFonts w:eastAsia="Calibri"/>
                <w:b/>
                <w:sz w:val="19"/>
                <w:szCs w:val="19"/>
                <w:lang w:val="en-CA" w:eastAsia="en-CA"/>
              </w:rPr>
              <w:t>Tranche 4</w:t>
            </w:r>
          </w:p>
        </w:tc>
        <w:tc>
          <w:tcPr>
            <w:tcW w:w="577" w:type="pct"/>
            <w:tcMar>
              <w:top w:w="0" w:type="dxa"/>
              <w:left w:w="108" w:type="dxa"/>
              <w:bottom w:w="0" w:type="dxa"/>
              <w:right w:w="108" w:type="dxa"/>
            </w:tcMar>
            <w:hideMark/>
          </w:tcPr>
          <w:p w14:paraId="0F2B2157" w14:textId="77777777" w:rsidR="00FB1E2C" w:rsidRPr="00A0287A" w:rsidRDefault="00FB1E2C" w:rsidP="00572D93">
            <w:pPr>
              <w:keepNext/>
              <w:keepLines/>
              <w:jc w:val="center"/>
              <w:rPr>
                <w:rFonts w:eastAsia="Calibri"/>
                <w:b/>
                <w:sz w:val="19"/>
                <w:szCs w:val="19"/>
                <w:lang w:val="en-CA" w:eastAsia="en-CA"/>
              </w:rPr>
            </w:pPr>
            <w:r w:rsidRPr="00A0287A">
              <w:rPr>
                <w:rFonts w:eastAsia="Calibri"/>
                <w:b/>
                <w:sz w:val="19"/>
                <w:szCs w:val="19"/>
                <w:lang w:val="en-CA" w:eastAsia="en-CA"/>
              </w:rPr>
              <w:t>Tranche 5</w:t>
            </w:r>
          </w:p>
        </w:tc>
        <w:tc>
          <w:tcPr>
            <w:tcW w:w="578" w:type="pct"/>
            <w:tcMar>
              <w:top w:w="0" w:type="dxa"/>
              <w:left w:w="108" w:type="dxa"/>
              <w:bottom w:w="0" w:type="dxa"/>
              <w:right w:w="108" w:type="dxa"/>
            </w:tcMar>
            <w:hideMark/>
          </w:tcPr>
          <w:p w14:paraId="04AAD283" w14:textId="77777777" w:rsidR="00FB1E2C" w:rsidRPr="00A0287A" w:rsidRDefault="00FB1E2C" w:rsidP="00572D93">
            <w:pPr>
              <w:keepNext/>
              <w:keepLines/>
              <w:jc w:val="center"/>
              <w:rPr>
                <w:rFonts w:eastAsia="Calibri"/>
                <w:b/>
                <w:sz w:val="19"/>
                <w:szCs w:val="19"/>
                <w:lang w:val="en-CA" w:eastAsia="en-CA"/>
              </w:rPr>
            </w:pPr>
            <w:r w:rsidRPr="00A0287A">
              <w:rPr>
                <w:rFonts w:eastAsia="Calibri"/>
                <w:b/>
                <w:sz w:val="19"/>
                <w:szCs w:val="19"/>
                <w:lang w:val="en-CA" w:eastAsia="en-CA"/>
              </w:rPr>
              <w:t xml:space="preserve">Total </w:t>
            </w:r>
          </w:p>
        </w:tc>
      </w:tr>
      <w:tr w:rsidR="00FB1E2C" w:rsidRPr="00A0287A" w14:paraId="398ACBA8" w14:textId="77777777" w:rsidTr="00572D93">
        <w:trPr>
          <w:trHeight w:val="97"/>
        </w:trPr>
        <w:tc>
          <w:tcPr>
            <w:tcW w:w="1536" w:type="pct"/>
            <w:gridSpan w:val="2"/>
            <w:tcMar>
              <w:top w:w="0" w:type="dxa"/>
              <w:left w:w="108" w:type="dxa"/>
              <w:bottom w:w="0" w:type="dxa"/>
              <w:right w:w="108" w:type="dxa"/>
            </w:tcMar>
            <w:hideMark/>
          </w:tcPr>
          <w:p w14:paraId="379800B8" w14:textId="77777777" w:rsidR="00FB1E2C" w:rsidRPr="00A0287A" w:rsidRDefault="00FB1E2C" w:rsidP="00572D93">
            <w:pPr>
              <w:keepNext/>
              <w:jc w:val="left"/>
              <w:rPr>
                <w:rFonts w:eastAsia="Calibri"/>
                <w:sz w:val="19"/>
                <w:szCs w:val="19"/>
                <w:lang w:val="en-CA" w:eastAsia="en-CA"/>
              </w:rPr>
            </w:pPr>
            <w:r w:rsidRPr="00A0287A">
              <w:rPr>
                <w:rFonts w:eastAsia="Calibri"/>
                <w:sz w:val="19"/>
                <w:szCs w:val="19"/>
                <w:lang w:val="en-CA" w:eastAsia="en-CA"/>
              </w:rPr>
              <w:t>Funds approved (US $)*</w:t>
            </w:r>
          </w:p>
        </w:tc>
        <w:tc>
          <w:tcPr>
            <w:tcW w:w="577" w:type="pct"/>
            <w:tcMar>
              <w:top w:w="0" w:type="dxa"/>
              <w:left w:w="108" w:type="dxa"/>
              <w:bottom w:w="0" w:type="dxa"/>
              <w:right w:w="108" w:type="dxa"/>
            </w:tcMar>
            <w:hideMark/>
          </w:tcPr>
          <w:p w14:paraId="5D60681C" w14:textId="77777777" w:rsidR="00FB1E2C" w:rsidRPr="00A0287A" w:rsidRDefault="00FB1E2C" w:rsidP="00572D93">
            <w:pPr>
              <w:keepNext/>
              <w:jc w:val="right"/>
              <w:rPr>
                <w:rFonts w:eastAsia="Calibri"/>
                <w:sz w:val="19"/>
                <w:szCs w:val="19"/>
                <w:lang w:val="en-CA" w:eastAsia="en-CA"/>
              </w:rPr>
            </w:pPr>
            <w:r w:rsidRPr="00A0287A">
              <w:rPr>
                <w:rFonts w:eastAsia="Calibri"/>
                <w:sz w:val="19"/>
                <w:szCs w:val="19"/>
                <w:lang w:val="en-CA" w:eastAsia="en-CA"/>
              </w:rPr>
              <w:t>1,659,000</w:t>
            </w:r>
          </w:p>
        </w:tc>
        <w:tc>
          <w:tcPr>
            <w:tcW w:w="578" w:type="pct"/>
            <w:tcMar>
              <w:top w:w="0" w:type="dxa"/>
              <w:left w:w="108" w:type="dxa"/>
              <w:bottom w:w="0" w:type="dxa"/>
              <w:right w:w="108" w:type="dxa"/>
            </w:tcMar>
            <w:hideMark/>
          </w:tcPr>
          <w:p w14:paraId="5686EF22" w14:textId="77777777" w:rsidR="00FB1E2C" w:rsidRPr="00A0287A" w:rsidRDefault="00FB1E2C" w:rsidP="00572D93">
            <w:pPr>
              <w:keepNext/>
              <w:jc w:val="right"/>
              <w:rPr>
                <w:rFonts w:eastAsia="Calibri"/>
                <w:sz w:val="19"/>
                <w:szCs w:val="19"/>
                <w:lang w:val="en-CA" w:eastAsia="en-CA"/>
              </w:rPr>
            </w:pPr>
            <w:r w:rsidRPr="00A0287A">
              <w:rPr>
                <w:rFonts w:eastAsia="Calibri"/>
                <w:sz w:val="19"/>
                <w:szCs w:val="19"/>
                <w:lang w:val="en-CA" w:eastAsia="en-CA"/>
              </w:rPr>
              <w:t>678,000</w:t>
            </w:r>
          </w:p>
        </w:tc>
        <w:tc>
          <w:tcPr>
            <w:tcW w:w="577" w:type="pct"/>
            <w:tcMar>
              <w:top w:w="0" w:type="dxa"/>
              <w:left w:w="108" w:type="dxa"/>
              <w:bottom w:w="0" w:type="dxa"/>
              <w:right w:w="108" w:type="dxa"/>
            </w:tcMar>
            <w:hideMark/>
          </w:tcPr>
          <w:p w14:paraId="1190D9F3" w14:textId="77777777" w:rsidR="00FB1E2C" w:rsidRPr="00A0287A" w:rsidRDefault="00FB1E2C" w:rsidP="00572D93">
            <w:pPr>
              <w:keepNext/>
              <w:jc w:val="right"/>
              <w:rPr>
                <w:rFonts w:eastAsia="Calibri"/>
                <w:sz w:val="19"/>
                <w:szCs w:val="19"/>
                <w:lang w:val="en-CA" w:eastAsia="en-CA"/>
              </w:rPr>
            </w:pPr>
            <w:r w:rsidRPr="00A0287A">
              <w:rPr>
                <w:rFonts w:eastAsia="Calibri"/>
                <w:sz w:val="19"/>
                <w:szCs w:val="19"/>
                <w:lang w:val="en-CA" w:eastAsia="en-CA"/>
              </w:rPr>
              <w:t>1,184,000</w:t>
            </w:r>
          </w:p>
        </w:tc>
        <w:tc>
          <w:tcPr>
            <w:tcW w:w="578" w:type="pct"/>
            <w:tcMar>
              <w:top w:w="0" w:type="dxa"/>
              <w:left w:w="108" w:type="dxa"/>
              <w:bottom w:w="0" w:type="dxa"/>
              <w:right w:w="108" w:type="dxa"/>
            </w:tcMar>
            <w:hideMark/>
          </w:tcPr>
          <w:p w14:paraId="7D05F6A5" w14:textId="77777777" w:rsidR="00FB1E2C" w:rsidRPr="00A0287A" w:rsidRDefault="00FB1E2C" w:rsidP="00572D93">
            <w:pPr>
              <w:keepNext/>
              <w:jc w:val="right"/>
              <w:rPr>
                <w:rFonts w:eastAsia="Calibri"/>
                <w:sz w:val="19"/>
                <w:szCs w:val="19"/>
                <w:lang w:val="en-CA" w:eastAsia="en-CA"/>
              </w:rPr>
            </w:pPr>
            <w:r w:rsidRPr="00A0287A">
              <w:rPr>
                <w:rFonts w:eastAsia="Calibri"/>
                <w:sz w:val="19"/>
                <w:szCs w:val="19"/>
                <w:lang w:val="en-CA" w:eastAsia="en-CA"/>
              </w:rPr>
              <w:t>1,253,000</w:t>
            </w:r>
          </w:p>
        </w:tc>
        <w:tc>
          <w:tcPr>
            <w:tcW w:w="577" w:type="pct"/>
            <w:tcMar>
              <w:top w:w="0" w:type="dxa"/>
              <w:left w:w="108" w:type="dxa"/>
              <w:bottom w:w="0" w:type="dxa"/>
              <w:right w:w="108" w:type="dxa"/>
            </w:tcMar>
            <w:hideMark/>
          </w:tcPr>
          <w:p w14:paraId="68D4210F" w14:textId="77777777" w:rsidR="00FB1E2C" w:rsidRPr="00A0287A" w:rsidRDefault="00FB1E2C" w:rsidP="00572D93">
            <w:pPr>
              <w:keepNext/>
              <w:jc w:val="right"/>
              <w:rPr>
                <w:rFonts w:eastAsia="Calibri"/>
                <w:sz w:val="19"/>
                <w:szCs w:val="19"/>
                <w:lang w:val="en-CA" w:eastAsia="en-CA"/>
              </w:rPr>
            </w:pPr>
            <w:r w:rsidRPr="00A0287A">
              <w:rPr>
                <w:rFonts w:eastAsia="Calibri"/>
                <w:sz w:val="19"/>
                <w:szCs w:val="19"/>
                <w:lang w:val="en-CA" w:eastAsia="en-CA"/>
              </w:rPr>
              <w:t>866,000</w:t>
            </w:r>
          </w:p>
        </w:tc>
        <w:tc>
          <w:tcPr>
            <w:tcW w:w="578" w:type="pct"/>
            <w:tcMar>
              <w:top w:w="0" w:type="dxa"/>
              <w:left w:w="108" w:type="dxa"/>
              <w:bottom w:w="0" w:type="dxa"/>
              <w:right w:w="108" w:type="dxa"/>
            </w:tcMar>
            <w:hideMark/>
          </w:tcPr>
          <w:p w14:paraId="2D0525E0" w14:textId="77777777" w:rsidR="00FB1E2C" w:rsidRPr="00A0287A" w:rsidRDefault="00FB1E2C" w:rsidP="00572D93">
            <w:pPr>
              <w:keepNext/>
              <w:jc w:val="right"/>
              <w:rPr>
                <w:rFonts w:eastAsia="Calibri"/>
                <w:sz w:val="19"/>
                <w:szCs w:val="19"/>
                <w:lang w:val="en-CA" w:eastAsia="en-CA"/>
              </w:rPr>
            </w:pPr>
            <w:r w:rsidRPr="00A0287A">
              <w:rPr>
                <w:rFonts w:eastAsia="Calibri"/>
                <w:sz w:val="19"/>
                <w:szCs w:val="19"/>
                <w:lang w:val="en-CA" w:eastAsia="en-CA"/>
              </w:rPr>
              <w:t>5,640,000</w:t>
            </w:r>
          </w:p>
        </w:tc>
      </w:tr>
      <w:tr w:rsidR="00FB1E2C" w:rsidRPr="00A0287A" w14:paraId="2389FE78" w14:textId="77777777" w:rsidTr="00572D93">
        <w:trPr>
          <w:trHeight w:val="390"/>
        </w:trPr>
        <w:tc>
          <w:tcPr>
            <w:tcW w:w="825" w:type="pct"/>
            <w:vMerge w:val="restart"/>
            <w:tcMar>
              <w:top w:w="0" w:type="dxa"/>
              <w:left w:w="108" w:type="dxa"/>
              <w:bottom w:w="0" w:type="dxa"/>
              <w:right w:w="108" w:type="dxa"/>
            </w:tcMar>
            <w:hideMark/>
          </w:tcPr>
          <w:p w14:paraId="1CB3B83C" w14:textId="77777777" w:rsidR="00FB1E2C" w:rsidRPr="00A0287A" w:rsidRDefault="00FB1E2C" w:rsidP="00572D93">
            <w:pPr>
              <w:keepNext/>
              <w:jc w:val="left"/>
              <w:rPr>
                <w:rFonts w:eastAsia="Calibri"/>
                <w:sz w:val="19"/>
                <w:szCs w:val="19"/>
                <w:lang w:val="en-CA" w:eastAsia="en-CA"/>
              </w:rPr>
            </w:pPr>
            <w:r w:rsidRPr="00A0287A">
              <w:rPr>
                <w:rFonts w:eastAsia="Calibri"/>
                <w:sz w:val="19"/>
                <w:szCs w:val="19"/>
                <w:lang w:val="en-CA" w:eastAsia="en-CA"/>
              </w:rPr>
              <w:t>Disbursement to FECO</w:t>
            </w:r>
          </w:p>
        </w:tc>
        <w:tc>
          <w:tcPr>
            <w:tcW w:w="710" w:type="pct"/>
            <w:tcMar>
              <w:top w:w="0" w:type="dxa"/>
              <w:left w:w="108" w:type="dxa"/>
              <w:bottom w:w="0" w:type="dxa"/>
              <w:right w:w="108" w:type="dxa"/>
            </w:tcMar>
            <w:hideMark/>
          </w:tcPr>
          <w:p w14:paraId="35AFA539" w14:textId="77777777" w:rsidR="00FB1E2C" w:rsidRPr="00A0287A" w:rsidRDefault="00FB1E2C" w:rsidP="00572D93">
            <w:pPr>
              <w:keepNext/>
              <w:jc w:val="left"/>
              <w:rPr>
                <w:rFonts w:eastAsia="Calibri"/>
                <w:sz w:val="19"/>
                <w:szCs w:val="19"/>
                <w:lang w:val="en-CA" w:eastAsia="en-CA"/>
              </w:rPr>
            </w:pPr>
            <w:r w:rsidRPr="00A0287A">
              <w:rPr>
                <w:rFonts w:eastAsia="Calibri"/>
                <w:sz w:val="19"/>
                <w:szCs w:val="19"/>
                <w:lang w:val="en-CA" w:eastAsia="en-CA"/>
              </w:rPr>
              <w:t xml:space="preserve">Amount (US $) </w:t>
            </w:r>
          </w:p>
        </w:tc>
        <w:tc>
          <w:tcPr>
            <w:tcW w:w="577" w:type="pct"/>
            <w:tcMar>
              <w:top w:w="0" w:type="dxa"/>
              <w:left w:w="108" w:type="dxa"/>
              <w:bottom w:w="0" w:type="dxa"/>
              <w:right w:w="108" w:type="dxa"/>
            </w:tcMar>
            <w:hideMark/>
          </w:tcPr>
          <w:p w14:paraId="2E6243DD" w14:textId="77777777" w:rsidR="00FB1E2C" w:rsidRPr="00A0287A" w:rsidRDefault="00FB1E2C" w:rsidP="00572D93">
            <w:pPr>
              <w:keepNext/>
              <w:jc w:val="right"/>
              <w:rPr>
                <w:rFonts w:eastAsia="Calibri"/>
                <w:sz w:val="19"/>
                <w:szCs w:val="19"/>
                <w:lang w:val="en-CA" w:eastAsia="en-CA"/>
              </w:rPr>
            </w:pPr>
            <w:r w:rsidRPr="00A0287A">
              <w:rPr>
                <w:rFonts w:eastAsia="Calibri"/>
                <w:sz w:val="19"/>
                <w:szCs w:val="19"/>
                <w:lang w:val="en-CA" w:eastAsia="en-CA"/>
              </w:rPr>
              <w:t xml:space="preserve">1,659,000 </w:t>
            </w:r>
          </w:p>
        </w:tc>
        <w:tc>
          <w:tcPr>
            <w:tcW w:w="578" w:type="pct"/>
            <w:tcMar>
              <w:top w:w="0" w:type="dxa"/>
              <w:left w:w="108" w:type="dxa"/>
              <w:bottom w:w="0" w:type="dxa"/>
              <w:right w:w="108" w:type="dxa"/>
            </w:tcMar>
            <w:hideMark/>
          </w:tcPr>
          <w:p w14:paraId="0AD24C0E" w14:textId="77777777" w:rsidR="00FB1E2C" w:rsidRPr="00A0287A" w:rsidRDefault="00FB1E2C" w:rsidP="00572D93">
            <w:pPr>
              <w:keepNext/>
              <w:jc w:val="right"/>
              <w:rPr>
                <w:rFonts w:eastAsia="Calibri"/>
                <w:sz w:val="19"/>
                <w:szCs w:val="19"/>
                <w:lang w:val="en-CA" w:eastAsia="en-CA"/>
              </w:rPr>
            </w:pPr>
            <w:r w:rsidRPr="00A0287A">
              <w:rPr>
                <w:rFonts w:eastAsia="Calibri"/>
                <w:sz w:val="19"/>
                <w:szCs w:val="19"/>
                <w:lang w:val="en-CA" w:eastAsia="en-CA"/>
              </w:rPr>
              <w:t xml:space="preserve">678,000 </w:t>
            </w:r>
          </w:p>
        </w:tc>
        <w:tc>
          <w:tcPr>
            <w:tcW w:w="577" w:type="pct"/>
            <w:tcMar>
              <w:top w:w="0" w:type="dxa"/>
              <w:left w:w="108" w:type="dxa"/>
              <w:bottom w:w="0" w:type="dxa"/>
              <w:right w:w="108" w:type="dxa"/>
            </w:tcMar>
            <w:hideMark/>
          </w:tcPr>
          <w:p w14:paraId="40BC7599" w14:textId="77777777" w:rsidR="00FB1E2C" w:rsidRPr="00A0287A" w:rsidRDefault="00FB1E2C" w:rsidP="00572D93">
            <w:pPr>
              <w:keepNext/>
              <w:jc w:val="right"/>
              <w:rPr>
                <w:rFonts w:eastAsia="Calibri"/>
                <w:sz w:val="19"/>
                <w:szCs w:val="19"/>
                <w:lang w:val="en-CA" w:eastAsia="en-CA"/>
              </w:rPr>
            </w:pPr>
            <w:r w:rsidRPr="00A0287A">
              <w:rPr>
                <w:rFonts w:eastAsia="Calibri"/>
                <w:sz w:val="19"/>
                <w:szCs w:val="19"/>
                <w:lang w:val="en-CA" w:eastAsia="en-CA"/>
              </w:rPr>
              <w:t xml:space="preserve">1,184,000 </w:t>
            </w:r>
          </w:p>
        </w:tc>
        <w:tc>
          <w:tcPr>
            <w:tcW w:w="578" w:type="pct"/>
            <w:tcMar>
              <w:top w:w="0" w:type="dxa"/>
              <w:left w:w="108" w:type="dxa"/>
              <w:bottom w:w="0" w:type="dxa"/>
              <w:right w:w="108" w:type="dxa"/>
            </w:tcMar>
            <w:hideMark/>
          </w:tcPr>
          <w:p w14:paraId="18F8577C" w14:textId="77777777" w:rsidR="00FB1E2C" w:rsidRPr="00A0287A" w:rsidRDefault="00FB1E2C" w:rsidP="00572D93">
            <w:pPr>
              <w:keepNext/>
              <w:jc w:val="right"/>
              <w:rPr>
                <w:rFonts w:eastAsia="Calibri"/>
                <w:sz w:val="19"/>
                <w:szCs w:val="19"/>
                <w:lang w:val="en-CA" w:eastAsia="en-CA"/>
              </w:rPr>
            </w:pPr>
            <w:r w:rsidRPr="00A0287A">
              <w:rPr>
                <w:rFonts w:eastAsia="Calibri"/>
                <w:sz w:val="19"/>
                <w:szCs w:val="19"/>
                <w:lang w:val="en-CA" w:eastAsia="en-CA"/>
              </w:rPr>
              <w:t xml:space="preserve">1,253,000 </w:t>
            </w:r>
          </w:p>
        </w:tc>
        <w:tc>
          <w:tcPr>
            <w:tcW w:w="577" w:type="pct"/>
            <w:tcMar>
              <w:top w:w="0" w:type="dxa"/>
              <w:left w:w="108" w:type="dxa"/>
              <w:bottom w:w="0" w:type="dxa"/>
              <w:right w:w="108" w:type="dxa"/>
            </w:tcMar>
            <w:hideMark/>
          </w:tcPr>
          <w:p w14:paraId="0A40EEEA" w14:textId="77777777" w:rsidR="00FB1E2C" w:rsidRPr="00A0287A" w:rsidRDefault="00FB1E2C" w:rsidP="00572D93">
            <w:pPr>
              <w:keepNext/>
              <w:jc w:val="right"/>
              <w:rPr>
                <w:rFonts w:eastAsia="Calibri"/>
                <w:sz w:val="19"/>
                <w:szCs w:val="19"/>
                <w:lang w:val="en-CA" w:eastAsia="en-CA"/>
              </w:rPr>
            </w:pPr>
            <w:r w:rsidRPr="00A0287A">
              <w:rPr>
                <w:rFonts w:eastAsia="Calibri"/>
                <w:sz w:val="19"/>
                <w:szCs w:val="19"/>
                <w:lang w:val="en-CA" w:eastAsia="en-CA"/>
              </w:rPr>
              <w:t xml:space="preserve">866,000 </w:t>
            </w:r>
          </w:p>
        </w:tc>
        <w:tc>
          <w:tcPr>
            <w:tcW w:w="578" w:type="pct"/>
            <w:tcMar>
              <w:top w:w="0" w:type="dxa"/>
              <w:left w:w="108" w:type="dxa"/>
              <w:bottom w:w="0" w:type="dxa"/>
              <w:right w:w="108" w:type="dxa"/>
            </w:tcMar>
            <w:hideMark/>
          </w:tcPr>
          <w:p w14:paraId="781A49B1" w14:textId="77777777" w:rsidR="00FB1E2C" w:rsidRPr="00A0287A" w:rsidRDefault="00FB1E2C" w:rsidP="00572D93">
            <w:pPr>
              <w:keepNext/>
              <w:jc w:val="right"/>
              <w:rPr>
                <w:rFonts w:eastAsia="Calibri"/>
                <w:sz w:val="19"/>
                <w:szCs w:val="19"/>
                <w:lang w:val="en-CA" w:eastAsia="en-CA"/>
              </w:rPr>
            </w:pPr>
            <w:r w:rsidRPr="00A0287A">
              <w:rPr>
                <w:rFonts w:eastAsia="Calibri"/>
                <w:sz w:val="19"/>
                <w:szCs w:val="19"/>
                <w:lang w:val="en-CA" w:eastAsia="en-CA"/>
              </w:rPr>
              <w:t xml:space="preserve">5,640,000 </w:t>
            </w:r>
          </w:p>
        </w:tc>
      </w:tr>
      <w:tr w:rsidR="00FB1E2C" w:rsidRPr="00A0287A" w14:paraId="13E9C5F2" w14:textId="77777777" w:rsidTr="00572D93">
        <w:trPr>
          <w:trHeight w:val="295"/>
        </w:trPr>
        <w:tc>
          <w:tcPr>
            <w:tcW w:w="825" w:type="pct"/>
            <w:vMerge/>
            <w:hideMark/>
          </w:tcPr>
          <w:p w14:paraId="7FF3FC1C" w14:textId="77777777" w:rsidR="00FB1E2C" w:rsidRPr="00A0287A" w:rsidRDefault="00FB1E2C" w:rsidP="00572D93">
            <w:pPr>
              <w:jc w:val="left"/>
              <w:rPr>
                <w:rFonts w:eastAsia="Calibri"/>
                <w:sz w:val="19"/>
                <w:szCs w:val="19"/>
                <w:lang w:val="en-CA" w:eastAsia="en-CA"/>
              </w:rPr>
            </w:pPr>
          </w:p>
        </w:tc>
        <w:tc>
          <w:tcPr>
            <w:tcW w:w="710" w:type="pct"/>
            <w:tcMar>
              <w:top w:w="0" w:type="dxa"/>
              <w:left w:w="108" w:type="dxa"/>
              <w:bottom w:w="0" w:type="dxa"/>
              <w:right w:w="108" w:type="dxa"/>
            </w:tcMar>
            <w:hideMark/>
          </w:tcPr>
          <w:p w14:paraId="4E1BB90E" w14:textId="77777777" w:rsidR="00FB1E2C" w:rsidRPr="00A0287A" w:rsidRDefault="00FB1E2C" w:rsidP="00572D93">
            <w:pPr>
              <w:jc w:val="left"/>
              <w:rPr>
                <w:rFonts w:eastAsia="Calibri"/>
                <w:sz w:val="19"/>
                <w:szCs w:val="19"/>
                <w:lang w:val="en-CA" w:eastAsia="en-CA"/>
              </w:rPr>
            </w:pPr>
            <w:r w:rsidRPr="00A0287A">
              <w:rPr>
                <w:rFonts w:eastAsia="Calibri"/>
                <w:sz w:val="19"/>
                <w:szCs w:val="19"/>
                <w:lang w:val="en-CA" w:eastAsia="en-CA"/>
              </w:rPr>
              <w:t>Disbursement ratio (%)</w:t>
            </w:r>
          </w:p>
        </w:tc>
        <w:tc>
          <w:tcPr>
            <w:tcW w:w="577" w:type="pct"/>
            <w:tcMar>
              <w:top w:w="0" w:type="dxa"/>
              <w:left w:w="108" w:type="dxa"/>
              <w:bottom w:w="0" w:type="dxa"/>
              <w:right w:w="108" w:type="dxa"/>
            </w:tcMar>
            <w:hideMark/>
          </w:tcPr>
          <w:p w14:paraId="189723BB" w14:textId="77777777" w:rsidR="00FB1E2C" w:rsidRPr="00A0287A" w:rsidRDefault="00FB1E2C" w:rsidP="00572D93">
            <w:pPr>
              <w:jc w:val="right"/>
              <w:rPr>
                <w:rFonts w:eastAsia="Calibri"/>
                <w:sz w:val="19"/>
                <w:szCs w:val="19"/>
                <w:lang w:val="en-CA" w:eastAsia="en-CA"/>
              </w:rPr>
            </w:pPr>
            <w:r w:rsidRPr="00A0287A">
              <w:rPr>
                <w:rFonts w:eastAsia="Calibri"/>
                <w:sz w:val="19"/>
                <w:szCs w:val="19"/>
                <w:lang w:val="en-CA" w:eastAsia="en-CA"/>
              </w:rPr>
              <w:t>100</w:t>
            </w:r>
          </w:p>
        </w:tc>
        <w:tc>
          <w:tcPr>
            <w:tcW w:w="578" w:type="pct"/>
            <w:tcMar>
              <w:top w:w="0" w:type="dxa"/>
              <w:left w:w="108" w:type="dxa"/>
              <w:bottom w:w="0" w:type="dxa"/>
              <w:right w:w="108" w:type="dxa"/>
            </w:tcMar>
            <w:hideMark/>
          </w:tcPr>
          <w:p w14:paraId="79428802" w14:textId="77777777" w:rsidR="00FB1E2C" w:rsidRPr="00A0287A" w:rsidRDefault="00FB1E2C" w:rsidP="00572D93">
            <w:pPr>
              <w:jc w:val="right"/>
              <w:rPr>
                <w:rFonts w:eastAsia="Calibri"/>
                <w:sz w:val="19"/>
                <w:szCs w:val="19"/>
                <w:lang w:val="en-CA" w:eastAsia="en-CA"/>
              </w:rPr>
            </w:pPr>
            <w:r w:rsidRPr="00A0287A">
              <w:rPr>
                <w:rFonts w:eastAsia="Calibri"/>
                <w:sz w:val="19"/>
                <w:szCs w:val="19"/>
                <w:lang w:val="en-CA" w:eastAsia="en-CA"/>
              </w:rPr>
              <w:t>100</w:t>
            </w:r>
          </w:p>
        </w:tc>
        <w:tc>
          <w:tcPr>
            <w:tcW w:w="577" w:type="pct"/>
            <w:tcMar>
              <w:top w:w="0" w:type="dxa"/>
              <w:left w:w="108" w:type="dxa"/>
              <w:bottom w:w="0" w:type="dxa"/>
              <w:right w:w="108" w:type="dxa"/>
            </w:tcMar>
            <w:hideMark/>
          </w:tcPr>
          <w:p w14:paraId="0868B515" w14:textId="77777777" w:rsidR="00FB1E2C" w:rsidRPr="00A0287A" w:rsidRDefault="00FB1E2C" w:rsidP="00572D93">
            <w:pPr>
              <w:jc w:val="right"/>
              <w:rPr>
                <w:rFonts w:eastAsia="Calibri"/>
                <w:sz w:val="19"/>
                <w:szCs w:val="19"/>
                <w:lang w:val="en-CA" w:eastAsia="en-CA"/>
              </w:rPr>
            </w:pPr>
            <w:r w:rsidRPr="00A0287A">
              <w:rPr>
                <w:rFonts w:eastAsia="Calibri"/>
                <w:sz w:val="19"/>
                <w:szCs w:val="19"/>
                <w:lang w:val="en-CA" w:eastAsia="en-CA"/>
              </w:rPr>
              <w:t xml:space="preserve">100 </w:t>
            </w:r>
          </w:p>
        </w:tc>
        <w:tc>
          <w:tcPr>
            <w:tcW w:w="578" w:type="pct"/>
            <w:tcMar>
              <w:top w:w="0" w:type="dxa"/>
              <w:left w:w="108" w:type="dxa"/>
              <w:bottom w:w="0" w:type="dxa"/>
              <w:right w:w="108" w:type="dxa"/>
            </w:tcMar>
            <w:hideMark/>
          </w:tcPr>
          <w:p w14:paraId="33F79FF3" w14:textId="77777777" w:rsidR="00FB1E2C" w:rsidRPr="00A0287A" w:rsidRDefault="00FB1E2C" w:rsidP="00572D93">
            <w:pPr>
              <w:jc w:val="right"/>
              <w:rPr>
                <w:rFonts w:eastAsia="Calibri"/>
                <w:sz w:val="19"/>
                <w:szCs w:val="19"/>
                <w:lang w:val="en-CA" w:eastAsia="en-CA"/>
              </w:rPr>
            </w:pPr>
            <w:r w:rsidRPr="00A0287A">
              <w:rPr>
                <w:rFonts w:eastAsia="Calibri"/>
                <w:sz w:val="19"/>
                <w:szCs w:val="19"/>
                <w:lang w:val="en-CA" w:eastAsia="en-CA"/>
              </w:rPr>
              <w:t xml:space="preserve">100 </w:t>
            </w:r>
          </w:p>
        </w:tc>
        <w:tc>
          <w:tcPr>
            <w:tcW w:w="577" w:type="pct"/>
            <w:tcMar>
              <w:top w:w="0" w:type="dxa"/>
              <w:left w:w="108" w:type="dxa"/>
              <w:bottom w:w="0" w:type="dxa"/>
              <w:right w:w="108" w:type="dxa"/>
            </w:tcMar>
            <w:hideMark/>
          </w:tcPr>
          <w:p w14:paraId="3DC00565" w14:textId="77777777" w:rsidR="00FB1E2C" w:rsidRPr="00A0287A" w:rsidRDefault="00FB1E2C" w:rsidP="00572D93">
            <w:pPr>
              <w:jc w:val="right"/>
              <w:rPr>
                <w:rFonts w:eastAsia="Calibri"/>
                <w:sz w:val="19"/>
                <w:szCs w:val="19"/>
                <w:lang w:val="en-CA" w:eastAsia="en-CA"/>
              </w:rPr>
            </w:pPr>
            <w:r w:rsidRPr="00A0287A">
              <w:rPr>
                <w:rFonts w:eastAsia="Calibri"/>
                <w:sz w:val="19"/>
                <w:szCs w:val="19"/>
                <w:lang w:val="en-CA" w:eastAsia="en-CA"/>
              </w:rPr>
              <w:t xml:space="preserve">100 </w:t>
            </w:r>
          </w:p>
        </w:tc>
        <w:tc>
          <w:tcPr>
            <w:tcW w:w="578" w:type="pct"/>
            <w:tcMar>
              <w:top w:w="0" w:type="dxa"/>
              <w:left w:w="108" w:type="dxa"/>
              <w:bottom w:w="0" w:type="dxa"/>
              <w:right w:w="108" w:type="dxa"/>
            </w:tcMar>
            <w:hideMark/>
          </w:tcPr>
          <w:p w14:paraId="0A9BBE8C" w14:textId="77777777" w:rsidR="00FB1E2C" w:rsidRPr="00A0287A" w:rsidRDefault="00FB1E2C" w:rsidP="00572D93">
            <w:pPr>
              <w:jc w:val="right"/>
              <w:rPr>
                <w:rFonts w:eastAsia="Calibri"/>
                <w:sz w:val="19"/>
                <w:szCs w:val="19"/>
                <w:lang w:val="en-CA" w:eastAsia="en-CA"/>
              </w:rPr>
            </w:pPr>
            <w:r w:rsidRPr="00A0287A">
              <w:rPr>
                <w:rFonts w:eastAsia="Calibri"/>
                <w:sz w:val="19"/>
                <w:szCs w:val="19"/>
                <w:lang w:val="en-CA" w:eastAsia="en-CA"/>
              </w:rPr>
              <w:t xml:space="preserve">100 </w:t>
            </w:r>
          </w:p>
        </w:tc>
      </w:tr>
      <w:tr w:rsidR="00FB1E2C" w:rsidRPr="00A0287A" w14:paraId="7C475851" w14:textId="77777777" w:rsidTr="00572D93">
        <w:trPr>
          <w:trHeight w:val="390"/>
        </w:trPr>
        <w:tc>
          <w:tcPr>
            <w:tcW w:w="825" w:type="pct"/>
            <w:vMerge w:val="restart"/>
            <w:tcMar>
              <w:top w:w="0" w:type="dxa"/>
              <w:left w:w="108" w:type="dxa"/>
              <w:bottom w:w="0" w:type="dxa"/>
              <w:right w:w="108" w:type="dxa"/>
            </w:tcMar>
            <w:hideMark/>
          </w:tcPr>
          <w:p w14:paraId="0A5B9A87" w14:textId="77777777" w:rsidR="00FB1E2C" w:rsidRPr="00A0287A" w:rsidRDefault="00FB1E2C" w:rsidP="00572D93">
            <w:pPr>
              <w:jc w:val="left"/>
              <w:rPr>
                <w:rFonts w:eastAsia="Calibri"/>
                <w:sz w:val="19"/>
                <w:szCs w:val="19"/>
                <w:lang w:val="en-CA" w:eastAsia="en-CA"/>
              </w:rPr>
            </w:pPr>
            <w:r w:rsidRPr="00A0287A">
              <w:rPr>
                <w:rFonts w:eastAsia="Calibri"/>
                <w:sz w:val="19"/>
                <w:szCs w:val="19"/>
                <w:lang w:val="en-CA" w:eastAsia="en-CA"/>
              </w:rPr>
              <w:t xml:space="preserve">Disbursement by FECO </w:t>
            </w:r>
          </w:p>
        </w:tc>
        <w:tc>
          <w:tcPr>
            <w:tcW w:w="710" w:type="pct"/>
            <w:tcMar>
              <w:top w:w="0" w:type="dxa"/>
              <w:left w:w="108" w:type="dxa"/>
              <w:bottom w:w="0" w:type="dxa"/>
              <w:right w:w="108" w:type="dxa"/>
            </w:tcMar>
            <w:hideMark/>
          </w:tcPr>
          <w:p w14:paraId="7743D6B3" w14:textId="77777777" w:rsidR="00FB1E2C" w:rsidRPr="00A0287A" w:rsidRDefault="00FB1E2C" w:rsidP="00572D93">
            <w:pPr>
              <w:jc w:val="left"/>
              <w:rPr>
                <w:rFonts w:eastAsia="Calibri"/>
                <w:sz w:val="19"/>
                <w:szCs w:val="19"/>
                <w:lang w:val="en-CA" w:eastAsia="en-CA"/>
              </w:rPr>
            </w:pPr>
            <w:r w:rsidRPr="00A0287A">
              <w:rPr>
                <w:rFonts w:eastAsia="Calibri"/>
                <w:sz w:val="19"/>
                <w:szCs w:val="19"/>
                <w:lang w:val="en-CA" w:eastAsia="en-CA"/>
              </w:rPr>
              <w:t xml:space="preserve">Amount (US $) </w:t>
            </w:r>
          </w:p>
        </w:tc>
        <w:tc>
          <w:tcPr>
            <w:tcW w:w="577" w:type="pct"/>
            <w:tcMar>
              <w:top w:w="0" w:type="dxa"/>
              <w:left w:w="108" w:type="dxa"/>
              <w:bottom w:w="0" w:type="dxa"/>
              <w:right w:w="108" w:type="dxa"/>
            </w:tcMar>
            <w:hideMark/>
          </w:tcPr>
          <w:p w14:paraId="009090EF" w14:textId="77777777" w:rsidR="00FB1E2C" w:rsidRPr="00A0287A" w:rsidRDefault="00FB1E2C" w:rsidP="00572D93">
            <w:pPr>
              <w:jc w:val="right"/>
              <w:rPr>
                <w:rFonts w:eastAsia="Calibri"/>
                <w:sz w:val="19"/>
                <w:szCs w:val="19"/>
                <w:lang w:val="en-CA" w:eastAsia="en-CA"/>
              </w:rPr>
            </w:pPr>
            <w:r w:rsidRPr="00A0287A">
              <w:rPr>
                <w:rFonts w:eastAsia="Calibri"/>
                <w:sz w:val="19"/>
                <w:szCs w:val="19"/>
                <w:lang w:val="en-CA" w:eastAsia="en-CA"/>
              </w:rPr>
              <w:t>1,659,000</w:t>
            </w:r>
          </w:p>
        </w:tc>
        <w:tc>
          <w:tcPr>
            <w:tcW w:w="578" w:type="pct"/>
            <w:tcMar>
              <w:top w:w="0" w:type="dxa"/>
              <w:left w:w="108" w:type="dxa"/>
              <w:bottom w:w="0" w:type="dxa"/>
              <w:right w:w="108" w:type="dxa"/>
            </w:tcMar>
            <w:hideMark/>
          </w:tcPr>
          <w:p w14:paraId="4514D6B3" w14:textId="77777777" w:rsidR="00FB1E2C" w:rsidRPr="00A0287A" w:rsidRDefault="00FB1E2C" w:rsidP="00572D93">
            <w:pPr>
              <w:jc w:val="right"/>
              <w:rPr>
                <w:rFonts w:eastAsia="Calibri"/>
                <w:sz w:val="19"/>
                <w:szCs w:val="19"/>
                <w:lang w:val="en-CA" w:eastAsia="en-CA"/>
              </w:rPr>
            </w:pPr>
            <w:r w:rsidRPr="00A0287A">
              <w:rPr>
                <w:rFonts w:eastAsia="Calibri"/>
                <w:sz w:val="19"/>
                <w:szCs w:val="19"/>
                <w:lang w:val="en-CA" w:eastAsia="en-CA"/>
              </w:rPr>
              <w:t>678,000</w:t>
            </w:r>
          </w:p>
        </w:tc>
        <w:tc>
          <w:tcPr>
            <w:tcW w:w="577" w:type="pct"/>
            <w:tcMar>
              <w:top w:w="0" w:type="dxa"/>
              <w:left w:w="108" w:type="dxa"/>
              <w:bottom w:w="0" w:type="dxa"/>
              <w:right w:w="108" w:type="dxa"/>
            </w:tcMar>
            <w:hideMark/>
          </w:tcPr>
          <w:p w14:paraId="4B7D5B82" w14:textId="77777777" w:rsidR="00FB1E2C" w:rsidRPr="00A0287A" w:rsidRDefault="00FB1E2C" w:rsidP="00572D93">
            <w:pPr>
              <w:jc w:val="right"/>
              <w:rPr>
                <w:rFonts w:eastAsia="Calibri"/>
                <w:sz w:val="19"/>
                <w:szCs w:val="19"/>
                <w:lang w:val="en-CA" w:eastAsia="en-CA"/>
              </w:rPr>
            </w:pPr>
            <w:r w:rsidRPr="00A0287A">
              <w:rPr>
                <w:rFonts w:eastAsia="Calibri"/>
                <w:sz w:val="19"/>
                <w:szCs w:val="19"/>
                <w:lang w:val="en-CA" w:eastAsia="en-CA"/>
              </w:rPr>
              <w:t>1,184,000</w:t>
            </w:r>
          </w:p>
        </w:tc>
        <w:tc>
          <w:tcPr>
            <w:tcW w:w="578" w:type="pct"/>
            <w:tcMar>
              <w:top w:w="0" w:type="dxa"/>
              <w:left w:w="108" w:type="dxa"/>
              <w:bottom w:w="0" w:type="dxa"/>
              <w:right w:w="108" w:type="dxa"/>
            </w:tcMar>
            <w:hideMark/>
          </w:tcPr>
          <w:p w14:paraId="232C5E4C" w14:textId="77777777" w:rsidR="00FB1E2C" w:rsidRPr="00A0287A" w:rsidRDefault="00FB1E2C" w:rsidP="00572D93">
            <w:pPr>
              <w:jc w:val="right"/>
              <w:rPr>
                <w:rFonts w:eastAsia="Calibri"/>
                <w:sz w:val="19"/>
                <w:szCs w:val="19"/>
                <w:lang w:val="en-CA" w:eastAsia="en-CA"/>
              </w:rPr>
            </w:pPr>
            <w:r w:rsidRPr="00A0287A">
              <w:rPr>
                <w:rFonts w:eastAsia="Calibri"/>
                <w:sz w:val="19"/>
                <w:szCs w:val="19"/>
                <w:lang w:val="en-CA" w:eastAsia="en-CA"/>
              </w:rPr>
              <w:t>847,915</w:t>
            </w:r>
          </w:p>
        </w:tc>
        <w:tc>
          <w:tcPr>
            <w:tcW w:w="577" w:type="pct"/>
            <w:tcMar>
              <w:top w:w="0" w:type="dxa"/>
              <w:left w:w="108" w:type="dxa"/>
              <w:bottom w:w="0" w:type="dxa"/>
              <w:right w:w="108" w:type="dxa"/>
            </w:tcMar>
            <w:hideMark/>
          </w:tcPr>
          <w:p w14:paraId="782A5BCD" w14:textId="77777777" w:rsidR="00FB1E2C" w:rsidRPr="00A0287A" w:rsidRDefault="00FB1E2C" w:rsidP="00572D93">
            <w:pPr>
              <w:jc w:val="right"/>
              <w:rPr>
                <w:rFonts w:eastAsia="Calibri"/>
                <w:sz w:val="19"/>
                <w:szCs w:val="19"/>
                <w:lang w:val="en-CA" w:eastAsia="en-CA"/>
              </w:rPr>
            </w:pPr>
            <w:r w:rsidRPr="00A0287A">
              <w:rPr>
                <w:rFonts w:eastAsia="Calibri"/>
                <w:sz w:val="19"/>
                <w:szCs w:val="19"/>
                <w:lang w:val="en-CA" w:eastAsia="en-CA"/>
              </w:rPr>
              <w:t>350,674</w:t>
            </w:r>
          </w:p>
        </w:tc>
        <w:tc>
          <w:tcPr>
            <w:tcW w:w="578" w:type="pct"/>
            <w:tcMar>
              <w:top w:w="0" w:type="dxa"/>
              <w:left w:w="108" w:type="dxa"/>
              <w:bottom w:w="0" w:type="dxa"/>
              <w:right w:w="108" w:type="dxa"/>
            </w:tcMar>
          </w:tcPr>
          <w:p w14:paraId="0C10D1A5" w14:textId="77777777" w:rsidR="00FB1E2C" w:rsidRPr="00A0287A" w:rsidRDefault="00FB1E2C" w:rsidP="00572D93">
            <w:pPr>
              <w:jc w:val="right"/>
              <w:rPr>
                <w:rFonts w:eastAsia="Calibri"/>
                <w:sz w:val="19"/>
                <w:szCs w:val="19"/>
                <w:lang w:val="en-CA" w:eastAsia="en-CA"/>
              </w:rPr>
            </w:pPr>
            <w:r w:rsidRPr="00A0287A">
              <w:rPr>
                <w:rFonts w:eastAsia="Calibri"/>
                <w:sz w:val="19"/>
                <w:szCs w:val="19"/>
                <w:lang w:val="en-CA" w:eastAsia="en-CA"/>
              </w:rPr>
              <w:t>4,719,589</w:t>
            </w:r>
          </w:p>
        </w:tc>
      </w:tr>
      <w:tr w:rsidR="00FB1E2C" w:rsidRPr="00A0287A" w14:paraId="6A92FF74" w14:textId="77777777" w:rsidTr="00572D93">
        <w:trPr>
          <w:trHeight w:val="475"/>
        </w:trPr>
        <w:tc>
          <w:tcPr>
            <w:tcW w:w="825" w:type="pct"/>
            <w:vMerge/>
            <w:hideMark/>
          </w:tcPr>
          <w:p w14:paraId="5814102A" w14:textId="77777777" w:rsidR="00FB1E2C" w:rsidRPr="00A0287A" w:rsidRDefault="00FB1E2C" w:rsidP="00572D93">
            <w:pPr>
              <w:jc w:val="left"/>
              <w:rPr>
                <w:rFonts w:eastAsia="Calibri"/>
                <w:sz w:val="19"/>
                <w:szCs w:val="19"/>
                <w:lang w:val="en-CA" w:eastAsia="en-CA"/>
              </w:rPr>
            </w:pPr>
          </w:p>
        </w:tc>
        <w:tc>
          <w:tcPr>
            <w:tcW w:w="710" w:type="pct"/>
            <w:tcMar>
              <w:top w:w="0" w:type="dxa"/>
              <w:left w:w="108" w:type="dxa"/>
              <w:bottom w:w="0" w:type="dxa"/>
              <w:right w:w="108" w:type="dxa"/>
            </w:tcMar>
            <w:hideMark/>
          </w:tcPr>
          <w:p w14:paraId="14BCF51A" w14:textId="77777777" w:rsidR="00FB1E2C" w:rsidRPr="00A0287A" w:rsidRDefault="00FB1E2C" w:rsidP="00572D93">
            <w:pPr>
              <w:jc w:val="left"/>
              <w:rPr>
                <w:rFonts w:eastAsia="Calibri"/>
                <w:sz w:val="19"/>
                <w:szCs w:val="19"/>
                <w:lang w:val="en-CA" w:eastAsia="en-CA"/>
              </w:rPr>
            </w:pPr>
            <w:r w:rsidRPr="00A0287A">
              <w:rPr>
                <w:rFonts w:eastAsia="Calibri"/>
                <w:sz w:val="19"/>
                <w:szCs w:val="19"/>
                <w:lang w:val="en-CA" w:eastAsia="en-CA"/>
              </w:rPr>
              <w:t>Disbursement ratio (%)</w:t>
            </w:r>
          </w:p>
        </w:tc>
        <w:tc>
          <w:tcPr>
            <w:tcW w:w="577" w:type="pct"/>
            <w:tcMar>
              <w:top w:w="0" w:type="dxa"/>
              <w:left w:w="108" w:type="dxa"/>
              <w:bottom w:w="0" w:type="dxa"/>
              <w:right w:w="108" w:type="dxa"/>
            </w:tcMar>
            <w:hideMark/>
          </w:tcPr>
          <w:p w14:paraId="301391C1" w14:textId="77777777" w:rsidR="00FB1E2C" w:rsidRPr="00A0287A" w:rsidRDefault="00FB1E2C" w:rsidP="00572D93">
            <w:pPr>
              <w:jc w:val="right"/>
              <w:rPr>
                <w:rFonts w:eastAsia="Calibri"/>
                <w:sz w:val="19"/>
                <w:szCs w:val="19"/>
                <w:lang w:val="en-CA" w:eastAsia="en-CA"/>
              </w:rPr>
            </w:pPr>
            <w:r w:rsidRPr="00A0287A">
              <w:rPr>
                <w:rFonts w:eastAsia="Calibri"/>
                <w:sz w:val="19"/>
                <w:szCs w:val="19"/>
                <w:lang w:val="en-CA" w:eastAsia="en-CA"/>
              </w:rPr>
              <w:t>100</w:t>
            </w:r>
          </w:p>
        </w:tc>
        <w:tc>
          <w:tcPr>
            <w:tcW w:w="578" w:type="pct"/>
            <w:tcMar>
              <w:top w:w="0" w:type="dxa"/>
              <w:left w:w="108" w:type="dxa"/>
              <w:bottom w:w="0" w:type="dxa"/>
              <w:right w:w="108" w:type="dxa"/>
            </w:tcMar>
            <w:hideMark/>
          </w:tcPr>
          <w:p w14:paraId="79CB7280" w14:textId="77777777" w:rsidR="00FB1E2C" w:rsidRPr="00A0287A" w:rsidRDefault="00FB1E2C" w:rsidP="00572D93">
            <w:pPr>
              <w:jc w:val="right"/>
              <w:rPr>
                <w:rFonts w:eastAsia="Calibri"/>
                <w:sz w:val="19"/>
                <w:szCs w:val="19"/>
                <w:lang w:val="en-CA" w:eastAsia="en-CA"/>
              </w:rPr>
            </w:pPr>
            <w:r w:rsidRPr="00A0287A">
              <w:rPr>
                <w:rFonts w:eastAsia="Calibri"/>
                <w:sz w:val="19"/>
                <w:szCs w:val="19"/>
                <w:lang w:val="en-CA" w:eastAsia="en-CA"/>
              </w:rPr>
              <w:t>100</w:t>
            </w:r>
          </w:p>
        </w:tc>
        <w:tc>
          <w:tcPr>
            <w:tcW w:w="577" w:type="pct"/>
            <w:tcMar>
              <w:top w:w="0" w:type="dxa"/>
              <w:left w:w="108" w:type="dxa"/>
              <w:bottom w:w="0" w:type="dxa"/>
              <w:right w:w="108" w:type="dxa"/>
            </w:tcMar>
            <w:hideMark/>
          </w:tcPr>
          <w:p w14:paraId="0CF48D18" w14:textId="77777777" w:rsidR="00FB1E2C" w:rsidRPr="00A0287A" w:rsidRDefault="00FB1E2C" w:rsidP="00572D93">
            <w:pPr>
              <w:jc w:val="right"/>
              <w:rPr>
                <w:rFonts w:eastAsia="Calibri"/>
                <w:sz w:val="19"/>
                <w:szCs w:val="19"/>
                <w:lang w:val="en-CA" w:eastAsia="en-CA"/>
              </w:rPr>
            </w:pPr>
            <w:r w:rsidRPr="00A0287A">
              <w:rPr>
                <w:rFonts w:eastAsia="Calibri"/>
                <w:sz w:val="19"/>
                <w:szCs w:val="19"/>
                <w:lang w:val="en-CA" w:eastAsia="en-CA"/>
              </w:rPr>
              <w:t>100</w:t>
            </w:r>
          </w:p>
        </w:tc>
        <w:tc>
          <w:tcPr>
            <w:tcW w:w="578" w:type="pct"/>
            <w:tcMar>
              <w:top w:w="0" w:type="dxa"/>
              <w:left w:w="108" w:type="dxa"/>
              <w:bottom w:w="0" w:type="dxa"/>
              <w:right w:w="108" w:type="dxa"/>
            </w:tcMar>
            <w:hideMark/>
          </w:tcPr>
          <w:p w14:paraId="1CD5771C" w14:textId="77777777" w:rsidR="00FB1E2C" w:rsidRPr="00A0287A" w:rsidRDefault="00FB1E2C" w:rsidP="00572D93">
            <w:pPr>
              <w:jc w:val="right"/>
              <w:rPr>
                <w:rFonts w:eastAsia="Calibri"/>
                <w:sz w:val="19"/>
                <w:szCs w:val="19"/>
                <w:lang w:val="en-CA" w:eastAsia="en-CA"/>
              </w:rPr>
            </w:pPr>
            <w:r w:rsidRPr="00A0287A">
              <w:rPr>
                <w:rFonts w:eastAsia="Calibri"/>
                <w:sz w:val="19"/>
                <w:szCs w:val="19"/>
                <w:lang w:val="en-CA" w:eastAsia="en-CA"/>
              </w:rPr>
              <w:t>68</w:t>
            </w:r>
          </w:p>
        </w:tc>
        <w:tc>
          <w:tcPr>
            <w:tcW w:w="577" w:type="pct"/>
            <w:tcMar>
              <w:top w:w="0" w:type="dxa"/>
              <w:left w:w="108" w:type="dxa"/>
              <w:bottom w:w="0" w:type="dxa"/>
              <w:right w:w="108" w:type="dxa"/>
            </w:tcMar>
            <w:hideMark/>
          </w:tcPr>
          <w:p w14:paraId="44473926" w14:textId="77777777" w:rsidR="00FB1E2C" w:rsidRPr="00A0287A" w:rsidRDefault="00FB1E2C" w:rsidP="00572D93">
            <w:pPr>
              <w:jc w:val="right"/>
              <w:rPr>
                <w:rFonts w:eastAsia="Calibri"/>
                <w:sz w:val="19"/>
                <w:szCs w:val="19"/>
                <w:lang w:val="en-CA" w:eastAsia="en-CA"/>
              </w:rPr>
            </w:pPr>
            <w:r w:rsidRPr="00A0287A">
              <w:rPr>
                <w:rFonts w:eastAsia="Calibri"/>
                <w:sz w:val="19"/>
                <w:szCs w:val="19"/>
                <w:lang w:val="en-CA" w:eastAsia="en-CA"/>
              </w:rPr>
              <w:t>40</w:t>
            </w:r>
          </w:p>
        </w:tc>
        <w:tc>
          <w:tcPr>
            <w:tcW w:w="578" w:type="pct"/>
            <w:tcMar>
              <w:top w:w="0" w:type="dxa"/>
              <w:left w:w="108" w:type="dxa"/>
              <w:bottom w:w="0" w:type="dxa"/>
              <w:right w:w="108" w:type="dxa"/>
            </w:tcMar>
            <w:hideMark/>
          </w:tcPr>
          <w:p w14:paraId="7B6847AF" w14:textId="77777777" w:rsidR="00FB1E2C" w:rsidRPr="00A0287A" w:rsidRDefault="00FB1E2C" w:rsidP="00572D93">
            <w:pPr>
              <w:jc w:val="right"/>
              <w:rPr>
                <w:rFonts w:eastAsia="Calibri"/>
                <w:sz w:val="19"/>
                <w:szCs w:val="19"/>
                <w:lang w:val="en-CA" w:eastAsia="en-CA"/>
              </w:rPr>
            </w:pPr>
            <w:r w:rsidRPr="00A0287A">
              <w:rPr>
                <w:rFonts w:eastAsia="Calibri"/>
                <w:sz w:val="19"/>
                <w:szCs w:val="19"/>
                <w:lang w:val="en-CA" w:eastAsia="en-CA"/>
              </w:rPr>
              <w:t>84</w:t>
            </w:r>
          </w:p>
        </w:tc>
      </w:tr>
    </w:tbl>
    <w:p w14:paraId="245F0126" w14:textId="77777777" w:rsidR="00FB1E2C" w:rsidRPr="00A0287A" w:rsidRDefault="00FB1E2C" w:rsidP="00FB1E2C">
      <w:pPr>
        <w:rPr>
          <w:sz w:val="18"/>
          <w:szCs w:val="16"/>
          <w:lang w:val="en-CA"/>
        </w:rPr>
      </w:pPr>
      <w:r w:rsidRPr="00A0287A">
        <w:rPr>
          <w:sz w:val="18"/>
          <w:szCs w:val="16"/>
          <w:lang w:val="en-CA"/>
        </w:rPr>
        <w:t>*Total funds approved for UNEP and the Government of Japan</w:t>
      </w:r>
      <w:r w:rsidRPr="00A0287A">
        <w:rPr>
          <w:sz w:val="24"/>
          <w:lang w:val="en-CA"/>
        </w:rPr>
        <w:t xml:space="preserve"> </w:t>
      </w:r>
      <w:r w:rsidRPr="00A0287A">
        <w:rPr>
          <w:sz w:val="18"/>
          <w:szCs w:val="16"/>
          <w:lang w:val="en-CA"/>
        </w:rPr>
        <w:t>that requested UNEP to manage the implementation of their portion of the approved amount, i.e. US $80,000 for each tranche.</w:t>
      </w:r>
    </w:p>
    <w:p w14:paraId="6BBBD9E1" w14:textId="77777777" w:rsidR="00FB1E2C" w:rsidRPr="00A0287A" w:rsidRDefault="00FB1E2C" w:rsidP="00FB1E2C">
      <w:pPr>
        <w:pStyle w:val="Title1"/>
        <w:jc w:val="both"/>
        <w:rPr>
          <w:b w:val="0"/>
          <w:caps w:val="0"/>
          <w:u w:val="single"/>
          <w:lang w:val="en-CA"/>
        </w:rPr>
      </w:pPr>
    </w:p>
    <w:p w14:paraId="20A28D18" w14:textId="77777777" w:rsidR="00FB1E2C" w:rsidRPr="00A0287A" w:rsidRDefault="00FB1E2C" w:rsidP="00FB1E2C">
      <w:pPr>
        <w:pStyle w:val="Title1"/>
        <w:jc w:val="both"/>
        <w:rPr>
          <w:b w:val="0"/>
          <w:caps w:val="0"/>
          <w:u w:val="single"/>
          <w:lang w:val="en-CA"/>
        </w:rPr>
      </w:pPr>
      <w:r w:rsidRPr="00A0287A">
        <w:rPr>
          <w:b w:val="0"/>
          <w:caps w:val="0"/>
          <w:u w:val="single"/>
          <w:lang w:val="en-CA"/>
        </w:rPr>
        <w:t>Remaining activities in the refrigeration servicing sector</w:t>
      </w:r>
    </w:p>
    <w:p w14:paraId="170B8B0B" w14:textId="77777777" w:rsidR="00FB1E2C" w:rsidRPr="00A0287A" w:rsidRDefault="00FB1E2C" w:rsidP="00FB1E2C">
      <w:pPr>
        <w:pStyle w:val="Title1"/>
        <w:jc w:val="both"/>
        <w:rPr>
          <w:b w:val="0"/>
          <w:u w:val="single"/>
          <w:lang w:val="en-CA"/>
        </w:rPr>
      </w:pPr>
    </w:p>
    <w:p w14:paraId="30E1D6C0" w14:textId="77777777" w:rsidR="00FB1E2C" w:rsidRPr="00A0287A" w:rsidRDefault="00FB1E2C" w:rsidP="00FB1E2C">
      <w:pPr>
        <w:pStyle w:val="Heading1"/>
        <w:rPr>
          <w:lang w:val="en-CA"/>
        </w:rPr>
      </w:pPr>
      <w:r w:rsidRPr="00A0287A">
        <w:rPr>
          <w:lang w:val="en-CA"/>
        </w:rPr>
        <w:t xml:space="preserve">Between October and December 2018, FECO will complete the training of over 1,000 technicians/trainers and students at the four training centres; prepare an assessment of the training programme, covering, </w:t>
      </w:r>
      <w:r w:rsidRPr="00A0287A">
        <w:rPr>
          <w:i/>
          <w:lang w:val="en-CA"/>
        </w:rPr>
        <w:t>inter alia</w:t>
      </w:r>
      <w:r w:rsidRPr="00A0287A">
        <w:rPr>
          <w:lang w:val="en-CA"/>
        </w:rPr>
        <w:t>: feedback of the trained technicians, students, and servicing workshops on the performance of trained technicians and the effectiveness of training centres; an analysis of the outcome in consultation with relevant industry associations; and the finalisation of reports and financial obligations.</w:t>
      </w:r>
    </w:p>
    <w:p w14:paraId="62F84E9A" w14:textId="77777777" w:rsidR="00FB1E2C" w:rsidRPr="00A0287A" w:rsidRDefault="00FB1E2C" w:rsidP="00FB1E2C">
      <w:pPr>
        <w:pStyle w:val="Title1"/>
        <w:jc w:val="both"/>
        <w:rPr>
          <w:caps w:val="0"/>
          <w:lang w:val="en-CA"/>
        </w:rPr>
      </w:pPr>
      <w:r w:rsidRPr="00A0287A">
        <w:rPr>
          <w:caps w:val="0"/>
          <w:lang w:val="en-CA"/>
        </w:rPr>
        <w:t>Secretariat’s comments</w:t>
      </w:r>
    </w:p>
    <w:p w14:paraId="6AEC5564" w14:textId="77777777" w:rsidR="00FB1E2C" w:rsidRPr="00A0287A" w:rsidRDefault="00FB1E2C" w:rsidP="00FB1E2C">
      <w:pPr>
        <w:pStyle w:val="Title1"/>
        <w:jc w:val="both"/>
        <w:rPr>
          <w:lang w:val="en-CA"/>
        </w:rPr>
      </w:pPr>
    </w:p>
    <w:p w14:paraId="0794C94E" w14:textId="77777777" w:rsidR="00FB1E2C" w:rsidRPr="00A0287A" w:rsidRDefault="00FB1E2C" w:rsidP="00FB1E2C">
      <w:pPr>
        <w:pStyle w:val="Title1"/>
        <w:jc w:val="both"/>
        <w:rPr>
          <w:b w:val="0"/>
          <w:caps w:val="0"/>
          <w:u w:val="single"/>
          <w:lang w:val="en-CA"/>
        </w:rPr>
      </w:pPr>
      <w:r w:rsidRPr="00A0287A">
        <w:rPr>
          <w:b w:val="0"/>
          <w:u w:val="single"/>
          <w:lang w:val="en-CA"/>
        </w:rPr>
        <w:t xml:space="preserve">HCFC </w:t>
      </w:r>
      <w:r w:rsidRPr="00A0287A">
        <w:rPr>
          <w:b w:val="0"/>
          <w:caps w:val="0"/>
          <w:u w:val="single"/>
          <w:lang w:val="en-CA"/>
        </w:rPr>
        <w:t>consumption</w:t>
      </w:r>
    </w:p>
    <w:p w14:paraId="71FB5F11" w14:textId="77777777" w:rsidR="00FB1E2C" w:rsidRPr="00A0287A" w:rsidRDefault="00FB1E2C" w:rsidP="00FB1E2C">
      <w:pPr>
        <w:pStyle w:val="Title1"/>
        <w:jc w:val="both"/>
        <w:rPr>
          <w:b w:val="0"/>
          <w:u w:val="single"/>
          <w:lang w:val="en-CA"/>
        </w:rPr>
      </w:pPr>
    </w:p>
    <w:p w14:paraId="537B160C" w14:textId="77777777" w:rsidR="00FB1E2C" w:rsidRPr="00A0287A" w:rsidRDefault="00FB1E2C" w:rsidP="00FB1E2C">
      <w:pPr>
        <w:pStyle w:val="Heading1"/>
        <w:rPr>
          <w:lang w:val="en-CA"/>
        </w:rPr>
      </w:pPr>
      <w:r w:rsidRPr="00A0287A">
        <w:rPr>
          <w:lang w:val="en-CA"/>
        </w:rPr>
        <w:t>The consumption of HCFCs in the servicing sector in 2017 was 52,486.66 mt (2,881.42 ODP tonnes), as shown in Table 2. While this figure is higher than the previous year’s consumption of 48,125.09 mt (2,638.29 ODP tonnes), there is no maximum allowable consumption for the servicing sector in the Agreement between the Government of China and the Executive Committee; and the overall total consumption for the country in 2017 was not exceeded.</w:t>
      </w:r>
    </w:p>
    <w:p w14:paraId="3409A267" w14:textId="77777777" w:rsidR="00FB1E2C" w:rsidRPr="00A0287A" w:rsidRDefault="00FB1E2C" w:rsidP="00FB1E2C">
      <w:pPr>
        <w:keepNext/>
        <w:keepLines/>
        <w:widowControl w:val="0"/>
        <w:rPr>
          <w:b/>
          <w:lang w:val="en-CA"/>
        </w:rPr>
      </w:pPr>
      <w:r w:rsidRPr="00A0287A">
        <w:rPr>
          <w:b/>
          <w:lang w:val="en-CA"/>
        </w:rPr>
        <w:t>Table 2. HCFC consumption in the servicing sector in China (2013-2017 country programme data)</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119"/>
        <w:gridCol w:w="1191"/>
        <w:gridCol w:w="1192"/>
        <w:gridCol w:w="1192"/>
        <w:gridCol w:w="1192"/>
        <w:gridCol w:w="1192"/>
        <w:gridCol w:w="1276"/>
      </w:tblGrid>
      <w:tr w:rsidR="00FB1E2C" w:rsidRPr="00A0287A" w14:paraId="13B29FC7" w14:textId="77777777" w:rsidTr="00572D93">
        <w:trPr>
          <w:tblHeader/>
        </w:trPr>
        <w:tc>
          <w:tcPr>
            <w:tcW w:w="1133" w:type="pct"/>
            <w:tcBorders>
              <w:bottom w:val="single" w:sz="2" w:space="0" w:color="auto"/>
            </w:tcBorders>
            <w:shd w:val="clear" w:color="auto" w:fill="auto"/>
            <w:noWrap/>
            <w:tcMar>
              <w:left w:w="43" w:type="dxa"/>
              <w:right w:w="43" w:type="dxa"/>
            </w:tcMar>
            <w:vAlign w:val="center"/>
            <w:hideMark/>
          </w:tcPr>
          <w:p w14:paraId="70A80D4D" w14:textId="77777777" w:rsidR="00FB1E2C" w:rsidRPr="00A0287A" w:rsidRDefault="00FB1E2C" w:rsidP="00572D93">
            <w:pPr>
              <w:keepNext/>
              <w:keepLines/>
              <w:widowControl w:val="0"/>
              <w:jc w:val="left"/>
              <w:rPr>
                <w:b/>
                <w:bCs/>
                <w:color w:val="000000"/>
                <w:sz w:val="20"/>
                <w:szCs w:val="20"/>
                <w:lang w:val="en-CA"/>
              </w:rPr>
            </w:pPr>
            <w:r w:rsidRPr="00A0287A">
              <w:rPr>
                <w:b/>
                <w:bCs/>
                <w:color w:val="000000"/>
                <w:sz w:val="20"/>
                <w:szCs w:val="20"/>
                <w:lang w:val="en-CA"/>
              </w:rPr>
              <w:t>HCFC</w:t>
            </w:r>
          </w:p>
        </w:tc>
        <w:tc>
          <w:tcPr>
            <w:tcW w:w="637" w:type="pct"/>
            <w:tcBorders>
              <w:bottom w:val="single" w:sz="2" w:space="0" w:color="auto"/>
            </w:tcBorders>
            <w:vAlign w:val="center"/>
          </w:tcPr>
          <w:p w14:paraId="7A13328A" w14:textId="77777777" w:rsidR="00FB1E2C" w:rsidRPr="00A0287A" w:rsidRDefault="00FB1E2C" w:rsidP="00572D93">
            <w:pPr>
              <w:keepNext/>
              <w:keepLines/>
              <w:widowControl w:val="0"/>
              <w:jc w:val="center"/>
              <w:rPr>
                <w:b/>
                <w:bCs/>
                <w:color w:val="000000"/>
                <w:sz w:val="20"/>
                <w:szCs w:val="20"/>
                <w:lang w:val="en-CA"/>
              </w:rPr>
            </w:pPr>
            <w:r w:rsidRPr="00A0287A">
              <w:rPr>
                <w:b/>
                <w:bCs/>
                <w:color w:val="000000"/>
                <w:sz w:val="20"/>
                <w:szCs w:val="20"/>
                <w:lang w:val="en-CA"/>
              </w:rPr>
              <w:t>2013</w:t>
            </w:r>
          </w:p>
        </w:tc>
        <w:tc>
          <w:tcPr>
            <w:tcW w:w="637" w:type="pct"/>
            <w:tcBorders>
              <w:bottom w:val="single" w:sz="2" w:space="0" w:color="auto"/>
            </w:tcBorders>
            <w:vAlign w:val="center"/>
          </w:tcPr>
          <w:p w14:paraId="4D86C3CE" w14:textId="77777777" w:rsidR="00FB1E2C" w:rsidRPr="00A0287A" w:rsidRDefault="00FB1E2C" w:rsidP="00572D93">
            <w:pPr>
              <w:keepNext/>
              <w:keepLines/>
              <w:widowControl w:val="0"/>
              <w:jc w:val="center"/>
              <w:rPr>
                <w:b/>
                <w:bCs/>
                <w:color w:val="000000"/>
                <w:sz w:val="20"/>
                <w:szCs w:val="20"/>
                <w:lang w:val="en-CA"/>
              </w:rPr>
            </w:pPr>
            <w:r w:rsidRPr="00A0287A">
              <w:rPr>
                <w:b/>
                <w:bCs/>
                <w:color w:val="000000"/>
                <w:sz w:val="20"/>
                <w:szCs w:val="20"/>
                <w:lang w:val="en-CA"/>
              </w:rPr>
              <w:t>2014</w:t>
            </w:r>
          </w:p>
        </w:tc>
        <w:tc>
          <w:tcPr>
            <w:tcW w:w="637" w:type="pct"/>
            <w:tcBorders>
              <w:bottom w:val="single" w:sz="2" w:space="0" w:color="auto"/>
            </w:tcBorders>
            <w:vAlign w:val="center"/>
          </w:tcPr>
          <w:p w14:paraId="4612906D" w14:textId="77777777" w:rsidR="00FB1E2C" w:rsidRPr="00A0287A" w:rsidRDefault="00FB1E2C" w:rsidP="00572D93">
            <w:pPr>
              <w:keepNext/>
              <w:keepLines/>
              <w:widowControl w:val="0"/>
              <w:jc w:val="center"/>
              <w:rPr>
                <w:b/>
                <w:bCs/>
                <w:color w:val="000000"/>
                <w:sz w:val="20"/>
                <w:szCs w:val="20"/>
                <w:lang w:val="en-CA"/>
              </w:rPr>
            </w:pPr>
            <w:r w:rsidRPr="00A0287A">
              <w:rPr>
                <w:b/>
                <w:bCs/>
                <w:color w:val="000000"/>
                <w:sz w:val="20"/>
                <w:szCs w:val="20"/>
                <w:lang w:val="en-CA"/>
              </w:rPr>
              <w:t>2015</w:t>
            </w:r>
          </w:p>
        </w:tc>
        <w:tc>
          <w:tcPr>
            <w:tcW w:w="637" w:type="pct"/>
            <w:tcBorders>
              <w:bottom w:val="single" w:sz="2" w:space="0" w:color="auto"/>
            </w:tcBorders>
            <w:vAlign w:val="center"/>
          </w:tcPr>
          <w:p w14:paraId="513B703A" w14:textId="77777777" w:rsidR="00FB1E2C" w:rsidRPr="00A0287A" w:rsidRDefault="00FB1E2C" w:rsidP="00572D93">
            <w:pPr>
              <w:keepNext/>
              <w:keepLines/>
              <w:widowControl w:val="0"/>
              <w:jc w:val="center"/>
              <w:rPr>
                <w:b/>
                <w:bCs/>
                <w:color w:val="000000"/>
                <w:sz w:val="20"/>
                <w:szCs w:val="20"/>
                <w:lang w:val="en-CA"/>
              </w:rPr>
            </w:pPr>
            <w:r w:rsidRPr="00A0287A">
              <w:rPr>
                <w:b/>
                <w:bCs/>
                <w:color w:val="000000"/>
                <w:sz w:val="20"/>
                <w:szCs w:val="20"/>
                <w:lang w:val="en-CA"/>
              </w:rPr>
              <w:t>2016</w:t>
            </w:r>
          </w:p>
        </w:tc>
        <w:tc>
          <w:tcPr>
            <w:tcW w:w="637" w:type="pct"/>
            <w:tcBorders>
              <w:bottom w:val="single" w:sz="2" w:space="0" w:color="auto"/>
            </w:tcBorders>
            <w:vAlign w:val="center"/>
          </w:tcPr>
          <w:p w14:paraId="704D379C" w14:textId="77777777" w:rsidR="00FB1E2C" w:rsidRPr="00A0287A" w:rsidRDefault="00FB1E2C" w:rsidP="00572D93">
            <w:pPr>
              <w:keepNext/>
              <w:keepLines/>
              <w:widowControl w:val="0"/>
              <w:jc w:val="center"/>
              <w:rPr>
                <w:b/>
                <w:bCs/>
                <w:color w:val="000000"/>
                <w:sz w:val="20"/>
                <w:szCs w:val="20"/>
                <w:lang w:val="en-CA"/>
              </w:rPr>
            </w:pPr>
            <w:r w:rsidRPr="00A0287A">
              <w:rPr>
                <w:b/>
                <w:bCs/>
                <w:color w:val="000000"/>
                <w:sz w:val="20"/>
                <w:szCs w:val="20"/>
                <w:lang w:val="en-CA"/>
              </w:rPr>
              <w:t>2017</w:t>
            </w:r>
          </w:p>
        </w:tc>
        <w:tc>
          <w:tcPr>
            <w:tcW w:w="683" w:type="pct"/>
            <w:tcBorders>
              <w:bottom w:val="single" w:sz="2" w:space="0" w:color="auto"/>
            </w:tcBorders>
          </w:tcPr>
          <w:p w14:paraId="5D5B5401" w14:textId="77777777" w:rsidR="00FB1E2C" w:rsidRPr="00A0287A" w:rsidRDefault="00FB1E2C" w:rsidP="00572D93">
            <w:pPr>
              <w:keepNext/>
              <w:keepLines/>
              <w:widowControl w:val="0"/>
              <w:jc w:val="center"/>
              <w:rPr>
                <w:b/>
                <w:bCs/>
                <w:color w:val="000000"/>
                <w:sz w:val="20"/>
                <w:szCs w:val="20"/>
                <w:lang w:val="en-CA"/>
              </w:rPr>
            </w:pPr>
            <w:r w:rsidRPr="00A0287A">
              <w:rPr>
                <w:b/>
                <w:bCs/>
                <w:color w:val="000000"/>
                <w:sz w:val="20"/>
                <w:szCs w:val="20"/>
                <w:lang w:val="en-CA"/>
              </w:rPr>
              <w:t>Average (2009-2010)</w:t>
            </w:r>
          </w:p>
        </w:tc>
      </w:tr>
      <w:tr w:rsidR="00FB1E2C" w:rsidRPr="00A0287A" w14:paraId="387A1EBB" w14:textId="77777777" w:rsidTr="00572D93">
        <w:tc>
          <w:tcPr>
            <w:tcW w:w="1133" w:type="pct"/>
            <w:tcBorders>
              <w:right w:val="nil"/>
            </w:tcBorders>
            <w:shd w:val="clear" w:color="auto" w:fill="auto"/>
            <w:noWrap/>
            <w:tcMar>
              <w:left w:w="43" w:type="dxa"/>
              <w:right w:w="43" w:type="dxa"/>
            </w:tcMar>
          </w:tcPr>
          <w:p w14:paraId="46A860F8" w14:textId="77777777" w:rsidR="00FB1E2C" w:rsidRPr="00A0287A" w:rsidRDefault="00FB1E2C" w:rsidP="00572D93">
            <w:pPr>
              <w:keepNext/>
              <w:keepLines/>
              <w:widowControl w:val="0"/>
              <w:jc w:val="left"/>
              <w:rPr>
                <w:b/>
                <w:color w:val="000000"/>
                <w:sz w:val="20"/>
                <w:szCs w:val="20"/>
                <w:lang w:val="en-CA"/>
              </w:rPr>
            </w:pPr>
            <w:r w:rsidRPr="00A0287A">
              <w:rPr>
                <w:b/>
                <w:color w:val="000000"/>
                <w:sz w:val="20"/>
                <w:szCs w:val="20"/>
                <w:lang w:val="en-CA"/>
              </w:rPr>
              <w:t xml:space="preserve">Metric tonnes </w:t>
            </w:r>
          </w:p>
        </w:tc>
        <w:tc>
          <w:tcPr>
            <w:tcW w:w="637" w:type="pct"/>
            <w:tcBorders>
              <w:left w:val="nil"/>
              <w:right w:val="nil"/>
            </w:tcBorders>
          </w:tcPr>
          <w:p w14:paraId="449CF577" w14:textId="77777777" w:rsidR="00FB1E2C" w:rsidRPr="00A0287A" w:rsidRDefault="00FB1E2C" w:rsidP="00572D93">
            <w:pPr>
              <w:keepNext/>
              <w:keepLines/>
              <w:jc w:val="right"/>
              <w:rPr>
                <w:color w:val="000000"/>
                <w:sz w:val="20"/>
                <w:szCs w:val="20"/>
                <w:lang w:val="en-CA"/>
              </w:rPr>
            </w:pPr>
          </w:p>
        </w:tc>
        <w:tc>
          <w:tcPr>
            <w:tcW w:w="637" w:type="pct"/>
            <w:tcBorders>
              <w:left w:val="nil"/>
              <w:right w:val="nil"/>
            </w:tcBorders>
          </w:tcPr>
          <w:p w14:paraId="5481BB3C" w14:textId="77777777" w:rsidR="00FB1E2C" w:rsidRPr="00A0287A" w:rsidRDefault="00FB1E2C" w:rsidP="00572D93">
            <w:pPr>
              <w:keepNext/>
              <w:keepLines/>
              <w:jc w:val="right"/>
              <w:rPr>
                <w:color w:val="000000"/>
                <w:sz w:val="20"/>
                <w:szCs w:val="20"/>
                <w:lang w:val="en-CA"/>
              </w:rPr>
            </w:pPr>
          </w:p>
        </w:tc>
        <w:tc>
          <w:tcPr>
            <w:tcW w:w="637" w:type="pct"/>
            <w:tcBorders>
              <w:left w:val="nil"/>
              <w:right w:val="nil"/>
            </w:tcBorders>
          </w:tcPr>
          <w:p w14:paraId="0FF8C0F2" w14:textId="77777777" w:rsidR="00FB1E2C" w:rsidRPr="00A0287A" w:rsidRDefault="00FB1E2C" w:rsidP="00572D93">
            <w:pPr>
              <w:keepNext/>
              <w:keepLines/>
              <w:jc w:val="right"/>
              <w:rPr>
                <w:color w:val="000000"/>
                <w:sz w:val="20"/>
                <w:szCs w:val="20"/>
                <w:lang w:val="en-CA"/>
              </w:rPr>
            </w:pPr>
          </w:p>
        </w:tc>
        <w:tc>
          <w:tcPr>
            <w:tcW w:w="637" w:type="pct"/>
            <w:tcBorders>
              <w:left w:val="nil"/>
              <w:right w:val="nil"/>
            </w:tcBorders>
          </w:tcPr>
          <w:p w14:paraId="550EB6B7" w14:textId="77777777" w:rsidR="00FB1E2C" w:rsidRPr="00A0287A" w:rsidRDefault="00FB1E2C" w:rsidP="00572D93">
            <w:pPr>
              <w:keepNext/>
              <w:keepLines/>
              <w:jc w:val="right"/>
              <w:rPr>
                <w:color w:val="000000"/>
                <w:sz w:val="20"/>
                <w:szCs w:val="20"/>
                <w:lang w:val="en-CA"/>
              </w:rPr>
            </w:pPr>
          </w:p>
        </w:tc>
        <w:tc>
          <w:tcPr>
            <w:tcW w:w="637" w:type="pct"/>
            <w:tcBorders>
              <w:left w:val="nil"/>
            </w:tcBorders>
          </w:tcPr>
          <w:p w14:paraId="30846A2A" w14:textId="77777777" w:rsidR="00FB1E2C" w:rsidRPr="00A0287A" w:rsidRDefault="00FB1E2C" w:rsidP="00572D93">
            <w:pPr>
              <w:keepNext/>
              <w:keepLines/>
              <w:jc w:val="right"/>
              <w:rPr>
                <w:color w:val="000000"/>
                <w:sz w:val="20"/>
                <w:szCs w:val="20"/>
                <w:lang w:val="en-CA"/>
              </w:rPr>
            </w:pPr>
          </w:p>
        </w:tc>
        <w:tc>
          <w:tcPr>
            <w:tcW w:w="683" w:type="pct"/>
            <w:tcBorders>
              <w:left w:val="nil"/>
            </w:tcBorders>
          </w:tcPr>
          <w:p w14:paraId="62E9A55F" w14:textId="77777777" w:rsidR="00FB1E2C" w:rsidRPr="00A0287A" w:rsidRDefault="00FB1E2C" w:rsidP="00572D93">
            <w:pPr>
              <w:keepNext/>
              <w:keepLines/>
              <w:jc w:val="right"/>
              <w:rPr>
                <w:color w:val="000000"/>
                <w:sz w:val="20"/>
                <w:szCs w:val="20"/>
                <w:lang w:val="en-CA"/>
              </w:rPr>
            </w:pPr>
          </w:p>
        </w:tc>
      </w:tr>
      <w:tr w:rsidR="00FB1E2C" w:rsidRPr="00A0287A" w14:paraId="6B0C38BA" w14:textId="77777777" w:rsidTr="00572D93">
        <w:tc>
          <w:tcPr>
            <w:tcW w:w="1133" w:type="pct"/>
            <w:shd w:val="clear" w:color="auto" w:fill="auto"/>
            <w:noWrap/>
            <w:tcMar>
              <w:left w:w="43" w:type="dxa"/>
              <w:right w:w="43" w:type="dxa"/>
            </w:tcMar>
            <w:hideMark/>
          </w:tcPr>
          <w:p w14:paraId="3FF9B105" w14:textId="77777777" w:rsidR="00FB1E2C" w:rsidRPr="00A0287A" w:rsidRDefault="00FB1E2C" w:rsidP="00572D93">
            <w:pPr>
              <w:keepNext/>
              <w:keepLines/>
              <w:widowControl w:val="0"/>
              <w:jc w:val="left"/>
              <w:rPr>
                <w:color w:val="000000"/>
                <w:sz w:val="20"/>
                <w:szCs w:val="20"/>
                <w:lang w:val="en-CA"/>
              </w:rPr>
            </w:pPr>
            <w:r w:rsidRPr="00A0287A">
              <w:rPr>
                <w:color w:val="000000"/>
                <w:sz w:val="20"/>
                <w:szCs w:val="20"/>
                <w:lang w:val="en-CA"/>
              </w:rPr>
              <w:t>HCFC</w:t>
            </w:r>
            <w:r w:rsidRPr="00A0287A">
              <w:rPr>
                <w:color w:val="000000"/>
                <w:sz w:val="20"/>
                <w:szCs w:val="20"/>
                <w:lang w:val="en-CA"/>
              </w:rPr>
              <w:noBreakHyphen/>
              <w:t>22</w:t>
            </w:r>
          </w:p>
        </w:tc>
        <w:tc>
          <w:tcPr>
            <w:tcW w:w="637" w:type="pct"/>
          </w:tcPr>
          <w:p w14:paraId="6908D26C" w14:textId="77777777" w:rsidR="00FB1E2C" w:rsidRPr="00A0287A" w:rsidRDefault="00FB1E2C" w:rsidP="00572D93">
            <w:pPr>
              <w:keepNext/>
              <w:keepLines/>
              <w:jc w:val="right"/>
              <w:rPr>
                <w:color w:val="000000"/>
                <w:sz w:val="20"/>
                <w:szCs w:val="20"/>
                <w:lang w:val="en-CA"/>
              </w:rPr>
            </w:pPr>
            <w:r w:rsidRPr="00A0287A">
              <w:rPr>
                <w:color w:val="000000"/>
                <w:sz w:val="20"/>
                <w:szCs w:val="20"/>
                <w:lang w:val="en-CA"/>
              </w:rPr>
              <w:t>54,467.71</w:t>
            </w:r>
          </w:p>
        </w:tc>
        <w:tc>
          <w:tcPr>
            <w:tcW w:w="637" w:type="pct"/>
          </w:tcPr>
          <w:p w14:paraId="127D6FA0" w14:textId="77777777" w:rsidR="00FB1E2C" w:rsidRPr="00A0287A" w:rsidRDefault="00FB1E2C" w:rsidP="00572D93">
            <w:pPr>
              <w:keepNext/>
              <w:keepLines/>
              <w:jc w:val="right"/>
              <w:rPr>
                <w:color w:val="000000"/>
                <w:sz w:val="20"/>
                <w:szCs w:val="20"/>
                <w:lang w:val="en-CA"/>
              </w:rPr>
            </w:pPr>
            <w:r w:rsidRPr="00A0287A">
              <w:rPr>
                <w:color w:val="000000"/>
                <w:sz w:val="20"/>
                <w:szCs w:val="20"/>
                <w:lang w:val="en-CA"/>
              </w:rPr>
              <w:t>56,704.98</w:t>
            </w:r>
          </w:p>
        </w:tc>
        <w:tc>
          <w:tcPr>
            <w:tcW w:w="637" w:type="pct"/>
          </w:tcPr>
          <w:p w14:paraId="7130004C" w14:textId="77777777" w:rsidR="00FB1E2C" w:rsidRPr="00A0287A" w:rsidRDefault="00FB1E2C" w:rsidP="00572D93">
            <w:pPr>
              <w:keepNext/>
              <w:keepLines/>
              <w:jc w:val="right"/>
              <w:rPr>
                <w:color w:val="000000"/>
                <w:sz w:val="20"/>
                <w:szCs w:val="20"/>
                <w:lang w:val="en-CA"/>
              </w:rPr>
            </w:pPr>
            <w:r w:rsidRPr="00A0287A">
              <w:rPr>
                <w:color w:val="000000"/>
                <w:sz w:val="20"/>
                <w:szCs w:val="20"/>
                <w:lang w:val="en-CA"/>
              </w:rPr>
              <w:t>42,557.47</w:t>
            </w:r>
          </w:p>
        </w:tc>
        <w:tc>
          <w:tcPr>
            <w:tcW w:w="637" w:type="pct"/>
          </w:tcPr>
          <w:p w14:paraId="59886622" w14:textId="77777777" w:rsidR="00FB1E2C" w:rsidRPr="00A0287A" w:rsidRDefault="00FB1E2C" w:rsidP="00572D93">
            <w:pPr>
              <w:keepNext/>
              <w:keepLines/>
              <w:jc w:val="right"/>
              <w:rPr>
                <w:color w:val="000000"/>
                <w:sz w:val="20"/>
                <w:szCs w:val="20"/>
                <w:lang w:val="en-CA"/>
              </w:rPr>
            </w:pPr>
            <w:r w:rsidRPr="00A0287A">
              <w:rPr>
                <w:color w:val="000000"/>
                <w:sz w:val="20"/>
                <w:szCs w:val="20"/>
                <w:lang w:val="en-CA"/>
              </w:rPr>
              <w:t>47,398.35</w:t>
            </w:r>
          </w:p>
        </w:tc>
        <w:tc>
          <w:tcPr>
            <w:tcW w:w="637" w:type="pct"/>
          </w:tcPr>
          <w:p w14:paraId="60C31060" w14:textId="77777777" w:rsidR="00FB1E2C" w:rsidRPr="00A0287A" w:rsidRDefault="00FB1E2C" w:rsidP="00572D93">
            <w:pPr>
              <w:keepNext/>
              <w:keepLines/>
              <w:jc w:val="right"/>
              <w:rPr>
                <w:color w:val="000000"/>
                <w:sz w:val="20"/>
                <w:szCs w:val="20"/>
                <w:lang w:val="en-CA"/>
              </w:rPr>
            </w:pPr>
            <w:r w:rsidRPr="00A0287A">
              <w:rPr>
                <w:color w:val="000000"/>
                <w:sz w:val="20"/>
                <w:szCs w:val="20"/>
                <w:lang w:val="en-CA"/>
              </w:rPr>
              <w:t>51,482.65</w:t>
            </w:r>
          </w:p>
        </w:tc>
        <w:tc>
          <w:tcPr>
            <w:tcW w:w="683" w:type="pct"/>
          </w:tcPr>
          <w:p w14:paraId="36580D8A" w14:textId="77777777" w:rsidR="00FB1E2C" w:rsidRPr="00A0287A" w:rsidRDefault="00FB1E2C" w:rsidP="00572D93">
            <w:pPr>
              <w:keepNext/>
              <w:keepLines/>
              <w:jc w:val="right"/>
              <w:rPr>
                <w:color w:val="000000"/>
                <w:sz w:val="20"/>
                <w:szCs w:val="20"/>
                <w:lang w:val="en-CA"/>
              </w:rPr>
            </w:pPr>
            <w:r w:rsidRPr="00A0287A">
              <w:rPr>
                <w:color w:val="000000"/>
                <w:sz w:val="20"/>
                <w:szCs w:val="20"/>
                <w:lang w:val="en-CA"/>
              </w:rPr>
              <w:t>64,466.58</w:t>
            </w:r>
          </w:p>
        </w:tc>
      </w:tr>
      <w:tr w:rsidR="00FB1E2C" w:rsidRPr="00A0287A" w14:paraId="5D37FB42" w14:textId="77777777" w:rsidTr="00572D93">
        <w:tc>
          <w:tcPr>
            <w:tcW w:w="1133" w:type="pct"/>
            <w:shd w:val="clear" w:color="auto" w:fill="auto"/>
            <w:noWrap/>
            <w:tcMar>
              <w:left w:w="43" w:type="dxa"/>
              <w:right w:w="43" w:type="dxa"/>
            </w:tcMar>
            <w:hideMark/>
          </w:tcPr>
          <w:p w14:paraId="4EE9305B" w14:textId="77777777" w:rsidR="00FB1E2C" w:rsidRPr="00A0287A" w:rsidRDefault="00FB1E2C" w:rsidP="00572D93">
            <w:pPr>
              <w:keepNext/>
              <w:keepLines/>
              <w:widowControl w:val="0"/>
              <w:jc w:val="left"/>
              <w:rPr>
                <w:color w:val="000000"/>
                <w:sz w:val="20"/>
                <w:szCs w:val="20"/>
                <w:lang w:val="en-CA"/>
              </w:rPr>
            </w:pPr>
            <w:r w:rsidRPr="00A0287A">
              <w:rPr>
                <w:color w:val="000000"/>
                <w:sz w:val="20"/>
                <w:szCs w:val="20"/>
                <w:lang w:val="en-CA"/>
              </w:rPr>
              <w:t>HCFC</w:t>
            </w:r>
            <w:r w:rsidRPr="00A0287A">
              <w:rPr>
                <w:color w:val="000000"/>
                <w:sz w:val="20"/>
                <w:szCs w:val="20"/>
                <w:lang w:val="en-CA"/>
              </w:rPr>
              <w:noBreakHyphen/>
              <w:t>123</w:t>
            </w:r>
          </w:p>
        </w:tc>
        <w:tc>
          <w:tcPr>
            <w:tcW w:w="637" w:type="pct"/>
          </w:tcPr>
          <w:p w14:paraId="62F0E567" w14:textId="77777777" w:rsidR="00FB1E2C" w:rsidRPr="00A0287A" w:rsidRDefault="00FB1E2C" w:rsidP="00572D93">
            <w:pPr>
              <w:keepNext/>
              <w:keepLines/>
              <w:jc w:val="right"/>
              <w:rPr>
                <w:color w:val="000000"/>
                <w:sz w:val="20"/>
                <w:szCs w:val="20"/>
                <w:lang w:val="en-CA"/>
              </w:rPr>
            </w:pPr>
            <w:r w:rsidRPr="00A0287A">
              <w:rPr>
                <w:color w:val="000000"/>
                <w:sz w:val="20"/>
                <w:szCs w:val="20"/>
                <w:lang w:val="en-CA"/>
              </w:rPr>
              <w:t>425.97</w:t>
            </w:r>
          </w:p>
        </w:tc>
        <w:tc>
          <w:tcPr>
            <w:tcW w:w="637" w:type="pct"/>
          </w:tcPr>
          <w:p w14:paraId="4E9D9229" w14:textId="77777777" w:rsidR="00FB1E2C" w:rsidRPr="00A0287A" w:rsidRDefault="00FB1E2C" w:rsidP="00572D93">
            <w:pPr>
              <w:keepNext/>
              <w:keepLines/>
              <w:jc w:val="right"/>
              <w:rPr>
                <w:color w:val="000000"/>
                <w:sz w:val="20"/>
                <w:szCs w:val="20"/>
                <w:lang w:val="en-CA"/>
              </w:rPr>
            </w:pPr>
            <w:r w:rsidRPr="00A0287A">
              <w:rPr>
                <w:color w:val="000000"/>
                <w:sz w:val="20"/>
                <w:szCs w:val="20"/>
                <w:lang w:val="en-CA"/>
              </w:rPr>
              <w:t>356.78</w:t>
            </w:r>
          </w:p>
        </w:tc>
        <w:tc>
          <w:tcPr>
            <w:tcW w:w="637" w:type="pct"/>
          </w:tcPr>
          <w:p w14:paraId="0DFCFE66" w14:textId="77777777" w:rsidR="00FB1E2C" w:rsidRPr="00A0287A" w:rsidRDefault="00FB1E2C" w:rsidP="00572D93">
            <w:pPr>
              <w:keepNext/>
              <w:keepLines/>
              <w:jc w:val="right"/>
              <w:rPr>
                <w:color w:val="000000"/>
                <w:sz w:val="20"/>
                <w:szCs w:val="20"/>
                <w:lang w:val="en-CA"/>
              </w:rPr>
            </w:pPr>
            <w:r w:rsidRPr="00A0287A">
              <w:rPr>
                <w:color w:val="000000"/>
                <w:sz w:val="20"/>
                <w:szCs w:val="20"/>
                <w:lang w:val="en-CA"/>
              </w:rPr>
              <w:t>314.91</w:t>
            </w:r>
          </w:p>
        </w:tc>
        <w:tc>
          <w:tcPr>
            <w:tcW w:w="637" w:type="pct"/>
          </w:tcPr>
          <w:p w14:paraId="3DB837D1" w14:textId="77777777" w:rsidR="00FB1E2C" w:rsidRPr="00A0287A" w:rsidRDefault="00FB1E2C" w:rsidP="00572D93">
            <w:pPr>
              <w:keepNext/>
              <w:keepLines/>
              <w:jc w:val="right"/>
              <w:rPr>
                <w:color w:val="000000"/>
                <w:sz w:val="20"/>
                <w:szCs w:val="20"/>
                <w:lang w:val="en-CA"/>
              </w:rPr>
            </w:pPr>
            <w:r w:rsidRPr="00A0287A">
              <w:rPr>
                <w:color w:val="000000"/>
                <w:sz w:val="20"/>
                <w:szCs w:val="20"/>
                <w:lang w:val="en-CA"/>
              </w:rPr>
              <w:t>288.14</w:t>
            </w:r>
          </w:p>
        </w:tc>
        <w:tc>
          <w:tcPr>
            <w:tcW w:w="637" w:type="pct"/>
          </w:tcPr>
          <w:p w14:paraId="5F421F92" w14:textId="77777777" w:rsidR="00FB1E2C" w:rsidRPr="00A0287A" w:rsidRDefault="00FB1E2C" w:rsidP="00572D93">
            <w:pPr>
              <w:keepNext/>
              <w:keepLines/>
              <w:jc w:val="right"/>
              <w:rPr>
                <w:color w:val="000000"/>
                <w:sz w:val="20"/>
                <w:szCs w:val="20"/>
                <w:lang w:val="en-CA"/>
              </w:rPr>
            </w:pPr>
            <w:r w:rsidRPr="00A0287A">
              <w:rPr>
                <w:color w:val="000000"/>
                <w:sz w:val="20"/>
                <w:szCs w:val="20"/>
                <w:lang w:val="en-CA"/>
              </w:rPr>
              <w:t>347.29</w:t>
            </w:r>
          </w:p>
        </w:tc>
        <w:tc>
          <w:tcPr>
            <w:tcW w:w="683" w:type="pct"/>
          </w:tcPr>
          <w:p w14:paraId="06C20B4B" w14:textId="77777777" w:rsidR="00FB1E2C" w:rsidRPr="00A0287A" w:rsidRDefault="00FB1E2C" w:rsidP="00572D93">
            <w:pPr>
              <w:keepNext/>
              <w:keepLines/>
              <w:jc w:val="right"/>
              <w:rPr>
                <w:color w:val="000000"/>
                <w:sz w:val="20"/>
                <w:szCs w:val="20"/>
                <w:lang w:val="en-CA"/>
              </w:rPr>
            </w:pPr>
            <w:r w:rsidRPr="00A0287A">
              <w:rPr>
                <w:color w:val="000000"/>
                <w:sz w:val="20"/>
                <w:szCs w:val="20"/>
                <w:lang w:val="en-CA"/>
              </w:rPr>
              <w:t>113.75</w:t>
            </w:r>
          </w:p>
        </w:tc>
      </w:tr>
      <w:tr w:rsidR="00FB1E2C" w:rsidRPr="00A0287A" w14:paraId="26AFDCA4" w14:textId="77777777" w:rsidTr="00572D93">
        <w:tc>
          <w:tcPr>
            <w:tcW w:w="1133" w:type="pct"/>
            <w:shd w:val="clear" w:color="auto" w:fill="auto"/>
            <w:noWrap/>
            <w:tcMar>
              <w:left w:w="43" w:type="dxa"/>
              <w:right w:w="43" w:type="dxa"/>
            </w:tcMar>
            <w:hideMark/>
          </w:tcPr>
          <w:p w14:paraId="47AF09F6" w14:textId="77777777" w:rsidR="00FB1E2C" w:rsidRPr="00A0287A" w:rsidRDefault="00FB1E2C" w:rsidP="00572D93">
            <w:pPr>
              <w:widowControl w:val="0"/>
              <w:jc w:val="left"/>
              <w:rPr>
                <w:color w:val="000000"/>
                <w:sz w:val="20"/>
                <w:szCs w:val="20"/>
                <w:lang w:val="en-CA"/>
              </w:rPr>
            </w:pPr>
            <w:r w:rsidRPr="00A0287A">
              <w:rPr>
                <w:color w:val="000000"/>
                <w:sz w:val="20"/>
                <w:szCs w:val="20"/>
                <w:lang w:val="en-CA"/>
              </w:rPr>
              <w:t>HCFC</w:t>
            </w:r>
            <w:r w:rsidRPr="00A0287A">
              <w:rPr>
                <w:color w:val="000000"/>
                <w:sz w:val="20"/>
                <w:szCs w:val="20"/>
                <w:lang w:val="en-CA"/>
              </w:rPr>
              <w:noBreakHyphen/>
              <w:t>124</w:t>
            </w:r>
          </w:p>
        </w:tc>
        <w:tc>
          <w:tcPr>
            <w:tcW w:w="637" w:type="pct"/>
          </w:tcPr>
          <w:p w14:paraId="211E0D4B" w14:textId="77777777" w:rsidR="00FB1E2C" w:rsidRPr="00A0287A" w:rsidRDefault="00FB1E2C" w:rsidP="00572D93">
            <w:pPr>
              <w:jc w:val="right"/>
              <w:rPr>
                <w:color w:val="000000"/>
                <w:sz w:val="20"/>
                <w:szCs w:val="20"/>
                <w:lang w:val="en-CA"/>
              </w:rPr>
            </w:pPr>
            <w:r w:rsidRPr="00A0287A">
              <w:rPr>
                <w:color w:val="000000"/>
                <w:sz w:val="20"/>
                <w:szCs w:val="20"/>
                <w:lang w:val="en-CA"/>
              </w:rPr>
              <w:t>119.89</w:t>
            </w:r>
          </w:p>
        </w:tc>
        <w:tc>
          <w:tcPr>
            <w:tcW w:w="637" w:type="pct"/>
          </w:tcPr>
          <w:p w14:paraId="18F0B171" w14:textId="77777777" w:rsidR="00FB1E2C" w:rsidRPr="00A0287A" w:rsidRDefault="00FB1E2C" w:rsidP="00572D93">
            <w:pPr>
              <w:jc w:val="right"/>
              <w:rPr>
                <w:color w:val="000000"/>
                <w:sz w:val="20"/>
                <w:szCs w:val="20"/>
                <w:lang w:val="en-CA"/>
              </w:rPr>
            </w:pPr>
            <w:r w:rsidRPr="00A0287A">
              <w:rPr>
                <w:color w:val="000000"/>
                <w:sz w:val="20"/>
                <w:szCs w:val="20"/>
                <w:lang w:val="en-CA"/>
              </w:rPr>
              <w:t>96.23</w:t>
            </w:r>
          </w:p>
        </w:tc>
        <w:tc>
          <w:tcPr>
            <w:tcW w:w="637" w:type="pct"/>
          </w:tcPr>
          <w:p w14:paraId="64D4028E" w14:textId="77777777" w:rsidR="00FB1E2C" w:rsidRPr="00A0287A" w:rsidRDefault="00FB1E2C" w:rsidP="00572D93">
            <w:pPr>
              <w:jc w:val="right"/>
              <w:rPr>
                <w:color w:val="000000"/>
                <w:sz w:val="20"/>
                <w:szCs w:val="20"/>
                <w:lang w:val="en-CA"/>
              </w:rPr>
            </w:pPr>
            <w:r w:rsidRPr="00A0287A">
              <w:rPr>
                <w:color w:val="000000"/>
                <w:sz w:val="20"/>
                <w:szCs w:val="20"/>
                <w:lang w:val="en-CA"/>
              </w:rPr>
              <w:t>-46.32</w:t>
            </w:r>
          </w:p>
        </w:tc>
        <w:tc>
          <w:tcPr>
            <w:tcW w:w="637" w:type="pct"/>
          </w:tcPr>
          <w:p w14:paraId="3472FEDE" w14:textId="77777777" w:rsidR="00FB1E2C" w:rsidRPr="00A0287A" w:rsidRDefault="00FB1E2C" w:rsidP="00572D93">
            <w:pPr>
              <w:jc w:val="right"/>
              <w:rPr>
                <w:color w:val="000000"/>
                <w:sz w:val="20"/>
                <w:szCs w:val="20"/>
                <w:lang w:val="en-CA"/>
              </w:rPr>
            </w:pPr>
            <w:r w:rsidRPr="00A0287A">
              <w:rPr>
                <w:color w:val="000000"/>
                <w:sz w:val="20"/>
                <w:szCs w:val="20"/>
                <w:lang w:val="en-CA"/>
              </w:rPr>
              <w:t>67.16</w:t>
            </w:r>
          </w:p>
        </w:tc>
        <w:tc>
          <w:tcPr>
            <w:tcW w:w="637" w:type="pct"/>
          </w:tcPr>
          <w:p w14:paraId="3AA85919" w14:textId="77777777" w:rsidR="00FB1E2C" w:rsidRPr="00A0287A" w:rsidRDefault="00FB1E2C" w:rsidP="00572D93">
            <w:pPr>
              <w:jc w:val="right"/>
              <w:rPr>
                <w:color w:val="000000"/>
                <w:sz w:val="20"/>
                <w:szCs w:val="20"/>
                <w:lang w:val="en-CA"/>
              </w:rPr>
            </w:pPr>
            <w:r w:rsidRPr="00A0287A">
              <w:rPr>
                <w:color w:val="000000"/>
                <w:sz w:val="20"/>
                <w:szCs w:val="20"/>
                <w:lang w:val="en-CA"/>
              </w:rPr>
              <w:t>-5.71</w:t>
            </w:r>
          </w:p>
        </w:tc>
        <w:tc>
          <w:tcPr>
            <w:tcW w:w="683" w:type="pct"/>
          </w:tcPr>
          <w:p w14:paraId="676EF4BD" w14:textId="77777777" w:rsidR="00FB1E2C" w:rsidRPr="00A0287A" w:rsidRDefault="00FB1E2C" w:rsidP="00572D93">
            <w:pPr>
              <w:jc w:val="right"/>
              <w:rPr>
                <w:color w:val="000000"/>
                <w:sz w:val="20"/>
                <w:szCs w:val="20"/>
                <w:lang w:val="en-CA"/>
              </w:rPr>
            </w:pPr>
            <w:r w:rsidRPr="00A0287A">
              <w:rPr>
                <w:color w:val="000000"/>
                <w:sz w:val="20"/>
                <w:szCs w:val="20"/>
                <w:lang w:val="en-CA"/>
              </w:rPr>
              <w:t>139.56</w:t>
            </w:r>
          </w:p>
        </w:tc>
      </w:tr>
      <w:tr w:rsidR="00FB1E2C" w:rsidRPr="00A0287A" w14:paraId="01D2502E" w14:textId="77777777" w:rsidTr="00572D93">
        <w:tc>
          <w:tcPr>
            <w:tcW w:w="1133" w:type="pct"/>
            <w:shd w:val="clear" w:color="auto" w:fill="auto"/>
            <w:noWrap/>
            <w:tcMar>
              <w:left w:w="43" w:type="dxa"/>
              <w:right w:w="43" w:type="dxa"/>
            </w:tcMar>
            <w:hideMark/>
          </w:tcPr>
          <w:p w14:paraId="43B03B39" w14:textId="77777777" w:rsidR="00FB1E2C" w:rsidRPr="00A0287A" w:rsidRDefault="00FB1E2C" w:rsidP="00572D93">
            <w:pPr>
              <w:widowControl w:val="0"/>
              <w:jc w:val="left"/>
              <w:rPr>
                <w:color w:val="000000"/>
                <w:sz w:val="20"/>
                <w:szCs w:val="20"/>
                <w:lang w:val="en-CA"/>
              </w:rPr>
            </w:pPr>
            <w:r w:rsidRPr="00A0287A">
              <w:rPr>
                <w:color w:val="000000"/>
                <w:sz w:val="20"/>
                <w:szCs w:val="20"/>
                <w:lang w:val="en-CA"/>
              </w:rPr>
              <w:t>HCFC</w:t>
            </w:r>
            <w:r w:rsidRPr="00A0287A">
              <w:rPr>
                <w:color w:val="000000"/>
                <w:sz w:val="20"/>
                <w:szCs w:val="20"/>
                <w:lang w:val="en-CA"/>
              </w:rPr>
              <w:noBreakHyphen/>
              <w:t>142b</w:t>
            </w:r>
          </w:p>
        </w:tc>
        <w:tc>
          <w:tcPr>
            <w:tcW w:w="637" w:type="pct"/>
          </w:tcPr>
          <w:p w14:paraId="5ADCC3A9" w14:textId="77777777" w:rsidR="00FB1E2C" w:rsidRPr="00A0287A" w:rsidRDefault="00FB1E2C" w:rsidP="00572D93">
            <w:pPr>
              <w:jc w:val="right"/>
              <w:rPr>
                <w:color w:val="000000"/>
                <w:sz w:val="20"/>
                <w:szCs w:val="20"/>
                <w:lang w:val="en-CA"/>
              </w:rPr>
            </w:pPr>
            <w:r w:rsidRPr="00A0287A">
              <w:rPr>
                <w:color w:val="000000"/>
                <w:sz w:val="20"/>
                <w:szCs w:val="20"/>
                <w:lang w:val="en-CA"/>
              </w:rPr>
              <w:t>1,491.04</w:t>
            </w:r>
          </w:p>
        </w:tc>
        <w:tc>
          <w:tcPr>
            <w:tcW w:w="637" w:type="pct"/>
          </w:tcPr>
          <w:p w14:paraId="624B0EF2" w14:textId="77777777" w:rsidR="00FB1E2C" w:rsidRPr="00A0287A" w:rsidRDefault="00FB1E2C" w:rsidP="00572D93">
            <w:pPr>
              <w:jc w:val="right"/>
              <w:rPr>
                <w:color w:val="000000"/>
                <w:sz w:val="20"/>
                <w:szCs w:val="20"/>
                <w:lang w:val="en-CA"/>
              </w:rPr>
            </w:pPr>
            <w:r w:rsidRPr="00A0287A">
              <w:rPr>
                <w:color w:val="000000"/>
                <w:sz w:val="20"/>
                <w:szCs w:val="20"/>
                <w:lang w:val="en-CA"/>
              </w:rPr>
              <w:t>518.41</w:t>
            </w:r>
          </w:p>
        </w:tc>
        <w:tc>
          <w:tcPr>
            <w:tcW w:w="637" w:type="pct"/>
          </w:tcPr>
          <w:p w14:paraId="748950F9" w14:textId="77777777" w:rsidR="00FB1E2C" w:rsidRPr="00A0287A" w:rsidRDefault="00FB1E2C" w:rsidP="00572D93">
            <w:pPr>
              <w:jc w:val="right"/>
              <w:rPr>
                <w:color w:val="000000"/>
                <w:sz w:val="20"/>
                <w:szCs w:val="20"/>
                <w:lang w:val="en-CA"/>
              </w:rPr>
            </w:pPr>
            <w:r w:rsidRPr="00A0287A">
              <w:rPr>
                <w:color w:val="000000"/>
                <w:sz w:val="20"/>
                <w:szCs w:val="20"/>
                <w:lang w:val="en-CA"/>
              </w:rPr>
              <w:t>1,016.42</w:t>
            </w:r>
          </w:p>
        </w:tc>
        <w:tc>
          <w:tcPr>
            <w:tcW w:w="637" w:type="pct"/>
          </w:tcPr>
          <w:p w14:paraId="52F45259" w14:textId="77777777" w:rsidR="00FB1E2C" w:rsidRPr="00A0287A" w:rsidRDefault="00FB1E2C" w:rsidP="00572D93">
            <w:pPr>
              <w:jc w:val="right"/>
              <w:rPr>
                <w:color w:val="000000"/>
                <w:sz w:val="20"/>
                <w:szCs w:val="20"/>
                <w:lang w:val="en-CA"/>
              </w:rPr>
            </w:pPr>
            <w:r w:rsidRPr="00A0287A">
              <w:rPr>
                <w:color w:val="000000"/>
                <w:sz w:val="20"/>
                <w:szCs w:val="20"/>
                <w:lang w:val="en-CA"/>
              </w:rPr>
              <w:t>371.44</w:t>
            </w:r>
          </w:p>
        </w:tc>
        <w:tc>
          <w:tcPr>
            <w:tcW w:w="637" w:type="pct"/>
          </w:tcPr>
          <w:p w14:paraId="0207FDC6" w14:textId="77777777" w:rsidR="00FB1E2C" w:rsidRPr="00A0287A" w:rsidRDefault="00FB1E2C" w:rsidP="00572D93">
            <w:pPr>
              <w:jc w:val="right"/>
              <w:rPr>
                <w:color w:val="000000"/>
                <w:sz w:val="20"/>
                <w:szCs w:val="20"/>
                <w:lang w:val="en-CA"/>
              </w:rPr>
            </w:pPr>
            <w:r w:rsidRPr="00A0287A">
              <w:rPr>
                <w:color w:val="000000"/>
                <w:sz w:val="20"/>
                <w:szCs w:val="20"/>
                <w:lang w:val="en-CA"/>
              </w:rPr>
              <w:t>662.43</w:t>
            </w:r>
          </w:p>
        </w:tc>
        <w:tc>
          <w:tcPr>
            <w:tcW w:w="683" w:type="pct"/>
          </w:tcPr>
          <w:p w14:paraId="079F3574" w14:textId="77777777" w:rsidR="00FB1E2C" w:rsidRPr="00A0287A" w:rsidRDefault="00FB1E2C" w:rsidP="00572D93">
            <w:pPr>
              <w:jc w:val="right"/>
              <w:rPr>
                <w:color w:val="000000"/>
                <w:sz w:val="20"/>
                <w:szCs w:val="20"/>
                <w:lang w:val="en-CA"/>
              </w:rPr>
            </w:pPr>
            <w:r w:rsidRPr="00A0287A">
              <w:rPr>
                <w:color w:val="000000"/>
                <w:sz w:val="20"/>
                <w:szCs w:val="20"/>
                <w:lang w:val="en-CA"/>
              </w:rPr>
              <w:t>5,338.58</w:t>
            </w:r>
          </w:p>
        </w:tc>
      </w:tr>
      <w:tr w:rsidR="00FB1E2C" w:rsidRPr="00A0287A" w14:paraId="223AC999" w14:textId="77777777" w:rsidTr="00572D93">
        <w:tc>
          <w:tcPr>
            <w:tcW w:w="1133" w:type="pct"/>
            <w:tcBorders>
              <w:bottom w:val="single" w:sz="2" w:space="0" w:color="auto"/>
            </w:tcBorders>
            <w:shd w:val="clear" w:color="auto" w:fill="auto"/>
            <w:noWrap/>
            <w:tcMar>
              <w:left w:w="43" w:type="dxa"/>
              <w:right w:w="43" w:type="dxa"/>
            </w:tcMar>
          </w:tcPr>
          <w:p w14:paraId="7C5A9F2F" w14:textId="77777777" w:rsidR="00FB1E2C" w:rsidRPr="00A0287A" w:rsidRDefault="00FB1E2C" w:rsidP="00572D93">
            <w:pPr>
              <w:widowControl w:val="0"/>
              <w:jc w:val="left"/>
              <w:rPr>
                <w:color w:val="000000"/>
                <w:sz w:val="20"/>
                <w:szCs w:val="20"/>
                <w:lang w:val="en-CA"/>
              </w:rPr>
            </w:pPr>
            <w:r w:rsidRPr="00A0287A">
              <w:rPr>
                <w:b/>
                <w:color w:val="000000"/>
                <w:sz w:val="20"/>
                <w:szCs w:val="20"/>
                <w:lang w:val="en-CA"/>
              </w:rPr>
              <w:t>Total (mt)</w:t>
            </w:r>
          </w:p>
        </w:tc>
        <w:tc>
          <w:tcPr>
            <w:tcW w:w="637" w:type="pct"/>
            <w:tcBorders>
              <w:bottom w:val="single" w:sz="2" w:space="0" w:color="auto"/>
            </w:tcBorders>
          </w:tcPr>
          <w:p w14:paraId="3B99BEA6" w14:textId="77777777" w:rsidR="00FB1E2C" w:rsidRPr="00A0287A" w:rsidRDefault="00FB1E2C" w:rsidP="00572D93">
            <w:pPr>
              <w:jc w:val="right"/>
              <w:rPr>
                <w:b/>
                <w:color w:val="000000"/>
                <w:sz w:val="20"/>
                <w:szCs w:val="20"/>
                <w:lang w:val="en-CA"/>
              </w:rPr>
            </w:pPr>
            <w:r w:rsidRPr="00A0287A">
              <w:rPr>
                <w:b/>
                <w:color w:val="000000"/>
                <w:sz w:val="20"/>
                <w:szCs w:val="20"/>
                <w:lang w:val="en-CA"/>
              </w:rPr>
              <w:t>56,504.61</w:t>
            </w:r>
          </w:p>
        </w:tc>
        <w:tc>
          <w:tcPr>
            <w:tcW w:w="637" w:type="pct"/>
            <w:tcBorders>
              <w:bottom w:val="single" w:sz="2" w:space="0" w:color="auto"/>
            </w:tcBorders>
          </w:tcPr>
          <w:p w14:paraId="1433B176" w14:textId="77777777" w:rsidR="00FB1E2C" w:rsidRPr="00A0287A" w:rsidRDefault="00FB1E2C" w:rsidP="00572D93">
            <w:pPr>
              <w:jc w:val="right"/>
              <w:rPr>
                <w:b/>
                <w:color w:val="000000"/>
                <w:sz w:val="20"/>
                <w:szCs w:val="20"/>
                <w:lang w:val="en-CA"/>
              </w:rPr>
            </w:pPr>
            <w:r w:rsidRPr="00A0287A">
              <w:rPr>
                <w:b/>
                <w:color w:val="000000"/>
                <w:sz w:val="20"/>
                <w:szCs w:val="20"/>
                <w:lang w:val="en-CA"/>
              </w:rPr>
              <w:t>57,676.40</w:t>
            </w:r>
          </w:p>
        </w:tc>
        <w:tc>
          <w:tcPr>
            <w:tcW w:w="637" w:type="pct"/>
            <w:tcBorders>
              <w:bottom w:val="single" w:sz="2" w:space="0" w:color="auto"/>
            </w:tcBorders>
          </w:tcPr>
          <w:p w14:paraId="1E2BB677" w14:textId="77777777" w:rsidR="00FB1E2C" w:rsidRPr="00A0287A" w:rsidRDefault="00FB1E2C" w:rsidP="00572D93">
            <w:pPr>
              <w:jc w:val="right"/>
              <w:rPr>
                <w:b/>
                <w:color w:val="000000"/>
                <w:sz w:val="20"/>
                <w:szCs w:val="20"/>
                <w:lang w:val="en-CA"/>
              </w:rPr>
            </w:pPr>
            <w:r w:rsidRPr="00A0287A">
              <w:rPr>
                <w:b/>
                <w:color w:val="000000"/>
                <w:sz w:val="20"/>
                <w:szCs w:val="20"/>
                <w:lang w:val="en-CA"/>
              </w:rPr>
              <w:t>43,842.48</w:t>
            </w:r>
          </w:p>
        </w:tc>
        <w:tc>
          <w:tcPr>
            <w:tcW w:w="637" w:type="pct"/>
            <w:tcBorders>
              <w:bottom w:val="single" w:sz="2" w:space="0" w:color="auto"/>
            </w:tcBorders>
          </w:tcPr>
          <w:p w14:paraId="0E03A85C" w14:textId="77777777" w:rsidR="00FB1E2C" w:rsidRPr="00A0287A" w:rsidRDefault="00FB1E2C" w:rsidP="00572D93">
            <w:pPr>
              <w:jc w:val="right"/>
              <w:rPr>
                <w:b/>
                <w:color w:val="000000"/>
                <w:sz w:val="20"/>
                <w:szCs w:val="20"/>
                <w:lang w:val="en-CA"/>
              </w:rPr>
            </w:pPr>
            <w:r w:rsidRPr="00A0287A">
              <w:rPr>
                <w:b/>
                <w:color w:val="000000"/>
                <w:sz w:val="20"/>
                <w:szCs w:val="20"/>
                <w:lang w:val="en-CA"/>
              </w:rPr>
              <w:t>48,125.09</w:t>
            </w:r>
          </w:p>
        </w:tc>
        <w:tc>
          <w:tcPr>
            <w:tcW w:w="637" w:type="pct"/>
            <w:tcBorders>
              <w:bottom w:val="single" w:sz="2" w:space="0" w:color="auto"/>
            </w:tcBorders>
          </w:tcPr>
          <w:p w14:paraId="3D5E7C95" w14:textId="77777777" w:rsidR="00FB1E2C" w:rsidRPr="00A0287A" w:rsidRDefault="00FB1E2C" w:rsidP="00572D93">
            <w:pPr>
              <w:jc w:val="right"/>
              <w:rPr>
                <w:b/>
                <w:color w:val="000000"/>
                <w:sz w:val="20"/>
                <w:szCs w:val="20"/>
                <w:lang w:val="en-CA"/>
              </w:rPr>
            </w:pPr>
            <w:r w:rsidRPr="00A0287A">
              <w:rPr>
                <w:b/>
                <w:color w:val="000000"/>
                <w:sz w:val="20"/>
                <w:szCs w:val="20"/>
                <w:lang w:val="en-CA"/>
              </w:rPr>
              <w:t>52,486.66</w:t>
            </w:r>
          </w:p>
        </w:tc>
        <w:tc>
          <w:tcPr>
            <w:tcW w:w="683" w:type="pct"/>
            <w:tcBorders>
              <w:bottom w:val="single" w:sz="2" w:space="0" w:color="auto"/>
            </w:tcBorders>
          </w:tcPr>
          <w:p w14:paraId="6CDE2B94" w14:textId="77777777" w:rsidR="00FB1E2C" w:rsidRPr="00A0287A" w:rsidRDefault="00FB1E2C" w:rsidP="00572D93">
            <w:pPr>
              <w:jc w:val="right"/>
              <w:rPr>
                <w:b/>
                <w:color w:val="000000"/>
                <w:sz w:val="20"/>
                <w:szCs w:val="20"/>
                <w:lang w:val="en-CA"/>
              </w:rPr>
            </w:pPr>
            <w:r w:rsidRPr="00A0287A">
              <w:rPr>
                <w:b/>
                <w:color w:val="000000"/>
                <w:sz w:val="20"/>
                <w:szCs w:val="20"/>
                <w:lang w:val="en-CA"/>
              </w:rPr>
              <w:t>70,058.47</w:t>
            </w:r>
          </w:p>
        </w:tc>
      </w:tr>
      <w:tr w:rsidR="00FB1E2C" w:rsidRPr="00A0287A" w14:paraId="7B0AE35D" w14:textId="77777777" w:rsidTr="00572D93">
        <w:tc>
          <w:tcPr>
            <w:tcW w:w="1133" w:type="pct"/>
            <w:tcBorders>
              <w:right w:val="nil"/>
            </w:tcBorders>
            <w:shd w:val="clear" w:color="auto" w:fill="auto"/>
            <w:noWrap/>
            <w:tcMar>
              <w:left w:w="43" w:type="dxa"/>
              <w:right w:w="43" w:type="dxa"/>
            </w:tcMar>
          </w:tcPr>
          <w:p w14:paraId="4454BDBC" w14:textId="77777777" w:rsidR="00FB1E2C" w:rsidRPr="00A0287A" w:rsidRDefault="00FB1E2C" w:rsidP="00572D93">
            <w:pPr>
              <w:widowControl w:val="0"/>
              <w:jc w:val="left"/>
              <w:rPr>
                <w:b/>
                <w:color w:val="000000"/>
                <w:sz w:val="20"/>
                <w:szCs w:val="20"/>
                <w:lang w:val="en-CA"/>
              </w:rPr>
            </w:pPr>
            <w:r w:rsidRPr="00A0287A">
              <w:rPr>
                <w:b/>
                <w:color w:val="000000"/>
                <w:sz w:val="20"/>
                <w:szCs w:val="20"/>
                <w:lang w:val="en-CA"/>
              </w:rPr>
              <w:t>ODP tonnes</w:t>
            </w:r>
          </w:p>
        </w:tc>
        <w:tc>
          <w:tcPr>
            <w:tcW w:w="637" w:type="pct"/>
            <w:tcBorders>
              <w:left w:val="nil"/>
              <w:right w:val="nil"/>
            </w:tcBorders>
          </w:tcPr>
          <w:p w14:paraId="01FFB642" w14:textId="77777777" w:rsidR="00FB1E2C" w:rsidRPr="00A0287A" w:rsidRDefault="00FB1E2C" w:rsidP="00572D93">
            <w:pPr>
              <w:jc w:val="right"/>
              <w:rPr>
                <w:color w:val="000000"/>
                <w:sz w:val="20"/>
                <w:szCs w:val="20"/>
                <w:lang w:val="en-CA"/>
              </w:rPr>
            </w:pPr>
          </w:p>
        </w:tc>
        <w:tc>
          <w:tcPr>
            <w:tcW w:w="637" w:type="pct"/>
            <w:tcBorders>
              <w:left w:val="nil"/>
              <w:right w:val="nil"/>
            </w:tcBorders>
          </w:tcPr>
          <w:p w14:paraId="49FFB71A" w14:textId="77777777" w:rsidR="00FB1E2C" w:rsidRPr="00A0287A" w:rsidRDefault="00FB1E2C" w:rsidP="00572D93">
            <w:pPr>
              <w:jc w:val="right"/>
              <w:rPr>
                <w:color w:val="000000"/>
                <w:sz w:val="20"/>
                <w:szCs w:val="20"/>
                <w:lang w:val="en-CA"/>
              </w:rPr>
            </w:pPr>
          </w:p>
        </w:tc>
        <w:tc>
          <w:tcPr>
            <w:tcW w:w="637" w:type="pct"/>
            <w:tcBorders>
              <w:left w:val="nil"/>
              <w:right w:val="nil"/>
            </w:tcBorders>
          </w:tcPr>
          <w:p w14:paraId="722031F8" w14:textId="77777777" w:rsidR="00FB1E2C" w:rsidRPr="00A0287A" w:rsidRDefault="00FB1E2C" w:rsidP="00572D93">
            <w:pPr>
              <w:jc w:val="right"/>
              <w:rPr>
                <w:color w:val="000000"/>
                <w:sz w:val="20"/>
                <w:szCs w:val="20"/>
                <w:lang w:val="en-CA"/>
              </w:rPr>
            </w:pPr>
          </w:p>
        </w:tc>
        <w:tc>
          <w:tcPr>
            <w:tcW w:w="637" w:type="pct"/>
            <w:tcBorders>
              <w:left w:val="nil"/>
              <w:right w:val="nil"/>
            </w:tcBorders>
          </w:tcPr>
          <w:p w14:paraId="5829D98C" w14:textId="77777777" w:rsidR="00FB1E2C" w:rsidRPr="00A0287A" w:rsidRDefault="00FB1E2C" w:rsidP="00572D93">
            <w:pPr>
              <w:jc w:val="right"/>
              <w:rPr>
                <w:color w:val="000000"/>
                <w:sz w:val="20"/>
                <w:szCs w:val="20"/>
                <w:lang w:val="en-CA"/>
              </w:rPr>
            </w:pPr>
          </w:p>
        </w:tc>
        <w:tc>
          <w:tcPr>
            <w:tcW w:w="637" w:type="pct"/>
            <w:tcBorders>
              <w:left w:val="nil"/>
            </w:tcBorders>
          </w:tcPr>
          <w:p w14:paraId="588BC3C6" w14:textId="77777777" w:rsidR="00FB1E2C" w:rsidRPr="00A0287A" w:rsidRDefault="00FB1E2C" w:rsidP="00572D93">
            <w:pPr>
              <w:jc w:val="right"/>
              <w:rPr>
                <w:color w:val="000000"/>
                <w:sz w:val="20"/>
                <w:szCs w:val="20"/>
                <w:lang w:val="en-CA"/>
              </w:rPr>
            </w:pPr>
          </w:p>
        </w:tc>
        <w:tc>
          <w:tcPr>
            <w:tcW w:w="683" w:type="pct"/>
            <w:tcBorders>
              <w:left w:val="nil"/>
            </w:tcBorders>
          </w:tcPr>
          <w:p w14:paraId="04E25CB3" w14:textId="77777777" w:rsidR="00FB1E2C" w:rsidRPr="00A0287A" w:rsidRDefault="00FB1E2C" w:rsidP="00572D93">
            <w:pPr>
              <w:jc w:val="right"/>
              <w:rPr>
                <w:color w:val="000000"/>
                <w:sz w:val="20"/>
                <w:szCs w:val="20"/>
                <w:lang w:val="en-CA"/>
              </w:rPr>
            </w:pPr>
          </w:p>
        </w:tc>
      </w:tr>
      <w:tr w:rsidR="00FB1E2C" w:rsidRPr="00A0287A" w14:paraId="101CE6AC" w14:textId="77777777" w:rsidTr="00572D93">
        <w:tc>
          <w:tcPr>
            <w:tcW w:w="1133" w:type="pct"/>
            <w:shd w:val="clear" w:color="auto" w:fill="auto"/>
            <w:noWrap/>
            <w:tcMar>
              <w:left w:w="43" w:type="dxa"/>
              <w:right w:w="43" w:type="dxa"/>
            </w:tcMar>
            <w:hideMark/>
          </w:tcPr>
          <w:p w14:paraId="6BC16AA8" w14:textId="77777777" w:rsidR="00FB1E2C" w:rsidRPr="00A0287A" w:rsidRDefault="00FB1E2C" w:rsidP="00572D93">
            <w:pPr>
              <w:widowControl w:val="0"/>
              <w:jc w:val="left"/>
              <w:rPr>
                <w:color w:val="000000"/>
                <w:sz w:val="20"/>
                <w:szCs w:val="20"/>
                <w:lang w:val="en-CA"/>
              </w:rPr>
            </w:pPr>
            <w:r w:rsidRPr="00A0287A">
              <w:rPr>
                <w:color w:val="000000"/>
                <w:sz w:val="20"/>
                <w:szCs w:val="20"/>
                <w:lang w:val="en-CA"/>
              </w:rPr>
              <w:t>HCFC</w:t>
            </w:r>
            <w:r w:rsidRPr="00A0287A">
              <w:rPr>
                <w:color w:val="000000"/>
                <w:sz w:val="20"/>
                <w:szCs w:val="20"/>
                <w:lang w:val="en-CA"/>
              </w:rPr>
              <w:noBreakHyphen/>
              <w:t>22</w:t>
            </w:r>
          </w:p>
        </w:tc>
        <w:tc>
          <w:tcPr>
            <w:tcW w:w="637" w:type="pct"/>
          </w:tcPr>
          <w:p w14:paraId="7625A33E" w14:textId="77777777" w:rsidR="00FB1E2C" w:rsidRPr="00A0287A" w:rsidRDefault="00FB1E2C" w:rsidP="00572D93">
            <w:pPr>
              <w:jc w:val="right"/>
              <w:rPr>
                <w:color w:val="000000"/>
                <w:sz w:val="20"/>
                <w:szCs w:val="20"/>
                <w:lang w:val="en-CA"/>
              </w:rPr>
            </w:pPr>
            <w:r w:rsidRPr="00A0287A">
              <w:rPr>
                <w:color w:val="000000"/>
                <w:sz w:val="20"/>
                <w:szCs w:val="20"/>
                <w:lang w:val="en-CA"/>
              </w:rPr>
              <w:t>2,995.72</w:t>
            </w:r>
          </w:p>
        </w:tc>
        <w:tc>
          <w:tcPr>
            <w:tcW w:w="637" w:type="pct"/>
          </w:tcPr>
          <w:p w14:paraId="1CF4773D" w14:textId="77777777" w:rsidR="00FB1E2C" w:rsidRPr="00A0287A" w:rsidRDefault="00FB1E2C" w:rsidP="00572D93">
            <w:pPr>
              <w:jc w:val="right"/>
              <w:rPr>
                <w:color w:val="000000"/>
                <w:sz w:val="20"/>
                <w:szCs w:val="20"/>
                <w:lang w:val="en-CA"/>
              </w:rPr>
            </w:pPr>
            <w:r w:rsidRPr="00A0287A">
              <w:rPr>
                <w:color w:val="000000"/>
                <w:sz w:val="20"/>
                <w:szCs w:val="20"/>
                <w:lang w:val="en-CA"/>
              </w:rPr>
              <w:t>3,118.77</w:t>
            </w:r>
          </w:p>
        </w:tc>
        <w:tc>
          <w:tcPr>
            <w:tcW w:w="637" w:type="pct"/>
          </w:tcPr>
          <w:p w14:paraId="698F206C" w14:textId="77777777" w:rsidR="00FB1E2C" w:rsidRPr="00A0287A" w:rsidRDefault="00FB1E2C" w:rsidP="00572D93">
            <w:pPr>
              <w:jc w:val="right"/>
              <w:rPr>
                <w:color w:val="000000"/>
                <w:sz w:val="20"/>
                <w:szCs w:val="20"/>
                <w:lang w:val="en-CA"/>
              </w:rPr>
            </w:pPr>
            <w:r w:rsidRPr="00A0287A">
              <w:rPr>
                <w:color w:val="000000"/>
                <w:sz w:val="20"/>
                <w:szCs w:val="20"/>
                <w:lang w:val="en-CA"/>
              </w:rPr>
              <w:t>2,340.66</w:t>
            </w:r>
          </w:p>
        </w:tc>
        <w:tc>
          <w:tcPr>
            <w:tcW w:w="637" w:type="pct"/>
          </w:tcPr>
          <w:p w14:paraId="32DBB118" w14:textId="77777777" w:rsidR="00FB1E2C" w:rsidRPr="00A0287A" w:rsidRDefault="00FB1E2C" w:rsidP="00572D93">
            <w:pPr>
              <w:jc w:val="right"/>
              <w:rPr>
                <w:color w:val="000000"/>
                <w:sz w:val="20"/>
                <w:szCs w:val="20"/>
                <w:lang w:val="en-CA"/>
              </w:rPr>
            </w:pPr>
            <w:r w:rsidRPr="00A0287A">
              <w:rPr>
                <w:color w:val="000000"/>
                <w:sz w:val="20"/>
                <w:szCs w:val="20"/>
                <w:lang w:val="en-CA"/>
              </w:rPr>
              <w:t>2,606.91</w:t>
            </w:r>
          </w:p>
        </w:tc>
        <w:tc>
          <w:tcPr>
            <w:tcW w:w="637" w:type="pct"/>
          </w:tcPr>
          <w:p w14:paraId="3125A1BD" w14:textId="77777777" w:rsidR="00FB1E2C" w:rsidRPr="00A0287A" w:rsidRDefault="00FB1E2C" w:rsidP="00572D93">
            <w:pPr>
              <w:jc w:val="right"/>
              <w:rPr>
                <w:color w:val="000000"/>
                <w:sz w:val="20"/>
                <w:szCs w:val="20"/>
                <w:lang w:val="en-CA"/>
              </w:rPr>
            </w:pPr>
            <w:r w:rsidRPr="00A0287A">
              <w:rPr>
                <w:color w:val="000000"/>
                <w:sz w:val="20"/>
                <w:szCs w:val="20"/>
                <w:lang w:val="en-CA"/>
              </w:rPr>
              <w:t>2,831.55</w:t>
            </w:r>
          </w:p>
        </w:tc>
        <w:tc>
          <w:tcPr>
            <w:tcW w:w="683" w:type="pct"/>
          </w:tcPr>
          <w:p w14:paraId="0BBA9619" w14:textId="77777777" w:rsidR="00FB1E2C" w:rsidRPr="00A0287A" w:rsidRDefault="00FB1E2C" w:rsidP="00572D93">
            <w:pPr>
              <w:jc w:val="right"/>
              <w:rPr>
                <w:color w:val="000000"/>
                <w:sz w:val="20"/>
                <w:szCs w:val="20"/>
                <w:lang w:val="en-CA"/>
              </w:rPr>
            </w:pPr>
            <w:r w:rsidRPr="00A0287A">
              <w:rPr>
                <w:color w:val="000000"/>
                <w:sz w:val="20"/>
                <w:szCs w:val="20"/>
                <w:lang w:val="en-CA"/>
              </w:rPr>
              <w:t>3,545.68</w:t>
            </w:r>
          </w:p>
        </w:tc>
      </w:tr>
      <w:tr w:rsidR="00FB1E2C" w:rsidRPr="00A0287A" w14:paraId="5E07390B" w14:textId="77777777" w:rsidTr="00572D93">
        <w:tc>
          <w:tcPr>
            <w:tcW w:w="1133" w:type="pct"/>
            <w:shd w:val="clear" w:color="auto" w:fill="auto"/>
            <w:noWrap/>
            <w:tcMar>
              <w:left w:w="43" w:type="dxa"/>
              <w:right w:w="43" w:type="dxa"/>
            </w:tcMar>
            <w:hideMark/>
          </w:tcPr>
          <w:p w14:paraId="3FCA00B1" w14:textId="77777777" w:rsidR="00FB1E2C" w:rsidRPr="00A0287A" w:rsidRDefault="00FB1E2C" w:rsidP="00572D93">
            <w:pPr>
              <w:widowControl w:val="0"/>
              <w:jc w:val="left"/>
              <w:rPr>
                <w:color w:val="000000"/>
                <w:sz w:val="20"/>
                <w:szCs w:val="20"/>
                <w:lang w:val="en-CA"/>
              </w:rPr>
            </w:pPr>
            <w:r w:rsidRPr="00A0287A">
              <w:rPr>
                <w:color w:val="000000"/>
                <w:sz w:val="20"/>
                <w:szCs w:val="20"/>
                <w:lang w:val="en-CA"/>
              </w:rPr>
              <w:t>HCFC</w:t>
            </w:r>
            <w:r w:rsidRPr="00A0287A">
              <w:rPr>
                <w:color w:val="000000"/>
                <w:sz w:val="20"/>
                <w:szCs w:val="20"/>
                <w:lang w:val="en-CA"/>
              </w:rPr>
              <w:noBreakHyphen/>
              <w:t>123</w:t>
            </w:r>
          </w:p>
        </w:tc>
        <w:tc>
          <w:tcPr>
            <w:tcW w:w="637" w:type="pct"/>
          </w:tcPr>
          <w:p w14:paraId="43896695" w14:textId="77777777" w:rsidR="00FB1E2C" w:rsidRPr="00A0287A" w:rsidRDefault="00FB1E2C" w:rsidP="00572D93">
            <w:pPr>
              <w:jc w:val="right"/>
              <w:rPr>
                <w:color w:val="000000"/>
                <w:sz w:val="20"/>
                <w:szCs w:val="20"/>
                <w:lang w:val="en-CA"/>
              </w:rPr>
            </w:pPr>
            <w:r w:rsidRPr="00A0287A">
              <w:rPr>
                <w:color w:val="000000"/>
                <w:sz w:val="20"/>
                <w:szCs w:val="20"/>
                <w:lang w:val="en-CA"/>
              </w:rPr>
              <w:t>8.52</w:t>
            </w:r>
          </w:p>
        </w:tc>
        <w:tc>
          <w:tcPr>
            <w:tcW w:w="637" w:type="pct"/>
          </w:tcPr>
          <w:p w14:paraId="09314BA2" w14:textId="77777777" w:rsidR="00FB1E2C" w:rsidRPr="00A0287A" w:rsidRDefault="00FB1E2C" w:rsidP="00572D93">
            <w:pPr>
              <w:jc w:val="right"/>
              <w:rPr>
                <w:color w:val="000000"/>
                <w:sz w:val="20"/>
                <w:szCs w:val="20"/>
                <w:lang w:val="en-CA"/>
              </w:rPr>
            </w:pPr>
            <w:r w:rsidRPr="00A0287A">
              <w:rPr>
                <w:color w:val="000000"/>
                <w:sz w:val="20"/>
                <w:szCs w:val="20"/>
                <w:lang w:val="en-CA"/>
              </w:rPr>
              <w:t>7.14</w:t>
            </w:r>
          </w:p>
        </w:tc>
        <w:tc>
          <w:tcPr>
            <w:tcW w:w="637" w:type="pct"/>
          </w:tcPr>
          <w:p w14:paraId="432F2FBD" w14:textId="77777777" w:rsidR="00FB1E2C" w:rsidRPr="00A0287A" w:rsidRDefault="00FB1E2C" w:rsidP="00572D93">
            <w:pPr>
              <w:jc w:val="right"/>
              <w:rPr>
                <w:color w:val="000000"/>
                <w:sz w:val="20"/>
                <w:szCs w:val="20"/>
                <w:lang w:val="en-CA"/>
              </w:rPr>
            </w:pPr>
            <w:r w:rsidRPr="00A0287A">
              <w:rPr>
                <w:color w:val="000000"/>
                <w:sz w:val="20"/>
                <w:szCs w:val="20"/>
                <w:lang w:val="en-CA"/>
              </w:rPr>
              <w:t>6.30</w:t>
            </w:r>
          </w:p>
        </w:tc>
        <w:tc>
          <w:tcPr>
            <w:tcW w:w="637" w:type="pct"/>
          </w:tcPr>
          <w:p w14:paraId="04472DBF" w14:textId="77777777" w:rsidR="00FB1E2C" w:rsidRPr="00A0287A" w:rsidRDefault="00FB1E2C" w:rsidP="00572D93">
            <w:pPr>
              <w:jc w:val="right"/>
              <w:rPr>
                <w:color w:val="000000"/>
                <w:sz w:val="20"/>
                <w:szCs w:val="20"/>
                <w:lang w:val="en-CA"/>
              </w:rPr>
            </w:pPr>
            <w:r w:rsidRPr="00A0287A">
              <w:rPr>
                <w:color w:val="000000"/>
                <w:sz w:val="20"/>
                <w:szCs w:val="20"/>
                <w:lang w:val="en-CA"/>
              </w:rPr>
              <w:t>5.76</w:t>
            </w:r>
          </w:p>
        </w:tc>
        <w:tc>
          <w:tcPr>
            <w:tcW w:w="637" w:type="pct"/>
          </w:tcPr>
          <w:p w14:paraId="39B2A1D3" w14:textId="77777777" w:rsidR="00FB1E2C" w:rsidRPr="00A0287A" w:rsidRDefault="00FB1E2C" w:rsidP="00572D93">
            <w:pPr>
              <w:jc w:val="right"/>
              <w:rPr>
                <w:color w:val="000000"/>
                <w:sz w:val="20"/>
                <w:szCs w:val="20"/>
                <w:lang w:val="en-CA"/>
              </w:rPr>
            </w:pPr>
            <w:r w:rsidRPr="00A0287A">
              <w:rPr>
                <w:color w:val="000000"/>
                <w:sz w:val="20"/>
                <w:szCs w:val="20"/>
                <w:lang w:val="en-CA"/>
              </w:rPr>
              <w:t>6.95</w:t>
            </w:r>
          </w:p>
        </w:tc>
        <w:tc>
          <w:tcPr>
            <w:tcW w:w="683" w:type="pct"/>
          </w:tcPr>
          <w:p w14:paraId="14F6E04A" w14:textId="77777777" w:rsidR="00FB1E2C" w:rsidRPr="00A0287A" w:rsidRDefault="00FB1E2C" w:rsidP="00572D93">
            <w:pPr>
              <w:jc w:val="right"/>
              <w:rPr>
                <w:color w:val="000000"/>
                <w:sz w:val="20"/>
                <w:szCs w:val="20"/>
                <w:lang w:val="en-CA"/>
              </w:rPr>
            </w:pPr>
            <w:r w:rsidRPr="00A0287A">
              <w:rPr>
                <w:color w:val="000000"/>
                <w:sz w:val="20"/>
                <w:szCs w:val="20"/>
                <w:lang w:val="en-CA"/>
              </w:rPr>
              <w:t>2.30</w:t>
            </w:r>
          </w:p>
        </w:tc>
      </w:tr>
      <w:tr w:rsidR="00FB1E2C" w:rsidRPr="00A0287A" w14:paraId="7DF2CC70" w14:textId="77777777" w:rsidTr="00572D93">
        <w:tc>
          <w:tcPr>
            <w:tcW w:w="1133" w:type="pct"/>
            <w:shd w:val="clear" w:color="auto" w:fill="auto"/>
            <w:noWrap/>
            <w:tcMar>
              <w:left w:w="43" w:type="dxa"/>
              <w:right w:w="43" w:type="dxa"/>
            </w:tcMar>
            <w:hideMark/>
          </w:tcPr>
          <w:p w14:paraId="562443BF" w14:textId="77777777" w:rsidR="00FB1E2C" w:rsidRPr="00A0287A" w:rsidRDefault="00FB1E2C" w:rsidP="00572D93">
            <w:pPr>
              <w:widowControl w:val="0"/>
              <w:jc w:val="left"/>
              <w:rPr>
                <w:color w:val="000000"/>
                <w:sz w:val="20"/>
                <w:szCs w:val="20"/>
                <w:lang w:val="en-CA"/>
              </w:rPr>
            </w:pPr>
            <w:r w:rsidRPr="00A0287A">
              <w:rPr>
                <w:color w:val="000000"/>
                <w:sz w:val="20"/>
                <w:szCs w:val="20"/>
                <w:lang w:val="en-CA"/>
              </w:rPr>
              <w:t>HCFC</w:t>
            </w:r>
            <w:r w:rsidRPr="00A0287A">
              <w:rPr>
                <w:color w:val="000000"/>
                <w:sz w:val="20"/>
                <w:szCs w:val="20"/>
                <w:lang w:val="en-CA"/>
              </w:rPr>
              <w:noBreakHyphen/>
              <w:t>124</w:t>
            </w:r>
          </w:p>
        </w:tc>
        <w:tc>
          <w:tcPr>
            <w:tcW w:w="637" w:type="pct"/>
          </w:tcPr>
          <w:p w14:paraId="4847CDAE" w14:textId="77777777" w:rsidR="00FB1E2C" w:rsidRPr="00A0287A" w:rsidRDefault="00FB1E2C" w:rsidP="00572D93">
            <w:pPr>
              <w:jc w:val="right"/>
              <w:rPr>
                <w:color w:val="000000"/>
                <w:sz w:val="20"/>
                <w:szCs w:val="20"/>
                <w:lang w:val="en-CA"/>
              </w:rPr>
            </w:pPr>
            <w:r w:rsidRPr="00A0287A">
              <w:rPr>
                <w:color w:val="000000"/>
                <w:sz w:val="20"/>
                <w:szCs w:val="20"/>
                <w:lang w:val="en-CA"/>
              </w:rPr>
              <w:t>2.64</w:t>
            </w:r>
          </w:p>
        </w:tc>
        <w:tc>
          <w:tcPr>
            <w:tcW w:w="637" w:type="pct"/>
          </w:tcPr>
          <w:p w14:paraId="05AA5725" w14:textId="77777777" w:rsidR="00FB1E2C" w:rsidRPr="00A0287A" w:rsidRDefault="00FB1E2C" w:rsidP="00572D93">
            <w:pPr>
              <w:jc w:val="right"/>
              <w:rPr>
                <w:color w:val="000000"/>
                <w:sz w:val="20"/>
                <w:szCs w:val="20"/>
                <w:lang w:val="en-CA"/>
              </w:rPr>
            </w:pPr>
            <w:r w:rsidRPr="00A0287A">
              <w:rPr>
                <w:color w:val="000000"/>
                <w:sz w:val="20"/>
                <w:szCs w:val="20"/>
                <w:lang w:val="en-CA"/>
              </w:rPr>
              <w:t>2.12</w:t>
            </w:r>
          </w:p>
        </w:tc>
        <w:tc>
          <w:tcPr>
            <w:tcW w:w="637" w:type="pct"/>
          </w:tcPr>
          <w:p w14:paraId="72DDCC21" w14:textId="77777777" w:rsidR="00FB1E2C" w:rsidRPr="00A0287A" w:rsidRDefault="00FB1E2C" w:rsidP="00572D93">
            <w:pPr>
              <w:jc w:val="right"/>
              <w:rPr>
                <w:color w:val="000000"/>
                <w:sz w:val="20"/>
                <w:szCs w:val="20"/>
                <w:lang w:val="en-CA"/>
              </w:rPr>
            </w:pPr>
            <w:r w:rsidRPr="00A0287A">
              <w:rPr>
                <w:color w:val="000000"/>
                <w:sz w:val="20"/>
                <w:szCs w:val="20"/>
                <w:lang w:val="en-CA"/>
              </w:rPr>
              <w:t>-1.02</w:t>
            </w:r>
          </w:p>
        </w:tc>
        <w:tc>
          <w:tcPr>
            <w:tcW w:w="637" w:type="pct"/>
          </w:tcPr>
          <w:p w14:paraId="41ECF5D7" w14:textId="77777777" w:rsidR="00FB1E2C" w:rsidRPr="00A0287A" w:rsidRDefault="00FB1E2C" w:rsidP="00572D93">
            <w:pPr>
              <w:jc w:val="right"/>
              <w:rPr>
                <w:color w:val="000000"/>
                <w:sz w:val="20"/>
                <w:szCs w:val="20"/>
                <w:lang w:val="en-CA"/>
              </w:rPr>
            </w:pPr>
            <w:r w:rsidRPr="00A0287A">
              <w:rPr>
                <w:color w:val="000000"/>
                <w:sz w:val="20"/>
                <w:szCs w:val="20"/>
                <w:lang w:val="en-CA"/>
              </w:rPr>
              <w:t>1.48</w:t>
            </w:r>
          </w:p>
        </w:tc>
        <w:tc>
          <w:tcPr>
            <w:tcW w:w="637" w:type="pct"/>
          </w:tcPr>
          <w:p w14:paraId="3AA009A7" w14:textId="77777777" w:rsidR="00FB1E2C" w:rsidRPr="00A0287A" w:rsidRDefault="00FB1E2C" w:rsidP="00572D93">
            <w:pPr>
              <w:jc w:val="right"/>
              <w:rPr>
                <w:color w:val="000000"/>
                <w:sz w:val="20"/>
                <w:szCs w:val="20"/>
                <w:lang w:val="en-CA"/>
              </w:rPr>
            </w:pPr>
            <w:r w:rsidRPr="00A0287A">
              <w:rPr>
                <w:color w:val="000000"/>
                <w:sz w:val="20"/>
                <w:szCs w:val="20"/>
                <w:lang w:val="en-CA"/>
              </w:rPr>
              <w:t>-0.13</w:t>
            </w:r>
          </w:p>
        </w:tc>
        <w:tc>
          <w:tcPr>
            <w:tcW w:w="683" w:type="pct"/>
          </w:tcPr>
          <w:p w14:paraId="289F2FA0" w14:textId="77777777" w:rsidR="00FB1E2C" w:rsidRPr="00A0287A" w:rsidRDefault="00FB1E2C" w:rsidP="00572D93">
            <w:pPr>
              <w:jc w:val="right"/>
              <w:rPr>
                <w:color w:val="000000"/>
                <w:sz w:val="20"/>
                <w:szCs w:val="20"/>
                <w:lang w:val="en-CA"/>
              </w:rPr>
            </w:pPr>
            <w:r w:rsidRPr="00A0287A">
              <w:rPr>
                <w:color w:val="000000"/>
                <w:sz w:val="20"/>
                <w:szCs w:val="20"/>
                <w:lang w:val="en-CA"/>
              </w:rPr>
              <w:t>3.05</w:t>
            </w:r>
          </w:p>
        </w:tc>
      </w:tr>
      <w:tr w:rsidR="00FB1E2C" w:rsidRPr="00A0287A" w14:paraId="1E63F99D" w14:textId="77777777" w:rsidTr="00572D93">
        <w:tc>
          <w:tcPr>
            <w:tcW w:w="1133" w:type="pct"/>
            <w:shd w:val="clear" w:color="auto" w:fill="auto"/>
            <w:noWrap/>
            <w:tcMar>
              <w:left w:w="43" w:type="dxa"/>
              <w:right w:w="43" w:type="dxa"/>
            </w:tcMar>
            <w:hideMark/>
          </w:tcPr>
          <w:p w14:paraId="6699D12E" w14:textId="77777777" w:rsidR="00FB1E2C" w:rsidRPr="00A0287A" w:rsidRDefault="00FB1E2C" w:rsidP="00572D93">
            <w:pPr>
              <w:widowControl w:val="0"/>
              <w:jc w:val="left"/>
              <w:rPr>
                <w:color w:val="000000"/>
                <w:sz w:val="20"/>
                <w:szCs w:val="20"/>
                <w:lang w:val="en-CA"/>
              </w:rPr>
            </w:pPr>
            <w:r w:rsidRPr="00A0287A">
              <w:rPr>
                <w:color w:val="000000"/>
                <w:sz w:val="20"/>
                <w:szCs w:val="20"/>
                <w:lang w:val="en-CA"/>
              </w:rPr>
              <w:t>HCFC</w:t>
            </w:r>
            <w:r w:rsidRPr="00A0287A">
              <w:rPr>
                <w:color w:val="000000"/>
                <w:sz w:val="20"/>
                <w:szCs w:val="20"/>
                <w:lang w:val="en-CA"/>
              </w:rPr>
              <w:noBreakHyphen/>
              <w:t>142b</w:t>
            </w:r>
          </w:p>
        </w:tc>
        <w:tc>
          <w:tcPr>
            <w:tcW w:w="637" w:type="pct"/>
          </w:tcPr>
          <w:p w14:paraId="35FAD283" w14:textId="77777777" w:rsidR="00FB1E2C" w:rsidRPr="00A0287A" w:rsidRDefault="00FB1E2C" w:rsidP="00572D93">
            <w:pPr>
              <w:jc w:val="right"/>
              <w:rPr>
                <w:color w:val="000000"/>
                <w:sz w:val="20"/>
                <w:szCs w:val="20"/>
                <w:lang w:val="en-CA"/>
              </w:rPr>
            </w:pPr>
            <w:r w:rsidRPr="00A0287A">
              <w:rPr>
                <w:color w:val="000000"/>
                <w:sz w:val="20"/>
                <w:szCs w:val="20"/>
                <w:lang w:val="en-CA"/>
              </w:rPr>
              <w:t>96.92</w:t>
            </w:r>
          </w:p>
        </w:tc>
        <w:tc>
          <w:tcPr>
            <w:tcW w:w="637" w:type="pct"/>
          </w:tcPr>
          <w:p w14:paraId="726ACEA4" w14:textId="77777777" w:rsidR="00FB1E2C" w:rsidRPr="00A0287A" w:rsidRDefault="00FB1E2C" w:rsidP="00572D93">
            <w:pPr>
              <w:jc w:val="right"/>
              <w:rPr>
                <w:color w:val="000000"/>
                <w:sz w:val="20"/>
                <w:szCs w:val="20"/>
                <w:lang w:val="en-CA"/>
              </w:rPr>
            </w:pPr>
            <w:r w:rsidRPr="00A0287A">
              <w:rPr>
                <w:color w:val="000000"/>
                <w:sz w:val="20"/>
                <w:szCs w:val="20"/>
                <w:lang w:val="en-CA"/>
              </w:rPr>
              <w:t>33.70</w:t>
            </w:r>
          </w:p>
        </w:tc>
        <w:tc>
          <w:tcPr>
            <w:tcW w:w="637" w:type="pct"/>
          </w:tcPr>
          <w:p w14:paraId="06866EBB" w14:textId="77777777" w:rsidR="00FB1E2C" w:rsidRPr="00A0287A" w:rsidRDefault="00FB1E2C" w:rsidP="00572D93">
            <w:pPr>
              <w:jc w:val="right"/>
              <w:rPr>
                <w:color w:val="000000"/>
                <w:sz w:val="20"/>
                <w:szCs w:val="20"/>
                <w:lang w:val="en-CA"/>
              </w:rPr>
            </w:pPr>
            <w:r w:rsidRPr="00A0287A">
              <w:rPr>
                <w:color w:val="000000"/>
                <w:sz w:val="20"/>
                <w:szCs w:val="20"/>
                <w:lang w:val="en-CA"/>
              </w:rPr>
              <w:t>66.07</w:t>
            </w:r>
          </w:p>
        </w:tc>
        <w:tc>
          <w:tcPr>
            <w:tcW w:w="637" w:type="pct"/>
          </w:tcPr>
          <w:p w14:paraId="6E52A6DD" w14:textId="77777777" w:rsidR="00FB1E2C" w:rsidRPr="00A0287A" w:rsidRDefault="00FB1E2C" w:rsidP="00572D93">
            <w:pPr>
              <w:jc w:val="right"/>
              <w:rPr>
                <w:color w:val="000000"/>
                <w:sz w:val="20"/>
                <w:szCs w:val="20"/>
                <w:lang w:val="en-CA"/>
              </w:rPr>
            </w:pPr>
            <w:r w:rsidRPr="00A0287A">
              <w:rPr>
                <w:color w:val="000000"/>
                <w:sz w:val="20"/>
                <w:szCs w:val="20"/>
                <w:lang w:val="en-CA"/>
              </w:rPr>
              <w:t>24.14</w:t>
            </w:r>
          </w:p>
        </w:tc>
        <w:tc>
          <w:tcPr>
            <w:tcW w:w="637" w:type="pct"/>
          </w:tcPr>
          <w:p w14:paraId="73D86F8F" w14:textId="77777777" w:rsidR="00FB1E2C" w:rsidRPr="00A0287A" w:rsidRDefault="00FB1E2C" w:rsidP="00572D93">
            <w:pPr>
              <w:jc w:val="right"/>
              <w:rPr>
                <w:color w:val="000000"/>
                <w:sz w:val="20"/>
                <w:szCs w:val="20"/>
                <w:lang w:val="en-CA"/>
              </w:rPr>
            </w:pPr>
            <w:r w:rsidRPr="00A0287A">
              <w:rPr>
                <w:color w:val="000000"/>
                <w:sz w:val="20"/>
                <w:szCs w:val="20"/>
                <w:lang w:val="en-CA"/>
              </w:rPr>
              <w:t>43.06</w:t>
            </w:r>
          </w:p>
        </w:tc>
        <w:tc>
          <w:tcPr>
            <w:tcW w:w="683" w:type="pct"/>
          </w:tcPr>
          <w:p w14:paraId="513CA3C7" w14:textId="77777777" w:rsidR="00FB1E2C" w:rsidRPr="00A0287A" w:rsidRDefault="00FB1E2C" w:rsidP="00572D93">
            <w:pPr>
              <w:jc w:val="right"/>
              <w:rPr>
                <w:color w:val="000000"/>
                <w:sz w:val="20"/>
                <w:szCs w:val="20"/>
                <w:lang w:val="en-CA"/>
              </w:rPr>
            </w:pPr>
            <w:r w:rsidRPr="00A0287A">
              <w:rPr>
                <w:color w:val="000000"/>
                <w:sz w:val="20"/>
                <w:szCs w:val="20"/>
                <w:lang w:val="en-CA"/>
              </w:rPr>
              <w:t>347.03</w:t>
            </w:r>
          </w:p>
        </w:tc>
      </w:tr>
      <w:tr w:rsidR="00FB1E2C" w:rsidRPr="00A0287A" w14:paraId="3C96DB10" w14:textId="77777777" w:rsidTr="00572D93">
        <w:tc>
          <w:tcPr>
            <w:tcW w:w="1133" w:type="pct"/>
            <w:shd w:val="clear" w:color="auto" w:fill="auto"/>
            <w:noWrap/>
            <w:tcMar>
              <w:left w:w="43" w:type="dxa"/>
              <w:right w:w="43" w:type="dxa"/>
            </w:tcMar>
          </w:tcPr>
          <w:p w14:paraId="7C6BBA39" w14:textId="77777777" w:rsidR="00FB1E2C" w:rsidRPr="00A0287A" w:rsidRDefault="00FB1E2C" w:rsidP="00572D93">
            <w:pPr>
              <w:jc w:val="left"/>
              <w:rPr>
                <w:rFonts w:eastAsiaTheme="minorHAnsi"/>
                <w:b/>
                <w:sz w:val="20"/>
                <w:szCs w:val="20"/>
                <w:lang w:val="en-CA"/>
              </w:rPr>
            </w:pPr>
            <w:r w:rsidRPr="00A0287A">
              <w:rPr>
                <w:b/>
                <w:color w:val="000000"/>
                <w:sz w:val="20"/>
                <w:szCs w:val="20"/>
                <w:lang w:val="en-CA"/>
              </w:rPr>
              <w:t>Total (ODP tonnes)</w:t>
            </w:r>
          </w:p>
        </w:tc>
        <w:tc>
          <w:tcPr>
            <w:tcW w:w="637" w:type="pct"/>
          </w:tcPr>
          <w:p w14:paraId="4BD413C5" w14:textId="77777777" w:rsidR="00FB1E2C" w:rsidRPr="00A0287A" w:rsidRDefault="00FB1E2C" w:rsidP="00572D93">
            <w:pPr>
              <w:jc w:val="right"/>
              <w:rPr>
                <w:b/>
                <w:color w:val="000000"/>
                <w:sz w:val="20"/>
                <w:szCs w:val="20"/>
                <w:lang w:val="en-CA"/>
              </w:rPr>
            </w:pPr>
            <w:r w:rsidRPr="00A0287A">
              <w:rPr>
                <w:b/>
                <w:color w:val="000000"/>
                <w:sz w:val="20"/>
                <w:szCs w:val="20"/>
                <w:lang w:val="en-CA"/>
              </w:rPr>
              <w:t>3,103.8</w:t>
            </w:r>
          </w:p>
        </w:tc>
        <w:tc>
          <w:tcPr>
            <w:tcW w:w="637" w:type="pct"/>
          </w:tcPr>
          <w:p w14:paraId="2207382C" w14:textId="77777777" w:rsidR="00FB1E2C" w:rsidRPr="00A0287A" w:rsidRDefault="00FB1E2C" w:rsidP="00572D93">
            <w:pPr>
              <w:jc w:val="right"/>
              <w:rPr>
                <w:b/>
                <w:color w:val="000000"/>
                <w:sz w:val="20"/>
                <w:szCs w:val="20"/>
                <w:lang w:val="en-CA"/>
              </w:rPr>
            </w:pPr>
            <w:r w:rsidRPr="00A0287A">
              <w:rPr>
                <w:b/>
                <w:color w:val="000000"/>
                <w:sz w:val="20"/>
                <w:szCs w:val="20"/>
                <w:lang w:val="en-CA"/>
              </w:rPr>
              <w:t>3,161.72</w:t>
            </w:r>
          </w:p>
        </w:tc>
        <w:tc>
          <w:tcPr>
            <w:tcW w:w="637" w:type="pct"/>
          </w:tcPr>
          <w:p w14:paraId="0A02AE07" w14:textId="77777777" w:rsidR="00FB1E2C" w:rsidRPr="00A0287A" w:rsidRDefault="00FB1E2C" w:rsidP="00572D93">
            <w:pPr>
              <w:jc w:val="right"/>
              <w:rPr>
                <w:b/>
                <w:color w:val="000000"/>
                <w:sz w:val="20"/>
                <w:szCs w:val="20"/>
                <w:lang w:val="en-CA"/>
              </w:rPr>
            </w:pPr>
            <w:r w:rsidRPr="00A0287A">
              <w:rPr>
                <w:b/>
                <w:color w:val="000000"/>
                <w:sz w:val="20"/>
                <w:szCs w:val="20"/>
                <w:lang w:val="en-CA"/>
              </w:rPr>
              <w:t>2,412.01</w:t>
            </w:r>
          </w:p>
        </w:tc>
        <w:tc>
          <w:tcPr>
            <w:tcW w:w="637" w:type="pct"/>
          </w:tcPr>
          <w:p w14:paraId="23DB054E" w14:textId="77777777" w:rsidR="00FB1E2C" w:rsidRPr="00A0287A" w:rsidRDefault="00FB1E2C" w:rsidP="00572D93">
            <w:pPr>
              <w:jc w:val="right"/>
              <w:rPr>
                <w:b/>
                <w:color w:val="000000"/>
                <w:sz w:val="20"/>
                <w:szCs w:val="20"/>
                <w:lang w:val="en-CA"/>
              </w:rPr>
            </w:pPr>
            <w:r w:rsidRPr="00A0287A">
              <w:rPr>
                <w:b/>
                <w:color w:val="000000"/>
                <w:sz w:val="20"/>
                <w:szCs w:val="20"/>
                <w:lang w:val="en-CA"/>
              </w:rPr>
              <w:t>2,638.29</w:t>
            </w:r>
          </w:p>
        </w:tc>
        <w:tc>
          <w:tcPr>
            <w:tcW w:w="637" w:type="pct"/>
          </w:tcPr>
          <w:p w14:paraId="2467551C" w14:textId="77777777" w:rsidR="00FB1E2C" w:rsidRPr="00A0287A" w:rsidRDefault="00FB1E2C" w:rsidP="00572D93">
            <w:pPr>
              <w:jc w:val="right"/>
              <w:rPr>
                <w:b/>
                <w:color w:val="000000"/>
                <w:sz w:val="20"/>
                <w:szCs w:val="20"/>
                <w:lang w:val="en-CA"/>
              </w:rPr>
            </w:pPr>
            <w:r w:rsidRPr="00A0287A">
              <w:rPr>
                <w:b/>
                <w:color w:val="000000"/>
                <w:sz w:val="20"/>
                <w:szCs w:val="20"/>
                <w:lang w:val="en-CA"/>
              </w:rPr>
              <w:t>2,881.42</w:t>
            </w:r>
          </w:p>
        </w:tc>
        <w:tc>
          <w:tcPr>
            <w:tcW w:w="683" w:type="pct"/>
          </w:tcPr>
          <w:p w14:paraId="2B38C97F" w14:textId="77777777" w:rsidR="00FB1E2C" w:rsidRPr="00A0287A" w:rsidRDefault="00FB1E2C" w:rsidP="00572D93">
            <w:pPr>
              <w:jc w:val="right"/>
              <w:rPr>
                <w:b/>
                <w:color w:val="000000"/>
                <w:sz w:val="20"/>
                <w:szCs w:val="20"/>
                <w:lang w:val="en-CA"/>
              </w:rPr>
            </w:pPr>
            <w:r w:rsidRPr="00A0287A">
              <w:rPr>
                <w:b/>
                <w:color w:val="000000"/>
                <w:sz w:val="20"/>
                <w:szCs w:val="20"/>
                <w:lang w:val="en-CA"/>
              </w:rPr>
              <w:t>3,898.06</w:t>
            </w:r>
          </w:p>
        </w:tc>
      </w:tr>
    </w:tbl>
    <w:p w14:paraId="025ECB0F" w14:textId="77777777" w:rsidR="00FB1E2C" w:rsidRPr="00A0287A" w:rsidRDefault="00FB1E2C" w:rsidP="00FB1E2C">
      <w:pPr>
        <w:rPr>
          <w:lang w:val="en-CA"/>
        </w:rPr>
      </w:pPr>
    </w:p>
    <w:p w14:paraId="09A0B48D" w14:textId="77777777" w:rsidR="00FB1E2C" w:rsidRPr="00A0287A" w:rsidRDefault="00FB1E2C" w:rsidP="00FB1E2C">
      <w:pPr>
        <w:pStyle w:val="Title1"/>
        <w:jc w:val="both"/>
        <w:rPr>
          <w:b w:val="0"/>
          <w:caps w:val="0"/>
          <w:u w:val="single"/>
          <w:lang w:val="en-CA"/>
        </w:rPr>
      </w:pPr>
      <w:r w:rsidRPr="00A0287A">
        <w:rPr>
          <w:b w:val="0"/>
          <w:caps w:val="0"/>
          <w:u w:val="single"/>
          <w:lang w:val="en-CA"/>
        </w:rPr>
        <w:t>Date of completion of stage I</w:t>
      </w:r>
    </w:p>
    <w:p w14:paraId="753B3E3E" w14:textId="77777777" w:rsidR="00FB1E2C" w:rsidRPr="00A0287A" w:rsidRDefault="00FB1E2C" w:rsidP="00FB1E2C">
      <w:pPr>
        <w:pStyle w:val="Title1"/>
        <w:jc w:val="both"/>
        <w:rPr>
          <w:b w:val="0"/>
          <w:u w:val="single"/>
          <w:lang w:val="en-CA"/>
        </w:rPr>
      </w:pPr>
    </w:p>
    <w:p w14:paraId="7CCFCA1F" w14:textId="77777777" w:rsidR="00FB1E2C" w:rsidRPr="00A0287A" w:rsidRDefault="00FB1E2C" w:rsidP="00FB1E2C">
      <w:pPr>
        <w:pStyle w:val="Heading1"/>
        <w:rPr>
          <w:lang w:val="en-CA"/>
        </w:rPr>
      </w:pPr>
      <w:r w:rsidRPr="00A0287A">
        <w:rPr>
          <w:lang w:val="en-CA"/>
        </w:rPr>
        <w:t>UNEP confirmed that the Government of China will not seek further extension for the servicing sector plan and that the remaining activities will be completed by the end of 2018. The remaining financial obligations will be completed by the first half of 2019 following a review process; the project completion report will be submitted to the 83</w:t>
      </w:r>
      <w:r w:rsidRPr="00A0287A">
        <w:rPr>
          <w:vertAlign w:val="superscript"/>
          <w:lang w:val="en-CA"/>
        </w:rPr>
        <w:t>rd</w:t>
      </w:r>
      <w:r w:rsidRPr="00A0287A">
        <w:rPr>
          <w:lang w:val="en-CA"/>
        </w:rPr>
        <w:t xml:space="preserve"> meeting. </w:t>
      </w:r>
    </w:p>
    <w:p w14:paraId="7AB1D7E0" w14:textId="77777777" w:rsidR="00FB1E2C" w:rsidRPr="00A0287A" w:rsidRDefault="00FB1E2C" w:rsidP="00FB1E2C">
      <w:pPr>
        <w:pStyle w:val="Title1"/>
        <w:jc w:val="both"/>
        <w:rPr>
          <w:b w:val="0"/>
          <w:caps w:val="0"/>
          <w:u w:val="single"/>
          <w:lang w:val="en-CA"/>
        </w:rPr>
      </w:pPr>
      <w:r w:rsidRPr="00A0287A">
        <w:rPr>
          <w:b w:val="0"/>
          <w:caps w:val="0"/>
          <w:u w:val="single"/>
          <w:lang w:val="en-CA"/>
        </w:rPr>
        <w:lastRenderedPageBreak/>
        <w:t>Conclusion</w:t>
      </w:r>
    </w:p>
    <w:p w14:paraId="13B3A5FD" w14:textId="77777777" w:rsidR="00FB1E2C" w:rsidRPr="00A0287A" w:rsidRDefault="00FB1E2C" w:rsidP="00FB1E2C">
      <w:pPr>
        <w:pStyle w:val="Title1"/>
        <w:jc w:val="both"/>
        <w:rPr>
          <w:lang w:val="en-CA"/>
        </w:rPr>
      </w:pPr>
    </w:p>
    <w:p w14:paraId="6DF386E4" w14:textId="77777777" w:rsidR="00FB1E2C" w:rsidRPr="00A0287A" w:rsidRDefault="00FB1E2C" w:rsidP="00FB1E2C">
      <w:pPr>
        <w:pStyle w:val="Heading1"/>
        <w:rPr>
          <w:lang w:val="en-CA"/>
        </w:rPr>
      </w:pPr>
      <w:r w:rsidRPr="00A0287A">
        <w:rPr>
          <w:lang w:val="en-CA"/>
        </w:rPr>
        <w:t xml:space="preserve">The Secretariat noted the substantive progress in the implementation of the planned activities for the servicing and enabling component of stage I. A total of 4,481 technicians/trainers and students have been trained in stage I; policy and law enforcement workshops were organized for local authorities; and awareness activities continued. Disbursement to FECO is 100 per cent and FECO has disbursed 84 per cent of this amount to stakeholders and partners. The overall consumption of the servicing sector was reduced from 3,898.06 ODP tonnes (average in 2009-2010) to 2,881.42 ODP tonnes in 2017. </w:t>
      </w:r>
    </w:p>
    <w:p w14:paraId="328ACA92" w14:textId="77777777" w:rsidR="00FB1E2C" w:rsidRPr="00A0287A" w:rsidRDefault="00FB1E2C" w:rsidP="00FB1E2C">
      <w:pPr>
        <w:pStyle w:val="Title1"/>
        <w:keepNext/>
        <w:jc w:val="both"/>
        <w:rPr>
          <w:lang w:val="en-CA"/>
        </w:rPr>
      </w:pPr>
      <w:r w:rsidRPr="00A0287A">
        <w:rPr>
          <w:caps w:val="0"/>
          <w:lang w:val="en-CA"/>
        </w:rPr>
        <w:t>Secretariat’s recommendation</w:t>
      </w:r>
    </w:p>
    <w:p w14:paraId="118A12B1" w14:textId="77777777" w:rsidR="00FB1E2C" w:rsidRPr="00A0287A" w:rsidRDefault="00FB1E2C" w:rsidP="00FB1E2C">
      <w:pPr>
        <w:pStyle w:val="Title1"/>
        <w:keepNext/>
        <w:jc w:val="both"/>
        <w:rPr>
          <w:lang w:val="en-CA"/>
        </w:rPr>
      </w:pPr>
    </w:p>
    <w:p w14:paraId="78FBC6FF" w14:textId="010196E2" w:rsidR="00FB1E2C" w:rsidRPr="00A0287A" w:rsidRDefault="00FB1E2C" w:rsidP="00FB1E2C">
      <w:pPr>
        <w:pStyle w:val="Heading1"/>
        <w:keepNext/>
        <w:rPr>
          <w:lang w:val="en-CA"/>
        </w:rPr>
      </w:pPr>
      <w:r w:rsidRPr="00A0287A">
        <w:rPr>
          <w:lang w:val="en-CA"/>
        </w:rPr>
        <w:t>The Executive Committee may wish:</w:t>
      </w:r>
    </w:p>
    <w:p w14:paraId="6E0E1567" w14:textId="4F2DF659" w:rsidR="00FB1E2C" w:rsidRPr="00A0287A" w:rsidRDefault="008614F4" w:rsidP="00FB1E2C">
      <w:pPr>
        <w:pStyle w:val="Heading2"/>
        <w:rPr>
          <w:lang w:val="en-CA"/>
        </w:rPr>
      </w:pPr>
      <w:r>
        <w:rPr>
          <w:lang w:val="en-CA"/>
        </w:rPr>
        <w:t>To note</w:t>
      </w:r>
      <w:r w:rsidR="00FB1E2C" w:rsidRPr="00A0287A">
        <w:rPr>
          <w:lang w:val="en-CA"/>
        </w:rPr>
        <w:t xml:space="preserve"> the 2018 progress report on the implementation of stage I of the refrigeration servicing sector plan and the national enabling programme of stage I of the HCFC phase</w:t>
      </w:r>
      <w:r w:rsidR="00FB1E2C" w:rsidRPr="00A0287A">
        <w:rPr>
          <w:lang w:val="en-CA"/>
        </w:rPr>
        <w:noBreakHyphen/>
        <w:t>out management plan (HPMP) in China submitted by UNEP;</w:t>
      </w:r>
    </w:p>
    <w:p w14:paraId="2D57F87F" w14:textId="0EE341F5" w:rsidR="00FB1E2C" w:rsidRPr="00A0287A" w:rsidRDefault="008614F4" w:rsidP="00FB1E2C">
      <w:pPr>
        <w:pStyle w:val="Heading2"/>
        <w:keepNext/>
        <w:widowControl/>
        <w:rPr>
          <w:lang w:val="en-CA"/>
        </w:rPr>
      </w:pPr>
      <w:r>
        <w:rPr>
          <w:lang w:val="en-CA"/>
        </w:rPr>
        <w:t>To approve</w:t>
      </w:r>
      <w:r w:rsidR="00FB1E2C" w:rsidRPr="00A0287A">
        <w:rPr>
          <w:lang w:val="en-CA"/>
        </w:rPr>
        <w:t xml:space="preserve"> the extension of the duration of stage I of the HPMP to 31 December 2018, on the understanding that no further extension of project implementation would be requested; </w:t>
      </w:r>
      <w:r w:rsidR="00647780">
        <w:rPr>
          <w:lang w:val="en-CA"/>
        </w:rPr>
        <w:t>and</w:t>
      </w:r>
    </w:p>
    <w:p w14:paraId="22E4DF27" w14:textId="76B20017" w:rsidR="00FB1E2C" w:rsidRPr="00A0287A" w:rsidRDefault="008614F4" w:rsidP="00FB1E2C">
      <w:pPr>
        <w:pStyle w:val="Heading2"/>
        <w:rPr>
          <w:lang w:val="en-CA"/>
        </w:rPr>
      </w:pPr>
      <w:r>
        <w:rPr>
          <w:lang w:val="en-CA"/>
        </w:rPr>
        <w:t>To request</w:t>
      </w:r>
      <w:r w:rsidR="00FB1E2C" w:rsidRPr="00A0287A">
        <w:rPr>
          <w:lang w:val="en-CA"/>
        </w:rPr>
        <w:t xml:space="preserve"> the Government of China, UNEP and the Government of Japan to </w:t>
      </w:r>
      <w:r>
        <w:rPr>
          <w:lang w:val="en-CA"/>
        </w:rPr>
        <w:t>s</w:t>
      </w:r>
      <w:r w:rsidR="00FB1E2C" w:rsidRPr="00A0287A">
        <w:rPr>
          <w:lang w:val="en-CA"/>
        </w:rPr>
        <w:t>ubmit the project completion report t</w:t>
      </w:r>
      <w:r w:rsidR="00647780">
        <w:rPr>
          <w:lang w:val="en-CA"/>
        </w:rPr>
        <w:t>o the first meeting in 2019.</w:t>
      </w:r>
    </w:p>
    <w:p w14:paraId="499CBAEE" w14:textId="77777777" w:rsidR="009F28EB" w:rsidRPr="00A0287A" w:rsidRDefault="009F28EB" w:rsidP="00DD5E0A">
      <w:pPr>
        <w:rPr>
          <w:lang w:val="en-CA"/>
        </w:rPr>
      </w:pPr>
    </w:p>
    <w:p w14:paraId="1CBC260A" w14:textId="77777777" w:rsidR="009F28EB" w:rsidRPr="00A0287A" w:rsidRDefault="009F28EB" w:rsidP="00DD5E0A">
      <w:pPr>
        <w:rPr>
          <w:lang w:val="en-CA"/>
        </w:rPr>
      </w:pPr>
    </w:p>
    <w:p w14:paraId="790BFE7C" w14:textId="77777777" w:rsidR="009F28EB" w:rsidRPr="00A0287A" w:rsidRDefault="009F28EB" w:rsidP="00DD5E0A">
      <w:pPr>
        <w:rPr>
          <w:lang w:val="en-CA"/>
        </w:rPr>
      </w:pPr>
    </w:p>
    <w:p w14:paraId="5C2EC55E" w14:textId="3EEE1E4E" w:rsidR="0015238B" w:rsidRPr="00A0287A" w:rsidRDefault="0015238B">
      <w:pPr>
        <w:jc w:val="left"/>
        <w:rPr>
          <w:lang w:val="en-CA"/>
        </w:rPr>
      </w:pPr>
      <w:r w:rsidRPr="00A0287A">
        <w:rPr>
          <w:lang w:val="en-CA"/>
        </w:rPr>
        <w:br w:type="page"/>
      </w:r>
    </w:p>
    <w:p w14:paraId="38A2B668" w14:textId="77777777" w:rsidR="009F28EB" w:rsidRPr="00A0287A" w:rsidRDefault="009F28EB" w:rsidP="009F28EB">
      <w:pPr>
        <w:rPr>
          <w:b/>
          <w:lang w:val="en-CA"/>
        </w:rPr>
      </w:pPr>
      <w:r w:rsidRPr="00A0287A">
        <w:rPr>
          <w:b/>
          <w:lang w:val="en-CA"/>
        </w:rPr>
        <w:lastRenderedPageBreak/>
        <w:t>HCFC PHASE-OUT MANAGEMENT PLAN (STAGE II, SECOND TRANCHE) (UNDP, UNIDO, Germany and Italy)</w:t>
      </w:r>
    </w:p>
    <w:p w14:paraId="553C75F1" w14:textId="77777777" w:rsidR="009F28EB" w:rsidRPr="00A0287A" w:rsidRDefault="009F28EB" w:rsidP="009F28EB">
      <w:pPr>
        <w:rPr>
          <w:lang w:val="en-CA"/>
        </w:rPr>
      </w:pPr>
    </w:p>
    <w:p w14:paraId="0B85874E" w14:textId="1B240A01" w:rsidR="009F28EB" w:rsidRPr="00A0287A" w:rsidRDefault="009F28EB" w:rsidP="009F28EB">
      <w:pPr>
        <w:jc w:val="center"/>
        <w:rPr>
          <w:b/>
          <w:lang w:val="en-CA"/>
        </w:rPr>
      </w:pPr>
      <w:r w:rsidRPr="00A0287A">
        <w:rPr>
          <w:b/>
          <w:lang w:val="en-CA"/>
        </w:rPr>
        <w:t xml:space="preserve">Overarching strategy of </w:t>
      </w:r>
      <w:r w:rsidR="00427DE3" w:rsidRPr="00A0287A">
        <w:rPr>
          <w:b/>
          <w:lang w:val="en-CA"/>
        </w:rPr>
        <w:t>stage </w:t>
      </w:r>
      <w:r w:rsidRPr="00A0287A">
        <w:rPr>
          <w:b/>
          <w:lang w:val="en-CA"/>
        </w:rPr>
        <w:t>II of the HPMP for China</w:t>
      </w:r>
    </w:p>
    <w:p w14:paraId="1CA46C44" w14:textId="77777777" w:rsidR="009F28EB" w:rsidRPr="00A0287A" w:rsidRDefault="009F28EB" w:rsidP="009F28EB">
      <w:pPr>
        <w:jc w:val="left"/>
        <w:rPr>
          <w:lang w:val="en-CA"/>
        </w:rPr>
      </w:pPr>
    </w:p>
    <w:p w14:paraId="6ADA37A1" w14:textId="77777777" w:rsidR="004D2A63" w:rsidRPr="00A0287A" w:rsidRDefault="004D2A63" w:rsidP="004D2A63">
      <w:pPr>
        <w:rPr>
          <w:u w:val="single"/>
          <w:lang w:val="en-CA"/>
        </w:rPr>
      </w:pPr>
      <w:r w:rsidRPr="00A0287A">
        <w:rPr>
          <w:u w:val="single"/>
          <w:lang w:val="en-CA"/>
        </w:rPr>
        <w:t>Background</w:t>
      </w:r>
    </w:p>
    <w:p w14:paraId="50950DE7" w14:textId="77777777" w:rsidR="004D2A63" w:rsidRPr="00A0287A" w:rsidRDefault="004D2A63" w:rsidP="004D2A63">
      <w:pPr>
        <w:rPr>
          <w:lang w:val="en-CA"/>
        </w:rPr>
      </w:pPr>
    </w:p>
    <w:p w14:paraId="01433ED9" w14:textId="778ED2F0" w:rsidR="004D2A63" w:rsidRPr="00A0287A" w:rsidRDefault="004D2A63" w:rsidP="004D2A63">
      <w:pPr>
        <w:pStyle w:val="Heading1"/>
        <w:rPr>
          <w:lang w:val="en-CA"/>
        </w:rPr>
      </w:pPr>
      <w:r w:rsidRPr="00A0287A">
        <w:rPr>
          <w:lang w:val="en-CA"/>
        </w:rPr>
        <w:t>Between the 76</w:t>
      </w:r>
      <w:r w:rsidRPr="00A0287A">
        <w:rPr>
          <w:vertAlign w:val="superscript"/>
          <w:lang w:val="en-CA"/>
        </w:rPr>
        <w:t>th</w:t>
      </w:r>
      <w:r w:rsidRPr="00A0287A">
        <w:rPr>
          <w:lang w:val="en-CA"/>
        </w:rPr>
        <w:t xml:space="preserve"> and 79</w:t>
      </w:r>
      <w:r w:rsidRPr="00A0287A">
        <w:rPr>
          <w:vertAlign w:val="superscript"/>
          <w:lang w:val="en-CA"/>
        </w:rPr>
        <w:t>th</w:t>
      </w:r>
      <w:r w:rsidR="002713F2" w:rsidRPr="00A0287A">
        <w:rPr>
          <w:lang w:val="en-CA"/>
        </w:rPr>
        <w:t> meeting</w:t>
      </w:r>
      <w:r w:rsidRPr="00A0287A">
        <w:rPr>
          <w:lang w:val="en-CA"/>
        </w:rPr>
        <w:t xml:space="preserve">s, the Executive Committee approved </w:t>
      </w:r>
      <w:r w:rsidR="00427DE3" w:rsidRPr="00A0287A">
        <w:rPr>
          <w:lang w:val="en-CA"/>
        </w:rPr>
        <w:t>stage </w:t>
      </w:r>
      <w:r w:rsidRPr="00A0287A">
        <w:rPr>
          <w:lang w:val="en-CA"/>
        </w:rPr>
        <w:t>II of the of the HCFC phase-out management plan (HPMP) for China with associated sectors plans as follows:</w:t>
      </w:r>
    </w:p>
    <w:p w14:paraId="0BCEBBD7" w14:textId="4D35F6CB" w:rsidR="004D2A63" w:rsidRPr="00A0287A" w:rsidRDefault="004D2A63" w:rsidP="004D2A63">
      <w:pPr>
        <w:pStyle w:val="Heading2"/>
        <w:rPr>
          <w:lang w:val="en-CA"/>
        </w:rPr>
      </w:pPr>
      <w:r w:rsidRPr="00A0287A">
        <w:rPr>
          <w:lang w:val="en-CA"/>
        </w:rPr>
        <w:t>At the 76</w:t>
      </w:r>
      <w:r w:rsidRPr="00A0287A">
        <w:rPr>
          <w:vertAlign w:val="superscript"/>
          <w:lang w:val="en-CA"/>
        </w:rPr>
        <w:t>th</w:t>
      </w:r>
      <w:r w:rsidR="00EA57E1" w:rsidRPr="00A0287A">
        <w:rPr>
          <w:vertAlign w:val="superscript"/>
          <w:lang w:val="en-CA"/>
        </w:rPr>
        <w:t> </w:t>
      </w:r>
      <w:r w:rsidR="00EA57E1" w:rsidRPr="00A0287A">
        <w:rPr>
          <w:lang w:val="en-CA"/>
        </w:rPr>
        <w:t xml:space="preserve">meeting, </w:t>
      </w:r>
      <w:r w:rsidRPr="00A0287A">
        <w:rPr>
          <w:lang w:val="en-CA"/>
        </w:rPr>
        <w:t>approved in principle the solvent sector plan for the period 2016 to 2026, for the complete phase-out of all HCFCs in that sector, in the amount of US $44.8 million, plus agency support costs;</w:t>
      </w:r>
    </w:p>
    <w:p w14:paraId="1508D2A5" w14:textId="3A9F2206" w:rsidR="004D2A63" w:rsidRPr="00A0287A" w:rsidRDefault="004D2A63" w:rsidP="004D2A63">
      <w:pPr>
        <w:pStyle w:val="Heading2"/>
        <w:rPr>
          <w:lang w:val="en-CA"/>
        </w:rPr>
      </w:pPr>
      <w:r w:rsidRPr="00A0287A">
        <w:rPr>
          <w:lang w:val="en-CA"/>
        </w:rPr>
        <w:t>At the 76</w:t>
      </w:r>
      <w:r w:rsidRPr="00A0287A">
        <w:rPr>
          <w:vertAlign w:val="superscript"/>
          <w:lang w:val="en-CA"/>
        </w:rPr>
        <w:t>th</w:t>
      </w:r>
      <w:r w:rsidR="002713F2" w:rsidRPr="00A0287A">
        <w:rPr>
          <w:lang w:val="en-CA"/>
        </w:rPr>
        <w:t> meeting</w:t>
      </w:r>
      <w:r w:rsidRPr="00A0287A">
        <w:rPr>
          <w:lang w:val="en-CA"/>
        </w:rPr>
        <w:t>, approved in principle the refrigeration and air</w:t>
      </w:r>
      <w:r w:rsidRPr="00A0287A">
        <w:rPr>
          <w:lang w:val="en-CA"/>
        </w:rPr>
        <w:noBreakHyphen/>
        <w:t>conditioning servicing sector and enabling programme component for the period 2016 to 2020, to reduce HCFC consumption by 734.0 ODP tonnes, in the amount of US $20.29 million, plus agency support costs;</w:t>
      </w:r>
    </w:p>
    <w:p w14:paraId="0E85B104" w14:textId="6394AB11" w:rsidR="004D2A63" w:rsidRPr="00A0287A" w:rsidRDefault="004D2A63" w:rsidP="004D2A63">
      <w:pPr>
        <w:pStyle w:val="Heading2"/>
        <w:rPr>
          <w:lang w:val="en-CA"/>
        </w:rPr>
      </w:pPr>
      <w:r w:rsidRPr="00A0287A">
        <w:rPr>
          <w:lang w:val="en-CA"/>
        </w:rPr>
        <w:t>At the 77</w:t>
      </w:r>
      <w:r w:rsidRPr="00A0287A">
        <w:rPr>
          <w:vertAlign w:val="superscript"/>
          <w:lang w:val="en-CA"/>
        </w:rPr>
        <w:t>th </w:t>
      </w:r>
      <w:r w:rsidRPr="00A0287A">
        <w:rPr>
          <w:lang w:val="en-CA"/>
        </w:rPr>
        <w:t>meeting, approved in principle stage II of the HPMP for China for the period 2016 to 2026 in the amount of US $500,100,000, plus agency support costs, to reduce HCFC consumption by 37.6 per cent of the baseline by 2020, which included: the ICR sector plan to reduce HCFC consumption in the sector by 33</w:t>
      </w:r>
      <w:r w:rsidR="002713F2" w:rsidRPr="00A0287A">
        <w:rPr>
          <w:lang w:val="en-CA"/>
        </w:rPr>
        <w:t> per cent</w:t>
      </w:r>
      <w:r w:rsidRPr="00A0287A">
        <w:rPr>
          <w:lang w:val="en-CA"/>
        </w:rPr>
        <w:t xml:space="preserve"> by 2020; the RAC sector plan to reduce HCFC consumption in the sector by 45</w:t>
      </w:r>
      <w:r w:rsidR="002713F2" w:rsidRPr="00A0287A">
        <w:rPr>
          <w:lang w:val="en-CA"/>
        </w:rPr>
        <w:t> per cent</w:t>
      </w:r>
      <w:r w:rsidRPr="00A0287A">
        <w:rPr>
          <w:lang w:val="en-CA"/>
        </w:rPr>
        <w:t xml:space="preserve"> by 2020; and the polyurethane (PU) foam sector and the extruded polystyrene (XPS) foam sector plan to achieve the total phase-out of HCFCs in these sectors by 2026; and</w:t>
      </w:r>
    </w:p>
    <w:p w14:paraId="39E4909A" w14:textId="17177D76" w:rsidR="004D2A63" w:rsidRPr="00A0287A" w:rsidRDefault="004D2A63" w:rsidP="004D2A63">
      <w:pPr>
        <w:pStyle w:val="Heading2"/>
        <w:rPr>
          <w:lang w:val="en-CA"/>
        </w:rPr>
      </w:pPr>
      <w:r w:rsidRPr="00A0287A">
        <w:rPr>
          <w:lang w:val="en-CA"/>
        </w:rPr>
        <w:t>At the 79</w:t>
      </w:r>
      <w:r w:rsidRPr="00A0287A">
        <w:rPr>
          <w:vertAlign w:val="superscript"/>
          <w:lang w:val="en-CA"/>
        </w:rPr>
        <w:t>th</w:t>
      </w:r>
      <w:r w:rsidR="002713F2" w:rsidRPr="00A0287A">
        <w:rPr>
          <w:lang w:val="en-CA"/>
        </w:rPr>
        <w:t> meeting</w:t>
      </w:r>
      <w:r w:rsidRPr="00A0287A">
        <w:rPr>
          <w:lang w:val="en-CA"/>
        </w:rPr>
        <w:t>, approved the Agreement between the Government of China and the Executive Committee for the implementation of stage II of the HPMP, and set the agency support costs for UNDP, UNIDO, and the World Bank at 6.5 per cent, on the understanding that the agency support costs could be reconsidered at the 81</w:t>
      </w:r>
      <w:r w:rsidRPr="00A0287A">
        <w:rPr>
          <w:vertAlign w:val="superscript"/>
          <w:lang w:val="en-CA"/>
        </w:rPr>
        <w:t>st</w:t>
      </w:r>
      <w:r w:rsidRPr="00A0287A">
        <w:rPr>
          <w:lang w:val="en-CA"/>
        </w:rPr>
        <w:t> meeting, and maintained the level of agency support costs for the bilateral agencies and UNEP in place under the current administrative cost regime.</w:t>
      </w:r>
    </w:p>
    <w:p w14:paraId="108C313D" w14:textId="77777777" w:rsidR="004D2A63" w:rsidRPr="00A0287A" w:rsidRDefault="004D2A63" w:rsidP="004D2A63">
      <w:pPr>
        <w:pStyle w:val="Heading1"/>
        <w:rPr>
          <w:lang w:val="en-CA"/>
        </w:rPr>
      </w:pPr>
      <w:r w:rsidRPr="00A0287A">
        <w:rPr>
          <w:lang w:val="en-CA"/>
        </w:rPr>
        <w:t>The HCFC consumption limits and targeted phase-out amounts for the period of 2016 to 2026</w:t>
      </w:r>
      <w:r w:rsidRPr="00A0287A">
        <w:rPr>
          <w:rStyle w:val="FootnoteReference"/>
          <w:lang w:val="en-CA"/>
        </w:rPr>
        <w:footnoteReference w:id="11"/>
      </w:r>
      <w:r w:rsidRPr="00A0287A">
        <w:rPr>
          <w:lang w:val="en-CA"/>
        </w:rPr>
        <w:t xml:space="preserve"> in the six sectors are shown in Table 1.</w:t>
      </w:r>
    </w:p>
    <w:p w14:paraId="6D499F50" w14:textId="77777777" w:rsidR="004D2A63" w:rsidRPr="00A0287A" w:rsidRDefault="004D2A63" w:rsidP="004D2A63">
      <w:pPr>
        <w:rPr>
          <w:b/>
          <w:lang w:val="en-CA"/>
        </w:rPr>
      </w:pPr>
      <w:r w:rsidRPr="00A0287A">
        <w:rPr>
          <w:b/>
          <w:lang w:val="en-CA"/>
        </w:rPr>
        <w:t>Table 1. HCFC consumption limits and phase-out in consumption sectors for stage II of the HPMP for China (ODP tonnes)</w:t>
      </w:r>
    </w:p>
    <w:tbl>
      <w:tblPr>
        <w:tblStyle w:val="TableGrid"/>
        <w:tblW w:w="9447" w:type="dxa"/>
        <w:tblInd w:w="-5" w:type="dxa"/>
        <w:tblLayout w:type="fixed"/>
        <w:tblLook w:val="04A0" w:firstRow="1" w:lastRow="0" w:firstColumn="1" w:lastColumn="0" w:noHBand="0" w:noVBand="1"/>
      </w:tblPr>
      <w:tblGrid>
        <w:gridCol w:w="1560"/>
        <w:gridCol w:w="83"/>
        <w:gridCol w:w="976"/>
        <w:gridCol w:w="325"/>
        <w:gridCol w:w="813"/>
        <w:gridCol w:w="487"/>
        <w:gridCol w:w="651"/>
        <w:gridCol w:w="650"/>
        <w:gridCol w:w="488"/>
        <w:gridCol w:w="812"/>
        <w:gridCol w:w="326"/>
        <w:gridCol w:w="975"/>
        <w:gridCol w:w="163"/>
        <w:gridCol w:w="1138"/>
      </w:tblGrid>
      <w:tr w:rsidR="004D2A63" w:rsidRPr="00A0287A" w14:paraId="7248C9B0" w14:textId="77777777" w:rsidTr="00DC0251">
        <w:tc>
          <w:tcPr>
            <w:tcW w:w="9447" w:type="dxa"/>
            <w:gridSpan w:val="14"/>
          </w:tcPr>
          <w:p w14:paraId="3C71BC12" w14:textId="77777777" w:rsidR="004D2A63" w:rsidRPr="00A0287A" w:rsidRDefault="004D2A63" w:rsidP="004D2A63">
            <w:pPr>
              <w:jc w:val="center"/>
              <w:rPr>
                <w:b/>
                <w:sz w:val="20"/>
                <w:szCs w:val="20"/>
                <w:lang w:val="en-CA"/>
              </w:rPr>
            </w:pPr>
            <w:r w:rsidRPr="00A0287A">
              <w:rPr>
                <w:b/>
                <w:sz w:val="20"/>
                <w:szCs w:val="20"/>
                <w:lang w:val="en-CA"/>
              </w:rPr>
              <w:t>Maximum allowable consumption</w:t>
            </w:r>
          </w:p>
        </w:tc>
      </w:tr>
      <w:tr w:rsidR="004D2A63" w:rsidRPr="00A0287A" w14:paraId="070020DD" w14:textId="77777777" w:rsidTr="00DC0251">
        <w:tc>
          <w:tcPr>
            <w:tcW w:w="1560" w:type="dxa"/>
          </w:tcPr>
          <w:p w14:paraId="6D6E6C41" w14:textId="77777777" w:rsidR="004D2A63" w:rsidRPr="00A0287A" w:rsidRDefault="004D2A63" w:rsidP="004D2A63">
            <w:pPr>
              <w:jc w:val="center"/>
              <w:rPr>
                <w:b/>
                <w:sz w:val="20"/>
                <w:szCs w:val="20"/>
                <w:lang w:val="en-CA"/>
              </w:rPr>
            </w:pPr>
          </w:p>
        </w:tc>
        <w:tc>
          <w:tcPr>
            <w:tcW w:w="1059" w:type="dxa"/>
            <w:gridSpan w:val="2"/>
          </w:tcPr>
          <w:p w14:paraId="403BFB9D" w14:textId="77777777" w:rsidR="004D2A63" w:rsidRPr="00A0287A" w:rsidRDefault="004D2A63" w:rsidP="004D2A63">
            <w:pPr>
              <w:jc w:val="center"/>
              <w:rPr>
                <w:b/>
                <w:sz w:val="20"/>
                <w:szCs w:val="20"/>
                <w:lang w:val="en-CA"/>
              </w:rPr>
            </w:pPr>
            <w:r w:rsidRPr="00A0287A">
              <w:rPr>
                <w:b/>
                <w:sz w:val="20"/>
                <w:szCs w:val="20"/>
                <w:lang w:val="en-CA"/>
              </w:rPr>
              <w:t>2016-17</w:t>
            </w:r>
          </w:p>
        </w:tc>
        <w:tc>
          <w:tcPr>
            <w:tcW w:w="1138" w:type="dxa"/>
            <w:gridSpan w:val="2"/>
          </w:tcPr>
          <w:p w14:paraId="58309591" w14:textId="77777777" w:rsidR="004D2A63" w:rsidRPr="00A0287A" w:rsidRDefault="004D2A63" w:rsidP="004D2A63">
            <w:pPr>
              <w:jc w:val="center"/>
              <w:rPr>
                <w:b/>
                <w:sz w:val="20"/>
                <w:szCs w:val="20"/>
                <w:lang w:val="en-CA"/>
              </w:rPr>
            </w:pPr>
            <w:r w:rsidRPr="00A0287A">
              <w:rPr>
                <w:b/>
                <w:sz w:val="20"/>
                <w:szCs w:val="20"/>
                <w:lang w:val="en-CA"/>
              </w:rPr>
              <w:t>2018-19</w:t>
            </w:r>
          </w:p>
        </w:tc>
        <w:tc>
          <w:tcPr>
            <w:tcW w:w="1138" w:type="dxa"/>
            <w:gridSpan w:val="2"/>
          </w:tcPr>
          <w:p w14:paraId="5AE6CC37" w14:textId="77777777" w:rsidR="004D2A63" w:rsidRPr="00A0287A" w:rsidRDefault="004D2A63" w:rsidP="004D2A63">
            <w:pPr>
              <w:jc w:val="center"/>
              <w:rPr>
                <w:b/>
                <w:sz w:val="20"/>
                <w:szCs w:val="20"/>
                <w:lang w:val="en-CA"/>
              </w:rPr>
            </w:pPr>
            <w:r w:rsidRPr="00A0287A">
              <w:rPr>
                <w:b/>
                <w:sz w:val="20"/>
                <w:szCs w:val="20"/>
                <w:lang w:val="en-CA"/>
              </w:rPr>
              <w:t>2020-21</w:t>
            </w:r>
          </w:p>
        </w:tc>
        <w:tc>
          <w:tcPr>
            <w:tcW w:w="1138" w:type="dxa"/>
            <w:gridSpan w:val="2"/>
          </w:tcPr>
          <w:p w14:paraId="63355370" w14:textId="77777777" w:rsidR="004D2A63" w:rsidRPr="00A0287A" w:rsidRDefault="004D2A63" w:rsidP="004D2A63">
            <w:pPr>
              <w:jc w:val="center"/>
              <w:rPr>
                <w:b/>
                <w:sz w:val="20"/>
                <w:szCs w:val="20"/>
                <w:lang w:val="en-CA"/>
              </w:rPr>
            </w:pPr>
            <w:r w:rsidRPr="00A0287A">
              <w:rPr>
                <w:b/>
                <w:sz w:val="20"/>
                <w:szCs w:val="20"/>
                <w:lang w:val="en-CA"/>
              </w:rPr>
              <w:t>2022</w:t>
            </w:r>
          </w:p>
        </w:tc>
        <w:tc>
          <w:tcPr>
            <w:tcW w:w="1138" w:type="dxa"/>
            <w:gridSpan w:val="2"/>
          </w:tcPr>
          <w:p w14:paraId="0FCEDA63" w14:textId="77777777" w:rsidR="004D2A63" w:rsidRPr="00A0287A" w:rsidRDefault="004D2A63" w:rsidP="004D2A63">
            <w:pPr>
              <w:jc w:val="center"/>
              <w:rPr>
                <w:b/>
                <w:sz w:val="20"/>
                <w:szCs w:val="20"/>
                <w:lang w:val="en-CA"/>
              </w:rPr>
            </w:pPr>
            <w:r w:rsidRPr="00A0287A">
              <w:rPr>
                <w:b/>
                <w:sz w:val="20"/>
                <w:szCs w:val="20"/>
                <w:lang w:val="en-CA"/>
              </w:rPr>
              <w:t>2023-24</w:t>
            </w:r>
          </w:p>
        </w:tc>
        <w:tc>
          <w:tcPr>
            <w:tcW w:w="1138" w:type="dxa"/>
            <w:gridSpan w:val="2"/>
          </w:tcPr>
          <w:p w14:paraId="0D9CD49F" w14:textId="77777777" w:rsidR="004D2A63" w:rsidRPr="00A0287A" w:rsidRDefault="004D2A63" w:rsidP="004D2A63">
            <w:pPr>
              <w:jc w:val="center"/>
              <w:rPr>
                <w:b/>
                <w:sz w:val="20"/>
                <w:szCs w:val="20"/>
                <w:lang w:val="en-CA"/>
              </w:rPr>
            </w:pPr>
            <w:r w:rsidRPr="00A0287A">
              <w:rPr>
                <w:b/>
                <w:sz w:val="20"/>
                <w:szCs w:val="20"/>
                <w:lang w:val="en-CA"/>
              </w:rPr>
              <w:t>2025</w:t>
            </w:r>
          </w:p>
        </w:tc>
        <w:tc>
          <w:tcPr>
            <w:tcW w:w="1138" w:type="dxa"/>
          </w:tcPr>
          <w:p w14:paraId="54958445" w14:textId="77777777" w:rsidR="004D2A63" w:rsidRPr="00A0287A" w:rsidRDefault="004D2A63" w:rsidP="004D2A63">
            <w:pPr>
              <w:jc w:val="center"/>
              <w:rPr>
                <w:b/>
                <w:sz w:val="20"/>
                <w:szCs w:val="20"/>
                <w:lang w:val="en-CA"/>
              </w:rPr>
            </w:pPr>
            <w:r w:rsidRPr="00A0287A">
              <w:rPr>
                <w:b/>
                <w:sz w:val="20"/>
                <w:szCs w:val="20"/>
                <w:lang w:val="en-CA"/>
              </w:rPr>
              <w:t>2026</w:t>
            </w:r>
          </w:p>
        </w:tc>
      </w:tr>
      <w:tr w:rsidR="004D2A63" w:rsidRPr="00A0287A" w14:paraId="0AB4F84A" w14:textId="77777777" w:rsidTr="00DC0251">
        <w:tc>
          <w:tcPr>
            <w:tcW w:w="1560" w:type="dxa"/>
          </w:tcPr>
          <w:p w14:paraId="2AF970F0" w14:textId="77777777" w:rsidR="004D2A63" w:rsidRPr="00A0287A" w:rsidRDefault="004D2A63" w:rsidP="00DC0251">
            <w:pPr>
              <w:jc w:val="left"/>
              <w:rPr>
                <w:sz w:val="20"/>
                <w:szCs w:val="20"/>
                <w:lang w:val="en-CA"/>
              </w:rPr>
            </w:pPr>
            <w:r w:rsidRPr="00A0287A">
              <w:rPr>
                <w:sz w:val="20"/>
                <w:szCs w:val="20"/>
                <w:lang w:val="en-CA"/>
              </w:rPr>
              <w:t>National</w:t>
            </w:r>
          </w:p>
        </w:tc>
        <w:tc>
          <w:tcPr>
            <w:tcW w:w="1059" w:type="dxa"/>
            <w:gridSpan w:val="2"/>
          </w:tcPr>
          <w:p w14:paraId="3E6E78EF" w14:textId="77777777" w:rsidR="004D2A63" w:rsidRPr="00A0287A" w:rsidRDefault="004D2A63" w:rsidP="004D2A63">
            <w:pPr>
              <w:jc w:val="right"/>
              <w:rPr>
                <w:sz w:val="20"/>
                <w:szCs w:val="20"/>
                <w:lang w:val="en-CA"/>
              </w:rPr>
            </w:pPr>
            <w:r w:rsidRPr="00A0287A">
              <w:rPr>
                <w:sz w:val="20"/>
                <w:szCs w:val="20"/>
                <w:lang w:val="en-CA"/>
              </w:rPr>
              <w:t>16,978.9</w:t>
            </w:r>
          </w:p>
        </w:tc>
        <w:tc>
          <w:tcPr>
            <w:tcW w:w="1138" w:type="dxa"/>
            <w:gridSpan w:val="2"/>
          </w:tcPr>
          <w:p w14:paraId="2F22492F" w14:textId="77777777" w:rsidR="004D2A63" w:rsidRPr="00A0287A" w:rsidRDefault="004D2A63" w:rsidP="004D2A63">
            <w:pPr>
              <w:jc w:val="right"/>
              <w:rPr>
                <w:sz w:val="20"/>
                <w:szCs w:val="20"/>
                <w:lang w:val="en-CA"/>
              </w:rPr>
            </w:pPr>
            <w:r w:rsidRPr="00A0287A">
              <w:rPr>
                <w:sz w:val="20"/>
                <w:szCs w:val="20"/>
                <w:lang w:val="en-CA"/>
              </w:rPr>
              <w:t>15,048.1</w:t>
            </w:r>
          </w:p>
        </w:tc>
        <w:tc>
          <w:tcPr>
            <w:tcW w:w="1138" w:type="dxa"/>
            <w:gridSpan w:val="2"/>
          </w:tcPr>
          <w:p w14:paraId="515E5A2D" w14:textId="77777777" w:rsidR="004D2A63" w:rsidRPr="00A0287A" w:rsidRDefault="004D2A63" w:rsidP="004D2A63">
            <w:pPr>
              <w:jc w:val="right"/>
              <w:rPr>
                <w:sz w:val="20"/>
                <w:szCs w:val="20"/>
                <w:lang w:val="en-CA"/>
              </w:rPr>
            </w:pPr>
            <w:r w:rsidRPr="00A0287A">
              <w:rPr>
                <w:sz w:val="20"/>
                <w:szCs w:val="20"/>
                <w:lang w:val="en-CA"/>
              </w:rPr>
              <w:t>11,772.0*</w:t>
            </w:r>
          </w:p>
        </w:tc>
        <w:tc>
          <w:tcPr>
            <w:tcW w:w="1138" w:type="dxa"/>
            <w:gridSpan w:val="2"/>
          </w:tcPr>
          <w:p w14:paraId="2BB662D7" w14:textId="77777777" w:rsidR="004D2A63" w:rsidRPr="00A0287A" w:rsidRDefault="004D2A63" w:rsidP="004D2A63">
            <w:pPr>
              <w:jc w:val="right"/>
              <w:rPr>
                <w:sz w:val="20"/>
                <w:szCs w:val="20"/>
                <w:lang w:val="en-CA"/>
              </w:rPr>
            </w:pPr>
            <w:r w:rsidRPr="00A0287A">
              <w:rPr>
                <w:sz w:val="20"/>
                <w:szCs w:val="20"/>
                <w:lang w:val="en-CA"/>
              </w:rPr>
              <w:t>n/a</w:t>
            </w:r>
          </w:p>
        </w:tc>
        <w:tc>
          <w:tcPr>
            <w:tcW w:w="1138" w:type="dxa"/>
            <w:gridSpan w:val="2"/>
          </w:tcPr>
          <w:p w14:paraId="0EFA9A90" w14:textId="77777777" w:rsidR="004D2A63" w:rsidRPr="00A0287A" w:rsidRDefault="004D2A63" w:rsidP="004D2A63">
            <w:pPr>
              <w:jc w:val="right"/>
              <w:rPr>
                <w:sz w:val="20"/>
                <w:szCs w:val="20"/>
                <w:lang w:val="en-CA"/>
              </w:rPr>
            </w:pPr>
            <w:r w:rsidRPr="00A0287A">
              <w:rPr>
                <w:sz w:val="20"/>
                <w:szCs w:val="20"/>
                <w:lang w:val="en-CA"/>
              </w:rPr>
              <w:t>n/a</w:t>
            </w:r>
          </w:p>
        </w:tc>
        <w:tc>
          <w:tcPr>
            <w:tcW w:w="1138" w:type="dxa"/>
            <w:gridSpan w:val="2"/>
          </w:tcPr>
          <w:p w14:paraId="3F085297" w14:textId="77777777" w:rsidR="004D2A63" w:rsidRPr="00A0287A" w:rsidRDefault="004D2A63" w:rsidP="004D2A63">
            <w:pPr>
              <w:jc w:val="right"/>
              <w:rPr>
                <w:sz w:val="20"/>
                <w:szCs w:val="20"/>
                <w:lang w:val="en-CA"/>
              </w:rPr>
            </w:pPr>
            <w:r w:rsidRPr="00A0287A">
              <w:rPr>
                <w:sz w:val="20"/>
                <w:szCs w:val="20"/>
                <w:lang w:val="en-CA"/>
              </w:rPr>
              <w:t>n/a</w:t>
            </w:r>
          </w:p>
        </w:tc>
        <w:tc>
          <w:tcPr>
            <w:tcW w:w="1138" w:type="dxa"/>
          </w:tcPr>
          <w:p w14:paraId="3D554140" w14:textId="77777777" w:rsidR="004D2A63" w:rsidRPr="00A0287A" w:rsidRDefault="004D2A63" w:rsidP="004D2A63">
            <w:pPr>
              <w:jc w:val="right"/>
              <w:rPr>
                <w:sz w:val="20"/>
                <w:szCs w:val="20"/>
                <w:lang w:val="en-CA"/>
              </w:rPr>
            </w:pPr>
            <w:r w:rsidRPr="00A0287A">
              <w:rPr>
                <w:sz w:val="20"/>
                <w:szCs w:val="20"/>
                <w:lang w:val="en-CA"/>
              </w:rPr>
              <w:t>n/a</w:t>
            </w:r>
          </w:p>
        </w:tc>
      </w:tr>
      <w:tr w:rsidR="004D2A63" w:rsidRPr="00A0287A" w14:paraId="71476F90" w14:textId="77777777" w:rsidTr="00DC0251">
        <w:tc>
          <w:tcPr>
            <w:tcW w:w="1560" w:type="dxa"/>
          </w:tcPr>
          <w:p w14:paraId="5BA5DFA9" w14:textId="77777777" w:rsidR="004D2A63" w:rsidRPr="00A0287A" w:rsidRDefault="004D2A63" w:rsidP="00DC0251">
            <w:pPr>
              <w:jc w:val="left"/>
              <w:rPr>
                <w:sz w:val="20"/>
                <w:szCs w:val="20"/>
                <w:lang w:val="en-CA"/>
              </w:rPr>
            </w:pPr>
            <w:r w:rsidRPr="00A0287A">
              <w:rPr>
                <w:sz w:val="20"/>
                <w:szCs w:val="20"/>
                <w:lang w:val="en-CA"/>
              </w:rPr>
              <w:t>XPS</w:t>
            </w:r>
          </w:p>
        </w:tc>
        <w:tc>
          <w:tcPr>
            <w:tcW w:w="1059" w:type="dxa"/>
            <w:gridSpan w:val="2"/>
          </w:tcPr>
          <w:p w14:paraId="058239C1" w14:textId="77777777" w:rsidR="004D2A63" w:rsidRPr="00A0287A" w:rsidRDefault="004D2A63" w:rsidP="004D2A63">
            <w:pPr>
              <w:jc w:val="right"/>
              <w:rPr>
                <w:sz w:val="20"/>
                <w:szCs w:val="20"/>
                <w:lang w:val="en-CA"/>
              </w:rPr>
            </w:pPr>
            <w:r w:rsidRPr="00A0287A">
              <w:rPr>
                <w:sz w:val="20"/>
                <w:szCs w:val="20"/>
                <w:lang w:val="en-CA"/>
              </w:rPr>
              <w:t>2,286.0</w:t>
            </w:r>
          </w:p>
        </w:tc>
        <w:tc>
          <w:tcPr>
            <w:tcW w:w="1138" w:type="dxa"/>
            <w:gridSpan w:val="2"/>
          </w:tcPr>
          <w:p w14:paraId="6FEE4F0B" w14:textId="77777777" w:rsidR="004D2A63" w:rsidRPr="00A0287A" w:rsidRDefault="004D2A63" w:rsidP="004D2A63">
            <w:pPr>
              <w:jc w:val="right"/>
              <w:rPr>
                <w:sz w:val="20"/>
                <w:szCs w:val="20"/>
                <w:lang w:val="en-CA"/>
              </w:rPr>
            </w:pPr>
            <w:r w:rsidRPr="00A0287A">
              <w:rPr>
                <w:sz w:val="20"/>
                <w:szCs w:val="20"/>
                <w:lang w:val="en-CA"/>
              </w:rPr>
              <w:t>2,032.0</w:t>
            </w:r>
          </w:p>
        </w:tc>
        <w:tc>
          <w:tcPr>
            <w:tcW w:w="1138" w:type="dxa"/>
            <w:gridSpan w:val="2"/>
          </w:tcPr>
          <w:p w14:paraId="245B4019" w14:textId="77777777" w:rsidR="004D2A63" w:rsidRPr="00A0287A" w:rsidRDefault="004D2A63" w:rsidP="004D2A63">
            <w:pPr>
              <w:jc w:val="right"/>
              <w:rPr>
                <w:sz w:val="20"/>
                <w:szCs w:val="20"/>
                <w:lang w:val="en-CA"/>
              </w:rPr>
            </w:pPr>
            <w:r w:rsidRPr="00A0287A">
              <w:rPr>
                <w:sz w:val="20"/>
                <w:szCs w:val="20"/>
                <w:lang w:val="en-CA"/>
              </w:rPr>
              <w:t>1,397.0</w:t>
            </w:r>
          </w:p>
        </w:tc>
        <w:tc>
          <w:tcPr>
            <w:tcW w:w="1138" w:type="dxa"/>
            <w:gridSpan w:val="2"/>
          </w:tcPr>
          <w:p w14:paraId="5BB6D686" w14:textId="77777777" w:rsidR="004D2A63" w:rsidRPr="00A0287A" w:rsidRDefault="004D2A63" w:rsidP="004D2A63">
            <w:pPr>
              <w:jc w:val="right"/>
              <w:rPr>
                <w:sz w:val="20"/>
                <w:szCs w:val="20"/>
                <w:lang w:val="en-CA"/>
              </w:rPr>
            </w:pPr>
            <w:r w:rsidRPr="00A0287A">
              <w:rPr>
                <w:sz w:val="20"/>
                <w:szCs w:val="20"/>
                <w:lang w:val="en-CA"/>
              </w:rPr>
              <w:t>1,397.0</w:t>
            </w:r>
          </w:p>
        </w:tc>
        <w:tc>
          <w:tcPr>
            <w:tcW w:w="1138" w:type="dxa"/>
            <w:gridSpan w:val="2"/>
          </w:tcPr>
          <w:p w14:paraId="1050AB8C" w14:textId="77777777" w:rsidR="004D2A63" w:rsidRPr="00A0287A" w:rsidRDefault="004D2A63" w:rsidP="004D2A63">
            <w:pPr>
              <w:jc w:val="right"/>
              <w:rPr>
                <w:sz w:val="20"/>
                <w:szCs w:val="20"/>
                <w:lang w:val="en-CA"/>
              </w:rPr>
            </w:pPr>
            <w:r w:rsidRPr="00A0287A">
              <w:rPr>
                <w:sz w:val="20"/>
                <w:szCs w:val="20"/>
                <w:lang w:val="en-CA"/>
              </w:rPr>
              <w:t>762.0</w:t>
            </w:r>
          </w:p>
        </w:tc>
        <w:tc>
          <w:tcPr>
            <w:tcW w:w="1138" w:type="dxa"/>
            <w:gridSpan w:val="2"/>
          </w:tcPr>
          <w:p w14:paraId="01D1DDAC" w14:textId="77777777" w:rsidR="004D2A63" w:rsidRPr="00A0287A" w:rsidRDefault="004D2A63" w:rsidP="004D2A63">
            <w:pPr>
              <w:jc w:val="right"/>
              <w:rPr>
                <w:sz w:val="20"/>
                <w:szCs w:val="20"/>
                <w:lang w:val="en-CA"/>
              </w:rPr>
            </w:pPr>
            <w:r w:rsidRPr="00A0287A">
              <w:rPr>
                <w:sz w:val="20"/>
                <w:szCs w:val="20"/>
                <w:lang w:val="en-CA"/>
              </w:rPr>
              <w:t>165.0</w:t>
            </w:r>
          </w:p>
        </w:tc>
        <w:tc>
          <w:tcPr>
            <w:tcW w:w="1138" w:type="dxa"/>
          </w:tcPr>
          <w:p w14:paraId="6B31D1B8" w14:textId="77777777" w:rsidR="004D2A63" w:rsidRPr="00A0287A" w:rsidRDefault="004D2A63" w:rsidP="004D2A63">
            <w:pPr>
              <w:jc w:val="right"/>
              <w:rPr>
                <w:sz w:val="20"/>
                <w:szCs w:val="20"/>
                <w:lang w:val="en-CA"/>
              </w:rPr>
            </w:pPr>
            <w:r w:rsidRPr="00A0287A">
              <w:rPr>
                <w:sz w:val="20"/>
                <w:szCs w:val="20"/>
                <w:lang w:val="en-CA"/>
              </w:rPr>
              <w:t>0.0</w:t>
            </w:r>
          </w:p>
        </w:tc>
      </w:tr>
      <w:tr w:rsidR="004D2A63" w:rsidRPr="00A0287A" w14:paraId="5FCA3A1D" w14:textId="77777777" w:rsidTr="00DC0251">
        <w:tc>
          <w:tcPr>
            <w:tcW w:w="1560" w:type="dxa"/>
          </w:tcPr>
          <w:p w14:paraId="5C8FD17C" w14:textId="77777777" w:rsidR="004D2A63" w:rsidRPr="00A0287A" w:rsidRDefault="004D2A63" w:rsidP="00DC0251">
            <w:pPr>
              <w:jc w:val="left"/>
              <w:rPr>
                <w:sz w:val="20"/>
                <w:szCs w:val="20"/>
                <w:lang w:val="en-CA"/>
              </w:rPr>
            </w:pPr>
            <w:r w:rsidRPr="00A0287A">
              <w:rPr>
                <w:sz w:val="20"/>
                <w:szCs w:val="20"/>
                <w:lang w:val="en-CA"/>
              </w:rPr>
              <w:t>PU</w:t>
            </w:r>
          </w:p>
        </w:tc>
        <w:tc>
          <w:tcPr>
            <w:tcW w:w="1059" w:type="dxa"/>
            <w:gridSpan w:val="2"/>
          </w:tcPr>
          <w:p w14:paraId="14646ABA" w14:textId="77777777" w:rsidR="004D2A63" w:rsidRPr="00A0287A" w:rsidRDefault="004D2A63" w:rsidP="004D2A63">
            <w:pPr>
              <w:jc w:val="right"/>
              <w:rPr>
                <w:sz w:val="20"/>
                <w:szCs w:val="20"/>
                <w:lang w:val="en-CA"/>
              </w:rPr>
            </w:pPr>
            <w:r w:rsidRPr="00A0287A">
              <w:rPr>
                <w:sz w:val="20"/>
                <w:szCs w:val="20"/>
                <w:lang w:val="en-CA"/>
              </w:rPr>
              <w:t>4,449.6</w:t>
            </w:r>
          </w:p>
        </w:tc>
        <w:tc>
          <w:tcPr>
            <w:tcW w:w="1138" w:type="dxa"/>
            <w:gridSpan w:val="2"/>
          </w:tcPr>
          <w:p w14:paraId="6B5F0B87" w14:textId="77777777" w:rsidR="004D2A63" w:rsidRPr="00A0287A" w:rsidRDefault="004D2A63" w:rsidP="004D2A63">
            <w:pPr>
              <w:jc w:val="right"/>
              <w:rPr>
                <w:sz w:val="20"/>
                <w:szCs w:val="20"/>
                <w:lang w:val="en-CA"/>
              </w:rPr>
            </w:pPr>
            <w:r w:rsidRPr="00A0287A">
              <w:rPr>
                <w:sz w:val="20"/>
                <w:szCs w:val="20"/>
                <w:lang w:val="en-CA"/>
              </w:rPr>
              <w:t>3,774.5</w:t>
            </w:r>
          </w:p>
        </w:tc>
        <w:tc>
          <w:tcPr>
            <w:tcW w:w="1138" w:type="dxa"/>
            <w:gridSpan w:val="2"/>
          </w:tcPr>
          <w:p w14:paraId="384A2F75" w14:textId="77777777" w:rsidR="004D2A63" w:rsidRPr="00A0287A" w:rsidRDefault="004D2A63" w:rsidP="004D2A63">
            <w:pPr>
              <w:jc w:val="right"/>
              <w:rPr>
                <w:sz w:val="20"/>
                <w:szCs w:val="20"/>
                <w:lang w:val="en-CA"/>
              </w:rPr>
            </w:pPr>
            <w:r w:rsidRPr="00A0287A">
              <w:rPr>
                <w:sz w:val="20"/>
                <w:szCs w:val="20"/>
                <w:lang w:val="en-CA"/>
              </w:rPr>
              <w:t>2,965.7</w:t>
            </w:r>
          </w:p>
        </w:tc>
        <w:tc>
          <w:tcPr>
            <w:tcW w:w="1138" w:type="dxa"/>
            <w:gridSpan w:val="2"/>
          </w:tcPr>
          <w:p w14:paraId="110B6742" w14:textId="77777777" w:rsidR="004D2A63" w:rsidRPr="00A0287A" w:rsidRDefault="004D2A63" w:rsidP="004D2A63">
            <w:pPr>
              <w:jc w:val="right"/>
              <w:rPr>
                <w:sz w:val="20"/>
                <w:szCs w:val="20"/>
                <w:lang w:val="en-CA"/>
              </w:rPr>
            </w:pPr>
            <w:r w:rsidRPr="00A0287A">
              <w:rPr>
                <w:sz w:val="20"/>
                <w:szCs w:val="20"/>
                <w:lang w:val="en-CA"/>
              </w:rPr>
              <w:t>2,965.7</w:t>
            </w:r>
          </w:p>
        </w:tc>
        <w:tc>
          <w:tcPr>
            <w:tcW w:w="1138" w:type="dxa"/>
            <w:gridSpan w:val="2"/>
          </w:tcPr>
          <w:p w14:paraId="7D851AF3" w14:textId="77777777" w:rsidR="004D2A63" w:rsidRPr="00A0287A" w:rsidRDefault="004D2A63" w:rsidP="004D2A63">
            <w:pPr>
              <w:jc w:val="right"/>
              <w:rPr>
                <w:sz w:val="20"/>
                <w:szCs w:val="20"/>
                <w:lang w:val="en-CA"/>
              </w:rPr>
            </w:pPr>
            <w:r w:rsidRPr="00A0287A">
              <w:rPr>
                <w:sz w:val="20"/>
                <w:szCs w:val="20"/>
                <w:lang w:val="en-CA"/>
              </w:rPr>
              <w:t>1,078.4</w:t>
            </w:r>
          </w:p>
        </w:tc>
        <w:tc>
          <w:tcPr>
            <w:tcW w:w="1138" w:type="dxa"/>
            <w:gridSpan w:val="2"/>
          </w:tcPr>
          <w:p w14:paraId="7667E385" w14:textId="77777777" w:rsidR="004D2A63" w:rsidRPr="00A0287A" w:rsidRDefault="004D2A63" w:rsidP="004D2A63">
            <w:pPr>
              <w:jc w:val="right"/>
              <w:rPr>
                <w:sz w:val="20"/>
                <w:szCs w:val="20"/>
                <w:lang w:val="en-CA"/>
              </w:rPr>
            </w:pPr>
            <w:r w:rsidRPr="00A0287A">
              <w:rPr>
                <w:sz w:val="20"/>
                <w:szCs w:val="20"/>
                <w:lang w:val="en-CA"/>
              </w:rPr>
              <w:t>330.0</w:t>
            </w:r>
          </w:p>
        </w:tc>
        <w:tc>
          <w:tcPr>
            <w:tcW w:w="1138" w:type="dxa"/>
          </w:tcPr>
          <w:p w14:paraId="0A906047" w14:textId="77777777" w:rsidR="004D2A63" w:rsidRPr="00A0287A" w:rsidRDefault="004D2A63" w:rsidP="004D2A63">
            <w:pPr>
              <w:jc w:val="right"/>
              <w:rPr>
                <w:sz w:val="20"/>
                <w:szCs w:val="20"/>
                <w:lang w:val="en-CA"/>
              </w:rPr>
            </w:pPr>
            <w:r w:rsidRPr="00A0287A">
              <w:rPr>
                <w:sz w:val="20"/>
                <w:szCs w:val="20"/>
                <w:lang w:val="en-CA"/>
              </w:rPr>
              <w:t>0.0</w:t>
            </w:r>
          </w:p>
        </w:tc>
      </w:tr>
      <w:tr w:rsidR="004D2A63" w:rsidRPr="00A0287A" w14:paraId="105A1254" w14:textId="77777777" w:rsidTr="00DC0251">
        <w:tc>
          <w:tcPr>
            <w:tcW w:w="1560" w:type="dxa"/>
          </w:tcPr>
          <w:p w14:paraId="6C245ED2" w14:textId="77777777" w:rsidR="004D2A63" w:rsidRPr="00A0287A" w:rsidRDefault="004D2A63" w:rsidP="00DC0251">
            <w:pPr>
              <w:jc w:val="left"/>
              <w:rPr>
                <w:sz w:val="20"/>
                <w:szCs w:val="20"/>
                <w:lang w:val="en-CA"/>
              </w:rPr>
            </w:pPr>
            <w:r w:rsidRPr="00A0287A">
              <w:rPr>
                <w:sz w:val="20"/>
                <w:szCs w:val="20"/>
                <w:lang w:val="en-CA"/>
              </w:rPr>
              <w:t>ICR</w:t>
            </w:r>
          </w:p>
        </w:tc>
        <w:tc>
          <w:tcPr>
            <w:tcW w:w="1059" w:type="dxa"/>
            <w:gridSpan w:val="2"/>
          </w:tcPr>
          <w:p w14:paraId="4A569AE5" w14:textId="77777777" w:rsidR="004D2A63" w:rsidRPr="00A0287A" w:rsidRDefault="004D2A63" w:rsidP="004D2A63">
            <w:pPr>
              <w:jc w:val="right"/>
              <w:rPr>
                <w:sz w:val="20"/>
                <w:szCs w:val="20"/>
                <w:lang w:val="en-CA"/>
              </w:rPr>
            </w:pPr>
            <w:r w:rsidRPr="00A0287A">
              <w:rPr>
                <w:sz w:val="20"/>
                <w:szCs w:val="20"/>
                <w:lang w:val="en-CA"/>
              </w:rPr>
              <w:t>2,162.5</w:t>
            </w:r>
          </w:p>
        </w:tc>
        <w:tc>
          <w:tcPr>
            <w:tcW w:w="1138" w:type="dxa"/>
            <w:gridSpan w:val="2"/>
          </w:tcPr>
          <w:p w14:paraId="77811FBA" w14:textId="77777777" w:rsidR="004D2A63" w:rsidRPr="00A0287A" w:rsidRDefault="004D2A63" w:rsidP="004D2A63">
            <w:pPr>
              <w:jc w:val="right"/>
              <w:rPr>
                <w:sz w:val="20"/>
                <w:szCs w:val="20"/>
                <w:lang w:val="en-CA"/>
              </w:rPr>
            </w:pPr>
            <w:r w:rsidRPr="00A0287A">
              <w:rPr>
                <w:sz w:val="20"/>
                <w:szCs w:val="20"/>
                <w:lang w:val="en-CA"/>
              </w:rPr>
              <w:t>2,042.4</w:t>
            </w:r>
          </w:p>
        </w:tc>
        <w:tc>
          <w:tcPr>
            <w:tcW w:w="1138" w:type="dxa"/>
            <w:gridSpan w:val="2"/>
          </w:tcPr>
          <w:p w14:paraId="2FAB08EC" w14:textId="77777777" w:rsidR="004D2A63" w:rsidRPr="00A0287A" w:rsidRDefault="004D2A63" w:rsidP="004D2A63">
            <w:pPr>
              <w:jc w:val="right"/>
              <w:rPr>
                <w:sz w:val="20"/>
                <w:szCs w:val="20"/>
                <w:lang w:val="en-CA"/>
              </w:rPr>
            </w:pPr>
            <w:r w:rsidRPr="00A0287A">
              <w:rPr>
                <w:sz w:val="20"/>
                <w:szCs w:val="20"/>
                <w:lang w:val="en-CA"/>
              </w:rPr>
              <w:t>1,609.9*</w:t>
            </w:r>
          </w:p>
        </w:tc>
        <w:tc>
          <w:tcPr>
            <w:tcW w:w="1138" w:type="dxa"/>
            <w:gridSpan w:val="2"/>
          </w:tcPr>
          <w:p w14:paraId="4F82245E" w14:textId="77777777" w:rsidR="004D2A63" w:rsidRPr="00A0287A" w:rsidRDefault="004D2A63" w:rsidP="004D2A63">
            <w:pPr>
              <w:jc w:val="right"/>
              <w:rPr>
                <w:sz w:val="20"/>
                <w:szCs w:val="20"/>
                <w:lang w:val="en-CA"/>
              </w:rPr>
            </w:pPr>
            <w:r w:rsidRPr="00A0287A">
              <w:rPr>
                <w:sz w:val="20"/>
                <w:szCs w:val="20"/>
                <w:lang w:val="en-CA"/>
              </w:rPr>
              <w:t>n/a</w:t>
            </w:r>
          </w:p>
        </w:tc>
        <w:tc>
          <w:tcPr>
            <w:tcW w:w="1138" w:type="dxa"/>
            <w:gridSpan w:val="2"/>
          </w:tcPr>
          <w:p w14:paraId="4EBA13CC" w14:textId="77777777" w:rsidR="004D2A63" w:rsidRPr="00A0287A" w:rsidRDefault="004D2A63" w:rsidP="004D2A63">
            <w:pPr>
              <w:jc w:val="right"/>
              <w:rPr>
                <w:sz w:val="20"/>
                <w:szCs w:val="20"/>
                <w:lang w:val="en-CA"/>
              </w:rPr>
            </w:pPr>
            <w:r w:rsidRPr="00A0287A">
              <w:rPr>
                <w:sz w:val="20"/>
                <w:szCs w:val="20"/>
                <w:lang w:val="en-CA"/>
              </w:rPr>
              <w:t>n/a</w:t>
            </w:r>
          </w:p>
        </w:tc>
        <w:tc>
          <w:tcPr>
            <w:tcW w:w="1138" w:type="dxa"/>
            <w:gridSpan w:val="2"/>
          </w:tcPr>
          <w:p w14:paraId="5396574B" w14:textId="77777777" w:rsidR="004D2A63" w:rsidRPr="00A0287A" w:rsidRDefault="004D2A63" w:rsidP="004D2A63">
            <w:pPr>
              <w:jc w:val="right"/>
              <w:rPr>
                <w:sz w:val="20"/>
                <w:szCs w:val="20"/>
                <w:lang w:val="en-CA"/>
              </w:rPr>
            </w:pPr>
            <w:r w:rsidRPr="00A0287A">
              <w:rPr>
                <w:sz w:val="20"/>
                <w:szCs w:val="20"/>
                <w:lang w:val="en-CA"/>
              </w:rPr>
              <w:t>n/a</w:t>
            </w:r>
          </w:p>
        </w:tc>
        <w:tc>
          <w:tcPr>
            <w:tcW w:w="1138" w:type="dxa"/>
          </w:tcPr>
          <w:p w14:paraId="499FBE73" w14:textId="77777777" w:rsidR="004D2A63" w:rsidRPr="00A0287A" w:rsidRDefault="004D2A63" w:rsidP="004D2A63">
            <w:pPr>
              <w:jc w:val="right"/>
              <w:rPr>
                <w:sz w:val="20"/>
                <w:szCs w:val="20"/>
                <w:lang w:val="en-CA"/>
              </w:rPr>
            </w:pPr>
            <w:r w:rsidRPr="00A0287A">
              <w:rPr>
                <w:sz w:val="20"/>
                <w:szCs w:val="20"/>
                <w:lang w:val="en-CA"/>
              </w:rPr>
              <w:t>n/a</w:t>
            </w:r>
          </w:p>
        </w:tc>
      </w:tr>
      <w:tr w:rsidR="004D2A63" w:rsidRPr="00A0287A" w14:paraId="4E9CFFC3" w14:textId="77777777" w:rsidTr="00DC0251">
        <w:tc>
          <w:tcPr>
            <w:tcW w:w="1560" w:type="dxa"/>
          </w:tcPr>
          <w:p w14:paraId="6A7DDE1B" w14:textId="77777777" w:rsidR="004D2A63" w:rsidRPr="00A0287A" w:rsidRDefault="004D2A63" w:rsidP="00DC0251">
            <w:pPr>
              <w:jc w:val="left"/>
              <w:rPr>
                <w:sz w:val="20"/>
                <w:szCs w:val="20"/>
                <w:lang w:val="en-CA"/>
              </w:rPr>
            </w:pPr>
            <w:r w:rsidRPr="00A0287A">
              <w:rPr>
                <w:sz w:val="20"/>
                <w:szCs w:val="20"/>
                <w:lang w:val="en-CA"/>
              </w:rPr>
              <w:t>RAC</w:t>
            </w:r>
          </w:p>
        </w:tc>
        <w:tc>
          <w:tcPr>
            <w:tcW w:w="1059" w:type="dxa"/>
            <w:gridSpan w:val="2"/>
          </w:tcPr>
          <w:p w14:paraId="79BE977C" w14:textId="77777777" w:rsidR="004D2A63" w:rsidRPr="00A0287A" w:rsidRDefault="004D2A63" w:rsidP="004D2A63">
            <w:pPr>
              <w:jc w:val="right"/>
              <w:rPr>
                <w:sz w:val="20"/>
                <w:szCs w:val="20"/>
                <w:lang w:val="en-CA"/>
              </w:rPr>
            </w:pPr>
            <w:r w:rsidRPr="00A0287A">
              <w:rPr>
                <w:sz w:val="20"/>
                <w:szCs w:val="20"/>
                <w:lang w:val="en-CA"/>
              </w:rPr>
              <w:t>3,697.7</w:t>
            </w:r>
          </w:p>
        </w:tc>
        <w:tc>
          <w:tcPr>
            <w:tcW w:w="1138" w:type="dxa"/>
            <w:gridSpan w:val="2"/>
          </w:tcPr>
          <w:p w14:paraId="1FC65C8C" w14:textId="77777777" w:rsidR="004D2A63" w:rsidRPr="00A0287A" w:rsidRDefault="004D2A63" w:rsidP="004D2A63">
            <w:pPr>
              <w:jc w:val="right"/>
              <w:rPr>
                <w:sz w:val="20"/>
                <w:szCs w:val="20"/>
                <w:lang w:val="en-CA"/>
              </w:rPr>
            </w:pPr>
            <w:r w:rsidRPr="00A0287A">
              <w:rPr>
                <w:sz w:val="20"/>
                <w:szCs w:val="20"/>
                <w:lang w:val="en-CA"/>
              </w:rPr>
              <w:t>2,876.0</w:t>
            </w:r>
          </w:p>
        </w:tc>
        <w:tc>
          <w:tcPr>
            <w:tcW w:w="1138" w:type="dxa"/>
            <w:gridSpan w:val="2"/>
          </w:tcPr>
          <w:p w14:paraId="17D91AF0" w14:textId="77777777" w:rsidR="004D2A63" w:rsidRPr="00A0287A" w:rsidRDefault="004D2A63" w:rsidP="004D2A63">
            <w:pPr>
              <w:jc w:val="right"/>
              <w:rPr>
                <w:sz w:val="20"/>
                <w:szCs w:val="20"/>
                <w:lang w:val="en-CA"/>
              </w:rPr>
            </w:pPr>
            <w:r w:rsidRPr="00A0287A">
              <w:rPr>
                <w:sz w:val="20"/>
                <w:szCs w:val="20"/>
                <w:lang w:val="en-CA"/>
              </w:rPr>
              <w:t>2,259.7</w:t>
            </w:r>
          </w:p>
        </w:tc>
        <w:tc>
          <w:tcPr>
            <w:tcW w:w="1138" w:type="dxa"/>
            <w:gridSpan w:val="2"/>
          </w:tcPr>
          <w:p w14:paraId="7EEB25E0" w14:textId="77777777" w:rsidR="004D2A63" w:rsidRPr="00A0287A" w:rsidRDefault="004D2A63" w:rsidP="004D2A63">
            <w:pPr>
              <w:jc w:val="right"/>
              <w:rPr>
                <w:sz w:val="20"/>
                <w:szCs w:val="20"/>
                <w:lang w:val="en-CA"/>
              </w:rPr>
            </w:pPr>
            <w:r w:rsidRPr="00A0287A">
              <w:rPr>
                <w:sz w:val="20"/>
                <w:szCs w:val="20"/>
                <w:lang w:val="en-CA"/>
              </w:rPr>
              <w:t>n/a</w:t>
            </w:r>
          </w:p>
        </w:tc>
        <w:tc>
          <w:tcPr>
            <w:tcW w:w="1138" w:type="dxa"/>
            <w:gridSpan w:val="2"/>
          </w:tcPr>
          <w:p w14:paraId="1E190786" w14:textId="77777777" w:rsidR="004D2A63" w:rsidRPr="00A0287A" w:rsidRDefault="004D2A63" w:rsidP="004D2A63">
            <w:pPr>
              <w:jc w:val="right"/>
              <w:rPr>
                <w:sz w:val="20"/>
                <w:szCs w:val="20"/>
                <w:lang w:val="en-CA"/>
              </w:rPr>
            </w:pPr>
            <w:r w:rsidRPr="00A0287A">
              <w:rPr>
                <w:sz w:val="20"/>
                <w:szCs w:val="20"/>
                <w:lang w:val="en-CA"/>
              </w:rPr>
              <w:t>n/a</w:t>
            </w:r>
          </w:p>
        </w:tc>
        <w:tc>
          <w:tcPr>
            <w:tcW w:w="1138" w:type="dxa"/>
            <w:gridSpan w:val="2"/>
          </w:tcPr>
          <w:p w14:paraId="414270FA" w14:textId="77777777" w:rsidR="004D2A63" w:rsidRPr="00A0287A" w:rsidRDefault="004D2A63" w:rsidP="004D2A63">
            <w:pPr>
              <w:jc w:val="right"/>
              <w:rPr>
                <w:sz w:val="20"/>
                <w:szCs w:val="20"/>
                <w:lang w:val="en-CA"/>
              </w:rPr>
            </w:pPr>
            <w:r w:rsidRPr="00A0287A">
              <w:rPr>
                <w:sz w:val="20"/>
                <w:szCs w:val="20"/>
                <w:lang w:val="en-CA"/>
              </w:rPr>
              <w:t>n/a</w:t>
            </w:r>
          </w:p>
        </w:tc>
        <w:tc>
          <w:tcPr>
            <w:tcW w:w="1138" w:type="dxa"/>
          </w:tcPr>
          <w:p w14:paraId="2CF503BC" w14:textId="77777777" w:rsidR="004D2A63" w:rsidRPr="00A0287A" w:rsidRDefault="004D2A63" w:rsidP="004D2A63">
            <w:pPr>
              <w:jc w:val="right"/>
              <w:rPr>
                <w:sz w:val="20"/>
                <w:szCs w:val="20"/>
                <w:lang w:val="en-CA"/>
              </w:rPr>
            </w:pPr>
            <w:r w:rsidRPr="00A0287A">
              <w:rPr>
                <w:sz w:val="20"/>
                <w:szCs w:val="20"/>
                <w:lang w:val="en-CA"/>
              </w:rPr>
              <w:t>n/a</w:t>
            </w:r>
          </w:p>
        </w:tc>
      </w:tr>
      <w:tr w:rsidR="004D2A63" w:rsidRPr="00A0287A" w14:paraId="5266FC8F" w14:textId="77777777" w:rsidTr="00DC0251">
        <w:tc>
          <w:tcPr>
            <w:tcW w:w="1560" w:type="dxa"/>
          </w:tcPr>
          <w:p w14:paraId="780CCC14" w14:textId="77777777" w:rsidR="004D2A63" w:rsidRPr="00A0287A" w:rsidRDefault="004D2A63" w:rsidP="00DC0251">
            <w:pPr>
              <w:jc w:val="left"/>
              <w:rPr>
                <w:sz w:val="20"/>
                <w:szCs w:val="20"/>
                <w:lang w:val="en-CA"/>
              </w:rPr>
            </w:pPr>
            <w:r w:rsidRPr="00A0287A">
              <w:rPr>
                <w:sz w:val="20"/>
                <w:szCs w:val="20"/>
                <w:lang w:val="en-CA"/>
              </w:rPr>
              <w:t>Solvent</w:t>
            </w:r>
          </w:p>
        </w:tc>
        <w:tc>
          <w:tcPr>
            <w:tcW w:w="1059" w:type="dxa"/>
            <w:gridSpan w:val="2"/>
          </w:tcPr>
          <w:p w14:paraId="1DFE1F37" w14:textId="77777777" w:rsidR="004D2A63" w:rsidRPr="00A0287A" w:rsidRDefault="004D2A63" w:rsidP="004D2A63">
            <w:pPr>
              <w:jc w:val="right"/>
              <w:rPr>
                <w:sz w:val="20"/>
                <w:szCs w:val="20"/>
                <w:lang w:val="en-CA"/>
              </w:rPr>
            </w:pPr>
            <w:r w:rsidRPr="00A0287A">
              <w:rPr>
                <w:sz w:val="20"/>
                <w:szCs w:val="20"/>
                <w:lang w:val="en-CA"/>
              </w:rPr>
              <w:t>455.2</w:t>
            </w:r>
          </w:p>
        </w:tc>
        <w:tc>
          <w:tcPr>
            <w:tcW w:w="1138" w:type="dxa"/>
            <w:gridSpan w:val="2"/>
          </w:tcPr>
          <w:p w14:paraId="390055E0" w14:textId="77777777" w:rsidR="004D2A63" w:rsidRPr="00A0287A" w:rsidRDefault="004D2A63" w:rsidP="004D2A63">
            <w:pPr>
              <w:jc w:val="right"/>
              <w:rPr>
                <w:sz w:val="20"/>
                <w:szCs w:val="20"/>
                <w:lang w:val="en-CA"/>
              </w:rPr>
            </w:pPr>
            <w:r w:rsidRPr="00A0287A">
              <w:rPr>
                <w:sz w:val="20"/>
                <w:szCs w:val="20"/>
                <w:lang w:val="en-CA"/>
              </w:rPr>
              <w:t>395.4</w:t>
            </w:r>
          </w:p>
        </w:tc>
        <w:tc>
          <w:tcPr>
            <w:tcW w:w="1138" w:type="dxa"/>
            <w:gridSpan w:val="2"/>
          </w:tcPr>
          <w:p w14:paraId="5CEB447F" w14:textId="77777777" w:rsidR="004D2A63" w:rsidRPr="00A0287A" w:rsidRDefault="004D2A63" w:rsidP="004D2A63">
            <w:pPr>
              <w:jc w:val="right"/>
              <w:rPr>
                <w:sz w:val="20"/>
                <w:szCs w:val="20"/>
                <w:lang w:val="en-CA"/>
              </w:rPr>
            </w:pPr>
            <w:r w:rsidRPr="00A0287A">
              <w:rPr>
                <w:sz w:val="20"/>
                <w:szCs w:val="20"/>
                <w:lang w:val="en-CA"/>
              </w:rPr>
              <w:t>321.2</w:t>
            </w:r>
          </w:p>
        </w:tc>
        <w:tc>
          <w:tcPr>
            <w:tcW w:w="1138" w:type="dxa"/>
            <w:gridSpan w:val="2"/>
          </w:tcPr>
          <w:p w14:paraId="48AF98F9" w14:textId="77777777" w:rsidR="004D2A63" w:rsidRPr="00A0287A" w:rsidRDefault="004D2A63" w:rsidP="004D2A63">
            <w:pPr>
              <w:jc w:val="right"/>
              <w:rPr>
                <w:sz w:val="20"/>
                <w:szCs w:val="20"/>
                <w:lang w:val="en-CA"/>
              </w:rPr>
            </w:pPr>
            <w:r w:rsidRPr="00A0287A">
              <w:rPr>
                <w:sz w:val="20"/>
                <w:szCs w:val="20"/>
                <w:lang w:val="en-CA"/>
              </w:rPr>
              <w:t>321.2</w:t>
            </w:r>
          </w:p>
        </w:tc>
        <w:tc>
          <w:tcPr>
            <w:tcW w:w="1138" w:type="dxa"/>
            <w:gridSpan w:val="2"/>
          </w:tcPr>
          <w:p w14:paraId="138C6452" w14:textId="77777777" w:rsidR="004D2A63" w:rsidRPr="00A0287A" w:rsidRDefault="004D2A63" w:rsidP="004D2A63">
            <w:pPr>
              <w:jc w:val="right"/>
              <w:rPr>
                <w:sz w:val="20"/>
                <w:szCs w:val="20"/>
                <w:lang w:val="en-CA"/>
              </w:rPr>
            </w:pPr>
            <w:r w:rsidRPr="00A0287A">
              <w:rPr>
                <w:sz w:val="20"/>
                <w:szCs w:val="20"/>
                <w:lang w:val="en-CA"/>
              </w:rPr>
              <w:t>148.3</w:t>
            </w:r>
          </w:p>
        </w:tc>
        <w:tc>
          <w:tcPr>
            <w:tcW w:w="1138" w:type="dxa"/>
            <w:gridSpan w:val="2"/>
          </w:tcPr>
          <w:p w14:paraId="0BF16BCB" w14:textId="77777777" w:rsidR="004D2A63" w:rsidRPr="00A0287A" w:rsidRDefault="004D2A63" w:rsidP="004D2A63">
            <w:pPr>
              <w:jc w:val="right"/>
              <w:rPr>
                <w:sz w:val="20"/>
                <w:szCs w:val="20"/>
                <w:lang w:val="en-CA"/>
              </w:rPr>
            </w:pPr>
            <w:r w:rsidRPr="00A0287A">
              <w:rPr>
                <w:sz w:val="20"/>
                <w:szCs w:val="20"/>
                <w:lang w:val="en-CA"/>
              </w:rPr>
              <w:t>55.0</w:t>
            </w:r>
          </w:p>
        </w:tc>
        <w:tc>
          <w:tcPr>
            <w:tcW w:w="1138" w:type="dxa"/>
          </w:tcPr>
          <w:p w14:paraId="47C10198" w14:textId="77777777" w:rsidR="004D2A63" w:rsidRPr="00A0287A" w:rsidRDefault="004D2A63" w:rsidP="004D2A63">
            <w:pPr>
              <w:jc w:val="right"/>
              <w:rPr>
                <w:sz w:val="20"/>
                <w:szCs w:val="20"/>
                <w:lang w:val="en-CA"/>
              </w:rPr>
            </w:pPr>
            <w:r w:rsidRPr="00A0287A">
              <w:rPr>
                <w:sz w:val="20"/>
                <w:szCs w:val="20"/>
                <w:lang w:val="en-CA"/>
              </w:rPr>
              <w:t>0.0</w:t>
            </w:r>
          </w:p>
        </w:tc>
      </w:tr>
      <w:tr w:rsidR="004D2A63" w:rsidRPr="00A0287A" w14:paraId="10FA5092" w14:textId="77777777" w:rsidTr="00DC0251">
        <w:tc>
          <w:tcPr>
            <w:tcW w:w="1560" w:type="dxa"/>
          </w:tcPr>
          <w:p w14:paraId="53F3D9B5" w14:textId="77777777" w:rsidR="004D2A63" w:rsidRPr="00A0287A" w:rsidRDefault="004D2A63" w:rsidP="00DC0251">
            <w:pPr>
              <w:jc w:val="left"/>
              <w:rPr>
                <w:sz w:val="20"/>
                <w:szCs w:val="20"/>
                <w:lang w:val="en-CA"/>
              </w:rPr>
            </w:pPr>
            <w:r w:rsidRPr="00A0287A">
              <w:rPr>
                <w:sz w:val="20"/>
                <w:szCs w:val="20"/>
                <w:lang w:val="en-CA"/>
              </w:rPr>
              <w:t>Servicing and enabling component</w:t>
            </w:r>
          </w:p>
        </w:tc>
        <w:tc>
          <w:tcPr>
            <w:tcW w:w="1059" w:type="dxa"/>
            <w:gridSpan w:val="2"/>
          </w:tcPr>
          <w:p w14:paraId="4CF3D3D6" w14:textId="77777777" w:rsidR="004D2A63" w:rsidRPr="00A0287A" w:rsidRDefault="004D2A63" w:rsidP="004D2A63">
            <w:pPr>
              <w:jc w:val="right"/>
              <w:rPr>
                <w:sz w:val="20"/>
                <w:szCs w:val="20"/>
                <w:lang w:val="en-CA"/>
              </w:rPr>
            </w:pPr>
            <w:r w:rsidRPr="00A0287A">
              <w:rPr>
                <w:sz w:val="20"/>
                <w:szCs w:val="20"/>
                <w:lang w:val="en-CA"/>
              </w:rPr>
              <w:t>n/a</w:t>
            </w:r>
          </w:p>
        </w:tc>
        <w:tc>
          <w:tcPr>
            <w:tcW w:w="1138" w:type="dxa"/>
            <w:gridSpan w:val="2"/>
          </w:tcPr>
          <w:p w14:paraId="4112A5D7" w14:textId="77777777" w:rsidR="004D2A63" w:rsidRPr="00A0287A" w:rsidRDefault="004D2A63" w:rsidP="004D2A63">
            <w:pPr>
              <w:jc w:val="right"/>
              <w:rPr>
                <w:sz w:val="20"/>
                <w:szCs w:val="20"/>
                <w:lang w:val="en-CA"/>
              </w:rPr>
            </w:pPr>
            <w:r w:rsidRPr="00A0287A">
              <w:rPr>
                <w:sz w:val="20"/>
                <w:szCs w:val="20"/>
                <w:lang w:val="en-CA"/>
              </w:rPr>
              <w:t>n/a</w:t>
            </w:r>
          </w:p>
        </w:tc>
        <w:tc>
          <w:tcPr>
            <w:tcW w:w="1138" w:type="dxa"/>
            <w:gridSpan w:val="2"/>
          </w:tcPr>
          <w:p w14:paraId="0370EE91" w14:textId="77777777" w:rsidR="004D2A63" w:rsidRPr="00A0287A" w:rsidRDefault="004D2A63" w:rsidP="004D2A63">
            <w:pPr>
              <w:jc w:val="right"/>
              <w:rPr>
                <w:sz w:val="20"/>
                <w:szCs w:val="20"/>
                <w:lang w:val="en-CA"/>
              </w:rPr>
            </w:pPr>
            <w:r w:rsidRPr="00A0287A">
              <w:rPr>
                <w:sz w:val="20"/>
                <w:szCs w:val="20"/>
                <w:lang w:val="en-CA"/>
              </w:rPr>
              <w:t>n/a</w:t>
            </w:r>
          </w:p>
        </w:tc>
        <w:tc>
          <w:tcPr>
            <w:tcW w:w="1138" w:type="dxa"/>
            <w:gridSpan w:val="2"/>
          </w:tcPr>
          <w:p w14:paraId="1E7CF2C4" w14:textId="77777777" w:rsidR="004D2A63" w:rsidRPr="00A0287A" w:rsidRDefault="004D2A63" w:rsidP="004D2A63">
            <w:pPr>
              <w:jc w:val="right"/>
              <w:rPr>
                <w:sz w:val="20"/>
                <w:szCs w:val="20"/>
                <w:lang w:val="en-CA"/>
              </w:rPr>
            </w:pPr>
            <w:r w:rsidRPr="00A0287A">
              <w:rPr>
                <w:sz w:val="20"/>
                <w:szCs w:val="20"/>
                <w:lang w:val="en-CA"/>
              </w:rPr>
              <w:t>n/a</w:t>
            </w:r>
          </w:p>
        </w:tc>
        <w:tc>
          <w:tcPr>
            <w:tcW w:w="1138" w:type="dxa"/>
            <w:gridSpan w:val="2"/>
          </w:tcPr>
          <w:p w14:paraId="3A7A049F" w14:textId="77777777" w:rsidR="004D2A63" w:rsidRPr="00A0287A" w:rsidRDefault="004D2A63" w:rsidP="004D2A63">
            <w:pPr>
              <w:jc w:val="right"/>
              <w:rPr>
                <w:sz w:val="20"/>
                <w:szCs w:val="20"/>
                <w:lang w:val="en-CA"/>
              </w:rPr>
            </w:pPr>
            <w:r w:rsidRPr="00A0287A">
              <w:rPr>
                <w:sz w:val="20"/>
                <w:szCs w:val="20"/>
                <w:lang w:val="en-CA"/>
              </w:rPr>
              <w:t>n/a</w:t>
            </w:r>
          </w:p>
        </w:tc>
        <w:tc>
          <w:tcPr>
            <w:tcW w:w="1138" w:type="dxa"/>
            <w:gridSpan w:val="2"/>
          </w:tcPr>
          <w:p w14:paraId="7610232C" w14:textId="77777777" w:rsidR="004D2A63" w:rsidRPr="00A0287A" w:rsidRDefault="004D2A63" w:rsidP="004D2A63">
            <w:pPr>
              <w:jc w:val="right"/>
              <w:rPr>
                <w:sz w:val="20"/>
                <w:szCs w:val="20"/>
                <w:lang w:val="en-CA"/>
              </w:rPr>
            </w:pPr>
            <w:r w:rsidRPr="00A0287A">
              <w:rPr>
                <w:sz w:val="20"/>
                <w:szCs w:val="20"/>
                <w:lang w:val="en-CA"/>
              </w:rPr>
              <w:t>n/a</w:t>
            </w:r>
          </w:p>
        </w:tc>
        <w:tc>
          <w:tcPr>
            <w:tcW w:w="1138" w:type="dxa"/>
          </w:tcPr>
          <w:p w14:paraId="64223FE6" w14:textId="77777777" w:rsidR="004D2A63" w:rsidRPr="00A0287A" w:rsidRDefault="004D2A63" w:rsidP="004D2A63">
            <w:pPr>
              <w:jc w:val="right"/>
              <w:rPr>
                <w:sz w:val="20"/>
                <w:szCs w:val="20"/>
                <w:lang w:val="en-CA"/>
              </w:rPr>
            </w:pPr>
            <w:r w:rsidRPr="00A0287A">
              <w:rPr>
                <w:sz w:val="20"/>
                <w:szCs w:val="20"/>
                <w:lang w:val="en-CA"/>
              </w:rPr>
              <w:t>n/a</w:t>
            </w:r>
          </w:p>
        </w:tc>
      </w:tr>
      <w:tr w:rsidR="004D2A63" w:rsidRPr="00A0287A" w14:paraId="6ABCC810" w14:textId="77777777" w:rsidTr="00DC0251">
        <w:tc>
          <w:tcPr>
            <w:tcW w:w="9447" w:type="dxa"/>
            <w:gridSpan w:val="14"/>
          </w:tcPr>
          <w:p w14:paraId="6DF1A7BC" w14:textId="77777777" w:rsidR="004D2A63" w:rsidRPr="00A0287A" w:rsidRDefault="004D2A63" w:rsidP="004D2A63">
            <w:pPr>
              <w:keepNext/>
              <w:keepLines/>
              <w:jc w:val="center"/>
              <w:rPr>
                <w:b/>
                <w:sz w:val="20"/>
                <w:szCs w:val="20"/>
                <w:lang w:val="en-CA"/>
              </w:rPr>
            </w:pPr>
            <w:r w:rsidRPr="00A0287A">
              <w:rPr>
                <w:b/>
                <w:sz w:val="20"/>
                <w:szCs w:val="20"/>
                <w:lang w:val="en-CA"/>
              </w:rPr>
              <w:lastRenderedPageBreak/>
              <w:t>Phase-out by sector</w:t>
            </w:r>
          </w:p>
        </w:tc>
      </w:tr>
      <w:tr w:rsidR="004D2A63" w:rsidRPr="00A0287A" w14:paraId="00710E80" w14:textId="77777777" w:rsidTr="00DC0251">
        <w:tc>
          <w:tcPr>
            <w:tcW w:w="1643" w:type="dxa"/>
            <w:gridSpan w:val="2"/>
          </w:tcPr>
          <w:p w14:paraId="6753F5E3" w14:textId="77777777" w:rsidR="004D2A63" w:rsidRPr="00A0287A" w:rsidRDefault="004D2A63" w:rsidP="004D2A63">
            <w:pPr>
              <w:rPr>
                <w:sz w:val="20"/>
                <w:szCs w:val="20"/>
                <w:lang w:val="en-CA"/>
              </w:rPr>
            </w:pPr>
          </w:p>
        </w:tc>
        <w:tc>
          <w:tcPr>
            <w:tcW w:w="1301" w:type="dxa"/>
            <w:gridSpan w:val="2"/>
          </w:tcPr>
          <w:p w14:paraId="1B0CEAC5" w14:textId="77777777" w:rsidR="004D2A63" w:rsidRPr="00A0287A" w:rsidRDefault="004D2A63" w:rsidP="004D2A63">
            <w:pPr>
              <w:jc w:val="center"/>
              <w:rPr>
                <w:b/>
                <w:sz w:val="20"/>
                <w:szCs w:val="20"/>
                <w:lang w:val="en-CA"/>
              </w:rPr>
            </w:pPr>
            <w:r w:rsidRPr="00A0287A">
              <w:rPr>
                <w:b/>
                <w:sz w:val="20"/>
                <w:szCs w:val="20"/>
                <w:lang w:val="en-CA"/>
              </w:rPr>
              <w:t>2018</w:t>
            </w:r>
          </w:p>
        </w:tc>
        <w:tc>
          <w:tcPr>
            <w:tcW w:w="1300" w:type="dxa"/>
            <w:gridSpan w:val="2"/>
          </w:tcPr>
          <w:p w14:paraId="59975138" w14:textId="77777777" w:rsidR="004D2A63" w:rsidRPr="00A0287A" w:rsidRDefault="004D2A63" w:rsidP="004D2A63">
            <w:pPr>
              <w:keepNext/>
              <w:keepLines/>
              <w:jc w:val="center"/>
              <w:rPr>
                <w:b/>
                <w:sz w:val="20"/>
                <w:szCs w:val="20"/>
                <w:lang w:val="en-CA"/>
              </w:rPr>
            </w:pPr>
            <w:r w:rsidRPr="00A0287A">
              <w:rPr>
                <w:b/>
                <w:sz w:val="20"/>
                <w:szCs w:val="20"/>
                <w:lang w:val="en-CA"/>
              </w:rPr>
              <w:t>2020</w:t>
            </w:r>
          </w:p>
        </w:tc>
        <w:tc>
          <w:tcPr>
            <w:tcW w:w="1301" w:type="dxa"/>
            <w:gridSpan w:val="2"/>
          </w:tcPr>
          <w:p w14:paraId="1D13C064" w14:textId="77777777" w:rsidR="004D2A63" w:rsidRPr="00A0287A" w:rsidRDefault="004D2A63" w:rsidP="004D2A63">
            <w:pPr>
              <w:jc w:val="center"/>
              <w:rPr>
                <w:b/>
                <w:sz w:val="20"/>
                <w:szCs w:val="20"/>
                <w:lang w:val="en-CA"/>
              </w:rPr>
            </w:pPr>
            <w:r w:rsidRPr="00A0287A">
              <w:rPr>
                <w:b/>
                <w:sz w:val="20"/>
                <w:szCs w:val="20"/>
                <w:lang w:val="en-CA"/>
              </w:rPr>
              <w:t>2023</w:t>
            </w:r>
          </w:p>
        </w:tc>
        <w:tc>
          <w:tcPr>
            <w:tcW w:w="1300" w:type="dxa"/>
            <w:gridSpan w:val="2"/>
          </w:tcPr>
          <w:p w14:paraId="19C87726" w14:textId="77777777" w:rsidR="004D2A63" w:rsidRPr="00A0287A" w:rsidRDefault="004D2A63" w:rsidP="004D2A63">
            <w:pPr>
              <w:jc w:val="center"/>
              <w:rPr>
                <w:b/>
                <w:sz w:val="20"/>
                <w:szCs w:val="20"/>
                <w:lang w:val="en-CA"/>
              </w:rPr>
            </w:pPr>
            <w:r w:rsidRPr="00A0287A">
              <w:rPr>
                <w:b/>
                <w:sz w:val="20"/>
                <w:szCs w:val="20"/>
                <w:lang w:val="en-CA"/>
              </w:rPr>
              <w:t>2025</w:t>
            </w:r>
          </w:p>
        </w:tc>
        <w:tc>
          <w:tcPr>
            <w:tcW w:w="1301" w:type="dxa"/>
            <w:gridSpan w:val="2"/>
          </w:tcPr>
          <w:p w14:paraId="3A8FB6D6" w14:textId="77777777" w:rsidR="004D2A63" w:rsidRPr="00A0287A" w:rsidRDefault="004D2A63" w:rsidP="004D2A63">
            <w:pPr>
              <w:jc w:val="center"/>
              <w:rPr>
                <w:b/>
                <w:sz w:val="20"/>
                <w:szCs w:val="20"/>
                <w:lang w:val="en-CA"/>
              </w:rPr>
            </w:pPr>
            <w:r w:rsidRPr="00A0287A">
              <w:rPr>
                <w:b/>
                <w:sz w:val="20"/>
                <w:szCs w:val="20"/>
                <w:lang w:val="en-CA"/>
              </w:rPr>
              <w:t>2026</w:t>
            </w:r>
          </w:p>
        </w:tc>
        <w:tc>
          <w:tcPr>
            <w:tcW w:w="1301" w:type="dxa"/>
            <w:gridSpan w:val="2"/>
          </w:tcPr>
          <w:p w14:paraId="3665F4E7" w14:textId="77777777" w:rsidR="004D2A63" w:rsidRPr="00A0287A" w:rsidRDefault="004D2A63" w:rsidP="004D2A63">
            <w:pPr>
              <w:jc w:val="center"/>
              <w:rPr>
                <w:b/>
                <w:sz w:val="20"/>
                <w:szCs w:val="20"/>
                <w:lang w:val="en-CA"/>
              </w:rPr>
            </w:pPr>
            <w:r w:rsidRPr="00A0287A">
              <w:rPr>
                <w:b/>
                <w:sz w:val="20"/>
                <w:szCs w:val="20"/>
                <w:lang w:val="en-CA"/>
              </w:rPr>
              <w:t>Total</w:t>
            </w:r>
          </w:p>
        </w:tc>
      </w:tr>
      <w:tr w:rsidR="004D2A63" w:rsidRPr="00A0287A" w14:paraId="409F3C31" w14:textId="77777777" w:rsidTr="00DC0251">
        <w:tc>
          <w:tcPr>
            <w:tcW w:w="1643" w:type="dxa"/>
            <w:gridSpan w:val="2"/>
          </w:tcPr>
          <w:p w14:paraId="0C45EA0B" w14:textId="77777777" w:rsidR="004D2A63" w:rsidRPr="00A0287A" w:rsidRDefault="004D2A63" w:rsidP="004D2A63">
            <w:pPr>
              <w:rPr>
                <w:b/>
                <w:sz w:val="20"/>
                <w:szCs w:val="20"/>
                <w:lang w:val="en-CA"/>
              </w:rPr>
            </w:pPr>
            <w:r w:rsidRPr="00A0287A">
              <w:rPr>
                <w:sz w:val="20"/>
                <w:szCs w:val="20"/>
                <w:lang w:val="en-CA"/>
              </w:rPr>
              <w:t>XPS</w:t>
            </w:r>
          </w:p>
        </w:tc>
        <w:tc>
          <w:tcPr>
            <w:tcW w:w="1301" w:type="dxa"/>
            <w:gridSpan w:val="2"/>
          </w:tcPr>
          <w:p w14:paraId="71305B8C" w14:textId="77777777" w:rsidR="004D2A63" w:rsidRPr="00A0287A" w:rsidRDefault="004D2A63" w:rsidP="004D2A63">
            <w:pPr>
              <w:jc w:val="right"/>
              <w:rPr>
                <w:sz w:val="20"/>
                <w:szCs w:val="20"/>
                <w:lang w:val="en-CA"/>
              </w:rPr>
            </w:pPr>
            <w:r w:rsidRPr="00A0287A">
              <w:rPr>
                <w:sz w:val="20"/>
                <w:szCs w:val="20"/>
                <w:lang w:val="en-CA"/>
              </w:rPr>
              <w:t>254.0</w:t>
            </w:r>
          </w:p>
        </w:tc>
        <w:tc>
          <w:tcPr>
            <w:tcW w:w="1300" w:type="dxa"/>
            <w:gridSpan w:val="2"/>
          </w:tcPr>
          <w:p w14:paraId="6734EE00" w14:textId="77777777" w:rsidR="004D2A63" w:rsidRPr="00A0287A" w:rsidRDefault="004D2A63" w:rsidP="004D2A63">
            <w:pPr>
              <w:jc w:val="right"/>
              <w:rPr>
                <w:sz w:val="20"/>
                <w:szCs w:val="20"/>
                <w:lang w:val="en-CA"/>
              </w:rPr>
            </w:pPr>
            <w:r w:rsidRPr="00A0287A">
              <w:rPr>
                <w:sz w:val="20"/>
                <w:szCs w:val="20"/>
                <w:lang w:val="en-CA"/>
              </w:rPr>
              <w:t>635.0</w:t>
            </w:r>
          </w:p>
        </w:tc>
        <w:tc>
          <w:tcPr>
            <w:tcW w:w="1301" w:type="dxa"/>
            <w:gridSpan w:val="2"/>
          </w:tcPr>
          <w:p w14:paraId="749B5A07" w14:textId="77777777" w:rsidR="004D2A63" w:rsidRPr="00A0287A" w:rsidRDefault="004D2A63" w:rsidP="004D2A63">
            <w:pPr>
              <w:jc w:val="right"/>
              <w:rPr>
                <w:sz w:val="20"/>
                <w:szCs w:val="20"/>
                <w:lang w:val="en-CA"/>
              </w:rPr>
            </w:pPr>
            <w:r w:rsidRPr="00A0287A">
              <w:rPr>
                <w:sz w:val="20"/>
                <w:szCs w:val="20"/>
                <w:lang w:val="en-CA"/>
              </w:rPr>
              <w:t>635.0</w:t>
            </w:r>
          </w:p>
        </w:tc>
        <w:tc>
          <w:tcPr>
            <w:tcW w:w="1300" w:type="dxa"/>
            <w:gridSpan w:val="2"/>
          </w:tcPr>
          <w:p w14:paraId="06D9AB31" w14:textId="77777777" w:rsidR="004D2A63" w:rsidRPr="00A0287A" w:rsidRDefault="004D2A63" w:rsidP="004D2A63">
            <w:pPr>
              <w:jc w:val="right"/>
              <w:rPr>
                <w:sz w:val="20"/>
                <w:szCs w:val="20"/>
                <w:lang w:val="en-CA"/>
              </w:rPr>
            </w:pPr>
            <w:r w:rsidRPr="00A0287A">
              <w:rPr>
                <w:sz w:val="20"/>
                <w:szCs w:val="20"/>
                <w:lang w:val="en-CA"/>
              </w:rPr>
              <w:t>597.0</w:t>
            </w:r>
          </w:p>
        </w:tc>
        <w:tc>
          <w:tcPr>
            <w:tcW w:w="1301" w:type="dxa"/>
            <w:gridSpan w:val="2"/>
          </w:tcPr>
          <w:p w14:paraId="678938F6" w14:textId="77777777" w:rsidR="004D2A63" w:rsidRPr="00A0287A" w:rsidRDefault="004D2A63" w:rsidP="004D2A63">
            <w:pPr>
              <w:jc w:val="right"/>
              <w:rPr>
                <w:sz w:val="20"/>
                <w:szCs w:val="20"/>
                <w:lang w:val="en-CA"/>
              </w:rPr>
            </w:pPr>
            <w:r w:rsidRPr="00A0287A">
              <w:rPr>
                <w:sz w:val="20"/>
                <w:szCs w:val="20"/>
                <w:lang w:val="en-CA"/>
              </w:rPr>
              <w:t>165.0</w:t>
            </w:r>
          </w:p>
        </w:tc>
        <w:tc>
          <w:tcPr>
            <w:tcW w:w="1301" w:type="dxa"/>
            <w:gridSpan w:val="2"/>
            <w:vAlign w:val="center"/>
          </w:tcPr>
          <w:p w14:paraId="165B1E1F" w14:textId="77777777" w:rsidR="004D2A63" w:rsidRPr="00A0287A" w:rsidRDefault="004D2A63" w:rsidP="004D2A63">
            <w:pPr>
              <w:jc w:val="right"/>
              <w:rPr>
                <w:sz w:val="20"/>
                <w:szCs w:val="20"/>
                <w:lang w:val="en-CA"/>
              </w:rPr>
            </w:pPr>
            <w:r w:rsidRPr="00A0287A">
              <w:rPr>
                <w:color w:val="000000"/>
                <w:sz w:val="20"/>
                <w:szCs w:val="20"/>
                <w:lang w:val="en-CA"/>
              </w:rPr>
              <w:t>2,286</w:t>
            </w:r>
          </w:p>
        </w:tc>
      </w:tr>
      <w:tr w:rsidR="004D2A63" w:rsidRPr="00A0287A" w14:paraId="747A170C" w14:textId="77777777" w:rsidTr="00DC0251">
        <w:tc>
          <w:tcPr>
            <w:tcW w:w="1643" w:type="dxa"/>
            <w:gridSpan w:val="2"/>
          </w:tcPr>
          <w:p w14:paraId="37D4EEBB" w14:textId="77777777" w:rsidR="004D2A63" w:rsidRPr="00A0287A" w:rsidRDefault="004D2A63" w:rsidP="004D2A63">
            <w:pPr>
              <w:rPr>
                <w:b/>
                <w:sz w:val="20"/>
                <w:szCs w:val="20"/>
                <w:lang w:val="en-CA"/>
              </w:rPr>
            </w:pPr>
            <w:r w:rsidRPr="00A0287A">
              <w:rPr>
                <w:sz w:val="20"/>
                <w:szCs w:val="20"/>
                <w:lang w:val="en-CA"/>
              </w:rPr>
              <w:t>PU</w:t>
            </w:r>
          </w:p>
        </w:tc>
        <w:tc>
          <w:tcPr>
            <w:tcW w:w="1301" w:type="dxa"/>
            <w:gridSpan w:val="2"/>
          </w:tcPr>
          <w:p w14:paraId="7ED747FB" w14:textId="77777777" w:rsidR="004D2A63" w:rsidRPr="00A0287A" w:rsidRDefault="004D2A63" w:rsidP="004D2A63">
            <w:pPr>
              <w:jc w:val="right"/>
              <w:rPr>
                <w:sz w:val="20"/>
                <w:szCs w:val="20"/>
                <w:lang w:val="en-CA"/>
              </w:rPr>
            </w:pPr>
            <w:r w:rsidRPr="00A0287A">
              <w:rPr>
                <w:sz w:val="20"/>
                <w:szCs w:val="20"/>
                <w:lang w:val="en-CA"/>
              </w:rPr>
              <w:t>675.1</w:t>
            </w:r>
          </w:p>
        </w:tc>
        <w:tc>
          <w:tcPr>
            <w:tcW w:w="1300" w:type="dxa"/>
            <w:gridSpan w:val="2"/>
          </w:tcPr>
          <w:p w14:paraId="23F17666" w14:textId="77777777" w:rsidR="004D2A63" w:rsidRPr="00A0287A" w:rsidRDefault="004D2A63" w:rsidP="004D2A63">
            <w:pPr>
              <w:jc w:val="right"/>
              <w:rPr>
                <w:sz w:val="20"/>
                <w:szCs w:val="20"/>
                <w:lang w:val="en-CA"/>
              </w:rPr>
            </w:pPr>
            <w:r w:rsidRPr="00A0287A">
              <w:rPr>
                <w:sz w:val="20"/>
                <w:szCs w:val="20"/>
                <w:lang w:val="en-CA"/>
              </w:rPr>
              <w:t>808.8</w:t>
            </w:r>
          </w:p>
        </w:tc>
        <w:tc>
          <w:tcPr>
            <w:tcW w:w="1301" w:type="dxa"/>
            <w:gridSpan w:val="2"/>
          </w:tcPr>
          <w:p w14:paraId="0157F79B" w14:textId="77777777" w:rsidR="004D2A63" w:rsidRPr="00A0287A" w:rsidRDefault="004D2A63" w:rsidP="004D2A63">
            <w:pPr>
              <w:jc w:val="right"/>
              <w:rPr>
                <w:sz w:val="20"/>
                <w:szCs w:val="20"/>
                <w:lang w:val="en-CA"/>
              </w:rPr>
            </w:pPr>
            <w:r w:rsidRPr="00A0287A">
              <w:rPr>
                <w:sz w:val="20"/>
                <w:szCs w:val="20"/>
                <w:lang w:val="en-CA"/>
              </w:rPr>
              <w:t>1,887.3</w:t>
            </w:r>
          </w:p>
        </w:tc>
        <w:tc>
          <w:tcPr>
            <w:tcW w:w="1300" w:type="dxa"/>
            <w:gridSpan w:val="2"/>
          </w:tcPr>
          <w:p w14:paraId="26C2B2E7" w14:textId="77777777" w:rsidR="004D2A63" w:rsidRPr="00A0287A" w:rsidRDefault="004D2A63" w:rsidP="004D2A63">
            <w:pPr>
              <w:jc w:val="right"/>
              <w:rPr>
                <w:sz w:val="20"/>
                <w:szCs w:val="20"/>
                <w:lang w:val="en-CA"/>
              </w:rPr>
            </w:pPr>
            <w:r w:rsidRPr="00A0287A">
              <w:rPr>
                <w:sz w:val="20"/>
                <w:szCs w:val="20"/>
                <w:lang w:val="en-CA"/>
              </w:rPr>
              <w:t>748.4</w:t>
            </w:r>
          </w:p>
        </w:tc>
        <w:tc>
          <w:tcPr>
            <w:tcW w:w="1301" w:type="dxa"/>
            <w:gridSpan w:val="2"/>
          </w:tcPr>
          <w:p w14:paraId="1656073D" w14:textId="77777777" w:rsidR="004D2A63" w:rsidRPr="00A0287A" w:rsidRDefault="004D2A63" w:rsidP="004D2A63">
            <w:pPr>
              <w:jc w:val="right"/>
              <w:rPr>
                <w:sz w:val="20"/>
                <w:szCs w:val="20"/>
                <w:lang w:val="en-CA"/>
              </w:rPr>
            </w:pPr>
            <w:r w:rsidRPr="00A0287A">
              <w:rPr>
                <w:sz w:val="20"/>
                <w:szCs w:val="20"/>
                <w:lang w:val="en-CA"/>
              </w:rPr>
              <w:t>330.0</w:t>
            </w:r>
          </w:p>
        </w:tc>
        <w:tc>
          <w:tcPr>
            <w:tcW w:w="1301" w:type="dxa"/>
            <w:gridSpan w:val="2"/>
            <w:vAlign w:val="center"/>
          </w:tcPr>
          <w:p w14:paraId="7D605A6E" w14:textId="77777777" w:rsidR="004D2A63" w:rsidRPr="00A0287A" w:rsidRDefault="004D2A63" w:rsidP="004D2A63">
            <w:pPr>
              <w:jc w:val="right"/>
              <w:rPr>
                <w:sz w:val="20"/>
                <w:szCs w:val="20"/>
                <w:lang w:val="en-CA"/>
              </w:rPr>
            </w:pPr>
            <w:r w:rsidRPr="00A0287A">
              <w:rPr>
                <w:color w:val="000000"/>
                <w:sz w:val="20"/>
                <w:szCs w:val="20"/>
                <w:lang w:val="en-CA"/>
              </w:rPr>
              <w:t>4,449.6</w:t>
            </w:r>
          </w:p>
        </w:tc>
      </w:tr>
      <w:tr w:rsidR="004D2A63" w:rsidRPr="00A0287A" w14:paraId="203DDD05" w14:textId="77777777" w:rsidTr="00DC0251">
        <w:tc>
          <w:tcPr>
            <w:tcW w:w="1643" w:type="dxa"/>
            <w:gridSpan w:val="2"/>
          </w:tcPr>
          <w:p w14:paraId="0AD30AF1" w14:textId="77777777" w:rsidR="004D2A63" w:rsidRPr="00A0287A" w:rsidRDefault="004D2A63" w:rsidP="004D2A63">
            <w:pPr>
              <w:rPr>
                <w:b/>
                <w:sz w:val="20"/>
                <w:szCs w:val="20"/>
                <w:lang w:val="en-CA"/>
              </w:rPr>
            </w:pPr>
            <w:r w:rsidRPr="00A0287A">
              <w:rPr>
                <w:sz w:val="20"/>
                <w:szCs w:val="20"/>
                <w:lang w:val="en-CA"/>
              </w:rPr>
              <w:t>ICR</w:t>
            </w:r>
          </w:p>
        </w:tc>
        <w:tc>
          <w:tcPr>
            <w:tcW w:w="1301" w:type="dxa"/>
            <w:gridSpan w:val="2"/>
          </w:tcPr>
          <w:p w14:paraId="5D578276" w14:textId="77777777" w:rsidR="004D2A63" w:rsidRPr="00A0287A" w:rsidRDefault="004D2A63" w:rsidP="004D2A63">
            <w:pPr>
              <w:jc w:val="right"/>
              <w:rPr>
                <w:sz w:val="20"/>
                <w:szCs w:val="20"/>
                <w:lang w:val="en-CA"/>
              </w:rPr>
            </w:pPr>
            <w:r w:rsidRPr="00A0287A">
              <w:rPr>
                <w:sz w:val="20"/>
                <w:szCs w:val="20"/>
                <w:lang w:val="en-CA"/>
              </w:rPr>
              <w:t>120.1</w:t>
            </w:r>
          </w:p>
        </w:tc>
        <w:tc>
          <w:tcPr>
            <w:tcW w:w="1300" w:type="dxa"/>
            <w:gridSpan w:val="2"/>
          </w:tcPr>
          <w:p w14:paraId="0134CA94" w14:textId="77777777" w:rsidR="004D2A63" w:rsidRPr="00A0287A" w:rsidRDefault="004D2A63" w:rsidP="004D2A63">
            <w:pPr>
              <w:jc w:val="right"/>
              <w:rPr>
                <w:sz w:val="20"/>
                <w:szCs w:val="20"/>
                <w:lang w:val="en-CA"/>
              </w:rPr>
            </w:pPr>
            <w:r w:rsidRPr="00A0287A">
              <w:rPr>
                <w:sz w:val="20"/>
                <w:szCs w:val="20"/>
                <w:lang w:val="en-CA"/>
              </w:rPr>
              <w:t>432.5</w:t>
            </w:r>
          </w:p>
        </w:tc>
        <w:tc>
          <w:tcPr>
            <w:tcW w:w="1301" w:type="dxa"/>
            <w:gridSpan w:val="2"/>
          </w:tcPr>
          <w:p w14:paraId="614C3DD8" w14:textId="77777777" w:rsidR="004D2A63" w:rsidRPr="00A0287A" w:rsidRDefault="004D2A63" w:rsidP="004D2A63">
            <w:pPr>
              <w:jc w:val="right"/>
              <w:rPr>
                <w:sz w:val="20"/>
                <w:szCs w:val="20"/>
                <w:lang w:val="en-CA"/>
              </w:rPr>
            </w:pPr>
            <w:r w:rsidRPr="00A0287A">
              <w:rPr>
                <w:sz w:val="20"/>
                <w:szCs w:val="20"/>
                <w:lang w:val="en-CA"/>
              </w:rPr>
              <w:t xml:space="preserve">n/a </w:t>
            </w:r>
          </w:p>
        </w:tc>
        <w:tc>
          <w:tcPr>
            <w:tcW w:w="1300" w:type="dxa"/>
            <w:gridSpan w:val="2"/>
          </w:tcPr>
          <w:p w14:paraId="44ED7C82" w14:textId="77777777" w:rsidR="004D2A63" w:rsidRPr="00A0287A" w:rsidRDefault="004D2A63" w:rsidP="004D2A63">
            <w:pPr>
              <w:jc w:val="right"/>
              <w:rPr>
                <w:sz w:val="20"/>
                <w:szCs w:val="20"/>
                <w:lang w:val="en-CA"/>
              </w:rPr>
            </w:pPr>
            <w:r w:rsidRPr="00A0287A">
              <w:rPr>
                <w:sz w:val="20"/>
                <w:szCs w:val="20"/>
                <w:lang w:val="en-CA"/>
              </w:rPr>
              <w:t>n/a</w:t>
            </w:r>
          </w:p>
        </w:tc>
        <w:tc>
          <w:tcPr>
            <w:tcW w:w="1301" w:type="dxa"/>
            <w:gridSpan w:val="2"/>
          </w:tcPr>
          <w:p w14:paraId="65CE61E3" w14:textId="77777777" w:rsidR="004D2A63" w:rsidRPr="00A0287A" w:rsidRDefault="004D2A63" w:rsidP="004D2A63">
            <w:pPr>
              <w:jc w:val="right"/>
              <w:rPr>
                <w:sz w:val="20"/>
                <w:szCs w:val="20"/>
                <w:lang w:val="en-CA"/>
              </w:rPr>
            </w:pPr>
            <w:r w:rsidRPr="00A0287A">
              <w:rPr>
                <w:sz w:val="20"/>
                <w:szCs w:val="20"/>
                <w:lang w:val="en-CA"/>
              </w:rPr>
              <w:t>n/a</w:t>
            </w:r>
          </w:p>
        </w:tc>
        <w:tc>
          <w:tcPr>
            <w:tcW w:w="1301" w:type="dxa"/>
            <w:gridSpan w:val="2"/>
            <w:vAlign w:val="center"/>
          </w:tcPr>
          <w:p w14:paraId="398E396D" w14:textId="77777777" w:rsidR="004D2A63" w:rsidRPr="00A0287A" w:rsidRDefault="004D2A63" w:rsidP="004D2A63">
            <w:pPr>
              <w:jc w:val="right"/>
              <w:rPr>
                <w:sz w:val="20"/>
                <w:szCs w:val="20"/>
                <w:lang w:val="en-CA"/>
              </w:rPr>
            </w:pPr>
            <w:r w:rsidRPr="00A0287A">
              <w:rPr>
                <w:color w:val="000000"/>
                <w:sz w:val="20"/>
                <w:szCs w:val="20"/>
                <w:lang w:val="en-CA"/>
              </w:rPr>
              <w:t>552.6</w:t>
            </w:r>
          </w:p>
        </w:tc>
      </w:tr>
      <w:tr w:rsidR="004D2A63" w:rsidRPr="00A0287A" w14:paraId="755A97B9" w14:textId="77777777" w:rsidTr="00DC0251">
        <w:tc>
          <w:tcPr>
            <w:tcW w:w="1643" w:type="dxa"/>
            <w:gridSpan w:val="2"/>
          </w:tcPr>
          <w:p w14:paraId="0054DB2B" w14:textId="77777777" w:rsidR="004D2A63" w:rsidRPr="00A0287A" w:rsidRDefault="004D2A63" w:rsidP="004D2A63">
            <w:pPr>
              <w:rPr>
                <w:b/>
                <w:sz w:val="20"/>
                <w:szCs w:val="20"/>
                <w:lang w:val="en-CA"/>
              </w:rPr>
            </w:pPr>
            <w:r w:rsidRPr="00A0287A">
              <w:rPr>
                <w:sz w:val="20"/>
                <w:szCs w:val="20"/>
                <w:lang w:val="en-CA"/>
              </w:rPr>
              <w:t>RAC</w:t>
            </w:r>
          </w:p>
        </w:tc>
        <w:tc>
          <w:tcPr>
            <w:tcW w:w="1301" w:type="dxa"/>
            <w:gridSpan w:val="2"/>
          </w:tcPr>
          <w:p w14:paraId="5268A5A3" w14:textId="77777777" w:rsidR="004D2A63" w:rsidRPr="00A0287A" w:rsidRDefault="004D2A63" w:rsidP="004D2A63">
            <w:pPr>
              <w:jc w:val="right"/>
              <w:rPr>
                <w:sz w:val="20"/>
                <w:szCs w:val="20"/>
                <w:lang w:val="en-CA"/>
              </w:rPr>
            </w:pPr>
            <w:r w:rsidRPr="00A0287A">
              <w:rPr>
                <w:sz w:val="20"/>
                <w:szCs w:val="20"/>
                <w:lang w:val="en-CA"/>
              </w:rPr>
              <w:t>821.7</w:t>
            </w:r>
          </w:p>
        </w:tc>
        <w:tc>
          <w:tcPr>
            <w:tcW w:w="1300" w:type="dxa"/>
            <w:gridSpan w:val="2"/>
          </w:tcPr>
          <w:p w14:paraId="13A72DB8" w14:textId="77777777" w:rsidR="004D2A63" w:rsidRPr="00A0287A" w:rsidRDefault="004D2A63" w:rsidP="004D2A63">
            <w:pPr>
              <w:jc w:val="right"/>
              <w:rPr>
                <w:sz w:val="20"/>
                <w:szCs w:val="20"/>
                <w:lang w:val="en-CA"/>
              </w:rPr>
            </w:pPr>
            <w:r w:rsidRPr="00A0287A">
              <w:rPr>
                <w:sz w:val="20"/>
                <w:szCs w:val="20"/>
                <w:lang w:val="en-CA"/>
              </w:rPr>
              <w:t>616.3</w:t>
            </w:r>
          </w:p>
        </w:tc>
        <w:tc>
          <w:tcPr>
            <w:tcW w:w="1301" w:type="dxa"/>
            <w:gridSpan w:val="2"/>
          </w:tcPr>
          <w:p w14:paraId="0F91A2FF" w14:textId="77777777" w:rsidR="004D2A63" w:rsidRPr="00A0287A" w:rsidRDefault="004D2A63" w:rsidP="004D2A63">
            <w:pPr>
              <w:jc w:val="right"/>
              <w:rPr>
                <w:sz w:val="20"/>
                <w:szCs w:val="20"/>
                <w:lang w:val="en-CA"/>
              </w:rPr>
            </w:pPr>
            <w:r w:rsidRPr="00A0287A">
              <w:rPr>
                <w:sz w:val="20"/>
                <w:szCs w:val="20"/>
                <w:lang w:val="en-CA"/>
              </w:rPr>
              <w:t>n/a</w:t>
            </w:r>
          </w:p>
        </w:tc>
        <w:tc>
          <w:tcPr>
            <w:tcW w:w="1300" w:type="dxa"/>
            <w:gridSpan w:val="2"/>
          </w:tcPr>
          <w:p w14:paraId="6126B81F" w14:textId="77777777" w:rsidR="004D2A63" w:rsidRPr="00A0287A" w:rsidRDefault="004D2A63" w:rsidP="004D2A63">
            <w:pPr>
              <w:jc w:val="right"/>
              <w:rPr>
                <w:sz w:val="20"/>
                <w:szCs w:val="20"/>
                <w:lang w:val="en-CA"/>
              </w:rPr>
            </w:pPr>
            <w:r w:rsidRPr="00A0287A">
              <w:rPr>
                <w:sz w:val="20"/>
                <w:szCs w:val="20"/>
                <w:lang w:val="en-CA"/>
              </w:rPr>
              <w:t>n/a</w:t>
            </w:r>
          </w:p>
        </w:tc>
        <w:tc>
          <w:tcPr>
            <w:tcW w:w="1301" w:type="dxa"/>
            <w:gridSpan w:val="2"/>
          </w:tcPr>
          <w:p w14:paraId="257272E7" w14:textId="77777777" w:rsidR="004D2A63" w:rsidRPr="00A0287A" w:rsidRDefault="004D2A63" w:rsidP="004D2A63">
            <w:pPr>
              <w:jc w:val="right"/>
              <w:rPr>
                <w:sz w:val="20"/>
                <w:szCs w:val="20"/>
                <w:lang w:val="en-CA"/>
              </w:rPr>
            </w:pPr>
            <w:r w:rsidRPr="00A0287A">
              <w:rPr>
                <w:sz w:val="20"/>
                <w:szCs w:val="20"/>
                <w:lang w:val="en-CA"/>
              </w:rPr>
              <w:t>n/a</w:t>
            </w:r>
          </w:p>
        </w:tc>
        <w:tc>
          <w:tcPr>
            <w:tcW w:w="1301" w:type="dxa"/>
            <w:gridSpan w:val="2"/>
            <w:vAlign w:val="center"/>
          </w:tcPr>
          <w:p w14:paraId="32AEC223" w14:textId="77777777" w:rsidR="004D2A63" w:rsidRPr="00A0287A" w:rsidRDefault="004D2A63" w:rsidP="004D2A63">
            <w:pPr>
              <w:jc w:val="right"/>
              <w:rPr>
                <w:sz w:val="20"/>
                <w:szCs w:val="20"/>
                <w:lang w:val="en-CA"/>
              </w:rPr>
            </w:pPr>
            <w:r w:rsidRPr="00A0287A">
              <w:rPr>
                <w:color w:val="000000"/>
                <w:sz w:val="20"/>
                <w:szCs w:val="20"/>
                <w:lang w:val="en-CA"/>
              </w:rPr>
              <w:t>1,438</w:t>
            </w:r>
          </w:p>
        </w:tc>
      </w:tr>
      <w:tr w:rsidR="004D2A63" w:rsidRPr="00A0287A" w14:paraId="5ADD3C25" w14:textId="77777777" w:rsidTr="00DC0251">
        <w:tc>
          <w:tcPr>
            <w:tcW w:w="1643" w:type="dxa"/>
            <w:gridSpan w:val="2"/>
          </w:tcPr>
          <w:p w14:paraId="2F7B7A56" w14:textId="77777777" w:rsidR="004D2A63" w:rsidRPr="00A0287A" w:rsidRDefault="004D2A63" w:rsidP="004D2A63">
            <w:pPr>
              <w:rPr>
                <w:b/>
                <w:sz w:val="20"/>
                <w:szCs w:val="20"/>
                <w:lang w:val="en-CA"/>
              </w:rPr>
            </w:pPr>
            <w:r w:rsidRPr="00A0287A">
              <w:rPr>
                <w:sz w:val="20"/>
                <w:szCs w:val="20"/>
                <w:lang w:val="en-CA"/>
              </w:rPr>
              <w:t>Solvent</w:t>
            </w:r>
          </w:p>
        </w:tc>
        <w:tc>
          <w:tcPr>
            <w:tcW w:w="1301" w:type="dxa"/>
            <w:gridSpan w:val="2"/>
          </w:tcPr>
          <w:p w14:paraId="2F10FEE6" w14:textId="77777777" w:rsidR="004D2A63" w:rsidRPr="00A0287A" w:rsidRDefault="004D2A63" w:rsidP="004D2A63">
            <w:pPr>
              <w:jc w:val="right"/>
              <w:rPr>
                <w:sz w:val="20"/>
                <w:szCs w:val="20"/>
                <w:lang w:val="en-CA"/>
              </w:rPr>
            </w:pPr>
            <w:r w:rsidRPr="00A0287A">
              <w:rPr>
                <w:sz w:val="20"/>
                <w:szCs w:val="20"/>
                <w:lang w:val="en-CA"/>
              </w:rPr>
              <w:t>59.8</w:t>
            </w:r>
          </w:p>
        </w:tc>
        <w:tc>
          <w:tcPr>
            <w:tcW w:w="1300" w:type="dxa"/>
            <w:gridSpan w:val="2"/>
          </w:tcPr>
          <w:p w14:paraId="3A0F863C" w14:textId="77777777" w:rsidR="004D2A63" w:rsidRPr="00A0287A" w:rsidRDefault="004D2A63" w:rsidP="004D2A63">
            <w:pPr>
              <w:jc w:val="right"/>
              <w:rPr>
                <w:sz w:val="20"/>
                <w:szCs w:val="20"/>
                <w:lang w:val="en-CA"/>
              </w:rPr>
            </w:pPr>
            <w:r w:rsidRPr="00A0287A">
              <w:rPr>
                <w:sz w:val="20"/>
                <w:szCs w:val="20"/>
                <w:lang w:val="en-CA"/>
              </w:rPr>
              <w:t>74.2</w:t>
            </w:r>
          </w:p>
        </w:tc>
        <w:tc>
          <w:tcPr>
            <w:tcW w:w="1301" w:type="dxa"/>
            <w:gridSpan w:val="2"/>
          </w:tcPr>
          <w:p w14:paraId="009D8CFC" w14:textId="77777777" w:rsidR="004D2A63" w:rsidRPr="00A0287A" w:rsidRDefault="004D2A63" w:rsidP="004D2A63">
            <w:pPr>
              <w:jc w:val="right"/>
              <w:rPr>
                <w:sz w:val="20"/>
                <w:szCs w:val="20"/>
                <w:lang w:val="en-CA"/>
              </w:rPr>
            </w:pPr>
            <w:r w:rsidRPr="00A0287A">
              <w:rPr>
                <w:sz w:val="20"/>
                <w:szCs w:val="20"/>
                <w:lang w:val="en-CA"/>
              </w:rPr>
              <w:t>172.9</w:t>
            </w:r>
          </w:p>
        </w:tc>
        <w:tc>
          <w:tcPr>
            <w:tcW w:w="1300" w:type="dxa"/>
            <w:gridSpan w:val="2"/>
          </w:tcPr>
          <w:p w14:paraId="37364337" w14:textId="77777777" w:rsidR="004D2A63" w:rsidRPr="00A0287A" w:rsidRDefault="004D2A63" w:rsidP="004D2A63">
            <w:pPr>
              <w:jc w:val="right"/>
              <w:rPr>
                <w:sz w:val="20"/>
                <w:szCs w:val="20"/>
                <w:lang w:val="en-CA"/>
              </w:rPr>
            </w:pPr>
            <w:r w:rsidRPr="00A0287A">
              <w:rPr>
                <w:sz w:val="20"/>
                <w:szCs w:val="20"/>
                <w:lang w:val="en-CA"/>
              </w:rPr>
              <w:t>93.3</w:t>
            </w:r>
          </w:p>
        </w:tc>
        <w:tc>
          <w:tcPr>
            <w:tcW w:w="1301" w:type="dxa"/>
            <w:gridSpan w:val="2"/>
          </w:tcPr>
          <w:p w14:paraId="37BD5A24" w14:textId="77777777" w:rsidR="004D2A63" w:rsidRPr="00A0287A" w:rsidRDefault="004D2A63" w:rsidP="004D2A63">
            <w:pPr>
              <w:jc w:val="right"/>
              <w:rPr>
                <w:sz w:val="20"/>
                <w:szCs w:val="20"/>
                <w:lang w:val="en-CA"/>
              </w:rPr>
            </w:pPr>
            <w:r w:rsidRPr="00A0287A">
              <w:rPr>
                <w:sz w:val="20"/>
                <w:szCs w:val="20"/>
                <w:lang w:val="en-CA"/>
              </w:rPr>
              <w:t>55.0</w:t>
            </w:r>
          </w:p>
        </w:tc>
        <w:tc>
          <w:tcPr>
            <w:tcW w:w="1301" w:type="dxa"/>
            <w:gridSpan w:val="2"/>
            <w:vAlign w:val="center"/>
          </w:tcPr>
          <w:p w14:paraId="7637EF1E" w14:textId="77777777" w:rsidR="004D2A63" w:rsidRPr="00A0287A" w:rsidRDefault="004D2A63" w:rsidP="004D2A63">
            <w:pPr>
              <w:jc w:val="right"/>
              <w:rPr>
                <w:sz w:val="20"/>
                <w:szCs w:val="20"/>
                <w:lang w:val="en-CA"/>
              </w:rPr>
            </w:pPr>
            <w:r w:rsidRPr="00A0287A">
              <w:rPr>
                <w:color w:val="000000"/>
                <w:sz w:val="20"/>
                <w:szCs w:val="20"/>
                <w:lang w:val="en-CA"/>
              </w:rPr>
              <w:t>455.2</w:t>
            </w:r>
          </w:p>
        </w:tc>
      </w:tr>
      <w:tr w:rsidR="004D2A63" w:rsidRPr="00A0287A" w14:paraId="4875080C" w14:textId="77777777" w:rsidTr="00DC0251">
        <w:tc>
          <w:tcPr>
            <w:tcW w:w="1643" w:type="dxa"/>
            <w:gridSpan w:val="2"/>
            <w:vAlign w:val="center"/>
          </w:tcPr>
          <w:p w14:paraId="74594728" w14:textId="77777777" w:rsidR="004D2A63" w:rsidRPr="00A0287A" w:rsidRDefault="004D2A63" w:rsidP="004D2A63">
            <w:pPr>
              <w:jc w:val="left"/>
              <w:rPr>
                <w:b/>
                <w:sz w:val="20"/>
                <w:szCs w:val="20"/>
                <w:lang w:val="en-CA"/>
              </w:rPr>
            </w:pPr>
            <w:r w:rsidRPr="00A0287A">
              <w:rPr>
                <w:sz w:val="20"/>
                <w:szCs w:val="20"/>
                <w:lang w:val="en-CA"/>
              </w:rPr>
              <w:t>Servicing and enabling component</w:t>
            </w:r>
          </w:p>
        </w:tc>
        <w:tc>
          <w:tcPr>
            <w:tcW w:w="2601" w:type="dxa"/>
            <w:gridSpan w:val="4"/>
          </w:tcPr>
          <w:p w14:paraId="200BC311" w14:textId="77777777" w:rsidR="004D2A63" w:rsidRPr="00A0287A" w:rsidRDefault="004D2A63" w:rsidP="004D2A63">
            <w:pPr>
              <w:jc w:val="right"/>
              <w:rPr>
                <w:sz w:val="20"/>
                <w:szCs w:val="20"/>
                <w:lang w:val="en-CA"/>
              </w:rPr>
            </w:pPr>
            <w:r w:rsidRPr="00A0287A">
              <w:rPr>
                <w:sz w:val="20"/>
                <w:szCs w:val="20"/>
                <w:lang w:val="en-CA"/>
              </w:rPr>
              <w:t>734.0</w:t>
            </w:r>
          </w:p>
        </w:tc>
        <w:tc>
          <w:tcPr>
            <w:tcW w:w="1301" w:type="dxa"/>
            <w:gridSpan w:val="2"/>
          </w:tcPr>
          <w:p w14:paraId="7E472EA0" w14:textId="77777777" w:rsidR="004D2A63" w:rsidRPr="00A0287A" w:rsidRDefault="004D2A63" w:rsidP="004D2A63">
            <w:pPr>
              <w:jc w:val="right"/>
              <w:rPr>
                <w:sz w:val="20"/>
                <w:szCs w:val="20"/>
                <w:lang w:val="en-CA"/>
              </w:rPr>
            </w:pPr>
            <w:r w:rsidRPr="00A0287A">
              <w:rPr>
                <w:sz w:val="20"/>
                <w:szCs w:val="20"/>
                <w:lang w:val="en-CA"/>
              </w:rPr>
              <w:t>n/a</w:t>
            </w:r>
          </w:p>
        </w:tc>
        <w:tc>
          <w:tcPr>
            <w:tcW w:w="1300" w:type="dxa"/>
            <w:gridSpan w:val="2"/>
          </w:tcPr>
          <w:p w14:paraId="0BD4ACF6" w14:textId="77777777" w:rsidR="004D2A63" w:rsidRPr="00A0287A" w:rsidRDefault="004D2A63" w:rsidP="004D2A63">
            <w:pPr>
              <w:jc w:val="right"/>
              <w:rPr>
                <w:sz w:val="20"/>
                <w:szCs w:val="20"/>
                <w:lang w:val="en-CA"/>
              </w:rPr>
            </w:pPr>
            <w:r w:rsidRPr="00A0287A">
              <w:rPr>
                <w:sz w:val="20"/>
                <w:szCs w:val="20"/>
                <w:lang w:val="en-CA"/>
              </w:rPr>
              <w:t>n/a</w:t>
            </w:r>
          </w:p>
        </w:tc>
        <w:tc>
          <w:tcPr>
            <w:tcW w:w="1301" w:type="dxa"/>
            <w:gridSpan w:val="2"/>
          </w:tcPr>
          <w:p w14:paraId="78FBFE27" w14:textId="77777777" w:rsidR="004D2A63" w:rsidRPr="00A0287A" w:rsidRDefault="004D2A63" w:rsidP="004D2A63">
            <w:pPr>
              <w:jc w:val="right"/>
              <w:rPr>
                <w:sz w:val="20"/>
                <w:szCs w:val="20"/>
                <w:lang w:val="en-CA"/>
              </w:rPr>
            </w:pPr>
            <w:r w:rsidRPr="00A0287A">
              <w:rPr>
                <w:sz w:val="20"/>
                <w:szCs w:val="20"/>
                <w:lang w:val="en-CA"/>
              </w:rPr>
              <w:t>n/a</w:t>
            </w:r>
          </w:p>
        </w:tc>
        <w:tc>
          <w:tcPr>
            <w:tcW w:w="1301" w:type="dxa"/>
            <w:gridSpan w:val="2"/>
          </w:tcPr>
          <w:p w14:paraId="7652257C" w14:textId="77777777" w:rsidR="004D2A63" w:rsidRPr="00A0287A" w:rsidRDefault="004D2A63" w:rsidP="004D2A63">
            <w:pPr>
              <w:jc w:val="right"/>
              <w:rPr>
                <w:sz w:val="20"/>
                <w:szCs w:val="20"/>
                <w:lang w:val="en-CA"/>
              </w:rPr>
            </w:pPr>
            <w:r w:rsidRPr="00A0287A">
              <w:rPr>
                <w:color w:val="000000"/>
                <w:sz w:val="20"/>
                <w:szCs w:val="20"/>
                <w:lang w:val="en-CA"/>
              </w:rPr>
              <w:t>734.0</w:t>
            </w:r>
          </w:p>
        </w:tc>
      </w:tr>
      <w:tr w:rsidR="004D2A63" w:rsidRPr="00A0287A" w14:paraId="3CEEEABF" w14:textId="77777777" w:rsidTr="00DC0251">
        <w:tc>
          <w:tcPr>
            <w:tcW w:w="1643" w:type="dxa"/>
            <w:gridSpan w:val="2"/>
          </w:tcPr>
          <w:p w14:paraId="4CC293E4" w14:textId="77777777" w:rsidR="004D2A63" w:rsidRPr="00A0287A" w:rsidRDefault="004D2A63" w:rsidP="004D2A63">
            <w:pPr>
              <w:rPr>
                <w:b/>
                <w:sz w:val="20"/>
                <w:szCs w:val="20"/>
                <w:lang w:val="en-CA"/>
              </w:rPr>
            </w:pPr>
            <w:r w:rsidRPr="00A0287A">
              <w:rPr>
                <w:b/>
                <w:sz w:val="20"/>
                <w:szCs w:val="20"/>
                <w:lang w:val="en-CA"/>
              </w:rPr>
              <w:t>Total</w:t>
            </w:r>
          </w:p>
        </w:tc>
        <w:tc>
          <w:tcPr>
            <w:tcW w:w="1301" w:type="dxa"/>
            <w:gridSpan w:val="2"/>
            <w:vAlign w:val="center"/>
          </w:tcPr>
          <w:p w14:paraId="5FB0825E" w14:textId="77777777" w:rsidR="004D2A63" w:rsidRPr="00A0287A" w:rsidRDefault="004D2A63" w:rsidP="004D2A63">
            <w:pPr>
              <w:jc w:val="right"/>
              <w:rPr>
                <w:b/>
                <w:sz w:val="20"/>
                <w:szCs w:val="20"/>
                <w:lang w:val="en-CA"/>
              </w:rPr>
            </w:pPr>
            <w:r w:rsidRPr="00A0287A">
              <w:rPr>
                <w:b/>
                <w:bCs/>
                <w:color w:val="000000"/>
                <w:sz w:val="20"/>
                <w:szCs w:val="20"/>
                <w:lang w:val="en-CA"/>
              </w:rPr>
              <w:t>1,930.7</w:t>
            </w:r>
          </w:p>
        </w:tc>
        <w:tc>
          <w:tcPr>
            <w:tcW w:w="1300" w:type="dxa"/>
            <w:gridSpan w:val="2"/>
            <w:vAlign w:val="center"/>
          </w:tcPr>
          <w:p w14:paraId="1186499C" w14:textId="77777777" w:rsidR="004D2A63" w:rsidRPr="00A0287A" w:rsidRDefault="004D2A63" w:rsidP="004D2A63">
            <w:pPr>
              <w:jc w:val="right"/>
              <w:rPr>
                <w:b/>
                <w:sz w:val="20"/>
                <w:szCs w:val="20"/>
                <w:lang w:val="en-CA"/>
              </w:rPr>
            </w:pPr>
            <w:r w:rsidRPr="00A0287A">
              <w:rPr>
                <w:b/>
                <w:bCs/>
                <w:color w:val="000000"/>
                <w:sz w:val="20"/>
                <w:szCs w:val="20"/>
                <w:lang w:val="en-CA"/>
              </w:rPr>
              <w:t>3,300.8</w:t>
            </w:r>
          </w:p>
        </w:tc>
        <w:tc>
          <w:tcPr>
            <w:tcW w:w="1301" w:type="dxa"/>
            <w:gridSpan w:val="2"/>
            <w:vAlign w:val="center"/>
          </w:tcPr>
          <w:p w14:paraId="67C2AA01" w14:textId="77777777" w:rsidR="004D2A63" w:rsidRPr="00A0287A" w:rsidRDefault="004D2A63" w:rsidP="004D2A63">
            <w:pPr>
              <w:jc w:val="right"/>
              <w:rPr>
                <w:b/>
                <w:sz w:val="20"/>
                <w:szCs w:val="20"/>
                <w:lang w:val="en-CA"/>
              </w:rPr>
            </w:pPr>
            <w:r w:rsidRPr="00A0287A">
              <w:rPr>
                <w:b/>
                <w:bCs/>
                <w:color w:val="000000"/>
                <w:sz w:val="20"/>
                <w:szCs w:val="20"/>
                <w:lang w:val="en-CA"/>
              </w:rPr>
              <w:t>2,695.2</w:t>
            </w:r>
          </w:p>
        </w:tc>
        <w:tc>
          <w:tcPr>
            <w:tcW w:w="1300" w:type="dxa"/>
            <w:gridSpan w:val="2"/>
            <w:vAlign w:val="center"/>
          </w:tcPr>
          <w:p w14:paraId="3200DB61" w14:textId="77777777" w:rsidR="004D2A63" w:rsidRPr="00A0287A" w:rsidRDefault="004D2A63" w:rsidP="004D2A63">
            <w:pPr>
              <w:jc w:val="right"/>
              <w:rPr>
                <w:b/>
                <w:sz w:val="20"/>
                <w:szCs w:val="20"/>
                <w:lang w:val="en-CA"/>
              </w:rPr>
            </w:pPr>
            <w:r w:rsidRPr="00A0287A">
              <w:rPr>
                <w:b/>
                <w:bCs/>
                <w:color w:val="000000"/>
                <w:sz w:val="20"/>
                <w:szCs w:val="20"/>
                <w:lang w:val="en-CA"/>
              </w:rPr>
              <w:t>1,438.7</w:t>
            </w:r>
          </w:p>
        </w:tc>
        <w:tc>
          <w:tcPr>
            <w:tcW w:w="1301" w:type="dxa"/>
            <w:gridSpan w:val="2"/>
            <w:vAlign w:val="center"/>
          </w:tcPr>
          <w:p w14:paraId="65ECEB1B" w14:textId="77777777" w:rsidR="004D2A63" w:rsidRPr="00A0287A" w:rsidRDefault="004D2A63" w:rsidP="004D2A63">
            <w:pPr>
              <w:jc w:val="right"/>
              <w:rPr>
                <w:b/>
                <w:sz w:val="20"/>
                <w:szCs w:val="20"/>
                <w:lang w:val="en-CA"/>
              </w:rPr>
            </w:pPr>
            <w:r w:rsidRPr="00A0287A">
              <w:rPr>
                <w:b/>
                <w:bCs/>
                <w:color w:val="000000"/>
                <w:sz w:val="20"/>
                <w:szCs w:val="20"/>
                <w:lang w:val="en-CA"/>
              </w:rPr>
              <w:t>550.0</w:t>
            </w:r>
          </w:p>
        </w:tc>
        <w:tc>
          <w:tcPr>
            <w:tcW w:w="1301" w:type="dxa"/>
            <w:gridSpan w:val="2"/>
            <w:vAlign w:val="center"/>
          </w:tcPr>
          <w:p w14:paraId="4D0466F7" w14:textId="77777777" w:rsidR="004D2A63" w:rsidRPr="00A0287A" w:rsidRDefault="004D2A63" w:rsidP="004D2A63">
            <w:pPr>
              <w:jc w:val="right"/>
              <w:rPr>
                <w:b/>
                <w:sz w:val="20"/>
                <w:szCs w:val="20"/>
                <w:lang w:val="en-CA"/>
              </w:rPr>
            </w:pPr>
            <w:r w:rsidRPr="00A0287A">
              <w:rPr>
                <w:b/>
                <w:color w:val="000000"/>
                <w:sz w:val="20"/>
                <w:szCs w:val="20"/>
                <w:lang w:val="en-CA"/>
              </w:rPr>
              <w:t>9,915.4</w:t>
            </w:r>
          </w:p>
        </w:tc>
      </w:tr>
    </w:tbl>
    <w:p w14:paraId="34B07322" w14:textId="77777777" w:rsidR="004D2A63" w:rsidRPr="00A0287A" w:rsidRDefault="004D2A63" w:rsidP="004D2A63">
      <w:pPr>
        <w:rPr>
          <w:sz w:val="16"/>
          <w:szCs w:val="16"/>
          <w:lang w:val="en-CA"/>
        </w:rPr>
      </w:pPr>
      <w:r w:rsidRPr="00A0287A">
        <w:rPr>
          <w:sz w:val="16"/>
          <w:szCs w:val="16"/>
          <w:lang w:val="en-CA"/>
        </w:rPr>
        <w:t>*This is the national maximum allowable consumption for 2020 only; for the period 2021 to 2026 it will be determined during submission of stage III of the HPMP.</w:t>
      </w:r>
    </w:p>
    <w:p w14:paraId="703DBFB5" w14:textId="77777777" w:rsidR="004D2A63" w:rsidRPr="00A0287A" w:rsidRDefault="004D2A63" w:rsidP="004D2A63">
      <w:pPr>
        <w:rPr>
          <w:lang w:val="en-CA"/>
        </w:rPr>
      </w:pPr>
    </w:p>
    <w:p w14:paraId="0BF0733A" w14:textId="33F21B11" w:rsidR="004D2A63" w:rsidRPr="00A0287A" w:rsidRDefault="004D2A63" w:rsidP="004D2A63">
      <w:pPr>
        <w:rPr>
          <w:u w:val="single"/>
          <w:lang w:val="en-CA"/>
        </w:rPr>
      </w:pPr>
      <w:r w:rsidRPr="00A0287A">
        <w:rPr>
          <w:u w:val="single"/>
          <w:lang w:val="en-CA"/>
        </w:rPr>
        <w:t>Submission to the 8</w:t>
      </w:r>
      <w:r w:rsidR="00E255EE" w:rsidRPr="00A0287A">
        <w:rPr>
          <w:u w:val="single"/>
          <w:lang w:val="en-CA"/>
        </w:rPr>
        <w:t>2</w:t>
      </w:r>
      <w:r w:rsidR="00E255EE" w:rsidRPr="00A0287A">
        <w:rPr>
          <w:u w:val="single"/>
          <w:vertAlign w:val="superscript"/>
          <w:lang w:val="en-CA"/>
        </w:rPr>
        <w:t>nd</w:t>
      </w:r>
      <w:r w:rsidRPr="00A0287A">
        <w:rPr>
          <w:u w:val="single"/>
          <w:lang w:val="en-CA"/>
        </w:rPr>
        <w:t> meeting</w:t>
      </w:r>
    </w:p>
    <w:p w14:paraId="22811DE9" w14:textId="77777777" w:rsidR="004D2A63" w:rsidRPr="00A0287A" w:rsidRDefault="004D2A63" w:rsidP="004D2A63">
      <w:pPr>
        <w:rPr>
          <w:lang w:val="en-CA"/>
        </w:rPr>
      </w:pPr>
    </w:p>
    <w:p w14:paraId="4E654311" w14:textId="53A33F06" w:rsidR="004D2A63" w:rsidRPr="00A0287A" w:rsidRDefault="004D2A63" w:rsidP="004D2A63">
      <w:pPr>
        <w:pStyle w:val="Heading1"/>
        <w:rPr>
          <w:lang w:val="en-CA"/>
        </w:rPr>
      </w:pPr>
      <w:r w:rsidRPr="00A0287A">
        <w:rPr>
          <w:lang w:val="en-CA"/>
        </w:rPr>
        <w:t xml:space="preserve">On behalf of the Government of China, UNDP, UNIDO and the Governments of Germany and Italy submitted requests for </w:t>
      </w:r>
      <w:r w:rsidR="00E255EE" w:rsidRPr="00A0287A">
        <w:rPr>
          <w:lang w:val="en-CA"/>
        </w:rPr>
        <w:t>third</w:t>
      </w:r>
      <w:r w:rsidRPr="00A0287A">
        <w:rPr>
          <w:lang w:val="en-CA"/>
        </w:rPr>
        <w:t xml:space="preserve"> tranches of the XPS foam, ICR</w:t>
      </w:r>
      <w:r w:rsidR="00E255EE" w:rsidRPr="00A0287A">
        <w:rPr>
          <w:lang w:val="en-CA"/>
        </w:rPr>
        <w:t>,</w:t>
      </w:r>
      <w:r w:rsidRPr="00A0287A">
        <w:rPr>
          <w:lang w:val="en-CA"/>
        </w:rPr>
        <w:t xml:space="preserve"> solvent</w:t>
      </w:r>
      <w:r w:rsidR="00E255EE" w:rsidRPr="00A0287A">
        <w:rPr>
          <w:lang w:val="en-CA"/>
        </w:rPr>
        <w:t xml:space="preserve"> and servicing</w:t>
      </w:r>
      <w:r w:rsidRPr="00A0287A">
        <w:rPr>
          <w:lang w:val="en-CA"/>
        </w:rPr>
        <w:t xml:space="preserve"> sector plans</w:t>
      </w:r>
      <w:r w:rsidR="00E255EE" w:rsidRPr="00A0287A">
        <w:rPr>
          <w:lang w:val="en-CA"/>
        </w:rPr>
        <w:t xml:space="preserve"> and second tranche of the PU foam sector plan</w:t>
      </w:r>
      <w:r w:rsidRPr="00A0287A">
        <w:rPr>
          <w:lang w:val="en-CA"/>
        </w:rPr>
        <w:t xml:space="preserve"> associated with stage II of the HPMP for China as shown in Table 2, together with an independent verification of HCFC pr</w:t>
      </w:r>
      <w:r w:rsidR="00E255EE" w:rsidRPr="00A0287A">
        <w:rPr>
          <w:lang w:val="en-CA"/>
        </w:rPr>
        <w:t>oduction and consumption in 2017</w:t>
      </w:r>
      <w:r w:rsidRPr="00A0287A">
        <w:rPr>
          <w:lang w:val="en-CA"/>
        </w:rPr>
        <w:t xml:space="preserve"> (World Bank), annual implementation reports covering the activities undertaken so far, and annual implementation plans for the activities to be implem</w:t>
      </w:r>
      <w:r w:rsidR="00E255EE" w:rsidRPr="00A0287A">
        <w:rPr>
          <w:lang w:val="en-CA"/>
        </w:rPr>
        <w:t>ented in 2018</w:t>
      </w:r>
      <w:r w:rsidRPr="00A0287A">
        <w:rPr>
          <w:lang w:val="en-CA"/>
        </w:rPr>
        <w:noBreakHyphen/>
        <w:t>201</w:t>
      </w:r>
      <w:r w:rsidR="00E255EE" w:rsidRPr="00A0287A">
        <w:rPr>
          <w:lang w:val="en-CA"/>
        </w:rPr>
        <w:t>9</w:t>
      </w:r>
      <w:r w:rsidRPr="00A0287A">
        <w:rPr>
          <w:lang w:val="en-CA"/>
        </w:rPr>
        <w:t>.</w:t>
      </w:r>
    </w:p>
    <w:p w14:paraId="1DCAD1B3" w14:textId="2CD30D7B" w:rsidR="004D2A63" w:rsidRPr="00A0287A" w:rsidRDefault="004D2A63" w:rsidP="004D2A63">
      <w:pPr>
        <w:pStyle w:val="Heading1"/>
        <w:rPr>
          <w:lang w:val="en-CA"/>
        </w:rPr>
      </w:pPr>
      <w:r w:rsidRPr="00A0287A">
        <w:rPr>
          <w:lang w:val="en-CA"/>
        </w:rPr>
        <w:t xml:space="preserve">The request for the </w:t>
      </w:r>
      <w:r w:rsidR="00E255EE" w:rsidRPr="00A0287A">
        <w:rPr>
          <w:lang w:val="en-CA"/>
        </w:rPr>
        <w:t xml:space="preserve">third </w:t>
      </w:r>
      <w:r w:rsidRPr="00A0287A">
        <w:rPr>
          <w:lang w:val="en-CA"/>
        </w:rPr>
        <w:t>tranche of the</w:t>
      </w:r>
      <w:r w:rsidR="00E255EE" w:rsidRPr="00A0287A">
        <w:rPr>
          <w:lang w:val="en-CA"/>
        </w:rPr>
        <w:t xml:space="preserve"> RAC </w:t>
      </w:r>
      <w:r w:rsidRPr="00A0287A">
        <w:rPr>
          <w:lang w:val="en-CA"/>
        </w:rPr>
        <w:t>sector plan (US $</w:t>
      </w:r>
      <w:r w:rsidR="00195D20" w:rsidRPr="00A0287A">
        <w:rPr>
          <w:lang w:val="en-CA"/>
        </w:rPr>
        <w:t>18 million</w:t>
      </w:r>
      <w:r w:rsidR="00E255EE" w:rsidRPr="00A0287A">
        <w:rPr>
          <w:lang w:val="en-CA"/>
        </w:rPr>
        <w:t xml:space="preserve">) was </w:t>
      </w:r>
      <w:r w:rsidRPr="00A0287A">
        <w:rPr>
          <w:lang w:val="en-CA"/>
        </w:rPr>
        <w:t>not submitted to the 8</w:t>
      </w:r>
      <w:r w:rsidR="00E255EE" w:rsidRPr="00A0287A">
        <w:rPr>
          <w:lang w:val="en-CA"/>
        </w:rPr>
        <w:t>2</w:t>
      </w:r>
      <w:r w:rsidR="00E255EE" w:rsidRPr="00A0287A">
        <w:rPr>
          <w:vertAlign w:val="superscript"/>
          <w:lang w:val="en-CA"/>
        </w:rPr>
        <w:t>nd</w:t>
      </w:r>
      <w:r w:rsidRPr="00A0287A">
        <w:rPr>
          <w:lang w:val="en-CA"/>
        </w:rPr>
        <w:t> meeting</w:t>
      </w:r>
      <w:r w:rsidR="00D03EB8" w:rsidRPr="00A0287A">
        <w:rPr>
          <w:lang w:val="en-CA"/>
        </w:rPr>
        <w:t xml:space="preserve"> because</w:t>
      </w:r>
      <w:r w:rsidR="00E90AB6" w:rsidRPr="00A0287A">
        <w:rPr>
          <w:lang w:val="en-CA"/>
        </w:rPr>
        <w:t xml:space="preserve"> the level of disbursement of funds approved </w:t>
      </w:r>
      <w:r w:rsidR="008019B1" w:rsidRPr="00A0287A">
        <w:rPr>
          <w:lang w:val="en-CA"/>
        </w:rPr>
        <w:t>for the second tranche had</w:t>
      </w:r>
      <w:r w:rsidR="00E90AB6" w:rsidRPr="00A0287A">
        <w:rPr>
          <w:lang w:val="en-CA"/>
        </w:rPr>
        <w:t xml:space="preserve"> not reached 20</w:t>
      </w:r>
      <w:r w:rsidR="008019B1" w:rsidRPr="00A0287A">
        <w:rPr>
          <w:lang w:val="en-CA"/>
        </w:rPr>
        <w:t> </w:t>
      </w:r>
      <w:r w:rsidR="00E90AB6" w:rsidRPr="00A0287A">
        <w:rPr>
          <w:lang w:val="en-CA"/>
        </w:rPr>
        <w:t>per</w:t>
      </w:r>
      <w:r w:rsidR="008019B1" w:rsidRPr="00A0287A">
        <w:rPr>
          <w:lang w:val="en-CA"/>
        </w:rPr>
        <w:t> </w:t>
      </w:r>
      <w:r w:rsidR="00E90AB6" w:rsidRPr="00A0287A">
        <w:rPr>
          <w:lang w:val="en-CA"/>
        </w:rPr>
        <w:t>cent.</w:t>
      </w:r>
    </w:p>
    <w:p w14:paraId="08DB706F" w14:textId="5434811D" w:rsidR="004D2A63" w:rsidRPr="00A0287A" w:rsidRDefault="004D2A63" w:rsidP="004D2A63">
      <w:pPr>
        <w:keepNext/>
        <w:keepLines/>
        <w:jc w:val="left"/>
        <w:rPr>
          <w:b/>
          <w:lang w:val="en-CA"/>
        </w:rPr>
      </w:pPr>
      <w:r w:rsidRPr="00A0287A">
        <w:rPr>
          <w:b/>
          <w:lang w:val="en-CA"/>
        </w:rPr>
        <w:t>Table 2. Tranche requests of sector plans submitted to the 8</w:t>
      </w:r>
      <w:r w:rsidR="00B97C62" w:rsidRPr="00A0287A">
        <w:rPr>
          <w:b/>
          <w:lang w:val="en-CA"/>
        </w:rPr>
        <w:t>2</w:t>
      </w:r>
      <w:r w:rsidR="00B97C62" w:rsidRPr="00A0287A">
        <w:rPr>
          <w:b/>
          <w:vertAlign w:val="superscript"/>
          <w:lang w:val="en-CA"/>
        </w:rPr>
        <w:t>nd</w:t>
      </w:r>
      <w:r w:rsidRPr="00A0287A">
        <w:rPr>
          <w:b/>
          <w:lang w:val="en-CA"/>
        </w:rPr>
        <w:t> meeting (excluding support costs)</w:t>
      </w:r>
    </w:p>
    <w:tbl>
      <w:tblPr>
        <w:tblW w:w="9473" w:type="dxa"/>
        <w:tblInd w:w="-5" w:type="dxa"/>
        <w:tblLayout w:type="fixed"/>
        <w:tblLook w:val="04A0" w:firstRow="1" w:lastRow="0" w:firstColumn="1" w:lastColumn="0" w:noHBand="0" w:noVBand="1"/>
      </w:tblPr>
      <w:tblGrid>
        <w:gridCol w:w="2142"/>
        <w:gridCol w:w="1303"/>
        <w:gridCol w:w="1450"/>
        <w:gridCol w:w="1451"/>
        <w:gridCol w:w="1450"/>
        <w:gridCol w:w="1677"/>
      </w:tblGrid>
      <w:tr w:rsidR="004D2A63" w:rsidRPr="00A0287A" w14:paraId="3092C424" w14:textId="77777777" w:rsidTr="008078A1">
        <w:tc>
          <w:tcPr>
            <w:tcW w:w="21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7512D6" w14:textId="77777777" w:rsidR="004D2A63" w:rsidRPr="00A0287A" w:rsidRDefault="004D2A63" w:rsidP="004D2A63">
            <w:pPr>
              <w:keepNext/>
              <w:keepLines/>
              <w:jc w:val="center"/>
              <w:rPr>
                <w:b/>
                <w:bCs/>
                <w:color w:val="000000"/>
                <w:sz w:val="20"/>
                <w:szCs w:val="20"/>
                <w:lang w:val="en-CA" w:eastAsia="en-CA"/>
              </w:rPr>
            </w:pPr>
            <w:r w:rsidRPr="00A0287A">
              <w:rPr>
                <w:b/>
                <w:bCs/>
                <w:snapToGrid w:val="0"/>
                <w:color w:val="000000"/>
                <w:sz w:val="20"/>
                <w:szCs w:val="20"/>
                <w:lang w:val="en-CA" w:eastAsia="zh-CN"/>
              </w:rPr>
              <w:t>Sector plan (lead and co-operating agency)</w:t>
            </w:r>
          </w:p>
        </w:tc>
        <w:tc>
          <w:tcPr>
            <w:tcW w:w="1303" w:type="dxa"/>
            <w:tcBorders>
              <w:top w:val="single" w:sz="4" w:space="0" w:color="auto"/>
              <w:left w:val="nil"/>
              <w:bottom w:val="single" w:sz="4" w:space="0" w:color="auto"/>
              <w:right w:val="single" w:sz="4" w:space="0" w:color="auto"/>
            </w:tcBorders>
            <w:shd w:val="clear" w:color="auto" w:fill="auto"/>
            <w:vAlign w:val="center"/>
            <w:hideMark/>
          </w:tcPr>
          <w:p w14:paraId="576084A4" w14:textId="77777777" w:rsidR="004D2A63" w:rsidRPr="00A0287A" w:rsidRDefault="004D2A63" w:rsidP="004D2A63">
            <w:pPr>
              <w:keepNext/>
              <w:keepLines/>
              <w:jc w:val="center"/>
              <w:rPr>
                <w:b/>
                <w:bCs/>
                <w:color w:val="000000"/>
                <w:sz w:val="20"/>
                <w:szCs w:val="20"/>
                <w:lang w:val="en-CA" w:eastAsia="en-CA"/>
              </w:rPr>
            </w:pPr>
            <w:r w:rsidRPr="00A0287A">
              <w:rPr>
                <w:b/>
                <w:bCs/>
                <w:snapToGrid w:val="0"/>
                <w:color w:val="000000"/>
                <w:sz w:val="20"/>
                <w:szCs w:val="20"/>
                <w:lang w:val="en-CA" w:eastAsia="zh-CN"/>
              </w:rPr>
              <w:t>Overall funding approved in principle (US $)</w:t>
            </w:r>
          </w:p>
        </w:tc>
        <w:tc>
          <w:tcPr>
            <w:tcW w:w="1450" w:type="dxa"/>
            <w:tcBorders>
              <w:top w:val="single" w:sz="4" w:space="0" w:color="auto"/>
              <w:left w:val="nil"/>
              <w:bottom w:val="single" w:sz="4" w:space="0" w:color="auto"/>
              <w:right w:val="single" w:sz="4" w:space="0" w:color="auto"/>
            </w:tcBorders>
            <w:shd w:val="clear" w:color="auto" w:fill="auto"/>
            <w:vAlign w:val="center"/>
            <w:hideMark/>
          </w:tcPr>
          <w:p w14:paraId="2CCD6CCF" w14:textId="59F37FA9" w:rsidR="004D2A63" w:rsidRPr="00A0287A" w:rsidRDefault="004D2A63" w:rsidP="004D2A63">
            <w:pPr>
              <w:keepNext/>
              <w:keepLines/>
              <w:jc w:val="center"/>
              <w:rPr>
                <w:b/>
                <w:bCs/>
                <w:color w:val="000000"/>
                <w:sz w:val="20"/>
                <w:szCs w:val="20"/>
                <w:lang w:val="en-CA" w:eastAsia="en-CA"/>
              </w:rPr>
            </w:pPr>
            <w:r w:rsidRPr="00A0287A">
              <w:rPr>
                <w:b/>
                <w:bCs/>
                <w:snapToGrid w:val="0"/>
                <w:color w:val="000000"/>
                <w:sz w:val="20"/>
                <w:szCs w:val="20"/>
                <w:lang w:val="en-CA" w:eastAsia="zh-CN"/>
              </w:rPr>
              <w:t>First</w:t>
            </w:r>
            <w:r w:rsidR="0043106D" w:rsidRPr="00A0287A">
              <w:rPr>
                <w:b/>
                <w:bCs/>
                <w:snapToGrid w:val="0"/>
                <w:color w:val="000000"/>
                <w:sz w:val="20"/>
                <w:szCs w:val="20"/>
                <w:lang w:val="en-CA" w:eastAsia="zh-CN"/>
              </w:rPr>
              <w:t xml:space="preserve"> two</w:t>
            </w:r>
            <w:r w:rsidRPr="00A0287A">
              <w:rPr>
                <w:b/>
                <w:bCs/>
                <w:snapToGrid w:val="0"/>
                <w:color w:val="000000"/>
                <w:sz w:val="20"/>
                <w:szCs w:val="20"/>
                <w:lang w:val="en-CA" w:eastAsia="zh-CN"/>
              </w:rPr>
              <w:t xml:space="preserve"> tranche</w:t>
            </w:r>
            <w:r w:rsidR="0043106D" w:rsidRPr="00A0287A">
              <w:rPr>
                <w:b/>
                <w:bCs/>
                <w:snapToGrid w:val="0"/>
                <w:color w:val="000000"/>
                <w:sz w:val="20"/>
                <w:szCs w:val="20"/>
                <w:lang w:val="en-CA" w:eastAsia="zh-CN"/>
              </w:rPr>
              <w:t>s</w:t>
            </w:r>
            <w:r w:rsidRPr="00A0287A">
              <w:rPr>
                <w:b/>
                <w:bCs/>
                <w:snapToGrid w:val="0"/>
                <w:color w:val="000000"/>
                <w:sz w:val="20"/>
                <w:szCs w:val="20"/>
                <w:lang w:val="en-CA" w:eastAsia="zh-CN"/>
              </w:rPr>
              <w:t xml:space="preserve"> approved (US $)</w:t>
            </w:r>
          </w:p>
        </w:tc>
        <w:tc>
          <w:tcPr>
            <w:tcW w:w="1451" w:type="dxa"/>
            <w:tcBorders>
              <w:top w:val="single" w:sz="4" w:space="0" w:color="auto"/>
              <w:left w:val="nil"/>
              <w:bottom w:val="single" w:sz="4" w:space="0" w:color="auto"/>
              <w:right w:val="single" w:sz="4" w:space="0" w:color="auto"/>
            </w:tcBorders>
            <w:shd w:val="clear" w:color="auto" w:fill="auto"/>
            <w:vAlign w:val="center"/>
            <w:hideMark/>
          </w:tcPr>
          <w:p w14:paraId="5FD403E2" w14:textId="038929BA" w:rsidR="004D2A63" w:rsidRPr="00A0287A" w:rsidRDefault="004D2A63" w:rsidP="004D2A63">
            <w:pPr>
              <w:keepNext/>
              <w:keepLines/>
              <w:jc w:val="center"/>
              <w:rPr>
                <w:b/>
                <w:bCs/>
                <w:color w:val="000000"/>
                <w:sz w:val="20"/>
                <w:szCs w:val="20"/>
                <w:lang w:val="en-CA" w:eastAsia="en-CA"/>
              </w:rPr>
            </w:pPr>
            <w:r w:rsidRPr="00A0287A">
              <w:rPr>
                <w:b/>
                <w:bCs/>
                <w:color w:val="000000"/>
                <w:sz w:val="20"/>
                <w:szCs w:val="20"/>
                <w:lang w:val="en-CA" w:eastAsia="en-CA"/>
              </w:rPr>
              <w:t>First</w:t>
            </w:r>
            <w:r w:rsidR="0043106D" w:rsidRPr="00A0287A">
              <w:rPr>
                <w:b/>
                <w:bCs/>
                <w:color w:val="000000"/>
                <w:sz w:val="20"/>
                <w:szCs w:val="20"/>
                <w:lang w:val="en-CA" w:eastAsia="en-CA"/>
              </w:rPr>
              <w:t xml:space="preserve"> two</w:t>
            </w:r>
            <w:r w:rsidRPr="00A0287A">
              <w:rPr>
                <w:b/>
                <w:bCs/>
                <w:color w:val="000000"/>
                <w:sz w:val="20"/>
                <w:szCs w:val="20"/>
                <w:lang w:val="en-CA" w:eastAsia="en-CA"/>
              </w:rPr>
              <w:t xml:space="preserve"> </w:t>
            </w:r>
            <w:r w:rsidR="0043106D" w:rsidRPr="00A0287A">
              <w:rPr>
                <w:b/>
                <w:bCs/>
                <w:color w:val="000000"/>
                <w:sz w:val="20"/>
                <w:szCs w:val="20"/>
                <w:lang w:val="en-CA" w:eastAsia="en-CA"/>
              </w:rPr>
              <w:t xml:space="preserve">tranches </w:t>
            </w:r>
            <w:r w:rsidRPr="00A0287A">
              <w:rPr>
                <w:b/>
                <w:bCs/>
                <w:color w:val="000000"/>
                <w:sz w:val="20"/>
                <w:szCs w:val="20"/>
                <w:lang w:val="en-CA" w:eastAsia="en-CA"/>
              </w:rPr>
              <w:t>approved as share of overall approved in principle (%)</w:t>
            </w:r>
          </w:p>
        </w:tc>
        <w:tc>
          <w:tcPr>
            <w:tcW w:w="1450" w:type="dxa"/>
            <w:tcBorders>
              <w:top w:val="single" w:sz="4" w:space="0" w:color="auto"/>
              <w:left w:val="nil"/>
              <w:bottom w:val="single" w:sz="4" w:space="0" w:color="auto"/>
              <w:right w:val="single" w:sz="4" w:space="0" w:color="auto"/>
            </w:tcBorders>
            <w:shd w:val="clear" w:color="auto" w:fill="auto"/>
            <w:vAlign w:val="center"/>
            <w:hideMark/>
          </w:tcPr>
          <w:p w14:paraId="63A5E844" w14:textId="42C2BAEA" w:rsidR="004D2A63" w:rsidRPr="00A0287A" w:rsidRDefault="004D2A63" w:rsidP="0043106D">
            <w:pPr>
              <w:keepNext/>
              <w:keepLines/>
              <w:jc w:val="center"/>
              <w:rPr>
                <w:b/>
                <w:bCs/>
                <w:color w:val="000000"/>
                <w:sz w:val="20"/>
                <w:szCs w:val="20"/>
                <w:lang w:val="en-CA" w:eastAsia="en-CA"/>
              </w:rPr>
            </w:pPr>
            <w:r w:rsidRPr="00A0287A">
              <w:rPr>
                <w:b/>
                <w:bCs/>
                <w:snapToGrid w:val="0"/>
                <w:color w:val="000000"/>
                <w:sz w:val="20"/>
                <w:szCs w:val="20"/>
                <w:lang w:val="en-CA" w:eastAsia="zh-CN"/>
              </w:rPr>
              <w:t>Funding requested at 8</w:t>
            </w:r>
            <w:r w:rsidR="0043106D" w:rsidRPr="00A0287A">
              <w:rPr>
                <w:b/>
                <w:bCs/>
                <w:snapToGrid w:val="0"/>
                <w:color w:val="000000"/>
                <w:sz w:val="20"/>
                <w:szCs w:val="20"/>
                <w:lang w:val="en-CA" w:eastAsia="zh-CN"/>
              </w:rPr>
              <w:t>2</w:t>
            </w:r>
            <w:r w:rsidR="0043106D" w:rsidRPr="00A0287A">
              <w:rPr>
                <w:b/>
                <w:bCs/>
                <w:snapToGrid w:val="0"/>
                <w:color w:val="000000"/>
                <w:sz w:val="20"/>
                <w:szCs w:val="20"/>
                <w:vertAlign w:val="superscript"/>
                <w:lang w:val="en-CA" w:eastAsia="zh-CN"/>
              </w:rPr>
              <w:t>nd</w:t>
            </w:r>
            <w:r w:rsidRPr="00A0287A">
              <w:rPr>
                <w:b/>
                <w:bCs/>
                <w:snapToGrid w:val="0"/>
                <w:color w:val="000000"/>
                <w:sz w:val="20"/>
                <w:szCs w:val="20"/>
                <w:lang w:val="en-CA" w:eastAsia="zh-CN"/>
              </w:rPr>
              <w:t> meeting (US $)</w:t>
            </w:r>
          </w:p>
        </w:tc>
        <w:tc>
          <w:tcPr>
            <w:tcW w:w="1677" w:type="dxa"/>
            <w:tcBorders>
              <w:top w:val="single" w:sz="4" w:space="0" w:color="auto"/>
              <w:left w:val="nil"/>
              <w:bottom w:val="single" w:sz="4" w:space="0" w:color="auto"/>
              <w:right w:val="single" w:sz="4" w:space="0" w:color="auto"/>
            </w:tcBorders>
            <w:shd w:val="clear" w:color="auto" w:fill="auto"/>
            <w:vAlign w:val="center"/>
            <w:hideMark/>
          </w:tcPr>
          <w:p w14:paraId="6ECC5982" w14:textId="77777777" w:rsidR="004D2A63" w:rsidRPr="00A0287A" w:rsidRDefault="004D2A63" w:rsidP="004D2A63">
            <w:pPr>
              <w:keepNext/>
              <w:keepLines/>
              <w:jc w:val="center"/>
              <w:rPr>
                <w:b/>
                <w:bCs/>
                <w:color w:val="000000"/>
                <w:sz w:val="20"/>
                <w:szCs w:val="20"/>
                <w:lang w:val="en-CA" w:eastAsia="en-CA"/>
              </w:rPr>
            </w:pPr>
            <w:r w:rsidRPr="00A0287A">
              <w:rPr>
                <w:b/>
                <w:bCs/>
                <w:color w:val="000000"/>
                <w:sz w:val="20"/>
                <w:szCs w:val="20"/>
                <w:lang w:val="en-CA" w:eastAsia="en-CA"/>
              </w:rPr>
              <w:t>Share of funding approved and requested of total approved in principle (%)</w:t>
            </w:r>
          </w:p>
        </w:tc>
      </w:tr>
      <w:tr w:rsidR="004D2A63" w:rsidRPr="00A0287A" w14:paraId="5E573131" w14:textId="77777777" w:rsidTr="008078A1">
        <w:tc>
          <w:tcPr>
            <w:tcW w:w="2142" w:type="dxa"/>
            <w:tcBorders>
              <w:top w:val="nil"/>
              <w:left w:val="single" w:sz="4" w:space="0" w:color="auto"/>
              <w:bottom w:val="single" w:sz="4" w:space="0" w:color="auto"/>
              <w:right w:val="single" w:sz="4" w:space="0" w:color="auto"/>
            </w:tcBorders>
            <w:shd w:val="clear" w:color="auto" w:fill="auto"/>
            <w:hideMark/>
          </w:tcPr>
          <w:p w14:paraId="097B72EC" w14:textId="77777777" w:rsidR="004D2A63" w:rsidRPr="00A0287A" w:rsidRDefault="004D2A63" w:rsidP="004D2A63">
            <w:pPr>
              <w:jc w:val="left"/>
              <w:rPr>
                <w:color w:val="000000"/>
                <w:sz w:val="20"/>
                <w:szCs w:val="20"/>
                <w:lang w:val="en-CA" w:eastAsia="en-CA"/>
              </w:rPr>
            </w:pPr>
            <w:r w:rsidRPr="00A0287A">
              <w:rPr>
                <w:snapToGrid w:val="0"/>
                <w:color w:val="000000"/>
                <w:sz w:val="20"/>
                <w:szCs w:val="20"/>
                <w:lang w:val="en-CA" w:eastAsia="zh-CN"/>
              </w:rPr>
              <w:t>XPS (UNIDO, Germany)</w:t>
            </w:r>
          </w:p>
        </w:tc>
        <w:tc>
          <w:tcPr>
            <w:tcW w:w="1303" w:type="dxa"/>
            <w:tcBorders>
              <w:top w:val="nil"/>
              <w:left w:val="nil"/>
              <w:bottom w:val="single" w:sz="4" w:space="0" w:color="auto"/>
              <w:right w:val="single" w:sz="4" w:space="0" w:color="auto"/>
            </w:tcBorders>
            <w:shd w:val="clear" w:color="auto" w:fill="auto"/>
            <w:hideMark/>
          </w:tcPr>
          <w:p w14:paraId="5FF4730B" w14:textId="77777777" w:rsidR="004D2A63" w:rsidRPr="00A0287A" w:rsidRDefault="004D2A63" w:rsidP="004D2A63">
            <w:pPr>
              <w:jc w:val="right"/>
              <w:rPr>
                <w:sz w:val="20"/>
                <w:szCs w:val="20"/>
                <w:lang w:val="en-CA"/>
              </w:rPr>
            </w:pPr>
            <w:r w:rsidRPr="00A0287A">
              <w:rPr>
                <w:sz w:val="20"/>
                <w:szCs w:val="20"/>
                <w:lang w:val="en-CA"/>
              </w:rPr>
              <w:t>112,786,630</w:t>
            </w:r>
          </w:p>
        </w:tc>
        <w:tc>
          <w:tcPr>
            <w:tcW w:w="1450" w:type="dxa"/>
            <w:tcBorders>
              <w:top w:val="nil"/>
              <w:left w:val="nil"/>
              <w:bottom w:val="single" w:sz="4" w:space="0" w:color="auto"/>
              <w:right w:val="single" w:sz="4" w:space="0" w:color="auto"/>
            </w:tcBorders>
            <w:shd w:val="clear" w:color="auto" w:fill="auto"/>
            <w:hideMark/>
          </w:tcPr>
          <w:p w14:paraId="3FEE4663" w14:textId="2C96AE48" w:rsidR="004D2A63" w:rsidRPr="00A0287A" w:rsidRDefault="00904017" w:rsidP="00904017">
            <w:pPr>
              <w:jc w:val="right"/>
              <w:rPr>
                <w:color w:val="000000"/>
                <w:sz w:val="20"/>
                <w:szCs w:val="20"/>
                <w:lang w:val="en-CA"/>
              </w:rPr>
            </w:pPr>
            <w:r w:rsidRPr="00A0287A">
              <w:rPr>
                <w:color w:val="000000"/>
                <w:sz w:val="20"/>
                <w:szCs w:val="20"/>
                <w:lang w:val="en-CA"/>
              </w:rPr>
              <w:t>16</w:t>
            </w:r>
            <w:r w:rsidR="004D2A63" w:rsidRPr="00A0287A">
              <w:rPr>
                <w:color w:val="000000"/>
                <w:sz w:val="20"/>
                <w:szCs w:val="20"/>
                <w:lang w:val="en-CA"/>
              </w:rPr>
              <w:t>,514,867</w:t>
            </w:r>
          </w:p>
        </w:tc>
        <w:tc>
          <w:tcPr>
            <w:tcW w:w="1451" w:type="dxa"/>
            <w:tcBorders>
              <w:top w:val="nil"/>
              <w:left w:val="nil"/>
              <w:bottom w:val="single" w:sz="4" w:space="0" w:color="auto"/>
              <w:right w:val="single" w:sz="4" w:space="0" w:color="auto"/>
            </w:tcBorders>
            <w:shd w:val="clear" w:color="auto" w:fill="auto"/>
            <w:noWrap/>
          </w:tcPr>
          <w:p w14:paraId="330F1231" w14:textId="79523ED5" w:rsidR="004D2A63" w:rsidRPr="00A0287A" w:rsidRDefault="00904017" w:rsidP="00904017">
            <w:pPr>
              <w:jc w:val="right"/>
              <w:rPr>
                <w:sz w:val="20"/>
                <w:szCs w:val="20"/>
                <w:lang w:val="en-CA"/>
              </w:rPr>
            </w:pPr>
            <w:r w:rsidRPr="00A0287A">
              <w:rPr>
                <w:sz w:val="20"/>
                <w:szCs w:val="20"/>
                <w:lang w:val="en-CA"/>
              </w:rPr>
              <w:t>14.6</w:t>
            </w:r>
          </w:p>
        </w:tc>
        <w:tc>
          <w:tcPr>
            <w:tcW w:w="1450" w:type="dxa"/>
            <w:tcBorders>
              <w:top w:val="nil"/>
              <w:left w:val="nil"/>
              <w:bottom w:val="single" w:sz="4" w:space="0" w:color="auto"/>
              <w:right w:val="single" w:sz="4" w:space="0" w:color="auto"/>
            </w:tcBorders>
            <w:shd w:val="clear" w:color="auto" w:fill="auto"/>
          </w:tcPr>
          <w:p w14:paraId="6439AD8D" w14:textId="79D6CB23" w:rsidR="004D2A63" w:rsidRPr="00A0287A" w:rsidRDefault="00904017" w:rsidP="004D2A63">
            <w:pPr>
              <w:jc w:val="right"/>
              <w:rPr>
                <w:sz w:val="20"/>
                <w:szCs w:val="20"/>
                <w:lang w:val="en-CA"/>
              </w:rPr>
            </w:pPr>
            <w:r w:rsidRPr="00A0287A">
              <w:rPr>
                <w:sz w:val="20"/>
                <w:szCs w:val="20"/>
                <w:lang w:val="en-CA"/>
              </w:rPr>
              <w:t>8</w:t>
            </w:r>
            <w:r w:rsidR="004D2A63" w:rsidRPr="00A0287A">
              <w:rPr>
                <w:sz w:val="20"/>
                <w:szCs w:val="20"/>
                <w:lang w:val="en-CA"/>
              </w:rPr>
              <w:t>,000,000</w:t>
            </w:r>
          </w:p>
        </w:tc>
        <w:tc>
          <w:tcPr>
            <w:tcW w:w="1677" w:type="dxa"/>
            <w:tcBorders>
              <w:top w:val="nil"/>
              <w:left w:val="nil"/>
              <w:bottom w:val="single" w:sz="4" w:space="0" w:color="auto"/>
              <w:right w:val="single" w:sz="4" w:space="0" w:color="auto"/>
            </w:tcBorders>
            <w:shd w:val="clear" w:color="auto" w:fill="auto"/>
            <w:noWrap/>
            <w:hideMark/>
          </w:tcPr>
          <w:p w14:paraId="13C3EC91" w14:textId="1EFA9CE1" w:rsidR="004D2A63" w:rsidRPr="00A0287A" w:rsidRDefault="00904017" w:rsidP="004D2A63">
            <w:pPr>
              <w:jc w:val="right"/>
              <w:rPr>
                <w:sz w:val="20"/>
                <w:szCs w:val="20"/>
                <w:lang w:val="en-CA"/>
              </w:rPr>
            </w:pPr>
            <w:r w:rsidRPr="00A0287A">
              <w:rPr>
                <w:sz w:val="20"/>
                <w:szCs w:val="20"/>
                <w:lang w:val="en-CA"/>
              </w:rPr>
              <w:t>21.7</w:t>
            </w:r>
          </w:p>
        </w:tc>
      </w:tr>
      <w:tr w:rsidR="004D2A63" w:rsidRPr="00A0287A" w14:paraId="65F2CAC8" w14:textId="77777777" w:rsidTr="008078A1">
        <w:tc>
          <w:tcPr>
            <w:tcW w:w="2142" w:type="dxa"/>
            <w:tcBorders>
              <w:top w:val="nil"/>
              <w:left w:val="single" w:sz="4" w:space="0" w:color="auto"/>
              <w:bottom w:val="single" w:sz="4" w:space="0" w:color="auto"/>
              <w:right w:val="single" w:sz="4" w:space="0" w:color="auto"/>
            </w:tcBorders>
            <w:shd w:val="clear" w:color="auto" w:fill="auto"/>
            <w:hideMark/>
          </w:tcPr>
          <w:p w14:paraId="52071FAF" w14:textId="77777777" w:rsidR="004D2A63" w:rsidRPr="00A0287A" w:rsidRDefault="004D2A63" w:rsidP="004D2A63">
            <w:pPr>
              <w:jc w:val="left"/>
              <w:rPr>
                <w:color w:val="000000"/>
                <w:sz w:val="20"/>
                <w:szCs w:val="20"/>
                <w:lang w:val="en-CA" w:eastAsia="en-CA"/>
              </w:rPr>
            </w:pPr>
            <w:r w:rsidRPr="00A0287A">
              <w:rPr>
                <w:snapToGrid w:val="0"/>
                <w:color w:val="000000"/>
                <w:sz w:val="20"/>
                <w:szCs w:val="20"/>
                <w:lang w:val="en-CA" w:eastAsia="zh-CN"/>
              </w:rPr>
              <w:t>PU (World Bank)</w:t>
            </w:r>
          </w:p>
        </w:tc>
        <w:tc>
          <w:tcPr>
            <w:tcW w:w="1303" w:type="dxa"/>
            <w:tcBorders>
              <w:top w:val="nil"/>
              <w:left w:val="nil"/>
              <w:bottom w:val="single" w:sz="4" w:space="0" w:color="auto"/>
              <w:right w:val="single" w:sz="4" w:space="0" w:color="auto"/>
            </w:tcBorders>
            <w:shd w:val="clear" w:color="auto" w:fill="auto"/>
            <w:hideMark/>
          </w:tcPr>
          <w:p w14:paraId="76575237" w14:textId="77777777" w:rsidR="004D2A63" w:rsidRPr="00A0287A" w:rsidRDefault="004D2A63" w:rsidP="004D2A63">
            <w:pPr>
              <w:jc w:val="right"/>
              <w:rPr>
                <w:sz w:val="20"/>
                <w:szCs w:val="20"/>
                <w:lang w:val="en-CA"/>
              </w:rPr>
            </w:pPr>
            <w:r w:rsidRPr="00A0287A">
              <w:rPr>
                <w:sz w:val="20"/>
                <w:szCs w:val="20"/>
                <w:lang w:val="en-CA"/>
              </w:rPr>
              <w:t>141,471,210</w:t>
            </w:r>
          </w:p>
        </w:tc>
        <w:tc>
          <w:tcPr>
            <w:tcW w:w="1450" w:type="dxa"/>
            <w:tcBorders>
              <w:top w:val="nil"/>
              <w:left w:val="nil"/>
              <w:bottom w:val="single" w:sz="4" w:space="0" w:color="auto"/>
              <w:right w:val="single" w:sz="4" w:space="0" w:color="auto"/>
            </w:tcBorders>
            <w:shd w:val="clear" w:color="auto" w:fill="auto"/>
            <w:hideMark/>
          </w:tcPr>
          <w:p w14:paraId="0EF9F96D" w14:textId="2EA43E8D" w:rsidR="004D2A63" w:rsidRPr="00A0287A" w:rsidRDefault="004D2A63" w:rsidP="004D2A63">
            <w:pPr>
              <w:jc w:val="right"/>
              <w:rPr>
                <w:color w:val="000000"/>
                <w:sz w:val="20"/>
                <w:szCs w:val="20"/>
                <w:lang w:val="en-CA"/>
              </w:rPr>
            </w:pPr>
            <w:r w:rsidRPr="00A0287A">
              <w:rPr>
                <w:color w:val="000000"/>
                <w:sz w:val="20"/>
                <w:szCs w:val="20"/>
                <w:lang w:val="en-CA"/>
              </w:rPr>
              <w:t>7,045,027</w:t>
            </w:r>
            <w:r w:rsidR="0043106D" w:rsidRPr="00A0287A">
              <w:rPr>
                <w:color w:val="000000"/>
                <w:sz w:val="20"/>
                <w:szCs w:val="20"/>
                <w:lang w:val="en-CA"/>
              </w:rPr>
              <w:t>*</w:t>
            </w:r>
          </w:p>
        </w:tc>
        <w:tc>
          <w:tcPr>
            <w:tcW w:w="1451" w:type="dxa"/>
            <w:tcBorders>
              <w:top w:val="nil"/>
              <w:left w:val="nil"/>
              <w:bottom w:val="single" w:sz="4" w:space="0" w:color="auto"/>
              <w:right w:val="single" w:sz="4" w:space="0" w:color="auto"/>
            </w:tcBorders>
            <w:shd w:val="clear" w:color="auto" w:fill="auto"/>
            <w:noWrap/>
          </w:tcPr>
          <w:p w14:paraId="26E27E60" w14:textId="77777777" w:rsidR="004D2A63" w:rsidRPr="00A0287A" w:rsidRDefault="004D2A63" w:rsidP="004D2A63">
            <w:pPr>
              <w:jc w:val="right"/>
              <w:rPr>
                <w:sz w:val="20"/>
                <w:szCs w:val="20"/>
                <w:lang w:val="en-CA"/>
              </w:rPr>
            </w:pPr>
            <w:r w:rsidRPr="00A0287A">
              <w:rPr>
                <w:sz w:val="20"/>
                <w:szCs w:val="20"/>
                <w:lang w:val="en-CA"/>
              </w:rPr>
              <w:t>5.0</w:t>
            </w:r>
          </w:p>
        </w:tc>
        <w:tc>
          <w:tcPr>
            <w:tcW w:w="1450" w:type="dxa"/>
            <w:tcBorders>
              <w:top w:val="nil"/>
              <w:left w:val="nil"/>
              <w:bottom w:val="single" w:sz="4" w:space="0" w:color="auto"/>
              <w:right w:val="single" w:sz="4" w:space="0" w:color="auto"/>
            </w:tcBorders>
            <w:shd w:val="clear" w:color="auto" w:fill="auto"/>
          </w:tcPr>
          <w:p w14:paraId="5A16F00E" w14:textId="37821707" w:rsidR="004D2A63" w:rsidRPr="00A0287A" w:rsidRDefault="004D2A63" w:rsidP="004D2A63">
            <w:pPr>
              <w:jc w:val="right"/>
              <w:rPr>
                <w:sz w:val="20"/>
                <w:szCs w:val="20"/>
                <w:lang w:val="en-CA"/>
              </w:rPr>
            </w:pPr>
            <w:r w:rsidRPr="00A0287A">
              <w:rPr>
                <w:sz w:val="20"/>
                <w:szCs w:val="20"/>
                <w:lang w:val="en-CA"/>
              </w:rPr>
              <w:t>0*</w:t>
            </w:r>
            <w:r w:rsidR="008078A1" w:rsidRPr="00A0287A">
              <w:rPr>
                <w:sz w:val="20"/>
                <w:szCs w:val="20"/>
                <w:lang w:val="en-CA"/>
              </w:rPr>
              <w:t>*</w:t>
            </w:r>
          </w:p>
        </w:tc>
        <w:tc>
          <w:tcPr>
            <w:tcW w:w="1677" w:type="dxa"/>
            <w:tcBorders>
              <w:top w:val="nil"/>
              <w:left w:val="nil"/>
              <w:bottom w:val="single" w:sz="4" w:space="0" w:color="auto"/>
              <w:right w:val="single" w:sz="4" w:space="0" w:color="auto"/>
            </w:tcBorders>
            <w:shd w:val="clear" w:color="auto" w:fill="auto"/>
            <w:noWrap/>
            <w:hideMark/>
          </w:tcPr>
          <w:p w14:paraId="3D04385B" w14:textId="77777777" w:rsidR="004D2A63" w:rsidRPr="00A0287A" w:rsidRDefault="004D2A63" w:rsidP="004D2A63">
            <w:pPr>
              <w:jc w:val="right"/>
              <w:rPr>
                <w:sz w:val="20"/>
                <w:szCs w:val="20"/>
                <w:lang w:val="en-CA"/>
              </w:rPr>
            </w:pPr>
            <w:r w:rsidRPr="00A0287A">
              <w:rPr>
                <w:sz w:val="20"/>
                <w:szCs w:val="20"/>
                <w:lang w:val="en-CA"/>
              </w:rPr>
              <w:t>5.0</w:t>
            </w:r>
          </w:p>
        </w:tc>
      </w:tr>
      <w:tr w:rsidR="004D2A63" w:rsidRPr="00A0287A" w14:paraId="5A4A6DCD" w14:textId="77777777" w:rsidTr="008078A1">
        <w:tc>
          <w:tcPr>
            <w:tcW w:w="2142" w:type="dxa"/>
            <w:tcBorders>
              <w:top w:val="nil"/>
              <w:left w:val="single" w:sz="4" w:space="0" w:color="auto"/>
              <w:bottom w:val="single" w:sz="4" w:space="0" w:color="auto"/>
              <w:right w:val="single" w:sz="4" w:space="0" w:color="auto"/>
            </w:tcBorders>
            <w:shd w:val="clear" w:color="auto" w:fill="auto"/>
            <w:hideMark/>
          </w:tcPr>
          <w:p w14:paraId="2E5A3EB0" w14:textId="77777777" w:rsidR="004D2A63" w:rsidRPr="00A0287A" w:rsidRDefault="004D2A63" w:rsidP="004D2A63">
            <w:pPr>
              <w:jc w:val="left"/>
              <w:rPr>
                <w:color w:val="000000"/>
                <w:sz w:val="20"/>
                <w:szCs w:val="20"/>
                <w:lang w:val="en-CA" w:eastAsia="en-CA"/>
              </w:rPr>
            </w:pPr>
            <w:r w:rsidRPr="00A0287A">
              <w:rPr>
                <w:snapToGrid w:val="0"/>
                <w:color w:val="000000"/>
                <w:sz w:val="20"/>
                <w:szCs w:val="20"/>
                <w:lang w:val="en-CA" w:eastAsia="zh-CN"/>
              </w:rPr>
              <w:t>ICR (UNDP)</w:t>
            </w:r>
          </w:p>
        </w:tc>
        <w:tc>
          <w:tcPr>
            <w:tcW w:w="1303" w:type="dxa"/>
            <w:tcBorders>
              <w:top w:val="nil"/>
              <w:left w:val="nil"/>
              <w:bottom w:val="single" w:sz="4" w:space="0" w:color="auto"/>
              <w:right w:val="single" w:sz="4" w:space="0" w:color="auto"/>
            </w:tcBorders>
            <w:shd w:val="clear" w:color="auto" w:fill="auto"/>
            <w:hideMark/>
          </w:tcPr>
          <w:p w14:paraId="5723AC38" w14:textId="77777777" w:rsidR="004D2A63" w:rsidRPr="00A0287A" w:rsidRDefault="004D2A63" w:rsidP="004D2A63">
            <w:pPr>
              <w:jc w:val="right"/>
              <w:rPr>
                <w:sz w:val="20"/>
                <w:szCs w:val="20"/>
                <w:lang w:val="en-CA"/>
              </w:rPr>
            </w:pPr>
            <w:r w:rsidRPr="00A0287A">
              <w:rPr>
                <w:sz w:val="20"/>
                <w:szCs w:val="20"/>
                <w:lang w:val="en-CA"/>
              </w:rPr>
              <w:t>89,144,797</w:t>
            </w:r>
          </w:p>
        </w:tc>
        <w:tc>
          <w:tcPr>
            <w:tcW w:w="1450" w:type="dxa"/>
            <w:tcBorders>
              <w:top w:val="nil"/>
              <w:left w:val="nil"/>
              <w:bottom w:val="single" w:sz="4" w:space="0" w:color="auto"/>
              <w:right w:val="single" w:sz="4" w:space="0" w:color="auto"/>
            </w:tcBorders>
            <w:shd w:val="clear" w:color="auto" w:fill="auto"/>
            <w:hideMark/>
          </w:tcPr>
          <w:p w14:paraId="0E92C8B9" w14:textId="11426240" w:rsidR="004D2A63" w:rsidRPr="00A0287A" w:rsidRDefault="00904017" w:rsidP="00904017">
            <w:pPr>
              <w:jc w:val="right"/>
              <w:rPr>
                <w:color w:val="000000"/>
                <w:sz w:val="20"/>
                <w:szCs w:val="20"/>
                <w:lang w:val="en-CA"/>
              </w:rPr>
            </w:pPr>
            <w:r w:rsidRPr="00A0287A">
              <w:rPr>
                <w:color w:val="000000"/>
                <w:sz w:val="20"/>
                <w:szCs w:val="20"/>
                <w:lang w:val="en-CA"/>
              </w:rPr>
              <w:t>3</w:t>
            </w:r>
            <w:r w:rsidR="004D2A63" w:rsidRPr="00A0287A">
              <w:rPr>
                <w:color w:val="000000"/>
                <w:sz w:val="20"/>
                <w:szCs w:val="20"/>
                <w:lang w:val="en-CA"/>
              </w:rPr>
              <w:t>3,368,756</w:t>
            </w:r>
          </w:p>
        </w:tc>
        <w:tc>
          <w:tcPr>
            <w:tcW w:w="1451" w:type="dxa"/>
            <w:tcBorders>
              <w:top w:val="nil"/>
              <w:left w:val="nil"/>
              <w:bottom w:val="single" w:sz="4" w:space="0" w:color="auto"/>
              <w:right w:val="single" w:sz="4" w:space="0" w:color="auto"/>
            </w:tcBorders>
            <w:shd w:val="clear" w:color="auto" w:fill="auto"/>
            <w:noWrap/>
          </w:tcPr>
          <w:p w14:paraId="302B15A8" w14:textId="2A708096" w:rsidR="004D2A63" w:rsidRPr="00A0287A" w:rsidRDefault="00904017" w:rsidP="004D2A63">
            <w:pPr>
              <w:jc w:val="right"/>
              <w:rPr>
                <w:sz w:val="20"/>
                <w:szCs w:val="20"/>
                <w:lang w:val="en-CA"/>
              </w:rPr>
            </w:pPr>
            <w:r w:rsidRPr="00A0287A">
              <w:rPr>
                <w:sz w:val="20"/>
                <w:szCs w:val="20"/>
                <w:lang w:val="en-CA"/>
              </w:rPr>
              <w:t>37.4</w:t>
            </w:r>
          </w:p>
        </w:tc>
        <w:tc>
          <w:tcPr>
            <w:tcW w:w="1450" w:type="dxa"/>
            <w:tcBorders>
              <w:top w:val="nil"/>
              <w:left w:val="nil"/>
              <w:bottom w:val="single" w:sz="4" w:space="0" w:color="auto"/>
              <w:right w:val="single" w:sz="4" w:space="0" w:color="auto"/>
            </w:tcBorders>
            <w:shd w:val="clear" w:color="auto" w:fill="auto"/>
          </w:tcPr>
          <w:p w14:paraId="7FEAAD90" w14:textId="77777777" w:rsidR="004D2A63" w:rsidRPr="00A0287A" w:rsidRDefault="004D2A63" w:rsidP="004D2A63">
            <w:pPr>
              <w:jc w:val="right"/>
              <w:rPr>
                <w:sz w:val="20"/>
                <w:szCs w:val="20"/>
                <w:lang w:val="en-CA"/>
              </w:rPr>
            </w:pPr>
            <w:r w:rsidRPr="00A0287A">
              <w:rPr>
                <w:sz w:val="20"/>
                <w:szCs w:val="20"/>
                <w:lang w:val="en-CA"/>
              </w:rPr>
              <w:t>20,000,000</w:t>
            </w:r>
          </w:p>
        </w:tc>
        <w:tc>
          <w:tcPr>
            <w:tcW w:w="1677" w:type="dxa"/>
            <w:tcBorders>
              <w:top w:val="nil"/>
              <w:left w:val="nil"/>
              <w:bottom w:val="single" w:sz="4" w:space="0" w:color="auto"/>
              <w:right w:val="single" w:sz="4" w:space="0" w:color="auto"/>
            </w:tcBorders>
            <w:shd w:val="clear" w:color="auto" w:fill="auto"/>
            <w:noWrap/>
            <w:hideMark/>
          </w:tcPr>
          <w:p w14:paraId="69115DDA" w14:textId="031767C2" w:rsidR="004D2A63" w:rsidRPr="00A0287A" w:rsidRDefault="00904017" w:rsidP="00904017">
            <w:pPr>
              <w:jc w:val="right"/>
              <w:rPr>
                <w:sz w:val="20"/>
                <w:szCs w:val="20"/>
                <w:lang w:val="en-CA"/>
              </w:rPr>
            </w:pPr>
            <w:r w:rsidRPr="00A0287A">
              <w:rPr>
                <w:sz w:val="20"/>
                <w:szCs w:val="20"/>
                <w:lang w:val="en-CA"/>
              </w:rPr>
              <w:t>59.9</w:t>
            </w:r>
          </w:p>
        </w:tc>
      </w:tr>
      <w:tr w:rsidR="004D2A63" w:rsidRPr="00A0287A" w14:paraId="7E3499E8" w14:textId="77777777" w:rsidTr="008078A1">
        <w:tc>
          <w:tcPr>
            <w:tcW w:w="2142" w:type="dxa"/>
            <w:tcBorders>
              <w:top w:val="nil"/>
              <w:left w:val="single" w:sz="4" w:space="0" w:color="auto"/>
              <w:bottom w:val="single" w:sz="4" w:space="0" w:color="auto"/>
              <w:right w:val="single" w:sz="4" w:space="0" w:color="auto"/>
            </w:tcBorders>
            <w:shd w:val="clear" w:color="auto" w:fill="auto"/>
            <w:hideMark/>
          </w:tcPr>
          <w:p w14:paraId="74634A1B" w14:textId="77777777" w:rsidR="004D2A63" w:rsidRPr="00A0287A" w:rsidRDefault="004D2A63" w:rsidP="004D2A63">
            <w:pPr>
              <w:jc w:val="left"/>
              <w:rPr>
                <w:color w:val="000000"/>
                <w:sz w:val="20"/>
                <w:szCs w:val="20"/>
                <w:lang w:val="en-CA" w:eastAsia="en-CA"/>
              </w:rPr>
            </w:pPr>
            <w:r w:rsidRPr="00A0287A">
              <w:rPr>
                <w:snapToGrid w:val="0"/>
                <w:color w:val="000000"/>
                <w:sz w:val="20"/>
                <w:szCs w:val="20"/>
                <w:lang w:val="en-CA" w:eastAsia="zh-CN"/>
              </w:rPr>
              <w:t>RAC (UNIDO, Italy)</w:t>
            </w:r>
          </w:p>
        </w:tc>
        <w:tc>
          <w:tcPr>
            <w:tcW w:w="1303" w:type="dxa"/>
            <w:tcBorders>
              <w:top w:val="nil"/>
              <w:left w:val="nil"/>
              <w:bottom w:val="single" w:sz="4" w:space="0" w:color="auto"/>
              <w:right w:val="single" w:sz="4" w:space="0" w:color="auto"/>
            </w:tcBorders>
            <w:shd w:val="clear" w:color="auto" w:fill="auto"/>
            <w:hideMark/>
          </w:tcPr>
          <w:p w14:paraId="201ED895" w14:textId="77777777" w:rsidR="004D2A63" w:rsidRPr="00A0287A" w:rsidRDefault="004D2A63" w:rsidP="004D2A63">
            <w:pPr>
              <w:jc w:val="right"/>
              <w:rPr>
                <w:sz w:val="20"/>
                <w:szCs w:val="20"/>
                <w:lang w:val="en-CA"/>
              </w:rPr>
            </w:pPr>
            <w:r w:rsidRPr="00A0287A">
              <w:rPr>
                <w:sz w:val="20"/>
                <w:szCs w:val="20"/>
                <w:lang w:val="en-CA"/>
              </w:rPr>
              <w:t>89,144,797</w:t>
            </w:r>
          </w:p>
        </w:tc>
        <w:tc>
          <w:tcPr>
            <w:tcW w:w="1450" w:type="dxa"/>
            <w:tcBorders>
              <w:top w:val="nil"/>
              <w:left w:val="nil"/>
              <w:bottom w:val="single" w:sz="4" w:space="0" w:color="auto"/>
              <w:right w:val="single" w:sz="4" w:space="0" w:color="auto"/>
            </w:tcBorders>
            <w:shd w:val="clear" w:color="auto" w:fill="auto"/>
            <w:hideMark/>
          </w:tcPr>
          <w:p w14:paraId="5A679FD3" w14:textId="78F8C83B" w:rsidR="004D2A63" w:rsidRPr="00A0287A" w:rsidRDefault="007D06AE" w:rsidP="007D06AE">
            <w:pPr>
              <w:jc w:val="right"/>
              <w:rPr>
                <w:color w:val="000000"/>
                <w:sz w:val="20"/>
                <w:szCs w:val="20"/>
                <w:lang w:val="en-CA"/>
              </w:rPr>
            </w:pPr>
            <w:r w:rsidRPr="00A0287A">
              <w:rPr>
                <w:color w:val="000000"/>
                <w:sz w:val="20"/>
                <w:szCs w:val="20"/>
                <w:lang w:val="en-CA"/>
              </w:rPr>
              <w:t>31,562,981</w:t>
            </w:r>
          </w:p>
        </w:tc>
        <w:tc>
          <w:tcPr>
            <w:tcW w:w="1451" w:type="dxa"/>
            <w:tcBorders>
              <w:top w:val="nil"/>
              <w:left w:val="nil"/>
              <w:bottom w:val="single" w:sz="4" w:space="0" w:color="auto"/>
              <w:right w:val="single" w:sz="4" w:space="0" w:color="auto"/>
            </w:tcBorders>
            <w:shd w:val="clear" w:color="auto" w:fill="auto"/>
            <w:noWrap/>
          </w:tcPr>
          <w:p w14:paraId="546B375F" w14:textId="27E6BCF4" w:rsidR="004D2A63" w:rsidRPr="00A0287A" w:rsidRDefault="007D06AE" w:rsidP="004D2A63">
            <w:pPr>
              <w:jc w:val="right"/>
              <w:rPr>
                <w:sz w:val="20"/>
                <w:szCs w:val="20"/>
                <w:lang w:val="en-CA"/>
              </w:rPr>
            </w:pPr>
            <w:r w:rsidRPr="00A0287A">
              <w:rPr>
                <w:sz w:val="20"/>
                <w:szCs w:val="20"/>
                <w:lang w:val="en-CA"/>
              </w:rPr>
              <w:t>35.41</w:t>
            </w:r>
          </w:p>
        </w:tc>
        <w:tc>
          <w:tcPr>
            <w:tcW w:w="1450" w:type="dxa"/>
            <w:tcBorders>
              <w:top w:val="nil"/>
              <w:left w:val="nil"/>
              <w:bottom w:val="single" w:sz="4" w:space="0" w:color="auto"/>
              <w:right w:val="single" w:sz="4" w:space="0" w:color="auto"/>
            </w:tcBorders>
            <w:shd w:val="clear" w:color="auto" w:fill="auto"/>
          </w:tcPr>
          <w:p w14:paraId="3038098F" w14:textId="167A25C5" w:rsidR="004D2A63" w:rsidRPr="00A0287A" w:rsidRDefault="0043106D" w:rsidP="004D2A63">
            <w:pPr>
              <w:jc w:val="right"/>
              <w:rPr>
                <w:sz w:val="20"/>
                <w:szCs w:val="20"/>
                <w:highlight w:val="yellow"/>
                <w:lang w:val="en-CA"/>
              </w:rPr>
            </w:pPr>
            <w:r w:rsidRPr="00A0287A">
              <w:rPr>
                <w:sz w:val="20"/>
                <w:szCs w:val="20"/>
                <w:lang w:val="en-CA"/>
              </w:rPr>
              <w:t>0*</w:t>
            </w:r>
            <w:r w:rsidR="008078A1" w:rsidRPr="00A0287A">
              <w:rPr>
                <w:sz w:val="20"/>
                <w:szCs w:val="20"/>
                <w:lang w:val="en-CA"/>
              </w:rPr>
              <w:t>*</w:t>
            </w:r>
          </w:p>
        </w:tc>
        <w:tc>
          <w:tcPr>
            <w:tcW w:w="1677" w:type="dxa"/>
            <w:tcBorders>
              <w:top w:val="nil"/>
              <w:left w:val="nil"/>
              <w:bottom w:val="single" w:sz="4" w:space="0" w:color="auto"/>
              <w:right w:val="single" w:sz="4" w:space="0" w:color="auto"/>
            </w:tcBorders>
            <w:shd w:val="clear" w:color="auto" w:fill="auto"/>
            <w:noWrap/>
          </w:tcPr>
          <w:p w14:paraId="70D388D0" w14:textId="2A19CFB8" w:rsidR="004D2A63" w:rsidRPr="00A0287A" w:rsidRDefault="00195D20" w:rsidP="004D2A63">
            <w:pPr>
              <w:jc w:val="right"/>
              <w:rPr>
                <w:sz w:val="20"/>
                <w:szCs w:val="20"/>
                <w:lang w:val="en-CA"/>
              </w:rPr>
            </w:pPr>
            <w:r w:rsidRPr="00A0287A">
              <w:rPr>
                <w:sz w:val="20"/>
                <w:szCs w:val="20"/>
                <w:lang w:val="en-CA"/>
              </w:rPr>
              <w:t>35.41</w:t>
            </w:r>
          </w:p>
        </w:tc>
      </w:tr>
      <w:tr w:rsidR="004D2A63" w:rsidRPr="00A0287A" w14:paraId="025A2F3E" w14:textId="77777777" w:rsidTr="008078A1">
        <w:tc>
          <w:tcPr>
            <w:tcW w:w="2142" w:type="dxa"/>
            <w:tcBorders>
              <w:top w:val="nil"/>
              <w:left w:val="single" w:sz="4" w:space="0" w:color="auto"/>
              <w:bottom w:val="single" w:sz="4" w:space="0" w:color="auto"/>
              <w:right w:val="single" w:sz="4" w:space="0" w:color="auto"/>
            </w:tcBorders>
            <w:shd w:val="clear" w:color="auto" w:fill="auto"/>
            <w:hideMark/>
          </w:tcPr>
          <w:p w14:paraId="43014D58" w14:textId="77777777" w:rsidR="004D2A63" w:rsidRPr="00A0287A" w:rsidRDefault="004D2A63" w:rsidP="004D2A63">
            <w:pPr>
              <w:jc w:val="left"/>
              <w:rPr>
                <w:color w:val="000000"/>
                <w:sz w:val="20"/>
                <w:szCs w:val="20"/>
                <w:lang w:val="en-CA" w:eastAsia="en-CA"/>
              </w:rPr>
            </w:pPr>
            <w:r w:rsidRPr="00A0287A">
              <w:rPr>
                <w:snapToGrid w:val="0"/>
                <w:color w:val="000000"/>
                <w:sz w:val="20"/>
                <w:szCs w:val="20"/>
                <w:lang w:val="en-CA" w:eastAsia="zh-CN"/>
              </w:rPr>
              <w:t>Solvent (UNDP)</w:t>
            </w:r>
          </w:p>
        </w:tc>
        <w:tc>
          <w:tcPr>
            <w:tcW w:w="1303" w:type="dxa"/>
            <w:tcBorders>
              <w:top w:val="nil"/>
              <w:left w:val="nil"/>
              <w:bottom w:val="single" w:sz="4" w:space="0" w:color="auto"/>
              <w:right w:val="single" w:sz="4" w:space="0" w:color="auto"/>
            </w:tcBorders>
            <w:shd w:val="clear" w:color="auto" w:fill="auto"/>
            <w:hideMark/>
          </w:tcPr>
          <w:p w14:paraId="240110BF" w14:textId="77777777" w:rsidR="004D2A63" w:rsidRPr="00A0287A" w:rsidRDefault="004D2A63" w:rsidP="004D2A63">
            <w:pPr>
              <w:jc w:val="right"/>
              <w:rPr>
                <w:sz w:val="20"/>
                <w:szCs w:val="20"/>
                <w:lang w:val="en-CA"/>
              </w:rPr>
            </w:pPr>
            <w:r w:rsidRPr="00A0287A">
              <w:rPr>
                <w:sz w:val="20"/>
                <w:szCs w:val="20"/>
                <w:lang w:val="en-CA"/>
              </w:rPr>
              <w:t>47,262,566</w:t>
            </w:r>
          </w:p>
        </w:tc>
        <w:tc>
          <w:tcPr>
            <w:tcW w:w="1450" w:type="dxa"/>
            <w:tcBorders>
              <w:top w:val="nil"/>
              <w:left w:val="nil"/>
              <w:bottom w:val="single" w:sz="4" w:space="0" w:color="auto"/>
              <w:right w:val="single" w:sz="4" w:space="0" w:color="auto"/>
            </w:tcBorders>
            <w:shd w:val="clear" w:color="auto" w:fill="auto"/>
            <w:hideMark/>
          </w:tcPr>
          <w:p w14:paraId="57EC38D1" w14:textId="2C287F0F" w:rsidR="004D2A63" w:rsidRPr="00A0287A" w:rsidRDefault="00344838" w:rsidP="004D2A63">
            <w:pPr>
              <w:jc w:val="right"/>
              <w:rPr>
                <w:color w:val="000000"/>
                <w:sz w:val="20"/>
                <w:szCs w:val="20"/>
                <w:lang w:val="en-CA"/>
              </w:rPr>
            </w:pPr>
            <w:r w:rsidRPr="00A0287A">
              <w:rPr>
                <w:color w:val="000000"/>
                <w:sz w:val="20"/>
                <w:szCs w:val="20"/>
                <w:lang w:val="en-CA"/>
              </w:rPr>
              <w:t>6,599,127</w:t>
            </w:r>
          </w:p>
        </w:tc>
        <w:tc>
          <w:tcPr>
            <w:tcW w:w="1451" w:type="dxa"/>
            <w:tcBorders>
              <w:top w:val="nil"/>
              <w:left w:val="nil"/>
              <w:bottom w:val="single" w:sz="4" w:space="0" w:color="auto"/>
              <w:right w:val="single" w:sz="4" w:space="0" w:color="auto"/>
            </w:tcBorders>
            <w:shd w:val="clear" w:color="auto" w:fill="auto"/>
            <w:noWrap/>
          </w:tcPr>
          <w:p w14:paraId="1C4C8411" w14:textId="721E39B0" w:rsidR="004D2A63" w:rsidRPr="00A0287A" w:rsidRDefault="00344838" w:rsidP="004D2A63">
            <w:pPr>
              <w:jc w:val="right"/>
              <w:rPr>
                <w:sz w:val="20"/>
                <w:szCs w:val="20"/>
                <w:lang w:val="en-CA"/>
              </w:rPr>
            </w:pPr>
            <w:r w:rsidRPr="00A0287A">
              <w:rPr>
                <w:sz w:val="20"/>
                <w:szCs w:val="20"/>
                <w:lang w:val="en-CA"/>
              </w:rPr>
              <w:t>14</w:t>
            </w:r>
            <w:r w:rsidR="004D2A63" w:rsidRPr="00A0287A">
              <w:rPr>
                <w:sz w:val="20"/>
                <w:szCs w:val="20"/>
                <w:lang w:val="en-CA"/>
              </w:rPr>
              <w:t>.0</w:t>
            </w:r>
          </w:p>
        </w:tc>
        <w:tc>
          <w:tcPr>
            <w:tcW w:w="1450" w:type="dxa"/>
            <w:tcBorders>
              <w:top w:val="nil"/>
              <w:left w:val="nil"/>
              <w:bottom w:val="single" w:sz="4" w:space="0" w:color="auto"/>
              <w:right w:val="single" w:sz="4" w:space="0" w:color="auto"/>
            </w:tcBorders>
            <w:shd w:val="clear" w:color="auto" w:fill="auto"/>
          </w:tcPr>
          <w:p w14:paraId="3E73475C" w14:textId="283D4407" w:rsidR="004D2A63" w:rsidRPr="00A0287A" w:rsidRDefault="00195D20" w:rsidP="004D2A63">
            <w:pPr>
              <w:jc w:val="right"/>
              <w:rPr>
                <w:sz w:val="20"/>
                <w:szCs w:val="20"/>
                <w:highlight w:val="yellow"/>
                <w:lang w:val="en-CA"/>
              </w:rPr>
            </w:pPr>
            <w:r w:rsidRPr="00A0287A">
              <w:rPr>
                <w:sz w:val="20"/>
                <w:szCs w:val="20"/>
                <w:lang w:val="en-CA"/>
              </w:rPr>
              <w:t>2,959,930</w:t>
            </w:r>
          </w:p>
        </w:tc>
        <w:tc>
          <w:tcPr>
            <w:tcW w:w="1677" w:type="dxa"/>
            <w:tcBorders>
              <w:top w:val="nil"/>
              <w:left w:val="nil"/>
              <w:bottom w:val="single" w:sz="4" w:space="0" w:color="auto"/>
              <w:right w:val="single" w:sz="4" w:space="0" w:color="auto"/>
            </w:tcBorders>
            <w:shd w:val="clear" w:color="auto" w:fill="auto"/>
            <w:noWrap/>
          </w:tcPr>
          <w:p w14:paraId="67855D53" w14:textId="27C9ED69" w:rsidR="004D2A63" w:rsidRPr="00A0287A" w:rsidRDefault="00195D20" w:rsidP="004D2A63">
            <w:pPr>
              <w:jc w:val="right"/>
              <w:rPr>
                <w:sz w:val="20"/>
                <w:szCs w:val="20"/>
                <w:lang w:val="en-CA"/>
              </w:rPr>
            </w:pPr>
            <w:r w:rsidRPr="00A0287A">
              <w:rPr>
                <w:sz w:val="20"/>
                <w:szCs w:val="20"/>
                <w:lang w:val="en-CA"/>
              </w:rPr>
              <w:t>20.23</w:t>
            </w:r>
          </w:p>
        </w:tc>
      </w:tr>
      <w:tr w:rsidR="004D2A63" w:rsidRPr="00A0287A" w14:paraId="01280C9D" w14:textId="77777777" w:rsidTr="008078A1">
        <w:tc>
          <w:tcPr>
            <w:tcW w:w="2142" w:type="dxa"/>
            <w:tcBorders>
              <w:top w:val="nil"/>
              <w:left w:val="single" w:sz="4" w:space="0" w:color="auto"/>
              <w:bottom w:val="single" w:sz="4" w:space="0" w:color="auto"/>
              <w:right w:val="single" w:sz="4" w:space="0" w:color="auto"/>
            </w:tcBorders>
            <w:shd w:val="clear" w:color="auto" w:fill="auto"/>
            <w:hideMark/>
          </w:tcPr>
          <w:p w14:paraId="58D31B30" w14:textId="77777777" w:rsidR="004D2A63" w:rsidRPr="00A0287A" w:rsidRDefault="004D2A63" w:rsidP="004D2A63">
            <w:pPr>
              <w:jc w:val="left"/>
              <w:rPr>
                <w:color w:val="000000"/>
                <w:sz w:val="20"/>
                <w:szCs w:val="20"/>
                <w:lang w:val="en-CA" w:eastAsia="en-CA"/>
              </w:rPr>
            </w:pPr>
            <w:r w:rsidRPr="00A0287A">
              <w:rPr>
                <w:snapToGrid w:val="0"/>
                <w:color w:val="000000"/>
                <w:sz w:val="20"/>
                <w:szCs w:val="20"/>
                <w:lang w:val="en-CA" w:eastAsia="zh-CN"/>
              </w:rPr>
              <w:t>Servicing and enabling programme (UNEP, Germany, Japan)</w:t>
            </w:r>
          </w:p>
        </w:tc>
        <w:tc>
          <w:tcPr>
            <w:tcW w:w="1303" w:type="dxa"/>
            <w:tcBorders>
              <w:top w:val="nil"/>
              <w:left w:val="nil"/>
              <w:bottom w:val="single" w:sz="4" w:space="0" w:color="auto"/>
              <w:right w:val="single" w:sz="4" w:space="0" w:color="auto"/>
            </w:tcBorders>
            <w:shd w:val="clear" w:color="auto" w:fill="auto"/>
            <w:hideMark/>
          </w:tcPr>
          <w:p w14:paraId="35C6ED16" w14:textId="77777777" w:rsidR="004D2A63" w:rsidRPr="00A0287A" w:rsidRDefault="004D2A63" w:rsidP="004D2A63">
            <w:pPr>
              <w:jc w:val="right"/>
              <w:rPr>
                <w:sz w:val="20"/>
                <w:szCs w:val="20"/>
                <w:lang w:val="en-CA"/>
              </w:rPr>
            </w:pPr>
            <w:r w:rsidRPr="00A0287A">
              <w:rPr>
                <w:sz w:val="20"/>
                <w:szCs w:val="20"/>
                <w:lang w:val="en-CA"/>
              </w:rPr>
              <w:t>20,290,000</w:t>
            </w:r>
          </w:p>
        </w:tc>
        <w:tc>
          <w:tcPr>
            <w:tcW w:w="1450" w:type="dxa"/>
            <w:tcBorders>
              <w:top w:val="nil"/>
              <w:left w:val="nil"/>
              <w:bottom w:val="single" w:sz="4" w:space="0" w:color="auto"/>
              <w:right w:val="single" w:sz="4" w:space="0" w:color="auto"/>
            </w:tcBorders>
            <w:shd w:val="clear" w:color="auto" w:fill="auto"/>
            <w:hideMark/>
          </w:tcPr>
          <w:p w14:paraId="2B823E02" w14:textId="1E1478EF" w:rsidR="004D2A63" w:rsidRPr="00A0287A" w:rsidRDefault="00BF320C" w:rsidP="004D2A63">
            <w:pPr>
              <w:jc w:val="right"/>
              <w:rPr>
                <w:color w:val="000000"/>
                <w:sz w:val="20"/>
                <w:szCs w:val="20"/>
                <w:lang w:val="en-CA"/>
              </w:rPr>
            </w:pPr>
            <w:r w:rsidRPr="00A0287A">
              <w:rPr>
                <w:color w:val="000000"/>
                <w:sz w:val="20"/>
                <w:szCs w:val="20"/>
                <w:lang w:val="en-CA"/>
              </w:rPr>
              <w:t>6,329,132</w:t>
            </w:r>
          </w:p>
        </w:tc>
        <w:tc>
          <w:tcPr>
            <w:tcW w:w="1451" w:type="dxa"/>
            <w:tcBorders>
              <w:top w:val="nil"/>
              <w:left w:val="nil"/>
              <w:bottom w:val="single" w:sz="4" w:space="0" w:color="auto"/>
              <w:right w:val="single" w:sz="4" w:space="0" w:color="auto"/>
            </w:tcBorders>
            <w:shd w:val="clear" w:color="auto" w:fill="auto"/>
            <w:noWrap/>
          </w:tcPr>
          <w:p w14:paraId="3E91A479" w14:textId="3CC84BF7" w:rsidR="004D2A63" w:rsidRPr="00A0287A" w:rsidRDefault="00BF320C" w:rsidP="00BF320C">
            <w:pPr>
              <w:jc w:val="right"/>
              <w:rPr>
                <w:sz w:val="20"/>
                <w:szCs w:val="20"/>
                <w:lang w:val="en-CA"/>
              </w:rPr>
            </w:pPr>
            <w:r w:rsidRPr="00A0287A">
              <w:rPr>
                <w:sz w:val="20"/>
                <w:szCs w:val="20"/>
                <w:lang w:val="en-CA"/>
              </w:rPr>
              <w:t>31.2</w:t>
            </w:r>
          </w:p>
        </w:tc>
        <w:tc>
          <w:tcPr>
            <w:tcW w:w="1450" w:type="dxa"/>
            <w:tcBorders>
              <w:top w:val="nil"/>
              <w:left w:val="nil"/>
              <w:bottom w:val="single" w:sz="4" w:space="0" w:color="auto"/>
              <w:right w:val="single" w:sz="4" w:space="0" w:color="auto"/>
            </w:tcBorders>
            <w:shd w:val="clear" w:color="auto" w:fill="auto"/>
          </w:tcPr>
          <w:p w14:paraId="745F9650" w14:textId="1DCCA019" w:rsidR="004D2A63" w:rsidRPr="00A0287A" w:rsidRDefault="00195D20" w:rsidP="004D2A63">
            <w:pPr>
              <w:jc w:val="right"/>
              <w:rPr>
                <w:sz w:val="20"/>
                <w:szCs w:val="20"/>
                <w:lang w:val="en-CA"/>
              </w:rPr>
            </w:pPr>
            <w:r w:rsidRPr="00A0287A">
              <w:rPr>
                <w:sz w:val="20"/>
                <w:szCs w:val="20"/>
                <w:lang w:val="en-CA"/>
              </w:rPr>
              <w:t>3,650,000</w:t>
            </w:r>
          </w:p>
        </w:tc>
        <w:tc>
          <w:tcPr>
            <w:tcW w:w="1677" w:type="dxa"/>
            <w:tcBorders>
              <w:top w:val="nil"/>
              <w:left w:val="nil"/>
              <w:bottom w:val="single" w:sz="4" w:space="0" w:color="auto"/>
              <w:right w:val="single" w:sz="4" w:space="0" w:color="auto"/>
            </w:tcBorders>
            <w:shd w:val="clear" w:color="auto" w:fill="auto"/>
            <w:noWrap/>
          </w:tcPr>
          <w:p w14:paraId="12166B88" w14:textId="43276BA7" w:rsidR="004D2A63" w:rsidRPr="00A0287A" w:rsidRDefault="00195D20" w:rsidP="004D2A63">
            <w:pPr>
              <w:jc w:val="right"/>
              <w:rPr>
                <w:sz w:val="20"/>
                <w:szCs w:val="20"/>
                <w:lang w:val="en-CA"/>
              </w:rPr>
            </w:pPr>
            <w:r w:rsidRPr="00A0287A">
              <w:rPr>
                <w:sz w:val="20"/>
                <w:szCs w:val="20"/>
                <w:lang w:val="en-CA"/>
              </w:rPr>
              <w:t>49.18</w:t>
            </w:r>
          </w:p>
        </w:tc>
      </w:tr>
      <w:tr w:rsidR="004D2A63" w:rsidRPr="00A0287A" w14:paraId="2F113BC4" w14:textId="77777777" w:rsidTr="008078A1">
        <w:tc>
          <w:tcPr>
            <w:tcW w:w="2142" w:type="dxa"/>
            <w:tcBorders>
              <w:top w:val="single" w:sz="4" w:space="0" w:color="auto"/>
              <w:left w:val="single" w:sz="4" w:space="0" w:color="auto"/>
              <w:bottom w:val="single" w:sz="4" w:space="0" w:color="auto"/>
              <w:right w:val="single" w:sz="4" w:space="0" w:color="auto"/>
            </w:tcBorders>
            <w:shd w:val="clear" w:color="auto" w:fill="auto"/>
            <w:hideMark/>
          </w:tcPr>
          <w:p w14:paraId="78788C18" w14:textId="77777777" w:rsidR="004D2A63" w:rsidRPr="00A0287A" w:rsidRDefault="004D2A63" w:rsidP="004D2A63">
            <w:pPr>
              <w:jc w:val="left"/>
              <w:rPr>
                <w:b/>
                <w:color w:val="000000"/>
                <w:sz w:val="20"/>
                <w:szCs w:val="20"/>
                <w:lang w:val="en-CA" w:eastAsia="en-CA"/>
              </w:rPr>
            </w:pPr>
            <w:r w:rsidRPr="00A0287A">
              <w:rPr>
                <w:b/>
                <w:bCs/>
                <w:snapToGrid w:val="0"/>
                <w:color w:val="000000"/>
                <w:sz w:val="20"/>
                <w:szCs w:val="20"/>
                <w:lang w:val="en-CA" w:eastAsia="zh-CN"/>
              </w:rPr>
              <w:t>Total</w:t>
            </w:r>
          </w:p>
        </w:tc>
        <w:tc>
          <w:tcPr>
            <w:tcW w:w="1303" w:type="dxa"/>
            <w:tcBorders>
              <w:top w:val="single" w:sz="4" w:space="0" w:color="auto"/>
              <w:left w:val="nil"/>
              <w:bottom w:val="single" w:sz="4" w:space="0" w:color="auto"/>
              <w:right w:val="single" w:sz="4" w:space="0" w:color="auto"/>
            </w:tcBorders>
            <w:shd w:val="clear" w:color="auto" w:fill="auto"/>
            <w:hideMark/>
          </w:tcPr>
          <w:p w14:paraId="43A3633D" w14:textId="77777777" w:rsidR="004D2A63" w:rsidRPr="00A0287A" w:rsidRDefault="004D2A63" w:rsidP="004D2A63">
            <w:pPr>
              <w:jc w:val="right"/>
              <w:rPr>
                <w:b/>
                <w:sz w:val="20"/>
                <w:szCs w:val="20"/>
                <w:lang w:val="en-CA"/>
              </w:rPr>
            </w:pPr>
            <w:r w:rsidRPr="00A0287A">
              <w:rPr>
                <w:b/>
                <w:sz w:val="20"/>
                <w:szCs w:val="20"/>
                <w:lang w:val="en-CA"/>
              </w:rPr>
              <w:t>500,100,000</w:t>
            </w:r>
          </w:p>
        </w:tc>
        <w:tc>
          <w:tcPr>
            <w:tcW w:w="1450" w:type="dxa"/>
            <w:tcBorders>
              <w:top w:val="single" w:sz="4" w:space="0" w:color="auto"/>
              <w:left w:val="nil"/>
              <w:bottom w:val="single" w:sz="4" w:space="0" w:color="auto"/>
              <w:right w:val="single" w:sz="4" w:space="0" w:color="auto"/>
            </w:tcBorders>
            <w:shd w:val="clear" w:color="auto" w:fill="auto"/>
            <w:hideMark/>
          </w:tcPr>
          <w:p w14:paraId="6E22FD8A" w14:textId="0399B7AC" w:rsidR="004D2A63" w:rsidRPr="00A0287A" w:rsidRDefault="007D06AE" w:rsidP="004D2A63">
            <w:pPr>
              <w:jc w:val="right"/>
              <w:rPr>
                <w:b/>
                <w:bCs/>
                <w:color w:val="000000"/>
                <w:sz w:val="20"/>
                <w:szCs w:val="20"/>
                <w:lang w:val="en-CA"/>
              </w:rPr>
            </w:pPr>
            <w:r w:rsidRPr="00A0287A">
              <w:rPr>
                <w:b/>
                <w:bCs/>
                <w:color w:val="000000"/>
                <w:sz w:val="20"/>
                <w:szCs w:val="20"/>
                <w:lang w:val="en-CA"/>
              </w:rPr>
              <w:t>101,419,890</w:t>
            </w:r>
          </w:p>
        </w:tc>
        <w:tc>
          <w:tcPr>
            <w:tcW w:w="1451" w:type="dxa"/>
            <w:tcBorders>
              <w:top w:val="single" w:sz="4" w:space="0" w:color="auto"/>
              <w:left w:val="nil"/>
              <w:bottom w:val="single" w:sz="4" w:space="0" w:color="auto"/>
              <w:right w:val="single" w:sz="4" w:space="0" w:color="auto"/>
            </w:tcBorders>
            <w:shd w:val="clear" w:color="auto" w:fill="auto"/>
            <w:noWrap/>
          </w:tcPr>
          <w:p w14:paraId="4F6583EE" w14:textId="3B8CE6A1" w:rsidR="007D06AE" w:rsidRPr="00A0287A" w:rsidRDefault="007D06AE" w:rsidP="007D06AE">
            <w:pPr>
              <w:jc w:val="right"/>
              <w:rPr>
                <w:b/>
                <w:sz w:val="20"/>
                <w:szCs w:val="20"/>
                <w:lang w:val="en-CA"/>
              </w:rPr>
            </w:pPr>
            <w:r w:rsidRPr="00A0287A">
              <w:rPr>
                <w:b/>
                <w:sz w:val="20"/>
                <w:szCs w:val="20"/>
                <w:lang w:val="en-CA"/>
              </w:rPr>
              <w:t>20.3</w:t>
            </w:r>
          </w:p>
        </w:tc>
        <w:tc>
          <w:tcPr>
            <w:tcW w:w="1450" w:type="dxa"/>
            <w:tcBorders>
              <w:top w:val="single" w:sz="4" w:space="0" w:color="auto"/>
              <w:left w:val="nil"/>
              <w:bottom w:val="single" w:sz="4" w:space="0" w:color="auto"/>
              <w:right w:val="single" w:sz="4" w:space="0" w:color="auto"/>
            </w:tcBorders>
            <w:shd w:val="clear" w:color="auto" w:fill="auto"/>
          </w:tcPr>
          <w:p w14:paraId="0483116A" w14:textId="4523DBAF" w:rsidR="004D2A63" w:rsidRPr="00A0287A" w:rsidRDefault="00195D20" w:rsidP="004D2A63">
            <w:pPr>
              <w:jc w:val="right"/>
              <w:rPr>
                <w:b/>
                <w:sz w:val="20"/>
                <w:szCs w:val="20"/>
                <w:lang w:val="en-CA"/>
              </w:rPr>
            </w:pPr>
            <w:r w:rsidRPr="00A0287A">
              <w:rPr>
                <w:b/>
                <w:sz w:val="20"/>
                <w:szCs w:val="20"/>
                <w:lang w:val="en-CA"/>
              </w:rPr>
              <w:t>34,609,930</w:t>
            </w:r>
          </w:p>
        </w:tc>
        <w:tc>
          <w:tcPr>
            <w:tcW w:w="1677" w:type="dxa"/>
            <w:tcBorders>
              <w:top w:val="single" w:sz="4" w:space="0" w:color="auto"/>
              <w:left w:val="nil"/>
              <w:bottom w:val="single" w:sz="4" w:space="0" w:color="auto"/>
              <w:right w:val="single" w:sz="4" w:space="0" w:color="auto"/>
            </w:tcBorders>
            <w:shd w:val="clear" w:color="auto" w:fill="auto"/>
            <w:noWrap/>
          </w:tcPr>
          <w:p w14:paraId="333FBBB7" w14:textId="2FE79F3D" w:rsidR="004D2A63" w:rsidRPr="00A0287A" w:rsidRDefault="00195D20" w:rsidP="004D2A63">
            <w:pPr>
              <w:jc w:val="right"/>
              <w:rPr>
                <w:b/>
                <w:sz w:val="20"/>
                <w:szCs w:val="20"/>
                <w:lang w:val="en-CA"/>
              </w:rPr>
            </w:pPr>
            <w:r w:rsidRPr="00A0287A">
              <w:rPr>
                <w:b/>
                <w:sz w:val="20"/>
                <w:szCs w:val="20"/>
                <w:lang w:val="en-CA"/>
              </w:rPr>
              <w:t>27.20</w:t>
            </w:r>
          </w:p>
        </w:tc>
      </w:tr>
    </w:tbl>
    <w:p w14:paraId="4F9F787B" w14:textId="77777777" w:rsidR="0043106D" w:rsidRPr="00A0287A" w:rsidRDefault="004D2A63" w:rsidP="004D2A63">
      <w:pPr>
        <w:rPr>
          <w:sz w:val="16"/>
          <w:szCs w:val="16"/>
          <w:lang w:val="en-CA"/>
        </w:rPr>
      </w:pPr>
      <w:r w:rsidRPr="00A0287A">
        <w:rPr>
          <w:sz w:val="16"/>
          <w:szCs w:val="16"/>
          <w:lang w:val="en-CA"/>
        </w:rPr>
        <w:t>*</w:t>
      </w:r>
      <w:r w:rsidR="0043106D" w:rsidRPr="00A0287A">
        <w:rPr>
          <w:sz w:val="16"/>
          <w:szCs w:val="16"/>
          <w:lang w:val="en-CA"/>
        </w:rPr>
        <w:t>Only one tranche approved in the PU foam sector plan</w:t>
      </w:r>
    </w:p>
    <w:p w14:paraId="432E9157" w14:textId="7C5ADAC9" w:rsidR="004D2A63" w:rsidRPr="00A0287A" w:rsidRDefault="0043106D" w:rsidP="004D2A63">
      <w:pPr>
        <w:rPr>
          <w:sz w:val="16"/>
          <w:szCs w:val="16"/>
          <w:lang w:val="en-CA"/>
        </w:rPr>
      </w:pPr>
      <w:r w:rsidRPr="00A0287A">
        <w:rPr>
          <w:sz w:val="16"/>
          <w:szCs w:val="16"/>
          <w:lang w:val="en-CA"/>
        </w:rPr>
        <w:t>**</w:t>
      </w:r>
      <w:r w:rsidR="004D2A63" w:rsidRPr="00A0287A">
        <w:rPr>
          <w:sz w:val="16"/>
          <w:szCs w:val="16"/>
          <w:lang w:val="en-CA"/>
        </w:rPr>
        <w:t>Tranche request not submitted to the 8</w:t>
      </w:r>
      <w:r w:rsidRPr="00A0287A">
        <w:rPr>
          <w:sz w:val="16"/>
          <w:szCs w:val="16"/>
          <w:lang w:val="en-CA"/>
        </w:rPr>
        <w:t>2</w:t>
      </w:r>
      <w:r w:rsidRPr="00A0287A">
        <w:rPr>
          <w:sz w:val="16"/>
          <w:szCs w:val="16"/>
          <w:vertAlign w:val="superscript"/>
          <w:lang w:val="en-CA"/>
        </w:rPr>
        <w:t>nd</w:t>
      </w:r>
      <w:r w:rsidR="004D2A63" w:rsidRPr="00A0287A">
        <w:rPr>
          <w:sz w:val="16"/>
          <w:szCs w:val="16"/>
          <w:lang w:val="en-CA"/>
        </w:rPr>
        <w:t> meeting</w:t>
      </w:r>
    </w:p>
    <w:p w14:paraId="6C8A86DA" w14:textId="77777777" w:rsidR="004D2A63" w:rsidRPr="00A0287A" w:rsidRDefault="004D2A63" w:rsidP="004D2A63">
      <w:pPr>
        <w:rPr>
          <w:u w:val="single"/>
          <w:lang w:val="en-CA"/>
        </w:rPr>
      </w:pPr>
    </w:p>
    <w:p w14:paraId="196447A4" w14:textId="19D2D854" w:rsidR="004D2A63" w:rsidRPr="00A0287A" w:rsidRDefault="004D2A63" w:rsidP="004D2A63">
      <w:pPr>
        <w:pStyle w:val="Heading1"/>
        <w:rPr>
          <w:lang w:val="en-CA"/>
        </w:rPr>
      </w:pPr>
      <w:r w:rsidRPr="00A0287A">
        <w:rPr>
          <w:lang w:val="en-CA"/>
        </w:rPr>
        <w:t>After reviewing the project proposals</w:t>
      </w:r>
      <w:r w:rsidR="0095422F" w:rsidRPr="00A0287A">
        <w:rPr>
          <w:lang w:val="en-CA"/>
        </w:rPr>
        <w:t xml:space="preserve"> and documents associated to the third tranche requests for the XPS foam, ICR, solvent and refrigeration sector plans</w:t>
      </w:r>
      <w:r w:rsidRPr="00A0287A">
        <w:rPr>
          <w:lang w:val="en-CA"/>
        </w:rPr>
        <w:t xml:space="preserve">, the Secretariat concluded that </w:t>
      </w:r>
      <w:r w:rsidR="0095422F" w:rsidRPr="00A0287A">
        <w:rPr>
          <w:lang w:val="en-CA"/>
        </w:rPr>
        <w:t xml:space="preserve">all of them </w:t>
      </w:r>
      <w:r w:rsidRPr="00A0287A">
        <w:rPr>
          <w:lang w:val="en-CA"/>
        </w:rPr>
        <w:t>had merits to warrant their submission for consideration at the 8</w:t>
      </w:r>
      <w:r w:rsidR="00853446" w:rsidRPr="00A0287A">
        <w:rPr>
          <w:lang w:val="en-CA"/>
        </w:rPr>
        <w:t>2</w:t>
      </w:r>
      <w:r w:rsidR="00853446" w:rsidRPr="00A0287A">
        <w:rPr>
          <w:vertAlign w:val="superscript"/>
          <w:lang w:val="en-CA"/>
        </w:rPr>
        <w:t>nd</w:t>
      </w:r>
      <w:r w:rsidRPr="00A0287A">
        <w:rPr>
          <w:lang w:val="en-CA"/>
        </w:rPr>
        <w:t> meeting</w:t>
      </w:r>
      <w:r w:rsidR="0095422F" w:rsidRPr="00A0287A">
        <w:rPr>
          <w:lang w:val="en-CA"/>
        </w:rPr>
        <w:t xml:space="preserve">. </w:t>
      </w:r>
    </w:p>
    <w:p w14:paraId="6C1437F9" w14:textId="2E1A1694" w:rsidR="009C4A23" w:rsidRPr="00A0287A" w:rsidRDefault="009C4A23" w:rsidP="0095422F">
      <w:pPr>
        <w:pStyle w:val="Heading1"/>
        <w:rPr>
          <w:lang w:val="en-CA"/>
        </w:rPr>
      </w:pPr>
      <w:r w:rsidRPr="00A0287A">
        <w:rPr>
          <w:lang w:val="en-CA"/>
        </w:rPr>
        <w:t xml:space="preserve">The request for the second tranche of the PU foam sector plan, however, did not meet the requirements specified in paragraph 5 of the Agreement. At the time of submission of the request (i.e., 12 weeks before the Executive Committee meeting), the Grant Agreement between the World Bank and the Government of China had not been signed and, therefore, no disbursement had taken place, either from </w:t>
      </w:r>
      <w:r w:rsidRPr="00A0287A">
        <w:rPr>
          <w:lang w:val="en-CA"/>
        </w:rPr>
        <w:lastRenderedPageBreak/>
        <w:t xml:space="preserve">the World Bank to FECO or from FECO to the final beneficiaries. </w:t>
      </w:r>
      <w:r w:rsidR="0095422F" w:rsidRPr="00A0287A">
        <w:rPr>
          <w:lang w:val="en-CA"/>
        </w:rPr>
        <w:t>Accordingly, this proposal is not being presented for consideration at the 82</w:t>
      </w:r>
      <w:r w:rsidR="0095422F" w:rsidRPr="00A0287A">
        <w:rPr>
          <w:vertAlign w:val="superscript"/>
          <w:lang w:val="en-CA"/>
        </w:rPr>
        <w:t>nd</w:t>
      </w:r>
      <w:r w:rsidR="002713F2" w:rsidRPr="00A0287A">
        <w:rPr>
          <w:lang w:val="en-CA"/>
        </w:rPr>
        <w:t> meeting</w:t>
      </w:r>
      <w:r w:rsidR="003B25C8" w:rsidRPr="00A0287A">
        <w:rPr>
          <w:lang w:val="en-CA"/>
        </w:rPr>
        <w:t>.</w:t>
      </w:r>
    </w:p>
    <w:p w14:paraId="20D728B0" w14:textId="554635D0" w:rsidR="00185DBD" w:rsidRPr="00A0287A" w:rsidRDefault="009C4A23" w:rsidP="00B92780">
      <w:pPr>
        <w:pStyle w:val="Heading1"/>
        <w:rPr>
          <w:lang w:val="en-CA"/>
        </w:rPr>
      </w:pPr>
      <w:r w:rsidRPr="00A0287A">
        <w:rPr>
          <w:lang w:val="en-CA"/>
        </w:rPr>
        <w:t>The World Bank indicated that, despite the non-signature of the agreements, a kick-off workshop for potential beneficiaries in the</w:t>
      </w:r>
      <w:r w:rsidR="00185DBD" w:rsidRPr="00A0287A">
        <w:rPr>
          <w:lang w:val="en-CA"/>
        </w:rPr>
        <w:t xml:space="preserve"> PU foam sector has been held; twelve potential </w:t>
      </w:r>
      <w:r w:rsidRPr="00A0287A">
        <w:rPr>
          <w:lang w:val="en-CA"/>
        </w:rPr>
        <w:t xml:space="preserve">beneficiaries have been </w:t>
      </w:r>
      <w:r w:rsidR="00185DBD" w:rsidRPr="00A0287A">
        <w:rPr>
          <w:lang w:val="en-CA"/>
        </w:rPr>
        <w:t xml:space="preserve">identified, </w:t>
      </w:r>
      <w:r w:rsidRPr="00A0287A">
        <w:rPr>
          <w:lang w:val="en-CA"/>
        </w:rPr>
        <w:t xml:space="preserve">trained in preparing subproject proposals for consideration by FECO; the baseline consumption and existing equipment of potential beneficiaries have been reviewed; and </w:t>
      </w:r>
      <w:r w:rsidR="00185DBD" w:rsidRPr="00A0287A">
        <w:rPr>
          <w:lang w:val="en-CA"/>
        </w:rPr>
        <w:t>eight</w:t>
      </w:r>
      <w:r w:rsidRPr="00A0287A">
        <w:rPr>
          <w:lang w:val="en-CA"/>
        </w:rPr>
        <w:t xml:space="preserve"> enterprises consuming </w:t>
      </w:r>
      <w:r w:rsidR="00185DBD" w:rsidRPr="00A0287A">
        <w:rPr>
          <w:lang w:val="en-CA"/>
        </w:rPr>
        <w:t>1,031</w:t>
      </w:r>
      <w:r w:rsidRPr="00A0287A">
        <w:rPr>
          <w:lang w:val="en-CA"/>
        </w:rPr>
        <w:t xml:space="preserve"> mt of HCFC-141b </w:t>
      </w:r>
      <w:r w:rsidR="00185DBD" w:rsidRPr="00A0287A">
        <w:rPr>
          <w:lang w:val="en-CA"/>
        </w:rPr>
        <w:t>are ready to sign agreements with</w:t>
      </w:r>
      <w:r w:rsidRPr="00A0287A">
        <w:rPr>
          <w:lang w:val="en-CA"/>
        </w:rPr>
        <w:t xml:space="preserve"> FECO</w:t>
      </w:r>
      <w:r w:rsidR="00185DBD" w:rsidRPr="00A0287A">
        <w:rPr>
          <w:lang w:val="en-CA"/>
        </w:rPr>
        <w:t>.</w:t>
      </w:r>
      <w:r w:rsidRPr="00A0287A">
        <w:rPr>
          <w:lang w:val="en-CA"/>
        </w:rPr>
        <w:t xml:space="preserve"> </w:t>
      </w:r>
      <w:r w:rsidR="00185DBD" w:rsidRPr="00A0287A">
        <w:rPr>
          <w:lang w:val="en-CA"/>
        </w:rPr>
        <w:t xml:space="preserve"> The agreement between the World Bank and FECO is expected to be signed before the end of 2018 and effective immediately thereafter. It is expected that at least an additional 16 enterprises will be ready for signing agreements requiring additional resources of more than US</w:t>
      </w:r>
      <w:r w:rsidR="002713F2" w:rsidRPr="00A0287A">
        <w:rPr>
          <w:lang w:val="en-CA"/>
        </w:rPr>
        <w:t> </w:t>
      </w:r>
      <w:r w:rsidR="00185DBD" w:rsidRPr="00A0287A">
        <w:rPr>
          <w:lang w:val="en-CA"/>
        </w:rPr>
        <w:t>$9</w:t>
      </w:r>
      <w:r w:rsidR="002713F2" w:rsidRPr="00A0287A">
        <w:rPr>
          <w:lang w:val="en-CA"/>
        </w:rPr>
        <w:t> million</w:t>
      </w:r>
      <w:r w:rsidR="00185DBD" w:rsidRPr="00A0287A">
        <w:rPr>
          <w:lang w:val="en-CA"/>
        </w:rPr>
        <w:t xml:space="preserve"> from the second tranche. </w:t>
      </w:r>
    </w:p>
    <w:p w14:paraId="4EAB6217" w14:textId="64277828" w:rsidR="00185DBD" w:rsidRPr="00A0287A" w:rsidRDefault="00185DBD" w:rsidP="00B92780">
      <w:pPr>
        <w:pStyle w:val="Heading1"/>
        <w:rPr>
          <w:lang w:val="en-CA"/>
        </w:rPr>
      </w:pPr>
      <w:r w:rsidRPr="00A0287A">
        <w:rPr>
          <w:lang w:val="en-CA"/>
        </w:rPr>
        <w:t xml:space="preserve">The World Bank also indicated that </w:t>
      </w:r>
      <w:r w:rsidR="006E2613" w:rsidRPr="00A0287A">
        <w:rPr>
          <w:lang w:val="en-CA"/>
        </w:rPr>
        <w:t>if it wa</w:t>
      </w:r>
      <w:r w:rsidRPr="00A0287A">
        <w:rPr>
          <w:lang w:val="en-CA"/>
        </w:rPr>
        <w:t>s not possible to consider the second tranche at the 82</w:t>
      </w:r>
      <w:r w:rsidRPr="00A0287A">
        <w:rPr>
          <w:vertAlign w:val="superscript"/>
          <w:lang w:val="en-CA"/>
        </w:rPr>
        <w:t>nd</w:t>
      </w:r>
      <w:r w:rsidR="002713F2" w:rsidRPr="00A0287A">
        <w:rPr>
          <w:lang w:val="en-CA"/>
        </w:rPr>
        <w:t> meeting</w:t>
      </w:r>
      <w:r w:rsidRPr="00A0287A">
        <w:rPr>
          <w:lang w:val="en-CA"/>
        </w:rPr>
        <w:t xml:space="preserve">, the Government of China would like to </w:t>
      </w:r>
      <w:r w:rsidR="00265FC4" w:rsidRPr="00A0287A">
        <w:rPr>
          <w:lang w:val="en-CA"/>
        </w:rPr>
        <w:t>allocate</w:t>
      </w:r>
      <w:r w:rsidR="006E2613" w:rsidRPr="00A0287A">
        <w:rPr>
          <w:lang w:val="en-CA"/>
        </w:rPr>
        <w:t xml:space="preserve"> the</w:t>
      </w:r>
      <w:r w:rsidRPr="00A0287A">
        <w:rPr>
          <w:lang w:val="en-CA"/>
        </w:rPr>
        <w:t xml:space="preserve"> funding tranche into revised funding tranches for 2019 and 2020.</w:t>
      </w:r>
      <w:r w:rsidR="006E2613" w:rsidRPr="00A0287A">
        <w:rPr>
          <w:lang w:val="en-CA"/>
        </w:rPr>
        <w:t xml:space="preserve"> These changes are presented below in the section related to the revision of the Agreement.</w:t>
      </w:r>
      <w:r w:rsidRPr="00A0287A">
        <w:rPr>
          <w:lang w:val="en-CA"/>
        </w:rPr>
        <w:t xml:space="preserve">  </w:t>
      </w:r>
    </w:p>
    <w:p w14:paraId="0EAA9301" w14:textId="77777777" w:rsidR="004D2A63" w:rsidRPr="00A0287A" w:rsidRDefault="004D2A63" w:rsidP="004D2A63">
      <w:pPr>
        <w:pStyle w:val="Heading1"/>
        <w:keepNext/>
        <w:keepLines/>
        <w:numPr>
          <w:ilvl w:val="0"/>
          <w:numId w:val="0"/>
        </w:numPr>
        <w:rPr>
          <w:u w:val="single"/>
          <w:lang w:val="en-CA"/>
        </w:rPr>
      </w:pPr>
      <w:r w:rsidRPr="00A0287A">
        <w:rPr>
          <w:u w:val="single"/>
          <w:lang w:val="en-CA"/>
        </w:rPr>
        <w:t xml:space="preserve">Overview of progress </w:t>
      </w:r>
    </w:p>
    <w:p w14:paraId="40D63E38" w14:textId="77777777" w:rsidR="004D2A63" w:rsidRPr="00A0287A" w:rsidRDefault="004D2A63" w:rsidP="004D2A63">
      <w:pPr>
        <w:pStyle w:val="Heading1"/>
        <w:keepNext/>
        <w:keepLines/>
        <w:rPr>
          <w:lang w:val="en-CA"/>
        </w:rPr>
      </w:pPr>
      <w:r w:rsidRPr="00A0287A">
        <w:rPr>
          <w:lang w:val="en-CA"/>
        </w:rPr>
        <w:t xml:space="preserve">An overview of the main achievements in the implementation of stage II of the HPMP include: </w:t>
      </w:r>
    </w:p>
    <w:p w14:paraId="761DB9CD" w14:textId="77777777" w:rsidR="004D2A63" w:rsidRPr="00A0287A" w:rsidRDefault="004D2A63" w:rsidP="004D2A63">
      <w:pPr>
        <w:pStyle w:val="Heading2"/>
        <w:rPr>
          <w:lang w:val="en-CA"/>
        </w:rPr>
      </w:pPr>
      <w:r w:rsidRPr="00A0287A">
        <w:rPr>
          <w:lang w:val="en-CA"/>
        </w:rPr>
        <w:t xml:space="preserve">Establishment and continuous implementation of the licensing and quota system to control the overall compliance in each one of the manufacturing sectors, including the application of quota permits to enterprises consuming more than 100 mt of HCFCs per year resulting in compliance with all the manufacturing sector consumption limits during the years of implementation; </w:t>
      </w:r>
    </w:p>
    <w:p w14:paraId="6D6DF2B1" w14:textId="3023CB04" w:rsidR="004D2A63" w:rsidRPr="00A0287A" w:rsidRDefault="002B0D58" w:rsidP="008E1D1B">
      <w:pPr>
        <w:pStyle w:val="Heading2"/>
        <w:rPr>
          <w:lang w:val="en-CA"/>
        </w:rPr>
      </w:pPr>
      <w:r w:rsidRPr="00A0287A">
        <w:rPr>
          <w:i/>
          <w:lang w:val="en-CA"/>
        </w:rPr>
        <w:t>XPS foam sector:</w:t>
      </w:r>
      <w:r w:rsidRPr="00A0287A">
        <w:rPr>
          <w:lang w:val="en-CA"/>
        </w:rPr>
        <w:t xml:space="preserve"> </w:t>
      </w:r>
      <w:r w:rsidR="004D2A63" w:rsidRPr="00A0287A">
        <w:rPr>
          <w:lang w:val="en-CA"/>
        </w:rPr>
        <w:t>The contract between FECO and UNIDO for the implementation of the XPS foam sector plan was signed in September 2017. Ele</w:t>
      </w:r>
      <w:r w:rsidR="00F95980" w:rsidRPr="00A0287A">
        <w:rPr>
          <w:lang w:val="en-CA"/>
        </w:rPr>
        <w:t>ven XPS foam enterprises (4,522 </w:t>
      </w:r>
      <w:r w:rsidR="004D2A63" w:rsidRPr="00A0287A">
        <w:rPr>
          <w:lang w:val="en-CA"/>
        </w:rPr>
        <w:t xml:space="preserve">mt of HCFC-22 and HCFC-142b) were identified and </w:t>
      </w:r>
      <w:r w:rsidR="00344838" w:rsidRPr="00A0287A">
        <w:rPr>
          <w:lang w:val="en-CA"/>
        </w:rPr>
        <w:t>ten</w:t>
      </w:r>
      <w:r w:rsidR="004D2A63" w:rsidRPr="00A0287A">
        <w:rPr>
          <w:lang w:val="en-CA"/>
        </w:rPr>
        <w:t xml:space="preserve"> </w:t>
      </w:r>
      <w:r w:rsidR="00557B9A" w:rsidRPr="00A0287A">
        <w:rPr>
          <w:lang w:val="en-CA"/>
        </w:rPr>
        <w:t xml:space="preserve">of them </w:t>
      </w:r>
      <w:r w:rsidR="004D2A63" w:rsidRPr="00A0287A">
        <w:rPr>
          <w:lang w:val="en-CA"/>
        </w:rPr>
        <w:t>(</w:t>
      </w:r>
      <w:r w:rsidR="008E1D1B" w:rsidRPr="00A0287A">
        <w:rPr>
          <w:lang w:val="en-CA"/>
        </w:rPr>
        <w:t>4,297</w:t>
      </w:r>
      <w:r w:rsidR="004D2A63" w:rsidRPr="00A0287A">
        <w:rPr>
          <w:lang w:val="en-CA"/>
        </w:rPr>
        <w:t xml:space="preserve"> mt of HCFC-22 and HCFC-142b) </w:t>
      </w:r>
      <w:r w:rsidR="00557B9A" w:rsidRPr="00A0287A">
        <w:rPr>
          <w:lang w:val="en-CA"/>
        </w:rPr>
        <w:t xml:space="preserve">were verified, </w:t>
      </w:r>
      <w:r w:rsidR="008E1D1B" w:rsidRPr="00A0287A">
        <w:rPr>
          <w:lang w:val="en-CA"/>
        </w:rPr>
        <w:t>signed contracts with FECO</w:t>
      </w:r>
      <w:r w:rsidR="00557B9A" w:rsidRPr="00A0287A">
        <w:rPr>
          <w:lang w:val="en-CA"/>
        </w:rPr>
        <w:t xml:space="preserve"> for </w:t>
      </w:r>
      <w:r w:rsidR="008E1D1B" w:rsidRPr="00A0287A">
        <w:rPr>
          <w:lang w:val="en-CA"/>
        </w:rPr>
        <w:t>conversion to CO</w:t>
      </w:r>
      <w:r w:rsidR="008E1D1B" w:rsidRPr="00A0287A">
        <w:rPr>
          <w:vertAlign w:val="subscript"/>
          <w:lang w:val="en-CA"/>
        </w:rPr>
        <w:t>2</w:t>
      </w:r>
      <w:r w:rsidR="008E1D1B" w:rsidRPr="00A0287A">
        <w:rPr>
          <w:lang w:val="en-CA"/>
        </w:rPr>
        <w:t>-based technology</w:t>
      </w:r>
      <w:r w:rsidR="00AD0C76" w:rsidRPr="00A0287A">
        <w:rPr>
          <w:lang w:val="en-CA"/>
        </w:rPr>
        <w:t xml:space="preserve"> and received first disbursements</w:t>
      </w:r>
      <w:r w:rsidR="00557B9A" w:rsidRPr="00A0287A">
        <w:rPr>
          <w:lang w:val="en-CA"/>
        </w:rPr>
        <w:t>. The first two enterprises started equipment procurement</w:t>
      </w:r>
      <w:r w:rsidR="008E1D1B" w:rsidRPr="00A0287A">
        <w:rPr>
          <w:lang w:val="en-CA"/>
        </w:rPr>
        <w:t>;</w:t>
      </w:r>
    </w:p>
    <w:p w14:paraId="2E046F02" w14:textId="1C23AADA" w:rsidR="004D2A63" w:rsidRPr="00A0287A" w:rsidRDefault="002B0D58" w:rsidP="00DF2381">
      <w:pPr>
        <w:pStyle w:val="Heading2"/>
        <w:rPr>
          <w:lang w:val="en-CA"/>
        </w:rPr>
      </w:pPr>
      <w:r w:rsidRPr="00A0287A">
        <w:rPr>
          <w:i/>
          <w:lang w:val="en-CA"/>
        </w:rPr>
        <w:t>ICR sector:</w:t>
      </w:r>
      <w:r w:rsidRPr="00A0287A">
        <w:rPr>
          <w:lang w:val="en-CA"/>
        </w:rPr>
        <w:t xml:space="preserve"> </w:t>
      </w:r>
      <w:r w:rsidR="00DF2381" w:rsidRPr="00A0287A">
        <w:rPr>
          <w:lang w:val="en-CA"/>
        </w:rPr>
        <w:t>Contracts were signed with 17 enterprises for the conversion of 17</w:t>
      </w:r>
      <w:r w:rsidR="00373B82" w:rsidRPr="00A0287A">
        <w:rPr>
          <w:lang w:val="en-CA"/>
        </w:rPr>
        <w:t> </w:t>
      </w:r>
      <w:r w:rsidR="00DF2381" w:rsidRPr="00A0287A">
        <w:rPr>
          <w:lang w:val="en-CA"/>
        </w:rPr>
        <w:t>manufacturing lines to phase out 2,520.84 mt of HCFC-22. The conversions are progressing well and are being closely monitored according to the defined milestones. The product design and procurement of equipment have been completed for five lines; the remaining 11 lines are in the process of product design and procurement of equipment;</w:t>
      </w:r>
    </w:p>
    <w:p w14:paraId="20CB69A4" w14:textId="77777777" w:rsidR="008A56ED" w:rsidRPr="00A0287A" w:rsidRDefault="002B0D58" w:rsidP="007501C3">
      <w:pPr>
        <w:pStyle w:val="Heading2"/>
        <w:rPr>
          <w:u w:val="single"/>
          <w:lang w:val="en-CA"/>
        </w:rPr>
      </w:pPr>
      <w:r w:rsidRPr="00A0287A">
        <w:rPr>
          <w:i/>
          <w:lang w:val="en-CA"/>
        </w:rPr>
        <w:t>RAC sector:</w:t>
      </w:r>
      <w:r w:rsidRPr="00A0287A">
        <w:rPr>
          <w:lang w:val="en-CA"/>
        </w:rPr>
        <w:t xml:space="preserve"> </w:t>
      </w:r>
      <w:r w:rsidR="007501C3" w:rsidRPr="00A0287A">
        <w:rPr>
          <w:lang w:val="en-CA"/>
        </w:rPr>
        <w:t xml:space="preserve"> Contract between FECO and UNIDO for the implementation of the RAC sector plan was signed in October 2017; FECO signed contracts with the China Household Electric Appliances Association (CHEAA) and the auditing firm that will independently verify the lines to be converted. Contracts for the conversion of four compressor manufacturing lines with a total production capacity of 5,423,441 units/year and with five RAC manufacturing lines with a total consumption of 2,221 mt of HCFC-22 have been signed. Of the US $31,562,981 approved, a total of US $3,454,396 (10 per cent) has been disbursed to the final beneficiarie</w:t>
      </w:r>
      <w:r w:rsidR="008A56ED" w:rsidRPr="00A0287A">
        <w:rPr>
          <w:lang w:val="en-CA"/>
        </w:rPr>
        <w:t>s</w:t>
      </w:r>
      <w:r w:rsidR="004D2A63" w:rsidRPr="00A0287A">
        <w:rPr>
          <w:lang w:val="en-CA"/>
        </w:rPr>
        <w:t>;</w:t>
      </w:r>
    </w:p>
    <w:p w14:paraId="5C041F37" w14:textId="1E9BD655" w:rsidR="008A56ED" w:rsidRPr="00A0287A" w:rsidRDefault="008A56ED" w:rsidP="008A56ED">
      <w:pPr>
        <w:pStyle w:val="Heading2"/>
        <w:rPr>
          <w:u w:val="single"/>
          <w:lang w:val="en-CA"/>
        </w:rPr>
      </w:pPr>
      <w:r w:rsidRPr="00A0287A">
        <w:rPr>
          <w:i/>
          <w:lang w:val="en-CA"/>
        </w:rPr>
        <w:t>Solvent sector:</w:t>
      </w:r>
      <w:r w:rsidRPr="00A0287A">
        <w:rPr>
          <w:lang w:val="en-CA"/>
        </w:rPr>
        <w:t xml:space="preserve"> </w:t>
      </w:r>
      <w:r w:rsidR="00F27E7E" w:rsidRPr="00A0287A">
        <w:rPr>
          <w:lang w:val="en-CA"/>
        </w:rPr>
        <w:t>Twenty-four</w:t>
      </w:r>
      <w:r w:rsidRPr="00A0287A">
        <w:rPr>
          <w:lang w:val="en-CA"/>
        </w:rPr>
        <w:t xml:space="preserve"> eligible enterprises have signed cont</w:t>
      </w:r>
      <w:r w:rsidR="00F27E7E" w:rsidRPr="00A0287A">
        <w:rPr>
          <w:lang w:val="en-CA"/>
        </w:rPr>
        <w:t xml:space="preserve">racts with FECO. Thirteen of these </w:t>
      </w:r>
      <w:r w:rsidRPr="00A0287A">
        <w:rPr>
          <w:lang w:val="en-CA"/>
        </w:rPr>
        <w:t>completed equipment procurement process and signed contrac</w:t>
      </w:r>
      <w:r w:rsidR="00F27E7E" w:rsidRPr="00A0287A">
        <w:rPr>
          <w:lang w:val="en-CA"/>
        </w:rPr>
        <w:t>ts with the equipment suppliers</w:t>
      </w:r>
      <w:r w:rsidRPr="00A0287A">
        <w:rPr>
          <w:lang w:val="en-CA"/>
        </w:rPr>
        <w:t xml:space="preserve">. The remaining 11 enterprises are preparing for equipment procurement process. The total phase¬ out associated with these enterprises is 1,176.19 mt </w:t>
      </w:r>
      <w:r w:rsidRPr="00A0287A">
        <w:rPr>
          <w:lang w:val="en-CA"/>
        </w:rPr>
        <w:lastRenderedPageBreak/>
        <w:t>(129.38 ODP tonnes) of HCFC-141b. An additional 27 enterprises (mostly small and medium-sized enterprise (SMEs) with annual consumption above five mt of HCFC-141b) have submitted proposals for conversion that would result in an additional phase out of 436.00 mt (47.96 ODP tonnes) of HCFC-141b; FECO has arranged the screening process and baseline verifications for these enterprises; and</w:t>
      </w:r>
    </w:p>
    <w:p w14:paraId="252E568D" w14:textId="7FBD54D8" w:rsidR="008A56ED" w:rsidRPr="00A0287A" w:rsidRDefault="008A56ED" w:rsidP="00084F5F">
      <w:pPr>
        <w:pStyle w:val="Heading2"/>
        <w:rPr>
          <w:lang w:val="en-CA"/>
        </w:rPr>
      </w:pPr>
      <w:r w:rsidRPr="00A0287A">
        <w:rPr>
          <w:i/>
          <w:lang w:val="en-CA"/>
        </w:rPr>
        <w:t>Refrigeration servicing sector:</w:t>
      </w:r>
      <w:r w:rsidRPr="00A0287A">
        <w:rPr>
          <w:lang w:val="en-CA"/>
        </w:rPr>
        <w:t xml:space="preserve"> </w:t>
      </w:r>
      <w:r w:rsidR="00084F5F" w:rsidRPr="00A0287A">
        <w:rPr>
          <w:lang w:val="en-CA"/>
        </w:rPr>
        <w:t xml:space="preserve">The project cooperation agreement (PCA) for the second tranche of the refrigeration servicing sector and enabling components of </w:t>
      </w:r>
      <w:r w:rsidR="00427DE3" w:rsidRPr="00A0287A">
        <w:rPr>
          <w:lang w:val="en-CA"/>
        </w:rPr>
        <w:t>stage </w:t>
      </w:r>
      <w:r w:rsidR="00084F5F" w:rsidRPr="00A0287A">
        <w:rPr>
          <w:lang w:val="en-CA"/>
        </w:rPr>
        <w:t xml:space="preserve">II </w:t>
      </w:r>
      <w:r w:rsidR="00CD17DD" w:rsidRPr="00A0287A">
        <w:rPr>
          <w:lang w:val="en-CA"/>
        </w:rPr>
        <w:t>b</w:t>
      </w:r>
      <w:r w:rsidR="00084F5F" w:rsidRPr="00A0287A">
        <w:rPr>
          <w:lang w:val="en-CA"/>
        </w:rPr>
        <w:t>etween UNEP and the FECO was signed in September 2018, and funds were subsequently transferred in October 2018; agreements with three pilot cities (Guangzhou, Shenzhen and Tianjin) with agreed work plans were finalised; a capacity building workshop on enforcing ODS regulations for local EPBs was conducted; agreement and work plan for the national executive agency for the delivery of the technician training programme was finalised; the terms of reference (TOR) for developing the codes for the servicing and maintenance of air conditioning units and water chillers were finalised and the procurement process and contracts were initiated; the implementation agreement (IA) for the Government of Germany’s component of the first tranche was signed, and one beneficiary (Chaoshifa supermarket chain) for the demonstration of a CO</w:t>
      </w:r>
      <w:r w:rsidR="00084F5F" w:rsidRPr="00A0287A">
        <w:rPr>
          <w:vertAlign w:val="subscript"/>
          <w:lang w:val="en-CA"/>
        </w:rPr>
        <w:t>2</w:t>
      </w:r>
      <w:r w:rsidR="00084F5F" w:rsidRPr="00A0287A">
        <w:rPr>
          <w:lang w:val="en-CA"/>
        </w:rPr>
        <w:t xml:space="preserve"> transcritical system application was identified; six trainers from vocational training centres and six managers/engineers from the cold chain and supermarket sub-sector participated in an overseas training workshop/study tour on the application of </w:t>
      </w:r>
      <w:r w:rsidR="006D5417" w:rsidRPr="00A0287A">
        <w:rPr>
          <w:lang w:val="en-CA"/>
        </w:rPr>
        <w:t>low-GWP</w:t>
      </w:r>
      <w:r w:rsidR="00084F5F" w:rsidRPr="00A0287A">
        <w:rPr>
          <w:lang w:val="en-CA"/>
        </w:rPr>
        <w:t xml:space="preserve"> refrigerants (e.g. R-290, NH</w:t>
      </w:r>
      <w:r w:rsidR="00084F5F" w:rsidRPr="00A0287A">
        <w:rPr>
          <w:vertAlign w:val="subscript"/>
          <w:lang w:val="en-CA"/>
        </w:rPr>
        <w:t>3</w:t>
      </w:r>
      <w:r w:rsidR="00084F5F" w:rsidRPr="00A0287A">
        <w:rPr>
          <w:lang w:val="en-CA"/>
        </w:rPr>
        <w:t>, and CO</w:t>
      </w:r>
      <w:r w:rsidR="00084F5F" w:rsidRPr="00A0287A">
        <w:rPr>
          <w:vertAlign w:val="subscript"/>
          <w:lang w:val="en-CA"/>
        </w:rPr>
        <w:t>2</w:t>
      </w:r>
      <w:r w:rsidR="00084F5F" w:rsidRPr="00A0287A">
        <w:rPr>
          <w:lang w:val="en-CA"/>
        </w:rPr>
        <w:t>) in the sub-sector; the survey report for the barrier analysis and market mechanism study on HCFC recovery was drafted and reviewed; and awareness raising activities were continued.</w:t>
      </w:r>
    </w:p>
    <w:p w14:paraId="7DBB2354" w14:textId="77777777" w:rsidR="008A56ED" w:rsidRPr="00A0287A" w:rsidRDefault="008A56ED" w:rsidP="008A56ED">
      <w:pPr>
        <w:pStyle w:val="Heading1"/>
        <w:numPr>
          <w:ilvl w:val="0"/>
          <w:numId w:val="0"/>
        </w:numPr>
        <w:rPr>
          <w:u w:val="single"/>
          <w:lang w:val="en-CA"/>
        </w:rPr>
      </w:pPr>
      <w:r w:rsidRPr="00A0287A">
        <w:rPr>
          <w:u w:val="single"/>
          <w:lang w:val="en-CA"/>
        </w:rPr>
        <w:t xml:space="preserve">Disbursement of funds </w:t>
      </w:r>
    </w:p>
    <w:p w14:paraId="0F4751FE" w14:textId="77777777" w:rsidR="008A56ED" w:rsidRPr="00A0287A" w:rsidRDefault="008A56ED" w:rsidP="008A56ED">
      <w:pPr>
        <w:pStyle w:val="Heading1"/>
        <w:rPr>
          <w:lang w:val="en-CA"/>
        </w:rPr>
      </w:pPr>
      <w:r w:rsidRPr="00A0287A">
        <w:rPr>
          <w:lang w:val="en-CA"/>
        </w:rPr>
        <w:t>As of October 2018, of the US $101,419,890 approved under the first and second tranches, US $41,033,311 have been disbursed from implementing agencies to FECO, and US $26,636,769 have been disbursed from FECO to beneficiaries, as summarized in Table 3.</w:t>
      </w:r>
    </w:p>
    <w:p w14:paraId="2B5617EE" w14:textId="7316B222" w:rsidR="00B8603E" w:rsidRPr="00A0287A" w:rsidRDefault="008A56ED" w:rsidP="00B8603E">
      <w:pPr>
        <w:rPr>
          <w:b/>
          <w:lang w:val="en-CA"/>
        </w:rPr>
      </w:pPr>
      <w:r w:rsidRPr="00A0287A">
        <w:rPr>
          <w:b/>
          <w:lang w:val="en-CA"/>
        </w:rPr>
        <w:t>Table 3. Level of disbursement per sector (as of October 2018)</w:t>
      </w:r>
    </w:p>
    <w:tbl>
      <w:tblPr>
        <w:tblW w:w="9351" w:type="dxa"/>
        <w:tblLook w:val="04A0" w:firstRow="1" w:lastRow="0" w:firstColumn="1" w:lastColumn="0" w:noHBand="0" w:noVBand="1"/>
      </w:tblPr>
      <w:tblGrid>
        <w:gridCol w:w="3256"/>
        <w:gridCol w:w="1984"/>
        <w:gridCol w:w="1276"/>
        <w:gridCol w:w="1417"/>
        <w:gridCol w:w="1418"/>
      </w:tblGrid>
      <w:tr w:rsidR="00F2592D" w:rsidRPr="00A0287A" w14:paraId="703D6D4B" w14:textId="77777777" w:rsidTr="00BE18C9">
        <w:trPr>
          <w:cantSplit/>
          <w:trHeight w:val="50"/>
          <w:tblHeader/>
        </w:trPr>
        <w:tc>
          <w:tcPr>
            <w:tcW w:w="5240" w:type="dxa"/>
            <w:gridSpan w:val="2"/>
            <w:tcBorders>
              <w:top w:val="single" w:sz="4" w:space="0" w:color="auto"/>
              <w:left w:val="single" w:sz="4" w:space="0" w:color="auto"/>
              <w:bottom w:val="single" w:sz="4" w:space="0" w:color="auto"/>
              <w:right w:val="single" w:sz="4" w:space="0" w:color="auto"/>
            </w:tcBorders>
            <w:shd w:val="clear" w:color="auto" w:fill="auto"/>
            <w:noWrap/>
          </w:tcPr>
          <w:p w14:paraId="354366EC" w14:textId="23C52FFB" w:rsidR="00F2592D" w:rsidRPr="00A0287A" w:rsidRDefault="00F2592D" w:rsidP="00BE18C9">
            <w:pPr>
              <w:jc w:val="left"/>
              <w:rPr>
                <w:b/>
                <w:bCs/>
                <w:color w:val="000000"/>
                <w:sz w:val="18"/>
                <w:szCs w:val="18"/>
                <w:lang w:val="en-CA" w:eastAsia="en-CA"/>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14:paraId="75D03EE7" w14:textId="26050660" w:rsidR="00F2592D" w:rsidRPr="00A0287A" w:rsidRDefault="00F2592D" w:rsidP="00BE18C9">
            <w:pPr>
              <w:jc w:val="center"/>
              <w:rPr>
                <w:b/>
                <w:bCs/>
                <w:color w:val="000000"/>
                <w:sz w:val="18"/>
                <w:szCs w:val="18"/>
                <w:lang w:val="en-CA" w:eastAsia="en-CA"/>
              </w:rPr>
            </w:pPr>
            <w:r w:rsidRPr="00A0287A">
              <w:rPr>
                <w:b/>
                <w:bCs/>
                <w:color w:val="000000"/>
                <w:sz w:val="18"/>
                <w:szCs w:val="18"/>
                <w:lang w:val="en-CA" w:eastAsia="en-CA"/>
              </w:rPr>
              <w:t>Tranche 1</w:t>
            </w:r>
          </w:p>
        </w:tc>
        <w:tc>
          <w:tcPr>
            <w:tcW w:w="1417" w:type="dxa"/>
            <w:tcBorders>
              <w:top w:val="single" w:sz="4" w:space="0" w:color="auto"/>
              <w:left w:val="nil"/>
              <w:bottom w:val="single" w:sz="4" w:space="0" w:color="auto"/>
              <w:right w:val="single" w:sz="4" w:space="0" w:color="auto"/>
            </w:tcBorders>
            <w:shd w:val="clear" w:color="auto" w:fill="auto"/>
            <w:noWrap/>
          </w:tcPr>
          <w:p w14:paraId="510A1595" w14:textId="29D26865" w:rsidR="00F2592D" w:rsidRPr="00A0287A" w:rsidRDefault="00F2592D" w:rsidP="00BE18C9">
            <w:pPr>
              <w:jc w:val="center"/>
              <w:rPr>
                <w:b/>
                <w:bCs/>
                <w:color w:val="000000"/>
                <w:sz w:val="18"/>
                <w:szCs w:val="18"/>
                <w:lang w:val="en-CA" w:eastAsia="en-CA"/>
              </w:rPr>
            </w:pPr>
            <w:r w:rsidRPr="00A0287A">
              <w:rPr>
                <w:b/>
                <w:bCs/>
                <w:color w:val="000000"/>
                <w:sz w:val="18"/>
                <w:szCs w:val="18"/>
                <w:lang w:val="en-CA" w:eastAsia="en-CA"/>
              </w:rPr>
              <w:t>Tranche 2</w:t>
            </w:r>
          </w:p>
        </w:tc>
        <w:tc>
          <w:tcPr>
            <w:tcW w:w="1418" w:type="dxa"/>
            <w:tcBorders>
              <w:top w:val="single" w:sz="4" w:space="0" w:color="auto"/>
              <w:left w:val="nil"/>
              <w:bottom w:val="single" w:sz="4" w:space="0" w:color="auto"/>
              <w:right w:val="single" w:sz="4" w:space="0" w:color="auto"/>
            </w:tcBorders>
            <w:shd w:val="clear" w:color="auto" w:fill="auto"/>
            <w:noWrap/>
          </w:tcPr>
          <w:p w14:paraId="0AEAE41A" w14:textId="07FBA42A" w:rsidR="00F2592D" w:rsidRPr="00A0287A" w:rsidRDefault="00F2592D" w:rsidP="00BE18C9">
            <w:pPr>
              <w:jc w:val="center"/>
              <w:rPr>
                <w:b/>
                <w:bCs/>
                <w:color w:val="000000"/>
                <w:sz w:val="18"/>
                <w:szCs w:val="18"/>
                <w:lang w:val="en-CA" w:eastAsia="en-CA"/>
              </w:rPr>
            </w:pPr>
            <w:r w:rsidRPr="00A0287A">
              <w:rPr>
                <w:b/>
                <w:bCs/>
                <w:color w:val="000000"/>
                <w:sz w:val="18"/>
                <w:szCs w:val="18"/>
                <w:lang w:val="en-CA" w:eastAsia="en-CA"/>
              </w:rPr>
              <w:t>Total</w:t>
            </w:r>
          </w:p>
        </w:tc>
      </w:tr>
      <w:tr w:rsidR="00DC0251" w:rsidRPr="00A0287A" w14:paraId="07DDD22E" w14:textId="77777777" w:rsidTr="00BE18C9">
        <w:trPr>
          <w:trHeight w:val="50"/>
        </w:trPr>
        <w:tc>
          <w:tcPr>
            <w:tcW w:w="5240" w:type="dxa"/>
            <w:gridSpan w:val="2"/>
            <w:tcBorders>
              <w:top w:val="single" w:sz="4" w:space="0" w:color="auto"/>
              <w:left w:val="single" w:sz="4" w:space="0" w:color="auto"/>
              <w:bottom w:val="single" w:sz="4" w:space="0" w:color="auto"/>
              <w:right w:val="single" w:sz="4" w:space="0" w:color="auto"/>
            </w:tcBorders>
            <w:shd w:val="clear" w:color="auto" w:fill="auto"/>
            <w:noWrap/>
          </w:tcPr>
          <w:p w14:paraId="6D27B8E1" w14:textId="0B817F42" w:rsidR="00DC0251" w:rsidRPr="00A0287A" w:rsidRDefault="00DC0251" w:rsidP="00BE18C9">
            <w:pPr>
              <w:jc w:val="left"/>
              <w:rPr>
                <w:b/>
                <w:bCs/>
                <w:color w:val="000000"/>
                <w:sz w:val="18"/>
                <w:szCs w:val="18"/>
                <w:lang w:val="en-CA" w:eastAsia="en-CA"/>
              </w:rPr>
            </w:pPr>
            <w:r w:rsidRPr="00A0287A">
              <w:rPr>
                <w:b/>
                <w:bCs/>
                <w:color w:val="000000"/>
                <w:sz w:val="18"/>
                <w:szCs w:val="18"/>
                <w:lang w:val="en-CA" w:eastAsia="en-CA"/>
              </w:rPr>
              <w:t>XPS foam sector plan (UNIDO/Germany)</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14:paraId="27EC7438" w14:textId="77777777" w:rsidR="00DC0251" w:rsidRPr="00A0287A" w:rsidRDefault="00DC0251" w:rsidP="00BE18C9">
            <w:pPr>
              <w:jc w:val="center"/>
              <w:rPr>
                <w:b/>
                <w:bCs/>
                <w:color w:val="000000"/>
                <w:sz w:val="18"/>
                <w:szCs w:val="18"/>
                <w:lang w:val="en-CA" w:eastAsia="en-CA"/>
              </w:rPr>
            </w:pPr>
          </w:p>
        </w:tc>
        <w:tc>
          <w:tcPr>
            <w:tcW w:w="1417" w:type="dxa"/>
            <w:tcBorders>
              <w:top w:val="single" w:sz="4" w:space="0" w:color="auto"/>
              <w:left w:val="nil"/>
              <w:bottom w:val="single" w:sz="4" w:space="0" w:color="auto"/>
              <w:right w:val="single" w:sz="4" w:space="0" w:color="auto"/>
            </w:tcBorders>
            <w:shd w:val="clear" w:color="auto" w:fill="auto"/>
            <w:noWrap/>
          </w:tcPr>
          <w:p w14:paraId="35335226" w14:textId="77777777" w:rsidR="00DC0251" w:rsidRPr="00A0287A" w:rsidRDefault="00DC0251" w:rsidP="00BE18C9">
            <w:pPr>
              <w:jc w:val="center"/>
              <w:rPr>
                <w:b/>
                <w:bCs/>
                <w:color w:val="000000"/>
                <w:sz w:val="18"/>
                <w:szCs w:val="18"/>
                <w:lang w:val="en-CA" w:eastAsia="en-CA"/>
              </w:rPr>
            </w:pPr>
          </w:p>
        </w:tc>
        <w:tc>
          <w:tcPr>
            <w:tcW w:w="1418" w:type="dxa"/>
            <w:tcBorders>
              <w:top w:val="single" w:sz="4" w:space="0" w:color="auto"/>
              <w:left w:val="nil"/>
              <w:bottom w:val="single" w:sz="4" w:space="0" w:color="auto"/>
              <w:right w:val="single" w:sz="4" w:space="0" w:color="auto"/>
            </w:tcBorders>
            <w:shd w:val="clear" w:color="auto" w:fill="auto"/>
            <w:noWrap/>
          </w:tcPr>
          <w:p w14:paraId="0CE3526D" w14:textId="77777777" w:rsidR="00DC0251" w:rsidRPr="00A0287A" w:rsidRDefault="00DC0251" w:rsidP="00BE18C9">
            <w:pPr>
              <w:jc w:val="center"/>
              <w:rPr>
                <w:b/>
                <w:bCs/>
                <w:color w:val="000000"/>
                <w:sz w:val="18"/>
                <w:szCs w:val="18"/>
                <w:lang w:val="en-CA" w:eastAsia="en-CA"/>
              </w:rPr>
            </w:pPr>
          </w:p>
        </w:tc>
      </w:tr>
      <w:tr w:rsidR="00F2592D" w:rsidRPr="00A0287A" w14:paraId="053FEF9E" w14:textId="77777777" w:rsidTr="00BE18C9">
        <w:trPr>
          <w:trHeight w:val="155"/>
        </w:trPr>
        <w:tc>
          <w:tcPr>
            <w:tcW w:w="5240" w:type="dxa"/>
            <w:gridSpan w:val="2"/>
            <w:tcBorders>
              <w:top w:val="single" w:sz="4" w:space="0" w:color="auto"/>
              <w:left w:val="single" w:sz="4" w:space="0" w:color="auto"/>
              <w:bottom w:val="single" w:sz="4" w:space="0" w:color="auto"/>
              <w:right w:val="single" w:sz="4" w:space="0" w:color="000000"/>
            </w:tcBorders>
            <w:shd w:val="clear" w:color="auto" w:fill="auto"/>
            <w:hideMark/>
          </w:tcPr>
          <w:p w14:paraId="646480D9" w14:textId="77777777" w:rsidR="00F2592D" w:rsidRPr="00A0287A" w:rsidRDefault="00F2592D" w:rsidP="00BE18C9">
            <w:pPr>
              <w:jc w:val="left"/>
              <w:rPr>
                <w:color w:val="000000"/>
                <w:sz w:val="18"/>
                <w:szCs w:val="18"/>
                <w:lang w:val="en-CA" w:eastAsia="en-CA"/>
              </w:rPr>
            </w:pPr>
            <w:r w:rsidRPr="00A0287A">
              <w:rPr>
                <w:color w:val="000000"/>
                <w:sz w:val="18"/>
                <w:szCs w:val="18"/>
                <w:lang w:val="en-CA" w:eastAsia="en-CA"/>
              </w:rPr>
              <w:t>Funds approved</w:t>
            </w:r>
          </w:p>
        </w:tc>
        <w:tc>
          <w:tcPr>
            <w:tcW w:w="1276" w:type="dxa"/>
            <w:tcBorders>
              <w:top w:val="nil"/>
              <w:left w:val="nil"/>
              <w:bottom w:val="single" w:sz="4" w:space="0" w:color="auto"/>
              <w:right w:val="single" w:sz="4" w:space="0" w:color="auto"/>
            </w:tcBorders>
            <w:shd w:val="clear" w:color="auto" w:fill="auto"/>
            <w:hideMark/>
          </w:tcPr>
          <w:p w14:paraId="7EAFEE7A" w14:textId="77777777" w:rsidR="00F2592D" w:rsidRPr="00A0287A" w:rsidRDefault="00F2592D" w:rsidP="00BE18C9">
            <w:pPr>
              <w:jc w:val="right"/>
              <w:rPr>
                <w:color w:val="000000"/>
                <w:sz w:val="18"/>
                <w:szCs w:val="18"/>
                <w:lang w:val="en-CA" w:eastAsia="en-CA"/>
              </w:rPr>
            </w:pPr>
            <w:r w:rsidRPr="00A0287A">
              <w:rPr>
                <w:color w:val="000000"/>
                <w:sz w:val="18"/>
                <w:szCs w:val="18"/>
                <w:lang w:val="en-CA" w:eastAsia="en-CA"/>
              </w:rPr>
              <w:t>7,514,867</w:t>
            </w:r>
          </w:p>
        </w:tc>
        <w:tc>
          <w:tcPr>
            <w:tcW w:w="1417" w:type="dxa"/>
            <w:tcBorders>
              <w:top w:val="nil"/>
              <w:left w:val="nil"/>
              <w:bottom w:val="single" w:sz="4" w:space="0" w:color="auto"/>
              <w:right w:val="single" w:sz="4" w:space="0" w:color="auto"/>
            </w:tcBorders>
            <w:shd w:val="clear" w:color="auto" w:fill="auto"/>
            <w:hideMark/>
          </w:tcPr>
          <w:p w14:paraId="3E5CC2DE" w14:textId="77777777" w:rsidR="00F2592D" w:rsidRPr="00A0287A" w:rsidRDefault="00F2592D" w:rsidP="00BE18C9">
            <w:pPr>
              <w:jc w:val="right"/>
              <w:rPr>
                <w:color w:val="000000"/>
                <w:sz w:val="18"/>
                <w:szCs w:val="18"/>
                <w:lang w:val="en-CA" w:eastAsia="en-CA"/>
              </w:rPr>
            </w:pPr>
            <w:r w:rsidRPr="00A0287A">
              <w:rPr>
                <w:color w:val="000000"/>
                <w:sz w:val="18"/>
                <w:szCs w:val="18"/>
                <w:lang w:val="en-CA" w:eastAsia="en-CA"/>
              </w:rPr>
              <w:t>9,000,000</w:t>
            </w:r>
          </w:p>
        </w:tc>
        <w:tc>
          <w:tcPr>
            <w:tcW w:w="1418" w:type="dxa"/>
            <w:tcBorders>
              <w:top w:val="nil"/>
              <w:left w:val="nil"/>
              <w:bottom w:val="single" w:sz="4" w:space="0" w:color="auto"/>
              <w:right w:val="single" w:sz="4" w:space="0" w:color="auto"/>
            </w:tcBorders>
            <w:shd w:val="clear" w:color="auto" w:fill="auto"/>
            <w:hideMark/>
          </w:tcPr>
          <w:p w14:paraId="07ACA4EE" w14:textId="77777777" w:rsidR="00F2592D" w:rsidRPr="00A0287A" w:rsidRDefault="00F2592D" w:rsidP="00BE18C9">
            <w:pPr>
              <w:jc w:val="right"/>
              <w:rPr>
                <w:color w:val="000000"/>
                <w:sz w:val="18"/>
                <w:szCs w:val="18"/>
                <w:lang w:val="en-CA" w:eastAsia="en-CA"/>
              </w:rPr>
            </w:pPr>
            <w:r w:rsidRPr="00A0287A">
              <w:rPr>
                <w:color w:val="000000"/>
                <w:sz w:val="18"/>
                <w:szCs w:val="18"/>
                <w:lang w:val="en-CA" w:eastAsia="en-CA"/>
              </w:rPr>
              <w:t>16,514,867</w:t>
            </w:r>
          </w:p>
        </w:tc>
      </w:tr>
      <w:tr w:rsidR="00F2592D" w:rsidRPr="00A0287A" w14:paraId="499769D1" w14:textId="77777777" w:rsidTr="00BE18C9">
        <w:trPr>
          <w:trHeight w:val="50"/>
        </w:trPr>
        <w:tc>
          <w:tcPr>
            <w:tcW w:w="3256" w:type="dxa"/>
            <w:vMerge w:val="restart"/>
            <w:tcBorders>
              <w:top w:val="nil"/>
              <w:left w:val="single" w:sz="4" w:space="0" w:color="auto"/>
              <w:bottom w:val="single" w:sz="4" w:space="0" w:color="000000"/>
              <w:right w:val="single" w:sz="4" w:space="0" w:color="auto"/>
            </w:tcBorders>
            <w:shd w:val="clear" w:color="auto" w:fill="auto"/>
            <w:hideMark/>
          </w:tcPr>
          <w:p w14:paraId="00D839DF" w14:textId="77777777" w:rsidR="00F2592D" w:rsidRPr="00A0287A" w:rsidRDefault="00F2592D" w:rsidP="00BE18C9">
            <w:pPr>
              <w:jc w:val="left"/>
              <w:rPr>
                <w:color w:val="000000"/>
                <w:sz w:val="18"/>
                <w:szCs w:val="18"/>
                <w:lang w:val="en-CA" w:eastAsia="en-CA"/>
              </w:rPr>
            </w:pPr>
            <w:r w:rsidRPr="00A0287A">
              <w:rPr>
                <w:color w:val="000000"/>
                <w:sz w:val="18"/>
                <w:szCs w:val="18"/>
                <w:lang w:val="en-CA" w:eastAsia="en-CA"/>
              </w:rPr>
              <w:t>Disbursements from implementing agencies to FECO</w:t>
            </w:r>
          </w:p>
        </w:tc>
        <w:tc>
          <w:tcPr>
            <w:tcW w:w="1984" w:type="dxa"/>
            <w:tcBorders>
              <w:top w:val="nil"/>
              <w:left w:val="nil"/>
              <w:bottom w:val="single" w:sz="4" w:space="0" w:color="auto"/>
              <w:right w:val="single" w:sz="4" w:space="0" w:color="auto"/>
            </w:tcBorders>
            <w:shd w:val="clear" w:color="auto" w:fill="auto"/>
            <w:noWrap/>
            <w:hideMark/>
          </w:tcPr>
          <w:p w14:paraId="0230DFB4" w14:textId="77777777" w:rsidR="00F2592D" w:rsidRPr="00A0287A" w:rsidRDefault="00F2592D" w:rsidP="00BE18C9">
            <w:pPr>
              <w:jc w:val="left"/>
              <w:rPr>
                <w:color w:val="000000"/>
                <w:sz w:val="18"/>
                <w:szCs w:val="18"/>
                <w:lang w:val="en-CA" w:eastAsia="en-CA"/>
              </w:rPr>
            </w:pPr>
            <w:r w:rsidRPr="00A0287A">
              <w:rPr>
                <w:color w:val="000000"/>
                <w:sz w:val="18"/>
                <w:szCs w:val="18"/>
                <w:lang w:val="en-CA" w:eastAsia="en-CA"/>
              </w:rPr>
              <w:t>Amount (US $)</w:t>
            </w:r>
          </w:p>
        </w:tc>
        <w:tc>
          <w:tcPr>
            <w:tcW w:w="1276" w:type="dxa"/>
            <w:tcBorders>
              <w:top w:val="nil"/>
              <w:left w:val="nil"/>
              <w:bottom w:val="single" w:sz="4" w:space="0" w:color="auto"/>
              <w:right w:val="single" w:sz="4" w:space="0" w:color="auto"/>
            </w:tcBorders>
            <w:shd w:val="clear" w:color="auto" w:fill="auto"/>
            <w:hideMark/>
          </w:tcPr>
          <w:p w14:paraId="2802BF01" w14:textId="77777777" w:rsidR="00F2592D" w:rsidRPr="00A0287A" w:rsidRDefault="00F2592D" w:rsidP="00BE18C9">
            <w:pPr>
              <w:jc w:val="right"/>
              <w:rPr>
                <w:color w:val="000000"/>
                <w:sz w:val="18"/>
                <w:szCs w:val="18"/>
                <w:lang w:val="en-CA" w:eastAsia="en-CA"/>
              </w:rPr>
            </w:pPr>
            <w:r w:rsidRPr="00A0287A">
              <w:rPr>
                <w:color w:val="000000"/>
                <w:sz w:val="18"/>
                <w:szCs w:val="18"/>
                <w:lang w:val="en-CA" w:eastAsia="en-CA"/>
              </w:rPr>
              <w:t>3,757,434</w:t>
            </w:r>
          </w:p>
        </w:tc>
        <w:tc>
          <w:tcPr>
            <w:tcW w:w="1417" w:type="dxa"/>
            <w:tcBorders>
              <w:top w:val="nil"/>
              <w:left w:val="nil"/>
              <w:bottom w:val="single" w:sz="4" w:space="0" w:color="auto"/>
              <w:right w:val="single" w:sz="4" w:space="0" w:color="auto"/>
            </w:tcBorders>
            <w:shd w:val="clear" w:color="auto" w:fill="auto"/>
            <w:hideMark/>
          </w:tcPr>
          <w:p w14:paraId="0C665AB3" w14:textId="77777777" w:rsidR="00F2592D" w:rsidRPr="00A0287A" w:rsidRDefault="00F2592D" w:rsidP="00BE18C9">
            <w:pPr>
              <w:jc w:val="right"/>
              <w:rPr>
                <w:color w:val="000000"/>
                <w:sz w:val="18"/>
                <w:szCs w:val="18"/>
                <w:lang w:val="en-CA" w:eastAsia="en-CA"/>
              </w:rPr>
            </w:pPr>
            <w:r w:rsidRPr="00A0287A">
              <w:rPr>
                <w:color w:val="000000"/>
                <w:sz w:val="18"/>
                <w:szCs w:val="18"/>
                <w:lang w:val="en-CA" w:eastAsia="en-CA"/>
              </w:rPr>
              <w:t>2,619,784</w:t>
            </w:r>
          </w:p>
        </w:tc>
        <w:tc>
          <w:tcPr>
            <w:tcW w:w="1418" w:type="dxa"/>
            <w:tcBorders>
              <w:top w:val="nil"/>
              <w:left w:val="nil"/>
              <w:bottom w:val="single" w:sz="4" w:space="0" w:color="auto"/>
              <w:right w:val="single" w:sz="4" w:space="0" w:color="auto"/>
            </w:tcBorders>
            <w:shd w:val="clear" w:color="auto" w:fill="auto"/>
            <w:hideMark/>
          </w:tcPr>
          <w:p w14:paraId="4DB23B3D" w14:textId="77777777" w:rsidR="00F2592D" w:rsidRPr="00A0287A" w:rsidRDefault="00F2592D" w:rsidP="00BE18C9">
            <w:pPr>
              <w:jc w:val="right"/>
              <w:rPr>
                <w:color w:val="000000"/>
                <w:sz w:val="18"/>
                <w:szCs w:val="18"/>
                <w:lang w:val="en-CA" w:eastAsia="en-CA"/>
              </w:rPr>
            </w:pPr>
            <w:r w:rsidRPr="00A0287A">
              <w:rPr>
                <w:color w:val="000000"/>
                <w:sz w:val="18"/>
                <w:szCs w:val="18"/>
                <w:lang w:val="en-CA" w:eastAsia="en-CA"/>
              </w:rPr>
              <w:t>6,377,218</w:t>
            </w:r>
          </w:p>
        </w:tc>
      </w:tr>
      <w:tr w:rsidR="00F2592D" w:rsidRPr="00A0287A" w14:paraId="3A6DE823" w14:textId="77777777" w:rsidTr="00BE18C9">
        <w:trPr>
          <w:trHeight w:val="54"/>
        </w:trPr>
        <w:tc>
          <w:tcPr>
            <w:tcW w:w="3256" w:type="dxa"/>
            <w:vMerge/>
            <w:tcBorders>
              <w:top w:val="nil"/>
              <w:left w:val="single" w:sz="4" w:space="0" w:color="auto"/>
              <w:bottom w:val="single" w:sz="4" w:space="0" w:color="000000"/>
              <w:right w:val="single" w:sz="4" w:space="0" w:color="auto"/>
            </w:tcBorders>
            <w:hideMark/>
          </w:tcPr>
          <w:p w14:paraId="50C34034" w14:textId="77777777" w:rsidR="00F2592D" w:rsidRPr="00A0287A" w:rsidRDefault="00F2592D" w:rsidP="00BE18C9">
            <w:pPr>
              <w:jc w:val="left"/>
              <w:rPr>
                <w:color w:val="000000"/>
                <w:sz w:val="18"/>
                <w:szCs w:val="18"/>
                <w:lang w:val="en-CA" w:eastAsia="en-CA"/>
              </w:rPr>
            </w:pPr>
          </w:p>
        </w:tc>
        <w:tc>
          <w:tcPr>
            <w:tcW w:w="1984" w:type="dxa"/>
            <w:tcBorders>
              <w:top w:val="nil"/>
              <w:left w:val="nil"/>
              <w:bottom w:val="single" w:sz="4" w:space="0" w:color="auto"/>
              <w:right w:val="single" w:sz="4" w:space="0" w:color="auto"/>
            </w:tcBorders>
            <w:shd w:val="clear" w:color="auto" w:fill="auto"/>
            <w:noWrap/>
            <w:hideMark/>
          </w:tcPr>
          <w:p w14:paraId="6D82FD74" w14:textId="77777777" w:rsidR="00F2592D" w:rsidRPr="00A0287A" w:rsidRDefault="00F2592D" w:rsidP="00BE18C9">
            <w:pPr>
              <w:jc w:val="left"/>
              <w:rPr>
                <w:color w:val="000000"/>
                <w:sz w:val="18"/>
                <w:szCs w:val="18"/>
                <w:lang w:val="en-CA" w:eastAsia="en-CA"/>
              </w:rPr>
            </w:pPr>
            <w:r w:rsidRPr="00A0287A">
              <w:rPr>
                <w:color w:val="000000"/>
                <w:sz w:val="18"/>
                <w:szCs w:val="18"/>
                <w:lang w:val="en-CA" w:eastAsia="en-CA"/>
              </w:rPr>
              <w:t>Disbursement ratio</w:t>
            </w:r>
          </w:p>
        </w:tc>
        <w:tc>
          <w:tcPr>
            <w:tcW w:w="1276" w:type="dxa"/>
            <w:tcBorders>
              <w:top w:val="nil"/>
              <w:left w:val="nil"/>
              <w:bottom w:val="single" w:sz="4" w:space="0" w:color="auto"/>
              <w:right w:val="single" w:sz="4" w:space="0" w:color="auto"/>
            </w:tcBorders>
            <w:shd w:val="clear" w:color="auto" w:fill="auto"/>
            <w:hideMark/>
          </w:tcPr>
          <w:p w14:paraId="554240ED" w14:textId="77777777" w:rsidR="00F2592D" w:rsidRPr="00A0287A" w:rsidRDefault="00F2592D" w:rsidP="00BE18C9">
            <w:pPr>
              <w:jc w:val="right"/>
              <w:rPr>
                <w:color w:val="000000"/>
                <w:sz w:val="18"/>
                <w:szCs w:val="18"/>
                <w:lang w:val="en-CA" w:eastAsia="en-CA"/>
              </w:rPr>
            </w:pPr>
            <w:r w:rsidRPr="00A0287A">
              <w:rPr>
                <w:color w:val="000000"/>
                <w:sz w:val="18"/>
                <w:szCs w:val="18"/>
                <w:lang w:val="en-CA" w:eastAsia="en-CA"/>
              </w:rPr>
              <w:t>50.0%</w:t>
            </w:r>
          </w:p>
        </w:tc>
        <w:tc>
          <w:tcPr>
            <w:tcW w:w="1417" w:type="dxa"/>
            <w:tcBorders>
              <w:top w:val="nil"/>
              <w:left w:val="nil"/>
              <w:bottom w:val="single" w:sz="4" w:space="0" w:color="auto"/>
              <w:right w:val="single" w:sz="4" w:space="0" w:color="auto"/>
            </w:tcBorders>
            <w:shd w:val="clear" w:color="auto" w:fill="auto"/>
            <w:hideMark/>
          </w:tcPr>
          <w:p w14:paraId="69C1B29D" w14:textId="77777777" w:rsidR="00F2592D" w:rsidRPr="00A0287A" w:rsidRDefault="00F2592D" w:rsidP="00BE18C9">
            <w:pPr>
              <w:jc w:val="right"/>
              <w:rPr>
                <w:color w:val="000000"/>
                <w:sz w:val="18"/>
                <w:szCs w:val="18"/>
                <w:lang w:val="en-CA" w:eastAsia="en-CA"/>
              </w:rPr>
            </w:pPr>
            <w:r w:rsidRPr="00A0287A">
              <w:rPr>
                <w:color w:val="000000"/>
                <w:sz w:val="18"/>
                <w:szCs w:val="18"/>
                <w:lang w:val="en-CA" w:eastAsia="en-CA"/>
              </w:rPr>
              <w:t>29.1%</w:t>
            </w:r>
          </w:p>
        </w:tc>
        <w:tc>
          <w:tcPr>
            <w:tcW w:w="1418" w:type="dxa"/>
            <w:tcBorders>
              <w:top w:val="nil"/>
              <w:left w:val="nil"/>
              <w:bottom w:val="single" w:sz="4" w:space="0" w:color="auto"/>
              <w:right w:val="single" w:sz="4" w:space="0" w:color="auto"/>
            </w:tcBorders>
            <w:shd w:val="clear" w:color="auto" w:fill="auto"/>
            <w:hideMark/>
          </w:tcPr>
          <w:p w14:paraId="46EE2E2A" w14:textId="77777777" w:rsidR="00F2592D" w:rsidRPr="00A0287A" w:rsidRDefault="00F2592D" w:rsidP="00BE18C9">
            <w:pPr>
              <w:jc w:val="right"/>
              <w:rPr>
                <w:color w:val="000000"/>
                <w:sz w:val="18"/>
                <w:szCs w:val="18"/>
                <w:lang w:val="en-CA" w:eastAsia="en-CA"/>
              </w:rPr>
            </w:pPr>
            <w:r w:rsidRPr="00A0287A">
              <w:rPr>
                <w:color w:val="000000"/>
                <w:sz w:val="18"/>
                <w:szCs w:val="18"/>
                <w:lang w:val="en-CA" w:eastAsia="en-CA"/>
              </w:rPr>
              <w:t>38.6%</w:t>
            </w:r>
          </w:p>
        </w:tc>
      </w:tr>
      <w:tr w:rsidR="00F2592D" w:rsidRPr="00A0287A" w14:paraId="0AA95891" w14:textId="77777777" w:rsidTr="00BE18C9">
        <w:trPr>
          <w:trHeight w:val="50"/>
        </w:trPr>
        <w:tc>
          <w:tcPr>
            <w:tcW w:w="3256" w:type="dxa"/>
            <w:vMerge w:val="restart"/>
            <w:tcBorders>
              <w:top w:val="nil"/>
              <w:left w:val="single" w:sz="4" w:space="0" w:color="auto"/>
              <w:bottom w:val="single" w:sz="4" w:space="0" w:color="000000"/>
              <w:right w:val="single" w:sz="4" w:space="0" w:color="auto"/>
            </w:tcBorders>
            <w:shd w:val="clear" w:color="auto" w:fill="auto"/>
            <w:hideMark/>
          </w:tcPr>
          <w:p w14:paraId="256F4941" w14:textId="77777777" w:rsidR="00F2592D" w:rsidRPr="00A0287A" w:rsidRDefault="00F2592D" w:rsidP="00BE18C9">
            <w:pPr>
              <w:jc w:val="left"/>
              <w:rPr>
                <w:color w:val="000000"/>
                <w:sz w:val="18"/>
                <w:szCs w:val="18"/>
                <w:lang w:val="en-CA" w:eastAsia="en-CA"/>
              </w:rPr>
            </w:pPr>
            <w:r w:rsidRPr="00A0287A">
              <w:rPr>
                <w:color w:val="000000"/>
                <w:sz w:val="18"/>
                <w:szCs w:val="18"/>
                <w:lang w:val="en-CA" w:eastAsia="en-CA"/>
              </w:rPr>
              <w:t>Disbursements from FECO to beneficiaries</w:t>
            </w:r>
          </w:p>
        </w:tc>
        <w:tc>
          <w:tcPr>
            <w:tcW w:w="1984" w:type="dxa"/>
            <w:tcBorders>
              <w:top w:val="nil"/>
              <w:left w:val="nil"/>
              <w:bottom w:val="single" w:sz="4" w:space="0" w:color="auto"/>
              <w:right w:val="single" w:sz="4" w:space="0" w:color="auto"/>
            </w:tcBorders>
            <w:shd w:val="clear" w:color="auto" w:fill="auto"/>
            <w:noWrap/>
            <w:hideMark/>
          </w:tcPr>
          <w:p w14:paraId="395A017B" w14:textId="77777777" w:rsidR="00F2592D" w:rsidRPr="00A0287A" w:rsidRDefault="00F2592D" w:rsidP="00BE18C9">
            <w:pPr>
              <w:jc w:val="left"/>
              <w:rPr>
                <w:color w:val="000000"/>
                <w:sz w:val="18"/>
                <w:szCs w:val="18"/>
                <w:lang w:val="en-CA" w:eastAsia="en-CA"/>
              </w:rPr>
            </w:pPr>
            <w:r w:rsidRPr="00A0287A">
              <w:rPr>
                <w:color w:val="000000"/>
                <w:sz w:val="18"/>
                <w:szCs w:val="18"/>
                <w:lang w:val="en-CA" w:eastAsia="en-CA"/>
              </w:rPr>
              <w:t>Amount (US $)</w:t>
            </w:r>
          </w:p>
        </w:tc>
        <w:tc>
          <w:tcPr>
            <w:tcW w:w="1276" w:type="dxa"/>
            <w:tcBorders>
              <w:top w:val="nil"/>
              <w:left w:val="nil"/>
              <w:bottom w:val="single" w:sz="4" w:space="0" w:color="auto"/>
              <w:right w:val="single" w:sz="4" w:space="0" w:color="auto"/>
            </w:tcBorders>
            <w:shd w:val="clear" w:color="auto" w:fill="auto"/>
            <w:hideMark/>
          </w:tcPr>
          <w:p w14:paraId="4CF78E5F" w14:textId="77777777" w:rsidR="00F2592D" w:rsidRPr="00A0287A" w:rsidRDefault="00F2592D" w:rsidP="00BE18C9">
            <w:pPr>
              <w:jc w:val="right"/>
              <w:rPr>
                <w:color w:val="000000"/>
                <w:sz w:val="18"/>
                <w:szCs w:val="18"/>
                <w:lang w:val="en-CA" w:eastAsia="en-CA"/>
              </w:rPr>
            </w:pPr>
            <w:r w:rsidRPr="00A0287A">
              <w:rPr>
                <w:color w:val="000000"/>
                <w:sz w:val="18"/>
                <w:szCs w:val="18"/>
                <w:lang w:val="en-CA" w:eastAsia="en-CA"/>
              </w:rPr>
              <w:t>1,696,963</w:t>
            </w:r>
          </w:p>
        </w:tc>
        <w:tc>
          <w:tcPr>
            <w:tcW w:w="1417" w:type="dxa"/>
            <w:tcBorders>
              <w:top w:val="nil"/>
              <w:left w:val="nil"/>
              <w:bottom w:val="single" w:sz="4" w:space="0" w:color="auto"/>
              <w:right w:val="single" w:sz="4" w:space="0" w:color="auto"/>
            </w:tcBorders>
            <w:shd w:val="clear" w:color="auto" w:fill="auto"/>
            <w:hideMark/>
          </w:tcPr>
          <w:p w14:paraId="501D9F50" w14:textId="77777777" w:rsidR="00F2592D" w:rsidRPr="00A0287A" w:rsidRDefault="00F2592D" w:rsidP="00BE18C9">
            <w:pPr>
              <w:jc w:val="right"/>
              <w:rPr>
                <w:color w:val="000000"/>
                <w:sz w:val="18"/>
                <w:szCs w:val="18"/>
                <w:lang w:val="en-CA" w:eastAsia="en-CA"/>
              </w:rPr>
            </w:pPr>
            <w:r w:rsidRPr="00A0287A">
              <w:rPr>
                <w:color w:val="000000"/>
                <w:sz w:val="18"/>
                <w:szCs w:val="18"/>
                <w:lang w:val="en-CA" w:eastAsia="en-CA"/>
              </w:rPr>
              <w:t>2,222,886</w:t>
            </w:r>
          </w:p>
        </w:tc>
        <w:tc>
          <w:tcPr>
            <w:tcW w:w="1418" w:type="dxa"/>
            <w:tcBorders>
              <w:top w:val="nil"/>
              <w:left w:val="nil"/>
              <w:bottom w:val="single" w:sz="4" w:space="0" w:color="auto"/>
              <w:right w:val="single" w:sz="4" w:space="0" w:color="auto"/>
            </w:tcBorders>
            <w:shd w:val="clear" w:color="auto" w:fill="auto"/>
            <w:hideMark/>
          </w:tcPr>
          <w:p w14:paraId="1B75A0DF" w14:textId="77777777" w:rsidR="00F2592D" w:rsidRPr="00A0287A" w:rsidRDefault="00F2592D" w:rsidP="00BE18C9">
            <w:pPr>
              <w:jc w:val="right"/>
              <w:rPr>
                <w:color w:val="000000"/>
                <w:sz w:val="18"/>
                <w:szCs w:val="18"/>
                <w:lang w:val="en-CA" w:eastAsia="en-CA"/>
              </w:rPr>
            </w:pPr>
            <w:r w:rsidRPr="00A0287A">
              <w:rPr>
                <w:color w:val="000000"/>
                <w:sz w:val="18"/>
                <w:szCs w:val="18"/>
                <w:lang w:val="en-CA" w:eastAsia="en-CA"/>
              </w:rPr>
              <w:t>3,919,848</w:t>
            </w:r>
          </w:p>
        </w:tc>
      </w:tr>
      <w:tr w:rsidR="00F2592D" w:rsidRPr="00A0287A" w14:paraId="1C45E835" w14:textId="77777777" w:rsidTr="00BE18C9">
        <w:trPr>
          <w:trHeight w:val="50"/>
        </w:trPr>
        <w:tc>
          <w:tcPr>
            <w:tcW w:w="3256" w:type="dxa"/>
            <w:vMerge/>
            <w:tcBorders>
              <w:top w:val="nil"/>
              <w:left w:val="single" w:sz="4" w:space="0" w:color="auto"/>
              <w:bottom w:val="single" w:sz="4" w:space="0" w:color="000000"/>
              <w:right w:val="single" w:sz="4" w:space="0" w:color="auto"/>
            </w:tcBorders>
            <w:hideMark/>
          </w:tcPr>
          <w:p w14:paraId="1DB76614" w14:textId="77777777" w:rsidR="00F2592D" w:rsidRPr="00A0287A" w:rsidRDefault="00F2592D" w:rsidP="00BE18C9">
            <w:pPr>
              <w:jc w:val="left"/>
              <w:rPr>
                <w:color w:val="000000"/>
                <w:sz w:val="18"/>
                <w:szCs w:val="18"/>
                <w:lang w:val="en-CA" w:eastAsia="en-CA"/>
              </w:rPr>
            </w:pPr>
          </w:p>
        </w:tc>
        <w:tc>
          <w:tcPr>
            <w:tcW w:w="1984" w:type="dxa"/>
            <w:tcBorders>
              <w:top w:val="nil"/>
              <w:left w:val="nil"/>
              <w:bottom w:val="single" w:sz="4" w:space="0" w:color="auto"/>
              <w:right w:val="single" w:sz="4" w:space="0" w:color="auto"/>
            </w:tcBorders>
            <w:shd w:val="clear" w:color="auto" w:fill="auto"/>
            <w:noWrap/>
            <w:hideMark/>
          </w:tcPr>
          <w:p w14:paraId="1FD3D7F9" w14:textId="77777777" w:rsidR="00F2592D" w:rsidRPr="00A0287A" w:rsidRDefault="00F2592D" w:rsidP="00BE18C9">
            <w:pPr>
              <w:jc w:val="left"/>
              <w:rPr>
                <w:color w:val="000000"/>
                <w:sz w:val="18"/>
                <w:szCs w:val="18"/>
                <w:lang w:val="en-CA" w:eastAsia="en-CA"/>
              </w:rPr>
            </w:pPr>
            <w:r w:rsidRPr="00A0287A">
              <w:rPr>
                <w:color w:val="000000"/>
                <w:sz w:val="18"/>
                <w:szCs w:val="18"/>
                <w:lang w:val="en-CA" w:eastAsia="en-CA"/>
              </w:rPr>
              <w:t>Disbursement ratio</w:t>
            </w:r>
          </w:p>
        </w:tc>
        <w:tc>
          <w:tcPr>
            <w:tcW w:w="1276" w:type="dxa"/>
            <w:tcBorders>
              <w:top w:val="nil"/>
              <w:left w:val="nil"/>
              <w:bottom w:val="single" w:sz="4" w:space="0" w:color="auto"/>
              <w:right w:val="single" w:sz="4" w:space="0" w:color="auto"/>
            </w:tcBorders>
            <w:shd w:val="clear" w:color="auto" w:fill="auto"/>
            <w:hideMark/>
          </w:tcPr>
          <w:p w14:paraId="1D11229B" w14:textId="77777777" w:rsidR="00F2592D" w:rsidRPr="00A0287A" w:rsidRDefault="00F2592D" w:rsidP="00BE18C9">
            <w:pPr>
              <w:jc w:val="right"/>
              <w:rPr>
                <w:color w:val="000000"/>
                <w:sz w:val="18"/>
                <w:szCs w:val="18"/>
                <w:lang w:val="en-CA" w:eastAsia="en-CA"/>
              </w:rPr>
            </w:pPr>
            <w:r w:rsidRPr="00A0287A">
              <w:rPr>
                <w:color w:val="000000"/>
                <w:sz w:val="18"/>
                <w:szCs w:val="18"/>
                <w:lang w:val="en-CA" w:eastAsia="en-CA"/>
              </w:rPr>
              <w:t>22.6%</w:t>
            </w:r>
          </w:p>
        </w:tc>
        <w:tc>
          <w:tcPr>
            <w:tcW w:w="1417" w:type="dxa"/>
            <w:tcBorders>
              <w:top w:val="nil"/>
              <w:left w:val="nil"/>
              <w:bottom w:val="single" w:sz="4" w:space="0" w:color="auto"/>
              <w:right w:val="single" w:sz="4" w:space="0" w:color="auto"/>
            </w:tcBorders>
            <w:shd w:val="clear" w:color="auto" w:fill="auto"/>
            <w:hideMark/>
          </w:tcPr>
          <w:p w14:paraId="35696229" w14:textId="77777777" w:rsidR="00F2592D" w:rsidRPr="00A0287A" w:rsidRDefault="00F2592D" w:rsidP="00BE18C9">
            <w:pPr>
              <w:jc w:val="right"/>
              <w:rPr>
                <w:color w:val="000000"/>
                <w:sz w:val="18"/>
                <w:szCs w:val="18"/>
                <w:lang w:val="en-CA" w:eastAsia="en-CA"/>
              </w:rPr>
            </w:pPr>
            <w:r w:rsidRPr="00A0287A">
              <w:rPr>
                <w:color w:val="000000"/>
                <w:sz w:val="18"/>
                <w:szCs w:val="18"/>
                <w:lang w:val="en-CA" w:eastAsia="en-CA"/>
              </w:rPr>
              <w:t>24.7%</w:t>
            </w:r>
          </w:p>
        </w:tc>
        <w:tc>
          <w:tcPr>
            <w:tcW w:w="1418" w:type="dxa"/>
            <w:tcBorders>
              <w:top w:val="nil"/>
              <w:left w:val="nil"/>
              <w:bottom w:val="single" w:sz="4" w:space="0" w:color="auto"/>
              <w:right w:val="single" w:sz="4" w:space="0" w:color="auto"/>
            </w:tcBorders>
            <w:shd w:val="clear" w:color="auto" w:fill="auto"/>
            <w:hideMark/>
          </w:tcPr>
          <w:p w14:paraId="26E78E2C" w14:textId="77777777" w:rsidR="00F2592D" w:rsidRPr="00A0287A" w:rsidRDefault="00F2592D" w:rsidP="00BE18C9">
            <w:pPr>
              <w:jc w:val="right"/>
              <w:rPr>
                <w:color w:val="000000"/>
                <w:sz w:val="18"/>
                <w:szCs w:val="18"/>
                <w:lang w:val="en-CA" w:eastAsia="en-CA"/>
              </w:rPr>
            </w:pPr>
            <w:r w:rsidRPr="00A0287A">
              <w:rPr>
                <w:color w:val="000000"/>
                <w:sz w:val="18"/>
                <w:szCs w:val="18"/>
                <w:lang w:val="en-CA" w:eastAsia="en-CA"/>
              </w:rPr>
              <w:t>23.7%</w:t>
            </w:r>
          </w:p>
        </w:tc>
      </w:tr>
      <w:tr w:rsidR="00F2592D" w:rsidRPr="00A0287A" w14:paraId="03C7DCD5" w14:textId="77777777" w:rsidTr="00BE18C9">
        <w:trPr>
          <w:trHeight w:val="106"/>
        </w:trPr>
        <w:tc>
          <w:tcPr>
            <w:tcW w:w="5240"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14:paraId="40E9F1E6" w14:textId="77777777" w:rsidR="00F2592D" w:rsidRPr="00A0287A" w:rsidRDefault="00F2592D" w:rsidP="00BE18C9">
            <w:pPr>
              <w:jc w:val="left"/>
              <w:rPr>
                <w:b/>
                <w:bCs/>
                <w:color w:val="000000"/>
                <w:sz w:val="18"/>
                <w:szCs w:val="18"/>
                <w:lang w:val="en-CA" w:eastAsia="en-CA"/>
              </w:rPr>
            </w:pPr>
            <w:r w:rsidRPr="00A0287A">
              <w:rPr>
                <w:b/>
                <w:bCs/>
                <w:color w:val="000000"/>
                <w:sz w:val="18"/>
                <w:szCs w:val="18"/>
                <w:lang w:val="en-CA" w:eastAsia="en-CA"/>
              </w:rPr>
              <w:t>PU foam sector plan (World Bank)</w:t>
            </w:r>
          </w:p>
        </w:tc>
        <w:tc>
          <w:tcPr>
            <w:tcW w:w="1276" w:type="dxa"/>
            <w:tcBorders>
              <w:top w:val="nil"/>
              <w:left w:val="nil"/>
              <w:bottom w:val="single" w:sz="4" w:space="0" w:color="auto"/>
              <w:right w:val="single" w:sz="4" w:space="0" w:color="auto"/>
            </w:tcBorders>
            <w:shd w:val="clear" w:color="auto" w:fill="auto"/>
            <w:noWrap/>
            <w:hideMark/>
          </w:tcPr>
          <w:p w14:paraId="69F1EAAE" w14:textId="77777777" w:rsidR="00F2592D" w:rsidRPr="00A0287A" w:rsidRDefault="00F2592D" w:rsidP="00BE18C9">
            <w:pPr>
              <w:jc w:val="right"/>
              <w:rPr>
                <w:b/>
                <w:bCs/>
                <w:color w:val="000000"/>
                <w:sz w:val="18"/>
                <w:szCs w:val="18"/>
                <w:lang w:val="en-CA" w:eastAsia="en-CA"/>
              </w:rPr>
            </w:pPr>
          </w:p>
        </w:tc>
        <w:tc>
          <w:tcPr>
            <w:tcW w:w="1417" w:type="dxa"/>
            <w:tcBorders>
              <w:top w:val="nil"/>
              <w:left w:val="nil"/>
              <w:bottom w:val="single" w:sz="4" w:space="0" w:color="auto"/>
              <w:right w:val="single" w:sz="4" w:space="0" w:color="auto"/>
            </w:tcBorders>
            <w:shd w:val="clear" w:color="auto" w:fill="auto"/>
            <w:noWrap/>
            <w:hideMark/>
          </w:tcPr>
          <w:p w14:paraId="00C50528" w14:textId="77777777" w:rsidR="00F2592D" w:rsidRPr="00A0287A" w:rsidRDefault="00F2592D" w:rsidP="00BE18C9">
            <w:pPr>
              <w:jc w:val="right"/>
              <w:rPr>
                <w:b/>
                <w:bCs/>
                <w:color w:val="000000"/>
                <w:sz w:val="18"/>
                <w:szCs w:val="18"/>
                <w:lang w:val="en-CA" w:eastAsia="en-CA"/>
              </w:rPr>
            </w:pPr>
          </w:p>
        </w:tc>
        <w:tc>
          <w:tcPr>
            <w:tcW w:w="1418" w:type="dxa"/>
            <w:tcBorders>
              <w:top w:val="nil"/>
              <w:left w:val="nil"/>
              <w:bottom w:val="single" w:sz="4" w:space="0" w:color="auto"/>
              <w:right w:val="single" w:sz="4" w:space="0" w:color="auto"/>
            </w:tcBorders>
            <w:shd w:val="clear" w:color="auto" w:fill="auto"/>
            <w:noWrap/>
            <w:hideMark/>
          </w:tcPr>
          <w:p w14:paraId="2163913F" w14:textId="77777777" w:rsidR="00F2592D" w:rsidRPr="00A0287A" w:rsidRDefault="00F2592D" w:rsidP="00BE18C9">
            <w:pPr>
              <w:jc w:val="right"/>
              <w:rPr>
                <w:b/>
                <w:bCs/>
                <w:color w:val="000000"/>
                <w:sz w:val="18"/>
                <w:szCs w:val="18"/>
                <w:lang w:val="en-CA" w:eastAsia="en-CA"/>
              </w:rPr>
            </w:pPr>
          </w:p>
        </w:tc>
      </w:tr>
      <w:tr w:rsidR="00F2592D" w:rsidRPr="00A0287A" w14:paraId="43DFA3DD" w14:textId="77777777" w:rsidTr="00BE18C9">
        <w:trPr>
          <w:trHeight w:val="50"/>
        </w:trPr>
        <w:tc>
          <w:tcPr>
            <w:tcW w:w="5240"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14:paraId="256F862C" w14:textId="77777777" w:rsidR="00F2592D" w:rsidRPr="00A0287A" w:rsidRDefault="00F2592D" w:rsidP="00BE18C9">
            <w:pPr>
              <w:jc w:val="left"/>
              <w:rPr>
                <w:color w:val="000000"/>
                <w:sz w:val="18"/>
                <w:szCs w:val="18"/>
                <w:lang w:val="en-CA" w:eastAsia="en-CA"/>
              </w:rPr>
            </w:pPr>
            <w:r w:rsidRPr="00A0287A">
              <w:rPr>
                <w:color w:val="000000"/>
                <w:sz w:val="18"/>
                <w:szCs w:val="18"/>
                <w:lang w:val="en-CA" w:eastAsia="en-CA"/>
              </w:rPr>
              <w:t>Funds approved</w:t>
            </w:r>
          </w:p>
        </w:tc>
        <w:tc>
          <w:tcPr>
            <w:tcW w:w="1276" w:type="dxa"/>
            <w:tcBorders>
              <w:top w:val="nil"/>
              <w:left w:val="nil"/>
              <w:bottom w:val="single" w:sz="4" w:space="0" w:color="auto"/>
              <w:right w:val="single" w:sz="4" w:space="0" w:color="auto"/>
            </w:tcBorders>
            <w:shd w:val="clear" w:color="auto" w:fill="auto"/>
            <w:hideMark/>
          </w:tcPr>
          <w:p w14:paraId="427B1D50" w14:textId="77777777" w:rsidR="00F2592D" w:rsidRPr="00A0287A" w:rsidRDefault="00F2592D" w:rsidP="00BE18C9">
            <w:pPr>
              <w:jc w:val="right"/>
              <w:rPr>
                <w:color w:val="000000"/>
                <w:sz w:val="18"/>
                <w:szCs w:val="18"/>
                <w:lang w:val="en-CA" w:eastAsia="en-CA"/>
              </w:rPr>
            </w:pPr>
            <w:r w:rsidRPr="00A0287A">
              <w:rPr>
                <w:color w:val="000000"/>
                <w:sz w:val="18"/>
                <w:szCs w:val="18"/>
                <w:lang w:val="en-CA" w:eastAsia="en-CA"/>
              </w:rPr>
              <w:t>7,045,027</w:t>
            </w:r>
          </w:p>
        </w:tc>
        <w:tc>
          <w:tcPr>
            <w:tcW w:w="1417" w:type="dxa"/>
            <w:tcBorders>
              <w:top w:val="nil"/>
              <w:left w:val="nil"/>
              <w:bottom w:val="single" w:sz="4" w:space="0" w:color="auto"/>
              <w:right w:val="single" w:sz="4" w:space="0" w:color="auto"/>
            </w:tcBorders>
            <w:shd w:val="clear" w:color="auto" w:fill="auto"/>
            <w:hideMark/>
          </w:tcPr>
          <w:p w14:paraId="082067A9" w14:textId="77777777" w:rsidR="00F2592D" w:rsidRPr="00A0287A" w:rsidRDefault="00F2592D" w:rsidP="00BE18C9">
            <w:pPr>
              <w:jc w:val="right"/>
              <w:rPr>
                <w:color w:val="000000"/>
                <w:sz w:val="18"/>
                <w:szCs w:val="18"/>
                <w:lang w:val="en-CA" w:eastAsia="en-CA"/>
              </w:rPr>
            </w:pPr>
            <w:r w:rsidRPr="00A0287A">
              <w:rPr>
                <w:color w:val="000000"/>
                <w:sz w:val="18"/>
                <w:szCs w:val="18"/>
                <w:lang w:val="en-CA" w:eastAsia="en-CA"/>
              </w:rPr>
              <w:t>-</w:t>
            </w:r>
          </w:p>
        </w:tc>
        <w:tc>
          <w:tcPr>
            <w:tcW w:w="1418" w:type="dxa"/>
            <w:tcBorders>
              <w:top w:val="nil"/>
              <w:left w:val="nil"/>
              <w:bottom w:val="single" w:sz="4" w:space="0" w:color="auto"/>
              <w:right w:val="single" w:sz="4" w:space="0" w:color="auto"/>
            </w:tcBorders>
            <w:shd w:val="clear" w:color="auto" w:fill="auto"/>
            <w:hideMark/>
          </w:tcPr>
          <w:p w14:paraId="5E35753E" w14:textId="77777777" w:rsidR="00F2592D" w:rsidRPr="00A0287A" w:rsidRDefault="00F2592D" w:rsidP="00BE18C9">
            <w:pPr>
              <w:jc w:val="right"/>
              <w:rPr>
                <w:color w:val="000000"/>
                <w:sz w:val="18"/>
                <w:szCs w:val="18"/>
                <w:lang w:val="en-CA" w:eastAsia="en-CA"/>
              </w:rPr>
            </w:pPr>
            <w:r w:rsidRPr="00A0287A">
              <w:rPr>
                <w:color w:val="000000"/>
                <w:sz w:val="18"/>
                <w:szCs w:val="18"/>
                <w:lang w:val="en-CA" w:eastAsia="en-CA"/>
              </w:rPr>
              <w:t>7,045,027</w:t>
            </w:r>
          </w:p>
        </w:tc>
      </w:tr>
      <w:tr w:rsidR="00F2592D" w:rsidRPr="00A0287A" w14:paraId="6E040B70" w14:textId="77777777" w:rsidTr="00BE18C9">
        <w:trPr>
          <w:trHeight w:val="98"/>
        </w:trPr>
        <w:tc>
          <w:tcPr>
            <w:tcW w:w="3256" w:type="dxa"/>
            <w:vMerge w:val="restart"/>
            <w:tcBorders>
              <w:top w:val="nil"/>
              <w:left w:val="single" w:sz="4" w:space="0" w:color="auto"/>
              <w:bottom w:val="single" w:sz="4" w:space="0" w:color="000000"/>
              <w:right w:val="single" w:sz="4" w:space="0" w:color="auto"/>
            </w:tcBorders>
            <w:shd w:val="clear" w:color="auto" w:fill="auto"/>
            <w:hideMark/>
          </w:tcPr>
          <w:p w14:paraId="759E350A" w14:textId="77777777" w:rsidR="00F2592D" w:rsidRPr="00A0287A" w:rsidRDefault="00F2592D" w:rsidP="00BE18C9">
            <w:pPr>
              <w:jc w:val="left"/>
              <w:rPr>
                <w:color w:val="000000"/>
                <w:sz w:val="18"/>
                <w:szCs w:val="18"/>
                <w:lang w:val="en-CA" w:eastAsia="en-CA"/>
              </w:rPr>
            </w:pPr>
            <w:r w:rsidRPr="00A0287A">
              <w:rPr>
                <w:color w:val="000000"/>
                <w:sz w:val="18"/>
                <w:szCs w:val="18"/>
                <w:lang w:val="en-CA" w:eastAsia="en-CA"/>
              </w:rPr>
              <w:t>Disbursement from the World Bank to FECO</w:t>
            </w:r>
          </w:p>
        </w:tc>
        <w:tc>
          <w:tcPr>
            <w:tcW w:w="1984" w:type="dxa"/>
            <w:tcBorders>
              <w:top w:val="nil"/>
              <w:left w:val="nil"/>
              <w:bottom w:val="single" w:sz="4" w:space="0" w:color="auto"/>
              <w:right w:val="single" w:sz="4" w:space="0" w:color="auto"/>
            </w:tcBorders>
            <w:shd w:val="clear" w:color="auto" w:fill="auto"/>
            <w:noWrap/>
            <w:hideMark/>
          </w:tcPr>
          <w:p w14:paraId="5165C614" w14:textId="77777777" w:rsidR="00F2592D" w:rsidRPr="00A0287A" w:rsidRDefault="00F2592D" w:rsidP="00BE18C9">
            <w:pPr>
              <w:jc w:val="left"/>
              <w:rPr>
                <w:color w:val="000000"/>
                <w:sz w:val="18"/>
                <w:szCs w:val="18"/>
                <w:lang w:val="en-CA" w:eastAsia="en-CA"/>
              </w:rPr>
            </w:pPr>
            <w:r w:rsidRPr="00A0287A">
              <w:rPr>
                <w:color w:val="000000"/>
                <w:sz w:val="18"/>
                <w:szCs w:val="18"/>
                <w:lang w:val="en-CA" w:eastAsia="en-CA"/>
              </w:rPr>
              <w:t>Amount (US $)</w:t>
            </w:r>
          </w:p>
        </w:tc>
        <w:tc>
          <w:tcPr>
            <w:tcW w:w="1276" w:type="dxa"/>
            <w:tcBorders>
              <w:top w:val="nil"/>
              <w:left w:val="nil"/>
              <w:bottom w:val="single" w:sz="4" w:space="0" w:color="auto"/>
              <w:right w:val="single" w:sz="4" w:space="0" w:color="auto"/>
            </w:tcBorders>
            <w:shd w:val="clear" w:color="auto" w:fill="auto"/>
            <w:hideMark/>
          </w:tcPr>
          <w:p w14:paraId="486CDA70" w14:textId="77777777" w:rsidR="00F2592D" w:rsidRPr="00A0287A" w:rsidRDefault="00F2592D" w:rsidP="00BE18C9">
            <w:pPr>
              <w:jc w:val="right"/>
              <w:rPr>
                <w:color w:val="000000"/>
                <w:sz w:val="18"/>
                <w:szCs w:val="18"/>
                <w:lang w:val="en-CA" w:eastAsia="en-CA"/>
              </w:rPr>
            </w:pPr>
            <w:r w:rsidRPr="00A0287A">
              <w:rPr>
                <w:color w:val="000000"/>
                <w:sz w:val="18"/>
                <w:szCs w:val="18"/>
                <w:lang w:val="en-CA" w:eastAsia="en-CA"/>
              </w:rPr>
              <w:t>-</w:t>
            </w:r>
          </w:p>
        </w:tc>
        <w:tc>
          <w:tcPr>
            <w:tcW w:w="1417" w:type="dxa"/>
            <w:tcBorders>
              <w:top w:val="nil"/>
              <w:left w:val="nil"/>
              <w:bottom w:val="single" w:sz="4" w:space="0" w:color="auto"/>
              <w:right w:val="single" w:sz="4" w:space="0" w:color="auto"/>
            </w:tcBorders>
            <w:shd w:val="clear" w:color="auto" w:fill="auto"/>
            <w:hideMark/>
          </w:tcPr>
          <w:p w14:paraId="1304C71E" w14:textId="77777777" w:rsidR="00F2592D" w:rsidRPr="00A0287A" w:rsidRDefault="00F2592D" w:rsidP="00BE18C9">
            <w:pPr>
              <w:jc w:val="right"/>
              <w:rPr>
                <w:color w:val="000000"/>
                <w:sz w:val="18"/>
                <w:szCs w:val="18"/>
                <w:lang w:val="en-CA" w:eastAsia="en-CA"/>
              </w:rPr>
            </w:pPr>
            <w:r w:rsidRPr="00A0287A">
              <w:rPr>
                <w:color w:val="000000"/>
                <w:sz w:val="18"/>
                <w:szCs w:val="18"/>
                <w:lang w:val="en-CA" w:eastAsia="en-CA"/>
              </w:rPr>
              <w:t>-</w:t>
            </w:r>
          </w:p>
        </w:tc>
        <w:tc>
          <w:tcPr>
            <w:tcW w:w="1418" w:type="dxa"/>
            <w:tcBorders>
              <w:top w:val="nil"/>
              <w:left w:val="nil"/>
              <w:bottom w:val="single" w:sz="4" w:space="0" w:color="auto"/>
              <w:right w:val="single" w:sz="4" w:space="0" w:color="auto"/>
            </w:tcBorders>
            <w:shd w:val="clear" w:color="auto" w:fill="auto"/>
            <w:hideMark/>
          </w:tcPr>
          <w:p w14:paraId="395787DD" w14:textId="77777777" w:rsidR="00F2592D" w:rsidRPr="00A0287A" w:rsidRDefault="00F2592D" w:rsidP="00BE18C9">
            <w:pPr>
              <w:jc w:val="right"/>
              <w:rPr>
                <w:color w:val="000000"/>
                <w:sz w:val="18"/>
                <w:szCs w:val="18"/>
                <w:lang w:val="en-CA" w:eastAsia="en-CA"/>
              </w:rPr>
            </w:pPr>
            <w:r w:rsidRPr="00A0287A">
              <w:rPr>
                <w:color w:val="000000"/>
                <w:sz w:val="18"/>
                <w:szCs w:val="18"/>
                <w:lang w:val="en-CA" w:eastAsia="en-CA"/>
              </w:rPr>
              <w:t>-</w:t>
            </w:r>
          </w:p>
        </w:tc>
      </w:tr>
      <w:tr w:rsidR="00F2592D" w:rsidRPr="00A0287A" w14:paraId="31017EE3" w14:textId="77777777" w:rsidTr="00BE18C9">
        <w:trPr>
          <w:trHeight w:val="172"/>
        </w:trPr>
        <w:tc>
          <w:tcPr>
            <w:tcW w:w="3256" w:type="dxa"/>
            <w:vMerge/>
            <w:tcBorders>
              <w:top w:val="nil"/>
              <w:left w:val="single" w:sz="4" w:space="0" w:color="auto"/>
              <w:bottom w:val="single" w:sz="4" w:space="0" w:color="000000"/>
              <w:right w:val="single" w:sz="4" w:space="0" w:color="auto"/>
            </w:tcBorders>
            <w:hideMark/>
          </w:tcPr>
          <w:p w14:paraId="2C37C5F1" w14:textId="77777777" w:rsidR="00F2592D" w:rsidRPr="00A0287A" w:rsidRDefault="00F2592D" w:rsidP="00BE18C9">
            <w:pPr>
              <w:jc w:val="left"/>
              <w:rPr>
                <w:color w:val="000000"/>
                <w:sz w:val="18"/>
                <w:szCs w:val="18"/>
                <w:lang w:val="en-CA" w:eastAsia="en-CA"/>
              </w:rPr>
            </w:pPr>
          </w:p>
        </w:tc>
        <w:tc>
          <w:tcPr>
            <w:tcW w:w="1984" w:type="dxa"/>
            <w:tcBorders>
              <w:top w:val="nil"/>
              <w:left w:val="nil"/>
              <w:bottom w:val="single" w:sz="4" w:space="0" w:color="auto"/>
              <w:right w:val="single" w:sz="4" w:space="0" w:color="auto"/>
            </w:tcBorders>
            <w:shd w:val="clear" w:color="auto" w:fill="auto"/>
            <w:noWrap/>
            <w:hideMark/>
          </w:tcPr>
          <w:p w14:paraId="72B18AEF" w14:textId="77777777" w:rsidR="00F2592D" w:rsidRPr="00A0287A" w:rsidRDefault="00F2592D" w:rsidP="00BE18C9">
            <w:pPr>
              <w:jc w:val="left"/>
              <w:rPr>
                <w:color w:val="000000"/>
                <w:sz w:val="18"/>
                <w:szCs w:val="18"/>
                <w:lang w:val="en-CA" w:eastAsia="en-CA"/>
              </w:rPr>
            </w:pPr>
            <w:r w:rsidRPr="00A0287A">
              <w:rPr>
                <w:color w:val="000000"/>
                <w:sz w:val="18"/>
                <w:szCs w:val="18"/>
                <w:lang w:val="en-CA" w:eastAsia="en-CA"/>
              </w:rPr>
              <w:t>Disbursement ratio</w:t>
            </w:r>
          </w:p>
        </w:tc>
        <w:tc>
          <w:tcPr>
            <w:tcW w:w="1276" w:type="dxa"/>
            <w:tcBorders>
              <w:top w:val="nil"/>
              <w:left w:val="nil"/>
              <w:bottom w:val="single" w:sz="4" w:space="0" w:color="auto"/>
              <w:right w:val="single" w:sz="4" w:space="0" w:color="auto"/>
            </w:tcBorders>
            <w:shd w:val="clear" w:color="auto" w:fill="auto"/>
            <w:hideMark/>
          </w:tcPr>
          <w:p w14:paraId="202BF19B" w14:textId="77777777" w:rsidR="00F2592D" w:rsidRPr="00A0287A" w:rsidRDefault="00F2592D" w:rsidP="00BE18C9">
            <w:pPr>
              <w:jc w:val="right"/>
              <w:rPr>
                <w:color w:val="000000"/>
                <w:sz w:val="18"/>
                <w:szCs w:val="18"/>
                <w:lang w:val="en-CA" w:eastAsia="en-CA"/>
              </w:rPr>
            </w:pPr>
            <w:r w:rsidRPr="00A0287A">
              <w:rPr>
                <w:color w:val="000000"/>
                <w:sz w:val="18"/>
                <w:szCs w:val="18"/>
                <w:lang w:val="en-CA" w:eastAsia="en-CA"/>
              </w:rPr>
              <w:t>0.0%</w:t>
            </w:r>
          </w:p>
        </w:tc>
        <w:tc>
          <w:tcPr>
            <w:tcW w:w="1417" w:type="dxa"/>
            <w:tcBorders>
              <w:top w:val="nil"/>
              <w:left w:val="nil"/>
              <w:bottom w:val="single" w:sz="4" w:space="0" w:color="auto"/>
              <w:right w:val="single" w:sz="4" w:space="0" w:color="auto"/>
            </w:tcBorders>
            <w:shd w:val="clear" w:color="auto" w:fill="auto"/>
            <w:hideMark/>
          </w:tcPr>
          <w:p w14:paraId="50E087AC" w14:textId="77777777" w:rsidR="00F2592D" w:rsidRPr="00A0287A" w:rsidRDefault="00F2592D" w:rsidP="00BE18C9">
            <w:pPr>
              <w:jc w:val="right"/>
              <w:rPr>
                <w:color w:val="000000"/>
                <w:sz w:val="18"/>
                <w:szCs w:val="18"/>
                <w:lang w:val="en-CA" w:eastAsia="en-CA"/>
              </w:rPr>
            </w:pPr>
            <w:r w:rsidRPr="00A0287A">
              <w:rPr>
                <w:color w:val="000000"/>
                <w:sz w:val="18"/>
                <w:szCs w:val="18"/>
                <w:lang w:val="en-CA" w:eastAsia="en-CA"/>
              </w:rPr>
              <w:t>0.0%</w:t>
            </w:r>
          </w:p>
        </w:tc>
        <w:tc>
          <w:tcPr>
            <w:tcW w:w="1418" w:type="dxa"/>
            <w:tcBorders>
              <w:top w:val="nil"/>
              <w:left w:val="nil"/>
              <w:bottom w:val="single" w:sz="4" w:space="0" w:color="auto"/>
              <w:right w:val="single" w:sz="4" w:space="0" w:color="auto"/>
            </w:tcBorders>
            <w:shd w:val="clear" w:color="auto" w:fill="auto"/>
            <w:hideMark/>
          </w:tcPr>
          <w:p w14:paraId="50C1AC72" w14:textId="77777777" w:rsidR="00F2592D" w:rsidRPr="00A0287A" w:rsidRDefault="00F2592D" w:rsidP="00BE18C9">
            <w:pPr>
              <w:jc w:val="right"/>
              <w:rPr>
                <w:color w:val="000000"/>
                <w:sz w:val="18"/>
                <w:szCs w:val="18"/>
                <w:lang w:val="en-CA" w:eastAsia="en-CA"/>
              </w:rPr>
            </w:pPr>
            <w:r w:rsidRPr="00A0287A">
              <w:rPr>
                <w:color w:val="000000"/>
                <w:sz w:val="18"/>
                <w:szCs w:val="18"/>
                <w:lang w:val="en-CA" w:eastAsia="en-CA"/>
              </w:rPr>
              <w:t>0.0%</w:t>
            </w:r>
          </w:p>
        </w:tc>
      </w:tr>
      <w:tr w:rsidR="00F2592D" w:rsidRPr="00A0287A" w14:paraId="1B8F725C" w14:textId="77777777" w:rsidTr="00BE18C9">
        <w:trPr>
          <w:trHeight w:val="91"/>
        </w:trPr>
        <w:tc>
          <w:tcPr>
            <w:tcW w:w="3256" w:type="dxa"/>
            <w:vMerge w:val="restart"/>
            <w:tcBorders>
              <w:top w:val="nil"/>
              <w:left w:val="single" w:sz="4" w:space="0" w:color="auto"/>
              <w:bottom w:val="single" w:sz="4" w:space="0" w:color="000000"/>
              <w:right w:val="single" w:sz="4" w:space="0" w:color="auto"/>
            </w:tcBorders>
            <w:shd w:val="clear" w:color="auto" w:fill="auto"/>
            <w:hideMark/>
          </w:tcPr>
          <w:p w14:paraId="216D8C67" w14:textId="77777777" w:rsidR="00F2592D" w:rsidRPr="00A0287A" w:rsidRDefault="00F2592D" w:rsidP="00BE18C9">
            <w:pPr>
              <w:jc w:val="left"/>
              <w:rPr>
                <w:color w:val="000000"/>
                <w:sz w:val="18"/>
                <w:szCs w:val="18"/>
                <w:lang w:val="en-CA" w:eastAsia="en-CA"/>
              </w:rPr>
            </w:pPr>
            <w:r w:rsidRPr="00A0287A">
              <w:rPr>
                <w:color w:val="000000"/>
                <w:sz w:val="18"/>
                <w:szCs w:val="18"/>
                <w:lang w:val="en-CA" w:eastAsia="en-CA"/>
              </w:rPr>
              <w:t>Disbursement from FECO to beneficiaries</w:t>
            </w:r>
          </w:p>
        </w:tc>
        <w:tc>
          <w:tcPr>
            <w:tcW w:w="1984" w:type="dxa"/>
            <w:tcBorders>
              <w:top w:val="nil"/>
              <w:left w:val="nil"/>
              <w:bottom w:val="single" w:sz="4" w:space="0" w:color="auto"/>
              <w:right w:val="single" w:sz="4" w:space="0" w:color="auto"/>
            </w:tcBorders>
            <w:shd w:val="clear" w:color="auto" w:fill="auto"/>
            <w:noWrap/>
            <w:hideMark/>
          </w:tcPr>
          <w:p w14:paraId="02B01F44" w14:textId="77777777" w:rsidR="00F2592D" w:rsidRPr="00A0287A" w:rsidRDefault="00F2592D" w:rsidP="00BE18C9">
            <w:pPr>
              <w:jc w:val="left"/>
              <w:rPr>
                <w:color w:val="000000"/>
                <w:sz w:val="18"/>
                <w:szCs w:val="18"/>
                <w:lang w:val="en-CA" w:eastAsia="en-CA"/>
              </w:rPr>
            </w:pPr>
            <w:r w:rsidRPr="00A0287A">
              <w:rPr>
                <w:color w:val="000000"/>
                <w:sz w:val="18"/>
                <w:szCs w:val="18"/>
                <w:lang w:val="en-CA" w:eastAsia="en-CA"/>
              </w:rPr>
              <w:t>Amount (US $)</w:t>
            </w:r>
          </w:p>
        </w:tc>
        <w:tc>
          <w:tcPr>
            <w:tcW w:w="1276" w:type="dxa"/>
            <w:tcBorders>
              <w:top w:val="nil"/>
              <w:left w:val="nil"/>
              <w:bottom w:val="single" w:sz="4" w:space="0" w:color="auto"/>
              <w:right w:val="single" w:sz="4" w:space="0" w:color="auto"/>
            </w:tcBorders>
            <w:shd w:val="clear" w:color="auto" w:fill="auto"/>
            <w:hideMark/>
          </w:tcPr>
          <w:p w14:paraId="39AC30FF" w14:textId="77777777" w:rsidR="00F2592D" w:rsidRPr="00A0287A" w:rsidRDefault="00F2592D" w:rsidP="00BE18C9">
            <w:pPr>
              <w:jc w:val="right"/>
              <w:rPr>
                <w:color w:val="000000"/>
                <w:sz w:val="18"/>
                <w:szCs w:val="18"/>
                <w:lang w:val="en-CA" w:eastAsia="en-CA"/>
              </w:rPr>
            </w:pPr>
            <w:r w:rsidRPr="00A0287A">
              <w:rPr>
                <w:color w:val="000000"/>
                <w:sz w:val="18"/>
                <w:szCs w:val="18"/>
                <w:lang w:val="en-CA" w:eastAsia="en-CA"/>
              </w:rPr>
              <w:t>-</w:t>
            </w:r>
          </w:p>
        </w:tc>
        <w:tc>
          <w:tcPr>
            <w:tcW w:w="1417" w:type="dxa"/>
            <w:tcBorders>
              <w:top w:val="nil"/>
              <w:left w:val="nil"/>
              <w:bottom w:val="single" w:sz="4" w:space="0" w:color="auto"/>
              <w:right w:val="single" w:sz="4" w:space="0" w:color="auto"/>
            </w:tcBorders>
            <w:shd w:val="clear" w:color="auto" w:fill="auto"/>
            <w:hideMark/>
          </w:tcPr>
          <w:p w14:paraId="1DE07072" w14:textId="77777777" w:rsidR="00F2592D" w:rsidRPr="00A0287A" w:rsidRDefault="00F2592D" w:rsidP="00BE18C9">
            <w:pPr>
              <w:jc w:val="right"/>
              <w:rPr>
                <w:color w:val="000000"/>
                <w:sz w:val="18"/>
                <w:szCs w:val="18"/>
                <w:lang w:val="en-CA" w:eastAsia="en-CA"/>
              </w:rPr>
            </w:pPr>
            <w:r w:rsidRPr="00A0287A">
              <w:rPr>
                <w:color w:val="000000"/>
                <w:sz w:val="18"/>
                <w:szCs w:val="18"/>
                <w:lang w:val="en-CA" w:eastAsia="en-CA"/>
              </w:rPr>
              <w:t>-</w:t>
            </w:r>
          </w:p>
        </w:tc>
        <w:tc>
          <w:tcPr>
            <w:tcW w:w="1418" w:type="dxa"/>
            <w:tcBorders>
              <w:top w:val="nil"/>
              <w:left w:val="nil"/>
              <w:bottom w:val="single" w:sz="4" w:space="0" w:color="auto"/>
              <w:right w:val="single" w:sz="4" w:space="0" w:color="auto"/>
            </w:tcBorders>
            <w:shd w:val="clear" w:color="auto" w:fill="auto"/>
            <w:hideMark/>
          </w:tcPr>
          <w:p w14:paraId="46468CAC" w14:textId="77777777" w:rsidR="00F2592D" w:rsidRPr="00A0287A" w:rsidRDefault="00F2592D" w:rsidP="00BE18C9">
            <w:pPr>
              <w:jc w:val="right"/>
              <w:rPr>
                <w:color w:val="000000"/>
                <w:sz w:val="18"/>
                <w:szCs w:val="18"/>
                <w:lang w:val="en-CA" w:eastAsia="en-CA"/>
              </w:rPr>
            </w:pPr>
            <w:r w:rsidRPr="00A0287A">
              <w:rPr>
                <w:color w:val="000000"/>
                <w:sz w:val="18"/>
                <w:szCs w:val="18"/>
                <w:lang w:val="en-CA" w:eastAsia="en-CA"/>
              </w:rPr>
              <w:t>-</w:t>
            </w:r>
          </w:p>
        </w:tc>
      </w:tr>
      <w:tr w:rsidR="00F2592D" w:rsidRPr="00A0287A" w14:paraId="297731B3" w14:textId="77777777" w:rsidTr="00BE18C9">
        <w:trPr>
          <w:trHeight w:val="150"/>
        </w:trPr>
        <w:tc>
          <w:tcPr>
            <w:tcW w:w="3256" w:type="dxa"/>
            <w:vMerge/>
            <w:tcBorders>
              <w:top w:val="nil"/>
              <w:left w:val="single" w:sz="4" w:space="0" w:color="auto"/>
              <w:bottom w:val="single" w:sz="4" w:space="0" w:color="000000"/>
              <w:right w:val="single" w:sz="4" w:space="0" w:color="auto"/>
            </w:tcBorders>
            <w:hideMark/>
          </w:tcPr>
          <w:p w14:paraId="6922FF06" w14:textId="77777777" w:rsidR="00F2592D" w:rsidRPr="00A0287A" w:rsidRDefault="00F2592D" w:rsidP="00BE18C9">
            <w:pPr>
              <w:jc w:val="left"/>
              <w:rPr>
                <w:color w:val="000000"/>
                <w:sz w:val="18"/>
                <w:szCs w:val="18"/>
                <w:lang w:val="en-CA" w:eastAsia="en-CA"/>
              </w:rPr>
            </w:pPr>
          </w:p>
        </w:tc>
        <w:tc>
          <w:tcPr>
            <w:tcW w:w="1984" w:type="dxa"/>
            <w:tcBorders>
              <w:top w:val="nil"/>
              <w:left w:val="nil"/>
              <w:bottom w:val="single" w:sz="4" w:space="0" w:color="auto"/>
              <w:right w:val="single" w:sz="4" w:space="0" w:color="auto"/>
            </w:tcBorders>
            <w:shd w:val="clear" w:color="auto" w:fill="auto"/>
            <w:noWrap/>
            <w:hideMark/>
          </w:tcPr>
          <w:p w14:paraId="7E9E6D95" w14:textId="77777777" w:rsidR="00F2592D" w:rsidRPr="00A0287A" w:rsidRDefault="00F2592D" w:rsidP="00BE18C9">
            <w:pPr>
              <w:jc w:val="left"/>
              <w:rPr>
                <w:color w:val="000000"/>
                <w:sz w:val="18"/>
                <w:szCs w:val="18"/>
                <w:lang w:val="en-CA" w:eastAsia="en-CA"/>
              </w:rPr>
            </w:pPr>
            <w:r w:rsidRPr="00A0287A">
              <w:rPr>
                <w:color w:val="000000"/>
                <w:sz w:val="18"/>
                <w:szCs w:val="18"/>
                <w:lang w:val="en-CA" w:eastAsia="en-CA"/>
              </w:rPr>
              <w:t>Disbursement ratio</w:t>
            </w:r>
          </w:p>
        </w:tc>
        <w:tc>
          <w:tcPr>
            <w:tcW w:w="1276" w:type="dxa"/>
            <w:tcBorders>
              <w:top w:val="nil"/>
              <w:left w:val="nil"/>
              <w:bottom w:val="single" w:sz="4" w:space="0" w:color="auto"/>
              <w:right w:val="single" w:sz="4" w:space="0" w:color="auto"/>
            </w:tcBorders>
            <w:shd w:val="clear" w:color="auto" w:fill="auto"/>
            <w:hideMark/>
          </w:tcPr>
          <w:p w14:paraId="1EDED641" w14:textId="77777777" w:rsidR="00F2592D" w:rsidRPr="00A0287A" w:rsidRDefault="00F2592D" w:rsidP="00BE18C9">
            <w:pPr>
              <w:jc w:val="right"/>
              <w:rPr>
                <w:color w:val="000000"/>
                <w:sz w:val="18"/>
                <w:szCs w:val="18"/>
                <w:lang w:val="en-CA" w:eastAsia="en-CA"/>
              </w:rPr>
            </w:pPr>
            <w:r w:rsidRPr="00A0287A">
              <w:rPr>
                <w:color w:val="000000"/>
                <w:sz w:val="18"/>
                <w:szCs w:val="18"/>
                <w:lang w:val="en-CA" w:eastAsia="en-CA"/>
              </w:rPr>
              <w:t>0.0%</w:t>
            </w:r>
          </w:p>
        </w:tc>
        <w:tc>
          <w:tcPr>
            <w:tcW w:w="1417" w:type="dxa"/>
            <w:tcBorders>
              <w:top w:val="nil"/>
              <w:left w:val="nil"/>
              <w:bottom w:val="single" w:sz="4" w:space="0" w:color="auto"/>
              <w:right w:val="single" w:sz="4" w:space="0" w:color="auto"/>
            </w:tcBorders>
            <w:shd w:val="clear" w:color="auto" w:fill="auto"/>
            <w:hideMark/>
          </w:tcPr>
          <w:p w14:paraId="65CE4F75" w14:textId="77777777" w:rsidR="00F2592D" w:rsidRPr="00A0287A" w:rsidRDefault="00F2592D" w:rsidP="00BE18C9">
            <w:pPr>
              <w:jc w:val="right"/>
              <w:rPr>
                <w:color w:val="000000"/>
                <w:sz w:val="18"/>
                <w:szCs w:val="18"/>
                <w:lang w:val="en-CA" w:eastAsia="en-CA"/>
              </w:rPr>
            </w:pPr>
            <w:r w:rsidRPr="00A0287A">
              <w:rPr>
                <w:color w:val="000000"/>
                <w:sz w:val="18"/>
                <w:szCs w:val="18"/>
                <w:lang w:val="en-CA" w:eastAsia="en-CA"/>
              </w:rPr>
              <w:t>0.0%</w:t>
            </w:r>
          </w:p>
        </w:tc>
        <w:tc>
          <w:tcPr>
            <w:tcW w:w="1418" w:type="dxa"/>
            <w:tcBorders>
              <w:top w:val="nil"/>
              <w:left w:val="nil"/>
              <w:bottom w:val="single" w:sz="4" w:space="0" w:color="auto"/>
              <w:right w:val="single" w:sz="4" w:space="0" w:color="auto"/>
            </w:tcBorders>
            <w:shd w:val="clear" w:color="auto" w:fill="auto"/>
            <w:hideMark/>
          </w:tcPr>
          <w:p w14:paraId="36CB1F29" w14:textId="77777777" w:rsidR="00F2592D" w:rsidRPr="00A0287A" w:rsidRDefault="00F2592D" w:rsidP="00BE18C9">
            <w:pPr>
              <w:jc w:val="right"/>
              <w:rPr>
                <w:color w:val="000000"/>
                <w:sz w:val="18"/>
                <w:szCs w:val="18"/>
                <w:lang w:val="en-CA" w:eastAsia="en-CA"/>
              </w:rPr>
            </w:pPr>
            <w:r w:rsidRPr="00A0287A">
              <w:rPr>
                <w:color w:val="000000"/>
                <w:sz w:val="18"/>
                <w:szCs w:val="18"/>
                <w:lang w:val="en-CA" w:eastAsia="en-CA"/>
              </w:rPr>
              <w:t>0.0%</w:t>
            </w:r>
          </w:p>
        </w:tc>
      </w:tr>
      <w:tr w:rsidR="00F2592D" w:rsidRPr="00A0287A" w14:paraId="395BB1D1" w14:textId="77777777" w:rsidTr="00BE18C9">
        <w:trPr>
          <w:trHeight w:val="82"/>
        </w:trPr>
        <w:tc>
          <w:tcPr>
            <w:tcW w:w="5240"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5CBA76A5" w14:textId="77777777" w:rsidR="00F2592D" w:rsidRPr="00A0287A" w:rsidRDefault="00F2592D" w:rsidP="00BE18C9">
            <w:pPr>
              <w:jc w:val="left"/>
              <w:rPr>
                <w:b/>
                <w:bCs/>
                <w:color w:val="000000"/>
                <w:sz w:val="18"/>
                <w:szCs w:val="18"/>
                <w:lang w:val="en-CA" w:eastAsia="en-CA"/>
              </w:rPr>
            </w:pPr>
            <w:r w:rsidRPr="00A0287A">
              <w:rPr>
                <w:b/>
                <w:bCs/>
                <w:color w:val="000000"/>
                <w:sz w:val="18"/>
                <w:szCs w:val="18"/>
                <w:lang w:val="en-CA" w:eastAsia="en-CA"/>
              </w:rPr>
              <w:t>ICR sector plan (UNDP)</w:t>
            </w:r>
          </w:p>
        </w:tc>
        <w:tc>
          <w:tcPr>
            <w:tcW w:w="1276" w:type="dxa"/>
            <w:tcBorders>
              <w:top w:val="nil"/>
              <w:left w:val="nil"/>
              <w:bottom w:val="single" w:sz="4" w:space="0" w:color="auto"/>
              <w:right w:val="single" w:sz="4" w:space="0" w:color="auto"/>
            </w:tcBorders>
            <w:shd w:val="clear" w:color="auto" w:fill="auto"/>
            <w:noWrap/>
            <w:hideMark/>
          </w:tcPr>
          <w:p w14:paraId="786670E1" w14:textId="77777777" w:rsidR="00F2592D" w:rsidRPr="00A0287A" w:rsidRDefault="00F2592D" w:rsidP="00BE18C9">
            <w:pPr>
              <w:jc w:val="right"/>
              <w:rPr>
                <w:b/>
                <w:bCs/>
                <w:color w:val="000000"/>
                <w:sz w:val="18"/>
                <w:szCs w:val="18"/>
                <w:lang w:val="en-CA" w:eastAsia="en-CA"/>
              </w:rPr>
            </w:pPr>
          </w:p>
        </w:tc>
        <w:tc>
          <w:tcPr>
            <w:tcW w:w="1417" w:type="dxa"/>
            <w:tcBorders>
              <w:top w:val="nil"/>
              <w:left w:val="nil"/>
              <w:bottom w:val="single" w:sz="4" w:space="0" w:color="auto"/>
              <w:right w:val="single" w:sz="4" w:space="0" w:color="auto"/>
            </w:tcBorders>
            <w:shd w:val="clear" w:color="auto" w:fill="auto"/>
            <w:noWrap/>
            <w:hideMark/>
          </w:tcPr>
          <w:p w14:paraId="0D0558E2" w14:textId="77777777" w:rsidR="00F2592D" w:rsidRPr="00A0287A" w:rsidRDefault="00F2592D" w:rsidP="00BE18C9">
            <w:pPr>
              <w:jc w:val="right"/>
              <w:rPr>
                <w:b/>
                <w:bCs/>
                <w:color w:val="000000"/>
                <w:sz w:val="18"/>
                <w:szCs w:val="18"/>
                <w:lang w:val="en-CA" w:eastAsia="en-CA"/>
              </w:rPr>
            </w:pPr>
          </w:p>
        </w:tc>
        <w:tc>
          <w:tcPr>
            <w:tcW w:w="1418" w:type="dxa"/>
            <w:tcBorders>
              <w:top w:val="nil"/>
              <w:left w:val="nil"/>
              <w:bottom w:val="single" w:sz="4" w:space="0" w:color="auto"/>
              <w:right w:val="single" w:sz="4" w:space="0" w:color="auto"/>
            </w:tcBorders>
            <w:shd w:val="clear" w:color="auto" w:fill="auto"/>
            <w:noWrap/>
            <w:hideMark/>
          </w:tcPr>
          <w:p w14:paraId="212F945F" w14:textId="77777777" w:rsidR="00F2592D" w:rsidRPr="00A0287A" w:rsidRDefault="00F2592D" w:rsidP="00BE18C9">
            <w:pPr>
              <w:jc w:val="right"/>
              <w:rPr>
                <w:b/>
                <w:bCs/>
                <w:color w:val="000000"/>
                <w:sz w:val="18"/>
                <w:szCs w:val="18"/>
                <w:lang w:val="en-CA" w:eastAsia="en-CA"/>
              </w:rPr>
            </w:pPr>
          </w:p>
        </w:tc>
      </w:tr>
      <w:tr w:rsidR="00F2592D" w:rsidRPr="00A0287A" w14:paraId="2ECFCE17" w14:textId="77777777" w:rsidTr="00BE18C9">
        <w:trPr>
          <w:trHeight w:val="142"/>
        </w:trPr>
        <w:tc>
          <w:tcPr>
            <w:tcW w:w="5240" w:type="dxa"/>
            <w:gridSpan w:val="2"/>
            <w:tcBorders>
              <w:top w:val="single" w:sz="4" w:space="0" w:color="auto"/>
              <w:left w:val="single" w:sz="4" w:space="0" w:color="auto"/>
              <w:bottom w:val="single" w:sz="4" w:space="0" w:color="auto"/>
              <w:right w:val="single" w:sz="4" w:space="0" w:color="auto"/>
            </w:tcBorders>
            <w:shd w:val="clear" w:color="auto" w:fill="auto"/>
            <w:hideMark/>
          </w:tcPr>
          <w:p w14:paraId="0DC16656" w14:textId="77777777" w:rsidR="00F2592D" w:rsidRPr="00A0287A" w:rsidRDefault="00F2592D" w:rsidP="00BE18C9">
            <w:pPr>
              <w:jc w:val="left"/>
              <w:rPr>
                <w:color w:val="000000"/>
                <w:sz w:val="18"/>
                <w:szCs w:val="18"/>
                <w:lang w:val="en-CA" w:eastAsia="en-CA"/>
              </w:rPr>
            </w:pPr>
            <w:r w:rsidRPr="00A0287A">
              <w:rPr>
                <w:color w:val="000000"/>
                <w:sz w:val="18"/>
                <w:szCs w:val="18"/>
                <w:lang w:val="en-CA" w:eastAsia="en-CA"/>
              </w:rPr>
              <w:t>Funds approved</w:t>
            </w:r>
          </w:p>
        </w:tc>
        <w:tc>
          <w:tcPr>
            <w:tcW w:w="1276" w:type="dxa"/>
            <w:tcBorders>
              <w:top w:val="nil"/>
              <w:left w:val="nil"/>
              <w:bottom w:val="single" w:sz="4" w:space="0" w:color="auto"/>
              <w:right w:val="single" w:sz="4" w:space="0" w:color="auto"/>
            </w:tcBorders>
            <w:shd w:val="clear" w:color="auto" w:fill="auto"/>
            <w:hideMark/>
          </w:tcPr>
          <w:p w14:paraId="4F7FA8B0" w14:textId="77777777" w:rsidR="00F2592D" w:rsidRPr="00A0287A" w:rsidRDefault="00F2592D" w:rsidP="00BE18C9">
            <w:pPr>
              <w:jc w:val="right"/>
              <w:rPr>
                <w:color w:val="000000"/>
                <w:sz w:val="18"/>
                <w:szCs w:val="18"/>
                <w:lang w:val="en-CA" w:eastAsia="en-CA"/>
              </w:rPr>
            </w:pPr>
            <w:r w:rsidRPr="00A0287A">
              <w:rPr>
                <w:color w:val="000000"/>
                <w:sz w:val="18"/>
                <w:szCs w:val="18"/>
                <w:lang w:val="en-CA" w:eastAsia="en-CA"/>
              </w:rPr>
              <w:t>13,368,756</w:t>
            </w:r>
          </w:p>
        </w:tc>
        <w:tc>
          <w:tcPr>
            <w:tcW w:w="1417" w:type="dxa"/>
            <w:tcBorders>
              <w:top w:val="nil"/>
              <w:left w:val="nil"/>
              <w:bottom w:val="single" w:sz="4" w:space="0" w:color="auto"/>
              <w:right w:val="single" w:sz="4" w:space="0" w:color="auto"/>
            </w:tcBorders>
            <w:shd w:val="clear" w:color="auto" w:fill="auto"/>
            <w:hideMark/>
          </w:tcPr>
          <w:p w14:paraId="6F7751A9" w14:textId="77777777" w:rsidR="00F2592D" w:rsidRPr="00A0287A" w:rsidRDefault="00F2592D" w:rsidP="00BE18C9">
            <w:pPr>
              <w:jc w:val="right"/>
              <w:rPr>
                <w:color w:val="000000"/>
                <w:sz w:val="18"/>
                <w:szCs w:val="18"/>
                <w:lang w:val="en-CA" w:eastAsia="en-CA"/>
              </w:rPr>
            </w:pPr>
            <w:r w:rsidRPr="00A0287A">
              <w:rPr>
                <w:color w:val="000000"/>
                <w:sz w:val="18"/>
                <w:szCs w:val="18"/>
                <w:lang w:val="en-CA" w:eastAsia="en-CA"/>
              </w:rPr>
              <w:t>20,000,000</w:t>
            </w:r>
          </w:p>
        </w:tc>
        <w:tc>
          <w:tcPr>
            <w:tcW w:w="1418" w:type="dxa"/>
            <w:tcBorders>
              <w:top w:val="nil"/>
              <w:left w:val="nil"/>
              <w:bottom w:val="single" w:sz="4" w:space="0" w:color="auto"/>
              <w:right w:val="single" w:sz="4" w:space="0" w:color="auto"/>
            </w:tcBorders>
            <w:shd w:val="clear" w:color="auto" w:fill="auto"/>
            <w:hideMark/>
          </w:tcPr>
          <w:p w14:paraId="4F84A58C" w14:textId="77777777" w:rsidR="00F2592D" w:rsidRPr="00A0287A" w:rsidRDefault="00F2592D" w:rsidP="00BE18C9">
            <w:pPr>
              <w:jc w:val="right"/>
              <w:rPr>
                <w:color w:val="000000"/>
                <w:sz w:val="18"/>
                <w:szCs w:val="18"/>
                <w:lang w:val="en-CA" w:eastAsia="en-CA"/>
              </w:rPr>
            </w:pPr>
            <w:r w:rsidRPr="00A0287A">
              <w:rPr>
                <w:color w:val="000000"/>
                <w:sz w:val="18"/>
                <w:szCs w:val="18"/>
                <w:lang w:val="en-CA" w:eastAsia="en-CA"/>
              </w:rPr>
              <w:t>33,368,756</w:t>
            </w:r>
          </w:p>
        </w:tc>
      </w:tr>
      <w:tr w:rsidR="00F2592D" w:rsidRPr="00A0287A" w14:paraId="451E283A" w14:textId="77777777" w:rsidTr="00BE18C9">
        <w:trPr>
          <w:trHeight w:val="216"/>
        </w:trPr>
        <w:tc>
          <w:tcPr>
            <w:tcW w:w="3256" w:type="dxa"/>
            <w:vMerge w:val="restart"/>
            <w:tcBorders>
              <w:top w:val="nil"/>
              <w:left w:val="single" w:sz="4" w:space="0" w:color="auto"/>
              <w:bottom w:val="single" w:sz="4" w:space="0" w:color="auto"/>
              <w:right w:val="single" w:sz="4" w:space="0" w:color="auto"/>
            </w:tcBorders>
            <w:shd w:val="clear" w:color="auto" w:fill="auto"/>
            <w:hideMark/>
          </w:tcPr>
          <w:p w14:paraId="75222736" w14:textId="77777777" w:rsidR="00F2592D" w:rsidRPr="00A0287A" w:rsidRDefault="00F2592D" w:rsidP="00BE18C9">
            <w:pPr>
              <w:jc w:val="left"/>
              <w:rPr>
                <w:color w:val="000000"/>
                <w:sz w:val="18"/>
                <w:szCs w:val="18"/>
                <w:lang w:val="en-CA" w:eastAsia="en-CA"/>
              </w:rPr>
            </w:pPr>
            <w:r w:rsidRPr="00A0287A">
              <w:rPr>
                <w:color w:val="000000"/>
                <w:sz w:val="18"/>
                <w:szCs w:val="18"/>
                <w:lang w:val="en-CA" w:eastAsia="en-CA"/>
              </w:rPr>
              <w:t>Disbursements from UNDP to FECO</w:t>
            </w:r>
          </w:p>
        </w:tc>
        <w:tc>
          <w:tcPr>
            <w:tcW w:w="1984" w:type="dxa"/>
            <w:tcBorders>
              <w:top w:val="nil"/>
              <w:left w:val="nil"/>
              <w:bottom w:val="single" w:sz="4" w:space="0" w:color="auto"/>
              <w:right w:val="single" w:sz="4" w:space="0" w:color="auto"/>
            </w:tcBorders>
            <w:shd w:val="clear" w:color="auto" w:fill="auto"/>
            <w:noWrap/>
            <w:hideMark/>
          </w:tcPr>
          <w:p w14:paraId="3A47412C" w14:textId="77777777" w:rsidR="00F2592D" w:rsidRPr="00A0287A" w:rsidRDefault="00F2592D" w:rsidP="00BE18C9">
            <w:pPr>
              <w:jc w:val="left"/>
              <w:rPr>
                <w:color w:val="000000"/>
                <w:sz w:val="18"/>
                <w:szCs w:val="18"/>
                <w:lang w:val="en-CA" w:eastAsia="en-CA"/>
              </w:rPr>
            </w:pPr>
            <w:r w:rsidRPr="00A0287A">
              <w:rPr>
                <w:color w:val="000000"/>
                <w:sz w:val="18"/>
                <w:szCs w:val="18"/>
                <w:lang w:val="en-CA" w:eastAsia="en-CA"/>
              </w:rPr>
              <w:t>Amount (US $)</w:t>
            </w:r>
          </w:p>
        </w:tc>
        <w:tc>
          <w:tcPr>
            <w:tcW w:w="1276" w:type="dxa"/>
            <w:tcBorders>
              <w:top w:val="nil"/>
              <w:left w:val="nil"/>
              <w:bottom w:val="single" w:sz="4" w:space="0" w:color="auto"/>
              <w:right w:val="single" w:sz="4" w:space="0" w:color="auto"/>
            </w:tcBorders>
            <w:shd w:val="clear" w:color="auto" w:fill="auto"/>
            <w:hideMark/>
          </w:tcPr>
          <w:p w14:paraId="5A9C06E1" w14:textId="77777777" w:rsidR="00F2592D" w:rsidRPr="00A0287A" w:rsidRDefault="00F2592D" w:rsidP="00BE18C9">
            <w:pPr>
              <w:jc w:val="right"/>
              <w:rPr>
                <w:color w:val="000000"/>
                <w:sz w:val="18"/>
                <w:szCs w:val="18"/>
                <w:lang w:val="en-CA" w:eastAsia="en-CA"/>
              </w:rPr>
            </w:pPr>
            <w:r w:rsidRPr="00A0287A">
              <w:rPr>
                <w:color w:val="000000"/>
                <w:sz w:val="18"/>
                <w:szCs w:val="18"/>
                <w:lang w:val="en-CA" w:eastAsia="en-CA"/>
              </w:rPr>
              <w:t>13,368,756</w:t>
            </w:r>
          </w:p>
        </w:tc>
        <w:tc>
          <w:tcPr>
            <w:tcW w:w="1417" w:type="dxa"/>
            <w:tcBorders>
              <w:top w:val="nil"/>
              <w:left w:val="nil"/>
              <w:bottom w:val="single" w:sz="4" w:space="0" w:color="auto"/>
              <w:right w:val="single" w:sz="4" w:space="0" w:color="auto"/>
            </w:tcBorders>
            <w:shd w:val="clear" w:color="auto" w:fill="auto"/>
            <w:hideMark/>
          </w:tcPr>
          <w:p w14:paraId="2EC0D409" w14:textId="77777777" w:rsidR="00F2592D" w:rsidRPr="00A0287A" w:rsidRDefault="00F2592D" w:rsidP="00BE18C9">
            <w:pPr>
              <w:jc w:val="right"/>
              <w:rPr>
                <w:color w:val="000000"/>
                <w:sz w:val="18"/>
                <w:szCs w:val="18"/>
                <w:lang w:val="en-CA" w:eastAsia="en-CA"/>
              </w:rPr>
            </w:pPr>
            <w:r w:rsidRPr="00A0287A">
              <w:rPr>
                <w:color w:val="000000"/>
                <w:sz w:val="18"/>
                <w:szCs w:val="18"/>
                <w:lang w:val="en-CA" w:eastAsia="en-CA"/>
              </w:rPr>
              <w:t>10,000,000</w:t>
            </w:r>
          </w:p>
        </w:tc>
        <w:tc>
          <w:tcPr>
            <w:tcW w:w="1418" w:type="dxa"/>
            <w:tcBorders>
              <w:top w:val="nil"/>
              <w:left w:val="nil"/>
              <w:bottom w:val="single" w:sz="4" w:space="0" w:color="auto"/>
              <w:right w:val="single" w:sz="4" w:space="0" w:color="auto"/>
            </w:tcBorders>
            <w:shd w:val="clear" w:color="auto" w:fill="auto"/>
            <w:hideMark/>
          </w:tcPr>
          <w:p w14:paraId="36931F22" w14:textId="77777777" w:rsidR="00F2592D" w:rsidRPr="00A0287A" w:rsidRDefault="00F2592D" w:rsidP="00BE18C9">
            <w:pPr>
              <w:jc w:val="right"/>
              <w:rPr>
                <w:color w:val="000000"/>
                <w:sz w:val="18"/>
                <w:szCs w:val="18"/>
                <w:lang w:val="en-CA" w:eastAsia="en-CA"/>
              </w:rPr>
            </w:pPr>
            <w:r w:rsidRPr="00A0287A">
              <w:rPr>
                <w:color w:val="000000"/>
                <w:sz w:val="18"/>
                <w:szCs w:val="18"/>
                <w:lang w:val="en-CA" w:eastAsia="en-CA"/>
              </w:rPr>
              <w:t>23,368,756</w:t>
            </w:r>
          </w:p>
        </w:tc>
      </w:tr>
      <w:tr w:rsidR="00F2592D" w:rsidRPr="00A0287A" w14:paraId="786D2F4E" w14:textId="77777777" w:rsidTr="00BE18C9">
        <w:trPr>
          <w:trHeight w:val="134"/>
        </w:trPr>
        <w:tc>
          <w:tcPr>
            <w:tcW w:w="3256" w:type="dxa"/>
            <w:vMerge/>
            <w:tcBorders>
              <w:top w:val="nil"/>
              <w:left w:val="single" w:sz="4" w:space="0" w:color="auto"/>
              <w:bottom w:val="single" w:sz="4" w:space="0" w:color="auto"/>
              <w:right w:val="single" w:sz="4" w:space="0" w:color="auto"/>
            </w:tcBorders>
            <w:hideMark/>
          </w:tcPr>
          <w:p w14:paraId="30FA20D9" w14:textId="77777777" w:rsidR="00F2592D" w:rsidRPr="00A0287A" w:rsidRDefault="00F2592D" w:rsidP="00BE18C9">
            <w:pPr>
              <w:jc w:val="left"/>
              <w:rPr>
                <w:color w:val="000000"/>
                <w:sz w:val="18"/>
                <w:szCs w:val="18"/>
                <w:lang w:val="en-CA" w:eastAsia="en-CA"/>
              </w:rPr>
            </w:pPr>
          </w:p>
        </w:tc>
        <w:tc>
          <w:tcPr>
            <w:tcW w:w="1984" w:type="dxa"/>
            <w:tcBorders>
              <w:top w:val="nil"/>
              <w:left w:val="nil"/>
              <w:bottom w:val="single" w:sz="4" w:space="0" w:color="auto"/>
              <w:right w:val="single" w:sz="4" w:space="0" w:color="auto"/>
            </w:tcBorders>
            <w:shd w:val="clear" w:color="auto" w:fill="auto"/>
            <w:noWrap/>
            <w:hideMark/>
          </w:tcPr>
          <w:p w14:paraId="06CAEE44" w14:textId="77777777" w:rsidR="00F2592D" w:rsidRPr="00A0287A" w:rsidRDefault="00F2592D" w:rsidP="00BE18C9">
            <w:pPr>
              <w:jc w:val="left"/>
              <w:rPr>
                <w:color w:val="000000"/>
                <w:sz w:val="18"/>
                <w:szCs w:val="18"/>
                <w:lang w:val="en-CA" w:eastAsia="en-CA"/>
              </w:rPr>
            </w:pPr>
            <w:r w:rsidRPr="00A0287A">
              <w:rPr>
                <w:color w:val="000000"/>
                <w:sz w:val="18"/>
                <w:szCs w:val="18"/>
                <w:lang w:val="en-CA" w:eastAsia="en-CA"/>
              </w:rPr>
              <w:t>Disbursement ratio</w:t>
            </w:r>
          </w:p>
        </w:tc>
        <w:tc>
          <w:tcPr>
            <w:tcW w:w="1276" w:type="dxa"/>
            <w:tcBorders>
              <w:top w:val="nil"/>
              <w:left w:val="nil"/>
              <w:bottom w:val="single" w:sz="4" w:space="0" w:color="auto"/>
              <w:right w:val="single" w:sz="4" w:space="0" w:color="auto"/>
            </w:tcBorders>
            <w:shd w:val="clear" w:color="auto" w:fill="auto"/>
            <w:hideMark/>
          </w:tcPr>
          <w:p w14:paraId="32235A7B" w14:textId="77777777" w:rsidR="00F2592D" w:rsidRPr="00A0287A" w:rsidRDefault="00F2592D" w:rsidP="00BE18C9">
            <w:pPr>
              <w:jc w:val="right"/>
              <w:rPr>
                <w:color w:val="000000"/>
                <w:sz w:val="18"/>
                <w:szCs w:val="18"/>
                <w:lang w:val="en-CA" w:eastAsia="en-CA"/>
              </w:rPr>
            </w:pPr>
            <w:r w:rsidRPr="00A0287A">
              <w:rPr>
                <w:color w:val="000000"/>
                <w:sz w:val="18"/>
                <w:szCs w:val="18"/>
                <w:lang w:val="en-CA" w:eastAsia="en-CA"/>
              </w:rPr>
              <w:t>100.0%</w:t>
            </w:r>
          </w:p>
        </w:tc>
        <w:tc>
          <w:tcPr>
            <w:tcW w:w="1417" w:type="dxa"/>
            <w:tcBorders>
              <w:top w:val="nil"/>
              <w:left w:val="nil"/>
              <w:bottom w:val="single" w:sz="4" w:space="0" w:color="auto"/>
              <w:right w:val="single" w:sz="4" w:space="0" w:color="auto"/>
            </w:tcBorders>
            <w:shd w:val="clear" w:color="auto" w:fill="auto"/>
            <w:hideMark/>
          </w:tcPr>
          <w:p w14:paraId="1152E7DE" w14:textId="77777777" w:rsidR="00F2592D" w:rsidRPr="00A0287A" w:rsidRDefault="00F2592D" w:rsidP="00BE18C9">
            <w:pPr>
              <w:jc w:val="right"/>
              <w:rPr>
                <w:color w:val="000000"/>
                <w:sz w:val="18"/>
                <w:szCs w:val="18"/>
                <w:lang w:val="en-CA" w:eastAsia="en-CA"/>
              </w:rPr>
            </w:pPr>
            <w:r w:rsidRPr="00A0287A">
              <w:rPr>
                <w:color w:val="000000"/>
                <w:sz w:val="18"/>
                <w:szCs w:val="18"/>
                <w:lang w:val="en-CA" w:eastAsia="en-CA"/>
              </w:rPr>
              <w:t>50.0%</w:t>
            </w:r>
          </w:p>
        </w:tc>
        <w:tc>
          <w:tcPr>
            <w:tcW w:w="1418" w:type="dxa"/>
            <w:tcBorders>
              <w:top w:val="nil"/>
              <w:left w:val="nil"/>
              <w:bottom w:val="single" w:sz="4" w:space="0" w:color="auto"/>
              <w:right w:val="single" w:sz="4" w:space="0" w:color="auto"/>
            </w:tcBorders>
            <w:shd w:val="clear" w:color="auto" w:fill="auto"/>
            <w:hideMark/>
          </w:tcPr>
          <w:p w14:paraId="3495F88E" w14:textId="77777777" w:rsidR="00F2592D" w:rsidRPr="00A0287A" w:rsidRDefault="00F2592D" w:rsidP="00BE18C9">
            <w:pPr>
              <w:jc w:val="right"/>
              <w:rPr>
                <w:color w:val="000000"/>
                <w:sz w:val="18"/>
                <w:szCs w:val="18"/>
                <w:lang w:val="en-CA" w:eastAsia="en-CA"/>
              </w:rPr>
            </w:pPr>
            <w:r w:rsidRPr="00A0287A">
              <w:rPr>
                <w:color w:val="000000"/>
                <w:sz w:val="18"/>
                <w:szCs w:val="18"/>
                <w:lang w:val="en-CA" w:eastAsia="en-CA"/>
              </w:rPr>
              <w:t>70.0%</w:t>
            </w:r>
          </w:p>
        </w:tc>
      </w:tr>
      <w:tr w:rsidR="00F2592D" w:rsidRPr="00A0287A" w14:paraId="7D76B667" w14:textId="77777777" w:rsidTr="00BE18C9">
        <w:trPr>
          <w:trHeight w:val="194"/>
        </w:trPr>
        <w:tc>
          <w:tcPr>
            <w:tcW w:w="3256" w:type="dxa"/>
            <w:vMerge w:val="restart"/>
            <w:tcBorders>
              <w:top w:val="nil"/>
              <w:left w:val="single" w:sz="4" w:space="0" w:color="auto"/>
              <w:bottom w:val="single" w:sz="4" w:space="0" w:color="auto"/>
              <w:right w:val="single" w:sz="4" w:space="0" w:color="auto"/>
            </w:tcBorders>
            <w:shd w:val="clear" w:color="auto" w:fill="auto"/>
            <w:hideMark/>
          </w:tcPr>
          <w:p w14:paraId="0FBCCDBB" w14:textId="77777777" w:rsidR="00F2592D" w:rsidRPr="00A0287A" w:rsidRDefault="00F2592D" w:rsidP="00BE18C9">
            <w:pPr>
              <w:jc w:val="left"/>
              <w:rPr>
                <w:color w:val="000000"/>
                <w:sz w:val="18"/>
                <w:szCs w:val="18"/>
                <w:lang w:val="en-CA" w:eastAsia="en-CA"/>
              </w:rPr>
            </w:pPr>
            <w:r w:rsidRPr="00A0287A">
              <w:rPr>
                <w:color w:val="000000"/>
                <w:sz w:val="18"/>
                <w:szCs w:val="18"/>
                <w:lang w:val="en-CA" w:eastAsia="en-CA"/>
              </w:rPr>
              <w:t>Disbursements from FECO to beneficiaries</w:t>
            </w:r>
          </w:p>
        </w:tc>
        <w:tc>
          <w:tcPr>
            <w:tcW w:w="1984" w:type="dxa"/>
            <w:tcBorders>
              <w:top w:val="nil"/>
              <w:left w:val="nil"/>
              <w:bottom w:val="single" w:sz="4" w:space="0" w:color="auto"/>
              <w:right w:val="single" w:sz="4" w:space="0" w:color="auto"/>
            </w:tcBorders>
            <w:shd w:val="clear" w:color="auto" w:fill="auto"/>
            <w:noWrap/>
            <w:hideMark/>
          </w:tcPr>
          <w:p w14:paraId="592D454A" w14:textId="77777777" w:rsidR="00F2592D" w:rsidRPr="00A0287A" w:rsidRDefault="00F2592D" w:rsidP="00BE18C9">
            <w:pPr>
              <w:jc w:val="left"/>
              <w:rPr>
                <w:color w:val="000000"/>
                <w:sz w:val="18"/>
                <w:szCs w:val="18"/>
                <w:lang w:val="en-CA" w:eastAsia="en-CA"/>
              </w:rPr>
            </w:pPr>
            <w:r w:rsidRPr="00A0287A">
              <w:rPr>
                <w:color w:val="000000"/>
                <w:sz w:val="18"/>
                <w:szCs w:val="18"/>
                <w:lang w:val="en-CA" w:eastAsia="en-CA"/>
              </w:rPr>
              <w:t>Amount (US $)</w:t>
            </w:r>
          </w:p>
        </w:tc>
        <w:tc>
          <w:tcPr>
            <w:tcW w:w="1276" w:type="dxa"/>
            <w:tcBorders>
              <w:top w:val="nil"/>
              <w:left w:val="nil"/>
              <w:bottom w:val="single" w:sz="4" w:space="0" w:color="auto"/>
              <w:right w:val="single" w:sz="4" w:space="0" w:color="auto"/>
            </w:tcBorders>
            <w:shd w:val="clear" w:color="auto" w:fill="auto"/>
            <w:hideMark/>
          </w:tcPr>
          <w:p w14:paraId="38C8173A" w14:textId="77777777" w:rsidR="00F2592D" w:rsidRPr="00A0287A" w:rsidRDefault="00F2592D" w:rsidP="00BE18C9">
            <w:pPr>
              <w:jc w:val="right"/>
              <w:rPr>
                <w:color w:val="000000"/>
                <w:sz w:val="18"/>
                <w:szCs w:val="18"/>
                <w:lang w:val="en-CA" w:eastAsia="en-CA"/>
              </w:rPr>
            </w:pPr>
            <w:r w:rsidRPr="00A0287A">
              <w:rPr>
                <w:color w:val="000000"/>
                <w:sz w:val="18"/>
                <w:szCs w:val="18"/>
                <w:lang w:val="en-CA" w:eastAsia="en-CA"/>
              </w:rPr>
              <w:t>7,979,885</w:t>
            </w:r>
          </w:p>
        </w:tc>
        <w:tc>
          <w:tcPr>
            <w:tcW w:w="1417" w:type="dxa"/>
            <w:tcBorders>
              <w:top w:val="nil"/>
              <w:left w:val="nil"/>
              <w:bottom w:val="single" w:sz="4" w:space="0" w:color="auto"/>
              <w:right w:val="single" w:sz="4" w:space="0" w:color="auto"/>
            </w:tcBorders>
            <w:shd w:val="clear" w:color="auto" w:fill="auto"/>
            <w:hideMark/>
          </w:tcPr>
          <w:p w14:paraId="6F2FE2C3" w14:textId="77777777" w:rsidR="00F2592D" w:rsidRPr="00A0287A" w:rsidRDefault="00F2592D" w:rsidP="00BE18C9">
            <w:pPr>
              <w:jc w:val="right"/>
              <w:rPr>
                <w:color w:val="000000"/>
                <w:sz w:val="18"/>
                <w:szCs w:val="18"/>
                <w:lang w:val="en-CA" w:eastAsia="en-CA"/>
              </w:rPr>
            </w:pPr>
            <w:r w:rsidRPr="00A0287A">
              <w:rPr>
                <w:color w:val="000000"/>
                <w:sz w:val="18"/>
                <w:szCs w:val="18"/>
                <w:lang w:val="en-CA" w:eastAsia="en-CA"/>
              </w:rPr>
              <w:t>7,084,062</w:t>
            </w:r>
          </w:p>
        </w:tc>
        <w:tc>
          <w:tcPr>
            <w:tcW w:w="1418" w:type="dxa"/>
            <w:tcBorders>
              <w:top w:val="nil"/>
              <w:left w:val="nil"/>
              <w:bottom w:val="single" w:sz="4" w:space="0" w:color="auto"/>
              <w:right w:val="single" w:sz="4" w:space="0" w:color="auto"/>
            </w:tcBorders>
            <w:shd w:val="clear" w:color="auto" w:fill="auto"/>
            <w:hideMark/>
          </w:tcPr>
          <w:p w14:paraId="1B1B32C0" w14:textId="77777777" w:rsidR="00F2592D" w:rsidRPr="00A0287A" w:rsidRDefault="00F2592D" w:rsidP="00BE18C9">
            <w:pPr>
              <w:jc w:val="right"/>
              <w:rPr>
                <w:color w:val="000000"/>
                <w:sz w:val="18"/>
                <w:szCs w:val="18"/>
                <w:lang w:val="en-CA" w:eastAsia="en-CA"/>
              </w:rPr>
            </w:pPr>
            <w:r w:rsidRPr="00A0287A">
              <w:rPr>
                <w:color w:val="000000"/>
                <w:sz w:val="18"/>
                <w:szCs w:val="18"/>
                <w:lang w:val="en-CA" w:eastAsia="en-CA"/>
              </w:rPr>
              <w:t>15,063,947</w:t>
            </w:r>
          </w:p>
        </w:tc>
      </w:tr>
      <w:tr w:rsidR="00F2592D" w:rsidRPr="00A0287A" w14:paraId="782BEF2F" w14:textId="77777777" w:rsidTr="00BE18C9">
        <w:trPr>
          <w:trHeight w:val="112"/>
        </w:trPr>
        <w:tc>
          <w:tcPr>
            <w:tcW w:w="3256" w:type="dxa"/>
            <w:vMerge/>
            <w:tcBorders>
              <w:top w:val="nil"/>
              <w:left w:val="single" w:sz="4" w:space="0" w:color="auto"/>
              <w:bottom w:val="single" w:sz="4" w:space="0" w:color="auto"/>
              <w:right w:val="single" w:sz="4" w:space="0" w:color="auto"/>
            </w:tcBorders>
            <w:hideMark/>
          </w:tcPr>
          <w:p w14:paraId="4E4098A2" w14:textId="77777777" w:rsidR="00F2592D" w:rsidRPr="00A0287A" w:rsidRDefault="00F2592D" w:rsidP="00BE18C9">
            <w:pPr>
              <w:jc w:val="left"/>
              <w:rPr>
                <w:color w:val="000000"/>
                <w:sz w:val="18"/>
                <w:szCs w:val="18"/>
                <w:lang w:val="en-CA" w:eastAsia="en-CA"/>
              </w:rPr>
            </w:pPr>
          </w:p>
        </w:tc>
        <w:tc>
          <w:tcPr>
            <w:tcW w:w="1984" w:type="dxa"/>
            <w:tcBorders>
              <w:top w:val="nil"/>
              <w:left w:val="nil"/>
              <w:bottom w:val="single" w:sz="4" w:space="0" w:color="auto"/>
              <w:right w:val="single" w:sz="4" w:space="0" w:color="auto"/>
            </w:tcBorders>
            <w:shd w:val="clear" w:color="auto" w:fill="auto"/>
            <w:noWrap/>
            <w:hideMark/>
          </w:tcPr>
          <w:p w14:paraId="1F2C6B93" w14:textId="77777777" w:rsidR="00F2592D" w:rsidRPr="00A0287A" w:rsidRDefault="00F2592D" w:rsidP="00BE18C9">
            <w:pPr>
              <w:jc w:val="left"/>
              <w:rPr>
                <w:color w:val="000000"/>
                <w:sz w:val="18"/>
                <w:szCs w:val="18"/>
                <w:lang w:val="en-CA" w:eastAsia="en-CA"/>
              </w:rPr>
            </w:pPr>
            <w:r w:rsidRPr="00A0287A">
              <w:rPr>
                <w:color w:val="000000"/>
                <w:sz w:val="18"/>
                <w:szCs w:val="18"/>
                <w:lang w:val="en-CA" w:eastAsia="en-CA"/>
              </w:rPr>
              <w:t>Disbursement ratio</w:t>
            </w:r>
          </w:p>
        </w:tc>
        <w:tc>
          <w:tcPr>
            <w:tcW w:w="1276" w:type="dxa"/>
            <w:tcBorders>
              <w:top w:val="nil"/>
              <w:left w:val="nil"/>
              <w:bottom w:val="single" w:sz="4" w:space="0" w:color="auto"/>
              <w:right w:val="single" w:sz="4" w:space="0" w:color="auto"/>
            </w:tcBorders>
            <w:shd w:val="clear" w:color="auto" w:fill="auto"/>
            <w:hideMark/>
          </w:tcPr>
          <w:p w14:paraId="0627AF63" w14:textId="77777777" w:rsidR="00F2592D" w:rsidRPr="00A0287A" w:rsidRDefault="00F2592D" w:rsidP="00BE18C9">
            <w:pPr>
              <w:jc w:val="right"/>
              <w:rPr>
                <w:color w:val="000000"/>
                <w:sz w:val="18"/>
                <w:szCs w:val="18"/>
                <w:lang w:val="en-CA" w:eastAsia="en-CA"/>
              </w:rPr>
            </w:pPr>
            <w:r w:rsidRPr="00A0287A">
              <w:rPr>
                <w:color w:val="000000"/>
                <w:sz w:val="18"/>
                <w:szCs w:val="18"/>
                <w:lang w:val="en-CA" w:eastAsia="en-CA"/>
              </w:rPr>
              <w:t>59.7%</w:t>
            </w:r>
          </w:p>
        </w:tc>
        <w:tc>
          <w:tcPr>
            <w:tcW w:w="1417" w:type="dxa"/>
            <w:tcBorders>
              <w:top w:val="nil"/>
              <w:left w:val="nil"/>
              <w:bottom w:val="single" w:sz="4" w:space="0" w:color="auto"/>
              <w:right w:val="single" w:sz="4" w:space="0" w:color="auto"/>
            </w:tcBorders>
            <w:shd w:val="clear" w:color="auto" w:fill="auto"/>
            <w:hideMark/>
          </w:tcPr>
          <w:p w14:paraId="3B80194B" w14:textId="77777777" w:rsidR="00F2592D" w:rsidRPr="00A0287A" w:rsidRDefault="00F2592D" w:rsidP="00BE18C9">
            <w:pPr>
              <w:jc w:val="right"/>
              <w:rPr>
                <w:color w:val="000000"/>
                <w:sz w:val="18"/>
                <w:szCs w:val="18"/>
                <w:lang w:val="en-CA" w:eastAsia="en-CA"/>
              </w:rPr>
            </w:pPr>
            <w:r w:rsidRPr="00A0287A">
              <w:rPr>
                <w:color w:val="000000"/>
                <w:sz w:val="18"/>
                <w:szCs w:val="18"/>
                <w:lang w:val="en-CA" w:eastAsia="en-CA"/>
              </w:rPr>
              <w:t>35.4%</w:t>
            </w:r>
          </w:p>
        </w:tc>
        <w:tc>
          <w:tcPr>
            <w:tcW w:w="1418" w:type="dxa"/>
            <w:tcBorders>
              <w:top w:val="nil"/>
              <w:left w:val="nil"/>
              <w:bottom w:val="single" w:sz="4" w:space="0" w:color="auto"/>
              <w:right w:val="single" w:sz="4" w:space="0" w:color="auto"/>
            </w:tcBorders>
            <w:shd w:val="clear" w:color="auto" w:fill="auto"/>
            <w:hideMark/>
          </w:tcPr>
          <w:p w14:paraId="3C573228" w14:textId="77777777" w:rsidR="00F2592D" w:rsidRPr="00A0287A" w:rsidRDefault="00F2592D" w:rsidP="00BE18C9">
            <w:pPr>
              <w:jc w:val="right"/>
              <w:rPr>
                <w:color w:val="000000"/>
                <w:sz w:val="18"/>
                <w:szCs w:val="18"/>
                <w:lang w:val="en-CA" w:eastAsia="en-CA"/>
              </w:rPr>
            </w:pPr>
            <w:r w:rsidRPr="00A0287A">
              <w:rPr>
                <w:color w:val="000000"/>
                <w:sz w:val="18"/>
                <w:szCs w:val="18"/>
                <w:lang w:val="en-CA" w:eastAsia="en-CA"/>
              </w:rPr>
              <w:t>45.1%</w:t>
            </w:r>
          </w:p>
        </w:tc>
      </w:tr>
      <w:tr w:rsidR="00F2592D" w:rsidRPr="00A0287A" w14:paraId="4BBFA34F" w14:textId="77777777" w:rsidTr="00BE18C9">
        <w:trPr>
          <w:cantSplit/>
          <w:trHeight w:val="50"/>
        </w:trPr>
        <w:tc>
          <w:tcPr>
            <w:tcW w:w="5240" w:type="dxa"/>
            <w:gridSpan w:val="2"/>
            <w:tcBorders>
              <w:top w:val="single" w:sz="4" w:space="0" w:color="auto"/>
              <w:left w:val="single" w:sz="4" w:space="0" w:color="auto"/>
              <w:bottom w:val="single" w:sz="4" w:space="0" w:color="auto"/>
              <w:right w:val="single" w:sz="4" w:space="0" w:color="auto"/>
            </w:tcBorders>
            <w:shd w:val="clear" w:color="auto" w:fill="auto"/>
            <w:hideMark/>
          </w:tcPr>
          <w:p w14:paraId="4883E94A" w14:textId="77777777" w:rsidR="00F2592D" w:rsidRPr="00A0287A" w:rsidRDefault="00F2592D" w:rsidP="00BE18C9">
            <w:pPr>
              <w:jc w:val="left"/>
              <w:rPr>
                <w:b/>
                <w:bCs/>
                <w:color w:val="000000"/>
                <w:sz w:val="18"/>
                <w:szCs w:val="18"/>
                <w:lang w:val="en-CA" w:eastAsia="en-CA"/>
              </w:rPr>
            </w:pPr>
            <w:r w:rsidRPr="00A0287A">
              <w:rPr>
                <w:b/>
                <w:bCs/>
                <w:color w:val="000000"/>
                <w:sz w:val="18"/>
                <w:szCs w:val="18"/>
                <w:lang w:val="en-CA" w:eastAsia="en-CA"/>
              </w:rPr>
              <w:t>RAC sector plan (UNIDO) </w:t>
            </w:r>
          </w:p>
        </w:tc>
        <w:tc>
          <w:tcPr>
            <w:tcW w:w="1276" w:type="dxa"/>
            <w:tcBorders>
              <w:top w:val="nil"/>
              <w:left w:val="nil"/>
              <w:bottom w:val="single" w:sz="4" w:space="0" w:color="auto"/>
              <w:right w:val="single" w:sz="4" w:space="0" w:color="auto"/>
            </w:tcBorders>
            <w:shd w:val="clear" w:color="auto" w:fill="auto"/>
            <w:hideMark/>
          </w:tcPr>
          <w:p w14:paraId="0799A89C" w14:textId="77777777" w:rsidR="00F2592D" w:rsidRPr="00A0287A" w:rsidRDefault="00F2592D" w:rsidP="00BE18C9">
            <w:pPr>
              <w:jc w:val="right"/>
              <w:rPr>
                <w:b/>
                <w:bCs/>
                <w:color w:val="000000"/>
                <w:sz w:val="18"/>
                <w:szCs w:val="18"/>
                <w:lang w:val="en-CA" w:eastAsia="en-CA"/>
              </w:rPr>
            </w:pPr>
          </w:p>
        </w:tc>
        <w:tc>
          <w:tcPr>
            <w:tcW w:w="1417" w:type="dxa"/>
            <w:tcBorders>
              <w:top w:val="nil"/>
              <w:left w:val="nil"/>
              <w:bottom w:val="single" w:sz="4" w:space="0" w:color="auto"/>
              <w:right w:val="single" w:sz="4" w:space="0" w:color="auto"/>
            </w:tcBorders>
            <w:shd w:val="clear" w:color="auto" w:fill="auto"/>
            <w:hideMark/>
          </w:tcPr>
          <w:p w14:paraId="2CE60B4A" w14:textId="77777777" w:rsidR="00F2592D" w:rsidRPr="00A0287A" w:rsidRDefault="00F2592D" w:rsidP="00BE18C9">
            <w:pPr>
              <w:jc w:val="right"/>
              <w:rPr>
                <w:b/>
                <w:bCs/>
                <w:color w:val="000000"/>
                <w:sz w:val="18"/>
                <w:szCs w:val="18"/>
                <w:lang w:val="en-CA" w:eastAsia="en-CA"/>
              </w:rPr>
            </w:pPr>
          </w:p>
        </w:tc>
        <w:tc>
          <w:tcPr>
            <w:tcW w:w="1418" w:type="dxa"/>
            <w:tcBorders>
              <w:top w:val="nil"/>
              <w:left w:val="nil"/>
              <w:bottom w:val="single" w:sz="4" w:space="0" w:color="auto"/>
              <w:right w:val="single" w:sz="4" w:space="0" w:color="auto"/>
            </w:tcBorders>
            <w:shd w:val="clear" w:color="auto" w:fill="auto"/>
            <w:noWrap/>
            <w:hideMark/>
          </w:tcPr>
          <w:p w14:paraId="104BEC94" w14:textId="77777777" w:rsidR="00F2592D" w:rsidRPr="00A0287A" w:rsidRDefault="00F2592D" w:rsidP="00BE18C9">
            <w:pPr>
              <w:jc w:val="right"/>
              <w:rPr>
                <w:b/>
                <w:bCs/>
                <w:color w:val="000000"/>
                <w:sz w:val="18"/>
                <w:szCs w:val="18"/>
                <w:lang w:val="en-CA" w:eastAsia="en-CA"/>
              </w:rPr>
            </w:pPr>
          </w:p>
        </w:tc>
      </w:tr>
      <w:tr w:rsidR="00F2592D" w:rsidRPr="00A0287A" w14:paraId="3BB93AD3" w14:textId="77777777" w:rsidTr="00BE18C9">
        <w:trPr>
          <w:cantSplit/>
          <w:trHeight w:val="134"/>
        </w:trPr>
        <w:tc>
          <w:tcPr>
            <w:tcW w:w="5240" w:type="dxa"/>
            <w:gridSpan w:val="2"/>
            <w:tcBorders>
              <w:top w:val="single" w:sz="4" w:space="0" w:color="auto"/>
              <w:left w:val="single" w:sz="4" w:space="0" w:color="auto"/>
              <w:bottom w:val="single" w:sz="4" w:space="0" w:color="auto"/>
              <w:right w:val="single" w:sz="4" w:space="0" w:color="auto"/>
            </w:tcBorders>
            <w:shd w:val="clear" w:color="auto" w:fill="auto"/>
            <w:hideMark/>
          </w:tcPr>
          <w:p w14:paraId="11E8FAB9" w14:textId="77777777" w:rsidR="00F2592D" w:rsidRPr="00A0287A" w:rsidRDefault="00F2592D" w:rsidP="00BE18C9">
            <w:pPr>
              <w:jc w:val="left"/>
              <w:rPr>
                <w:color w:val="000000"/>
                <w:sz w:val="18"/>
                <w:szCs w:val="18"/>
                <w:lang w:val="en-CA" w:eastAsia="en-CA"/>
              </w:rPr>
            </w:pPr>
            <w:r w:rsidRPr="00A0287A">
              <w:rPr>
                <w:color w:val="000000"/>
                <w:sz w:val="18"/>
                <w:szCs w:val="18"/>
                <w:lang w:val="en-CA" w:eastAsia="en-CA"/>
              </w:rPr>
              <w:t>Funds approved</w:t>
            </w:r>
          </w:p>
        </w:tc>
        <w:tc>
          <w:tcPr>
            <w:tcW w:w="1276" w:type="dxa"/>
            <w:tcBorders>
              <w:top w:val="nil"/>
              <w:left w:val="nil"/>
              <w:bottom w:val="single" w:sz="4" w:space="0" w:color="auto"/>
              <w:right w:val="single" w:sz="4" w:space="0" w:color="auto"/>
            </w:tcBorders>
            <w:shd w:val="clear" w:color="auto" w:fill="auto"/>
            <w:hideMark/>
          </w:tcPr>
          <w:p w14:paraId="31E749B3" w14:textId="77777777" w:rsidR="00F2592D" w:rsidRPr="00A0287A" w:rsidRDefault="00F2592D" w:rsidP="00BE18C9">
            <w:pPr>
              <w:jc w:val="right"/>
              <w:rPr>
                <w:color w:val="000000"/>
                <w:sz w:val="18"/>
                <w:szCs w:val="18"/>
                <w:lang w:val="en-CA" w:eastAsia="en-CA"/>
              </w:rPr>
            </w:pPr>
            <w:r w:rsidRPr="00A0287A">
              <w:rPr>
                <w:color w:val="000000"/>
                <w:sz w:val="18"/>
                <w:szCs w:val="18"/>
                <w:lang w:val="en-CA" w:eastAsia="en-CA"/>
              </w:rPr>
              <w:t>15,562,981</w:t>
            </w:r>
          </w:p>
        </w:tc>
        <w:tc>
          <w:tcPr>
            <w:tcW w:w="1417" w:type="dxa"/>
            <w:tcBorders>
              <w:top w:val="nil"/>
              <w:left w:val="nil"/>
              <w:bottom w:val="single" w:sz="4" w:space="0" w:color="auto"/>
              <w:right w:val="single" w:sz="4" w:space="0" w:color="auto"/>
            </w:tcBorders>
            <w:shd w:val="clear" w:color="auto" w:fill="auto"/>
            <w:hideMark/>
          </w:tcPr>
          <w:p w14:paraId="11031E3D" w14:textId="77777777" w:rsidR="00F2592D" w:rsidRPr="00A0287A" w:rsidRDefault="00F2592D" w:rsidP="00BE18C9">
            <w:pPr>
              <w:jc w:val="right"/>
              <w:rPr>
                <w:color w:val="000000"/>
                <w:sz w:val="18"/>
                <w:szCs w:val="18"/>
                <w:lang w:val="en-CA" w:eastAsia="en-CA"/>
              </w:rPr>
            </w:pPr>
            <w:r w:rsidRPr="00A0287A">
              <w:rPr>
                <w:color w:val="000000"/>
                <w:sz w:val="18"/>
                <w:szCs w:val="18"/>
                <w:lang w:val="en-CA" w:eastAsia="en-CA"/>
              </w:rPr>
              <w:t>16,000,000</w:t>
            </w:r>
          </w:p>
        </w:tc>
        <w:tc>
          <w:tcPr>
            <w:tcW w:w="1418" w:type="dxa"/>
            <w:tcBorders>
              <w:top w:val="nil"/>
              <w:left w:val="nil"/>
              <w:bottom w:val="single" w:sz="4" w:space="0" w:color="auto"/>
              <w:right w:val="single" w:sz="4" w:space="0" w:color="auto"/>
            </w:tcBorders>
            <w:shd w:val="clear" w:color="auto" w:fill="auto"/>
            <w:hideMark/>
          </w:tcPr>
          <w:p w14:paraId="3FABC534" w14:textId="77777777" w:rsidR="00F2592D" w:rsidRPr="00A0287A" w:rsidRDefault="00F2592D" w:rsidP="00BE18C9">
            <w:pPr>
              <w:jc w:val="right"/>
              <w:rPr>
                <w:color w:val="000000"/>
                <w:sz w:val="18"/>
                <w:szCs w:val="18"/>
                <w:lang w:val="en-CA" w:eastAsia="en-CA"/>
              </w:rPr>
            </w:pPr>
            <w:r w:rsidRPr="00A0287A">
              <w:rPr>
                <w:color w:val="000000"/>
                <w:sz w:val="18"/>
                <w:szCs w:val="18"/>
                <w:lang w:val="en-CA" w:eastAsia="en-CA"/>
              </w:rPr>
              <w:t>31,562,981</w:t>
            </w:r>
          </w:p>
        </w:tc>
      </w:tr>
      <w:tr w:rsidR="00F2592D" w:rsidRPr="00A0287A" w14:paraId="1C3B4203" w14:textId="77777777" w:rsidTr="00BE18C9">
        <w:trPr>
          <w:trHeight w:val="134"/>
        </w:trPr>
        <w:tc>
          <w:tcPr>
            <w:tcW w:w="3256" w:type="dxa"/>
            <w:vMerge w:val="restart"/>
            <w:tcBorders>
              <w:top w:val="nil"/>
              <w:left w:val="single" w:sz="4" w:space="0" w:color="auto"/>
              <w:bottom w:val="single" w:sz="4" w:space="0" w:color="auto"/>
              <w:right w:val="single" w:sz="4" w:space="0" w:color="auto"/>
            </w:tcBorders>
            <w:shd w:val="clear" w:color="auto" w:fill="auto"/>
            <w:hideMark/>
          </w:tcPr>
          <w:p w14:paraId="4C128FD0" w14:textId="77777777" w:rsidR="00F2592D" w:rsidRPr="00A0287A" w:rsidRDefault="00F2592D" w:rsidP="00BE18C9">
            <w:pPr>
              <w:jc w:val="left"/>
              <w:rPr>
                <w:color w:val="000000"/>
                <w:sz w:val="18"/>
                <w:szCs w:val="18"/>
                <w:lang w:val="en-CA" w:eastAsia="en-CA"/>
              </w:rPr>
            </w:pPr>
            <w:r w:rsidRPr="00A0287A">
              <w:rPr>
                <w:color w:val="000000"/>
                <w:sz w:val="18"/>
                <w:szCs w:val="18"/>
                <w:lang w:val="en-CA" w:eastAsia="en-CA"/>
              </w:rPr>
              <w:t>Disbursement from UNIDO to FECO</w:t>
            </w:r>
          </w:p>
        </w:tc>
        <w:tc>
          <w:tcPr>
            <w:tcW w:w="1984" w:type="dxa"/>
            <w:tcBorders>
              <w:top w:val="nil"/>
              <w:left w:val="nil"/>
              <w:bottom w:val="single" w:sz="4" w:space="0" w:color="auto"/>
              <w:right w:val="single" w:sz="4" w:space="0" w:color="auto"/>
            </w:tcBorders>
            <w:shd w:val="clear" w:color="auto" w:fill="auto"/>
            <w:noWrap/>
            <w:hideMark/>
          </w:tcPr>
          <w:p w14:paraId="7F23EC42" w14:textId="77777777" w:rsidR="00F2592D" w:rsidRPr="00A0287A" w:rsidRDefault="00F2592D" w:rsidP="00BE18C9">
            <w:pPr>
              <w:jc w:val="left"/>
              <w:rPr>
                <w:color w:val="000000"/>
                <w:sz w:val="18"/>
                <w:szCs w:val="18"/>
                <w:lang w:val="en-CA" w:eastAsia="en-CA"/>
              </w:rPr>
            </w:pPr>
            <w:r w:rsidRPr="00A0287A">
              <w:rPr>
                <w:color w:val="000000"/>
                <w:sz w:val="18"/>
                <w:szCs w:val="18"/>
                <w:lang w:val="en-CA" w:eastAsia="en-CA"/>
              </w:rPr>
              <w:t>Amount (US $)</w:t>
            </w:r>
          </w:p>
        </w:tc>
        <w:tc>
          <w:tcPr>
            <w:tcW w:w="1276" w:type="dxa"/>
            <w:tcBorders>
              <w:top w:val="nil"/>
              <w:left w:val="nil"/>
              <w:bottom w:val="single" w:sz="4" w:space="0" w:color="auto"/>
              <w:right w:val="single" w:sz="4" w:space="0" w:color="auto"/>
            </w:tcBorders>
            <w:shd w:val="clear" w:color="auto" w:fill="auto"/>
            <w:hideMark/>
          </w:tcPr>
          <w:p w14:paraId="202BAE0B" w14:textId="77777777" w:rsidR="00F2592D" w:rsidRPr="00A0287A" w:rsidRDefault="00F2592D" w:rsidP="00BE18C9">
            <w:pPr>
              <w:jc w:val="right"/>
              <w:rPr>
                <w:color w:val="000000"/>
                <w:sz w:val="18"/>
                <w:szCs w:val="18"/>
                <w:lang w:val="en-CA" w:eastAsia="en-CA"/>
              </w:rPr>
            </w:pPr>
            <w:r w:rsidRPr="00A0287A">
              <w:rPr>
                <w:color w:val="000000"/>
                <w:sz w:val="18"/>
                <w:szCs w:val="18"/>
                <w:lang w:val="en-CA" w:eastAsia="en-CA"/>
              </w:rPr>
              <w:t>4,309,022</w:t>
            </w:r>
          </w:p>
        </w:tc>
        <w:tc>
          <w:tcPr>
            <w:tcW w:w="1417" w:type="dxa"/>
            <w:tcBorders>
              <w:top w:val="nil"/>
              <w:left w:val="nil"/>
              <w:bottom w:val="single" w:sz="4" w:space="0" w:color="auto"/>
              <w:right w:val="single" w:sz="4" w:space="0" w:color="auto"/>
            </w:tcBorders>
            <w:shd w:val="clear" w:color="auto" w:fill="auto"/>
            <w:hideMark/>
          </w:tcPr>
          <w:p w14:paraId="46C09E75" w14:textId="77777777" w:rsidR="00F2592D" w:rsidRPr="00A0287A" w:rsidRDefault="00F2592D" w:rsidP="00BE18C9">
            <w:pPr>
              <w:jc w:val="right"/>
              <w:rPr>
                <w:color w:val="000000"/>
                <w:sz w:val="18"/>
                <w:szCs w:val="18"/>
                <w:lang w:val="en-CA" w:eastAsia="en-CA"/>
              </w:rPr>
            </w:pPr>
            <w:r w:rsidRPr="00A0287A">
              <w:rPr>
                <w:color w:val="000000"/>
                <w:sz w:val="18"/>
                <w:szCs w:val="18"/>
                <w:lang w:val="en-CA" w:eastAsia="en-CA"/>
              </w:rPr>
              <w:t>-</w:t>
            </w:r>
          </w:p>
        </w:tc>
        <w:tc>
          <w:tcPr>
            <w:tcW w:w="1418" w:type="dxa"/>
            <w:tcBorders>
              <w:top w:val="nil"/>
              <w:left w:val="nil"/>
              <w:bottom w:val="single" w:sz="4" w:space="0" w:color="auto"/>
              <w:right w:val="single" w:sz="4" w:space="0" w:color="auto"/>
            </w:tcBorders>
            <w:shd w:val="clear" w:color="auto" w:fill="auto"/>
            <w:hideMark/>
          </w:tcPr>
          <w:p w14:paraId="668BCCC3" w14:textId="77777777" w:rsidR="00F2592D" w:rsidRPr="00A0287A" w:rsidRDefault="00F2592D" w:rsidP="00BE18C9">
            <w:pPr>
              <w:jc w:val="right"/>
              <w:rPr>
                <w:color w:val="000000"/>
                <w:sz w:val="18"/>
                <w:szCs w:val="18"/>
                <w:lang w:val="en-CA" w:eastAsia="en-CA"/>
              </w:rPr>
            </w:pPr>
            <w:r w:rsidRPr="00A0287A">
              <w:rPr>
                <w:color w:val="000000"/>
                <w:sz w:val="18"/>
                <w:szCs w:val="18"/>
                <w:lang w:val="en-CA" w:eastAsia="en-CA"/>
              </w:rPr>
              <w:t>4,309,022</w:t>
            </w:r>
          </w:p>
        </w:tc>
      </w:tr>
      <w:tr w:rsidR="00F2592D" w:rsidRPr="00A0287A" w14:paraId="76D79F16" w14:textId="77777777" w:rsidTr="00BE18C9">
        <w:trPr>
          <w:trHeight w:val="208"/>
        </w:trPr>
        <w:tc>
          <w:tcPr>
            <w:tcW w:w="3256" w:type="dxa"/>
            <w:vMerge/>
            <w:tcBorders>
              <w:top w:val="nil"/>
              <w:left w:val="single" w:sz="4" w:space="0" w:color="auto"/>
              <w:bottom w:val="single" w:sz="4" w:space="0" w:color="auto"/>
              <w:right w:val="single" w:sz="4" w:space="0" w:color="auto"/>
            </w:tcBorders>
            <w:hideMark/>
          </w:tcPr>
          <w:p w14:paraId="28603985" w14:textId="77777777" w:rsidR="00F2592D" w:rsidRPr="00A0287A" w:rsidRDefault="00F2592D" w:rsidP="00BE18C9">
            <w:pPr>
              <w:jc w:val="left"/>
              <w:rPr>
                <w:color w:val="000000"/>
                <w:sz w:val="18"/>
                <w:szCs w:val="18"/>
                <w:lang w:val="en-CA" w:eastAsia="en-CA"/>
              </w:rPr>
            </w:pPr>
          </w:p>
        </w:tc>
        <w:tc>
          <w:tcPr>
            <w:tcW w:w="1984" w:type="dxa"/>
            <w:tcBorders>
              <w:top w:val="nil"/>
              <w:left w:val="nil"/>
              <w:bottom w:val="single" w:sz="4" w:space="0" w:color="auto"/>
              <w:right w:val="single" w:sz="4" w:space="0" w:color="auto"/>
            </w:tcBorders>
            <w:shd w:val="clear" w:color="auto" w:fill="auto"/>
            <w:noWrap/>
            <w:hideMark/>
          </w:tcPr>
          <w:p w14:paraId="0E8B6149" w14:textId="77777777" w:rsidR="00F2592D" w:rsidRPr="00A0287A" w:rsidRDefault="00F2592D" w:rsidP="00BE18C9">
            <w:pPr>
              <w:jc w:val="left"/>
              <w:rPr>
                <w:color w:val="000000"/>
                <w:sz w:val="18"/>
                <w:szCs w:val="18"/>
                <w:lang w:val="en-CA" w:eastAsia="en-CA"/>
              </w:rPr>
            </w:pPr>
            <w:r w:rsidRPr="00A0287A">
              <w:rPr>
                <w:color w:val="000000"/>
                <w:sz w:val="18"/>
                <w:szCs w:val="18"/>
                <w:lang w:val="en-CA" w:eastAsia="en-CA"/>
              </w:rPr>
              <w:t>Disbursement ratio</w:t>
            </w:r>
          </w:p>
        </w:tc>
        <w:tc>
          <w:tcPr>
            <w:tcW w:w="1276" w:type="dxa"/>
            <w:tcBorders>
              <w:top w:val="nil"/>
              <w:left w:val="nil"/>
              <w:bottom w:val="single" w:sz="4" w:space="0" w:color="auto"/>
              <w:right w:val="single" w:sz="4" w:space="0" w:color="auto"/>
            </w:tcBorders>
            <w:shd w:val="clear" w:color="auto" w:fill="auto"/>
            <w:hideMark/>
          </w:tcPr>
          <w:p w14:paraId="141FE951" w14:textId="77777777" w:rsidR="00F2592D" w:rsidRPr="00A0287A" w:rsidRDefault="00F2592D" w:rsidP="00BE18C9">
            <w:pPr>
              <w:jc w:val="right"/>
              <w:rPr>
                <w:color w:val="000000"/>
                <w:sz w:val="18"/>
                <w:szCs w:val="18"/>
                <w:lang w:val="en-CA" w:eastAsia="en-CA"/>
              </w:rPr>
            </w:pPr>
            <w:r w:rsidRPr="00A0287A">
              <w:rPr>
                <w:color w:val="000000"/>
                <w:sz w:val="18"/>
                <w:szCs w:val="18"/>
                <w:lang w:val="en-CA" w:eastAsia="en-CA"/>
              </w:rPr>
              <w:t>27.7%</w:t>
            </w:r>
          </w:p>
        </w:tc>
        <w:tc>
          <w:tcPr>
            <w:tcW w:w="1417" w:type="dxa"/>
            <w:tcBorders>
              <w:top w:val="nil"/>
              <w:left w:val="nil"/>
              <w:bottom w:val="single" w:sz="4" w:space="0" w:color="auto"/>
              <w:right w:val="single" w:sz="4" w:space="0" w:color="auto"/>
            </w:tcBorders>
            <w:shd w:val="clear" w:color="auto" w:fill="auto"/>
            <w:hideMark/>
          </w:tcPr>
          <w:p w14:paraId="274679F5" w14:textId="77777777" w:rsidR="00F2592D" w:rsidRPr="00A0287A" w:rsidRDefault="00F2592D" w:rsidP="00BE18C9">
            <w:pPr>
              <w:jc w:val="right"/>
              <w:rPr>
                <w:color w:val="000000"/>
                <w:sz w:val="18"/>
                <w:szCs w:val="18"/>
                <w:lang w:val="en-CA" w:eastAsia="en-CA"/>
              </w:rPr>
            </w:pPr>
            <w:r w:rsidRPr="00A0287A">
              <w:rPr>
                <w:color w:val="000000"/>
                <w:sz w:val="18"/>
                <w:szCs w:val="18"/>
                <w:lang w:val="en-CA" w:eastAsia="en-CA"/>
              </w:rPr>
              <w:t>0.0%</w:t>
            </w:r>
          </w:p>
        </w:tc>
        <w:tc>
          <w:tcPr>
            <w:tcW w:w="1418" w:type="dxa"/>
            <w:tcBorders>
              <w:top w:val="nil"/>
              <w:left w:val="nil"/>
              <w:bottom w:val="single" w:sz="4" w:space="0" w:color="auto"/>
              <w:right w:val="single" w:sz="4" w:space="0" w:color="auto"/>
            </w:tcBorders>
            <w:shd w:val="clear" w:color="auto" w:fill="auto"/>
            <w:hideMark/>
          </w:tcPr>
          <w:p w14:paraId="55C161F4" w14:textId="77777777" w:rsidR="00F2592D" w:rsidRPr="00A0287A" w:rsidRDefault="00F2592D" w:rsidP="00BE18C9">
            <w:pPr>
              <w:jc w:val="right"/>
              <w:rPr>
                <w:color w:val="000000"/>
                <w:sz w:val="18"/>
                <w:szCs w:val="18"/>
                <w:lang w:val="en-CA" w:eastAsia="en-CA"/>
              </w:rPr>
            </w:pPr>
            <w:r w:rsidRPr="00A0287A">
              <w:rPr>
                <w:color w:val="000000"/>
                <w:sz w:val="18"/>
                <w:szCs w:val="18"/>
                <w:lang w:val="en-CA" w:eastAsia="en-CA"/>
              </w:rPr>
              <w:t>13.7%</w:t>
            </w:r>
          </w:p>
        </w:tc>
      </w:tr>
      <w:tr w:rsidR="00F2592D" w:rsidRPr="00A0287A" w14:paraId="1697D2D9" w14:textId="77777777" w:rsidTr="00BE18C9">
        <w:trPr>
          <w:trHeight w:val="141"/>
        </w:trPr>
        <w:tc>
          <w:tcPr>
            <w:tcW w:w="3256" w:type="dxa"/>
            <w:vMerge w:val="restart"/>
            <w:tcBorders>
              <w:top w:val="nil"/>
              <w:left w:val="single" w:sz="4" w:space="0" w:color="auto"/>
              <w:bottom w:val="single" w:sz="4" w:space="0" w:color="auto"/>
              <w:right w:val="single" w:sz="4" w:space="0" w:color="auto"/>
            </w:tcBorders>
            <w:shd w:val="clear" w:color="auto" w:fill="auto"/>
            <w:hideMark/>
          </w:tcPr>
          <w:p w14:paraId="48FEF9D7" w14:textId="77777777" w:rsidR="00F2592D" w:rsidRPr="00A0287A" w:rsidRDefault="00F2592D" w:rsidP="00BE18C9">
            <w:pPr>
              <w:jc w:val="left"/>
              <w:rPr>
                <w:color w:val="000000"/>
                <w:sz w:val="18"/>
                <w:szCs w:val="18"/>
                <w:lang w:val="en-CA" w:eastAsia="en-CA"/>
              </w:rPr>
            </w:pPr>
            <w:r w:rsidRPr="00A0287A">
              <w:rPr>
                <w:color w:val="000000"/>
                <w:sz w:val="18"/>
                <w:szCs w:val="18"/>
                <w:lang w:val="en-CA" w:eastAsia="en-CA"/>
              </w:rPr>
              <w:t>Disbursement from FECO to beneficiaries</w:t>
            </w:r>
          </w:p>
        </w:tc>
        <w:tc>
          <w:tcPr>
            <w:tcW w:w="1984" w:type="dxa"/>
            <w:tcBorders>
              <w:top w:val="nil"/>
              <w:left w:val="nil"/>
              <w:bottom w:val="single" w:sz="4" w:space="0" w:color="auto"/>
              <w:right w:val="single" w:sz="4" w:space="0" w:color="auto"/>
            </w:tcBorders>
            <w:shd w:val="clear" w:color="auto" w:fill="auto"/>
            <w:noWrap/>
            <w:hideMark/>
          </w:tcPr>
          <w:p w14:paraId="78C387D7" w14:textId="77777777" w:rsidR="00F2592D" w:rsidRPr="00A0287A" w:rsidRDefault="00F2592D" w:rsidP="00BE18C9">
            <w:pPr>
              <w:jc w:val="left"/>
              <w:rPr>
                <w:color w:val="000000"/>
                <w:sz w:val="18"/>
                <w:szCs w:val="18"/>
                <w:lang w:val="en-CA" w:eastAsia="en-CA"/>
              </w:rPr>
            </w:pPr>
            <w:r w:rsidRPr="00A0287A">
              <w:rPr>
                <w:color w:val="000000"/>
                <w:sz w:val="18"/>
                <w:szCs w:val="18"/>
                <w:lang w:val="en-CA" w:eastAsia="en-CA"/>
              </w:rPr>
              <w:t>Amount (US $)</w:t>
            </w:r>
          </w:p>
        </w:tc>
        <w:tc>
          <w:tcPr>
            <w:tcW w:w="1276" w:type="dxa"/>
            <w:tcBorders>
              <w:top w:val="nil"/>
              <w:left w:val="nil"/>
              <w:bottom w:val="single" w:sz="4" w:space="0" w:color="auto"/>
              <w:right w:val="single" w:sz="4" w:space="0" w:color="auto"/>
            </w:tcBorders>
            <w:shd w:val="clear" w:color="auto" w:fill="auto"/>
            <w:hideMark/>
          </w:tcPr>
          <w:p w14:paraId="003F420A" w14:textId="77777777" w:rsidR="00F2592D" w:rsidRPr="00A0287A" w:rsidRDefault="00F2592D" w:rsidP="00BE18C9">
            <w:pPr>
              <w:jc w:val="right"/>
              <w:rPr>
                <w:color w:val="000000"/>
                <w:sz w:val="18"/>
                <w:szCs w:val="18"/>
                <w:lang w:val="en-CA" w:eastAsia="en-CA"/>
              </w:rPr>
            </w:pPr>
            <w:r w:rsidRPr="00A0287A">
              <w:rPr>
                <w:color w:val="000000"/>
                <w:sz w:val="18"/>
                <w:szCs w:val="18"/>
                <w:lang w:val="en-CA" w:eastAsia="en-CA"/>
              </w:rPr>
              <w:t>3,454,396</w:t>
            </w:r>
          </w:p>
        </w:tc>
        <w:tc>
          <w:tcPr>
            <w:tcW w:w="1417" w:type="dxa"/>
            <w:tcBorders>
              <w:top w:val="nil"/>
              <w:left w:val="nil"/>
              <w:bottom w:val="single" w:sz="4" w:space="0" w:color="auto"/>
              <w:right w:val="single" w:sz="4" w:space="0" w:color="auto"/>
            </w:tcBorders>
            <w:shd w:val="clear" w:color="auto" w:fill="auto"/>
            <w:hideMark/>
          </w:tcPr>
          <w:p w14:paraId="15D521B9" w14:textId="77777777" w:rsidR="00F2592D" w:rsidRPr="00A0287A" w:rsidRDefault="00F2592D" w:rsidP="00BE18C9">
            <w:pPr>
              <w:jc w:val="right"/>
              <w:rPr>
                <w:color w:val="000000"/>
                <w:sz w:val="18"/>
                <w:szCs w:val="18"/>
                <w:lang w:val="en-CA" w:eastAsia="en-CA"/>
              </w:rPr>
            </w:pPr>
            <w:r w:rsidRPr="00A0287A">
              <w:rPr>
                <w:color w:val="000000"/>
                <w:sz w:val="18"/>
                <w:szCs w:val="18"/>
                <w:lang w:val="en-CA" w:eastAsia="en-CA"/>
              </w:rPr>
              <w:t>-</w:t>
            </w:r>
          </w:p>
        </w:tc>
        <w:tc>
          <w:tcPr>
            <w:tcW w:w="1418" w:type="dxa"/>
            <w:tcBorders>
              <w:top w:val="nil"/>
              <w:left w:val="nil"/>
              <w:bottom w:val="single" w:sz="4" w:space="0" w:color="auto"/>
              <w:right w:val="single" w:sz="4" w:space="0" w:color="auto"/>
            </w:tcBorders>
            <w:shd w:val="clear" w:color="auto" w:fill="auto"/>
            <w:hideMark/>
          </w:tcPr>
          <w:p w14:paraId="2C7B7081" w14:textId="77777777" w:rsidR="00F2592D" w:rsidRPr="00A0287A" w:rsidRDefault="00F2592D" w:rsidP="00BE18C9">
            <w:pPr>
              <w:jc w:val="right"/>
              <w:rPr>
                <w:color w:val="000000"/>
                <w:sz w:val="18"/>
                <w:szCs w:val="18"/>
                <w:lang w:val="en-CA" w:eastAsia="en-CA"/>
              </w:rPr>
            </w:pPr>
            <w:r w:rsidRPr="00A0287A">
              <w:rPr>
                <w:color w:val="000000"/>
                <w:sz w:val="18"/>
                <w:szCs w:val="18"/>
                <w:lang w:val="en-CA" w:eastAsia="en-CA"/>
              </w:rPr>
              <w:t>3,454,396</w:t>
            </w:r>
          </w:p>
        </w:tc>
      </w:tr>
      <w:tr w:rsidR="00F2592D" w:rsidRPr="00A0287A" w14:paraId="25A3D01C" w14:textId="77777777" w:rsidTr="00BE18C9">
        <w:trPr>
          <w:trHeight w:val="58"/>
        </w:trPr>
        <w:tc>
          <w:tcPr>
            <w:tcW w:w="3256" w:type="dxa"/>
            <w:vMerge/>
            <w:tcBorders>
              <w:top w:val="nil"/>
              <w:left w:val="single" w:sz="4" w:space="0" w:color="auto"/>
              <w:bottom w:val="single" w:sz="4" w:space="0" w:color="auto"/>
              <w:right w:val="single" w:sz="4" w:space="0" w:color="auto"/>
            </w:tcBorders>
            <w:hideMark/>
          </w:tcPr>
          <w:p w14:paraId="59808D8C" w14:textId="77777777" w:rsidR="00F2592D" w:rsidRPr="00A0287A" w:rsidRDefault="00F2592D" w:rsidP="00BE18C9">
            <w:pPr>
              <w:jc w:val="left"/>
              <w:rPr>
                <w:color w:val="000000"/>
                <w:sz w:val="18"/>
                <w:szCs w:val="18"/>
                <w:lang w:val="en-CA" w:eastAsia="en-CA"/>
              </w:rPr>
            </w:pPr>
          </w:p>
        </w:tc>
        <w:tc>
          <w:tcPr>
            <w:tcW w:w="1984" w:type="dxa"/>
            <w:tcBorders>
              <w:top w:val="nil"/>
              <w:left w:val="nil"/>
              <w:bottom w:val="single" w:sz="4" w:space="0" w:color="auto"/>
              <w:right w:val="single" w:sz="4" w:space="0" w:color="auto"/>
            </w:tcBorders>
            <w:shd w:val="clear" w:color="auto" w:fill="auto"/>
            <w:noWrap/>
            <w:hideMark/>
          </w:tcPr>
          <w:p w14:paraId="33C30EF9" w14:textId="77777777" w:rsidR="00F2592D" w:rsidRPr="00A0287A" w:rsidRDefault="00F2592D" w:rsidP="00BE18C9">
            <w:pPr>
              <w:jc w:val="left"/>
              <w:rPr>
                <w:color w:val="000000"/>
                <w:sz w:val="18"/>
                <w:szCs w:val="18"/>
                <w:lang w:val="en-CA" w:eastAsia="en-CA"/>
              </w:rPr>
            </w:pPr>
            <w:r w:rsidRPr="00A0287A">
              <w:rPr>
                <w:color w:val="000000"/>
                <w:sz w:val="18"/>
                <w:szCs w:val="18"/>
                <w:lang w:val="en-CA" w:eastAsia="en-CA"/>
              </w:rPr>
              <w:t>Disbursement ratio</w:t>
            </w:r>
          </w:p>
        </w:tc>
        <w:tc>
          <w:tcPr>
            <w:tcW w:w="1276" w:type="dxa"/>
            <w:tcBorders>
              <w:top w:val="nil"/>
              <w:left w:val="nil"/>
              <w:bottom w:val="single" w:sz="4" w:space="0" w:color="auto"/>
              <w:right w:val="single" w:sz="4" w:space="0" w:color="auto"/>
            </w:tcBorders>
            <w:shd w:val="clear" w:color="auto" w:fill="auto"/>
            <w:hideMark/>
          </w:tcPr>
          <w:p w14:paraId="5D223B80" w14:textId="77777777" w:rsidR="00F2592D" w:rsidRPr="00A0287A" w:rsidRDefault="00F2592D" w:rsidP="00BE18C9">
            <w:pPr>
              <w:jc w:val="right"/>
              <w:rPr>
                <w:color w:val="000000"/>
                <w:sz w:val="18"/>
                <w:szCs w:val="18"/>
                <w:lang w:val="en-CA" w:eastAsia="en-CA"/>
              </w:rPr>
            </w:pPr>
            <w:r w:rsidRPr="00A0287A">
              <w:rPr>
                <w:color w:val="000000"/>
                <w:sz w:val="18"/>
                <w:szCs w:val="18"/>
                <w:lang w:val="en-CA" w:eastAsia="en-CA"/>
              </w:rPr>
              <w:t>22.2%</w:t>
            </w:r>
          </w:p>
        </w:tc>
        <w:tc>
          <w:tcPr>
            <w:tcW w:w="1417" w:type="dxa"/>
            <w:tcBorders>
              <w:top w:val="nil"/>
              <w:left w:val="nil"/>
              <w:bottom w:val="single" w:sz="4" w:space="0" w:color="auto"/>
              <w:right w:val="single" w:sz="4" w:space="0" w:color="auto"/>
            </w:tcBorders>
            <w:shd w:val="clear" w:color="auto" w:fill="auto"/>
            <w:hideMark/>
          </w:tcPr>
          <w:p w14:paraId="05517D90" w14:textId="77777777" w:rsidR="00F2592D" w:rsidRPr="00A0287A" w:rsidRDefault="00F2592D" w:rsidP="00BE18C9">
            <w:pPr>
              <w:jc w:val="right"/>
              <w:rPr>
                <w:color w:val="000000"/>
                <w:sz w:val="18"/>
                <w:szCs w:val="18"/>
                <w:lang w:val="en-CA" w:eastAsia="en-CA"/>
              </w:rPr>
            </w:pPr>
            <w:r w:rsidRPr="00A0287A">
              <w:rPr>
                <w:color w:val="000000"/>
                <w:sz w:val="18"/>
                <w:szCs w:val="18"/>
                <w:lang w:val="en-CA" w:eastAsia="en-CA"/>
              </w:rPr>
              <w:t>0.0%</w:t>
            </w:r>
          </w:p>
        </w:tc>
        <w:tc>
          <w:tcPr>
            <w:tcW w:w="1418" w:type="dxa"/>
            <w:tcBorders>
              <w:top w:val="nil"/>
              <w:left w:val="nil"/>
              <w:bottom w:val="single" w:sz="4" w:space="0" w:color="auto"/>
              <w:right w:val="single" w:sz="4" w:space="0" w:color="auto"/>
            </w:tcBorders>
            <w:shd w:val="clear" w:color="auto" w:fill="auto"/>
            <w:hideMark/>
          </w:tcPr>
          <w:p w14:paraId="224AAB8C" w14:textId="77777777" w:rsidR="00F2592D" w:rsidRPr="00A0287A" w:rsidRDefault="00F2592D" w:rsidP="00BE18C9">
            <w:pPr>
              <w:jc w:val="right"/>
              <w:rPr>
                <w:color w:val="000000"/>
                <w:sz w:val="18"/>
                <w:szCs w:val="18"/>
                <w:lang w:val="en-CA" w:eastAsia="en-CA"/>
              </w:rPr>
            </w:pPr>
            <w:r w:rsidRPr="00A0287A">
              <w:rPr>
                <w:color w:val="000000"/>
                <w:sz w:val="18"/>
                <w:szCs w:val="18"/>
                <w:lang w:val="en-CA" w:eastAsia="en-CA"/>
              </w:rPr>
              <w:t>10.9%</w:t>
            </w:r>
          </w:p>
        </w:tc>
      </w:tr>
      <w:tr w:rsidR="00F2592D" w:rsidRPr="00A0287A" w14:paraId="5E07E129" w14:textId="77777777" w:rsidTr="00BE18C9">
        <w:trPr>
          <w:trHeight w:val="118"/>
        </w:trPr>
        <w:tc>
          <w:tcPr>
            <w:tcW w:w="5240" w:type="dxa"/>
            <w:gridSpan w:val="2"/>
            <w:tcBorders>
              <w:top w:val="single" w:sz="4" w:space="0" w:color="auto"/>
              <w:left w:val="single" w:sz="4" w:space="0" w:color="auto"/>
              <w:bottom w:val="single" w:sz="4" w:space="0" w:color="auto"/>
              <w:right w:val="single" w:sz="4" w:space="0" w:color="auto"/>
            </w:tcBorders>
            <w:shd w:val="clear" w:color="auto" w:fill="auto"/>
            <w:hideMark/>
          </w:tcPr>
          <w:p w14:paraId="18738922" w14:textId="77777777" w:rsidR="00F2592D" w:rsidRPr="00A0287A" w:rsidRDefault="00F2592D" w:rsidP="00BE18C9">
            <w:pPr>
              <w:jc w:val="left"/>
              <w:rPr>
                <w:b/>
                <w:bCs/>
                <w:color w:val="000000"/>
                <w:sz w:val="18"/>
                <w:szCs w:val="18"/>
                <w:lang w:val="en-CA" w:eastAsia="en-CA"/>
              </w:rPr>
            </w:pPr>
            <w:r w:rsidRPr="00A0287A">
              <w:rPr>
                <w:b/>
                <w:bCs/>
                <w:color w:val="000000"/>
                <w:sz w:val="18"/>
                <w:szCs w:val="18"/>
                <w:lang w:val="en-CA" w:eastAsia="en-CA"/>
              </w:rPr>
              <w:lastRenderedPageBreak/>
              <w:t>Solvent (UNDP) </w:t>
            </w:r>
          </w:p>
        </w:tc>
        <w:tc>
          <w:tcPr>
            <w:tcW w:w="1276" w:type="dxa"/>
            <w:tcBorders>
              <w:top w:val="nil"/>
              <w:left w:val="nil"/>
              <w:bottom w:val="single" w:sz="4" w:space="0" w:color="auto"/>
              <w:right w:val="single" w:sz="4" w:space="0" w:color="auto"/>
            </w:tcBorders>
            <w:shd w:val="clear" w:color="auto" w:fill="auto"/>
            <w:hideMark/>
          </w:tcPr>
          <w:p w14:paraId="2360915B" w14:textId="65B38A02" w:rsidR="00F2592D" w:rsidRPr="00A0287A" w:rsidRDefault="00F2592D" w:rsidP="00BE18C9">
            <w:pPr>
              <w:jc w:val="right"/>
              <w:rPr>
                <w:b/>
                <w:bCs/>
                <w:color w:val="000000"/>
                <w:sz w:val="18"/>
                <w:szCs w:val="18"/>
                <w:lang w:val="en-CA" w:eastAsia="en-CA"/>
              </w:rPr>
            </w:pPr>
          </w:p>
        </w:tc>
        <w:tc>
          <w:tcPr>
            <w:tcW w:w="1417" w:type="dxa"/>
            <w:tcBorders>
              <w:top w:val="nil"/>
              <w:left w:val="nil"/>
              <w:bottom w:val="single" w:sz="4" w:space="0" w:color="auto"/>
              <w:right w:val="single" w:sz="4" w:space="0" w:color="auto"/>
            </w:tcBorders>
            <w:shd w:val="clear" w:color="auto" w:fill="auto"/>
            <w:hideMark/>
          </w:tcPr>
          <w:p w14:paraId="4AB505C8" w14:textId="33C255C1" w:rsidR="00F2592D" w:rsidRPr="00A0287A" w:rsidRDefault="00F2592D" w:rsidP="00BE18C9">
            <w:pPr>
              <w:jc w:val="right"/>
              <w:rPr>
                <w:b/>
                <w:bCs/>
                <w:color w:val="000000"/>
                <w:sz w:val="18"/>
                <w:szCs w:val="18"/>
                <w:lang w:val="en-CA" w:eastAsia="en-CA"/>
              </w:rPr>
            </w:pPr>
          </w:p>
        </w:tc>
        <w:tc>
          <w:tcPr>
            <w:tcW w:w="1418" w:type="dxa"/>
            <w:tcBorders>
              <w:top w:val="nil"/>
              <w:left w:val="nil"/>
              <w:bottom w:val="single" w:sz="4" w:space="0" w:color="auto"/>
              <w:right w:val="single" w:sz="4" w:space="0" w:color="auto"/>
            </w:tcBorders>
            <w:shd w:val="clear" w:color="auto" w:fill="auto"/>
            <w:noWrap/>
            <w:hideMark/>
          </w:tcPr>
          <w:p w14:paraId="1DABAC90" w14:textId="41609D96" w:rsidR="00F2592D" w:rsidRPr="00A0287A" w:rsidRDefault="00F2592D" w:rsidP="00BE18C9">
            <w:pPr>
              <w:jc w:val="right"/>
              <w:rPr>
                <w:b/>
                <w:bCs/>
                <w:color w:val="000000"/>
                <w:sz w:val="18"/>
                <w:szCs w:val="18"/>
                <w:lang w:val="en-CA" w:eastAsia="en-CA"/>
              </w:rPr>
            </w:pPr>
          </w:p>
        </w:tc>
      </w:tr>
      <w:tr w:rsidR="00F2592D" w:rsidRPr="00A0287A" w14:paraId="467D6C3A" w14:textId="77777777" w:rsidTr="00BE18C9">
        <w:trPr>
          <w:trHeight w:val="50"/>
        </w:trPr>
        <w:tc>
          <w:tcPr>
            <w:tcW w:w="5240" w:type="dxa"/>
            <w:gridSpan w:val="2"/>
            <w:tcBorders>
              <w:top w:val="single" w:sz="4" w:space="0" w:color="auto"/>
              <w:left w:val="single" w:sz="4" w:space="0" w:color="auto"/>
              <w:bottom w:val="single" w:sz="4" w:space="0" w:color="auto"/>
              <w:right w:val="single" w:sz="4" w:space="0" w:color="auto"/>
            </w:tcBorders>
            <w:shd w:val="clear" w:color="auto" w:fill="auto"/>
            <w:hideMark/>
          </w:tcPr>
          <w:p w14:paraId="6F55BB5B" w14:textId="77777777" w:rsidR="00F2592D" w:rsidRPr="00A0287A" w:rsidRDefault="00F2592D" w:rsidP="00BE18C9">
            <w:pPr>
              <w:jc w:val="left"/>
              <w:rPr>
                <w:color w:val="000000"/>
                <w:sz w:val="18"/>
                <w:szCs w:val="18"/>
                <w:lang w:val="en-CA" w:eastAsia="en-CA"/>
              </w:rPr>
            </w:pPr>
            <w:r w:rsidRPr="00A0287A">
              <w:rPr>
                <w:color w:val="000000"/>
                <w:sz w:val="18"/>
                <w:szCs w:val="18"/>
                <w:lang w:val="en-CA" w:eastAsia="en-CA"/>
              </w:rPr>
              <w:t>Funds approved</w:t>
            </w:r>
          </w:p>
        </w:tc>
        <w:tc>
          <w:tcPr>
            <w:tcW w:w="1276" w:type="dxa"/>
            <w:tcBorders>
              <w:top w:val="nil"/>
              <w:left w:val="nil"/>
              <w:bottom w:val="single" w:sz="4" w:space="0" w:color="auto"/>
              <w:right w:val="single" w:sz="4" w:space="0" w:color="auto"/>
            </w:tcBorders>
            <w:shd w:val="clear" w:color="auto" w:fill="auto"/>
            <w:hideMark/>
          </w:tcPr>
          <w:p w14:paraId="47018D9E" w14:textId="01A41220" w:rsidR="00F2592D" w:rsidRPr="00A0287A" w:rsidRDefault="00F2592D" w:rsidP="00BE18C9">
            <w:pPr>
              <w:jc w:val="right"/>
              <w:rPr>
                <w:color w:val="000000"/>
                <w:sz w:val="18"/>
                <w:szCs w:val="18"/>
                <w:lang w:val="en-CA" w:eastAsia="en-CA"/>
              </w:rPr>
            </w:pPr>
            <w:r w:rsidRPr="00A0287A">
              <w:rPr>
                <w:color w:val="000000"/>
                <w:sz w:val="18"/>
                <w:szCs w:val="18"/>
                <w:lang w:val="en-CA" w:eastAsia="en-CA"/>
              </w:rPr>
              <w:t>2,821,937</w:t>
            </w:r>
          </w:p>
        </w:tc>
        <w:tc>
          <w:tcPr>
            <w:tcW w:w="1417" w:type="dxa"/>
            <w:tcBorders>
              <w:top w:val="nil"/>
              <w:left w:val="nil"/>
              <w:bottom w:val="single" w:sz="4" w:space="0" w:color="auto"/>
              <w:right w:val="single" w:sz="4" w:space="0" w:color="auto"/>
            </w:tcBorders>
            <w:shd w:val="clear" w:color="auto" w:fill="auto"/>
            <w:hideMark/>
          </w:tcPr>
          <w:p w14:paraId="21A2AE1B" w14:textId="5F5F9EC7" w:rsidR="00F2592D" w:rsidRPr="00A0287A" w:rsidRDefault="00F2592D" w:rsidP="00BE18C9">
            <w:pPr>
              <w:jc w:val="right"/>
              <w:rPr>
                <w:color w:val="000000"/>
                <w:sz w:val="18"/>
                <w:szCs w:val="18"/>
                <w:lang w:val="en-CA" w:eastAsia="en-CA"/>
              </w:rPr>
            </w:pPr>
            <w:r w:rsidRPr="00A0287A">
              <w:rPr>
                <w:color w:val="000000"/>
                <w:sz w:val="18"/>
                <w:szCs w:val="18"/>
                <w:lang w:val="en-CA" w:eastAsia="en-CA"/>
              </w:rPr>
              <w:t>3,777,190</w:t>
            </w:r>
          </w:p>
        </w:tc>
        <w:tc>
          <w:tcPr>
            <w:tcW w:w="1418" w:type="dxa"/>
            <w:tcBorders>
              <w:top w:val="nil"/>
              <w:left w:val="nil"/>
              <w:bottom w:val="single" w:sz="4" w:space="0" w:color="auto"/>
              <w:right w:val="single" w:sz="4" w:space="0" w:color="auto"/>
            </w:tcBorders>
            <w:shd w:val="clear" w:color="auto" w:fill="auto"/>
            <w:hideMark/>
          </w:tcPr>
          <w:p w14:paraId="78FE1520" w14:textId="2B44FEF4" w:rsidR="00F2592D" w:rsidRPr="00A0287A" w:rsidRDefault="00F2592D" w:rsidP="00BE18C9">
            <w:pPr>
              <w:jc w:val="right"/>
              <w:rPr>
                <w:color w:val="000000"/>
                <w:sz w:val="18"/>
                <w:szCs w:val="18"/>
                <w:lang w:val="en-CA" w:eastAsia="en-CA"/>
              </w:rPr>
            </w:pPr>
            <w:r w:rsidRPr="00A0287A">
              <w:rPr>
                <w:color w:val="000000"/>
                <w:sz w:val="18"/>
                <w:szCs w:val="18"/>
                <w:lang w:val="en-CA" w:eastAsia="en-CA"/>
              </w:rPr>
              <w:t>6,599,127</w:t>
            </w:r>
          </w:p>
        </w:tc>
      </w:tr>
      <w:tr w:rsidR="00F2592D" w:rsidRPr="00A0287A" w14:paraId="60632A9E" w14:textId="77777777" w:rsidTr="00BE18C9">
        <w:trPr>
          <w:trHeight w:val="124"/>
        </w:trPr>
        <w:tc>
          <w:tcPr>
            <w:tcW w:w="3256" w:type="dxa"/>
            <w:vMerge w:val="restart"/>
            <w:tcBorders>
              <w:top w:val="nil"/>
              <w:left w:val="single" w:sz="4" w:space="0" w:color="auto"/>
              <w:bottom w:val="single" w:sz="4" w:space="0" w:color="auto"/>
              <w:right w:val="single" w:sz="4" w:space="0" w:color="auto"/>
            </w:tcBorders>
            <w:shd w:val="clear" w:color="auto" w:fill="auto"/>
            <w:hideMark/>
          </w:tcPr>
          <w:p w14:paraId="54ADD3CC" w14:textId="77777777" w:rsidR="00F2592D" w:rsidRPr="00A0287A" w:rsidRDefault="00F2592D" w:rsidP="00BE18C9">
            <w:pPr>
              <w:jc w:val="left"/>
              <w:rPr>
                <w:color w:val="000000"/>
                <w:sz w:val="18"/>
                <w:szCs w:val="18"/>
                <w:lang w:val="en-CA" w:eastAsia="en-CA"/>
              </w:rPr>
            </w:pPr>
            <w:r w:rsidRPr="00A0287A">
              <w:rPr>
                <w:color w:val="000000"/>
                <w:sz w:val="18"/>
                <w:szCs w:val="18"/>
                <w:lang w:val="en-CA" w:eastAsia="en-CA"/>
              </w:rPr>
              <w:t>Disbursement from UNDP to FECO</w:t>
            </w:r>
          </w:p>
        </w:tc>
        <w:tc>
          <w:tcPr>
            <w:tcW w:w="1984" w:type="dxa"/>
            <w:tcBorders>
              <w:top w:val="nil"/>
              <w:left w:val="nil"/>
              <w:bottom w:val="single" w:sz="4" w:space="0" w:color="auto"/>
              <w:right w:val="single" w:sz="4" w:space="0" w:color="auto"/>
            </w:tcBorders>
            <w:shd w:val="clear" w:color="auto" w:fill="auto"/>
            <w:noWrap/>
            <w:hideMark/>
          </w:tcPr>
          <w:p w14:paraId="2BA31413" w14:textId="77777777" w:rsidR="00F2592D" w:rsidRPr="00A0287A" w:rsidRDefault="00F2592D" w:rsidP="00BE18C9">
            <w:pPr>
              <w:jc w:val="left"/>
              <w:rPr>
                <w:color w:val="000000"/>
                <w:sz w:val="18"/>
                <w:szCs w:val="18"/>
                <w:lang w:val="en-CA" w:eastAsia="en-CA"/>
              </w:rPr>
            </w:pPr>
            <w:r w:rsidRPr="00A0287A">
              <w:rPr>
                <w:color w:val="000000"/>
                <w:sz w:val="18"/>
                <w:szCs w:val="18"/>
                <w:lang w:val="en-CA" w:eastAsia="en-CA"/>
              </w:rPr>
              <w:t>Amount (US $)</w:t>
            </w:r>
          </w:p>
        </w:tc>
        <w:tc>
          <w:tcPr>
            <w:tcW w:w="1276" w:type="dxa"/>
            <w:tcBorders>
              <w:top w:val="nil"/>
              <w:left w:val="nil"/>
              <w:bottom w:val="single" w:sz="4" w:space="0" w:color="auto"/>
              <w:right w:val="single" w:sz="4" w:space="0" w:color="auto"/>
            </w:tcBorders>
            <w:shd w:val="clear" w:color="auto" w:fill="auto"/>
            <w:hideMark/>
          </w:tcPr>
          <w:p w14:paraId="2A45E403" w14:textId="3B8EBB38" w:rsidR="00F2592D" w:rsidRPr="00A0287A" w:rsidRDefault="00F2592D" w:rsidP="00BE18C9">
            <w:pPr>
              <w:jc w:val="right"/>
              <w:rPr>
                <w:color w:val="000000"/>
                <w:sz w:val="18"/>
                <w:szCs w:val="18"/>
                <w:lang w:val="en-CA" w:eastAsia="en-CA"/>
              </w:rPr>
            </w:pPr>
            <w:r w:rsidRPr="00A0287A">
              <w:rPr>
                <w:color w:val="000000"/>
                <w:sz w:val="18"/>
                <w:szCs w:val="18"/>
                <w:lang w:val="en-CA" w:eastAsia="en-CA"/>
              </w:rPr>
              <w:t>2,796,990</w:t>
            </w:r>
          </w:p>
        </w:tc>
        <w:tc>
          <w:tcPr>
            <w:tcW w:w="1417" w:type="dxa"/>
            <w:tcBorders>
              <w:top w:val="nil"/>
              <w:left w:val="nil"/>
              <w:bottom w:val="single" w:sz="4" w:space="0" w:color="auto"/>
              <w:right w:val="single" w:sz="4" w:space="0" w:color="auto"/>
            </w:tcBorders>
            <w:shd w:val="clear" w:color="auto" w:fill="auto"/>
            <w:hideMark/>
          </w:tcPr>
          <w:p w14:paraId="56490907" w14:textId="413074F8" w:rsidR="00F2592D" w:rsidRPr="00A0287A" w:rsidRDefault="00F2592D" w:rsidP="00BE18C9">
            <w:pPr>
              <w:jc w:val="right"/>
              <w:rPr>
                <w:color w:val="000000"/>
                <w:sz w:val="18"/>
                <w:szCs w:val="18"/>
                <w:lang w:val="en-CA" w:eastAsia="en-CA"/>
              </w:rPr>
            </w:pPr>
            <w:r w:rsidRPr="00A0287A">
              <w:rPr>
                <w:color w:val="000000"/>
                <w:sz w:val="18"/>
                <w:szCs w:val="18"/>
                <w:lang w:val="en-CA" w:eastAsia="en-CA"/>
              </w:rPr>
              <w:t>1,280,036</w:t>
            </w:r>
          </w:p>
        </w:tc>
        <w:tc>
          <w:tcPr>
            <w:tcW w:w="1418" w:type="dxa"/>
            <w:tcBorders>
              <w:top w:val="nil"/>
              <w:left w:val="nil"/>
              <w:bottom w:val="single" w:sz="4" w:space="0" w:color="auto"/>
              <w:right w:val="single" w:sz="4" w:space="0" w:color="auto"/>
            </w:tcBorders>
            <w:shd w:val="clear" w:color="auto" w:fill="auto"/>
            <w:hideMark/>
          </w:tcPr>
          <w:p w14:paraId="4AEC2563" w14:textId="6B76B6BB" w:rsidR="00F2592D" w:rsidRPr="00A0287A" w:rsidRDefault="00F2592D" w:rsidP="00BE18C9">
            <w:pPr>
              <w:jc w:val="right"/>
              <w:rPr>
                <w:color w:val="000000"/>
                <w:sz w:val="18"/>
                <w:szCs w:val="18"/>
                <w:lang w:val="en-CA" w:eastAsia="en-CA"/>
              </w:rPr>
            </w:pPr>
            <w:r w:rsidRPr="00A0287A">
              <w:rPr>
                <w:color w:val="000000"/>
                <w:sz w:val="18"/>
                <w:szCs w:val="18"/>
                <w:lang w:val="en-CA" w:eastAsia="en-CA"/>
              </w:rPr>
              <w:t>4,077,026</w:t>
            </w:r>
          </w:p>
        </w:tc>
      </w:tr>
      <w:tr w:rsidR="00F2592D" w:rsidRPr="00A0287A" w14:paraId="4ECCF099" w14:textId="77777777" w:rsidTr="00BE18C9">
        <w:trPr>
          <w:trHeight w:val="50"/>
        </w:trPr>
        <w:tc>
          <w:tcPr>
            <w:tcW w:w="3256" w:type="dxa"/>
            <w:vMerge/>
            <w:tcBorders>
              <w:top w:val="nil"/>
              <w:left w:val="single" w:sz="4" w:space="0" w:color="auto"/>
              <w:bottom w:val="single" w:sz="4" w:space="0" w:color="auto"/>
              <w:right w:val="single" w:sz="4" w:space="0" w:color="auto"/>
            </w:tcBorders>
            <w:hideMark/>
          </w:tcPr>
          <w:p w14:paraId="5766DF91" w14:textId="77777777" w:rsidR="00F2592D" w:rsidRPr="00A0287A" w:rsidRDefault="00F2592D" w:rsidP="00BE18C9">
            <w:pPr>
              <w:jc w:val="left"/>
              <w:rPr>
                <w:color w:val="000000"/>
                <w:sz w:val="18"/>
                <w:szCs w:val="18"/>
                <w:lang w:val="en-CA" w:eastAsia="en-CA"/>
              </w:rPr>
            </w:pPr>
          </w:p>
        </w:tc>
        <w:tc>
          <w:tcPr>
            <w:tcW w:w="1984" w:type="dxa"/>
            <w:tcBorders>
              <w:top w:val="nil"/>
              <w:left w:val="nil"/>
              <w:bottom w:val="single" w:sz="4" w:space="0" w:color="auto"/>
              <w:right w:val="single" w:sz="4" w:space="0" w:color="auto"/>
            </w:tcBorders>
            <w:shd w:val="clear" w:color="auto" w:fill="auto"/>
            <w:noWrap/>
            <w:hideMark/>
          </w:tcPr>
          <w:p w14:paraId="209B944C" w14:textId="77777777" w:rsidR="00F2592D" w:rsidRPr="00A0287A" w:rsidRDefault="00F2592D" w:rsidP="00BE18C9">
            <w:pPr>
              <w:jc w:val="left"/>
              <w:rPr>
                <w:color w:val="000000"/>
                <w:sz w:val="18"/>
                <w:szCs w:val="18"/>
                <w:lang w:val="en-CA" w:eastAsia="en-CA"/>
              </w:rPr>
            </w:pPr>
            <w:r w:rsidRPr="00A0287A">
              <w:rPr>
                <w:color w:val="000000"/>
                <w:sz w:val="18"/>
                <w:szCs w:val="18"/>
                <w:lang w:val="en-CA" w:eastAsia="en-CA"/>
              </w:rPr>
              <w:t>Disbursement ratio</w:t>
            </w:r>
          </w:p>
        </w:tc>
        <w:tc>
          <w:tcPr>
            <w:tcW w:w="1276" w:type="dxa"/>
            <w:tcBorders>
              <w:top w:val="nil"/>
              <w:left w:val="nil"/>
              <w:bottom w:val="single" w:sz="4" w:space="0" w:color="auto"/>
              <w:right w:val="single" w:sz="4" w:space="0" w:color="auto"/>
            </w:tcBorders>
            <w:shd w:val="clear" w:color="auto" w:fill="auto"/>
            <w:hideMark/>
          </w:tcPr>
          <w:p w14:paraId="0B94DA31" w14:textId="77777777" w:rsidR="00F2592D" w:rsidRPr="00A0287A" w:rsidRDefault="00F2592D" w:rsidP="00BE18C9">
            <w:pPr>
              <w:jc w:val="right"/>
              <w:rPr>
                <w:color w:val="000000"/>
                <w:sz w:val="18"/>
                <w:szCs w:val="18"/>
                <w:lang w:val="en-CA" w:eastAsia="en-CA"/>
              </w:rPr>
            </w:pPr>
            <w:r w:rsidRPr="00A0287A">
              <w:rPr>
                <w:color w:val="000000"/>
                <w:sz w:val="18"/>
                <w:szCs w:val="18"/>
                <w:lang w:val="en-CA" w:eastAsia="en-CA"/>
              </w:rPr>
              <w:t>99.1%</w:t>
            </w:r>
          </w:p>
        </w:tc>
        <w:tc>
          <w:tcPr>
            <w:tcW w:w="1417" w:type="dxa"/>
            <w:tcBorders>
              <w:top w:val="nil"/>
              <w:left w:val="nil"/>
              <w:bottom w:val="single" w:sz="4" w:space="0" w:color="auto"/>
              <w:right w:val="single" w:sz="4" w:space="0" w:color="auto"/>
            </w:tcBorders>
            <w:shd w:val="clear" w:color="auto" w:fill="auto"/>
            <w:hideMark/>
          </w:tcPr>
          <w:p w14:paraId="68832E37" w14:textId="77777777" w:rsidR="00F2592D" w:rsidRPr="00A0287A" w:rsidRDefault="00F2592D" w:rsidP="00BE18C9">
            <w:pPr>
              <w:jc w:val="right"/>
              <w:rPr>
                <w:color w:val="000000"/>
                <w:sz w:val="18"/>
                <w:szCs w:val="18"/>
                <w:lang w:val="en-CA" w:eastAsia="en-CA"/>
              </w:rPr>
            </w:pPr>
            <w:r w:rsidRPr="00A0287A">
              <w:rPr>
                <w:color w:val="000000"/>
                <w:sz w:val="18"/>
                <w:szCs w:val="18"/>
                <w:lang w:val="en-CA" w:eastAsia="en-CA"/>
              </w:rPr>
              <w:t>33.9%</w:t>
            </w:r>
          </w:p>
        </w:tc>
        <w:tc>
          <w:tcPr>
            <w:tcW w:w="1418" w:type="dxa"/>
            <w:tcBorders>
              <w:top w:val="nil"/>
              <w:left w:val="nil"/>
              <w:bottom w:val="single" w:sz="4" w:space="0" w:color="auto"/>
              <w:right w:val="single" w:sz="4" w:space="0" w:color="auto"/>
            </w:tcBorders>
            <w:shd w:val="clear" w:color="auto" w:fill="auto"/>
            <w:hideMark/>
          </w:tcPr>
          <w:p w14:paraId="0B90D876" w14:textId="77777777" w:rsidR="00F2592D" w:rsidRPr="00A0287A" w:rsidRDefault="00F2592D" w:rsidP="00BE18C9">
            <w:pPr>
              <w:jc w:val="right"/>
              <w:rPr>
                <w:color w:val="000000"/>
                <w:sz w:val="18"/>
                <w:szCs w:val="18"/>
                <w:lang w:val="en-CA" w:eastAsia="en-CA"/>
              </w:rPr>
            </w:pPr>
            <w:r w:rsidRPr="00A0287A">
              <w:rPr>
                <w:color w:val="000000"/>
                <w:sz w:val="18"/>
                <w:szCs w:val="18"/>
                <w:lang w:val="en-CA" w:eastAsia="en-CA"/>
              </w:rPr>
              <w:t>61.8%</w:t>
            </w:r>
          </w:p>
        </w:tc>
      </w:tr>
      <w:tr w:rsidR="00F2592D" w:rsidRPr="00A0287A" w14:paraId="2BBE94EE" w14:textId="77777777" w:rsidTr="00BE18C9">
        <w:trPr>
          <w:trHeight w:val="101"/>
        </w:trPr>
        <w:tc>
          <w:tcPr>
            <w:tcW w:w="3256" w:type="dxa"/>
            <w:vMerge w:val="restart"/>
            <w:tcBorders>
              <w:top w:val="nil"/>
              <w:left w:val="single" w:sz="4" w:space="0" w:color="auto"/>
              <w:bottom w:val="single" w:sz="4" w:space="0" w:color="auto"/>
              <w:right w:val="single" w:sz="4" w:space="0" w:color="auto"/>
            </w:tcBorders>
            <w:shd w:val="clear" w:color="auto" w:fill="auto"/>
            <w:hideMark/>
          </w:tcPr>
          <w:p w14:paraId="2736ED3C" w14:textId="77777777" w:rsidR="00F2592D" w:rsidRPr="00A0287A" w:rsidRDefault="00F2592D" w:rsidP="00BE18C9">
            <w:pPr>
              <w:jc w:val="left"/>
              <w:rPr>
                <w:color w:val="000000"/>
                <w:sz w:val="18"/>
                <w:szCs w:val="18"/>
                <w:lang w:val="en-CA" w:eastAsia="en-CA"/>
              </w:rPr>
            </w:pPr>
            <w:r w:rsidRPr="00A0287A">
              <w:rPr>
                <w:color w:val="000000"/>
                <w:sz w:val="18"/>
                <w:szCs w:val="18"/>
                <w:lang w:val="en-CA" w:eastAsia="en-CA"/>
              </w:rPr>
              <w:t>Disbursement from FECO to beneficiaries</w:t>
            </w:r>
          </w:p>
        </w:tc>
        <w:tc>
          <w:tcPr>
            <w:tcW w:w="1984" w:type="dxa"/>
            <w:tcBorders>
              <w:top w:val="nil"/>
              <w:left w:val="nil"/>
              <w:bottom w:val="single" w:sz="4" w:space="0" w:color="auto"/>
              <w:right w:val="single" w:sz="4" w:space="0" w:color="auto"/>
            </w:tcBorders>
            <w:shd w:val="clear" w:color="auto" w:fill="auto"/>
            <w:noWrap/>
            <w:hideMark/>
          </w:tcPr>
          <w:p w14:paraId="0137CD80" w14:textId="77777777" w:rsidR="00F2592D" w:rsidRPr="00A0287A" w:rsidRDefault="00F2592D" w:rsidP="00BE18C9">
            <w:pPr>
              <w:jc w:val="left"/>
              <w:rPr>
                <w:color w:val="000000"/>
                <w:sz w:val="18"/>
                <w:szCs w:val="18"/>
                <w:lang w:val="en-CA" w:eastAsia="en-CA"/>
              </w:rPr>
            </w:pPr>
            <w:r w:rsidRPr="00A0287A">
              <w:rPr>
                <w:color w:val="000000"/>
                <w:sz w:val="18"/>
                <w:szCs w:val="18"/>
                <w:lang w:val="en-CA" w:eastAsia="en-CA"/>
              </w:rPr>
              <w:t>Amount (US $)</w:t>
            </w:r>
          </w:p>
        </w:tc>
        <w:tc>
          <w:tcPr>
            <w:tcW w:w="1276" w:type="dxa"/>
            <w:tcBorders>
              <w:top w:val="nil"/>
              <w:left w:val="nil"/>
              <w:bottom w:val="single" w:sz="4" w:space="0" w:color="auto"/>
              <w:right w:val="single" w:sz="4" w:space="0" w:color="auto"/>
            </w:tcBorders>
            <w:shd w:val="clear" w:color="auto" w:fill="auto"/>
            <w:hideMark/>
          </w:tcPr>
          <w:p w14:paraId="54D34B8A" w14:textId="25F22FBB" w:rsidR="00F2592D" w:rsidRPr="00A0287A" w:rsidRDefault="00F2592D" w:rsidP="00BE18C9">
            <w:pPr>
              <w:jc w:val="right"/>
              <w:rPr>
                <w:sz w:val="18"/>
                <w:szCs w:val="18"/>
                <w:lang w:val="en-CA" w:eastAsia="en-CA"/>
              </w:rPr>
            </w:pPr>
            <w:r w:rsidRPr="00A0287A">
              <w:rPr>
                <w:sz w:val="18"/>
                <w:szCs w:val="18"/>
                <w:lang w:val="en-CA" w:eastAsia="en-CA"/>
              </w:rPr>
              <w:t>2,551,776</w:t>
            </w:r>
          </w:p>
        </w:tc>
        <w:tc>
          <w:tcPr>
            <w:tcW w:w="1417" w:type="dxa"/>
            <w:tcBorders>
              <w:top w:val="nil"/>
              <w:left w:val="nil"/>
              <w:bottom w:val="single" w:sz="4" w:space="0" w:color="auto"/>
              <w:right w:val="single" w:sz="4" w:space="0" w:color="auto"/>
            </w:tcBorders>
            <w:shd w:val="clear" w:color="auto" w:fill="auto"/>
            <w:hideMark/>
          </w:tcPr>
          <w:p w14:paraId="4905D522" w14:textId="50C593BE" w:rsidR="00F2592D" w:rsidRPr="00A0287A" w:rsidRDefault="00F2592D" w:rsidP="00BE18C9">
            <w:pPr>
              <w:jc w:val="right"/>
              <w:rPr>
                <w:sz w:val="18"/>
                <w:szCs w:val="18"/>
                <w:lang w:val="en-CA" w:eastAsia="en-CA"/>
              </w:rPr>
            </w:pPr>
            <w:r w:rsidRPr="00A0287A">
              <w:rPr>
                <w:sz w:val="18"/>
                <w:szCs w:val="18"/>
                <w:lang w:val="en-CA" w:eastAsia="en-CA"/>
              </w:rPr>
              <w:t>1,094,408</w:t>
            </w:r>
          </w:p>
        </w:tc>
        <w:tc>
          <w:tcPr>
            <w:tcW w:w="1418" w:type="dxa"/>
            <w:tcBorders>
              <w:top w:val="nil"/>
              <w:left w:val="nil"/>
              <w:bottom w:val="single" w:sz="4" w:space="0" w:color="auto"/>
              <w:right w:val="single" w:sz="4" w:space="0" w:color="auto"/>
            </w:tcBorders>
            <w:shd w:val="clear" w:color="auto" w:fill="auto"/>
            <w:hideMark/>
          </w:tcPr>
          <w:p w14:paraId="7FCE6326" w14:textId="31CD94F7" w:rsidR="00F2592D" w:rsidRPr="00A0287A" w:rsidRDefault="00F2592D" w:rsidP="00BE18C9">
            <w:pPr>
              <w:jc w:val="right"/>
              <w:rPr>
                <w:color w:val="000000"/>
                <w:sz w:val="18"/>
                <w:szCs w:val="18"/>
                <w:lang w:val="en-CA" w:eastAsia="en-CA"/>
              </w:rPr>
            </w:pPr>
            <w:r w:rsidRPr="00A0287A">
              <w:rPr>
                <w:color w:val="000000"/>
                <w:sz w:val="18"/>
                <w:szCs w:val="18"/>
                <w:lang w:val="en-CA" w:eastAsia="en-CA"/>
              </w:rPr>
              <w:t>3,646,184</w:t>
            </w:r>
          </w:p>
        </w:tc>
      </w:tr>
      <w:tr w:rsidR="00F2592D" w:rsidRPr="00A0287A" w14:paraId="2F7A4307" w14:textId="77777777" w:rsidTr="00BE18C9">
        <w:trPr>
          <w:trHeight w:val="175"/>
        </w:trPr>
        <w:tc>
          <w:tcPr>
            <w:tcW w:w="3256" w:type="dxa"/>
            <w:vMerge/>
            <w:tcBorders>
              <w:top w:val="nil"/>
              <w:left w:val="single" w:sz="4" w:space="0" w:color="auto"/>
              <w:bottom w:val="single" w:sz="4" w:space="0" w:color="auto"/>
              <w:right w:val="single" w:sz="4" w:space="0" w:color="auto"/>
            </w:tcBorders>
            <w:hideMark/>
          </w:tcPr>
          <w:p w14:paraId="49642622" w14:textId="77777777" w:rsidR="00F2592D" w:rsidRPr="00A0287A" w:rsidRDefault="00F2592D" w:rsidP="00BE18C9">
            <w:pPr>
              <w:jc w:val="left"/>
              <w:rPr>
                <w:color w:val="000000"/>
                <w:sz w:val="18"/>
                <w:szCs w:val="18"/>
                <w:lang w:val="en-CA" w:eastAsia="en-CA"/>
              </w:rPr>
            </w:pPr>
          </w:p>
        </w:tc>
        <w:tc>
          <w:tcPr>
            <w:tcW w:w="1984" w:type="dxa"/>
            <w:tcBorders>
              <w:top w:val="nil"/>
              <w:left w:val="nil"/>
              <w:bottom w:val="single" w:sz="4" w:space="0" w:color="auto"/>
              <w:right w:val="single" w:sz="4" w:space="0" w:color="auto"/>
            </w:tcBorders>
            <w:shd w:val="clear" w:color="auto" w:fill="auto"/>
            <w:noWrap/>
            <w:hideMark/>
          </w:tcPr>
          <w:p w14:paraId="2217BE9F" w14:textId="77777777" w:rsidR="00F2592D" w:rsidRPr="00A0287A" w:rsidRDefault="00F2592D" w:rsidP="00BE18C9">
            <w:pPr>
              <w:jc w:val="left"/>
              <w:rPr>
                <w:color w:val="000000"/>
                <w:sz w:val="18"/>
                <w:szCs w:val="18"/>
                <w:lang w:val="en-CA" w:eastAsia="en-CA"/>
              </w:rPr>
            </w:pPr>
            <w:r w:rsidRPr="00A0287A">
              <w:rPr>
                <w:color w:val="000000"/>
                <w:sz w:val="18"/>
                <w:szCs w:val="18"/>
                <w:lang w:val="en-CA" w:eastAsia="en-CA"/>
              </w:rPr>
              <w:t>Disbursement ratio</w:t>
            </w:r>
          </w:p>
        </w:tc>
        <w:tc>
          <w:tcPr>
            <w:tcW w:w="1276" w:type="dxa"/>
            <w:tcBorders>
              <w:top w:val="nil"/>
              <w:left w:val="nil"/>
              <w:bottom w:val="single" w:sz="4" w:space="0" w:color="auto"/>
              <w:right w:val="single" w:sz="4" w:space="0" w:color="auto"/>
            </w:tcBorders>
            <w:shd w:val="clear" w:color="auto" w:fill="auto"/>
            <w:hideMark/>
          </w:tcPr>
          <w:p w14:paraId="03F88C31" w14:textId="3639F0B8" w:rsidR="00F2592D" w:rsidRPr="00A0287A" w:rsidRDefault="00F2592D" w:rsidP="00BE18C9">
            <w:pPr>
              <w:jc w:val="right"/>
              <w:rPr>
                <w:color w:val="000000"/>
                <w:sz w:val="18"/>
                <w:szCs w:val="18"/>
                <w:lang w:val="en-CA" w:eastAsia="en-CA"/>
              </w:rPr>
            </w:pPr>
            <w:r w:rsidRPr="00A0287A">
              <w:rPr>
                <w:color w:val="000000"/>
                <w:sz w:val="18"/>
                <w:szCs w:val="18"/>
                <w:lang w:val="en-CA" w:eastAsia="en-CA"/>
              </w:rPr>
              <w:t>90.4%</w:t>
            </w:r>
          </w:p>
        </w:tc>
        <w:tc>
          <w:tcPr>
            <w:tcW w:w="1417" w:type="dxa"/>
            <w:tcBorders>
              <w:top w:val="nil"/>
              <w:left w:val="nil"/>
              <w:bottom w:val="single" w:sz="4" w:space="0" w:color="auto"/>
              <w:right w:val="single" w:sz="4" w:space="0" w:color="auto"/>
            </w:tcBorders>
            <w:shd w:val="clear" w:color="auto" w:fill="auto"/>
            <w:hideMark/>
          </w:tcPr>
          <w:p w14:paraId="7126F0A4" w14:textId="059649EB" w:rsidR="00F2592D" w:rsidRPr="00A0287A" w:rsidRDefault="00F2592D" w:rsidP="00BE18C9">
            <w:pPr>
              <w:jc w:val="right"/>
              <w:rPr>
                <w:color w:val="000000"/>
                <w:sz w:val="18"/>
                <w:szCs w:val="18"/>
                <w:lang w:val="en-CA" w:eastAsia="en-CA"/>
              </w:rPr>
            </w:pPr>
            <w:r w:rsidRPr="00A0287A">
              <w:rPr>
                <w:color w:val="000000"/>
                <w:sz w:val="18"/>
                <w:szCs w:val="18"/>
                <w:lang w:val="en-CA" w:eastAsia="en-CA"/>
              </w:rPr>
              <w:t>29.0%</w:t>
            </w:r>
          </w:p>
        </w:tc>
        <w:tc>
          <w:tcPr>
            <w:tcW w:w="1418" w:type="dxa"/>
            <w:tcBorders>
              <w:top w:val="nil"/>
              <w:left w:val="nil"/>
              <w:bottom w:val="single" w:sz="4" w:space="0" w:color="auto"/>
              <w:right w:val="single" w:sz="4" w:space="0" w:color="auto"/>
            </w:tcBorders>
            <w:shd w:val="clear" w:color="auto" w:fill="auto"/>
            <w:hideMark/>
          </w:tcPr>
          <w:p w14:paraId="7DEAB04C" w14:textId="06949F4C" w:rsidR="00F2592D" w:rsidRPr="00A0287A" w:rsidRDefault="00F2592D" w:rsidP="00BE18C9">
            <w:pPr>
              <w:jc w:val="right"/>
              <w:rPr>
                <w:color w:val="000000"/>
                <w:sz w:val="18"/>
                <w:szCs w:val="18"/>
                <w:lang w:val="en-CA" w:eastAsia="en-CA"/>
              </w:rPr>
            </w:pPr>
            <w:r w:rsidRPr="00A0287A">
              <w:rPr>
                <w:color w:val="000000"/>
                <w:sz w:val="18"/>
                <w:szCs w:val="18"/>
                <w:lang w:val="en-CA" w:eastAsia="en-CA"/>
              </w:rPr>
              <w:t>55.3%</w:t>
            </w:r>
          </w:p>
        </w:tc>
      </w:tr>
      <w:tr w:rsidR="00F2592D" w:rsidRPr="00A0287A" w14:paraId="1D67D50B" w14:textId="77777777" w:rsidTr="00BE18C9">
        <w:trPr>
          <w:trHeight w:val="95"/>
        </w:trPr>
        <w:tc>
          <w:tcPr>
            <w:tcW w:w="5240" w:type="dxa"/>
            <w:gridSpan w:val="2"/>
            <w:tcBorders>
              <w:top w:val="single" w:sz="4" w:space="0" w:color="auto"/>
              <w:left w:val="single" w:sz="4" w:space="0" w:color="auto"/>
              <w:bottom w:val="single" w:sz="4" w:space="0" w:color="auto"/>
              <w:right w:val="single" w:sz="4" w:space="0" w:color="auto"/>
            </w:tcBorders>
            <w:shd w:val="clear" w:color="auto" w:fill="auto"/>
            <w:hideMark/>
          </w:tcPr>
          <w:p w14:paraId="006A4148" w14:textId="77777777" w:rsidR="00F2592D" w:rsidRPr="00A0287A" w:rsidRDefault="00F2592D" w:rsidP="00BE18C9">
            <w:pPr>
              <w:jc w:val="left"/>
              <w:rPr>
                <w:b/>
                <w:bCs/>
                <w:color w:val="000000"/>
                <w:sz w:val="18"/>
                <w:szCs w:val="18"/>
                <w:lang w:val="en-CA" w:eastAsia="en-CA"/>
              </w:rPr>
            </w:pPr>
            <w:r w:rsidRPr="00A0287A">
              <w:rPr>
                <w:b/>
                <w:bCs/>
                <w:color w:val="000000"/>
                <w:sz w:val="18"/>
                <w:szCs w:val="18"/>
                <w:lang w:val="en-CA" w:eastAsia="en-CA"/>
              </w:rPr>
              <w:t>Servicing (UNEP/Germany/Japan) </w:t>
            </w:r>
          </w:p>
        </w:tc>
        <w:tc>
          <w:tcPr>
            <w:tcW w:w="1276" w:type="dxa"/>
            <w:tcBorders>
              <w:top w:val="nil"/>
              <w:left w:val="nil"/>
              <w:bottom w:val="single" w:sz="4" w:space="0" w:color="auto"/>
              <w:right w:val="single" w:sz="4" w:space="0" w:color="auto"/>
            </w:tcBorders>
            <w:shd w:val="clear" w:color="auto" w:fill="auto"/>
            <w:hideMark/>
          </w:tcPr>
          <w:p w14:paraId="0757238D" w14:textId="77777777" w:rsidR="00F2592D" w:rsidRPr="00A0287A" w:rsidRDefault="00F2592D" w:rsidP="00BE18C9">
            <w:pPr>
              <w:jc w:val="right"/>
              <w:rPr>
                <w:b/>
                <w:bCs/>
                <w:color w:val="000000"/>
                <w:sz w:val="18"/>
                <w:szCs w:val="18"/>
                <w:lang w:val="en-CA" w:eastAsia="en-CA"/>
              </w:rPr>
            </w:pPr>
            <w:r w:rsidRPr="00A0287A">
              <w:rPr>
                <w:b/>
                <w:bCs/>
                <w:color w:val="000000"/>
                <w:sz w:val="18"/>
                <w:szCs w:val="18"/>
                <w:lang w:val="en-CA" w:eastAsia="en-CA"/>
              </w:rPr>
              <w:t> </w:t>
            </w:r>
          </w:p>
        </w:tc>
        <w:tc>
          <w:tcPr>
            <w:tcW w:w="1417" w:type="dxa"/>
            <w:tcBorders>
              <w:top w:val="nil"/>
              <w:left w:val="nil"/>
              <w:bottom w:val="single" w:sz="4" w:space="0" w:color="auto"/>
              <w:right w:val="single" w:sz="4" w:space="0" w:color="auto"/>
            </w:tcBorders>
            <w:shd w:val="clear" w:color="auto" w:fill="auto"/>
            <w:hideMark/>
          </w:tcPr>
          <w:p w14:paraId="34FB9B23" w14:textId="77777777" w:rsidR="00F2592D" w:rsidRPr="00A0287A" w:rsidRDefault="00F2592D" w:rsidP="00BE18C9">
            <w:pPr>
              <w:jc w:val="right"/>
              <w:rPr>
                <w:b/>
                <w:bCs/>
                <w:color w:val="000000"/>
                <w:sz w:val="18"/>
                <w:szCs w:val="18"/>
                <w:lang w:val="en-CA" w:eastAsia="en-CA"/>
              </w:rPr>
            </w:pPr>
            <w:r w:rsidRPr="00A0287A">
              <w:rPr>
                <w:b/>
                <w:bCs/>
                <w:color w:val="000000"/>
                <w:sz w:val="18"/>
                <w:szCs w:val="18"/>
                <w:lang w:val="en-CA" w:eastAsia="en-CA"/>
              </w:rPr>
              <w:t> </w:t>
            </w:r>
          </w:p>
        </w:tc>
        <w:tc>
          <w:tcPr>
            <w:tcW w:w="1418" w:type="dxa"/>
            <w:tcBorders>
              <w:top w:val="nil"/>
              <w:left w:val="nil"/>
              <w:bottom w:val="single" w:sz="4" w:space="0" w:color="auto"/>
              <w:right w:val="single" w:sz="4" w:space="0" w:color="auto"/>
            </w:tcBorders>
            <w:shd w:val="clear" w:color="auto" w:fill="auto"/>
            <w:noWrap/>
            <w:hideMark/>
          </w:tcPr>
          <w:p w14:paraId="337B5490" w14:textId="77777777" w:rsidR="00F2592D" w:rsidRPr="00A0287A" w:rsidRDefault="00F2592D" w:rsidP="00BE18C9">
            <w:pPr>
              <w:jc w:val="right"/>
              <w:rPr>
                <w:b/>
                <w:bCs/>
                <w:color w:val="000000"/>
                <w:sz w:val="18"/>
                <w:szCs w:val="18"/>
                <w:lang w:val="en-CA" w:eastAsia="en-CA"/>
              </w:rPr>
            </w:pPr>
            <w:r w:rsidRPr="00A0287A">
              <w:rPr>
                <w:b/>
                <w:bCs/>
                <w:color w:val="000000"/>
                <w:sz w:val="18"/>
                <w:szCs w:val="18"/>
                <w:lang w:val="en-CA" w:eastAsia="en-CA"/>
              </w:rPr>
              <w:t> </w:t>
            </w:r>
          </w:p>
        </w:tc>
      </w:tr>
      <w:tr w:rsidR="00F2592D" w:rsidRPr="00A0287A" w14:paraId="0ABBCE07" w14:textId="77777777" w:rsidTr="00BE18C9">
        <w:trPr>
          <w:trHeight w:val="41"/>
        </w:trPr>
        <w:tc>
          <w:tcPr>
            <w:tcW w:w="5240" w:type="dxa"/>
            <w:gridSpan w:val="2"/>
            <w:tcBorders>
              <w:top w:val="single" w:sz="4" w:space="0" w:color="auto"/>
              <w:left w:val="single" w:sz="4" w:space="0" w:color="auto"/>
              <w:bottom w:val="single" w:sz="4" w:space="0" w:color="auto"/>
              <w:right w:val="single" w:sz="4" w:space="0" w:color="auto"/>
            </w:tcBorders>
            <w:shd w:val="clear" w:color="auto" w:fill="auto"/>
            <w:hideMark/>
          </w:tcPr>
          <w:p w14:paraId="3364D616" w14:textId="77777777" w:rsidR="00F2592D" w:rsidRPr="00A0287A" w:rsidRDefault="00F2592D" w:rsidP="00BE18C9">
            <w:pPr>
              <w:jc w:val="left"/>
              <w:rPr>
                <w:color w:val="000000"/>
                <w:sz w:val="18"/>
                <w:szCs w:val="18"/>
                <w:lang w:val="en-CA" w:eastAsia="en-CA"/>
              </w:rPr>
            </w:pPr>
            <w:r w:rsidRPr="00A0287A">
              <w:rPr>
                <w:color w:val="000000"/>
                <w:sz w:val="18"/>
                <w:szCs w:val="18"/>
                <w:lang w:val="en-CA" w:eastAsia="en-CA"/>
              </w:rPr>
              <w:t>Funds approved</w:t>
            </w:r>
          </w:p>
        </w:tc>
        <w:tc>
          <w:tcPr>
            <w:tcW w:w="1276" w:type="dxa"/>
            <w:tcBorders>
              <w:top w:val="nil"/>
              <w:left w:val="nil"/>
              <w:bottom w:val="single" w:sz="4" w:space="0" w:color="auto"/>
              <w:right w:val="single" w:sz="4" w:space="0" w:color="auto"/>
            </w:tcBorders>
            <w:shd w:val="clear" w:color="auto" w:fill="auto"/>
            <w:hideMark/>
          </w:tcPr>
          <w:p w14:paraId="3E75C5F9" w14:textId="30916412" w:rsidR="00F2592D" w:rsidRPr="00A0287A" w:rsidRDefault="00F2592D" w:rsidP="00BE18C9">
            <w:pPr>
              <w:jc w:val="right"/>
              <w:rPr>
                <w:color w:val="000000"/>
                <w:sz w:val="18"/>
                <w:szCs w:val="18"/>
                <w:lang w:val="en-CA" w:eastAsia="en-CA"/>
              </w:rPr>
            </w:pPr>
            <w:r w:rsidRPr="00A0287A">
              <w:rPr>
                <w:color w:val="000000"/>
                <w:sz w:val="18"/>
                <w:szCs w:val="18"/>
                <w:lang w:val="en-CA" w:eastAsia="en-CA"/>
              </w:rPr>
              <w:t>3,679,132</w:t>
            </w:r>
          </w:p>
        </w:tc>
        <w:tc>
          <w:tcPr>
            <w:tcW w:w="1417" w:type="dxa"/>
            <w:tcBorders>
              <w:top w:val="nil"/>
              <w:left w:val="nil"/>
              <w:bottom w:val="single" w:sz="4" w:space="0" w:color="auto"/>
              <w:right w:val="single" w:sz="4" w:space="0" w:color="auto"/>
            </w:tcBorders>
            <w:shd w:val="clear" w:color="auto" w:fill="auto"/>
            <w:hideMark/>
          </w:tcPr>
          <w:p w14:paraId="4738B796" w14:textId="513A554B" w:rsidR="00F2592D" w:rsidRPr="00A0287A" w:rsidRDefault="00F2592D" w:rsidP="00BE18C9">
            <w:pPr>
              <w:jc w:val="right"/>
              <w:rPr>
                <w:color w:val="000000"/>
                <w:sz w:val="18"/>
                <w:szCs w:val="18"/>
                <w:lang w:val="en-CA" w:eastAsia="en-CA"/>
              </w:rPr>
            </w:pPr>
            <w:r w:rsidRPr="00A0287A">
              <w:rPr>
                <w:color w:val="000000"/>
                <w:sz w:val="18"/>
                <w:szCs w:val="18"/>
                <w:lang w:val="en-CA" w:eastAsia="en-CA"/>
              </w:rPr>
              <w:t>2,650,000</w:t>
            </w:r>
          </w:p>
        </w:tc>
        <w:tc>
          <w:tcPr>
            <w:tcW w:w="1418" w:type="dxa"/>
            <w:tcBorders>
              <w:top w:val="nil"/>
              <w:left w:val="nil"/>
              <w:bottom w:val="single" w:sz="4" w:space="0" w:color="auto"/>
              <w:right w:val="single" w:sz="4" w:space="0" w:color="auto"/>
            </w:tcBorders>
            <w:shd w:val="clear" w:color="auto" w:fill="auto"/>
            <w:hideMark/>
          </w:tcPr>
          <w:p w14:paraId="65E7DAA5" w14:textId="48387C21" w:rsidR="00F2592D" w:rsidRPr="00A0287A" w:rsidRDefault="00F2592D" w:rsidP="00BE18C9">
            <w:pPr>
              <w:jc w:val="right"/>
              <w:rPr>
                <w:color w:val="000000"/>
                <w:sz w:val="18"/>
                <w:szCs w:val="18"/>
                <w:lang w:val="en-CA" w:eastAsia="en-CA"/>
              </w:rPr>
            </w:pPr>
            <w:r w:rsidRPr="00A0287A">
              <w:rPr>
                <w:color w:val="000000"/>
                <w:sz w:val="18"/>
                <w:szCs w:val="18"/>
                <w:lang w:val="en-CA" w:eastAsia="en-CA"/>
              </w:rPr>
              <w:t>6,329,132</w:t>
            </w:r>
          </w:p>
        </w:tc>
      </w:tr>
      <w:tr w:rsidR="00F2592D" w:rsidRPr="00A0287A" w14:paraId="4CAE69C4" w14:textId="77777777" w:rsidTr="00BE18C9">
        <w:trPr>
          <w:trHeight w:val="86"/>
        </w:trPr>
        <w:tc>
          <w:tcPr>
            <w:tcW w:w="3256" w:type="dxa"/>
            <w:vMerge w:val="restart"/>
            <w:tcBorders>
              <w:top w:val="nil"/>
              <w:left w:val="single" w:sz="4" w:space="0" w:color="auto"/>
              <w:bottom w:val="single" w:sz="4" w:space="0" w:color="auto"/>
              <w:right w:val="single" w:sz="4" w:space="0" w:color="auto"/>
            </w:tcBorders>
            <w:shd w:val="clear" w:color="auto" w:fill="auto"/>
            <w:hideMark/>
          </w:tcPr>
          <w:p w14:paraId="61DB8D1A" w14:textId="77777777" w:rsidR="00F2592D" w:rsidRPr="00A0287A" w:rsidRDefault="00F2592D" w:rsidP="00BE18C9">
            <w:pPr>
              <w:jc w:val="left"/>
              <w:rPr>
                <w:color w:val="000000"/>
                <w:sz w:val="18"/>
                <w:szCs w:val="18"/>
                <w:lang w:val="en-CA" w:eastAsia="en-CA"/>
              </w:rPr>
            </w:pPr>
            <w:r w:rsidRPr="00A0287A">
              <w:rPr>
                <w:color w:val="000000"/>
                <w:sz w:val="18"/>
                <w:szCs w:val="18"/>
                <w:lang w:val="en-CA" w:eastAsia="en-CA"/>
              </w:rPr>
              <w:t>Disbursement from UNEP to FECO</w:t>
            </w:r>
          </w:p>
        </w:tc>
        <w:tc>
          <w:tcPr>
            <w:tcW w:w="1984" w:type="dxa"/>
            <w:tcBorders>
              <w:top w:val="nil"/>
              <w:left w:val="nil"/>
              <w:bottom w:val="single" w:sz="4" w:space="0" w:color="auto"/>
              <w:right w:val="single" w:sz="4" w:space="0" w:color="auto"/>
            </w:tcBorders>
            <w:shd w:val="clear" w:color="auto" w:fill="auto"/>
            <w:noWrap/>
            <w:hideMark/>
          </w:tcPr>
          <w:p w14:paraId="3EC0FEE1" w14:textId="77777777" w:rsidR="00F2592D" w:rsidRPr="00A0287A" w:rsidRDefault="00F2592D" w:rsidP="00BE18C9">
            <w:pPr>
              <w:jc w:val="left"/>
              <w:rPr>
                <w:color w:val="000000"/>
                <w:sz w:val="18"/>
                <w:szCs w:val="18"/>
                <w:lang w:val="en-CA" w:eastAsia="en-CA"/>
              </w:rPr>
            </w:pPr>
            <w:r w:rsidRPr="00A0287A">
              <w:rPr>
                <w:color w:val="000000"/>
                <w:sz w:val="18"/>
                <w:szCs w:val="18"/>
                <w:lang w:val="en-CA" w:eastAsia="en-CA"/>
              </w:rPr>
              <w:t>Amount (US $)</w:t>
            </w:r>
          </w:p>
        </w:tc>
        <w:tc>
          <w:tcPr>
            <w:tcW w:w="1276" w:type="dxa"/>
            <w:tcBorders>
              <w:top w:val="nil"/>
              <w:left w:val="nil"/>
              <w:bottom w:val="single" w:sz="4" w:space="0" w:color="auto"/>
              <w:right w:val="single" w:sz="4" w:space="0" w:color="auto"/>
            </w:tcBorders>
            <w:shd w:val="clear" w:color="auto" w:fill="auto"/>
            <w:hideMark/>
          </w:tcPr>
          <w:p w14:paraId="0CFECED0" w14:textId="02BB99E5" w:rsidR="00F2592D" w:rsidRPr="00A0287A" w:rsidRDefault="00F2592D" w:rsidP="00BE18C9">
            <w:pPr>
              <w:jc w:val="right"/>
              <w:rPr>
                <w:color w:val="000000"/>
                <w:sz w:val="18"/>
                <w:szCs w:val="18"/>
                <w:lang w:val="en-CA" w:eastAsia="en-CA"/>
              </w:rPr>
            </w:pPr>
            <w:r w:rsidRPr="00A0287A">
              <w:rPr>
                <w:color w:val="000000"/>
                <w:sz w:val="18"/>
                <w:szCs w:val="18"/>
                <w:lang w:val="en-CA" w:eastAsia="en-CA"/>
              </w:rPr>
              <w:t>1,601,290</w:t>
            </w:r>
          </w:p>
        </w:tc>
        <w:tc>
          <w:tcPr>
            <w:tcW w:w="1417" w:type="dxa"/>
            <w:tcBorders>
              <w:top w:val="nil"/>
              <w:left w:val="nil"/>
              <w:bottom w:val="single" w:sz="4" w:space="0" w:color="auto"/>
              <w:right w:val="single" w:sz="4" w:space="0" w:color="auto"/>
            </w:tcBorders>
            <w:shd w:val="clear" w:color="auto" w:fill="auto"/>
            <w:hideMark/>
          </w:tcPr>
          <w:p w14:paraId="2650C992" w14:textId="435AB80D" w:rsidR="00F2592D" w:rsidRPr="00A0287A" w:rsidRDefault="00F2592D" w:rsidP="00BE18C9">
            <w:pPr>
              <w:jc w:val="right"/>
              <w:rPr>
                <w:color w:val="000000"/>
                <w:sz w:val="18"/>
                <w:szCs w:val="18"/>
                <w:lang w:val="en-CA" w:eastAsia="en-CA"/>
              </w:rPr>
            </w:pPr>
            <w:r w:rsidRPr="00A0287A">
              <w:rPr>
                <w:color w:val="000000"/>
                <w:sz w:val="18"/>
                <w:szCs w:val="18"/>
                <w:lang w:val="en-CA" w:eastAsia="en-CA"/>
              </w:rPr>
              <w:t>1,300,000</w:t>
            </w:r>
          </w:p>
        </w:tc>
        <w:tc>
          <w:tcPr>
            <w:tcW w:w="1418" w:type="dxa"/>
            <w:tcBorders>
              <w:top w:val="nil"/>
              <w:left w:val="nil"/>
              <w:bottom w:val="single" w:sz="4" w:space="0" w:color="auto"/>
              <w:right w:val="single" w:sz="4" w:space="0" w:color="auto"/>
            </w:tcBorders>
            <w:shd w:val="clear" w:color="auto" w:fill="auto"/>
            <w:hideMark/>
          </w:tcPr>
          <w:p w14:paraId="0451AEE0" w14:textId="47D6E339" w:rsidR="00F2592D" w:rsidRPr="00A0287A" w:rsidRDefault="00F2592D" w:rsidP="00BE18C9">
            <w:pPr>
              <w:jc w:val="right"/>
              <w:rPr>
                <w:color w:val="000000"/>
                <w:sz w:val="18"/>
                <w:szCs w:val="18"/>
                <w:lang w:val="en-CA" w:eastAsia="en-CA"/>
              </w:rPr>
            </w:pPr>
            <w:r w:rsidRPr="00A0287A">
              <w:rPr>
                <w:color w:val="000000"/>
                <w:sz w:val="18"/>
                <w:szCs w:val="18"/>
                <w:lang w:val="en-CA" w:eastAsia="en-CA"/>
              </w:rPr>
              <w:t>2,901,290</w:t>
            </w:r>
          </w:p>
        </w:tc>
      </w:tr>
      <w:tr w:rsidR="00F2592D" w:rsidRPr="00A0287A" w14:paraId="59750451" w14:textId="77777777" w:rsidTr="00BE18C9">
        <w:trPr>
          <w:trHeight w:val="41"/>
        </w:trPr>
        <w:tc>
          <w:tcPr>
            <w:tcW w:w="3256" w:type="dxa"/>
            <w:vMerge/>
            <w:tcBorders>
              <w:top w:val="nil"/>
              <w:left w:val="single" w:sz="4" w:space="0" w:color="auto"/>
              <w:bottom w:val="single" w:sz="4" w:space="0" w:color="auto"/>
              <w:right w:val="single" w:sz="4" w:space="0" w:color="auto"/>
            </w:tcBorders>
            <w:hideMark/>
          </w:tcPr>
          <w:p w14:paraId="5A1C6C5A" w14:textId="77777777" w:rsidR="00F2592D" w:rsidRPr="00A0287A" w:rsidRDefault="00F2592D" w:rsidP="00BE18C9">
            <w:pPr>
              <w:jc w:val="left"/>
              <w:rPr>
                <w:color w:val="000000"/>
                <w:sz w:val="18"/>
                <w:szCs w:val="18"/>
                <w:lang w:val="en-CA" w:eastAsia="en-CA"/>
              </w:rPr>
            </w:pPr>
          </w:p>
        </w:tc>
        <w:tc>
          <w:tcPr>
            <w:tcW w:w="1984" w:type="dxa"/>
            <w:tcBorders>
              <w:top w:val="nil"/>
              <w:left w:val="nil"/>
              <w:bottom w:val="single" w:sz="4" w:space="0" w:color="auto"/>
              <w:right w:val="single" w:sz="4" w:space="0" w:color="auto"/>
            </w:tcBorders>
            <w:shd w:val="clear" w:color="auto" w:fill="auto"/>
            <w:noWrap/>
            <w:hideMark/>
          </w:tcPr>
          <w:p w14:paraId="0F75A4F8" w14:textId="77777777" w:rsidR="00F2592D" w:rsidRPr="00A0287A" w:rsidRDefault="00F2592D" w:rsidP="00BE18C9">
            <w:pPr>
              <w:jc w:val="left"/>
              <w:rPr>
                <w:color w:val="000000"/>
                <w:sz w:val="18"/>
                <w:szCs w:val="18"/>
                <w:lang w:val="en-CA" w:eastAsia="en-CA"/>
              </w:rPr>
            </w:pPr>
            <w:r w:rsidRPr="00A0287A">
              <w:rPr>
                <w:color w:val="000000"/>
                <w:sz w:val="18"/>
                <w:szCs w:val="18"/>
                <w:lang w:val="en-CA" w:eastAsia="en-CA"/>
              </w:rPr>
              <w:t>Disbursement ratio</w:t>
            </w:r>
          </w:p>
        </w:tc>
        <w:tc>
          <w:tcPr>
            <w:tcW w:w="1276" w:type="dxa"/>
            <w:tcBorders>
              <w:top w:val="nil"/>
              <w:left w:val="nil"/>
              <w:bottom w:val="single" w:sz="4" w:space="0" w:color="auto"/>
              <w:right w:val="single" w:sz="4" w:space="0" w:color="auto"/>
            </w:tcBorders>
            <w:shd w:val="clear" w:color="auto" w:fill="auto"/>
            <w:hideMark/>
          </w:tcPr>
          <w:p w14:paraId="2F4683A1" w14:textId="77777777" w:rsidR="00F2592D" w:rsidRPr="00A0287A" w:rsidRDefault="00F2592D" w:rsidP="00BE18C9">
            <w:pPr>
              <w:jc w:val="right"/>
              <w:rPr>
                <w:color w:val="000000"/>
                <w:sz w:val="18"/>
                <w:szCs w:val="18"/>
                <w:lang w:val="en-CA" w:eastAsia="en-CA"/>
              </w:rPr>
            </w:pPr>
            <w:r w:rsidRPr="00A0287A">
              <w:rPr>
                <w:color w:val="000000"/>
                <w:sz w:val="18"/>
                <w:szCs w:val="18"/>
                <w:lang w:val="en-CA" w:eastAsia="en-CA"/>
              </w:rPr>
              <w:t>43.5%</w:t>
            </w:r>
          </w:p>
        </w:tc>
        <w:tc>
          <w:tcPr>
            <w:tcW w:w="1417" w:type="dxa"/>
            <w:tcBorders>
              <w:top w:val="nil"/>
              <w:left w:val="nil"/>
              <w:bottom w:val="single" w:sz="4" w:space="0" w:color="auto"/>
              <w:right w:val="single" w:sz="4" w:space="0" w:color="auto"/>
            </w:tcBorders>
            <w:shd w:val="clear" w:color="auto" w:fill="auto"/>
            <w:hideMark/>
          </w:tcPr>
          <w:p w14:paraId="3F34808B" w14:textId="77777777" w:rsidR="00F2592D" w:rsidRPr="00A0287A" w:rsidRDefault="00F2592D" w:rsidP="00BE18C9">
            <w:pPr>
              <w:jc w:val="right"/>
              <w:rPr>
                <w:color w:val="000000"/>
                <w:sz w:val="18"/>
                <w:szCs w:val="18"/>
                <w:lang w:val="en-CA" w:eastAsia="en-CA"/>
              </w:rPr>
            </w:pPr>
            <w:r w:rsidRPr="00A0287A">
              <w:rPr>
                <w:color w:val="000000"/>
                <w:sz w:val="18"/>
                <w:szCs w:val="18"/>
                <w:lang w:val="en-CA" w:eastAsia="en-CA"/>
              </w:rPr>
              <w:t>49.1%</w:t>
            </w:r>
          </w:p>
        </w:tc>
        <w:tc>
          <w:tcPr>
            <w:tcW w:w="1418" w:type="dxa"/>
            <w:tcBorders>
              <w:top w:val="nil"/>
              <w:left w:val="nil"/>
              <w:bottom w:val="single" w:sz="4" w:space="0" w:color="auto"/>
              <w:right w:val="single" w:sz="4" w:space="0" w:color="auto"/>
            </w:tcBorders>
            <w:shd w:val="clear" w:color="auto" w:fill="auto"/>
            <w:hideMark/>
          </w:tcPr>
          <w:p w14:paraId="5C343228" w14:textId="77777777" w:rsidR="00F2592D" w:rsidRPr="00A0287A" w:rsidRDefault="00F2592D" w:rsidP="00BE18C9">
            <w:pPr>
              <w:jc w:val="right"/>
              <w:rPr>
                <w:color w:val="000000"/>
                <w:sz w:val="18"/>
                <w:szCs w:val="18"/>
                <w:lang w:val="en-CA" w:eastAsia="en-CA"/>
              </w:rPr>
            </w:pPr>
            <w:r w:rsidRPr="00A0287A">
              <w:rPr>
                <w:color w:val="000000"/>
                <w:sz w:val="18"/>
                <w:szCs w:val="18"/>
                <w:lang w:val="en-CA" w:eastAsia="en-CA"/>
              </w:rPr>
              <w:t>45.8%</w:t>
            </w:r>
          </w:p>
        </w:tc>
      </w:tr>
      <w:tr w:rsidR="00F2592D" w:rsidRPr="00A0287A" w14:paraId="6CF047BD" w14:textId="77777777" w:rsidTr="00BE18C9">
        <w:trPr>
          <w:trHeight w:val="78"/>
        </w:trPr>
        <w:tc>
          <w:tcPr>
            <w:tcW w:w="3256" w:type="dxa"/>
            <w:vMerge w:val="restart"/>
            <w:tcBorders>
              <w:top w:val="nil"/>
              <w:left w:val="single" w:sz="4" w:space="0" w:color="auto"/>
              <w:bottom w:val="single" w:sz="4" w:space="0" w:color="auto"/>
              <w:right w:val="single" w:sz="4" w:space="0" w:color="auto"/>
            </w:tcBorders>
            <w:shd w:val="clear" w:color="auto" w:fill="auto"/>
            <w:hideMark/>
          </w:tcPr>
          <w:p w14:paraId="793384D1" w14:textId="77777777" w:rsidR="00F2592D" w:rsidRPr="00A0287A" w:rsidRDefault="00F2592D" w:rsidP="00BE18C9">
            <w:pPr>
              <w:jc w:val="left"/>
              <w:rPr>
                <w:color w:val="000000"/>
                <w:sz w:val="18"/>
                <w:szCs w:val="18"/>
                <w:lang w:val="en-CA" w:eastAsia="en-CA"/>
              </w:rPr>
            </w:pPr>
            <w:r w:rsidRPr="00A0287A">
              <w:rPr>
                <w:color w:val="000000"/>
                <w:sz w:val="18"/>
                <w:szCs w:val="18"/>
                <w:lang w:val="en-CA" w:eastAsia="en-CA"/>
              </w:rPr>
              <w:t>Disbursement by FECO</w:t>
            </w:r>
          </w:p>
        </w:tc>
        <w:tc>
          <w:tcPr>
            <w:tcW w:w="1984" w:type="dxa"/>
            <w:tcBorders>
              <w:top w:val="nil"/>
              <w:left w:val="nil"/>
              <w:bottom w:val="single" w:sz="4" w:space="0" w:color="auto"/>
              <w:right w:val="single" w:sz="4" w:space="0" w:color="auto"/>
            </w:tcBorders>
            <w:shd w:val="clear" w:color="auto" w:fill="auto"/>
            <w:noWrap/>
            <w:hideMark/>
          </w:tcPr>
          <w:p w14:paraId="487B4D9F" w14:textId="77777777" w:rsidR="00F2592D" w:rsidRPr="00A0287A" w:rsidRDefault="00F2592D" w:rsidP="00BE18C9">
            <w:pPr>
              <w:jc w:val="left"/>
              <w:rPr>
                <w:color w:val="000000"/>
                <w:sz w:val="18"/>
                <w:szCs w:val="18"/>
                <w:lang w:val="en-CA" w:eastAsia="en-CA"/>
              </w:rPr>
            </w:pPr>
            <w:r w:rsidRPr="00A0287A">
              <w:rPr>
                <w:color w:val="000000"/>
                <w:sz w:val="18"/>
                <w:szCs w:val="18"/>
                <w:lang w:val="en-CA" w:eastAsia="en-CA"/>
              </w:rPr>
              <w:t>Amount (US $)</w:t>
            </w:r>
          </w:p>
        </w:tc>
        <w:tc>
          <w:tcPr>
            <w:tcW w:w="1276" w:type="dxa"/>
            <w:tcBorders>
              <w:top w:val="nil"/>
              <w:left w:val="nil"/>
              <w:bottom w:val="single" w:sz="4" w:space="0" w:color="auto"/>
              <w:right w:val="single" w:sz="4" w:space="0" w:color="auto"/>
            </w:tcBorders>
            <w:shd w:val="clear" w:color="auto" w:fill="auto"/>
            <w:hideMark/>
          </w:tcPr>
          <w:p w14:paraId="3D5DA4CE" w14:textId="0987161A" w:rsidR="00F2592D" w:rsidRPr="00A0287A" w:rsidRDefault="00F2592D" w:rsidP="00BE18C9">
            <w:pPr>
              <w:jc w:val="right"/>
              <w:rPr>
                <w:color w:val="000000"/>
                <w:sz w:val="18"/>
                <w:szCs w:val="18"/>
                <w:lang w:val="en-CA" w:eastAsia="en-CA"/>
              </w:rPr>
            </w:pPr>
            <w:r w:rsidRPr="00A0287A">
              <w:rPr>
                <w:color w:val="000000"/>
                <w:sz w:val="18"/>
                <w:szCs w:val="18"/>
                <w:lang w:val="en-CA" w:eastAsia="en-CA"/>
              </w:rPr>
              <w:t>552,394</w:t>
            </w:r>
          </w:p>
        </w:tc>
        <w:tc>
          <w:tcPr>
            <w:tcW w:w="1417" w:type="dxa"/>
            <w:tcBorders>
              <w:top w:val="nil"/>
              <w:left w:val="nil"/>
              <w:bottom w:val="single" w:sz="4" w:space="0" w:color="auto"/>
              <w:right w:val="single" w:sz="4" w:space="0" w:color="auto"/>
            </w:tcBorders>
            <w:shd w:val="clear" w:color="auto" w:fill="auto"/>
            <w:hideMark/>
          </w:tcPr>
          <w:p w14:paraId="4C8836B8" w14:textId="09D30DDB" w:rsidR="00F2592D" w:rsidRPr="00A0287A" w:rsidRDefault="00F2592D" w:rsidP="00BE18C9">
            <w:pPr>
              <w:jc w:val="right"/>
              <w:rPr>
                <w:color w:val="000000"/>
                <w:sz w:val="18"/>
                <w:szCs w:val="18"/>
                <w:lang w:val="en-CA" w:eastAsia="en-CA"/>
              </w:rPr>
            </w:pPr>
            <w:r w:rsidRPr="00A0287A">
              <w:rPr>
                <w:color w:val="000000"/>
                <w:sz w:val="18"/>
                <w:szCs w:val="18"/>
                <w:lang w:val="en-CA" w:eastAsia="en-CA"/>
              </w:rPr>
              <w:t>-</w:t>
            </w:r>
          </w:p>
        </w:tc>
        <w:tc>
          <w:tcPr>
            <w:tcW w:w="1418" w:type="dxa"/>
            <w:tcBorders>
              <w:top w:val="nil"/>
              <w:left w:val="nil"/>
              <w:bottom w:val="single" w:sz="4" w:space="0" w:color="auto"/>
              <w:right w:val="single" w:sz="4" w:space="0" w:color="auto"/>
            </w:tcBorders>
            <w:shd w:val="clear" w:color="auto" w:fill="auto"/>
            <w:hideMark/>
          </w:tcPr>
          <w:p w14:paraId="20A8206A" w14:textId="755BFFAE" w:rsidR="00F2592D" w:rsidRPr="00A0287A" w:rsidRDefault="00F2592D" w:rsidP="00BE18C9">
            <w:pPr>
              <w:jc w:val="right"/>
              <w:rPr>
                <w:color w:val="000000"/>
                <w:sz w:val="18"/>
                <w:szCs w:val="18"/>
                <w:lang w:val="en-CA" w:eastAsia="en-CA"/>
              </w:rPr>
            </w:pPr>
            <w:r w:rsidRPr="00A0287A">
              <w:rPr>
                <w:color w:val="000000"/>
                <w:sz w:val="18"/>
                <w:szCs w:val="18"/>
                <w:lang w:val="en-CA" w:eastAsia="en-CA"/>
              </w:rPr>
              <w:t>552,394</w:t>
            </w:r>
          </w:p>
        </w:tc>
      </w:tr>
      <w:tr w:rsidR="00F2592D" w:rsidRPr="00A0287A" w14:paraId="51A555C9" w14:textId="77777777" w:rsidTr="00BE18C9">
        <w:trPr>
          <w:trHeight w:val="153"/>
        </w:trPr>
        <w:tc>
          <w:tcPr>
            <w:tcW w:w="3256" w:type="dxa"/>
            <w:vMerge/>
            <w:tcBorders>
              <w:top w:val="nil"/>
              <w:left w:val="single" w:sz="4" w:space="0" w:color="auto"/>
              <w:bottom w:val="single" w:sz="4" w:space="0" w:color="auto"/>
              <w:right w:val="single" w:sz="4" w:space="0" w:color="auto"/>
            </w:tcBorders>
            <w:hideMark/>
          </w:tcPr>
          <w:p w14:paraId="58FD1791" w14:textId="77777777" w:rsidR="00F2592D" w:rsidRPr="00A0287A" w:rsidRDefault="00F2592D" w:rsidP="00BE18C9">
            <w:pPr>
              <w:jc w:val="left"/>
              <w:rPr>
                <w:color w:val="000000"/>
                <w:sz w:val="18"/>
                <w:szCs w:val="18"/>
                <w:lang w:val="en-CA" w:eastAsia="en-CA"/>
              </w:rPr>
            </w:pPr>
          </w:p>
        </w:tc>
        <w:tc>
          <w:tcPr>
            <w:tcW w:w="1984" w:type="dxa"/>
            <w:tcBorders>
              <w:top w:val="nil"/>
              <w:left w:val="nil"/>
              <w:bottom w:val="single" w:sz="4" w:space="0" w:color="auto"/>
              <w:right w:val="single" w:sz="4" w:space="0" w:color="auto"/>
            </w:tcBorders>
            <w:shd w:val="clear" w:color="auto" w:fill="auto"/>
            <w:noWrap/>
            <w:hideMark/>
          </w:tcPr>
          <w:p w14:paraId="007E03E6" w14:textId="77777777" w:rsidR="00F2592D" w:rsidRPr="00A0287A" w:rsidRDefault="00F2592D" w:rsidP="00BE18C9">
            <w:pPr>
              <w:jc w:val="left"/>
              <w:rPr>
                <w:color w:val="000000"/>
                <w:sz w:val="18"/>
                <w:szCs w:val="18"/>
                <w:lang w:val="en-CA" w:eastAsia="en-CA"/>
              </w:rPr>
            </w:pPr>
            <w:r w:rsidRPr="00A0287A">
              <w:rPr>
                <w:color w:val="000000"/>
                <w:sz w:val="18"/>
                <w:szCs w:val="18"/>
                <w:lang w:val="en-CA" w:eastAsia="en-CA"/>
              </w:rPr>
              <w:t>Disbursement ratio</w:t>
            </w:r>
          </w:p>
        </w:tc>
        <w:tc>
          <w:tcPr>
            <w:tcW w:w="1276" w:type="dxa"/>
            <w:tcBorders>
              <w:top w:val="nil"/>
              <w:left w:val="nil"/>
              <w:bottom w:val="single" w:sz="4" w:space="0" w:color="auto"/>
              <w:right w:val="single" w:sz="4" w:space="0" w:color="auto"/>
            </w:tcBorders>
            <w:shd w:val="clear" w:color="auto" w:fill="auto"/>
            <w:hideMark/>
          </w:tcPr>
          <w:p w14:paraId="7D684972" w14:textId="77777777" w:rsidR="00F2592D" w:rsidRPr="00A0287A" w:rsidRDefault="00F2592D" w:rsidP="00BE18C9">
            <w:pPr>
              <w:jc w:val="right"/>
              <w:rPr>
                <w:color w:val="000000"/>
                <w:sz w:val="18"/>
                <w:szCs w:val="18"/>
                <w:lang w:val="en-CA" w:eastAsia="en-CA"/>
              </w:rPr>
            </w:pPr>
            <w:r w:rsidRPr="00A0287A">
              <w:rPr>
                <w:color w:val="000000"/>
                <w:sz w:val="18"/>
                <w:szCs w:val="18"/>
                <w:lang w:val="en-CA" w:eastAsia="en-CA"/>
              </w:rPr>
              <w:t>15.0%</w:t>
            </w:r>
          </w:p>
        </w:tc>
        <w:tc>
          <w:tcPr>
            <w:tcW w:w="1417" w:type="dxa"/>
            <w:tcBorders>
              <w:top w:val="nil"/>
              <w:left w:val="nil"/>
              <w:bottom w:val="single" w:sz="4" w:space="0" w:color="auto"/>
              <w:right w:val="single" w:sz="4" w:space="0" w:color="auto"/>
            </w:tcBorders>
            <w:shd w:val="clear" w:color="auto" w:fill="auto"/>
            <w:hideMark/>
          </w:tcPr>
          <w:p w14:paraId="24D691C7" w14:textId="77777777" w:rsidR="00F2592D" w:rsidRPr="00A0287A" w:rsidRDefault="00F2592D" w:rsidP="00BE18C9">
            <w:pPr>
              <w:jc w:val="right"/>
              <w:rPr>
                <w:color w:val="000000"/>
                <w:sz w:val="18"/>
                <w:szCs w:val="18"/>
                <w:lang w:val="en-CA" w:eastAsia="en-CA"/>
              </w:rPr>
            </w:pPr>
            <w:r w:rsidRPr="00A0287A">
              <w:rPr>
                <w:color w:val="000000"/>
                <w:sz w:val="18"/>
                <w:szCs w:val="18"/>
                <w:lang w:val="en-CA" w:eastAsia="en-CA"/>
              </w:rPr>
              <w:t>0.0%</w:t>
            </w:r>
          </w:p>
        </w:tc>
        <w:tc>
          <w:tcPr>
            <w:tcW w:w="1418" w:type="dxa"/>
            <w:tcBorders>
              <w:top w:val="nil"/>
              <w:left w:val="nil"/>
              <w:bottom w:val="single" w:sz="4" w:space="0" w:color="auto"/>
              <w:right w:val="single" w:sz="4" w:space="0" w:color="auto"/>
            </w:tcBorders>
            <w:shd w:val="clear" w:color="auto" w:fill="auto"/>
            <w:hideMark/>
          </w:tcPr>
          <w:p w14:paraId="56A34BF2" w14:textId="77777777" w:rsidR="00F2592D" w:rsidRPr="00A0287A" w:rsidRDefault="00F2592D" w:rsidP="00BE18C9">
            <w:pPr>
              <w:jc w:val="right"/>
              <w:rPr>
                <w:color w:val="000000"/>
                <w:sz w:val="18"/>
                <w:szCs w:val="18"/>
                <w:lang w:val="en-CA" w:eastAsia="en-CA"/>
              </w:rPr>
            </w:pPr>
            <w:r w:rsidRPr="00A0287A">
              <w:rPr>
                <w:color w:val="000000"/>
                <w:sz w:val="18"/>
                <w:szCs w:val="18"/>
                <w:lang w:val="en-CA" w:eastAsia="en-CA"/>
              </w:rPr>
              <w:t>8.7%</w:t>
            </w:r>
          </w:p>
        </w:tc>
      </w:tr>
      <w:tr w:rsidR="00F2592D" w:rsidRPr="00A0287A" w14:paraId="229B2154" w14:textId="77777777" w:rsidTr="00BE18C9">
        <w:trPr>
          <w:trHeight w:val="70"/>
        </w:trPr>
        <w:tc>
          <w:tcPr>
            <w:tcW w:w="5240"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4ED8D5D0" w14:textId="77777777" w:rsidR="00F2592D" w:rsidRPr="00A0287A" w:rsidRDefault="00F2592D" w:rsidP="00BE18C9">
            <w:pPr>
              <w:jc w:val="left"/>
              <w:rPr>
                <w:b/>
                <w:bCs/>
                <w:color w:val="000000"/>
                <w:sz w:val="18"/>
                <w:szCs w:val="18"/>
                <w:lang w:val="en-CA" w:eastAsia="en-CA"/>
              </w:rPr>
            </w:pPr>
            <w:r w:rsidRPr="00A0287A">
              <w:rPr>
                <w:b/>
                <w:bCs/>
                <w:color w:val="000000"/>
                <w:sz w:val="18"/>
                <w:szCs w:val="18"/>
                <w:lang w:val="en-CA" w:eastAsia="en-CA"/>
              </w:rPr>
              <w:t>Total all sectors</w:t>
            </w:r>
          </w:p>
        </w:tc>
        <w:tc>
          <w:tcPr>
            <w:tcW w:w="1276" w:type="dxa"/>
            <w:tcBorders>
              <w:top w:val="nil"/>
              <w:left w:val="nil"/>
              <w:bottom w:val="single" w:sz="4" w:space="0" w:color="auto"/>
              <w:right w:val="single" w:sz="4" w:space="0" w:color="auto"/>
            </w:tcBorders>
            <w:shd w:val="clear" w:color="auto" w:fill="auto"/>
            <w:noWrap/>
            <w:hideMark/>
          </w:tcPr>
          <w:p w14:paraId="6F8F6593" w14:textId="656CBF67" w:rsidR="00F2592D" w:rsidRPr="00A0287A" w:rsidRDefault="00F2592D" w:rsidP="00BE18C9">
            <w:pPr>
              <w:jc w:val="right"/>
              <w:rPr>
                <w:b/>
                <w:bCs/>
                <w:color w:val="000000"/>
                <w:sz w:val="18"/>
                <w:szCs w:val="18"/>
                <w:lang w:val="en-CA" w:eastAsia="en-CA"/>
              </w:rPr>
            </w:pPr>
          </w:p>
        </w:tc>
        <w:tc>
          <w:tcPr>
            <w:tcW w:w="1417" w:type="dxa"/>
            <w:tcBorders>
              <w:top w:val="nil"/>
              <w:left w:val="nil"/>
              <w:bottom w:val="single" w:sz="4" w:space="0" w:color="auto"/>
              <w:right w:val="single" w:sz="4" w:space="0" w:color="auto"/>
            </w:tcBorders>
            <w:shd w:val="clear" w:color="auto" w:fill="auto"/>
            <w:noWrap/>
            <w:hideMark/>
          </w:tcPr>
          <w:p w14:paraId="6B38B083" w14:textId="17F7CE47" w:rsidR="00F2592D" w:rsidRPr="00A0287A" w:rsidRDefault="00F2592D" w:rsidP="00BE18C9">
            <w:pPr>
              <w:jc w:val="right"/>
              <w:rPr>
                <w:b/>
                <w:bCs/>
                <w:color w:val="000000"/>
                <w:sz w:val="18"/>
                <w:szCs w:val="18"/>
                <w:lang w:val="en-CA" w:eastAsia="en-CA"/>
              </w:rPr>
            </w:pPr>
          </w:p>
        </w:tc>
        <w:tc>
          <w:tcPr>
            <w:tcW w:w="1418" w:type="dxa"/>
            <w:tcBorders>
              <w:top w:val="nil"/>
              <w:left w:val="nil"/>
              <w:bottom w:val="single" w:sz="4" w:space="0" w:color="auto"/>
              <w:right w:val="single" w:sz="4" w:space="0" w:color="auto"/>
            </w:tcBorders>
            <w:shd w:val="clear" w:color="auto" w:fill="auto"/>
            <w:noWrap/>
            <w:hideMark/>
          </w:tcPr>
          <w:p w14:paraId="78D87205" w14:textId="18B136F0" w:rsidR="00F2592D" w:rsidRPr="00A0287A" w:rsidRDefault="00F2592D" w:rsidP="00BE18C9">
            <w:pPr>
              <w:jc w:val="right"/>
              <w:rPr>
                <w:b/>
                <w:bCs/>
                <w:color w:val="000000"/>
                <w:sz w:val="18"/>
                <w:szCs w:val="18"/>
                <w:lang w:val="en-CA" w:eastAsia="en-CA"/>
              </w:rPr>
            </w:pPr>
          </w:p>
        </w:tc>
      </w:tr>
      <w:tr w:rsidR="00F2592D" w:rsidRPr="00A0287A" w14:paraId="668E0DDA" w14:textId="77777777" w:rsidTr="00BE18C9">
        <w:trPr>
          <w:trHeight w:val="144"/>
        </w:trPr>
        <w:tc>
          <w:tcPr>
            <w:tcW w:w="5240" w:type="dxa"/>
            <w:gridSpan w:val="2"/>
            <w:tcBorders>
              <w:top w:val="single" w:sz="4" w:space="0" w:color="auto"/>
              <w:left w:val="single" w:sz="4" w:space="0" w:color="auto"/>
              <w:bottom w:val="single" w:sz="4" w:space="0" w:color="auto"/>
              <w:right w:val="single" w:sz="4" w:space="0" w:color="auto"/>
            </w:tcBorders>
            <w:shd w:val="clear" w:color="auto" w:fill="auto"/>
            <w:hideMark/>
          </w:tcPr>
          <w:p w14:paraId="345A6291" w14:textId="77777777" w:rsidR="00F2592D" w:rsidRPr="00A0287A" w:rsidRDefault="00F2592D" w:rsidP="00BE18C9">
            <w:pPr>
              <w:jc w:val="left"/>
              <w:rPr>
                <w:color w:val="000000"/>
                <w:sz w:val="18"/>
                <w:szCs w:val="18"/>
                <w:lang w:val="en-CA" w:eastAsia="en-CA"/>
              </w:rPr>
            </w:pPr>
            <w:r w:rsidRPr="00A0287A">
              <w:rPr>
                <w:color w:val="000000"/>
                <w:sz w:val="18"/>
                <w:szCs w:val="18"/>
                <w:lang w:val="en-CA" w:eastAsia="en-CA"/>
              </w:rPr>
              <w:t>Funds approved by the Executive Committee</w:t>
            </w:r>
          </w:p>
        </w:tc>
        <w:tc>
          <w:tcPr>
            <w:tcW w:w="1276" w:type="dxa"/>
            <w:tcBorders>
              <w:top w:val="nil"/>
              <w:left w:val="nil"/>
              <w:bottom w:val="single" w:sz="4" w:space="0" w:color="auto"/>
              <w:right w:val="single" w:sz="4" w:space="0" w:color="auto"/>
            </w:tcBorders>
            <w:shd w:val="clear" w:color="auto" w:fill="auto"/>
            <w:hideMark/>
          </w:tcPr>
          <w:p w14:paraId="0A84205B" w14:textId="385364F2" w:rsidR="00F2592D" w:rsidRPr="00A0287A" w:rsidRDefault="00F2592D" w:rsidP="00BE18C9">
            <w:pPr>
              <w:jc w:val="right"/>
              <w:rPr>
                <w:color w:val="000000"/>
                <w:sz w:val="18"/>
                <w:szCs w:val="18"/>
                <w:lang w:val="en-CA" w:eastAsia="en-CA"/>
              </w:rPr>
            </w:pPr>
            <w:r w:rsidRPr="00A0287A">
              <w:rPr>
                <w:color w:val="000000"/>
                <w:sz w:val="18"/>
                <w:szCs w:val="18"/>
                <w:lang w:val="en-CA" w:eastAsia="en-CA"/>
              </w:rPr>
              <w:t>49,992,700</w:t>
            </w:r>
          </w:p>
        </w:tc>
        <w:tc>
          <w:tcPr>
            <w:tcW w:w="1417" w:type="dxa"/>
            <w:tcBorders>
              <w:top w:val="nil"/>
              <w:left w:val="nil"/>
              <w:bottom w:val="single" w:sz="4" w:space="0" w:color="auto"/>
              <w:right w:val="single" w:sz="4" w:space="0" w:color="auto"/>
            </w:tcBorders>
            <w:shd w:val="clear" w:color="auto" w:fill="auto"/>
            <w:hideMark/>
          </w:tcPr>
          <w:p w14:paraId="09DA0812" w14:textId="2C5D8DA2" w:rsidR="00F2592D" w:rsidRPr="00A0287A" w:rsidRDefault="00F2592D" w:rsidP="00BE18C9">
            <w:pPr>
              <w:jc w:val="right"/>
              <w:rPr>
                <w:color w:val="000000"/>
                <w:sz w:val="18"/>
                <w:szCs w:val="18"/>
                <w:lang w:val="en-CA" w:eastAsia="en-CA"/>
              </w:rPr>
            </w:pPr>
            <w:r w:rsidRPr="00A0287A">
              <w:rPr>
                <w:color w:val="000000"/>
                <w:sz w:val="18"/>
                <w:szCs w:val="18"/>
                <w:lang w:val="en-CA" w:eastAsia="en-CA"/>
              </w:rPr>
              <w:t>51,427,190</w:t>
            </w:r>
          </w:p>
        </w:tc>
        <w:tc>
          <w:tcPr>
            <w:tcW w:w="1418" w:type="dxa"/>
            <w:tcBorders>
              <w:top w:val="nil"/>
              <w:left w:val="nil"/>
              <w:bottom w:val="single" w:sz="4" w:space="0" w:color="auto"/>
              <w:right w:val="single" w:sz="4" w:space="0" w:color="auto"/>
            </w:tcBorders>
            <w:shd w:val="clear" w:color="auto" w:fill="auto"/>
            <w:hideMark/>
          </w:tcPr>
          <w:p w14:paraId="0C74592F" w14:textId="103657E9" w:rsidR="00F2592D" w:rsidRPr="00A0287A" w:rsidRDefault="00F2592D" w:rsidP="00BE18C9">
            <w:pPr>
              <w:jc w:val="right"/>
              <w:rPr>
                <w:color w:val="000000"/>
                <w:sz w:val="18"/>
                <w:szCs w:val="18"/>
                <w:lang w:val="en-CA" w:eastAsia="en-CA"/>
              </w:rPr>
            </w:pPr>
            <w:r w:rsidRPr="00A0287A">
              <w:rPr>
                <w:color w:val="000000"/>
                <w:sz w:val="18"/>
                <w:szCs w:val="18"/>
                <w:lang w:val="en-CA" w:eastAsia="en-CA"/>
              </w:rPr>
              <w:t>101,419,890</w:t>
            </w:r>
          </w:p>
        </w:tc>
      </w:tr>
      <w:tr w:rsidR="00F2592D" w:rsidRPr="00A0287A" w14:paraId="1CF9C58E" w14:textId="77777777" w:rsidTr="00BE18C9">
        <w:trPr>
          <w:trHeight w:val="204"/>
        </w:trPr>
        <w:tc>
          <w:tcPr>
            <w:tcW w:w="3256" w:type="dxa"/>
            <w:vMerge w:val="restart"/>
            <w:tcBorders>
              <w:top w:val="nil"/>
              <w:left w:val="single" w:sz="4" w:space="0" w:color="auto"/>
              <w:bottom w:val="single" w:sz="4" w:space="0" w:color="auto"/>
              <w:right w:val="single" w:sz="4" w:space="0" w:color="auto"/>
            </w:tcBorders>
            <w:shd w:val="clear" w:color="auto" w:fill="auto"/>
            <w:hideMark/>
          </w:tcPr>
          <w:p w14:paraId="72B663B8" w14:textId="77777777" w:rsidR="00F2592D" w:rsidRPr="00A0287A" w:rsidRDefault="00F2592D" w:rsidP="00BE18C9">
            <w:pPr>
              <w:jc w:val="left"/>
              <w:rPr>
                <w:color w:val="000000"/>
                <w:sz w:val="18"/>
                <w:szCs w:val="18"/>
                <w:lang w:val="en-CA" w:eastAsia="en-CA"/>
              </w:rPr>
            </w:pPr>
            <w:r w:rsidRPr="00A0287A">
              <w:rPr>
                <w:color w:val="000000"/>
                <w:sz w:val="18"/>
                <w:szCs w:val="18"/>
                <w:lang w:val="en-CA" w:eastAsia="en-CA"/>
              </w:rPr>
              <w:t>Disbursements to FECO</w:t>
            </w:r>
          </w:p>
        </w:tc>
        <w:tc>
          <w:tcPr>
            <w:tcW w:w="1984" w:type="dxa"/>
            <w:tcBorders>
              <w:top w:val="nil"/>
              <w:left w:val="nil"/>
              <w:bottom w:val="single" w:sz="4" w:space="0" w:color="auto"/>
              <w:right w:val="single" w:sz="4" w:space="0" w:color="auto"/>
            </w:tcBorders>
            <w:shd w:val="clear" w:color="auto" w:fill="auto"/>
            <w:noWrap/>
            <w:hideMark/>
          </w:tcPr>
          <w:p w14:paraId="5A1C8FE4" w14:textId="77777777" w:rsidR="00F2592D" w:rsidRPr="00A0287A" w:rsidRDefault="00F2592D" w:rsidP="00BE18C9">
            <w:pPr>
              <w:jc w:val="left"/>
              <w:rPr>
                <w:color w:val="000000"/>
                <w:sz w:val="18"/>
                <w:szCs w:val="18"/>
                <w:lang w:val="en-CA" w:eastAsia="en-CA"/>
              </w:rPr>
            </w:pPr>
            <w:r w:rsidRPr="00A0287A">
              <w:rPr>
                <w:color w:val="000000"/>
                <w:sz w:val="18"/>
                <w:szCs w:val="18"/>
                <w:lang w:val="en-CA" w:eastAsia="en-CA"/>
              </w:rPr>
              <w:t>Amount (US $)</w:t>
            </w:r>
          </w:p>
        </w:tc>
        <w:tc>
          <w:tcPr>
            <w:tcW w:w="1276" w:type="dxa"/>
            <w:tcBorders>
              <w:top w:val="nil"/>
              <w:left w:val="nil"/>
              <w:bottom w:val="single" w:sz="4" w:space="0" w:color="auto"/>
              <w:right w:val="single" w:sz="4" w:space="0" w:color="auto"/>
            </w:tcBorders>
            <w:shd w:val="clear" w:color="auto" w:fill="auto"/>
            <w:hideMark/>
          </w:tcPr>
          <w:p w14:paraId="14C8F606" w14:textId="527740BD" w:rsidR="00F2592D" w:rsidRPr="00A0287A" w:rsidRDefault="00F2592D" w:rsidP="00BE18C9">
            <w:pPr>
              <w:jc w:val="right"/>
              <w:rPr>
                <w:color w:val="000000"/>
                <w:sz w:val="18"/>
                <w:szCs w:val="18"/>
                <w:lang w:val="en-CA" w:eastAsia="en-CA"/>
              </w:rPr>
            </w:pPr>
            <w:r w:rsidRPr="00A0287A">
              <w:rPr>
                <w:color w:val="000000"/>
                <w:sz w:val="18"/>
                <w:szCs w:val="18"/>
                <w:lang w:val="en-CA" w:eastAsia="en-CA"/>
              </w:rPr>
              <w:t>25,833,491</w:t>
            </w:r>
          </w:p>
        </w:tc>
        <w:tc>
          <w:tcPr>
            <w:tcW w:w="1417" w:type="dxa"/>
            <w:tcBorders>
              <w:top w:val="nil"/>
              <w:left w:val="nil"/>
              <w:bottom w:val="single" w:sz="4" w:space="0" w:color="auto"/>
              <w:right w:val="single" w:sz="4" w:space="0" w:color="auto"/>
            </w:tcBorders>
            <w:shd w:val="clear" w:color="auto" w:fill="auto"/>
            <w:hideMark/>
          </w:tcPr>
          <w:p w14:paraId="7C92EFA2" w14:textId="201F34EF" w:rsidR="00F2592D" w:rsidRPr="00A0287A" w:rsidRDefault="00F2592D" w:rsidP="00BE18C9">
            <w:pPr>
              <w:jc w:val="right"/>
              <w:rPr>
                <w:color w:val="000000"/>
                <w:sz w:val="18"/>
                <w:szCs w:val="18"/>
                <w:lang w:val="en-CA" w:eastAsia="en-CA"/>
              </w:rPr>
            </w:pPr>
            <w:r w:rsidRPr="00A0287A">
              <w:rPr>
                <w:color w:val="000000"/>
                <w:sz w:val="18"/>
                <w:szCs w:val="18"/>
                <w:lang w:val="en-CA" w:eastAsia="en-CA"/>
              </w:rPr>
              <w:t>15,199,820</w:t>
            </w:r>
          </w:p>
        </w:tc>
        <w:tc>
          <w:tcPr>
            <w:tcW w:w="1418" w:type="dxa"/>
            <w:tcBorders>
              <w:top w:val="nil"/>
              <w:left w:val="nil"/>
              <w:bottom w:val="single" w:sz="4" w:space="0" w:color="auto"/>
              <w:right w:val="single" w:sz="4" w:space="0" w:color="auto"/>
            </w:tcBorders>
            <w:shd w:val="clear" w:color="auto" w:fill="auto"/>
            <w:hideMark/>
          </w:tcPr>
          <w:p w14:paraId="2C00278B" w14:textId="77777777" w:rsidR="00F2592D" w:rsidRPr="00A0287A" w:rsidRDefault="00F2592D" w:rsidP="00BE18C9">
            <w:pPr>
              <w:jc w:val="right"/>
              <w:rPr>
                <w:color w:val="000000"/>
                <w:sz w:val="18"/>
                <w:szCs w:val="18"/>
                <w:lang w:val="en-CA" w:eastAsia="en-CA"/>
              </w:rPr>
            </w:pPr>
            <w:r w:rsidRPr="00A0287A">
              <w:rPr>
                <w:color w:val="000000"/>
                <w:sz w:val="18"/>
                <w:szCs w:val="18"/>
                <w:lang w:val="en-CA" w:eastAsia="en-CA"/>
              </w:rPr>
              <w:t>41,033,311</w:t>
            </w:r>
          </w:p>
        </w:tc>
      </w:tr>
      <w:tr w:rsidR="00F2592D" w:rsidRPr="00A0287A" w14:paraId="0516F8DF" w14:textId="77777777" w:rsidTr="00BE18C9">
        <w:trPr>
          <w:trHeight w:val="41"/>
        </w:trPr>
        <w:tc>
          <w:tcPr>
            <w:tcW w:w="3256" w:type="dxa"/>
            <w:vMerge/>
            <w:tcBorders>
              <w:top w:val="nil"/>
              <w:left w:val="single" w:sz="4" w:space="0" w:color="auto"/>
              <w:bottom w:val="single" w:sz="4" w:space="0" w:color="auto"/>
              <w:right w:val="single" w:sz="4" w:space="0" w:color="auto"/>
            </w:tcBorders>
            <w:hideMark/>
          </w:tcPr>
          <w:p w14:paraId="351CAC0F" w14:textId="77777777" w:rsidR="00F2592D" w:rsidRPr="00A0287A" w:rsidRDefault="00F2592D" w:rsidP="00BE18C9">
            <w:pPr>
              <w:jc w:val="left"/>
              <w:rPr>
                <w:color w:val="000000"/>
                <w:sz w:val="18"/>
                <w:szCs w:val="18"/>
                <w:lang w:val="en-CA" w:eastAsia="en-CA"/>
              </w:rPr>
            </w:pPr>
          </w:p>
        </w:tc>
        <w:tc>
          <w:tcPr>
            <w:tcW w:w="1984" w:type="dxa"/>
            <w:tcBorders>
              <w:top w:val="nil"/>
              <w:left w:val="nil"/>
              <w:bottom w:val="single" w:sz="4" w:space="0" w:color="auto"/>
              <w:right w:val="single" w:sz="4" w:space="0" w:color="auto"/>
            </w:tcBorders>
            <w:shd w:val="clear" w:color="auto" w:fill="auto"/>
            <w:noWrap/>
            <w:hideMark/>
          </w:tcPr>
          <w:p w14:paraId="28017C44" w14:textId="77777777" w:rsidR="00F2592D" w:rsidRPr="00A0287A" w:rsidRDefault="00F2592D" w:rsidP="00BE18C9">
            <w:pPr>
              <w:jc w:val="left"/>
              <w:rPr>
                <w:color w:val="000000"/>
                <w:sz w:val="18"/>
                <w:szCs w:val="18"/>
                <w:lang w:val="en-CA" w:eastAsia="en-CA"/>
              </w:rPr>
            </w:pPr>
            <w:r w:rsidRPr="00A0287A">
              <w:rPr>
                <w:color w:val="000000"/>
                <w:sz w:val="18"/>
                <w:szCs w:val="18"/>
                <w:lang w:val="en-CA" w:eastAsia="en-CA"/>
              </w:rPr>
              <w:t>Disbursement ratio</w:t>
            </w:r>
          </w:p>
        </w:tc>
        <w:tc>
          <w:tcPr>
            <w:tcW w:w="1276" w:type="dxa"/>
            <w:tcBorders>
              <w:top w:val="nil"/>
              <w:left w:val="nil"/>
              <w:bottom w:val="single" w:sz="4" w:space="0" w:color="auto"/>
              <w:right w:val="single" w:sz="4" w:space="0" w:color="auto"/>
            </w:tcBorders>
            <w:shd w:val="clear" w:color="auto" w:fill="auto"/>
            <w:hideMark/>
          </w:tcPr>
          <w:p w14:paraId="5C08F4C0" w14:textId="77777777" w:rsidR="00F2592D" w:rsidRPr="00A0287A" w:rsidRDefault="00F2592D" w:rsidP="00BE18C9">
            <w:pPr>
              <w:jc w:val="right"/>
              <w:rPr>
                <w:color w:val="000000"/>
                <w:sz w:val="18"/>
                <w:szCs w:val="18"/>
                <w:lang w:val="en-CA" w:eastAsia="en-CA"/>
              </w:rPr>
            </w:pPr>
            <w:r w:rsidRPr="00A0287A">
              <w:rPr>
                <w:color w:val="000000"/>
                <w:sz w:val="18"/>
                <w:szCs w:val="18"/>
                <w:lang w:val="en-CA" w:eastAsia="en-CA"/>
              </w:rPr>
              <w:t>51.7%</w:t>
            </w:r>
          </w:p>
        </w:tc>
        <w:tc>
          <w:tcPr>
            <w:tcW w:w="1417" w:type="dxa"/>
            <w:tcBorders>
              <w:top w:val="nil"/>
              <w:left w:val="nil"/>
              <w:bottom w:val="single" w:sz="4" w:space="0" w:color="auto"/>
              <w:right w:val="single" w:sz="4" w:space="0" w:color="auto"/>
            </w:tcBorders>
            <w:shd w:val="clear" w:color="auto" w:fill="auto"/>
            <w:hideMark/>
          </w:tcPr>
          <w:p w14:paraId="5EA23E7E" w14:textId="77777777" w:rsidR="00F2592D" w:rsidRPr="00A0287A" w:rsidRDefault="00F2592D" w:rsidP="00BE18C9">
            <w:pPr>
              <w:jc w:val="right"/>
              <w:rPr>
                <w:color w:val="000000"/>
                <w:sz w:val="18"/>
                <w:szCs w:val="18"/>
                <w:lang w:val="en-CA" w:eastAsia="en-CA"/>
              </w:rPr>
            </w:pPr>
            <w:r w:rsidRPr="00A0287A">
              <w:rPr>
                <w:color w:val="000000"/>
                <w:sz w:val="18"/>
                <w:szCs w:val="18"/>
                <w:lang w:val="en-CA" w:eastAsia="en-CA"/>
              </w:rPr>
              <w:t>29.6%</w:t>
            </w:r>
          </w:p>
        </w:tc>
        <w:tc>
          <w:tcPr>
            <w:tcW w:w="1418" w:type="dxa"/>
            <w:tcBorders>
              <w:top w:val="nil"/>
              <w:left w:val="nil"/>
              <w:bottom w:val="single" w:sz="4" w:space="0" w:color="auto"/>
              <w:right w:val="single" w:sz="4" w:space="0" w:color="auto"/>
            </w:tcBorders>
            <w:shd w:val="clear" w:color="auto" w:fill="auto"/>
            <w:hideMark/>
          </w:tcPr>
          <w:p w14:paraId="11445253" w14:textId="77777777" w:rsidR="00F2592D" w:rsidRPr="00A0287A" w:rsidRDefault="00F2592D" w:rsidP="00BE18C9">
            <w:pPr>
              <w:jc w:val="right"/>
              <w:rPr>
                <w:color w:val="000000"/>
                <w:sz w:val="18"/>
                <w:szCs w:val="18"/>
                <w:lang w:val="en-CA" w:eastAsia="en-CA"/>
              </w:rPr>
            </w:pPr>
            <w:r w:rsidRPr="00A0287A">
              <w:rPr>
                <w:color w:val="000000"/>
                <w:sz w:val="18"/>
                <w:szCs w:val="18"/>
                <w:lang w:val="en-CA" w:eastAsia="en-CA"/>
              </w:rPr>
              <w:t>40.5%</w:t>
            </w:r>
          </w:p>
        </w:tc>
      </w:tr>
      <w:tr w:rsidR="00F2592D" w:rsidRPr="00A0287A" w14:paraId="2AF0A424" w14:textId="77777777" w:rsidTr="00BE18C9">
        <w:trPr>
          <w:trHeight w:val="55"/>
        </w:trPr>
        <w:tc>
          <w:tcPr>
            <w:tcW w:w="3256" w:type="dxa"/>
            <w:vMerge w:val="restart"/>
            <w:tcBorders>
              <w:top w:val="nil"/>
              <w:left w:val="single" w:sz="4" w:space="0" w:color="auto"/>
              <w:bottom w:val="single" w:sz="4" w:space="0" w:color="auto"/>
              <w:right w:val="single" w:sz="4" w:space="0" w:color="auto"/>
            </w:tcBorders>
            <w:shd w:val="clear" w:color="auto" w:fill="auto"/>
            <w:hideMark/>
          </w:tcPr>
          <w:p w14:paraId="5D5637C3" w14:textId="77777777" w:rsidR="00F2592D" w:rsidRPr="00A0287A" w:rsidRDefault="00F2592D" w:rsidP="00BE18C9">
            <w:pPr>
              <w:jc w:val="left"/>
              <w:rPr>
                <w:color w:val="000000"/>
                <w:sz w:val="18"/>
                <w:szCs w:val="18"/>
                <w:lang w:val="en-CA" w:eastAsia="en-CA"/>
              </w:rPr>
            </w:pPr>
            <w:r w:rsidRPr="00A0287A">
              <w:rPr>
                <w:color w:val="000000"/>
                <w:sz w:val="18"/>
                <w:szCs w:val="18"/>
                <w:lang w:val="en-CA" w:eastAsia="en-CA"/>
              </w:rPr>
              <w:t>Disbursements from FECO to beneficiaries</w:t>
            </w:r>
          </w:p>
        </w:tc>
        <w:tc>
          <w:tcPr>
            <w:tcW w:w="1984" w:type="dxa"/>
            <w:tcBorders>
              <w:top w:val="nil"/>
              <w:left w:val="nil"/>
              <w:bottom w:val="single" w:sz="4" w:space="0" w:color="auto"/>
              <w:right w:val="single" w:sz="4" w:space="0" w:color="auto"/>
            </w:tcBorders>
            <w:shd w:val="clear" w:color="auto" w:fill="auto"/>
            <w:noWrap/>
            <w:hideMark/>
          </w:tcPr>
          <w:p w14:paraId="4FA608E2" w14:textId="77777777" w:rsidR="00F2592D" w:rsidRPr="00A0287A" w:rsidRDefault="00F2592D" w:rsidP="00BE18C9">
            <w:pPr>
              <w:jc w:val="left"/>
              <w:rPr>
                <w:color w:val="000000"/>
                <w:sz w:val="18"/>
                <w:szCs w:val="18"/>
                <w:lang w:val="en-CA" w:eastAsia="en-CA"/>
              </w:rPr>
            </w:pPr>
            <w:r w:rsidRPr="00A0287A">
              <w:rPr>
                <w:color w:val="000000"/>
                <w:sz w:val="18"/>
                <w:szCs w:val="18"/>
                <w:lang w:val="en-CA" w:eastAsia="en-CA"/>
              </w:rPr>
              <w:t>Amount (US $)</w:t>
            </w:r>
          </w:p>
        </w:tc>
        <w:tc>
          <w:tcPr>
            <w:tcW w:w="1276" w:type="dxa"/>
            <w:tcBorders>
              <w:top w:val="nil"/>
              <w:left w:val="nil"/>
              <w:bottom w:val="single" w:sz="4" w:space="0" w:color="auto"/>
              <w:right w:val="single" w:sz="4" w:space="0" w:color="auto"/>
            </w:tcBorders>
            <w:shd w:val="clear" w:color="auto" w:fill="auto"/>
            <w:hideMark/>
          </w:tcPr>
          <w:p w14:paraId="2FAFA629" w14:textId="5ABE25A4" w:rsidR="00F2592D" w:rsidRPr="00A0287A" w:rsidRDefault="00F2592D" w:rsidP="00BE18C9">
            <w:pPr>
              <w:jc w:val="right"/>
              <w:rPr>
                <w:color w:val="000000"/>
                <w:sz w:val="18"/>
                <w:szCs w:val="18"/>
                <w:lang w:val="en-CA" w:eastAsia="en-CA"/>
              </w:rPr>
            </w:pPr>
            <w:r w:rsidRPr="00A0287A">
              <w:rPr>
                <w:color w:val="000000"/>
                <w:sz w:val="18"/>
                <w:szCs w:val="18"/>
                <w:lang w:val="en-CA" w:eastAsia="en-CA"/>
              </w:rPr>
              <w:t>16,235,414</w:t>
            </w:r>
          </w:p>
        </w:tc>
        <w:tc>
          <w:tcPr>
            <w:tcW w:w="1417" w:type="dxa"/>
            <w:tcBorders>
              <w:top w:val="nil"/>
              <w:left w:val="nil"/>
              <w:bottom w:val="single" w:sz="4" w:space="0" w:color="auto"/>
              <w:right w:val="single" w:sz="4" w:space="0" w:color="auto"/>
            </w:tcBorders>
            <w:shd w:val="clear" w:color="auto" w:fill="auto"/>
            <w:hideMark/>
          </w:tcPr>
          <w:p w14:paraId="0086477E" w14:textId="0F380B1E" w:rsidR="00F2592D" w:rsidRPr="00A0287A" w:rsidRDefault="00F2592D" w:rsidP="00BE18C9">
            <w:pPr>
              <w:jc w:val="right"/>
              <w:rPr>
                <w:color w:val="000000"/>
                <w:sz w:val="18"/>
                <w:szCs w:val="18"/>
                <w:lang w:val="en-CA" w:eastAsia="en-CA"/>
              </w:rPr>
            </w:pPr>
            <w:r w:rsidRPr="00A0287A">
              <w:rPr>
                <w:color w:val="000000"/>
                <w:sz w:val="18"/>
                <w:szCs w:val="18"/>
                <w:lang w:val="en-CA" w:eastAsia="en-CA"/>
              </w:rPr>
              <w:t>10,401,356</w:t>
            </w:r>
          </w:p>
        </w:tc>
        <w:tc>
          <w:tcPr>
            <w:tcW w:w="1418" w:type="dxa"/>
            <w:tcBorders>
              <w:top w:val="nil"/>
              <w:left w:val="nil"/>
              <w:bottom w:val="single" w:sz="4" w:space="0" w:color="auto"/>
              <w:right w:val="single" w:sz="4" w:space="0" w:color="auto"/>
            </w:tcBorders>
            <w:shd w:val="clear" w:color="auto" w:fill="auto"/>
            <w:hideMark/>
          </w:tcPr>
          <w:p w14:paraId="3A716306" w14:textId="58D44A54" w:rsidR="00F2592D" w:rsidRPr="00A0287A" w:rsidRDefault="00F2592D" w:rsidP="00BE18C9">
            <w:pPr>
              <w:jc w:val="right"/>
              <w:rPr>
                <w:color w:val="000000"/>
                <w:sz w:val="18"/>
                <w:szCs w:val="18"/>
                <w:lang w:val="en-CA" w:eastAsia="en-CA"/>
              </w:rPr>
            </w:pPr>
            <w:r w:rsidRPr="00A0287A">
              <w:rPr>
                <w:color w:val="000000"/>
                <w:sz w:val="18"/>
                <w:szCs w:val="18"/>
                <w:lang w:val="en-CA" w:eastAsia="en-CA"/>
              </w:rPr>
              <w:t>26,636,769</w:t>
            </w:r>
          </w:p>
        </w:tc>
      </w:tr>
      <w:tr w:rsidR="00F2592D" w:rsidRPr="00A0287A" w14:paraId="26F12DA5" w14:textId="77777777" w:rsidTr="00BE18C9">
        <w:trPr>
          <w:trHeight w:val="114"/>
        </w:trPr>
        <w:tc>
          <w:tcPr>
            <w:tcW w:w="3256" w:type="dxa"/>
            <w:vMerge/>
            <w:tcBorders>
              <w:top w:val="nil"/>
              <w:left w:val="single" w:sz="4" w:space="0" w:color="auto"/>
              <w:bottom w:val="single" w:sz="4" w:space="0" w:color="auto"/>
              <w:right w:val="single" w:sz="4" w:space="0" w:color="auto"/>
            </w:tcBorders>
            <w:hideMark/>
          </w:tcPr>
          <w:p w14:paraId="6CD5B88A" w14:textId="77777777" w:rsidR="00F2592D" w:rsidRPr="00A0287A" w:rsidRDefault="00F2592D" w:rsidP="00BE18C9">
            <w:pPr>
              <w:jc w:val="left"/>
              <w:rPr>
                <w:color w:val="000000"/>
                <w:sz w:val="18"/>
                <w:szCs w:val="18"/>
                <w:lang w:val="en-CA" w:eastAsia="en-CA"/>
              </w:rPr>
            </w:pPr>
          </w:p>
        </w:tc>
        <w:tc>
          <w:tcPr>
            <w:tcW w:w="1984" w:type="dxa"/>
            <w:tcBorders>
              <w:top w:val="nil"/>
              <w:left w:val="nil"/>
              <w:bottom w:val="single" w:sz="4" w:space="0" w:color="auto"/>
              <w:right w:val="single" w:sz="4" w:space="0" w:color="auto"/>
            </w:tcBorders>
            <w:shd w:val="clear" w:color="auto" w:fill="auto"/>
            <w:noWrap/>
            <w:hideMark/>
          </w:tcPr>
          <w:p w14:paraId="5E158090" w14:textId="77777777" w:rsidR="00F2592D" w:rsidRPr="00A0287A" w:rsidRDefault="00F2592D" w:rsidP="00BE18C9">
            <w:pPr>
              <w:jc w:val="left"/>
              <w:rPr>
                <w:color w:val="000000"/>
                <w:sz w:val="18"/>
                <w:szCs w:val="18"/>
                <w:lang w:val="en-CA" w:eastAsia="en-CA"/>
              </w:rPr>
            </w:pPr>
            <w:r w:rsidRPr="00A0287A">
              <w:rPr>
                <w:color w:val="000000"/>
                <w:sz w:val="18"/>
                <w:szCs w:val="18"/>
                <w:lang w:val="en-CA" w:eastAsia="en-CA"/>
              </w:rPr>
              <w:t>Disbursement ratio</w:t>
            </w:r>
          </w:p>
        </w:tc>
        <w:tc>
          <w:tcPr>
            <w:tcW w:w="1276" w:type="dxa"/>
            <w:tcBorders>
              <w:top w:val="nil"/>
              <w:left w:val="nil"/>
              <w:bottom w:val="single" w:sz="4" w:space="0" w:color="auto"/>
              <w:right w:val="single" w:sz="4" w:space="0" w:color="auto"/>
            </w:tcBorders>
            <w:shd w:val="clear" w:color="auto" w:fill="auto"/>
            <w:hideMark/>
          </w:tcPr>
          <w:p w14:paraId="79F20D05" w14:textId="6F887E26" w:rsidR="00F2592D" w:rsidRPr="00A0287A" w:rsidRDefault="00F2592D" w:rsidP="00BE18C9">
            <w:pPr>
              <w:jc w:val="right"/>
              <w:rPr>
                <w:color w:val="000000"/>
                <w:sz w:val="18"/>
                <w:szCs w:val="18"/>
                <w:lang w:val="en-CA" w:eastAsia="en-CA"/>
              </w:rPr>
            </w:pPr>
            <w:r w:rsidRPr="00A0287A">
              <w:rPr>
                <w:color w:val="000000"/>
                <w:sz w:val="18"/>
                <w:szCs w:val="18"/>
                <w:lang w:val="en-CA" w:eastAsia="en-CA"/>
              </w:rPr>
              <w:t>32.5%</w:t>
            </w:r>
          </w:p>
        </w:tc>
        <w:tc>
          <w:tcPr>
            <w:tcW w:w="1417" w:type="dxa"/>
            <w:tcBorders>
              <w:top w:val="nil"/>
              <w:left w:val="nil"/>
              <w:bottom w:val="single" w:sz="4" w:space="0" w:color="auto"/>
              <w:right w:val="single" w:sz="4" w:space="0" w:color="auto"/>
            </w:tcBorders>
            <w:shd w:val="clear" w:color="auto" w:fill="auto"/>
            <w:hideMark/>
          </w:tcPr>
          <w:p w14:paraId="55EA6A8E" w14:textId="7B54F030" w:rsidR="00F2592D" w:rsidRPr="00A0287A" w:rsidRDefault="00F2592D" w:rsidP="00BE18C9">
            <w:pPr>
              <w:jc w:val="right"/>
              <w:rPr>
                <w:color w:val="000000"/>
                <w:sz w:val="18"/>
                <w:szCs w:val="18"/>
                <w:lang w:val="en-CA" w:eastAsia="en-CA"/>
              </w:rPr>
            </w:pPr>
            <w:r w:rsidRPr="00A0287A">
              <w:rPr>
                <w:color w:val="000000"/>
                <w:sz w:val="18"/>
                <w:szCs w:val="18"/>
                <w:lang w:val="en-CA" w:eastAsia="en-CA"/>
              </w:rPr>
              <w:t>20.2%</w:t>
            </w:r>
          </w:p>
        </w:tc>
        <w:tc>
          <w:tcPr>
            <w:tcW w:w="1418" w:type="dxa"/>
            <w:tcBorders>
              <w:top w:val="nil"/>
              <w:left w:val="nil"/>
              <w:bottom w:val="single" w:sz="4" w:space="0" w:color="auto"/>
              <w:right w:val="single" w:sz="4" w:space="0" w:color="auto"/>
            </w:tcBorders>
            <w:shd w:val="clear" w:color="auto" w:fill="auto"/>
            <w:hideMark/>
          </w:tcPr>
          <w:p w14:paraId="1D06BF9A" w14:textId="702DCE04" w:rsidR="00F2592D" w:rsidRPr="00A0287A" w:rsidRDefault="00F2592D" w:rsidP="00BE18C9">
            <w:pPr>
              <w:jc w:val="right"/>
              <w:rPr>
                <w:color w:val="000000"/>
                <w:sz w:val="18"/>
                <w:szCs w:val="18"/>
                <w:lang w:val="en-CA" w:eastAsia="en-CA"/>
              </w:rPr>
            </w:pPr>
            <w:r w:rsidRPr="00A0287A">
              <w:rPr>
                <w:color w:val="000000"/>
                <w:sz w:val="18"/>
                <w:szCs w:val="18"/>
                <w:lang w:val="en-CA" w:eastAsia="en-CA"/>
              </w:rPr>
              <w:t>26.3%</w:t>
            </w:r>
          </w:p>
        </w:tc>
      </w:tr>
    </w:tbl>
    <w:p w14:paraId="028EE564" w14:textId="4E95672C" w:rsidR="00CA46B3" w:rsidRPr="00A0287A" w:rsidRDefault="00CA46B3" w:rsidP="004D2A63">
      <w:pPr>
        <w:keepNext/>
        <w:keepLines/>
        <w:jc w:val="left"/>
        <w:rPr>
          <w:lang w:val="en-CA"/>
        </w:rPr>
      </w:pPr>
    </w:p>
    <w:p w14:paraId="54A3E8F6" w14:textId="77777777" w:rsidR="00817C66" w:rsidRPr="00A0287A" w:rsidRDefault="00817C66" w:rsidP="004D2A63">
      <w:pPr>
        <w:keepNext/>
        <w:keepLines/>
        <w:jc w:val="left"/>
        <w:rPr>
          <w:lang w:val="en-CA"/>
        </w:rPr>
      </w:pPr>
    </w:p>
    <w:p w14:paraId="5FF41718" w14:textId="44235939" w:rsidR="004D2A63" w:rsidRPr="00A0287A" w:rsidRDefault="004D2A63" w:rsidP="004D2A63">
      <w:pPr>
        <w:pStyle w:val="Heading1"/>
        <w:rPr>
          <w:color w:val="000000"/>
          <w:lang w:val="en-CA"/>
        </w:rPr>
      </w:pPr>
      <w:r w:rsidRPr="00A0287A">
        <w:rPr>
          <w:lang w:val="en-CA"/>
        </w:rPr>
        <w:t>As at the time of submission of the tranche requests (twelve weeks before the 8</w:t>
      </w:r>
      <w:r w:rsidR="001A32D7" w:rsidRPr="00A0287A">
        <w:rPr>
          <w:lang w:val="en-CA"/>
        </w:rPr>
        <w:t>2</w:t>
      </w:r>
      <w:r w:rsidR="001A32D7" w:rsidRPr="00A0287A">
        <w:rPr>
          <w:vertAlign w:val="superscript"/>
          <w:lang w:val="en-CA"/>
        </w:rPr>
        <w:t>nd</w:t>
      </w:r>
      <w:r w:rsidR="002713F2" w:rsidRPr="00A0287A">
        <w:rPr>
          <w:lang w:val="en-CA"/>
        </w:rPr>
        <w:t> meeting</w:t>
      </w:r>
      <w:r w:rsidRPr="00A0287A">
        <w:rPr>
          <w:lang w:val="en-CA"/>
        </w:rPr>
        <w:t xml:space="preserve">), the rate of disbursement of funding from FECO to beneficiaries was above 20 per cent in the </w:t>
      </w:r>
      <w:r w:rsidR="005557CF" w:rsidRPr="00A0287A">
        <w:rPr>
          <w:lang w:val="en-CA"/>
        </w:rPr>
        <w:t xml:space="preserve">XPS foam, ICR, </w:t>
      </w:r>
      <w:r w:rsidRPr="00A0287A">
        <w:rPr>
          <w:lang w:val="en-CA"/>
        </w:rPr>
        <w:t>solvent</w:t>
      </w:r>
      <w:r w:rsidR="005557CF" w:rsidRPr="00A0287A">
        <w:rPr>
          <w:lang w:val="en-CA"/>
        </w:rPr>
        <w:t xml:space="preserve"> and refrigerant servicing</w:t>
      </w:r>
      <w:r w:rsidRPr="00A0287A">
        <w:rPr>
          <w:lang w:val="en-CA"/>
        </w:rPr>
        <w:t xml:space="preserve"> sector</w:t>
      </w:r>
      <w:r w:rsidR="005557CF" w:rsidRPr="00A0287A">
        <w:rPr>
          <w:lang w:val="en-CA"/>
        </w:rPr>
        <w:t>s</w:t>
      </w:r>
      <w:r w:rsidRPr="00A0287A">
        <w:rPr>
          <w:color w:val="000000"/>
          <w:lang w:val="en-CA"/>
        </w:rPr>
        <w:t xml:space="preserve">. </w:t>
      </w:r>
    </w:p>
    <w:p w14:paraId="7093966C" w14:textId="6A31A041" w:rsidR="00E255EE" w:rsidRPr="00A0287A" w:rsidRDefault="00E255EE" w:rsidP="004D2A63">
      <w:pPr>
        <w:rPr>
          <w:u w:val="single"/>
          <w:lang w:val="en-CA"/>
        </w:rPr>
      </w:pPr>
      <w:r w:rsidRPr="00A0287A">
        <w:rPr>
          <w:u w:val="single"/>
          <w:lang w:val="en-CA"/>
        </w:rPr>
        <w:t>Revision of the Agreement</w:t>
      </w:r>
      <w:r w:rsidR="00AD0C76" w:rsidRPr="00A0287A">
        <w:rPr>
          <w:u w:val="single"/>
          <w:lang w:val="en-CA"/>
        </w:rPr>
        <w:t xml:space="preserve"> for </w:t>
      </w:r>
      <w:r w:rsidR="00427DE3" w:rsidRPr="00A0287A">
        <w:rPr>
          <w:u w:val="single"/>
          <w:lang w:val="en-CA"/>
        </w:rPr>
        <w:t>stage </w:t>
      </w:r>
      <w:r w:rsidR="00AD0C76" w:rsidRPr="00A0287A">
        <w:rPr>
          <w:u w:val="single"/>
          <w:lang w:val="en-CA"/>
        </w:rPr>
        <w:t>II</w:t>
      </w:r>
    </w:p>
    <w:p w14:paraId="1604E414" w14:textId="0C221FF8" w:rsidR="00E255EE" w:rsidRPr="00A0287A" w:rsidRDefault="00E255EE" w:rsidP="004D2A63">
      <w:pPr>
        <w:rPr>
          <w:u w:val="single"/>
          <w:lang w:val="en-CA"/>
        </w:rPr>
      </w:pPr>
    </w:p>
    <w:p w14:paraId="2DF4F406" w14:textId="0DEA9665" w:rsidR="009A3088" w:rsidRPr="00A0287A" w:rsidRDefault="003C68C3" w:rsidP="005E0406">
      <w:pPr>
        <w:pStyle w:val="Heading1"/>
        <w:rPr>
          <w:lang w:val="en-CA"/>
        </w:rPr>
      </w:pPr>
      <w:r w:rsidRPr="00A0287A">
        <w:rPr>
          <w:lang w:val="en-CA"/>
        </w:rPr>
        <w:t xml:space="preserve">The Agreement between the Government of China and the Executive Committee for </w:t>
      </w:r>
      <w:r w:rsidR="00427DE3" w:rsidRPr="00A0287A">
        <w:rPr>
          <w:lang w:val="en-CA"/>
        </w:rPr>
        <w:t>stage </w:t>
      </w:r>
      <w:r w:rsidRPr="00A0287A">
        <w:rPr>
          <w:lang w:val="en-CA"/>
        </w:rPr>
        <w:t>II of the HPMP was agreed at the 79</w:t>
      </w:r>
      <w:r w:rsidRPr="00A0287A">
        <w:rPr>
          <w:vertAlign w:val="superscript"/>
          <w:lang w:val="en-CA"/>
        </w:rPr>
        <w:t>th</w:t>
      </w:r>
      <w:r w:rsidR="002713F2" w:rsidRPr="00A0287A">
        <w:rPr>
          <w:lang w:val="en-CA"/>
        </w:rPr>
        <w:t> meeting</w:t>
      </w:r>
      <w:r w:rsidRPr="00A0287A">
        <w:rPr>
          <w:lang w:val="en-CA"/>
        </w:rPr>
        <w:t xml:space="preserve"> (</w:t>
      </w:r>
      <w:r w:rsidR="002713F2" w:rsidRPr="00A0287A">
        <w:rPr>
          <w:lang w:val="en-CA"/>
        </w:rPr>
        <w:t>decision </w:t>
      </w:r>
      <w:r w:rsidRPr="00A0287A">
        <w:rPr>
          <w:lang w:val="en-CA"/>
        </w:rPr>
        <w:t xml:space="preserve">79/35). </w:t>
      </w:r>
      <w:r w:rsidR="009A3088" w:rsidRPr="00A0287A">
        <w:rPr>
          <w:lang w:val="en-CA"/>
        </w:rPr>
        <w:t>At the 81</w:t>
      </w:r>
      <w:r w:rsidR="009A3088" w:rsidRPr="00A0287A">
        <w:rPr>
          <w:vertAlign w:val="superscript"/>
          <w:lang w:val="en-CA"/>
        </w:rPr>
        <w:t>st</w:t>
      </w:r>
      <w:r w:rsidR="002713F2" w:rsidRPr="00A0287A">
        <w:rPr>
          <w:lang w:val="en-CA"/>
        </w:rPr>
        <w:t> meeting</w:t>
      </w:r>
      <w:r w:rsidR="009A3088" w:rsidRPr="00A0287A">
        <w:rPr>
          <w:lang w:val="en-CA"/>
        </w:rPr>
        <w:t xml:space="preserve"> t</w:t>
      </w:r>
      <w:r w:rsidR="00AD0C76" w:rsidRPr="00A0287A">
        <w:rPr>
          <w:lang w:val="en-CA"/>
        </w:rPr>
        <w:t>he Secretariat note</w:t>
      </w:r>
      <w:r w:rsidR="009A3088" w:rsidRPr="00A0287A">
        <w:rPr>
          <w:lang w:val="en-CA"/>
        </w:rPr>
        <w:t>d</w:t>
      </w:r>
      <w:r w:rsidR="00AD0C76" w:rsidRPr="00A0287A">
        <w:rPr>
          <w:lang w:val="en-CA"/>
        </w:rPr>
        <w:t xml:space="preserve"> that the Agreement </w:t>
      </w:r>
      <w:r w:rsidRPr="00A0287A">
        <w:rPr>
          <w:lang w:val="en-CA"/>
        </w:rPr>
        <w:t xml:space="preserve">would need to be revised to </w:t>
      </w:r>
      <w:r w:rsidR="00AD0C76" w:rsidRPr="00A0287A">
        <w:rPr>
          <w:lang w:val="en-CA"/>
        </w:rPr>
        <w:t>include the level of the agency support costs that the Executive Committee might decide at the 81</w:t>
      </w:r>
      <w:r w:rsidR="00AD0C76" w:rsidRPr="00A0287A">
        <w:rPr>
          <w:vertAlign w:val="superscript"/>
          <w:lang w:val="en-CA"/>
        </w:rPr>
        <w:t>st</w:t>
      </w:r>
      <w:r w:rsidR="002713F2" w:rsidRPr="00A0287A">
        <w:rPr>
          <w:lang w:val="en-CA"/>
        </w:rPr>
        <w:t> meeting</w:t>
      </w:r>
      <w:r w:rsidR="009A3088" w:rsidRPr="00A0287A">
        <w:rPr>
          <w:lang w:val="en-CA"/>
        </w:rPr>
        <w:t xml:space="preserve">, and </w:t>
      </w:r>
      <w:r w:rsidRPr="00A0287A">
        <w:rPr>
          <w:lang w:val="en-CA"/>
        </w:rPr>
        <w:t xml:space="preserve">to </w:t>
      </w:r>
      <w:r w:rsidR="009A3088" w:rsidRPr="00A0287A">
        <w:rPr>
          <w:lang w:val="en-CA"/>
        </w:rPr>
        <w:t>reflect</w:t>
      </w:r>
      <w:r w:rsidRPr="00A0287A">
        <w:rPr>
          <w:lang w:val="en-CA"/>
        </w:rPr>
        <w:t xml:space="preserve"> potential</w:t>
      </w:r>
      <w:r w:rsidR="009A3088" w:rsidRPr="00A0287A">
        <w:rPr>
          <w:lang w:val="en-CA"/>
        </w:rPr>
        <w:t xml:space="preserve"> changes in the fund distribution in the </w:t>
      </w:r>
      <w:r w:rsidR="00AD0C76" w:rsidRPr="00A0287A">
        <w:rPr>
          <w:lang w:val="en-CA"/>
        </w:rPr>
        <w:t>PU foam sector plan</w:t>
      </w:r>
      <w:r w:rsidR="009A3088" w:rsidRPr="00A0287A">
        <w:rPr>
          <w:lang w:val="en-CA"/>
        </w:rPr>
        <w:t xml:space="preserve"> given the delay in the submission of the second tranche</w:t>
      </w:r>
      <w:r w:rsidR="00AD0C76" w:rsidRPr="00A0287A">
        <w:rPr>
          <w:lang w:val="en-CA"/>
        </w:rPr>
        <w:t xml:space="preserve">, </w:t>
      </w:r>
      <w:r w:rsidR="009A3088" w:rsidRPr="00A0287A">
        <w:rPr>
          <w:lang w:val="en-CA"/>
        </w:rPr>
        <w:t xml:space="preserve">which would </w:t>
      </w:r>
      <w:r w:rsidRPr="00A0287A">
        <w:rPr>
          <w:lang w:val="en-CA"/>
        </w:rPr>
        <w:t xml:space="preserve">also </w:t>
      </w:r>
      <w:r w:rsidR="009A3088" w:rsidRPr="00A0287A">
        <w:rPr>
          <w:lang w:val="en-CA"/>
        </w:rPr>
        <w:t xml:space="preserve">result in </w:t>
      </w:r>
      <w:r w:rsidR="00AD0C76" w:rsidRPr="00A0287A">
        <w:rPr>
          <w:lang w:val="en-CA"/>
        </w:rPr>
        <w:t xml:space="preserve">changes to the distribution of the overall funding of </w:t>
      </w:r>
      <w:r w:rsidR="00427DE3" w:rsidRPr="00A0287A">
        <w:rPr>
          <w:lang w:val="en-CA"/>
        </w:rPr>
        <w:t>stage </w:t>
      </w:r>
      <w:r w:rsidR="00AD0C76" w:rsidRPr="00A0287A">
        <w:rPr>
          <w:lang w:val="en-CA"/>
        </w:rPr>
        <w:t xml:space="preserve">II of the HPMP. </w:t>
      </w:r>
      <w:r w:rsidR="009A3088" w:rsidRPr="00A0287A">
        <w:rPr>
          <w:lang w:val="en-CA"/>
        </w:rPr>
        <w:t>Subsequently, the Executive Committee decided</w:t>
      </w:r>
      <w:r w:rsidR="00180A1C" w:rsidRPr="00A0287A">
        <w:rPr>
          <w:lang w:val="en-CA"/>
        </w:rPr>
        <w:t xml:space="preserve"> to </w:t>
      </w:r>
      <w:r w:rsidR="009A3088" w:rsidRPr="00A0287A">
        <w:rPr>
          <w:lang w:val="en-CA"/>
        </w:rPr>
        <w:t>adjust to 7</w:t>
      </w:r>
      <w:r w:rsidR="002713F2" w:rsidRPr="00A0287A">
        <w:rPr>
          <w:lang w:val="en-CA"/>
        </w:rPr>
        <w:t> per cent</w:t>
      </w:r>
      <w:r w:rsidR="009A3088" w:rsidRPr="00A0287A">
        <w:rPr>
          <w:lang w:val="en-CA"/>
        </w:rPr>
        <w:t xml:space="preserve"> the agency support costs associated with the second and future tranches of all sector plans of </w:t>
      </w:r>
      <w:r w:rsidR="00427DE3" w:rsidRPr="00A0287A">
        <w:rPr>
          <w:lang w:val="en-CA"/>
        </w:rPr>
        <w:t>stage </w:t>
      </w:r>
      <w:r w:rsidR="009A3088" w:rsidRPr="00A0287A">
        <w:rPr>
          <w:lang w:val="en-CA"/>
        </w:rPr>
        <w:t>II of the H</w:t>
      </w:r>
      <w:r w:rsidR="00180A1C" w:rsidRPr="00A0287A">
        <w:rPr>
          <w:lang w:val="en-CA"/>
        </w:rPr>
        <w:t>PMP</w:t>
      </w:r>
      <w:r w:rsidR="009A3088" w:rsidRPr="00A0287A">
        <w:rPr>
          <w:lang w:val="en-CA"/>
        </w:rPr>
        <w:t xml:space="preserve"> for China for UNDP, UNIDO and the World Bank; and to revise, at the 82</w:t>
      </w:r>
      <w:r w:rsidR="009A3088" w:rsidRPr="00A0287A">
        <w:rPr>
          <w:vertAlign w:val="superscript"/>
          <w:lang w:val="en-CA"/>
        </w:rPr>
        <w:t>nd</w:t>
      </w:r>
      <w:r w:rsidR="002713F2" w:rsidRPr="00A0287A">
        <w:rPr>
          <w:lang w:val="en-CA"/>
        </w:rPr>
        <w:t> meeting</w:t>
      </w:r>
      <w:r w:rsidR="009A3088" w:rsidRPr="00A0287A">
        <w:rPr>
          <w:lang w:val="en-CA"/>
        </w:rPr>
        <w:t xml:space="preserve">, the Agreement </w:t>
      </w:r>
      <w:r w:rsidR="00B43C7D" w:rsidRPr="00A0287A">
        <w:rPr>
          <w:lang w:val="en-CA"/>
        </w:rPr>
        <w:t>for</w:t>
      </w:r>
      <w:r w:rsidR="009A3088" w:rsidRPr="00A0287A">
        <w:rPr>
          <w:lang w:val="en-CA"/>
        </w:rPr>
        <w:t xml:space="preserve"> </w:t>
      </w:r>
      <w:r w:rsidR="00427DE3" w:rsidRPr="00A0287A">
        <w:rPr>
          <w:lang w:val="en-CA"/>
        </w:rPr>
        <w:t>stage </w:t>
      </w:r>
      <w:r w:rsidR="009A3088" w:rsidRPr="00A0287A">
        <w:rPr>
          <w:lang w:val="en-CA"/>
        </w:rPr>
        <w:t>II of the HPMP (</w:t>
      </w:r>
      <w:r w:rsidR="002713F2" w:rsidRPr="00A0287A">
        <w:rPr>
          <w:lang w:val="en-CA"/>
        </w:rPr>
        <w:t>decision </w:t>
      </w:r>
      <w:r w:rsidR="009A3088" w:rsidRPr="00A0287A">
        <w:rPr>
          <w:lang w:val="en-CA"/>
        </w:rPr>
        <w:t>81/45)</w:t>
      </w:r>
      <w:r w:rsidR="00180A1C" w:rsidRPr="00A0287A">
        <w:rPr>
          <w:lang w:val="en-CA"/>
        </w:rPr>
        <w:t>.</w:t>
      </w:r>
    </w:p>
    <w:p w14:paraId="5313A7AD" w14:textId="3091155A" w:rsidR="00B43C7D" w:rsidRPr="00A0287A" w:rsidRDefault="00541E51" w:rsidP="00B43C7D">
      <w:pPr>
        <w:pStyle w:val="Heading1"/>
        <w:rPr>
          <w:lang w:val="en-CA"/>
        </w:rPr>
      </w:pPr>
      <w:r w:rsidRPr="00A0287A">
        <w:rPr>
          <w:lang w:val="en-CA"/>
        </w:rPr>
        <w:t xml:space="preserve">The Secretariat and </w:t>
      </w:r>
      <w:r w:rsidR="006F4D3F" w:rsidRPr="00A0287A">
        <w:rPr>
          <w:lang w:val="en-CA"/>
        </w:rPr>
        <w:t xml:space="preserve">UNDP as lead agency </w:t>
      </w:r>
      <w:r w:rsidRPr="00A0287A">
        <w:rPr>
          <w:lang w:val="en-CA"/>
        </w:rPr>
        <w:t>discussed a</w:t>
      </w:r>
      <w:r w:rsidR="006F4D3F" w:rsidRPr="00A0287A">
        <w:rPr>
          <w:lang w:val="en-CA"/>
        </w:rPr>
        <w:t xml:space="preserve"> </w:t>
      </w:r>
      <w:r w:rsidR="00B43C7D" w:rsidRPr="00A0287A">
        <w:rPr>
          <w:lang w:val="en-CA"/>
        </w:rPr>
        <w:t xml:space="preserve">revised Agreement for </w:t>
      </w:r>
      <w:r w:rsidR="00427DE3" w:rsidRPr="00A0287A">
        <w:rPr>
          <w:lang w:val="en-CA"/>
        </w:rPr>
        <w:t>stage </w:t>
      </w:r>
      <w:r w:rsidR="00B43C7D" w:rsidRPr="00A0287A">
        <w:rPr>
          <w:lang w:val="en-CA"/>
        </w:rPr>
        <w:t>II of the HPMP</w:t>
      </w:r>
      <w:r w:rsidRPr="00A0287A">
        <w:rPr>
          <w:lang w:val="en-CA"/>
        </w:rPr>
        <w:t xml:space="preserve"> submitted for consideration, including the </w:t>
      </w:r>
      <w:r w:rsidR="00B43C7D" w:rsidRPr="00A0287A">
        <w:rPr>
          <w:lang w:val="en-CA"/>
        </w:rPr>
        <w:t xml:space="preserve">following </w:t>
      </w:r>
      <w:r w:rsidR="006F4D3F" w:rsidRPr="00A0287A">
        <w:rPr>
          <w:lang w:val="en-CA"/>
        </w:rPr>
        <w:t>adjustments</w:t>
      </w:r>
      <w:r w:rsidR="00B43C7D" w:rsidRPr="00A0287A">
        <w:rPr>
          <w:lang w:val="en-CA"/>
        </w:rPr>
        <w:t xml:space="preserve"> in Appendix 2</w:t>
      </w:r>
      <w:r w:rsidR="00B43C7D" w:rsidRPr="00A0287A">
        <w:rPr>
          <w:lang w:val="en-CA"/>
        </w:rPr>
        <w:noBreakHyphen/>
        <w:t>A:</w:t>
      </w:r>
    </w:p>
    <w:p w14:paraId="284DFA41" w14:textId="3119E9C4" w:rsidR="00541E51" w:rsidRPr="00A0287A" w:rsidRDefault="00541E51" w:rsidP="00541E51">
      <w:pPr>
        <w:pStyle w:val="Heading2"/>
        <w:rPr>
          <w:lang w:val="en-CA"/>
        </w:rPr>
      </w:pPr>
      <w:r w:rsidRPr="00A0287A">
        <w:rPr>
          <w:lang w:val="en-CA"/>
        </w:rPr>
        <w:t>The Agency support cost for UNDP, UNIDO and the W</w:t>
      </w:r>
      <w:r w:rsidR="005E0406" w:rsidRPr="00A0287A">
        <w:rPr>
          <w:lang w:val="en-CA"/>
        </w:rPr>
        <w:t>o</w:t>
      </w:r>
      <w:r w:rsidRPr="00A0287A">
        <w:rPr>
          <w:lang w:val="en-CA"/>
        </w:rPr>
        <w:t>rld Bank was adjusted to 7</w:t>
      </w:r>
      <w:r w:rsidR="00975440" w:rsidRPr="00A0287A">
        <w:rPr>
          <w:lang w:val="en-CA"/>
        </w:rPr>
        <w:t> </w:t>
      </w:r>
      <w:r w:rsidRPr="00A0287A">
        <w:rPr>
          <w:lang w:val="en-CA"/>
        </w:rPr>
        <w:t>per</w:t>
      </w:r>
      <w:r w:rsidR="00975440" w:rsidRPr="00A0287A">
        <w:rPr>
          <w:lang w:val="en-CA"/>
        </w:rPr>
        <w:t> </w:t>
      </w:r>
      <w:r w:rsidRPr="00A0287A">
        <w:rPr>
          <w:lang w:val="en-CA"/>
        </w:rPr>
        <w:t xml:space="preserve">cent from the second to the last tranche in line with </w:t>
      </w:r>
      <w:r w:rsidR="002713F2" w:rsidRPr="00A0287A">
        <w:rPr>
          <w:lang w:val="en-CA"/>
        </w:rPr>
        <w:t>decision </w:t>
      </w:r>
      <w:r w:rsidRPr="00A0287A">
        <w:rPr>
          <w:lang w:val="en-CA"/>
        </w:rPr>
        <w:t>81/45(a)</w:t>
      </w:r>
      <w:r w:rsidR="00F26B2C" w:rsidRPr="00A0287A">
        <w:rPr>
          <w:lang w:val="en-CA"/>
        </w:rPr>
        <w:t xml:space="preserve">. This adjustment represents an increase of </w:t>
      </w:r>
      <w:r w:rsidR="002713F2" w:rsidRPr="00A0287A">
        <w:rPr>
          <w:lang w:val="en-CA"/>
        </w:rPr>
        <w:t>US $</w:t>
      </w:r>
      <w:r w:rsidR="00084ED4" w:rsidRPr="00A0287A">
        <w:rPr>
          <w:lang w:val="en-CA"/>
        </w:rPr>
        <w:t>2,162,05</w:t>
      </w:r>
      <w:r w:rsidR="0090536A" w:rsidRPr="00A0287A">
        <w:rPr>
          <w:lang w:val="en-CA"/>
        </w:rPr>
        <w:t>6</w:t>
      </w:r>
      <w:r w:rsidR="00F26B2C" w:rsidRPr="00A0287A">
        <w:rPr>
          <w:lang w:val="en-CA"/>
        </w:rPr>
        <w:t xml:space="preserve"> in the agency support cost previously calculated at 6.5</w:t>
      </w:r>
      <w:r w:rsidR="002713F2" w:rsidRPr="00A0287A">
        <w:rPr>
          <w:lang w:val="en-CA"/>
        </w:rPr>
        <w:t> per cent</w:t>
      </w:r>
      <w:r w:rsidR="00F26B2C" w:rsidRPr="00A0287A">
        <w:rPr>
          <w:lang w:val="en-CA"/>
        </w:rPr>
        <w:t xml:space="preserve"> in the Agreement approved at the 79</w:t>
      </w:r>
      <w:r w:rsidR="00F26B2C" w:rsidRPr="00A0287A">
        <w:rPr>
          <w:vertAlign w:val="superscript"/>
          <w:lang w:val="en-CA"/>
        </w:rPr>
        <w:t>th</w:t>
      </w:r>
      <w:r w:rsidR="002713F2" w:rsidRPr="00A0287A">
        <w:rPr>
          <w:lang w:val="en-CA"/>
        </w:rPr>
        <w:t> meeting</w:t>
      </w:r>
      <w:r w:rsidR="00FB7405" w:rsidRPr="00A0287A">
        <w:rPr>
          <w:lang w:val="en-CA"/>
        </w:rPr>
        <w:t>;</w:t>
      </w:r>
    </w:p>
    <w:p w14:paraId="4D96894A" w14:textId="222519E7" w:rsidR="00541E51" w:rsidRPr="00A0287A" w:rsidRDefault="00B43C7D" w:rsidP="00B43C7D">
      <w:pPr>
        <w:pStyle w:val="Heading2"/>
        <w:rPr>
          <w:lang w:val="en-CA"/>
        </w:rPr>
      </w:pPr>
      <w:r w:rsidRPr="00A0287A">
        <w:rPr>
          <w:lang w:val="en-CA"/>
        </w:rPr>
        <w:t xml:space="preserve">As the preconditions for the approval of the second tranche of the PU foam sector plan </w:t>
      </w:r>
      <w:r w:rsidR="006F4D3F" w:rsidRPr="00A0287A">
        <w:rPr>
          <w:lang w:val="en-CA"/>
        </w:rPr>
        <w:t>(due at the 80</w:t>
      </w:r>
      <w:r w:rsidR="006F4D3F" w:rsidRPr="00A0287A">
        <w:rPr>
          <w:vertAlign w:val="superscript"/>
          <w:lang w:val="en-CA"/>
        </w:rPr>
        <w:t>th</w:t>
      </w:r>
      <w:r w:rsidR="002713F2" w:rsidRPr="00A0287A">
        <w:rPr>
          <w:lang w:val="en-CA"/>
        </w:rPr>
        <w:t> meeting</w:t>
      </w:r>
      <w:r w:rsidR="006F4D3F" w:rsidRPr="00A0287A">
        <w:rPr>
          <w:lang w:val="en-CA"/>
        </w:rPr>
        <w:t xml:space="preserve">) </w:t>
      </w:r>
      <w:r w:rsidRPr="00A0287A">
        <w:rPr>
          <w:lang w:val="en-CA"/>
        </w:rPr>
        <w:t>have not been fulfilled at the 82</w:t>
      </w:r>
      <w:r w:rsidRPr="00A0287A">
        <w:rPr>
          <w:vertAlign w:val="superscript"/>
          <w:lang w:val="en-CA"/>
        </w:rPr>
        <w:t>nd</w:t>
      </w:r>
      <w:r w:rsidR="002713F2" w:rsidRPr="00A0287A">
        <w:rPr>
          <w:lang w:val="en-CA"/>
        </w:rPr>
        <w:t> meeting</w:t>
      </w:r>
      <w:r w:rsidRPr="00A0287A">
        <w:rPr>
          <w:lang w:val="en-CA"/>
        </w:rPr>
        <w:t>, there is a two-year delay in the funding to be released for the implementation of this sector plan. The HCFC reduction commitments and duration of the sector plan</w:t>
      </w:r>
      <w:r w:rsidR="00A65F09" w:rsidRPr="00A0287A">
        <w:rPr>
          <w:lang w:val="en-CA"/>
        </w:rPr>
        <w:t xml:space="preserve"> are not modified, but the value of the 2017 and 2018 tranches </w:t>
      </w:r>
      <w:r w:rsidR="00640D2D" w:rsidRPr="00A0287A">
        <w:rPr>
          <w:lang w:val="en-CA"/>
        </w:rPr>
        <w:t>(</w:t>
      </w:r>
      <w:r w:rsidR="002713F2" w:rsidRPr="00A0287A">
        <w:rPr>
          <w:lang w:val="en-CA"/>
        </w:rPr>
        <w:t>US $</w:t>
      </w:r>
      <w:r w:rsidR="00640D2D" w:rsidRPr="00A0287A">
        <w:rPr>
          <w:lang w:val="en-CA"/>
        </w:rPr>
        <w:t xml:space="preserve">10.6 million and </w:t>
      </w:r>
      <w:r w:rsidR="002713F2" w:rsidRPr="00A0287A">
        <w:rPr>
          <w:lang w:val="en-CA"/>
        </w:rPr>
        <w:t>US $</w:t>
      </w:r>
      <w:r w:rsidR="00640D2D" w:rsidRPr="00A0287A">
        <w:rPr>
          <w:lang w:val="en-CA"/>
        </w:rPr>
        <w:t>9</w:t>
      </w:r>
      <w:r w:rsidR="00A10EC7" w:rsidRPr="00A0287A">
        <w:rPr>
          <w:lang w:val="en-CA"/>
        </w:rPr>
        <w:t>.0</w:t>
      </w:r>
      <w:r w:rsidR="00640D2D" w:rsidRPr="00A0287A">
        <w:rPr>
          <w:lang w:val="en-CA"/>
        </w:rPr>
        <w:t xml:space="preserve"> million) </w:t>
      </w:r>
      <w:r w:rsidR="00A65F09" w:rsidRPr="00A0287A">
        <w:rPr>
          <w:lang w:val="en-CA"/>
        </w:rPr>
        <w:t>h</w:t>
      </w:r>
      <w:r w:rsidR="00541E51" w:rsidRPr="00A0287A">
        <w:rPr>
          <w:lang w:val="en-CA"/>
        </w:rPr>
        <w:t xml:space="preserve">as been distributed among </w:t>
      </w:r>
      <w:r w:rsidR="00640D2D" w:rsidRPr="00A0287A">
        <w:rPr>
          <w:lang w:val="en-CA"/>
        </w:rPr>
        <w:t>the 2019, 2020, 2024 and 2025</w:t>
      </w:r>
      <w:r w:rsidR="00541E51" w:rsidRPr="00A0287A">
        <w:rPr>
          <w:lang w:val="en-CA"/>
        </w:rPr>
        <w:t xml:space="preserve"> tranches;</w:t>
      </w:r>
    </w:p>
    <w:p w14:paraId="35278B27" w14:textId="0B7A8453" w:rsidR="009A3088" w:rsidRPr="00A0287A" w:rsidRDefault="00541E51" w:rsidP="00B43C7D">
      <w:pPr>
        <w:pStyle w:val="Heading2"/>
        <w:rPr>
          <w:lang w:val="en-CA"/>
        </w:rPr>
      </w:pPr>
      <w:r w:rsidRPr="00A0287A">
        <w:rPr>
          <w:lang w:val="en-CA"/>
        </w:rPr>
        <w:t>As the second tranche of the</w:t>
      </w:r>
      <w:r w:rsidR="00FB7405" w:rsidRPr="00A0287A">
        <w:rPr>
          <w:lang w:val="en-CA"/>
        </w:rPr>
        <w:t xml:space="preserve"> RAC sector plan due in 2017 was only approved at the 81</w:t>
      </w:r>
      <w:r w:rsidR="00FB7405" w:rsidRPr="00A0287A">
        <w:rPr>
          <w:vertAlign w:val="superscript"/>
          <w:lang w:val="en-CA"/>
        </w:rPr>
        <w:t>st</w:t>
      </w:r>
      <w:r w:rsidR="002713F2" w:rsidRPr="00A0287A">
        <w:rPr>
          <w:lang w:val="en-CA"/>
        </w:rPr>
        <w:t> meeting</w:t>
      </w:r>
      <w:r w:rsidR="00FB7405" w:rsidRPr="00A0287A">
        <w:rPr>
          <w:lang w:val="en-CA"/>
        </w:rPr>
        <w:t xml:space="preserve"> (2018) and the third tranche due in 2018 was </w:t>
      </w:r>
      <w:r w:rsidRPr="00A0287A">
        <w:rPr>
          <w:lang w:val="en-CA"/>
        </w:rPr>
        <w:t>not submitted to the 82</w:t>
      </w:r>
      <w:r w:rsidRPr="00A0287A">
        <w:rPr>
          <w:vertAlign w:val="superscript"/>
          <w:lang w:val="en-CA"/>
        </w:rPr>
        <w:t>nd</w:t>
      </w:r>
      <w:r w:rsidR="002713F2" w:rsidRPr="00A0287A">
        <w:rPr>
          <w:lang w:val="en-CA"/>
        </w:rPr>
        <w:t> meeting</w:t>
      </w:r>
      <w:r w:rsidR="00640D2D" w:rsidRPr="00A0287A">
        <w:rPr>
          <w:lang w:val="en-CA"/>
        </w:rPr>
        <w:t xml:space="preserve"> in 2018</w:t>
      </w:r>
      <w:r w:rsidRPr="00A0287A">
        <w:rPr>
          <w:lang w:val="en-CA"/>
        </w:rPr>
        <w:t>, there is a</w:t>
      </w:r>
      <w:r w:rsidR="00640D2D" w:rsidRPr="00A0287A">
        <w:rPr>
          <w:lang w:val="en-CA"/>
        </w:rPr>
        <w:t xml:space="preserve"> one-year delay</w:t>
      </w:r>
      <w:r w:rsidRPr="00A0287A">
        <w:rPr>
          <w:lang w:val="en-CA"/>
        </w:rPr>
        <w:t xml:space="preserve">. Accordingly, the </w:t>
      </w:r>
      <w:r w:rsidR="00FB7405" w:rsidRPr="00A0287A">
        <w:rPr>
          <w:lang w:val="en-CA"/>
        </w:rPr>
        <w:t xml:space="preserve">remaining tranches of the sector </w:t>
      </w:r>
      <w:r w:rsidR="00E406FA" w:rsidRPr="00A0287A">
        <w:rPr>
          <w:lang w:val="en-CA"/>
        </w:rPr>
        <w:t>(2018 to 20</w:t>
      </w:r>
      <w:r w:rsidR="00640D2D" w:rsidRPr="00A0287A">
        <w:rPr>
          <w:lang w:val="en-CA"/>
        </w:rPr>
        <w:t xml:space="preserve">21) </w:t>
      </w:r>
      <w:r w:rsidR="00FB7405" w:rsidRPr="00A0287A">
        <w:rPr>
          <w:lang w:val="en-CA"/>
        </w:rPr>
        <w:t>were moved one year</w:t>
      </w:r>
      <w:r w:rsidR="00640D2D" w:rsidRPr="00A0287A">
        <w:rPr>
          <w:lang w:val="en-CA"/>
        </w:rPr>
        <w:t xml:space="preserve"> (2019 to 2022)</w:t>
      </w:r>
      <w:r w:rsidR="00FB7405" w:rsidRPr="00A0287A">
        <w:rPr>
          <w:lang w:val="en-CA"/>
        </w:rPr>
        <w:t>, having the last tranche in 202</w:t>
      </w:r>
      <w:r w:rsidR="00640D2D" w:rsidRPr="00A0287A">
        <w:rPr>
          <w:lang w:val="en-CA"/>
        </w:rPr>
        <w:t>2</w:t>
      </w:r>
      <w:r w:rsidR="00FB7405" w:rsidRPr="00A0287A">
        <w:rPr>
          <w:lang w:val="en-CA"/>
        </w:rPr>
        <w:t xml:space="preserve"> instead of </w:t>
      </w:r>
      <w:r w:rsidR="00640D2D" w:rsidRPr="00A0287A">
        <w:rPr>
          <w:lang w:val="en-CA"/>
        </w:rPr>
        <w:lastRenderedPageBreak/>
        <w:t>2021</w:t>
      </w:r>
      <w:r w:rsidR="000955E3" w:rsidRPr="00A0287A">
        <w:rPr>
          <w:lang w:val="en-CA"/>
        </w:rPr>
        <w:t>. Submission of tranche requests will continue to take place in the second meeting of the year, as stipulated in the Agreement</w:t>
      </w:r>
      <w:r w:rsidR="00FB7405" w:rsidRPr="00A0287A">
        <w:rPr>
          <w:lang w:val="en-CA"/>
        </w:rPr>
        <w:t xml:space="preserve">; </w:t>
      </w:r>
      <w:r w:rsidR="00B47EED" w:rsidRPr="00A0287A">
        <w:rPr>
          <w:lang w:val="en-CA"/>
        </w:rPr>
        <w:t>and</w:t>
      </w:r>
    </w:p>
    <w:p w14:paraId="3127A31B" w14:textId="78E4B5CC" w:rsidR="00541E51" w:rsidRPr="00A0287A" w:rsidRDefault="00541E51" w:rsidP="00F22300">
      <w:pPr>
        <w:pStyle w:val="Heading2"/>
        <w:rPr>
          <w:lang w:val="en-CA"/>
        </w:rPr>
      </w:pPr>
      <w:r w:rsidRPr="00A0287A">
        <w:rPr>
          <w:lang w:val="en-CA"/>
        </w:rPr>
        <w:t xml:space="preserve">The tranche distribution of the solvent sector plan was </w:t>
      </w:r>
      <w:r w:rsidR="00F22300" w:rsidRPr="00A0287A">
        <w:rPr>
          <w:lang w:val="en-CA"/>
        </w:rPr>
        <w:t>adjusted by increases in the 2018, 2019, 2020 and 2023, and decreases in 2021, 2022, 2024 and 2025 to meet the cash flow needed for signing up new enterprises, and timely payment according to their implementation progress upon completion of milestones, and to reflect incremental operating cost payments</w:t>
      </w:r>
      <w:r w:rsidR="00A47683" w:rsidRPr="00A0287A">
        <w:rPr>
          <w:lang w:val="en-CA"/>
        </w:rPr>
        <w:t xml:space="preserve"> needed</w:t>
      </w:r>
      <w:r w:rsidR="00F22300" w:rsidRPr="00A0287A">
        <w:rPr>
          <w:lang w:val="en-CA"/>
        </w:rPr>
        <w:t xml:space="preserve"> once the first set of enterprises had completed their conversions.</w:t>
      </w:r>
    </w:p>
    <w:p w14:paraId="54904DBF" w14:textId="27A115EF" w:rsidR="00D03ED6" w:rsidRPr="00A0287A" w:rsidRDefault="00180123" w:rsidP="00D03ED6">
      <w:pPr>
        <w:pStyle w:val="Heading1"/>
        <w:rPr>
          <w:lang w:val="en-CA"/>
        </w:rPr>
      </w:pPr>
      <w:r w:rsidRPr="00A0287A">
        <w:rPr>
          <w:lang w:val="en-CA"/>
        </w:rPr>
        <w:t>Upon discussion of the proposed tranche distribution, few adjustments were made to ensure that the total annual tranches levels were maintained as close as possible to the originally agreed ones</w:t>
      </w:r>
      <w:r w:rsidR="006D5417" w:rsidRPr="00A0287A">
        <w:rPr>
          <w:lang w:val="en-CA"/>
        </w:rPr>
        <w:t>.</w:t>
      </w:r>
    </w:p>
    <w:p w14:paraId="3D537A8F" w14:textId="1947414E" w:rsidR="00DB0392" w:rsidRPr="00A0287A" w:rsidRDefault="00B82237" w:rsidP="00B92780">
      <w:pPr>
        <w:pStyle w:val="Heading1"/>
        <w:rPr>
          <w:lang w:val="en-CA"/>
        </w:rPr>
      </w:pPr>
      <w:r w:rsidRPr="00A0287A">
        <w:rPr>
          <w:lang w:val="en-CA"/>
        </w:rPr>
        <w:t>The Secretariat considers that the adjustments in the tranche distribution in the PU foam and the RAC sector are in line with the delays incurred and the need for funding in the next years. For the solvent sector, the Secretariat had already noted at the 80</w:t>
      </w:r>
      <w:r w:rsidRPr="00A0287A">
        <w:rPr>
          <w:vertAlign w:val="superscript"/>
          <w:lang w:val="en-CA"/>
        </w:rPr>
        <w:t>th</w:t>
      </w:r>
      <w:r w:rsidR="002713F2" w:rsidRPr="00A0287A">
        <w:rPr>
          <w:lang w:val="en-CA"/>
        </w:rPr>
        <w:t> meeting</w:t>
      </w:r>
      <w:r w:rsidRPr="00A0287A">
        <w:rPr>
          <w:lang w:val="en-CA"/>
        </w:rPr>
        <w:t xml:space="preserve"> that the </w:t>
      </w:r>
      <w:r w:rsidR="00180123" w:rsidRPr="00A0287A">
        <w:rPr>
          <w:lang w:val="en-CA"/>
        </w:rPr>
        <w:t xml:space="preserve">original </w:t>
      </w:r>
      <w:r w:rsidRPr="00A0287A">
        <w:rPr>
          <w:lang w:val="en-CA"/>
        </w:rPr>
        <w:t>tranche distribution might cause difficulties to make expenditure to the 24 enterprises</w:t>
      </w:r>
      <w:r w:rsidR="00180123" w:rsidRPr="00A0287A">
        <w:rPr>
          <w:lang w:val="en-CA"/>
        </w:rPr>
        <w:t xml:space="preserve"> with ongoing projects and additional 27 </w:t>
      </w:r>
      <w:r w:rsidRPr="00A0287A">
        <w:rPr>
          <w:lang w:val="en-CA"/>
        </w:rPr>
        <w:t>SMEs expected to complete verifications of consumption and enter into contracts with FECO d</w:t>
      </w:r>
      <w:r w:rsidR="00180123" w:rsidRPr="00A0287A">
        <w:rPr>
          <w:lang w:val="en-CA"/>
        </w:rPr>
        <w:t xml:space="preserve">uring the first quarter of 2019.  With regard to the total annual tranche distribution including all sectors in the HPMP, </w:t>
      </w:r>
      <w:r w:rsidR="009D6AF7" w:rsidRPr="00A0287A">
        <w:rPr>
          <w:lang w:val="en-CA"/>
        </w:rPr>
        <w:t xml:space="preserve">the most significant change can be summarized as a reduction of around </w:t>
      </w:r>
      <w:r w:rsidR="002713F2" w:rsidRPr="00A0287A">
        <w:rPr>
          <w:lang w:val="en-CA"/>
        </w:rPr>
        <w:t>US $</w:t>
      </w:r>
      <w:r w:rsidR="009D6AF7" w:rsidRPr="00A0287A">
        <w:rPr>
          <w:lang w:val="en-CA"/>
        </w:rPr>
        <w:t>37.5 million in 2017 and 2018 offset with increases in future tranches</w:t>
      </w:r>
      <w:r w:rsidR="00180123" w:rsidRPr="00A0287A">
        <w:rPr>
          <w:lang w:val="en-CA"/>
        </w:rPr>
        <w:t>,</w:t>
      </w:r>
      <w:r w:rsidR="009D6AF7" w:rsidRPr="00A0287A">
        <w:rPr>
          <w:lang w:val="en-CA"/>
        </w:rPr>
        <w:t xml:space="preserve"> mostly 2019 (</w:t>
      </w:r>
      <w:r w:rsidR="002713F2" w:rsidRPr="00A0287A">
        <w:rPr>
          <w:lang w:val="en-CA"/>
        </w:rPr>
        <w:t>US $</w:t>
      </w:r>
      <w:r w:rsidR="009D6AF7" w:rsidRPr="00A0287A">
        <w:rPr>
          <w:lang w:val="en-CA"/>
        </w:rPr>
        <w:t>15.7 million), 2020 (</w:t>
      </w:r>
      <w:r w:rsidR="002713F2" w:rsidRPr="00A0287A">
        <w:rPr>
          <w:lang w:val="en-CA"/>
        </w:rPr>
        <w:t>US $</w:t>
      </w:r>
      <w:r w:rsidR="009D6AF7" w:rsidRPr="00A0287A">
        <w:rPr>
          <w:lang w:val="en-CA"/>
        </w:rPr>
        <w:t>10.5 million) and 2022 (</w:t>
      </w:r>
      <w:r w:rsidR="002713F2" w:rsidRPr="00A0287A">
        <w:rPr>
          <w:lang w:val="en-CA"/>
        </w:rPr>
        <w:t>US $</w:t>
      </w:r>
      <w:r w:rsidR="009D6AF7" w:rsidRPr="00A0287A">
        <w:rPr>
          <w:lang w:val="en-CA"/>
        </w:rPr>
        <w:t>10.7 million). The details are presented in Annex</w:t>
      </w:r>
      <w:r w:rsidR="00B8603E" w:rsidRPr="00A0287A">
        <w:rPr>
          <w:lang w:val="en-CA"/>
        </w:rPr>
        <w:t> </w:t>
      </w:r>
      <w:r w:rsidR="00AD671D" w:rsidRPr="00A0287A">
        <w:rPr>
          <w:lang w:val="en-CA"/>
        </w:rPr>
        <w:t>I</w:t>
      </w:r>
      <w:r w:rsidR="00E406FA" w:rsidRPr="00A0287A">
        <w:rPr>
          <w:lang w:val="en-CA"/>
        </w:rPr>
        <w:t>I</w:t>
      </w:r>
      <w:r w:rsidR="001C230C" w:rsidRPr="00A0287A">
        <w:rPr>
          <w:lang w:val="en-CA"/>
        </w:rPr>
        <w:t xml:space="preserve"> to the present document</w:t>
      </w:r>
      <w:r w:rsidR="00AD671D" w:rsidRPr="00A0287A">
        <w:rPr>
          <w:lang w:val="en-CA"/>
        </w:rPr>
        <w:t>.</w:t>
      </w:r>
      <w:r w:rsidR="00180123" w:rsidRPr="00A0287A">
        <w:rPr>
          <w:lang w:val="en-CA"/>
        </w:rPr>
        <w:t xml:space="preserve"> </w:t>
      </w:r>
    </w:p>
    <w:p w14:paraId="75B48563" w14:textId="0AF10353" w:rsidR="000E2BC1" w:rsidRPr="00A0287A" w:rsidRDefault="00541E51" w:rsidP="006D5417">
      <w:pPr>
        <w:pStyle w:val="Heading1"/>
        <w:rPr>
          <w:lang w:val="en-CA"/>
        </w:rPr>
      </w:pPr>
      <w:r w:rsidRPr="00A0287A">
        <w:rPr>
          <w:lang w:val="en-CA"/>
        </w:rPr>
        <w:t xml:space="preserve">Appendix 3-A of the Agreement for </w:t>
      </w:r>
      <w:r w:rsidR="00427DE3" w:rsidRPr="00A0287A">
        <w:rPr>
          <w:lang w:val="en-CA"/>
        </w:rPr>
        <w:t>stage </w:t>
      </w:r>
      <w:r w:rsidRPr="00A0287A">
        <w:rPr>
          <w:lang w:val="en-CA"/>
        </w:rPr>
        <w:t xml:space="preserve">II of the HPMP stipulates that </w:t>
      </w:r>
      <w:r w:rsidR="0091461D" w:rsidRPr="00A0287A">
        <w:rPr>
          <w:lang w:val="en-CA"/>
        </w:rPr>
        <w:t>funding for the future tranches will be considered for approval at the last meeting of each year specified in Appendix 2-A.</w:t>
      </w:r>
      <w:r w:rsidRPr="00A0287A">
        <w:rPr>
          <w:lang w:val="en-CA"/>
        </w:rPr>
        <w:t xml:space="preserve"> The Secretariat and the World Bank as implementing agency of the PU foam sector plan </w:t>
      </w:r>
      <w:r w:rsidR="000E2BC1" w:rsidRPr="00A0287A">
        <w:rPr>
          <w:lang w:val="en-CA"/>
        </w:rPr>
        <w:t xml:space="preserve">considered that, if the conditions for the request of the second tranche are fulfilled by December 2018 as the World Bank envisages, </w:t>
      </w:r>
      <w:r w:rsidR="00F14A48" w:rsidRPr="00A0287A">
        <w:rPr>
          <w:lang w:val="en-CA"/>
        </w:rPr>
        <w:t xml:space="preserve">the consideration of the </w:t>
      </w:r>
      <w:r w:rsidRPr="00A0287A">
        <w:rPr>
          <w:lang w:val="en-CA"/>
        </w:rPr>
        <w:t xml:space="preserve">request for the second tranche of the PU foam sector plan </w:t>
      </w:r>
      <w:r w:rsidR="00F14A48" w:rsidRPr="00A0287A">
        <w:rPr>
          <w:lang w:val="en-CA"/>
        </w:rPr>
        <w:t>at the first</w:t>
      </w:r>
      <w:r w:rsidR="002713F2" w:rsidRPr="00A0287A">
        <w:rPr>
          <w:lang w:val="en-CA"/>
        </w:rPr>
        <w:t> meeting</w:t>
      </w:r>
      <w:r w:rsidR="00F14A48" w:rsidRPr="00A0287A">
        <w:rPr>
          <w:lang w:val="en-CA"/>
        </w:rPr>
        <w:t xml:space="preserve"> of 2019 </w:t>
      </w:r>
      <w:r w:rsidRPr="00A0287A">
        <w:rPr>
          <w:lang w:val="en-CA"/>
        </w:rPr>
        <w:t>(83</w:t>
      </w:r>
      <w:r w:rsidRPr="00A0287A">
        <w:rPr>
          <w:vertAlign w:val="superscript"/>
          <w:lang w:val="en-CA"/>
        </w:rPr>
        <w:t>rd</w:t>
      </w:r>
      <w:r w:rsidR="002713F2" w:rsidRPr="00A0287A">
        <w:rPr>
          <w:lang w:val="en-CA"/>
        </w:rPr>
        <w:t> meeting</w:t>
      </w:r>
      <w:r w:rsidRPr="00A0287A">
        <w:rPr>
          <w:lang w:val="en-CA"/>
        </w:rPr>
        <w:t>)</w:t>
      </w:r>
      <w:r w:rsidR="000E2BC1" w:rsidRPr="00A0287A">
        <w:rPr>
          <w:lang w:val="en-CA"/>
        </w:rPr>
        <w:t xml:space="preserve"> would help the Government of China to address the delays and start conversion of enterprises as soon as possible. The third and future tranches </w:t>
      </w:r>
      <w:r w:rsidR="00F14A48" w:rsidRPr="00A0287A">
        <w:rPr>
          <w:lang w:val="en-CA"/>
        </w:rPr>
        <w:t xml:space="preserve">for this sector </w:t>
      </w:r>
      <w:r w:rsidR="000E2BC1" w:rsidRPr="00A0287A">
        <w:rPr>
          <w:lang w:val="en-CA"/>
        </w:rPr>
        <w:t>would</w:t>
      </w:r>
      <w:r w:rsidR="00F14A48" w:rsidRPr="00A0287A">
        <w:rPr>
          <w:lang w:val="en-CA"/>
        </w:rPr>
        <w:t xml:space="preserve"> continue to </w:t>
      </w:r>
      <w:r w:rsidR="000E2BC1" w:rsidRPr="00A0287A">
        <w:rPr>
          <w:lang w:val="en-CA"/>
        </w:rPr>
        <w:t>be submitted at t</w:t>
      </w:r>
      <w:r w:rsidR="00F14A48" w:rsidRPr="00A0287A">
        <w:rPr>
          <w:lang w:val="en-CA"/>
        </w:rPr>
        <w:t>he last meeting of the year starting 2020, in line with the Agreement</w:t>
      </w:r>
      <w:r w:rsidR="000E2BC1" w:rsidRPr="00A0287A">
        <w:rPr>
          <w:lang w:val="en-CA"/>
        </w:rPr>
        <w:t xml:space="preserve">. </w:t>
      </w:r>
      <w:r w:rsidR="006D5417" w:rsidRPr="00A0287A">
        <w:rPr>
          <w:lang w:val="en-CA"/>
        </w:rPr>
        <w:t xml:space="preserve"> The revised Appendix 2-A of the Agreement is presented in Annex I. The full updated Agreement will be appended to the final report of the 82</w:t>
      </w:r>
      <w:r w:rsidR="006D5417" w:rsidRPr="00A0287A">
        <w:rPr>
          <w:vertAlign w:val="superscript"/>
          <w:lang w:val="en-CA"/>
        </w:rPr>
        <w:t>nd </w:t>
      </w:r>
      <w:r w:rsidR="006D5417" w:rsidRPr="00A0287A">
        <w:rPr>
          <w:lang w:val="en-CA"/>
        </w:rPr>
        <w:t>meeting, including in addition to the changes above, paragraph 17 was added to show that this updated revised Agreement replaces the one agreed between the Government and the Executive Committee at the 79</w:t>
      </w:r>
      <w:r w:rsidR="006D5417" w:rsidRPr="00A0287A">
        <w:rPr>
          <w:vertAlign w:val="superscript"/>
          <w:lang w:val="en-CA"/>
        </w:rPr>
        <w:t>th </w:t>
      </w:r>
      <w:r w:rsidR="006D5417" w:rsidRPr="00A0287A">
        <w:rPr>
          <w:lang w:val="en-CA"/>
        </w:rPr>
        <w:t>meeting and Appendix 2-A was updated as explained above.</w:t>
      </w:r>
    </w:p>
    <w:p w14:paraId="26E2B4DD" w14:textId="2AD9CF9F" w:rsidR="009A3088" w:rsidRPr="00A0287A" w:rsidRDefault="00541E51" w:rsidP="00541E51">
      <w:pPr>
        <w:pStyle w:val="Heading1"/>
        <w:rPr>
          <w:lang w:val="en-CA"/>
        </w:rPr>
      </w:pPr>
      <w:r w:rsidRPr="00A0287A">
        <w:rPr>
          <w:lang w:val="en-CA"/>
        </w:rPr>
        <w:t>The Executive Committee may wish to</w:t>
      </w:r>
      <w:r w:rsidR="0071309B" w:rsidRPr="00A0287A">
        <w:rPr>
          <w:lang w:val="en-CA"/>
        </w:rPr>
        <w:t xml:space="preserve"> consider</w:t>
      </w:r>
      <w:r w:rsidRPr="00A0287A">
        <w:rPr>
          <w:lang w:val="en-CA"/>
        </w:rPr>
        <w:t>:</w:t>
      </w:r>
    </w:p>
    <w:p w14:paraId="7825C0E6" w14:textId="6BB48231" w:rsidR="0071309B" w:rsidRPr="00A0287A" w:rsidRDefault="00B724D1" w:rsidP="006D5417">
      <w:pPr>
        <w:pStyle w:val="Heading2"/>
        <w:rPr>
          <w:lang w:val="en-CA"/>
        </w:rPr>
      </w:pPr>
      <w:r w:rsidRPr="00A0287A">
        <w:rPr>
          <w:lang w:val="en-CA"/>
        </w:rPr>
        <w:t>Noting that the Fund Secretariat had updated Appendix 2-A of the Agreement between the Government of China and the Executive Committee, based on the changes in the annual tranche distribution in the polyurethane foam, room air-conditioning and solvent sectors, and the adjustment of the agency support cost for UNDP, UNIDO and the World Bank, and that a new paragraph</w:t>
      </w:r>
      <w:r w:rsidR="00D73483" w:rsidRPr="00A0287A">
        <w:rPr>
          <w:lang w:val="en-CA"/>
        </w:rPr>
        <w:t> </w:t>
      </w:r>
      <w:r w:rsidRPr="00A0287A">
        <w:rPr>
          <w:lang w:val="en-CA"/>
        </w:rPr>
        <w:t>17 had been added to indicate that the updated Agreement superseded that reached at the 79</w:t>
      </w:r>
      <w:r w:rsidRPr="00A0287A">
        <w:rPr>
          <w:vertAlign w:val="superscript"/>
          <w:lang w:val="en-CA"/>
        </w:rPr>
        <w:t>th</w:t>
      </w:r>
      <w:r w:rsidR="00D73483" w:rsidRPr="00A0287A">
        <w:rPr>
          <w:vertAlign w:val="superscript"/>
          <w:lang w:val="en-CA"/>
        </w:rPr>
        <w:t> </w:t>
      </w:r>
      <w:r w:rsidR="00D73483" w:rsidRPr="00A0287A">
        <w:rPr>
          <w:lang w:val="en-CA"/>
        </w:rPr>
        <w:t>meeting,</w:t>
      </w:r>
      <w:r w:rsidRPr="00A0287A">
        <w:rPr>
          <w:lang w:val="en-CA"/>
        </w:rPr>
        <w:t xml:space="preserve"> as contained in Annex</w:t>
      </w:r>
      <w:r w:rsidR="00D73483" w:rsidRPr="00A0287A">
        <w:rPr>
          <w:lang w:val="en-CA"/>
        </w:rPr>
        <w:t> </w:t>
      </w:r>
      <w:r w:rsidRPr="00A0287A">
        <w:rPr>
          <w:lang w:val="en-CA"/>
        </w:rPr>
        <w:t xml:space="preserve">I to the present document; </w:t>
      </w:r>
      <w:r w:rsidR="0060109E" w:rsidRPr="00A0287A">
        <w:rPr>
          <w:lang w:val="en-CA"/>
        </w:rPr>
        <w:t>and</w:t>
      </w:r>
    </w:p>
    <w:p w14:paraId="191E8501" w14:textId="1D896F52" w:rsidR="002B4127" w:rsidRPr="00A0287A" w:rsidRDefault="002B4127" w:rsidP="002B4127">
      <w:pPr>
        <w:pStyle w:val="Heading2"/>
        <w:rPr>
          <w:lang w:val="en-CA"/>
        </w:rPr>
      </w:pPr>
      <w:r w:rsidRPr="00A0287A">
        <w:rPr>
          <w:lang w:val="en-CA"/>
        </w:rPr>
        <w:t>Allowing the submission of the second tranche of the PU foam sector plan to the 83</w:t>
      </w:r>
      <w:r w:rsidRPr="00A0287A">
        <w:rPr>
          <w:vertAlign w:val="superscript"/>
          <w:lang w:val="en-CA"/>
        </w:rPr>
        <w:t>rd</w:t>
      </w:r>
      <w:r w:rsidR="00427DE3" w:rsidRPr="00A0287A">
        <w:rPr>
          <w:vertAlign w:val="superscript"/>
          <w:lang w:val="en-CA"/>
        </w:rPr>
        <w:t> </w:t>
      </w:r>
      <w:r w:rsidRPr="00A0287A">
        <w:rPr>
          <w:lang w:val="en-CA"/>
        </w:rPr>
        <w:t>meeting</w:t>
      </w:r>
      <w:r w:rsidR="0060109E" w:rsidRPr="00A0287A">
        <w:rPr>
          <w:lang w:val="en-CA"/>
        </w:rPr>
        <w:t>,</w:t>
      </w:r>
      <w:r w:rsidRPr="00A0287A">
        <w:rPr>
          <w:lang w:val="en-CA"/>
        </w:rPr>
        <w:t xml:space="preserve"> on the understanding that the conditions for submission are </w:t>
      </w:r>
      <w:r w:rsidR="0060109E" w:rsidRPr="00A0287A">
        <w:rPr>
          <w:lang w:val="en-CA"/>
        </w:rPr>
        <w:t>fulfilled.</w:t>
      </w:r>
    </w:p>
    <w:p w14:paraId="6020727D" w14:textId="77777777" w:rsidR="00AD0C76" w:rsidRPr="00A0287A" w:rsidRDefault="00AD0C76" w:rsidP="00817C66">
      <w:pPr>
        <w:keepNext/>
        <w:keepLines/>
        <w:rPr>
          <w:u w:val="single"/>
          <w:lang w:val="en-CA"/>
        </w:rPr>
      </w:pPr>
      <w:r w:rsidRPr="00A0287A">
        <w:rPr>
          <w:u w:val="single"/>
          <w:lang w:val="en-CA"/>
        </w:rPr>
        <w:lastRenderedPageBreak/>
        <w:t>Tranche progress reports and funding requests</w:t>
      </w:r>
    </w:p>
    <w:p w14:paraId="6B11066E" w14:textId="77777777" w:rsidR="004D2A63" w:rsidRPr="00A0287A" w:rsidRDefault="004D2A63" w:rsidP="00817C66">
      <w:pPr>
        <w:keepNext/>
        <w:keepLines/>
        <w:rPr>
          <w:u w:val="single"/>
          <w:lang w:val="en-CA"/>
        </w:rPr>
      </w:pPr>
    </w:p>
    <w:p w14:paraId="07308980" w14:textId="25602F2B" w:rsidR="004D2A63" w:rsidRPr="00A0287A" w:rsidRDefault="004D2A63" w:rsidP="00817C66">
      <w:pPr>
        <w:pStyle w:val="Heading1"/>
        <w:keepNext/>
        <w:keepLines/>
        <w:rPr>
          <w:lang w:val="en-CA"/>
        </w:rPr>
      </w:pPr>
      <w:r w:rsidRPr="00A0287A">
        <w:rPr>
          <w:lang w:val="en-CA"/>
        </w:rPr>
        <w:t>Detailed stand-alone progress reports on the i</w:t>
      </w:r>
      <w:r w:rsidR="00AD0C76" w:rsidRPr="00A0287A">
        <w:rPr>
          <w:lang w:val="en-CA"/>
        </w:rPr>
        <w:t>mplementation of the XPS</w:t>
      </w:r>
      <w:r w:rsidR="00744A13" w:rsidRPr="00A0287A">
        <w:rPr>
          <w:lang w:val="en-CA"/>
        </w:rPr>
        <w:t xml:space="preserve"> foam</w:t>
      </w:r>
      <w:r w:rsidR="00AD0C76" w:rsidRPr="00A0287A">
        <w:rPr>
          <w:lang w:val="en-CA"/>
        </w:rPr>
        <w:t xml:space="preserve">, ICR, </w:t>
      </w:r>
      <w:r w:rsidRPr="00A0287A">
        <w:rPr>
          <w:lang w:val="en-CA"/>
        </w:rPr>
        <w:t>solvent</w:t>
      </w:r>
      <w:r w:rsidR="00AD0C76" w:rsidRPr="00A0287A">
        <w:rPr>
          <w:lang w:val="en-CA"/>
        </w:rPr>
        <w:t xml:space="preserve"> and </w:t>
      </w:r>
      <w:r w:rsidR="00744A13" w:rsidRPr="00A0287A">
        <w:rPr>
          <w:lang w:val="en-CA"/>
        </w:rPr>
        <w:t xml:space="preserve">refrigeration </w:t>
      </w:r>
      <w:r w:rsidR="00AD0C76" w:rsidRPr="00A0287A">
        <w:rPr>
          <w:lang w:val="en-CA"/>
        </w:rPr>
        <w:t xml:space="preserve">servicing </w:t>
      </w:r>
      <w:r w:rsidRPr="00A0287A">
        <w:rPr>
          <w:lang w:val="en-CA"/>
        </w:rPr>
        <w:t>sector plans and requests for funding for the second tranches are attached to the Note by the Secretariat. Each report provides a progress report on the implementation of the first tranche; the level of fund disbursement; implementation plans for the second tranches; comments by the Fund Secretariat; and the recommendation.</w:t>
      </w:r>
    </w:p>
    <w:p w14:paraId="5D552B0E" w14:textId="6D413B57" w:rsidR="002D6B4C" w:rsidRPr="00A0287A" w:rsidRDefault="002D6B4C">
      <w:pPr>
        <w:jc w:val="left"/>
        <w:rPr>
          <w:lang w:val="en-CA"/>
        </w:rPr>
      </w:pPr>
      <w:r w:rsidRPr="00A0287A">
        <w:rPr>
          <w:lang w:val="en-CA"/>
        </w:rPr>
        <w:br w:type="page"/>
      </w:r>
    </w:p>
    <w:p w14:paraId="7A8E7356" w14:textId="6062A4E1" w:rsidR="009F28EB" w:rsidRPr="00A0287A" w:rsidRDefault="009F28EB" w:rsidP="00DD5E0A">
      <w:pPr>
        <w:rPr>
          <w:lang w:val="en-CA"/>
        </w:rPr>
      </w:pPr>
    </w:p>
    <w:p w14:paraId="435C425A" w14:textId="77777777" w:rsidR="00817C66" w:rsidRPr="00A0287A" w:rsidRDefault="00817C66" w:rsidP="00DD5E0A">
      <w:pPr>
        <w:rPr>
          <w:lang w:val="en-CA"/>
        </w:rPr>
      </w:pPr>
    </w:p>
    <w:p w14:paraId="35167863" w14:textId="1E02E537" w:rsidR="005E07A3" w:rsidRPr="00A0287A" w:rsidRDefault="005E07A3" w:rsidP="005E07A3">
      <w:pPr>
        <w:spacing w:after="80"/>
        <w:jc w:val="center"/>
        <w:rPr>
          <w:b/>
          <w:lang w:val="en-CA"/>
        </w:rPr>
      </w:pPr>
      <w:r w:rsidRPr="00A0287A">
        <w:rPr>
          <w:b/>
          <w:lang w:val="en-CA"/>
        </w:rPr>
        <w:t>PROJECT EVALUATION SHEET – MULTI-YEAR PROJECTS</w:t>
      </w:r>
    </w:p>
    <w:p w14:paraId="70203F60" w14:textId="77777777" w:rsidR="00295FC8" w:rsidRPr="00A0287A" w:rsidRDefault="00295FC8" w:rsidP="005E07A3">
      <w:pPr>
        <w:spacing w:after="80"/>
        <w:jc w:val="center"/>
        <w:rPr>
          <w:b/>
          <w:lang w:val="en-CA"/>
        </w:rPr>
      </w:pPr>
    </w:p>
    <w:p w14:paraId="3A154615" w14:textId="77777777" w:rsidR="005E07A3" w:rsidRPr="00A0287A" w:rsidRDefault="005E07A3" w:rsidP="005E07A3">
      <w:pPr>
        <w:spacing w:after="80"/>
        <w:jc w:val="center"/>
        <w:rPr>
          <w:lang w:val="en-CA"/>
        </w:rPr>
      </w:pPr>
      <w:r w:rsidRPr="00A0287A">
        <w:rPr>
          <w:b/>
          <w:lang w:val="en-CA"/>
        </w:rPr>
        <w:t>China</w:t>
      </w:r>
    </w:p>
    <w:p w14:paraId="5D2E5E7B" w14:textId="77777777" w:rsidR="005E07A3" w:rsidRPr="00A0287A" w:rsidRDefault="005E07A3" w:rsidP="005E07A3">
      <w:pPr>
        <w:tabs>
          <w:tab w:val="left" w:pos="7290"/>
        </w:tabs>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248"/>
        <w:gridCol w:w="2410"/>
        <w:gridCol w:w="1701"/>
        <w:gridCol w:w="1641"/>
      </w:tblGrid>
      <w:tr w:rsidR="005E07A3" w:rsidRPr="00A0287A" w14:paraId="096727D0" w14:textId="77777777" w:rsidTr="00295FC8">
        <w:trPr>
          <w:trHeight w:val="240"/>
        </w:trPr>
        <w:tc>
          <w:tcPr>
            <w:tcW w:w="4248" w:type="dxa"/>
            <w:shd w:val="clear" w:color="auto" w:fill="auto"/>
          </w:tcPr>
          <w:p w14:paraId="56EB8021" w14:textId="77777777" w:rsidR="005E07A3" w:rsidRPr="00A0287A" w:rsidRDefault="005E07A3" w:rsidP="00C253EA">
            <w:pPr>
              <w:tabs>
                <w:tab w:val="left" w:pos="7290"/>
              </w:tabs>
              <w:jc w:val="left"/>
              <w:rPr>
                <w:b/>
                <w:sz w:val="18"/>
                <w:szCs w:val="18"/>
                <w:lang w:val="en-CA"/>
              </w:rPr>
            </w:pPr>
            <w:r w:rsidRPr="00A0287A">
              <w:rPr>
                <w:b/>
                <w:sz w:val="18"/>
                <w:szCs w:val="18"/>
                <w:lang w:val="en-CA"/>
              </w:rPr>
              <w:t>(I) PROJECT TITLE</w:t>
            </w:r>
          </w:p>
        </w:tc>
        <w:tc>
          <w:tcPr>
            <w:tcW w:w="2410" w:type="dxa"/>
            <w:shd w:val="clear" w:color="auto" w:fill="auto"/>
          </w:tcPr>
          <w:p w14:paraId="239F5DF6" w14:textId="77777777" w:rsidR="005E07A3" w:rsidRPr="00A0287A" w:rsidRDefault="005E07A3" w:rsidP="00295FC8">
            <w:pPr>
              <w:tabs>
                <w:tab w:val="left" w:pos="7290"/>
              </w:tabs>
              <w:jc w:val="center"/>
              <w:rPr>
                <w:b/>
                <w:sz w:val="18"/>
                <w:szCs w:val="18"/>
                <w:lang w:val="en-CA"/>
              </w:rPr>
            </w:pPr>
            <w:r w:rsidRPr="00A0287A">
              <w:rPr>
                <w:b/>
                <w:sz w:val="18"/>
                <w:szCs w:val="18"/>
                <w:lang w:val="en-CA"/>
              </w:rPr>
              <w:t>AGENCY</w:t>
            </w:r>
          </w:p>
        </w:tc>
        <w:tc>
          <w:tcPr>
            <w:tcW w:w="1701" w:type="dxa"/>
            <w:shd w:val="clear" w:color="auto" w:fill="auto"/>
          </w:tcPr>
          <w:p w14:paraId="33E47664" w14:textId="77777777" w:rsidR="005E07A3" w:rsidRPr="00A0287A" w:rsidRDefault="005E07A3" w:rsidP="00295FC8">
            <w:pPr>
              <w:tabs>
                <w:tab w:val="left" w:pos="7290"/>
              </w:tabs>
              <w:jc w:val="center"/>
              <w:rPr>
                <w:b/>
                <w:sz w:val="18"/>
                <w:szCs w:val="18"/>
                <w:lang w:val="en-CA"/>
              </w:rPr>
            </w:pPr>
            <w:r w:rsidRPr="00A0287A">
              <w:rPr>
                <w:b/>
                <w:sz w:val="18"/>
                <w:szCs w:val="18"/>
                <w:lang w:val="en-CA"/>
              </w:rPr>
              <w:t>MEETING APPROVED</w:t>
            </w:r>
          </w:p>
        </w:tc>
        <w:tc>
          <w:tcPr>
            <w:tcW w:w="1641" w:type="dxa"/>
            <w:shd w:val="clear" w:color="auto" w:fill="auto"/>
          </w:tcPr>
          <w:p w14:paraId="5E9EB3DE" w14:textId="77777777" w:rsidR="005E07A3" w:rsidRPr="00A0287A" w:rsidRDefault="005E07A3" w:rsidP="00295FC8">
            <w:pPr>
              <w:tabs>
                <w:tab w:val="left" w:pos="7290"/>
              </w:tabs>
              <w:jc w:val="center"/>
              <w:rPr>
                <w:b/>
                <w:sz w:val="18"/>
                <w:szCs w:val="18"/>
                <w:lang w:val="en-CA"/>
              </w:rPr>
            </w:pPr>
            <w:r w:rsidRPr="00A0287A">
              <w:rPr>
                <w:b/>
                <w:sz w:val="18"/>
                <w:szCs w:val="18"/>
                <w:lang w:val="en-CA"/>
              </w:rPr>
              <w:t>CONTROL MEASURE</w:t>
            </w:r>
          </w:p>
        </w:tc>
      </w:tr>
      <w:tr w:rsidR="005E07A3" w:rsidRPr="00A0287A" w14:paraId="4DB98FD4" w14:textId="77777777" w:rsidTr="00295FC8">
        <w:trPr>
          <w:trHeight w:val="240"/>
        </w:trPr>
        <w:tc>
          <w:tcPr>
            <w:tcW w:w="4248" w:type="dxa"/>
            <w:shd w:val="clear" w:color="auto" w:fill="auto"/>
            <w:vAlign w:val="center"/>
          </w:tcPr>
          <w:p w14:paraId="556F1A12" w14:textId="77777777" w:rsidR="005E07A3" w:rsidRPr="00A0287A" w:rsidRDefault="005E07A3" w:rsidP="00295FC8">
            <w:pPr>
              <w:tabs>
                <w:tab w:val="left" w:pos="7290"/>
              </w:tabs>
              <w:jc w:val="center"/>
              <w:rPr>
                <w:sz w:val="18"/>
                <w:szCs w:val="18"/>
                <w:lang w:val="en-CA"/>
              </w:rPr>
            </w:pPr>
            <w:r w:rsidRPr="00A0287A">
              <w:rPr>
                <w:sz w:val="18"/>
                <w:szCs w:val="18"/>
                <w:lang w:val="en-CA"/>
              </w:rPr>
              <w:t>HCFC phase-out plan (stage II) XPS foam sector</w:t>
            </w:r>
          </w:p>
        </w:tc>
        <w:tc>
          <w:tcPr>
            <w:tcW w:w="2410" w:type="dxa"/>
            <w:shd w:val="clear" w:color="auto" w:fill="auto"/>
            <w:vAlign w:val="center"/>
          </w:tcPr>
          <w:p w14:paraId="224817A2" w14:textId="77777777" w:rsidR="005E07A3" w:rsidRPr="00A0287A" w:rsidRDefault="005E07A3" w:rsidP="00C253EA">
            <w:pPr>
              <w:tabs>
                <w:tab w:val="left" w:pos="7290"/>
              </w:tabs>
              <w:jc w:val="left"/>
              <w:rPr>
                <w:sz w:val="18"/>
                <w:szCs w:val="18"/>
                <w:lang w:val="en-CA"/>
              </w:rPr>
            </w:pPr>
            <w:r w:rsidRPr="00A0287A">
              <w:rPr>
                <w:sz w:val="18"/>
                <w:szCs w:val="18"/>
                <w:lang w:val="en-CA"/>
              </w:rPr>
              <w:t>Germany and UNIDO (lead)</w:t>
            </w:r>
          </w:p>
        </w:tc>
        <w:tc>
          <w:tcPr>
            <w:tcW w:w="1701" w:type="dxa"/>
            <w:shd w:val="clear" w:color="auto" w:fill="auto"/>
            <w:vAlign w:val="center"/>
          </w:tcPr>
          <w:p w14:paraId="42BF5554" w14:textId="77777777" w:rsidR="005E07A3" w:rsidRPr="00A0287A" w:rsidRDefault="005E07A3" w:rsidP="00C253EA">
            <w:pPr>
              <w:tabs>
                <w:tab w:val="left" w:pos="7290"/>
              </w:tabs>
              <w:jc w:val="center"/>
              <w:rPr>
                <w:sz w:val="18"/>
                <w:szCs w:val="18"/>
                <w:lang w:val="en-CA"/>
              </w:rPr>
            </w:pPr>
            <w:r w:rsidRPr="00A0287A">
              <w:rPr>
                <w:sz w:val="18"/>
                <w:szCs w:val="18"/>
                <w:lang w:val="en-CA"/>
              </w:rPr>
              <w:t>77</w:t>
            </w:r>
            <w:r w:rsidRPr="00A0287A">
              <w:rPr>
                <w:sz w:val="18"/>
                <w:szCs w:val="18"/>
                <w:vertAlign w:val="superscript"/>
                <w:lang w:val="en-CA"/>
              </w:rPr>
              <w:t>th</w:t>
            </w:r>
          </w:p>
        </w:tc>
        <w:tc>
          <w:tcPr>
            <w:tcW w:w="1641" w:type="dxa"/>
            <w:shd w:val="clear" w:color="auto" w:fill="auto"/>
            <w:vAlign w:val="center"/>
          </w:tcPr>
          <w:p w14:paraId="41394930" w14:textId="77777777" w:rsidR="005E07A3" w:rsidRPr="00A0287A" w:rsidRDefault="005E07A3" w:rsidP="00C253EA">
            <w:pPr>
              <w:tabs>
                <w:tab w:val="left" w:pos="7290"/>
              </w:tabs>
              <w:jc w:val="center"/>
              <w:rPr>
                <w:sz w:val="18"/>
                <w:szCs w:val="18"/>
                <w:lang w:val="en-CA"/>
              </w:rPr>
            </w:pPr>
            <w:r w:rsidRPr="00A0287A">
              <w:rPr>
                <w:sz w:val="18"/>
                <w:szCs w:val="18"/>
                <w:lang w:val="en-CA"/>
              </w:rPr>
              <w:t>100 % in 2026</w:t>
            </w:r>
          </w:p>
        </w:tc>
      </w:tr>
    </w:tbl>
    <w:p w14:paraId="62CF863D" w14:textId="77777777" w:rsidR="005E07A3" w:rsidRPr="00A0287A" w:rsidRDefault="005E07A3" w:rsidP="005E07A3">
      <w:pPr>
        <w:tabs>
          <w:tab w:val="left" w:pos="7290"/>
        </w:tabs>
        <w:jc w:val="left"/>
        <w:rPr>
          <w:sz w:val="18"/>
          <w:szCs w:val="18"/>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957"/>
        <w:gridCol w:w="2551"/>
        <w:gridCol w:w="2492"/>
      </w:tblGrid>
      <w:tr w:rsidR="005E07A3" w:rsidRPr="00A0287A" w14:paraId="7CF7195E" w14:textId="77777777" w:rsidTr="00C253EA">
        <w:trPr>
          <w:trHeight w:val="240"/>
        </w:trPr>
        <w:tc>
          <w:tcPr>
            <w:tcW w:w="4957" w:type="dxa"/>
            <w:shd w:val="clear" w:color="auto" w:fill="auto"/>
          </w:tcPr>
          <w:p w14:paraId="4E5DC447" w14:textId="77777777" w:rsidR="005E07A3" w:rsidRPr="00A0287A" w:rsidRDefault="005E07A3" w:rsidP="00C253EA">
            <w:pPr>
              <w:tabs>
                <w:tab w:val="left" w:pos="7290"/>
              </w:tabs>
              <w:rPr>
                <w:b/>
                <w:sz w:val="18"/>
                <w:szCs w:val="18"/>
                <w:lang w:val="en-CA"/>
              </w:rPr>
            </w:pPr>
            <w:r w:rsidRPr="00A0287A">
              <w:rPr>
                <w:b/>
                <w:sz w:val="18"/>
                <w:szCs w:val="18"/>
                <w:lang w:val="en-CA"/>
              </w:rPr>
              <w:t>(II) LATEST ARTICLE 7 DATA (Annex C Group l)</w:t>
            </w:r>
          </w:p>
        </w:tc>
        <w:tc>
          <w:tcPr>
            <w:tcW w:w="2551" w:type="dxa"/>
            <w:shd w:val="clear" w:color="auto" w:fill="auto"/>
          </w:tcPr>
          <w:p w14:paraId="7E3FA3C4" w14:textId="77777777" w:rsidR="005E07A3" w:rsidRPr="00A0287A" w:rsidRDefault="005E07A3" w:rsidP="00C253EA">
            <w:pPr>
              <w:tabs>
                <w:tab w:val="left" w:pos="7290"/>
              </w:tabs>
              <w:jc w:val="center"/>
              <w:rPr>
                <w:sz w:val="18"/>
                <w:szCs w:val="18"/>
                <w:lang w:val="en-CA"/>
              </w:rPr>
            </w:pPr>
            <w:r w:rsidRPr="00A0287A">
              <w:rPr>
                <w:sz w:val="18"/>
                <w:szCs w:val="18"/>
                <w:lang w:val="en-CA"/>
              </w:rPr>
              <w:t>Year: 2017</w:t>
            </w:r>
          </w:p>
        </w:tc>
        <w:tc>
          <w:tcPr>
            <w:tcW w:w="2492" w:type="dxa"/>
            <w:shd w:val="clear" w:color="auto" w:fill="auto"/>
          </w:tcPr>
          <w:p w14:paraId="6A7A9D72" w14:textId="77777777" w:rsidR="005E07A3" w:rsidRPr="00A0287A" w:rsidRDefault="005E07A3" w:rsidP="00C253EA">
            <w:pPr>
              <w:tabs>
                <w:tab w:val="left" w:pos="7290"/>
              </w:tabs>
              <w:jc w:val="right"/>
              <w:rPr>
                <w:sz w:val="18"/>
                <w:szCs w:val="18"/>
                <w:lang w:val="en-CA"/>
              </w:rPr>
            </w:pPr>
            <w:r w:rsidRPr="00A0287A">
              <w:rPr>
                <w:sz w:val="18"/>
                <w:szCs w:val="18"/>
                <w:lang w:val="en-CA"/>
              </w:rPr>
              <w:t>14,604.66 (ODP tonnes)</w:t>
            </w:r>
          </w:p>
        </w:tc>
      </w:tr>
    </w:tbl>
    <w:p w14:paraId="2E952E20" w14:textId="77777777" w:rsidR="005E07A3" w:rsidRPr="00A0287A" w:rsidRDefault="005E07A3" w:rsidP="005E07A3">
      <w:pPr>
        <w:tabs>
          <w:tab w:val="left" w:pos="7290"/>
        </w:tabs>
        <w:rPr>
          <w:sz w:val="18"/>
          <w:szCs w:val="18"/>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515"/>
        <w:gridCol w:w="1378"/>
        <w:gridCol w:w="1250"/>
        <w:gridCol w:w="1522"/>
        <w:gridCol w:w="1418"/>
        <w:gridCol w:w="1472"/>
        <w:gridCol w:w="1445"/>
      </w:tblGrid>
      <w:tr w:rsidR="005E07A3" w:rsidRPr="00A0287A" w14:paraId="362AFBDC" w14:textId="77777777" w:rsidTr="00C253EA">
        <w:trPr>
          <w:trHeight w:val="240"/>
        </w:trPr>
        <w:tc>
          <w:tcPr>
            <w:tcW w:w="8555" w:type="dxa"/>
            <w:gridSpan w:val="6"/>
            <w:shd w:val="clear" w:color="auto" w:fill="auto"/>
          </w:tcPr>
          <w:p w14:paraId="2C174895" w14:textId="77777777" w:rsidR="005E07A3" w:rsidRPr="00A0287A" w:rsidRDefault="005E07A3" w:rsidP="00C253EA">
            <w:pPr>
              <w:tabs>
                <w:tab w:val="left" w:pos="7290"/>
              </w:tabs>
              <w:rPr>
                <w:b/>
                <w:sz w:val="18"/>
                <w:szCs w:val="18"/>
                <w:lang w:val="en-CA"/>
              </w:rPr>
            </w:pPr>
            <w:r w:rsidRPr="00A0287A">
              <w:rPr>
                <w:b/>
                <w:sz w:val="18"/>
                <w:szCs w:val="18"/>
                <w:lang w:val="en-CA"/>
              </w:rPr>
              <w:t>(III) LATEST COUNTRY PROGRAMME SECTORAL DATA (ODP tonnes)</w:t>
            </w:r>
          </w:p>
        </w:tc>
        <w:tc>
          <w:tcPr>
            <w:tcW w:w="1445" w:type="dxa"/>
            <w:shd w:val="clear" w:color="auto" w:fill="auto"/>
          </w:tcPr>
          <w:p w14:paraId="1448567F" w14:textId="77777777" w:rsidR="005E07A3" w:rsidRPr="00A0287A" w:rsidRDefault="005E07A3" w:rsidP="00C253EA">
            <w:pPr>
              <w:tabs>
                <w:tab w:val="left" w:pos="7290"/>
              </w:tabs>
              <w:jc w:val="right"/>
              <w:rPr>
                <w:b/>
                <w:sz w:val="18"/>
                <w:szCs w:val="18"/>
                <w:lang w:val="en-CA"/>
              </w:rPr>
            </w:pPr>
            <w:r w:rsidRPr="00A0287A">
              <w:rPr>
                <w:b/>
                <w:sz w:val="18"/>
                <w:szCs w:val="18"/>
                <w:lang w:val="en-CA"/>
              </w:rPr>
              <w:t>Year: 2017</w:t>
            </w:r>
          </w:p>
        </w:tc>
      </w:tr>
      <w:tr w:rsidR="005E07A3" w:rsidRPr="00A0287A" w14:paraId="3C1AC7DE" w14:textId="77777777" w:rsidTr="00C253EA">
        <w:trPr>
          <w:trHeight w:val="240"/>
        </w:trPr>
        <w:tc>
          <w:tcPr>
            <w:tcW w:w="1515" w:type="dxa"/>
            <w:shd w:val="clear" w:color="auto" w:fill="auto"/>
            <w:vAlign w:val="center"/>
          </w:tcPr>
          <w:p w14:paraId="2A0D09D4" w14:textId="77777777" w:rsidR="005E07A3" w:rsidRPr="00A0287A" w:rsidRDefault="005E07A3" w:rsidP="00C253EA">
            <w:pPr>
              <w:tabs>
                <w:tab w:val="left" w:pos="7290"/>
              </w:tabs>
              <w:jc w:val="center"/>
              <w:rPr>
                <w:sz w:val="18"/>
                <w:szCs w:val="18"/>
                <w:lang w:val="en-CA"/>
              </w:rPr>
            </w:pPr>
            <w:r w:rsidRPr="00A0287A">
              <w:rPr>
                <w:sz w:val="18"/>
                <w:szCs w:val="18"/>
                <w:lang w:val="en-CA"/>
              </w:rPr>
              <w:t>Chemical</w:t>
            </w:r>
          </w:p>
        </w:tc>
        <w:tc>
          <w:tcPr>
            <w:tcW w:w="1378" w:type="dxa"/>
            <w:shd w:val="clear" w:color="auto" w:fill="auto"/>
            <w:vAlign w:val="center"/>
          </w:tcPr>
          <w:p w14:paraId="513EDADD" w14:textId="77777777" w:rsidR="005E07A3" w:rsidRPr="00A0287A" w:rsidRDefault="005E07A3" w:rsidP="00C253EA">
            <w:pPr>
              <w:tabs>
                <w:tab w:val="left" w:pos="7290"/>
              </w:tabs>
              <w:jc w:val="center"/>
              <w:rPr>
                <w:sz w:val="18"/>
                <w:szCs w:val="18"/>
                <w:lang w:val="en-CA"/>
              </w:rPr>
            </w:pPr>
            <w:r w:rsidRPr="00A0287A">
              <w:rPr>
                <w:sz w:val="18"/>
                <w:szCs w:val="18"/>
                <w:lang w:val="en-CA"/>
              </w:rPr>
              <w:t>Aerosol</w:t>
            </w:r>
          </w:p>
        </w:tc>
        <w:tc>
          <w:tcPr>
            <w:tcW w:w="1250" w:type="dxa"/>
            <w:shd w:val="clear" w:color="auto" w:fill="auto"/>
            <w:vAlign w:val="center"/>
          </w:tcPr>
          <w:p w14:paraId="735F29BF" w14:textId="77777777" w:rsidR="005E07A3" w:rsidRPr="00A0287A" w:rsidRDefault="005E07A3" w:rsidP="00C253EA">
            <w:pPr>
              <w:tabs>
                <w:tab w:val="left" w:pos="7290"/>
              </w:tabs>
              <w:jc w:val="center"/>
              <w:rPr>
                <w:sz w:val="18"/>
                <w:szCs w:val="18"/>
                <w:lang w:val="en-CA"/>
              </w:rPr>
            </w:pPr>
            <w:r w:rsidRPr="00A0287A">
              <w:rPr>
                <w:sz w:val="18"/>
                <w:szCs w:val="18"/>
                <w:lang w:val="en-CA"/>
              </w:rPr>
              <w:t>Foam</w:t>
            </w:r>
          </w:p>
        </w:tc>
        <w:tc>
          <w:tcPr>
            <w:tcW w:w="2940" w:type="dxa"/>
            <w:gridSpan w:val="2"/>
            <w:shd w:val="clear" w:color="auto" w:fill="auto"/>
            <w:vAlign w:val="center"/>
          </w:tcPr>
          <w:p w14:paraId="24D17FF2" w14:textId="77777777" w:rsidR="005E07A3" w:rsidRPr="00A0287A" w:rsidRDefault="005E07A3" w:rsidP="00C253EA">
            <w:pPr>
              <w:tabs>
                <w:tab w:val="left" w:pos="7290"/>
              </w:tabs>
              <w:jc w:val="center"/>
              <w:rPr>
                <w:sz w:val="18"/>
                <w:szCs w:val="18"/>
                <w:lang w:val="en-CA"/>
              </w:rPr>
            </w:pPr>
            <w:r w:rsidRPr="00A0287A">
              <w:rPr>
                <w:sz w:val="18"/>
                <w:szCs w:val="18"/>
                <w:lang w:val="en-CA"/>
              </w:rPr>
              <w:t>Refrigeration</w:t>
            </w:r>
          </w:p>
        </w:tc>
        <w:tc>
          <w:tcPr>
            <w:tcW w:w="1472" w:type="dxa"/>
            <w:shd w:val="clear" w:color="auto" w:fill="auto"/>
            <w:vAlign w:val="center"/>
          </w:tcPr>
          <w:p w14:paraId="14262EA0" w14:textId="77777777" w:rsidR="005E07A3" w:rsidRPr="00A0287A" w:rsidRDefault="005E07A3" w:rsidP="00C253EA">
            <w:pPr>
              <w:tabs>
                <w:tab w:val="left" w:pos="7290"/>
              </w:tabs>
              <w:jc w:val="center"/>
              <w:rPr>
                <w:sz w:val="18"/>
                <w:szCs w:val="18"/>
                <w:lang w:val="en-CA"/>
              </w:rPr>
            </w:pPr>
            <w:r w:rsidRPr="00A0287A">
              <w:rPr>
                <w:sz w:val="18"/>
                <w:szCs w:val="18"/>
                <w:lang w:val="en-CA"/>
              </w:rPr>
              <w:t>Solvent</w:t>
            </w:r>
          </w:p>
        </w:tc>
        <w:tc>
          <w:tcPr>
            <w:tcW w:w="1445" w:type="dxa"/>
            <w:shd w:val="clear" w:color="auto" w:fill="auto"/>
            <w:vAlign w:val="center"/>
          </w:tcPr>
          <w:p w14:paraId="17D75D16" w14:textId="77777777" w:rsidR="005E07A3" w:rsidRPr="00A0287A" w:rsidRDefault="005E07A3" w:rsidP="00C253EA">
            <w:pPr>
              <w:tabs>
                <w:tab w:val="left" w:pos="7290"/>
              </w:tabs>
              <w:jc w:val="center"/>
              <w:rPr>
                <w:sz w:val="18"/>
                <w:szCs w:val="18"/>
                <w:lang w:val="en-CA"/>
              </w:rPr>
            </w:pPr>
            <w:r w:rsidRPr="00A0287A">
              <w:rPr>
                <w:sz w:val="18"/>
                <w:szCs w:val="18"/>
                <w:lang w:val="en-CA"/>
              </w:rPr>
              <w:t>Total sector consumption</w:t>
            </w:r>
          </w:p>
        </w:tc>
      </w:tr>
      <w:tr w:rsidR="005E07A3" w:rsidRPr="00A0287A" w14:paraId="23BD94D9" w14:textId="77777777" w:rsidTr="00C253EA">
        <w:trPr>
          <w:trHeight w:val="305"/>
        </w:trPr>
        <w:tc>
          <w:tcPr>
            <w:tcW w:w="4143" w:type="dxa"/>
            <w:gridSpan w:val="3"/>
            <w:shd w:val="clear" w:color="auto" w:fill="auto"/>
          </w:tcPr>
          <w:p w14:paraId="6A72764C" w14:textId="77777777" w:rsidR="005E07A3" w:rsidRPr="00A0287A" w:rsidRDefault="005E07A3" w:rsidP="00C253EA">
            <w:pPr>
              <w:tabs>
                <w:tab w:val="left" w:pos="7290"/>
              </w:tabs>
              <w:rPr>
                <w:sz w:val="18"/>
                <w:szCs w:val="18"/>
                <w:lang w:val="en-CA"/>
              </w:rPr>
            </w:pPr>
          </w:p>
        </w:tc>
        <w:tc>
          <w:tcPr>
            <w:tcW w:w="1522" w:type="dxa"/>
            <w:shd w:val="clear" w:color="auto" w:fill="auto"/>
            <w:vAlign w:val="center"/>
          </w:tcPr>
          <w:p w14:paraId="44313BF8" w14:textId="77777777" w:rsidR="005E07A3" w:rsidRPr="00A0287A" w:rsidRDefault="005E07A3" w:rsidP="00C253EA">
            <w:pPr>
              <w:tabs>
                <w:tab w:val="left" w:pos="7290"/>
              </w:tabs>
              <w:jc w:val="center"/>
              <w:rPr>
                <w:sz w:val="18"/>
                <w:szCs w:val="18"/>
                <w:lang w:val="en-CA"/>
              </w:rPr>
            </w:pPr>
            <w:r w:rsidRPr="00A0287A">
              <w:rPr>
                <w:sz w:val="18"/>
                <w:szCs w:val="18"/>
                <w:lang w:val="en-CA"/>
              </w:rPr>
              <w:t>Manufacturing</w:t>
            </w:r>
          </w:p>
        </w:tc>
        <w:tc>
          <w:tcPr>
            <w:tcW w:w="1418" w:type="dxa"/>
            <w:shd w:val="clear" w:color="auto" w:fill="auto"/>
            <w:vAlign w:val="center"/>
          </w:tcPr>
          <w:p w14:paraId="2FD66453" w14:textId="77777777" w:rsidR="005E07A3" w:rsidRPr="00A0287A" w:rsidRDefault="005E07A3" w:rsidP="00C253EA">
            <w:pPr>
              <w:tabs>
                <w:tab w:val="left" w:pos="7290"/>
              </w:tabs>
              <w:jc w:val="center"/>
              <w:rPr>
                <w:sz w:val="18"/>
                <w:szCs w:val="18"/>
                <w:lang w:val="en-CA"/>
              </w:rPr>
            </w:pPr>
            <w:r w:rsidRPr="00A0287A">
              <w:rPr>
                <w:sz w:val="18"/>
                <w:szCs w:val="18"/>
                <w:lang w:val="en-CA"/>
              </w:rPr>
              <w:t>Servicing</w:t>
            </w:r>
          </w:p>
        </w:tc>
        <w:tc>
          <w:tcPr>
            <w:tcW w:w="2917" w:type="dxa"/>
            <w:gridSpan w:val="2"/>
            <w:shd w:val="clear" w:color="auto" w:fill="auto"/>
          </w:tcPr>
          <w:p w14:paraId="4ED385B7" w14:textId="77777777" w:rsidR="005E07A3" w:rsidRPr="00A0287A" w:rsidRDefault="005E07A3" w:rsidP="00C253EA">
            <w:pPr>
              <w:tabs>
                <w:tab w:val="left" w:pos="7290"/>
              </w:tabs>
              <w:rPr>
                <w:sz w:val="18"/>
                <w:szCs w:val="18"/>
                <w:lang w:val="en-CA"/>
              </w:rPr>
            </w:pPr>
          </w:p>
        </w:tc>
      </w:tr>
      <w:tr w:rsidR="005E07A3" w:rsidRPr="00A0287A" w14:paraId="33C2E98F" w14:textId="77777777" w:rsidTr="00C253EA">
        <w:trPr>
          <w:trHeight w:val="240"/>
        </w:trPr>
        <w:tc>
          <w:tcPr>
            <w:tcW w:w="1515" w:type="dxa"/>
            <w:shd w:val="clear" w:color="auto" w:fill="auto"/>
          </w:tcPr>
          <w:p w14:paraId="3B041ABB" w14:textId="77777777" w:rsidR="005E07A3" w:rsidRPr="00A0287A" w:rsidRDefault="005E07A3" w:rsidP="00C253EA">
            <w:pPr>
              <w:tabs>
                <w:tab w:val="left" w:pos="7290"/>
              </w:tabs>
              <w:rPr>
                <w:sz w:val="18"/>
                <w:szCs w:val="18"/>
                <w:lang w:val="en-CA"/>
              </w:rPr>
            </w:pPr>
            <w:r w:rsidRPr="00A0287A">
              <w:rPr>
                <w:sz w:val="18"/>
                <w:szCs w:val="18"/>
                <w:lang w:val="en-CA"/>
              </w:rPr>
              <w:t>HCFC-22</w:t>
            </w:r>
          </w:p>
        </w:tc>
        <w:tc>
          <w:tcPr>
            <w:tcW w:w="1378" w:type="dxa"/>
            <w:shd w:val="clear" w:color="auto" w:fill="auto"/>
          </w:tcPr>
          <w:p w14:paraId="27823FDE" w14:textId="77777777" w:rsidR="005E07A3" w:rsidRPr="00A0287A" w:rsidRDefault="005E07A3" w:rsidP="00C253EA">
            <w:pPr>
              <w:tabs>
                <w:tab w:val="left" w:pos="7290"/>
              </w:tabs>
              <w:jc w:val="right"/>
              <w:rPr>
                <w:sz w:val="18"/>
                <w:szCs w:val="18"/>
                <w:highlight w:val="red"/>
                <w:lang w:val="en-CA"/>
              </w:rPr>
            </w:pPr>
          </w:p>
        </w:tc>
        <w:tc>
          <w:tcPr>
            <w:tcW w:w="1250" w:type="dxa"/>
            <w:shd w:val="clear" w:color="auto" w:fill="auto"/>
          </w:tcPr>
          <w:p w14:paraId="4AD8E983" w14:textId="77777777" w:rsidR="005E07A3" w:rsidRPr="00A0287A" w:rsidRDefault="005E07A3" w:rsidP="00C253EA">
            <w:pPr>
              <w:tabs>
                <w:tab w:val="left" w:pos="7290"/>
              </w:tabs>
              <w:jc w:val="right"/>
              <w:rPr>
                <w:sz w:val="18"/>
                <w:szCs w:val="18"/>
                <w:lang w:val="en-CA"/>
              </w:rPr>
            </w:pPr>
            <w:r w:rsidRPr="00A0287A">
              <w:rPr>
                <w:sz w:val="18"/>
                <w:szCs w:val="18"/>
                <w:lang w:val="en-CA"/>
              </w:rPr>
              <w:t>1,595.00</w:t>
            </w:r>
          </w:p>
        </w:tc>
        <w:tc>
          <w:tcPr>
            <w:tcW w:w="1522" w:type="dxa"/>
            <w:shd w:val="clear" w:color="auto" w:fill="auto"/>
          </w:tcPr>
          <w:p w14:paraId="7E831376" w14:textId="77777777" w:rsidR="005E07A3" w:rsidRPr="00A0287A" w:rsidRDefault="005E07A3" w:rsidP="00C253EA">
            <w:pPr>
              <w:tabs>
                <w:tab w:val="left" w:pos="7290"/>
              </w:tabs>
              <w:jc w:val="right"/>
              <w:rPr>
                <w:sz w:val="18"/>
                <w:szCs w:val="18"/>
                <w:lang w:val="en-CA"/>
              </w:rPr>
            </w:pPr>
            <w:r w:rsidRPr="00A0287A">
              <w:rPr>
                <w:sz w:val="18"/>
                <w:szCs w:val="18"/>
                <w:lang w:val="en-CA"/>
              </w:rPr>
              <w:t>5,087.50</w:t>
            </w:r>
          </w:p>
        </w:tc>
        <w:tc>
          <w:tcPr>
            <w:tcW w:w="1418" w:type="dxa"/>
            <w:shd w:val="clear" w:color="auto" w:fill="auto"/>
          </w:tcPr>
          <w:p w14:paraId="058EA403" w14:textId="77777777" w:rsidR="005E07A3" w:rsidRPr="00A0287A" w:rsidRDefault="005E07A3" w:rsidP="00C253EA">
            <w:pPr>
              <w:tabs>
                <w:tab w:val="left" w:pos="7290"/>
              </w:tabs>
              <w:jc w:val="right"/>
              <w:rPr>
                <w:sz w:val="18"/>
                <w:szCs w:val="18"/>
                <w:lang w:val="en-CA"/>
              </w:rPr>
            </w:pPr>
            <w:r w:rsidRPr="00A0287A">
              <w:rPr>
                <w:sz w:val="18"/>
                <w:szCs w:val="18"/>
                <w:lang w:val="en-CA"/>
              </w:rPr>
              <w:t>2,831.55</w:t>
            </w:r>
          </w:p>
        </w:tc>
        <w:tc>
          <w:tcPr>
            <w:tcW w:w="1472" w:type="dxa"/>
            <w:shd w:val="clear" w:color="auto" w:fill="auto"/>
          </w:tcPr>
          <w:p w14:paraId="4C36AA3B" w14:textId="77777777" w:rsidR="005E07A3" w:rsidRPr="00A0287A" w:rsidRDefault="005E07A3" w:rsidP="00C253EA">
            <w:pPr>
              <w:tabs>
                <w:tab w:val="left" w:pos="7290"/>
              </w:tabs>
              <w:jc w:val="right"/>
              <w:rPr>
                <w:sz w:val="18"/>
                <w:szCs w:val="18"/>
                <w:highlight w:val="red"/>
                <w:lang w:val="en-CA"/>
              </w:rPr>
            </w:pPr>
          </w:p>
        </w:tc>
        <w:tc>
          <w:tcPr>
            <w:tcW w:w="1445" w:type="dxa"/>
            <w:shd w:val="clear" w:color="auto" w:fill="auto"/>
          </w:tcPr>
          <w:p w14:paraId="682D7A8A" w14:textId="77777777" w:rsidR="005E07A3" w:rsidRPr="00A0287A" w:rsidRDefault="005E07A3" w:rsidP="00C253EA">
            <w:pPr>
              <w:tabs>
                <w:tab w:val="left" w:pos="7290"/>
              </w:tabs>
              <w:jc w:val="right"/>
              <w:rPr>
                <w:sz w:val="18"/>
                <w:szCs w:val="18"/>
                <w:lang w:val="en-CA"/>
              </w:rPr>
            </w:pPr>
            <w:r w:rsidRPr="00A0287A">
              <w:rPr>
                <w:sz w:val="18"/>
                <w:szCs w:val="18"/>
                <w:lang w:val="en-CA"/>
              </w:rPr>
              <w:t>9,514.05</w:t>
            </w:r>
          </w:p>
        </w:tc>
      </w:tr>
      <w:tr w:rsidR="005E07A3" w:rsidRPr="00A0287A" w14:paraId="1D8BA7F9" w14:textId="77777777" w:rsidTr="00C253EA">
        <w:trPr>
          <w:trHeight w:val="240"/>
        </w:trPr>
        <w:tc>
          <w:tcPr>
            <w:tcW w:w="1515" w:type="dxa"/>
            <w:shd w:val="clear" w:color="auto" w:fill="auto"/>
          </w:tcPr>
          <w:p w14:paraId="5786DC3A" w14:textId="77777777" w:rsidR="005E07A3" w:rsidRPr="00A0287A" w:rsidRDefault="005E07A3" w:rsidP="00C253EA">
            <w:pPr>
              <w:tabs>
                <w:tab w:val="left" w:pos="7290"/>
              </w:tabs>
              <w:rPr>
                <w:sz w:val="18"/>
                <w:szCs w:val="18"/>
                <w:lang w:val="en-CA"/>
              </w:rPr>
            </w:pPr>
            <w:r w:rsidRPr="00A0287A">
              <w:rPr>
                <w:sz w:val="18"/>
                <w:szCs w:val="18"/>
                <w:lang w:val="en-CA"/>
              </w:rPr>
              <w:t>HCFC-123</w:t>
            </w:r>
          </w:p>
        </w:tc>
        <w:tc>
          <w:tcPr>
            <w:tcW w:w="1378" w:type="dxa"/>
            <w:shd w:val="clear" w:color="auto" w:fill="auto"/>
          </w:tcPr>
          <w:p w14:paraId="6BBB8FA2" w14:textId="77777777" w:rsidR="005E07A3" w:rsidRPr="00A0287A" w:rsidRDefault="005E07A3" w:rsidP="00C253EA">
            <w:pPr>
              <w:tabs>
                <w:tab w:val="left" w:pos="7290"/>
              </w:tabs>
              <w:jc w:val="right"/>
              <w:rPr>
                <w:sz w:val="18"/>
                <w:szCs w:val="18"/>
                <w:highlight w:val="red"/>
                <w:lang w:val="en-CA"/>
              </w:rPr>
            </w:pPr>
          </w:p>
        </w:tc>
        <w:tc>
          <w:tcPr>
            <w:tcW w:w="1250" w:type="dxa"/>
            <w:shd w:val="clear" w:color="auto" w:fill="auto"/>
          </w:tcPr>
          <w:p w14:paraId="15822FA4" w14:textId="77777777" w:rsidR="005E07A3" w:rsidRPr="00A0287A" w:rsidRDefault="005E07A3" w:rsidP="00C253EA">
            <w:pPr>
              <w:tabs>
                <w:tab w:val="left" w:pos="7290"/>
              </w:tabs>
              <w:jc w:val="right"/>
              <w:rPr>
                <w:sz w:val="18"/>
                <w:szCs w:val="18"/>
                <w:lang w:val="en-CA"/>
              </w:rPr>
            </w:pPr>
          </w:p>
        </w:tc>
        <w:tc>
          <w:tcPr>
            <w:tcW w:w="1522" w:type="dxa"/>
            <w:shd w:val="clear" w:color="auto" w:fill="auto"/>
          </w:tcPr>
          <w:p w14:paraId="3E6A6EBC" w14:textId="77777777" w:rsidR="005E07A3" w:rsidRPr="00A0287A" w:rsidRDefault="005E07A3" w:rsidP="00C253EA">
            <w:pPr>
              <w:tabs>
                <w:tab w:val="left" w:pos="7290"/>
              </w:tabs>
              <w:jc w:val="right"/>
              <w:rPr>
                <w:sz w:val="18"/>
                <w:szCs w:val="18"/>
                <w:lang w:val="en-CA"/>
              </w:rPr>
            </w:pPr>
            <w:r w:rsidRPr="00A0287A">
              <w:rPr>
                <w:sz w:val="18"/>
                <w:szCs w:val="18"/>
                <w:lang w:val="en-CA"/>
              </w:rPr>
              <w:t>12.88</w:t>
            </w:r>
          </w:p>
        </w:tc>
        <w:tc>
          <w:tcPr>
            <w:tcW w:w="1418" w:type="dxa"/>
            <w:shd w:val="clear" w:color="auto" w:fill="auto"/>
          </w:tcPr>
          <w:p w14:paraId="1426F911" w14:textId="77777777" w:rsidR="005E07A3" w:rsidRPr="00A0287A" w:rsidRDefault="005E07A3" w:rsidP="00C253EA">
            <w:pPr>
              <w:tabs>
                <w:tab w:val="left" w:pos="7290"/>
              </w:tabs>
              <w:jc w:val="right"/>
              <w:rPr>
                <w:sz w:val="18"/>
                <w:szCs w:val="18"/>
                <w:lang w:val="en-CA"/>
              </w:rPr>
            </w:pPr>
            <w:r w:rsidRPr="00A0287A">
              <w:rPr>
                <w:sz w:val="18"/>
                <w:szCs w:val="18"/>
                <w:lang w:val="en-CA"/>
              </w:rPr>
              <w:t>6.95</w:t>
            </w:r>
          </w:p>
        </w:tc>
        <w:tc>
          <w:tcPr>
            <w:tcW w:w="1472" w:type="dxa"/>
            <w:shd w:val="clear" w:color="auto" w:fill="auto"/>
          </w:tcPr>
          <w:p w14:paraId="362DC1B1" w14:textId="77777777" w:rsidR="005E07A3" w:rsidRPr="00A0287A" w:rsidRDefault="005E07A3" w:rsidP="00C253EA">
            <w:pPr>
              <w:tabs>
                <w:tab w:val="left" w:pos="7290"/>
              </w:tabs>
              <w:jc w:val="right"/>
              <w:rPr>
                <w:sz w:val="18"/>
                <w:szCs w:val="18"/>
                <w:highlight w:val="red"/>
                <w:lang w:val="en-CA"/>
              </w:rPr>
            </w:pPr>
          </w:p>
        </w:tc>
        <w:tc>
          <w:tcPr>
            <w:tcW w:w="1445" w:type="dxa"/>
            <w:shd w:val="clear" w:color="auto" w:fill="auto"/>
          </w:tcPr>
          <w:p w14:paraId="146C65D7" w14:textId="77777777" w:rsidR="005E07A3" w:rsidRPr="00A0287A" w:rsidRDefault="005E07A3" w:rsidP="00C253EA">
            <w:pPr>
              <w:tabs>
                <w:tab w:val="left" w:pos="7290"/>
              </w:tabs>
              <w:jc w:val="right"/>
              <w:rPr>
                <w:sz w:val="18"/>
                <w:szCs w:val="18"/>
                <w:lang w:val="en-CA"/>
              </w:rPr>
            </w:pPr>
            <w:r w:rsidRPr="00A0287A">
              <w:rPr>
                <w:sz w:val="18"/>
                <w:szCs w:val="18"/>
                <w:lang w:val="en-CA"/>
              </w:rPr>
              <w:t>19.83</w:t>
            </w:r>
          </w:p>
        </w:tc>
      </w:tr>
      <w:tr w:rsidR="005E07A3" w:rsidRPr="00A0287A" w14:paraId="443D7758" w14:textId="77777777" w:rsidTr="00C253EA">
        <w:trPr>
          <w:trHeight w:val="240"/>
        </w:trPr>
        <w:tc>
          <w:tcPr>
            <w:tcW w:w="1515" w:type="dxa"/>
            <w:shd w:val="clear" w:color="auto" w:fill="auto"/>
          </w:tcPr>
          <w:p w14:paraId="11B7BE25" w14:textId="77777777" w:rsidR="005E07A3" w:rsidRPr="00A0287A" w:rsidRDefault="005E07A3" w:rsidP="00C253EA">
            <w:pPr>
              <w:tabs>
                <w:tab w:val="left" w:pos="7290"/>
              </w:tabs>
              <w:rPr>
                <w:sz w:val="18"/>
                <w:szCs w:val="18"/>
                <w:lang w:val="en-CA"/>
              </w:rPr>
            </w:pPr>
            <w:r w:rsidRPr="00A0287A">
              <w:rPr>
                <w:sz w:val="18"/>
                <w:szCs w:val="18"/>
                <w:lang w:val="en-CA"/>
              </w:rPr>
              <w:t>HCFC-124</w:t>
            </w:r>
          </w:p>
        </w:tc>
        <w:tc>
          <w:tcPr>
            <w:tcW w:w="1378" w:type="dxa"/>
            <w:shd w:val="clear" w:color="auto" w:fill="auto"/>
          </w:tcPr>
          <w:p w14:paraId="51065E3E" w14:textId="77777777" w:rsidR="005E07A3" w:rsidRPr="00A0287A" w:rsidRDefault="005E07A3" w:rsidP="00C253EA">
            <w:pPr>
              <w:tabs>
                <w:tab w:val="left" w:pos="7290"/>
              </w:tabs>
              <w:jc w:val="right"/>
              <w:rPr>
                <w:sz w:val="18"/>
                <w:szCs w:val="18"/>
                <w:highlight w:val="red"/>
                <w:lang w:val="en-CA"/>
              </w:rPr>
            </w:pPr>
          </w:p>
        </w:tc>
        <w:tc>
          <w:tcPr>
            <w:tcW w:w="1250" w:type="dxa"/>
            <w:shd w:val="clear" w:color="auto" w:fill="auto"/>
          </w:tcPr>
          <w:p w14:paraId="7C5A5154" w14:textId="77777777" w:rsidR="005E07A3" w:rsidRPr="00A0287A" w:rsidRDefault="005E07A3" w:rsidP="00C253EA">
            <w:pPr>
              <w:tabs>
                <w:tab w:val="left" w:pos="7290"/>
              </w:tabs>
              <w:jc w:val="right"/>
              <w:rPr>
                <w:sz w:val="18"/>
                <w:szCs w:val="18"/>
                <w:lang w:val="en-CA"/>
              </w:rPr>
            </w:pPr>
          </w:p>
        </w:tc>
        <w:tc>
          <w:tcPr>
            <w:tcW w:w="1522" w:type="dxa"/>
            <w:shd w:val="clear" w:color="auto" w:fill="auto"/>
          </w:tcPr>
          <w:p w14:paraId="2FEEF76E" w14:textId="77777777" w:rsidR="005E07A3" w:rsidRPr="00A0287A" w:rsidRDefault="005E07A3" w:rsidP="00C253EA">
            <w:pPr>
              <w:tabs>
                <w:tab w:val="left" w:pos="7290"/>
              </w:tabs>
              <w:jc w:val="right"/>
              <w:rPr>
                <w:sz w:val="18"/>
                <w:szCs w:val="18"/>
                <w:lang w:val="en-CA"/>
              </w:rPr>
            </w:pPr>
          </w:p>
        </w:tc>
        <w:tc>
          <w:tcPr>
            <w:tcW w:w="1418" w:type="dxa"/>
            <w:shd w:val="clear" w:color="auto" w:fill="auto"/>
          </w:tcPr>
          <w:p w14:paraId="7D9710CC" w14:textId="77777777" w:rsidR="005E07A3" w:rsidRPr="00A0287A" w:rsidRDefault="005E07A3" w:rsidP="00C253EA">
            <w:pPr>
              <w:tabs>
                <w:tab w:val="left" w:pos="7290"/>
              </w:tabs>
              <w:jc w:val="right"/>
              <w:rPr>
                <w:sz w:val="18"/>
                <w:szCs w:val="18"/>
                <w:lang w:val="en-CA"/>
              </w:rPr>
            </w:pPr>
            <w:r w:rsidRPr="00A0287A">
              <w:rPr>
                <w:sz w:val="18"/>
                <w:szCs w:val="18"/>
                <w:lang w:val="en-CA"/>
              </w:rPr>
              <w:t>-0.13</w:t>
            </w:r>
          </w:p>
        </w:tc>
        <w:tc>
          <w:tcPr>
            <w:tcW w:w="1472" w:type="dxa"/>
            <w:shd w:val="clear" w:color="auto" w:fill="auto"/>
          </w:tcPr>
          <w:p w14:paraId="276C5A25" w14:textId="77777777" w:rsidR="005E07A3" w:rsidRPr="00A0287A" w:rsidRDefault="005E07A3" w:rsidP="00C253EA">
            <w:pPr>
              <w:tabs>
                <w:tab w:val="left" w:pos="7290"/>
              </w:tabs>
              <w:jc w:val="right"/>
              <w:rPr>
                <w:sz w:val="18"/>
                <w:szCs w:val="18"/>
                <w:highlight w:val="red"/>
                <w:lang w:val="en-CA"/>
              </w:rPr>
            </w:pPr>
          </w:p>
        </w:tc>
        <w:tc>
          <w:tcPr>
            <w:tcW w:w="1445" w:type="dxa"/>
            <w:shd w:val="clear" w:color="auto" w:fill="auto"/>
          </w:tcPr>
          <w:p w14:paraId="02CB16FC" w14:textId="77777777" w:rsidR="005E07A3" w:rsidRPr="00A0287A" w:rsidRDefault="005E07A3" w:rsidP="00C253EA">
            <w:pPr>
              <w:tabs>
                <w:tab w:val="left" w:pos="7290"/>
              </w:tabs>
              <w:jc w:val="right"/>
              <w:rPr>
                <w:sz w:val="18"/>
                <w:szCs w:val="18"/>
                <w:lang w:val="en-CA"/>
              </w:rPr>
            </w:pPr>
            <w:r w:rsidRPr="00A0287A">
              <w:rPr>
                <w:sz w:val="18"/>
                <w:szCs w:val="18"/>
                <w:lang w:val="en-CA"/>
              </w:rPr>
              <w:t>-0.13</w:t>
            </w:r>
          </w:p>
        </w:tc>
      </w:tr>
      <w:tr w:rsidR="005E07A3" w:rsidRPr="00A0287A" w14:paraId="29A99039" w14:textId="77777777" w:rsidTr="00C253EA">
        <w:trPr>
          <w:trHeight w:val="240"/>
        </w:trPr>
        <w:tc>
          <w:tcPr>
            <w:tcW w:w="1515" w:type="dxa"/>
            <w:shd w:val="clear" w:color="auto" w:fill="auto"/>
          </w:tcPr>
          <w:p w14:paraId="051854D9" w14:textId="77777777" w:rsidR="005E07A3" w:rsidRPr="00A0287A" w:rsidRDefault="005E07A3" w:rsidP="00C253EA">
            <w:pPr>
              <w:tabs>
                <w:tab w:val="left" w:pos="7290"/>
              </w:tabs>
              <w:rPr>
                <w:sz w:val="18"/>
                <w:szCs w:val="18"/>
                <w:lang w:val="en-CA"/>
              </w:rPr>
            </w:pPr>
            <w:r w:rsidRPr="00A0287A">
              <w:rPr>
                <w:sz w:val="18"/>
                <w:szCs w:val="18"/>
                <w:lang w:val="en-CA"/>
              </w:rPr>
              <w:t>HCFC-141b</w:t>
            </w:r>
          </w:p>
        </w:tc>
        <w:tc>
          <w:tcPr>
            <w:tcW w:w="1378" w:type="dxa"/>
            <w:shd w:val="clear" w:color="auto" w:fill="auto"/>
          </w:tcPr>
          <w:p w14:paraId="117BC634" w14:textId="77777777" w:rsidR="005E07A3" w:rsidRPr="00A0287A" w:rsidRDefault="005E07A3" w:rsidP="00C253EA">
            <w:pPr>
              <w:tabs>
                <w:tab w:val="left" w:pos="7290"/>
              </w:tabs>
              <w:jc w:val="right"/>
              <w:rPr>
                <w:sz w:val="18"/>
                <w:szCs w:val="18"/>
                <w:highlight w:val="red"/>
                <w:lang w:val="en-CA"/>
              </w:rPr>
            </w:pPr>
          </w:p>
        </w:tc>
        <w:tc>
          <w:tcPr>
            <w:tcW w:w="1250" w:type="dxa"/>
            <w:shd w:val="clear" w:color="auto" w:fill="auto"/>
          </w:tcPr>
          <w:p w14:paraId="546F634D" w14:textId="77777777" w:rsidR="005E07A3" w:rsidRPr="00A0287A" w:rsidRDefault="005E07A3" w:rsidP="00C253EA">
            <w:pPr>
              <w:tabs>
                <w:tab w:val="left" w:pos="7290"/>
              </w:tabs>
              <w:jc w:val="right"/>
              <w:rPr>
                <w:sz w:val="18"/>
                <w:szCs w:val="18"/>
                <w:lang w:val="en-CA"/>
              </w:rPr>
            </w:pPr>
            <w:r w:rsidRPr="00A0287A">
              <w:rPr>
                <w:sz w:val="18"/>
                <w:szCs w:val="18"/>
                <w:lang w:val="en-CA"/>
              </w:rPr>
              <w:t>4,008.26</w:t>
            </w:r>
          </w:p>
        </w:tc>
        <w:tc>
          <w:tcPr>
            <w:tcW w:w="1522" w:type="dxa"/>
            <w:shd w:val="clear" w:color="auto" w:fill="auto"/>
          </w:tcPr>
          <w:p w14:paraId="50415378" w14:textId="77777777" w:rsidR="005E07A3" w:rsidRPr="00A0287A" w:rsidRDefault="005E07A3" w:rsidP="00C253EA">
            <w:pPr>
              <w:tabs>
                <w:tab w:val="left" w:pos="7290"/>
              </w:tabs>
              <w:jc w:val="right"/>
              <w:rPr>
                <w:sz w:val="18"/>
                <w:szCs w:val="18"/>
                <w:lang w:val="en-CA"/>
              </w:rPr>
            </w:pPr>
          </w:p>
        </w:tc>
        <w:tc>
          <w:tcPr>
            <w:tcW w:w="1418" w:type="dxa"/>
            <w:shd w:val="clear" w:color="auto" w:fill="auto"/>
          </w:tcPr>
          <w:p w14:paraId="752BFBE8" w14:textId="77777777" w:rsidR="005E07A3" w:rsidRPr="00A0287A" w:rsidRDefault="005E07A3" w:rsidP="00C253EA">
            <w:pPr>
              <w:tabs>
                <w:tab w:val="left" w:pos="7290"/>
              </w:tabs>
              <w:jc w:val="right"/>
              <w:rPr>
                <w:sz w:val="18"/>
                <w:szCs w:val="18"/>
                <w:lang w:val="en-CA"/>
              </w:rPr>
            </w:pPr>
          </w:p>
        </w:tc>
        <w:tc>
          <w:tcPr>
            <w:tcW w:w="1472" w:type="dxa"/>
            <w:shd w:val="clear" w:color="auto" w:fill="auto"/>
          </w:tcPr>
          <w:p w14:paraId="336BE0E7" w14:textId="77777777" w:rsidR="005E07A3" w:rsidRPr="00A0287A" w:rsidRDefault="005E07A3" w:rsidP="00C253EA">
            <w:pPr>
              <w:tabs>
                <w:tab w:val="left" w:pos="7290"/>
              </w:tabs>
              <w:jc w:val="right"/>
              <w:rPr>
                <w:sz w:val="18"/>
                <w:szCs w:val="18"/>
                <w:lang w:val="en-CA"/>
              </w:rPr>
            </w:pPr>
            <w:r w:rsidRPr="00A0287A">
              <w:rPr>
                <w:sz w:val="18"/>
                <w:szCs w:val="18"/>
                <w:lang w:val="en-CA"/>
              </w:rPr>
              <w:t>396.00</w:t>
            </w:r>
          </w:p>
        </w:tc>
        <w:tc>
          <w:tcPr>
            <w:tcW w:w="1445" w:type="dxa"/>
            <w:shd w:val="clear" w:color="auto" w:fill="auto"/>
          </w:tcPr>
          <w:p w14:paraId="4C9FCDDE" w14:textId="77777777" w:rsidR="005E07A3" w:rsidRPr="00A0287A" w:rsidRDefault="005E07A3" w:rsidP="00C253EA">
            <w:pPr>
              <w:tabs>
                <w:tab w:val="left" w:pos="7290"/>
              </w:tabs>
              <w:jc w:val="right"/>
              <w:rPr>
                <w:sz w:val="18"/>
                <w:szCs w:val="18"/>
                <w:lang w:val="en-CA"/>
              </w:rPr>
            </w:pPr>
            <w:r w:rsidRPr="00A0287A">
              <w:rPr>
                <w:sz w:val="18"/>
                <w:szCs w:val="18"/>
                <w:lang w:val="en-CA"/>
              </w:rPr>
              <w:t>4,404.26</w:t>
            </w:r>
          </w:p>
        </w:tc>
      </w:tr>
      <w:tr w:rsidR="005E07A3" w:rsidRPr="00A0287A" w14:paraId="52674704" w14:textId="77777777" w:rsidTr="00C253EA">
        <w:trPr>
          <w:trHeight w:val="240"/>
        </w:trPr>
        <w:tc>
          <w:tcPr>
            <w:tcW w:w="1515" w:type="dxa"/>
            <w:shd w:val="clear" w:color="auto" w:fill="auto"/>
          </w:tcPr>
          <w:p w14:paraId="690E94A0" w14:textId="77777777" w:rsidR="005E07A3" w:rsidRPr="00A0287A" w:rsidRDefault="005E07A3" w:rsidP="00C253EA">
            <w:pPr>
              <w:tabs>
                <w:tab w:val="left" w:pos="7290"/>
              </w:tabs>
              <w:rPr>
                <w:sz w:val="18"/>
                <w:szCs w:val="18"/>
                <w:lang w:val="en-CA"/>
              </w:rPr>
            </w:pPr>
            <w:r w:rsidRPr="00A0287A">
              <w:rPr>
                <w:sz w:val="18"/>
                <w:szCs w:val="18"/>
                <w:lang w:val="en-CA"/>
              </w:rPr>
              <w:t>HCFC-142b</w:t>
            </w:r>
          </w:p>
        </w:tc>
        <w:tc>
          <w:tcPr>
            <w:tcW w:w="1378" w:type="dxa"/>
            <w:shd w:val="clear" w:color="auto" w:fill="auto"/>
          </w:tcPr>
          <w:p w14:paraId="6F68A79F" w14:textId="77777777" w:rsidR="005E07A3" w:rsidRPr="00A0287A" w:rsidRDefault="005E07A3" w:rsidP="00C253EA">
            <w:pPr>
              <w:tabs>
                <w:tab w:val="left" w:pos="7290"/>
              </w:tabs>
              <w:jc w:val="right"/>
              <w:rPr>
                <w:sz w:val="18"/>
                <w:szCs w:val="18"/>
                <w:highlight w:val="red"/>
                <w:lang w:val="en-CA"/>
              </w:rPr>
            </w:pPr>
          </w:p>
        </w:tc>
        <w:tc>
          <w:tcPr>
            <w:tcW w:w="1250" w:type="dxa"/>
            <w:shd w:val="clear" w:color="auto" w:fill="auto"/>
          </w:tcPr>
          <w:p w14:paraId="1CF37560" w14:textId="77777777" w:rsidR="005E07A3" w:rsidRPr="00A0287A" w:rsidRDefault="005E07A3" w:rsidP="00C253EA">
            <w:pPr>
              <w:tabs>
                <w:tab w:val="left" w:pos="7290"/>
              </w:tabs>
              <w:jc w:val="right"/>
              <w:rPr>
                <w:sz w:val="18"/>
                <w:szCs w:val="18"/>
                <w:lang w:val="en-CA"/>
              </w:rPr>
            </w:pPr>
            <w:r w:rsidRPr="00A0287A">
              <w:rPr>
                <w:sz w:val="18"/>
                <w:szCs w:val="18"/>
                <w:lang w:val="en-CA"/>
              </w:rPr>
              <w:t>617.50</w:t>
            </w:r>
          </w:p>
        </w:tc>
        <w:tc>
          <w:tcPr>
            <w:tcW w:w="1522" w:type="dxa"/>
            <w:shd w:val="clear" w:color="auto" w:fill="auto"/>
          </w:tcPr>
          <w:p w14:paraId="42EAAC08" w14:textId="77777777" w:rsidR="005E07A3" w:rsidRPr="00A0287A" w:rsidRDefault="005E07A3" w:rsidP="00C253EA">
            <w:pPr>
              <w:tabs>
                <w:tab w:val="left" w:pos="7290"/>
              </w:tabs>
              <w:jc w:val="right"/>
              <w:rPr>
                <w:sz w:val="18"/>
                <w:szCs w:val="18"/>
                <w:highlight w:val="red"/>
                <w:lang w:val="en-CA"/>
              </w:rPr>
            </w:pPr>
            <w:r w:rsidRPr="00A0287A">
              <w:rPr>
                <w:sz w:val="18"/>
                <w:szCs w:val="18"/>
                <w:lang w:val="en-CA"/>
              </w:rPr>
              <w:t>5.85</w:t>
            </w:r>
          </w:p>
        </w:tc>
        <w:tc>
          <w:tcPr>
            <w:tcW w:w="1418" w:type="dxa"/>
            <w:shd w:val="clear" w:color="auto" w:fill="auto"/>
          </w:tcPr>
          <w:p w14:paraId="3FD685AC" w14:textId="77777777" w:rsidR="005E07A3" w:rsidRPr="00A0287A" w:rsidRDefault="005E07A3" w:rsidP="00C253EA">
            <w:pPr>
              <w:tabs>
                <w:tab w:val="left" w:pos="7290"/>
              </w:tabs>
              <w:jc w:val="right"/>
              <w:rPr>
                <w:sz w:val="18"/>
                <w:szCs w:val="18"/>
                <w:lang w:val="en-CA"/>
              </w:rPr>
            </w:pPr>
            <w:r w:rsidRPr="00A0287A">
              <w:rPr>
                <w:sz w:val="18"/>
                <w:szCs w:val="18"/>
                <w:lang w:val="en-CA"/>
              </w:rPr>
              <w:t>43.06</w:t>
            </w:r>
          </w:p>
        </w:tc>
        <w:tc>
          <w:tcPr>
            <w:tcW w:w="1472" w:type="dxa"/>
            <w:shd w:val="clear" w:color="auto" w:fill="auto"/>
          </w:tcPr>
          <w:p w14:paraId="23D2FE5D" w14:textId="77777777" w:rsidR="005E07A3" w:rsidRPr="00A0287A" w:rsidRDefault="005E07A3" w:rsidP="00C253EA">
            <w:pPr>
              <w:tabs>
                <w:tab w:val="left" w:pos="7290"/>
              </w:tabs>
              <w:jc w:val="right"/>
              <w:rPr>
                <w:sz w:val="18"/>
                <w:szCs w:val="18"/>
                <w:lang w:val="en-CA"/>
              </w:rPr>
            </w:pPr>
          </w:p>
        </w:tc>
        <w:tc>
          <w:tcPr>
            <w:tcW w:w="1445" w:type="dxa"/>
            <w:shd w:val="clear" w:color="auto" w:fill="auto"/>
          </w:tcPr>
          <w:p w14:paraId="7074F852" w14:textId="77777777" w:rsidR="005E07A3" w:rsidRPr="00A0287A" w:rsidRDefault="005E07A3" w:rsidP="00C253EA">
            <w:pPr>
              <w:tabs>
                <w:tab w:val="left" w:pos="7290"/>
              </w:tabs>
              <w:jc w:val="right"/>
              <w:rPr>
                <w:sz w:val="18"/>
                <w:szCs w:val="18"/>
                <w:lang w:val="en-CA"/>
              </w:rPr>
            </w:pPr>
            <w:r w:rsidRPr="00A0287A">
              <w:rPr>
                <w:sz w:val="18"/>
                <w:szCs w:val="18"/>
                <w:lang w:val="en-CA"/>
              </w:rPr>
              <w:t>666.41</w:t>
            </w:r>
          </w:p>
        </w:tc>
      </w:tr>
      <w:tr w:rsidR="005E07A3" w:rsidRPr="00A0287A" w14:paraId="57783ADF" w14:textId="77777777" w:rsidTr="00C253EA">
        <w:trPr>
          <w:trHeight w:val="240"/>
        </w:trPr>
        <w:tc>
          <w:tcPr>
            <w:tcW w:w="1515" w:type="dxa"/>
            <w:shd w:val="clear" w:color="auto" w:fill="auto"/>
          </w:tcPr>
          <w:p w14:paraId="5F1C4D93" w14:textId="77777777" w:rsidR="005E07A3" w:rsidRPr="00A0287A" w:rsidRDefault="005E07A3" w:rsidP="00C253EA">
            <w:pPr>
              <w:tabs>
                <w:tab w:val="left" w:pos="7290"/>
              </w:tabs>
              <w:rPr>
                <w:sz w:val="18"/>
                <w:szCs w:val="18"/>
                <w:lang w:val="en-CA"/>
              </w:rPr>
            </w:pPr>
            <w:r w:rsidRPr="00A0287A">
              <w:rPr>
                <w:sz w:val="18"/>
                <w:szCs w:val="18"/>
                <w:lang w:val="en-CA"/>
              </w:rPr>
              <w:t>HCFC-225ca</w:t>
            </w:r>
          </w:p>
        </w:tc>
        <w:tc>
          <w:tcPr>
            <w:tcW w:w="1378" w:type="dxa"/>
            <w:shd w:val="clear" w:color="auto" w:fill="auto"/>
          </w:tcPr>
          <w:p w14:paraId="5BD8FA89" w14:textId="77777777" w:rsidR="005E07A3" w:rsidRPr="00A0287A" w:rsidRDefault="005E07A3" w:rsidP="00C253EA">
            <w:pPr>
              <w:tabs>
                <w:tab w:val="left" w:pos="7290"/>
              </w:tabs>
              <w:jc w:val="right"/>
              <w:rPr>
                <w:sz w:val="18"/>
                <w:szCs w:val="18"/>
                <w:highlight w:val="red"/>
                <w:lang w:val="en-CA"/>
              </w:rPr>
            </w:pPr>
          </w:p>
        </w:tc>
        <w:tc>
          <w:tcPr>
            <w:tcW w:w="1250" w:type="dxa"/>
            <w:shd w:val="clear" w:color="auto" w:fill="auto"/>
          </w:tcPr>
          <w:p w14:paraId="2E103675" w14:textId="77777777" w:rsidR="005E07A3" w:rsidRPr="00A0287A" w:rsidRDefault="005E07A3" w:rsidP="00C253EA">
            <w:pPr>
              <w:tabs>
                <w:tab w:val="left" w:pos="7290"/>
              </w:tabs>
              <w:jc w:val="right"/>
              <w:rPr>
                <w:sz w:val="18"/>
                <w:szCs w:val="18"/>
                <w:lang w:val="en-CA"/>
              </w:rPr>
            </w:pPr>
          </w:p>
        </w:tc>
        <w:tc>
          <w:tcPr>
            <w:tcW w:w="1522" w:type="dxa"/>
            <w:shd w:val="clear" w:color="auto" w:fill="auto"/>
          </w:tcPr>
          <w:p w14:paraId="3F05F46E" w14:textId="77777777" w:rsidR="005E07A3" w:rsidRPr="00A0287A" w:rsidRDefault="005E07A3" w:rsidP="00C253EA">
            <w:pPr>
              <w:tabs>
                <w:tab w:val="left" w:pos="7290"/>
              </w:tabs>
              <w:jc w:val="right"/>
              <w:rPr>
                <w:sz w:val="18"/>
                <w:szCs w:val="18"/>
                <w:highlight w:val="red"/>
                <w:lang w:val="en-CA"/>
              </w:rPr>
            </w:pPr>
          </w:p>
        </w:tc>
        <w:tc>
          <w:tcPr>
            <w:tcW w:w="1418" w:type="dxa"/>
            <w:shd w:val="clear" w:color="auto" w:fill="auto"/>
          </w:tcPr>
          <w:p w14:paraId="627EF634" w14:textId="77777777" w:rsidR="005E07A3" w:rsidRPr="00A0287A" w:rsidRDefault="005E07A3" w:rsidP="00C253EA">
            <w:pPr>
              <w:tabs>
                <w:tab w:val="left" w:pos="7290"/>
              </w:tabs>
              <w:jc w:val="right"/>
              <w:rPr>
                <w:sz w:val="18"/>
                <w:szCs w:val="18"/>
                <w:highlight w:val="red"/>
                <w:lang w:val="en-CA"/>
              </w:rPr>
            </w:pPr>
          </w:p>
        </w:tc>
        <w:tc>
          <w:tcPr>
            <w:tcW w:w="1472" w:type="dxa"/>
            <w:shd w:val="clear" w:color="auto" w:fill="auto"/>
          </w:tcPr>
          <w:p w14:paraId="3BB8055A" w14:textId="2AFB7585" w:rsidR="005E07A3" w:rsidRPr="00A0287A" w:rsidRDefault="00295FC8" w:rsidP="00C253EA">
            <w:pPr>
              <w:tabs>
                <w:tab w:val="left" w:pos="7290"/>
              </w:tabs>
              <w:jc w:val="right"/>
              <w:rPr>
                <w:sz w:val="18"/>
                <w:szCs w:val="18"/>
                <w:lang w:val="en-CA"/>
              </w:rPr>
            </w:pPr>
            <w:r w:rsidRPr="00A0287A">
              <w:rPr>
                <w:sz w:val="18"/>
                <w:szCs w:val="18"/>
                <w:lang w:val="en-CA"/>
              </w:rPr>
              <w:t>1.11</w:t>
            </w:r>
          </w:p>
        </w:tc>
        <w:tc>
          <w:tcPr>
            <w:tcW w:w="1445" w:type="dxa"/>
            <w:shd w:val="clear" w:color="auto" w:fill="auto"/>
          </w:tcPr>
          <w:p w14:paraId="1DB22D15" w14:textId="5185BBE1" w:rsidR="005E07A3" w:rsidRPr="00A0287A" w:rsidRDefault="00295FC8" w:rsidP="00C253EA">
            <w:pPr>
              <w:tabs>
                <w:tab w:val="left" w:pos="7290"/>
              </w:tabs>
              <w:jc w:val="right"/>
              <w:rPr>
                <w:sz w:val="18"/>
                <w:szCs w:val="18"/>
                <w:lang w:val="en-CA"/>
              </w:rPr>
            </w:pPr>
            <w:r w:rsidRPr="00A0287A">
              <w:rPr>
                <w:sz w:val="18"/>
                <w:szCs w:val="18"/>
                <w:lang w:val="en-CA"/>
              </w:rPr>
              <w:t>1.11</w:t>
            </w:r>
          </w:p>
        </w:tc>
      </w:tr>
    </w:tbl>
    <w:p w14:paraId="3A77585A" w14:textId="77777777" w:rsidR="005E07A3" w:rsidRPr="00A0287A" w:rsidRDefault="005E07A3" w:rsidP="005E07A3">
      <w:pPr>
        <w:tabs>
          <w:tab w:val="left" w:pos="7290"/>
        </w:tabs>
        <w:rPr>
          <w:sz w:val="18"/>
          <w:szCs w:val="18"/>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392"/>
        <w:gridCol w:w="1264"/>
        <w:gridCol w:w="5080"/>
        <w:gridCol w:w="1264"/>
      </w:tblGrid>
      <w:tr w:rsidR="005E07A3" w:rsidRPr="00A0287A" w14:paraId="04CCF5DB" w14:textId="77777777" w:rsidTr="00C253EA">
        <w:trPr>
          <w:trHeight w:val="240"/>
        </w:trPr>
        <w:tc>
          <w:tcPr>
            <w:tcW w:w="0" w:type="auto"/>
            <w:gridSpan w:val="4"/>
            <w:shd w:val="clear" w:color="auto" w:fill="auto"/>
          </w:tcPr>
          <w:p w14:paraId="0F853849" w14:textId="77777777" w:rsidR="005E07A3" w:rsidRPr="00A0287A" w:rsidRDefault="005E07A3" w:rsidP="00C253EA">
            <w:pPr>
              <w:tabs>
                <w:tab w:val="left" w:pos="7290"/>
              </w:tabs>
              <w:rPr>
                <w:b/>
                <w:sz w:val="18"/>
                <w:szCs w:val="18"/>
                <w:lang w:val="en-CA"/>
              </w:rPr>
            </w:pPr>
            <w:r w:rsidRPr="00A0287A">
              <w:rPr>
                <w:b/>
                <w:sz w:val="18"/>
                <w:szCs w:val="18"/>
                <w:lang w:val="en-CA"/>
              </w:rPr>
              <w:t>(IV) CONSUMPTION DATA (ODP tonnes)</w:t>
            </w:r>
          </w:p>
        </w:tc>
      </w:tr>
      <w:tr w:rsidR="005E07A3" w:rsidRPr="00A0287A" w14:paraId="2DC115C1" w14:textId="77777777" w:rsidTr="00C253EA">
        <w:trPr>
          <w:trHeight w:val="240"/>
        </w:trPr>
        <w:tc>
          <w:tcPr>
            <w:tcW w:w="0" w:type="auto"/>
            <w:shd w:val="clear" w:color="auto" w:fill="auto"/>
          </w:tcPr>
          <w:p w14:paraId="460081EA" w14:textId="77777777" w:rsidR="005E07A3" w:rsidRPr="00A0287A" w:rsidRDefault="005E07A3" w:rsidP="00C253EA">
            <w:pPr>
              <w:tabs>
                <w:tab w:val="left" w:pos="7290"/>
              </w:tabs>
              <w:rPr>
                <w:sz w:val="18"/>
                <w:szCs w:val="18"/>
                <w:lang w:val="en-CA"/>
              </w:rPr>
            </w:pPr>
            <w:r w:rsidRPr="00A0287A">
              <w:rPr>
                <w:sz w:val="18"/>
                <w:szCs w:val="18"/>
                <w:lang w:val="en-CA"/>
              </w:rPr>
              <w:t>2009 - 2010 baseline:</w:t>
            </w:r>
          </w:p>
        </w:tc>
        <w:tc>
          <w:tcPr>
            <w:tcW w:w="0" w:type="auto"/>
            <w:shd w:val="clear" w:color="auto" w:fill="auto"/>
          </w:tcPr>
          <w:p w14:paraId="1C84C00F" w14:textId="77777777" w:rsidR="005E07A3" w:rsidRPr="00A0287A" w:rsidRDefault="005E07A3" w:rsidP="00C253EA">
            <w:pPr>
              <w:tabs>
                <w:tab w:val="left" w:pos="7290"/>
              </w:tabs>
              <w:jc w:val="right"/>
              <w:rPr>
                <w:sz w:val="18"/>
                <w:szCs w:val="18"/>
                <w:lang w:val="en-CA"/>
              </w:rPr>
            </w:pPr>
            <w:r w:rsidRPr="00A0287A">
              <w:rPr>
                <w:sz w:val="18"/>
                <w:szCs w:val="18"/>
                <w:lang w:val="en-CA"/>
              </w:rPr>
              <w:t>19,269.00</w:t>
            </w:r>
          </w:p>
        </w:tc>
        <w:tc>
          <w:tcPr>
            <w:tcW w:w="0" w:type="auto"/>
            <w:shd w:val="clear" w:color="auto" w:fill="auto"/>
          </w:tcPr>
          <w:p w14:paraId="2BC8AEF5" w14:textId="77777777" w:rsidR="005E07A3" w:rsidRPr="00A0287A" w:rsidRDefault="005E07A3" w:rsidP="00C253EA">
            <w:pPr>
              <w:tabs>
                <w:tab w:val="left" w:pos="7290"/>
              </w:tabs>
              <w:rPr>
                <w:sz w:val="18"/>
                <w:szCs w:val="18"/>
                <w:lang w:val="en-CA"/>
              </w:rPr>
            </w:pPr>
            <w:r w:rsidRPr="00A0287A">
              <w:rPr>
                <w:sz w:val="18"/>
                <w:szCs w:val="18"/>
                <w:lang w:val="en-CA"/>
              </w:rPr>
              <w:t>Starting point for sustained aggregate reductions:</w:t>
            </w:r>
          </w:p>
        </w:tc>
        <w:tc>
          <w:tcPr>
            <w:tcW w:w="0" w:type="auto"/>
            <w:shd w:val="clear" w:color="auto" w:fill="auto"/>
          </w:tcPr>
          <w:p w14:paraId="4CECA6A0" w14:textId="77777777" w:rsidR="005E07A3" w:rsidRPr="00A0287A" w:rsidRDefault="005E07A3" w:rsidP="00C253EA">
            <w:pPr>
              <w:tabs>
                <w:tab w:val="left" w:pos="7290"/>
              </w:tabs>
              <w:jc w:val="right"/>
              <w:rPr>
                <w:sz w:val="18"/>
                <w:szCs w:val="18"/>
                <w:lang w:val="en-CA"/>
              </w:rPr>
            </w:pPr>
            <w:r w:rsidRPr="00A0287A">
              <w:rPr>
                <w:sz w:val="18"/>
                <w:szCs w:val="18"/>
                <w:lang w:val="en-CA"/>
              </w:rPr>
              <w:t>18,865.44</w:t>
            </w:r>
          </w:p>
        </w:tc>
      </w:tr>
      <w:tr w:rsidR="005E07A3" w:rsidRPr="00A0287A" w14:paraId="4BFF26A1" w14:textId="77777777" w:rsidTr="00C253EA">
        <w:trPr>
          <w:trHeight w:val="240"/>
        </w:trPr>
        <w:tc>
          <w:tcPr>
            <w:tcW w:w="0" w:type="auto"/>
            <w:gridSpan w:val="4"/>
            <w:shd w:val="clear" w:color="auto" w:fill="auto"/>
          </w:tcPr>
          <w:p w14:paraId="636C477B" w14:textId="77777777" w:rsidR="005E07A3" w:rsidRPr="00A0287A" w:rsidRDefault="005E07A3" w:rsidP="00C253EA">
            <w:pPr>
              <w:tabs>
                <w:tab w:val="left" w:pos="7290"/>
              </w:tabs>
              <w:rPr>
                <w:b/>
                <w:sz w:val="18"/>
                <w:szCs w:val="18"/>
                <w:lang w:val="en-CA"/>
              </w:rPr>
            </w:pPr>
            <w:r w:rsidRPr="00A0287A">
              <w:rPr>
                <w:b/>
                <w:sz w:val="18"/>
                <w:szCs w:val="18"/>
                <w:lang w:val="en-CA"/>
              </w:rPr>
              <w:t>CONSUMPTION ELIGIBLE FOR FUNDING (ODP tonnes)</w:t>
            </w:r>
          </w:p>
        </w:tc>
      </w:tr>
      <w:tr w:rsidR="005E07A3" w:rsidRPr="00A0287A" w14:paraId="73C81533" w14:textId="77777777" w:rsidTr="00C253EA">
        <w:trPr>
          <w:trHeight w:val="240"/>
        </w:trPr>
        <w:tc>
          <w:tcPr>
            <w:tcW w:w="0" w:type="auto"/>
            <w:shd w:val="clear" w:color="auto" w:fill="auto"/>
          </w:tcPr>
          <w:p w14:paraId="1679CC60" w14:textId="77777777" w:rsidR="005E07A3" w:rsidRPr="00A0287A" w:rsidRDefault="005E07A3" w:rsidP="00C253EA">
            <w:pPr>
              <w:tabs>
                <w:tab w:val="left" w:pos="7290"/>
              </w:tabs>
              <w:rPr>
                <w:sz w:val="18"/>
                <w:szCs w:val="18"/>
                <w:lang w:val="en-CA"/>
              </w:rPr>
            </w:pPr>
            <w:r w:rsidRPr="00A0287A">
              <w:rPr>
                <w:sz w:val="18"/>
                <w:szCs w:val="18"/>
                <w:lang w:val="en-CA"/>
              </w:rPr>
              <w:t>Already approved:</w:t>
            </w:r>
          </w:p>
        </w:tc>
        <w:tc>
          <w:tcPr>
            <w:tcW w:w="0" w:type="auto"/>
            <w:shd w:val="clear" w:color="auto" w:fill="auto"/>
          </w:tcPr>
          <w:p w14:paraId="59A24934" w14:textId="77777777" w:rsidR="005E07A3" w:rsidRPr="00A0287A" w:rsidRDefault="005E07A3" w:rsidP="00C253EA">
            <w:pPr>
              <w:tabs>
                <w:tab w:val="left" w:pos="7290"/>
              </w:tabs>
              <w:jc w:val="right"/>
              <w:rPr>
                <w:sz w:val="18"/>
                <w:szCs w:val="18"/>
                <w:lang w:val="en-CA"/>
              </w:rPr>
            </w:pPr>
            <w:r w:rsidRPr="00A0287A">
              <w:rPr>
                <w:sz w:val="18"/>
                <w:szCs w:val="18"/>
                <w:lang w:val="en-CA"/>
              </w:rPr>
              <w:t>12,161.02</w:t>
            </w:r>
          </w:p>
        </w:tc>
        <w:tc>
          <w:tcPr>
            <w:tcW w:w="0" w:type="auto"/>
            <w:shd w:val="clear" w:color="auto" w:fill="auto"/>
          </w:tcPr>
          <w:p w14:paraId="41DF30EC" w14:textId="77777777" w:rsidR="005E07A3" w:rsidRPr="00A0287A" w:rsidRDefault="005E07A3" w:rsidP="00C253EA">
            <w:pPr>
              <w:tabs>
                <w:tab w:val="left" w:pos="7290"/>
              </w:tabs>
              <w:rPr>
                <w:sz w:val="18"/>
                <w:szCs w:val="18"/>
                <w:lang w:val="en-CA"/>
              </w:rPr>
            </w:pPr>
            <w:r w:rsidRPr="00A0287A">
              <w:rPr>
                <w:sz w:val="18"/>
                <w:szCs w:val="18"/>
                <w:lang w:val="en-CA"/>
              </w:rPr>
              <w:t>Remaining:</w:t>
            </w:r>
          </w:p>
        </w:tc>
        <w:tc>
          <w:tcPr>
            <w:tcW w:w="0" w:type="auto"/>
            <w:shd w:val="clear" w:color="auto" w:fill="auto"/>
          </w:tcPr>
          <w:p w14:paraId="2A64B031" w14:textId="77777777" w:rsidR="005E07A3" w:rsidRPr="00A0287A" w:rsidRDefault="005E07A3" w:rsidP="00C253EA">
            <w:pPr>
              <w:tabs>
                <w:tab w:val="left" w:pos="7290"/>
              </w:tabs>
              <w:jc w:val="right"/>
              <w:rPr>
                <w:sz w:val="18"/>
                <w:szCs w:val="18"/>
                <w:lang w:val="en-CA"/>
              </w:rPr>
            </w:pPr>
            <w:r w:rsidRPr="00A0287A">
              <w:rPr>
                <w:sz w:val="18"/>
                <w:szCs w:val="18"/>
                <w:lang w:val="en-CA"/>
              </w:rPr>
              <w:t>6,704.42</w:t>
            </w:r>
          </w:p>
        </w:tc>
      </w:tr>
    </w:tbl>
    <w:p w14:paraId="5DE237B7" w14:textId="77777777" w:rsidR="005E07A3" w:rsidRPr="00A0287A" w:rsidRDefault="005E07A3" w:rsidP="005E07A3">
      <w:pPr>
        <w:tabs>
          <w:tab w:val="left" w:pos="7290"/>
        </w:tabs>
        <w:rPr>
          <w:sz w:val="18"/>
          <w:szCs w:val="18"/>
          <w:lang w:val="en-CA"/>
        </w:rPr>
      </w:pPr>
    </w:p>
    <w:tbl>
      <w:tblPr>
        <w:tblStyle w:val="TableGrid"/>
        <w:tblW w:w="998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886"/>
        <w:gridCol w:w="2370"/>
        <w:gridCol w:w="1681"/>
        <w:gridCol w:w="1681"/>
        <w:gridCol w:w="1681"/>
        <w:gridCol w:w="1682"/>
      </w:tblGrid>
      <w:tr w:rsidR="005E07A3" w:rsidRPr="00A0287A" w14:paraId="05926AA1" w14:textId="77777777" w:rsidTr="00C253EA">
        <w:trPr>
          <w:trHeight w:val="308"/>
        </w:trPr>
        <w:tc>
          <w:tcPr>
            <w:tcW w:w="3256" w:type="dxa"/>
            <w:gridSpan w:val="2"/>
            <w:shd w:val="clear" w:color="auto" w:fill="auto"/>
          </w:tcPr>
          <w:p w14:paraId="4A8060CA" w14:textId="77777777" w:rsidR="005E07A3" w:rsidRPr="00A0287A" w:rsidRDefault="005E07A3" w:rsidP="00C253EA">
            <w:pPr>
              <w:tabs>
                <w:tab w:val="left" w:pos="7290"/>
              </w:tabs>
              <w:rPr>
                <w:b/>
                <w:sz w:val="18"/>
                <w:szCs w:val="18"/>
                <w:lang w:val="en-CA"/>
              </w:rPr>
            </w:pPr>
            <w:r w:rsidRPr="00A0287A">
              <w:rPr>
                <w:b/>
                <w:sz w:val="18"/>
                <w:szCs w:val="18"/>
                <w:lang w:val="en-CA"/>
              </w:rPr>
              <w:t>(V) BUSINESS PLAN</w:t>
            </w:r>
          </w:p>
        </w:tc>
        <w:tc>
          <w:tcPr>
            <w:tcW w:w="1681" w:type="dxa"/>
            <w:shd w:val="clear" w:color="auto" w:fill="auto"/>
          </w:tcPr>
          <w:p w14:paraId="3A0E0225" w14:textId="77777777" w:rsidR="005E07A3" w:rsidRPr="00A0287A" w:rsidRDefault="005E07A3" w:rsidP="00C253EA">
            <w:pPr>
              <w:tabs>
                <w:tab w:val="left" w:pos="7290"/>
              </w:tabs>
              <w:jc w:val="center"/>
              <w:rPr>
                <w:b/>
                <w:sz w:val="18"/>
                <w:szCs w:val="18"/>
                <w:lang w:val="en-CA"/>
              </w:rPr>
            </w:pPr>
            <w:r w:rsidRPr="00A0287A">
              <w:rPr>
                <w:b/>
                <w:sz w:val="18"/>
                <w:szCs w:val="18"/>
                <w:lang w:val="en-CA"/>
              </w:rPr>
              <w:t>2018</w:t>
            </w:r>
          </w:p>
        </w:tc>
        <w:tc>
          <w:tcPr>
            <w:tcW w:w="1681" w:type="dxa"/>
            <w:shd w:val="clear" w:color="auto" w:fill="auto"/>
          </w:tcPr>
          <w:p w14:paraId="46751A56" w14:textId="77777777" w:rsidR="005E07A3" w:rsidRPr="00A0287A" w:rsidRDefault="005E07A3" w:rsidP="00C253EA">
            <w:pPr>
              <w:tabs>
                <w:tab w:val="left" w:pos="7290"/>
              </w:tabs>
              <w:jc w:val="center"/>
              <w:rPr>
                <w:b/>
                <w:sz w:val="18"/>
                <w:szCs w:val="18"/>
                <w:lang w:val="en-CA"/>
              </w:rPr>
            </w:pPr>
            <w:r w:rsidRPr="00A0287A">
              <w:rPr>
                <w:b/>
                <w:sz w:val="18"/>
                <w:szCs w:val="18"/>
                <w:lang w:val="en-CA"/>
              </w:rPr>
              <w:t>2019</w:t>
            </w:r>
          </w:p>
        </w:tc>
        <w:tc>
          <w:tcPr>
            <w:tcW w:w="1681" w:type="dxa"/>
            <w:shd w:val="clear" w:color="auto" w:fill="auto"/>
          </w:tcPr>
          <w:p w14:paraId="1580275E" w14:textId="77777777" w:rsidR="005E07A3" w:rsidRPr="00A0287A" w:rsidRDefault="005E07A3" w:rsidP="00C253EA">
            <w:pPr>
              <w:tabs>
                <w:tab w:val="left" w:pos="7290"/>
              </w:tabs>
              <w:jc w:val="center"/>
              <w:rPr>
                <w:b/>
                <w:sz w:val="18"/>
                <w:szCs w:val="18"/>
                <w:lang w:val="en-CA"/>
              </w:rPr>
            </w:pPr>
            <w:r w:rsidRPr="00A0287A">
              <w:rPr>
                <w:b/>
                <w:sz w:val="18"/>
                <w:szCs w:val="18"/>
                <w:lang w:val="en-CA"/>
              </w:rPr>
              <w:t>2020</w:t>
            </w:r>
          </w:p>
        </w:tc>
        <w:tc>
          <w:tcPr>
            <w:tcW w:w="1682" w:type="dxa"/>
          </w:tcPr>
          <w:p w14:paraId="7072F79E" w14:textId="77777777" w:rsidR="005E07A3" w:rsidRPr="00A0287A" w:rsidRDefault="005E07A3" w:rsidP="00C253EA">
            <w:pPr>
              <w:tabs>
                <w:tab w:val="left" w:pos="7290"/>
              </w:tabs>
              <w:jc w:val="center"/>
              <w:rPr>
                <w:b/>
                <w:sz w:val="18"/>
                <w:szCs w:val="18"/>
                <w:lang w:val="en-CA"/>
              </w:rPr>
            </w:pPr>
            <w:r w:rsidRPr="00A0287A">
              <w:rPr>
                <w:b/>
                <w:sz w:val="18"/>
                <w:szCs w:val="18"/>
                <w:lang w:val="en-CA"/>
              </w:rPr>
              <w:t>Total</w:t>
            </w:r>
          </w:p>
        </w:tc>
      </w:tr>
      <w:tr w:rsidR="005E07A3" w:rsidRPr="00A0287A" w14:paraId="469DBF5D" w14:textId="77777777" w:rsidTr="00C253EA">
        <w:trPr>
          <w:trHeight w:val="249"/>
        </w:trPr>
        <w:tc>
          <w:tcPr>
            <w:tcW w:w="886" w:type="dxa"/>
            <w:vMerge w:val="restart"/>
            <w:shd w:val="clear" w:color="auto" w:fill="auto"/>
          </w:tcPr>
          <w:p w14:paraId="5D114A46" w14:textId="77777777" w:rsidR="005E07A3" w:rsidRPr="00A0287A" w:rsidRDefault="005E07A3" w:rsidP="00C253EA">
            <w:pPr>
              <w:tabs>
                <w:tab w:val="left" w:pos="7290"/>
              </w:tabs>
              <w:rPr>
                <w:sz w:val="18"/>
                <w:szCs w:val="18"/>
                <w:lang w:val="en-CA"/>
              </w:rPr>
            </w:pPr>
            <w:r w:rsidRPr="00A0287A">
              <w:rPr>
                <w:sz w:val="18"/>
                <w:szCs w:val="18"/>
                <w:lang w:val="en-CA"/>
              </w:rPr>
              <w:t>UNIDO</w:t>
            </w:r>
          </w:p>
        </w:tc>
        <w:tc>
          <w:tcPr>
            <w:tcW w:w="2370" w:type="dxa"/>
            <w:shd w:val="clear" w:color="auto" w:fill="auto"/>
          </w:tcPr>
          <w:p w14:paraId="7B5B4A93" w14:textId="77777777" w:rsidR="005E07A3" w:rsidRPr="00A0287A" w:rsidRDefault="005E07A3" w:rsidP="00C253EA">
            <w:pPr>
              <w:tabs>
                <w:tab w:val="left" w:pos="7290"/>
              </w:tabs>
              <w:rPr>
                <w:sz w:val="18"/>
                <w:szCs w:val="18"/>
                <w:lang w:val="en-CA"/>
              </w:rPr>
            </w:pPr>
            <w:r w:rsidRPr="00A0287A">
              <w:rPr>
                <w:sz w:val="18"/>
                <w:szCs w:val="18"/>
                <w:lang w:val="en-CA"/>
              </w:rPr>
              <w:t>ODS phase-out (ODP tonnes)</w:t>
            </w:r>
          </w:p>
        </w:tc>
        <w:tc>
          <w:tcPr>
            <w:tcW w:w="1681" w:type="dxa"/>
            <w:shd w:val="clear" w:color="auto" w:fill="auto"/>
            <w:vAlign w:val="center"/>
          </w:tcPr>
          <w:p w14:paraId="7848DFDC" w14:textId="77777777" w:rsidR="005E07A3" w:rsidRPr="00A0287A" w:rsidRDefault="005E07A3" w:rsidP="00C253EA">
            <w:pPr>
              <w:tabs>
                <w:tab w:val="left" w:pos="7290"/>
              </w:tabs>
              <w:jc w:val="right"/>
              <w:rPr>
                <w:sz w:val="18"/>
                <w:szCs w:val="18"/>
                <w:lang w:val="en-CA"/>
              </w:rPr>
            </w:pPr>
            <w:r w:rsidRPr="00A0287A">
              <w:rPr>
                <w:sz w:val="18"/>
                <w:szCs w:val="18"/>
                <w:lang w:val="en-CA"/>
              </w:rPr>
              <w:t>139.43</w:t>
            </w:r>
          </w:p>
        </w:tc>
        <w:tc>
          <w:tcPr>
            <w:tcW w:w="1681" w:type="dxa"/>
            <w:shd w:val="clear" w:color="auto" w:fill="auto"/>
            <w:vAlign w:val="center"/>
          </w:tcPr>
          <w:p w14:paraId="1EC101DF" w14:textId="77777777" w:rsidR="005E07A3" w:rsidRPr="00A0287A" w:rsidRDefault="005E07A3" w:rsidP="00C253EA">
            <w:pPr>
              <w:tabs>
                <w:tab w:val="left" w:pos="7290"/>
              </w:tabs>
              <w:jc w:val="right"/>
              <w:rPr>
                <w:sz w:val="18"/>
                <w:szCs w:val="18"/>
                <w:lang w:val="en-CA"/>
              </w:rPr>
            </w:pPr>
            <w:r w:rsidRPr="00A0287A">
              <w:rPr>
                <w:sz w:val="18"/>
                <w:szCs w:val="18"/>
                <w:lang w:val="en-CA"/>
              </w:rPr>
              <w:t>161.10</w:t>
            </w:r>
          </w:p>
        </w:tc>
        <w:tc>
          <w:tcPr>
            <w:tcW w:w="1681" w:type="dxa"/>
            <w:shd w:val="clear" w:color="auto" w:fill="auto"/>
            <w:vAlign w:val="center"/>
          </w:tcPr>
          <w:p w14:paraId="6D7180BB" w14:textId="77777777" w:rsidR="005E07A3" w:rsidRPr="00A0287A" w:rsidRDefault="005E07A3" w:rsidP="00C253EA">
            <w:pPr>
              <w:tabs>
                <w:tab w:val="left" w:pos="7290"/>
              </w:tabs>
              <w:jc w:val="right"/>
              <w:rPr>
                <w:sz w:val="18"/>
                <w:szCs w:val="18"/>
                <w:lang w:val="en-CA"/>
              </w:rPr>
            </w:pPr>
            <w:r w:rsidRPr="00A0287A">
              <w:rPr>
                <w:sz w:val="18"/>
                <w:szCs w:val="18"/>
                <w:lang w:val="en-CA"/>
              </w:rPr>
              <w:t>167.31</w:t>
            </w:r>
          </w:p>
        </w:tc>
        <w:tc>
          <w:tcPr>
            <w:tcW w:w="1682" w:type="dxa"/>
            <w:tcBorders>
              <w:right w:val="single" w:sz="4" w:space="0" w:color="666699"/>
            </w:tcBorders>
            <w:vAlign w:val="center"/>
          </w:tcPr>
          <w:p w14:paraId="36647308" w14:textId="77777777" w:rsidR="005E07A3" w:rsidRPr="00A0287A" w:rsidRDefault="005E07A3" w:rsidP="00C253EA">
            <w:pPr>
              <w:tabs>
                <w:tab w:val="left" w:pos="7290"/>
              </w:tabs>
              <w:jc w:val="right"/>
              <w:rPr>
                <w:sz w:val="18"/>
                <w:szCs w:val="18"/>
                <w:lang w:val="en-CA"/>
              </w:rPr>
            </w:pPr>
            <w:r w:rsidRPr="00A0287A">
              <w:rPr>
                <w:sz w:val="18"/>
                <w:szCs w:val="18"/>
                <w:lang w:val="en-CA"/>
              </w:rPr>
              <w:t>467.84</w:t>
            </w:r>
          </w:p>
        </w:tc>
      </w:tr>
      <w:tr w:rsidR="005E07A3" w:rsidRPr="00A0287A" w14:paraId="7D5C0BBF" w14:textId="77777777" w:rsidTr="00C253EA">
        <w:trPr>
          <w:trHeight w:val="249"/>
        </w:trPr>
        <w:tc>
          <w:tcPr>
            <w:tcW w:w="886" w:type="dxa"/>
            <w:vMerge/>
            <w:shd w:val="clear" w:color="auto" w:fill="auto"/>
          </w:tcPr>
          <w:p w14:paraId="2CC33B3D" w14:textId="77777777" w:rsidR="005E07A3" w:rsidRPr="00A0287A" w:rsidRDefault="005E07A3" w:rsidP="00C253EA">
            <w:pPr>
              <w:tabs>
                <w:tab w:val="left" w:pos="7290"/>
              </w:tabs>
              <w:rPr>
                <w:sz w:val="18"/>
                <w:szCs w:val="18"/>
                <w:lang w:val="en-CA"/>
              </w:rPr>
            </w:pPr>
          </w:p>
        </w:tc>
        <w:tc>
          <w:tcPr>
            <w:tcW w:w="2370" w:type="dxa"/>
            <w:shd w:val="clear" w:color="auto" w:fill="auto"/>
          </w:tcPr>
          <w:p w14:paraId="58C44E94" w14:textId="77777777" w:rsidR="005E07A3" w:rsidRPr="00A0287A" w:rsidRDefault="005E07A3" w:rsidP="00C253EA">
            <w:pPr>
              <w:tabs>
                <w:tab w:val="left" w:pos="7290"/>
              </w:tabs>
              <w:rPr>
                <w:sz w:val="18"/>
                <w:szCs w:val="18"/>
                <w:lang w:val="en-CA"/>
              </w:rPr>
            </w:pPr>
            <w:r w:rsidRPr="00A0287A">
              <w:rPr>
                <w:sz w:val="18"/>
                <w:szCs w:val="18"/>
                <w:lang w:val="en-CA"/>
              </w:rPr>
              <w:t>Funding (US $)</w:t>
            </w:r>
          </w:p>
        </w:tc>
        <w:tc>
          <w:tcPr>
            <w:tcW w:w="1681" w:type="dxa"/>
            <w:shd w:val="clear" w:color="auto" w:fill="auto"/>
            <w:vAlign w:val="center"/>
          </w:tcPr>
          <w:p w14:paraId="7E075F2D" w14:textId="77777777" w:rsidR="005E07A3" w:rsidRPr="00A0287A" w:rsidRDefault="005E07A3" w:rsidP="00C253EA">
            <w:pPr>
              <w:tabs>
                <w:tab w:val="left" w:pos="7290"/>
              </w:tabs>
              <w:jc w:val="right"/>
              <w:rPr>
                <w:sz w:val="18"/>
                <w:szCs w:val="18"/>
                <w:lang w:val="en-CA"/>
              </w:rPr>
            </w:pPr>
            <w:r w:rsidRPr="00A0287A">
              <w:rPr>
                <w:sz w:val="18"/>
                <w:szCs w:val="18"/>
                <w:lang w:val="en-CA"/>
              </w:rPr>
              <w:t>8,520,000</w:t>
            </w:r>
          </w:p>
        </w:tc>
        <w:tc>
          <w:tcPr>
            <w:tcW w:w="1681" w:type="dxa"/>
            <w:shd w:val="clear" w:color="auto" w:fill="auto"/>
            <w:vAlign w:val="center"/>
          </w:tcPr>
          <w:p w14:paraId="7BDB3243" w14:textId="77777777" w:rsidR="005E07A3" w:rsidRPr="00A0287A" w:rsidRDefault="005E07A3" w:rsidP="00C253EA">
            <w:pPr>
              <w:tabs>
                <w:tab w:val="left" w:pos="7290"/>
              </w:tabs>
              <w:jc w:val="right"/>
              <w:rPr>
                <w:sz w:val="18"/>
                <w:szCs w:val="18"/>
                <w:lang w:val="en-CA"/>
              </w:rPr>
            </w:pPr>
            <w:r w:rsidRPr="00A0287A">
              <w:rPr>
                <w:sz w:val="18"/>
                <w:szCs w:val="18"/>
                <w:lang w:val="en-CA"/>
              </w:rPr>
              <w:t>9,844,313</w:t>
            </w:r>
          </w:p>
        </w:tc>
        <w:tc>
          <w:tcPr>
            <w:tcW w:w="1681" w:type="dxa"/>
            <w:shd w:val="clear" w:color="auto" w:fill="auto"/>
            <w:vAlign w:val="center"/>
          </w:tcPr>
          <w:p w14:paraId="23242A5B" w14:textId="77777777" w:rsidR="005E07A3" w:rsidRPr="00A0287A" w:rsidRDefault="005E07A3" w:rsidP="00C253EA">
            <w:pPr>
              <w:tabs>
                <w:tab w:val="left" w:pos="7290"/>
              </w:tabs>
              <w:jc w:val="right"/>
              <w:rPr>
                <w:sz w:val="18"/>
                <w:szCs w:val="18"/>
                <w:lang w:val="en-CA"/>
              </w:rPr>
            </w:pPr>
            <w:r w:rsidRPr="00A0287A">
              <w:rPr>
                <w:sz w:val="18"/>
                <w:szCs w:val="18"/>
                <w:lang w:val="en-CA"/>
              </w:rPr>
              <w:t>10,224,000</w:t>
            </w:r>
          </w:p>
        </w:tc>
        <w:tc>
          <w:tcPr>
            <w:tcW w:w="1682" w:type="dxa"/>
            <w:tcBorders>
              <w:right w:val="single" w:sz="4" w:space="0" w:color="666699"/>
            </w:tcBorders>
            <w:vAlign w:val="center"/>
          </w:tcPr>
          <w:p w14:paraId="3D799BD5" w14:textId="77777777" w:rsidR="005E07A3" w:rsidRPr="00A0287A" w:rsidRDefault="005E07A3" w:rsidP="00C253EA">
            <w:pPr>
              <w:tabs>
                <w:tab w:val="left" w:pos="7290"/>
              </w:tabs>
              <w:jc w:val="right"/>
              <w:rPr>
                <w:sz w:val="18"/>
                <w:szCs w:val="18"/>
                <w:lang w:val="en-CA"/>
              </w:rPr>
            </w:pPr>
            <w:r w:rsidRPr="00A0287A">
              <w:rPr>
                <w:sz w:val="18"/>
                <w:szCs w:val="18"/>
                <w:lang w:val="en-CA"/>
              </w:rPr>
              <w:t>28,588,313</w:t>
            </w:r>
          </w:p>
        </w:tc>
      </w:tr>
      <w:tr w:rsidR="005E07A3" w:rsidRPr="00A0287A" w14:paraId="47360C98" w14:textId="77777777" w:rsidTr="00C253EA">
        <w:trPr>
          <w:trHeight w:val="249"/>
        </w:trPr>
        <w:tc>
          <w:tcPr>
            <w:tcW w:w="886" w:type="dxa"/>
            <w:vMerge w:val="restart"/>
            <w:shd w:val="clear" w:color="auto" w:fill="auto"/>
          </w:tcPr>
          <w:p w14:paraId="4F3BA8A1" w14:textId="77777777" w:rsidR="005E07A3" w:rsidRPr="00A0287A" w:rsidRDefault="005E07A3" w:rsidP="00C253EA">
            <w:pPr>
              <w:tabs>
                <w:tab w:val="left" w:pos="7290"/>
              </w:tabs>
              <w:rPr>
                <w:sz w:val="18"/>
                <w:szCs w:val="18"/>
                <w:lang w:val="en-CA"/>
              </w:rPr>
            </w:pPr>
            <w:r w:rsidRPr="00A0287A">
              <w:rPr>
                <w:sz w:val="18"/>
                <w:szCs w:val="18"/>
                <w:lang w:val="en-CA"/>
              </w:rPr>
              <w:t>Germany</w:t>
            </w:r>
          </w:p>
        </w:tc>
        <w:tc>
          <w:tcPr>
            <w:tcW w:w="2370" w:type="dxa"/>
            <w:shd w:val="clear" w:color="auto" w:fill="auto"/>
          </w:tcPr>
          <w:p w14:paraId="3EC10746" w14:textId="77777777" w:rsidR="005E07A3" w:rsidRPr="00A0287A" w:rsidRDefault="005E07A3" w:rsidP="00C253EA">
            <w:pPr>
              <w:tabs>
                <w:tab w:val="left" w:pos="7290"/>
              </w:tabs>
              <w:rPr>
                <w:sz w:val="18"/>
                <w:szCs w:val="18"/>
                <w:lang w:val="en-CA"/>
              </w:rPr>
            </w:pPr>
            <w:r w:rsidRPr="00A0287A">
              <w:rPr>
                <w:sz w:val="18"/>
                <w:szCs w:val="18"/>
                <w:lang w:val="en-CA"/>
              </w:rPr>
              <w:t>ODS phase-out (ODP tonnes)</w:t>
            </w:r>
          </w:p>
        </w:tc>
        <w:tc>
          <w:tcPr>
            <w:tcW w:w="1681" w:type="dxa"/>
            <w:shd w:val="clear" w:color="auto" w:fill="auto"/>
            <w:vAlign w:val="center"/>
          </w:tcPr>
          <w:p w14:paraId="0E40D9A8" w14:textId="77777777" w:rsidR="005E07A3" w:rsidRPr="00A0287A" w:rsidRDefault="005E07A3" w:rsidP="00C253EA">
            <w:pPr>
              <w:tabs>
                <w:tab w:val="left" w:pos="7290"/>
              </w:tabs>
              <w:jc w:val="right"/>
              <w:rPr>
                <w:sz w:val="18"/>
                <w:szCs w:val="18"/>
                <w:lang w:val="en-CA"/>
              </w:rPr>
            </w:pPr>
            <w:r w:rsidRPr="00A0287A">
              <w:rPr>
                <w:sz w:val="18"/>
                <w:szCs w:val="18"/>
                <w:lang w:val="en-CA"/>
              </w:rPr>
              <w:t>0.00</w:t>
            </w:r>
          </w:p>
        </w:tc>
        <w:tc>
          <w:tcPr>
            <w:tcW w:w="1681" w:type="dxa"/>
            <w:shd w:val="clear" w:color="auto" w:fill="auto"/>
            <w:vAlign w:val="center"/>
          </w:tcPr>
          <w:p w14:paraId="68EAB19C" w14:textId="77777777" w:rsidR="005E07A3" w:rsidRPr="00A0287A" w:rsidRDefault="005E07A3" w:rsidP="00C253EA">
            <w:pPr>
              <w:tabs>
                <w:tab w:val="left" w:pos="7290"/>
              </w:tabs>
              <w:jc w:val="right"/>
              <w:rPr>
                <w:sz w:val="18"/>
                <w:szCs w:val="18"/>
                <w:lang w:val="en-CA"/>
              </w:rPr>
            </w:pPr>
            <w:r w:rsidRPr="00A0287A">
              <w:rPr>
                <w:sz w:val="18"/>
                <w:szCs w:val="18"/>
                <w:lang w:val="en-CA"/>
              </w:rPr>
              <w:t>6.21</w:t>
            </w:r>
          </w:p>
        </w:tc>
        <w:tc>
          <w:tcPr>
            <w:tcW w:w="1681" w:type="dxa"/>
            <w:shd w:val="clear" w:color="auto" w:fill="auto"/>
            <w:vAlign w:val="center"/>
          </w:tcPr>
          <w:p w14:paraId="0EAC94A0" w14:textId="77777777" w:rsidR="005E07A3" w:rsidRPr="00A0287A" w:rsidRDefault="005E07A3" w:rsidP="00C253EA">
            <w:pPr>
              <w:tabs>
                <w:tab w:val="left" w:pos="7290"/>
              </w:tabs>
              <w:jc w:val="right"/>
              <w:rPr>
                <w:sz w:val="18"/>
                <w:szCs w:val="18"/>
                <w:lang w:val="en-CA"/>
              </w:rPr>
            </w:pPr>
            <w:r w:rsidRPr="00A0287A">
              <w:rPr>
                <w:sz w:val="18"/>
                <w:szCs w:val="18"/>
                <w:lang w:val="en-CA"/>
              </w:rPr>
              <w:t>0.00</w:t>
            </w:r>
          </w:p>
        </w:tc>
        <w:tc>
          <w:tcPr>
            <w:tcW w:w="1682" w:type="dxa"/>
            <w:tcBorders>
              <w:right w:val="single" w:sz="4" w:space="0" w:color="666699"/>
            </w:tcBorders>
            <w:vAlign w:val="center"/>
          </w:tcPr>
          <w:p w14:paraId="0DCE87A2" w14:textId="77777777" w:rsidR="005E07A3" w:rsidRPr="00A0287A" w:rsidRDefault="005E07A3" w:rsidP="00C253EA">
            <w:pPr>
              <w:tabs>
                <w:tab w:val="left" w:pos="7290"/>
              </w:tabs>
              <w:jc w:val="right"/>
              <w:rPr>
                <w:sz w:val="18"/>
                <w:szCs w:val="18"/>
                <w:lang w:val="en-CA"/>
              </w:rPr>
            </w:pPr>
            <w:r w:rsidRPr="00A0287A">
              <w:rPr>
                <w:sz w:val="18"/>
                <w:szCs w:val="18"/>
                <w:lang w:val="en-CA"/>
              </w:rPr>
              <w:t>6.21</w:t>
            </w:r>
          </w:p>
        </w:tc>
      </w:tr>
      <w:tr w:rsidR="005E07A3" w:rsidRPr="00A0287A" w14:paraId="7CA835DE" w14:textId="77777777" w:rsidTr="00C253EA">
        <w:trPr>
          <w:trHeight w:val="249"/>
        </w:trPr>
        <w:tc>
          <w:tcPr>
            <w:tcW w:w="886" w:type="dxa"/>
            <w:vMerge/>
            <w:shd w:val="clear" w:color="auto" w:fill="auto"/>
          </w:tcPr>
          <w:p w14:paraId="7F8E0CA4" w14:textId="77777777" w:rsidR="005E07A3" w:rsidRPr="00A0287A" w:rsidRDefault="005E07A3" w:rsidP="00C253EA">
            <w:pPr>
              <w:tabs>
                <w:tab w:val="left" w:pos="7290"/>
              </w:tabs>
              <w:rPr>
                <w:sz w:val="18"/>
                <w:szCs w:val="18"/>
                <w:lang w:val="en-CA"/>
              </w:rPr>
            </w:pPr>
          </w:p>
        </w:tc>
        <w:tc>
          <w:tcPr>
            <w:tcW w:w="2370" w:type="dxa"/>
            <w:shd w:val="clear" w:color="auto" w:fill="auto"/>
          </w:tcPr>
          <w:p w14:paraId="0787DF3A" w14:textId="77777777" w:rsidR="005E07A3" w:rsidRPr="00A0287A" w:rsidRDefault="005E07A3" w:rsidP="00C253EA">
            <w:pPr>
              <w:tabs>
                <w:tab w:val="left" w:pos="7290"/>
              </w:tabs>
              <w:rPr>
                <w:sz w:val="18"/>
                <w:szCs w:val="18"/>
                <w:lang w:val="en-CA"/>
              </w:rPr>
            </w:pPr>
            <w:r w:rsidRPr="00A0287A">
              <w:rPr>
                <w:sz w:val="18"/>
                <w:szCs w:val="18"/>
                <w:lang w:val="en-CA"/>
              </w:rPr>
              <w:t>Funding (US $)</w:t>
            </w:r>
          </w:p>
        </w:tc>
        <w:tc>
          <w:tcPr>
            <w:tcW w:w="1681" w:type="dxa"/>
            <w:shd w:val="clear" w:color="auto" w:fill="auto"/>
            <w:vAlign w:val="center"/>
          </w:tcPr>
          <w:p w14:paraId="028B5A10" w14:textId="77777777" w:rsidR="005E07A3" w:rsidRPr="00A0287A" w:rsidRDefault="005E07A3" w:rsidP="00C253EA">
            <w:pPr>
              <w:tabs>
                <w:tab w:val="left" w:pos="7290"/>
              </w:tabs>
              <w:jc w:val="right"/>
              <w:rPr>
                <w:sz w:val="18"/>
                <w:szCs w:val="18"/>
                <w:lang w:val="en-CA"/>
              </w:rPr>
            </w:pPr>
            <w:r w:rsidRPr="00A0287A">
              <w:rPr>
                <w:sz w:val="18"/>
                <w:szCs w:val="18"/>
                <w:lang w:val="en-CA"/>
              </w:rPr>
              <w:t>4,463</w:t>
            </w:r>
          </w:p>
        </w:tc>
        <w:tc>
          <w:tcPr>
            <w:tcW w:w="1681" w:type="dxa"/>
            <w:shd w:val="clear" w:color="auto" w:fill="auto"/>
            <w:vAlign w:val="center"/>
          </w:tcPr>
          <w:p w14:paraId="370ACED0" w14:textId="77777777" w:rsidR="005E07A3" w:rsidRPr="00A0287A" w:rsidRDefault="005E07A3" w:rsidP="00C253EA">
            <w:pPr>
              <w:tabs>
                <w:tab w:val="left" w:pos="7290"/>
              </w:tabs>
              <w:jc w:val="right"/>
              <w:rPr>
                <w:sz w:val="18"/>
                <w:szCs w:val="18"/>
                <w:lang w:val="en-CA"/>
              </w:rPr>
            </w:pPr>
            <w:r w:rsidRPr="00A0287A">
              <w:rPr>
                <w:sz w:val="18"/>
                <w:szCs w:val="18"/>
                <w:lang w:val="en-CA"/>
              </w:rPr>
              <w:t>399,016</w:t>
            </w:r>
          </w:p>
        </w:tc>
        <w:tc>
          <w:tcPr>
            <w:tcW w:w="1681" w:type="dxa"/>
            <w:shd w:val="clear" w:color="auto" w:fill="auto"/>
            <w:vAlign w:val="center"/>
          </w:tcPr>
          <w:p w14:paraId="34ACC17B" w14:textId="77777777" w:rsidR="005E07A3" w:rsidRPr="00A0287A" w:rsidRDefault="005E07A3" w:rsidP="00C253EA">
            <w:pPr>
              <w:tabs>
                <w:tab w:val="left" w:pos="7290"/>
              </w:tabs>
              <w:jc w:val="right"/>
              <w:rPr>
                <w:sz w:val="18"/>
                <w:szCs w:val="18"/>
                <w:lang w:val="en-CA"/>
              </w:rPr>
            </w:pPr>
            <w:r w:rsidRPr="00A0287A">
              <w:rPr>
                <w:sz w:val="18"/>
                <w:szCs w:val="18"/>
                <w:lang w:val="en-CA"/>
              </w:rPr>
              <w:t>0</w:t>
            </w:r>
          </w:p>
        </w:tc>
        <w:tc>
          <w:tcPr>
            <w:tcW w:w="1682" w:type="dxa"/>
            <w:tcBorders>
              <w:right w:val="single" w:sz="4" w:space="0" w:color="666699"/>
            </w:tcBorders>
            <w:vAlign w:val="center"/>
          </w:tcPr>
          <w:p w14:paraId="628753D6" w14:textId="77777777" w:rsidR="005E07A3" w:rsidRPr="00A0287A" w:rsidRDefault="005E07A3" w:rsidP="00C253EA">
            <w:pPr>
              <w:tabs>
                <w:tab w:val="left" w:pos="7290"/>
              </w:tabs>
              <w:jc w:val="right"/>
              <w:rPr>
                <w:sz w:val="18"/>
                <w:szCs w:val="18"/>
                <w:lang w:val="en-CA"/>
              </w:rPr>
            </w:pPr>
            <w:r w:rsidRPr="00A0287A">
              <w:rPr>
                <w:sz w:val="18"/>
                <w:szCs w:val="18"/>
                <w:lang w:val="en-CA"/>
              </w:rPr>
              <w:t>403,479</w:t>
            </w:r>
          </w:p>
        </w:tc>
      </w:tr>
    </w:tbl>
    <w:p w14:paraId="5C2792E3" w14:textId="77777777" w:rsidR="005E07A3" w:rsidRPr="00A0287A" w:rsidRDefault="005E07A3" w:rsidP="005E07A3">
      <w:pPr>
        <w:tabs>
          <w:tab w:val="left" w:pos="7290"/>
        </w:tabs>
        <w:rPr>
          <w:sz w:val="18"/>
          <w:szCs w:val="18"/>
          <w:lang w:val="en-CA"/>
        </w:rPr>
      </w:pPr>
    </w:p>
    <w:p w14:paraId="753AF770" w14:textId="77777777" w:rsidR="005E07A3" w:rsidRPr="00A0287A" w:rsidRDefault="005E07A3" w:rsidP="005E07A3">
      <w:pPr>
        <w:tabs>
          <w:tab w:val="left" w:pos="7290"/>
        </w:tabs>
        <w:rPr>
          <w:sz w:val="18"/>
          <w:szCs w:val="18"/>
          <w:lang w:val="en-CA"/>
        </w:rPr>
      </w:pPr>
    </w:p>
    <w:p w14:paraId="65C61BA8" w14:textId="77777777" w:rsidR="009F28EB" w:rsidRPr="00A0287A" w:rsidRDefault="009F28EB" w:rsidP="00DD5E0A">
      <w:pPr>
        <w:rPr>
          <w:lang w:val="en-CA"/>
        </w:rPr>
      </w:pPr>
    </w:p>
    <w:p w14:paraId="6161118E" w14:textId="41F8D495" w:rsidR="00E85409" w:rsidRPr="00A0287A" w:rsidRDefault="00E85409" w:rsidP="00DD5E0A">
      <w:pPr>
        <w:rPr>
          <w:lang w:val="en-CA"/>
        </w:rPr>
      </w:pPr>
    </w:p>
    <w:p w14:paraId="0200418F" w14:textId="5C53B092" w:rsidR="00A736E1" w:rsidRPr="00A0287A" w:rsidRDefault="00A736E1" w:rsidP="00DD5E0A">
      <w:pPr>
        <w:rPr>
          <w:lang w:val="en-CA"/>
        </w:rPr>
      </w:pPr>
    </w:p>
    <w:p w14:paraId="25E13DB6" w14:textId="77777777" w:rsidR="00A736E1" w:rsidRPr="00A0287A" w:rsidRDefault="00A736E1" w:rsidP="00DD5E0A">
      <w:pPr>
        <w:rPr>
          <w:lang w:val="en-CA"/>
        </w:rPr>
        <w:sectPr w:rsidR="00A736E1" w:rsidRPr="00A0287A" w:rsidSect="00572D93">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docGrid w:linePitch="299"/>
        </w:sectPr>
      </w:pPr>
    </w:p>
    <w:p w14:paraId="11A9B7D8" w14:textId="0F009F05" w:rsidR="00A736E1" w:rsidRPr="00A0287A" w:rsidRDefault="00A736E1" w:rsidP="00DD5E0A">
      <w:pPr>
        <w:rPr>
          <w:lang w:val="en-CA"/>
        </w:rPr>
      </w:pPr>
    </w:p>
    <w:p w14:paraId="002662F2" w14:textId="76FDC7C3" w:rsidR="00A736E1" w:rsidRPr="00A0287A" w:rsidRDefault="00A736E1" w:rsidP="00DD5E0A">
      <w:pPr>
        <w:rPr>
          <w:lang w:val="en-CA"/>
        </w:rPr>
      </w:pPr>
    </w:p>
    <w:tbl>
      <w:tblPr>
        <w:tblStyle w:val="TableGrid"/>
        <w:tblW w:w="1329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886"/>
        <w:gridCol w:w="847"/>
        <w:gridCol w:w="805"/>
        <w:gridCol w:w="856"/>
        <w:gridCol w:w="856"/>
        <w:gridCol w:w="856"/>
        <w:gridCol w:w="856"/>
        <w:gridCol w:w="856"/>
        <w:gridCol w:w="936"/>
        <w:gridCol w:w="936"/>
        <w:gridCol w:w="936"/>
        <w:gridCol w:w="856"/>
        <w:gridCol w:w="856"/>
        <w:gridCol w:w="936"/>
        <w:gridCol w:w="1016"/>
      </w:tblGrid>
      <w:tr w:rsidR="005E07A3" w:rsidRPr="00A0287A" w14:paraId="3186BCF0" w14:textId="77777777" w:rsidTr="00C253EA">
        <w:tc>
          <w:tcPr>
            <w:tcW w:w="2538" w:type="dxa"/>
            <w:gridSpan w:val="3"/>
            <w:shd w:val="clear" w:color="auto" w:fill="auto"/>
          </w:tcPr>
          <w:p w14:paraId="0BD4042B" w14:textId="77777777" w:rsidR="005E07A3" w:rsidRPr="00A0287A" w:rsidRDefault="005E07A3" w:rsidP="00C253EA">
            <w:pPr>
              <w:tabs>
                <w:tab w:val="left" w:pos="7290"/>
              </w:tabs>
              <w:rPr>
                <w:b/>
                <w:sz w:val="16"/>
                <w:szCs w:val="16"/>
                <w:lang w:val="en-CA"/>
              </w:rPr>
            </w:pPr>
            <w:r w:rsidRPr="00A0287A">
              <w:rPr>
                <w:b/>
                <w:sz w:val="16"/>
                <w:szCs w:val="16"/>
                <w:lang w:val="en-CA"/>
              </w:rPr>
              <w:t>(VI) PROJECT DATA</w:t>
            </w:r>
          </w:p>
        </w:tc>
        <w:tc>
          <w:tcPr>
            <w:tcW w:w="856" w:type="dxa"/>
            <w:shd w:val="clear" w:color="auto" w:fill="auto"/>
          </w:tcPr>
          <w:p w14:paraId="5FB0956C" w14:textId="77777777" w:rsidR="005E07A3" w:rsidRPr="00A0287A" w:rsidRDefault="005E07A3" w:rsidP="00C253EA">
            <w:pPr>
              <w:tabs>
                <w:tab w:val="left" w:pos="7290"/>
              </w:tabs>
              <w:jc w:val="center"/>
              <w:rPr>
                <w:b/>
                <w:bCs/>
                <w:sz w:val="16"/>
                <w:szCs w:val="16"/>
                <w:lang w:val="en-CA"/>
              </w:rPr>
            </w:pPr>
            <w:r w:rsidRPr="00A0287A">
              <w:rPr>
                <w:b/>
                <w:bCs/>
                <w:sz w:val="16"/>
                <w:szCs w:val="16"/>
                <w:lang w:val="en-CA"/>
              </w:rPr>
              <w:t>2016</w:t>
            </w:r>
          </w:p>
        </w:tc>
        <w:tc>
          <w:tcPr>
            <w:tcW w:w="856" w:type="dxa"/>
            <w:shd w:val="clear" w:color="auto" w:fill="auto"/>
          </w:tcPr>
          <w:p w14:paraId="14614C18" w14:textId="77777777" w:rsidR="005E07A3" w:rsidRPr="00A0287A" w:rsidRDefault="005E07A3" w:rsidP="00C253EA">
            <w:pPr>
              <w:tabs>
                <w:tab w:val="left" w:pos="7290"/>
              </w:tabs>
              <w:jc w:val="center"/>
              <w:rPr>
                <w:b/>
                <w:bCs/>
                <w:sz w:val="16"/>
                <w:szCs w:val="16"/>
                <w:lang w:val="en-CA"/>
              </w:rPr>
            </w:pPr>
            <w:r w:rsidRPr="00A0287A">
              <w:rPr>
                <w:b/>
                <w:bCs/>
                <w:sz w:val="16"/>
                <w:szCs w:val="16"/>
                <w:lang w:val="en-CA"/>
              </w:rPr>
              <w:t>2017</w:t>
            </w:r>
          </w:p>
        </w:tc>
        <w:tc>
          <w:tcPr>
            <w:tcW w:w="856" w:type="dxa"/>
            <w:shd w:val="clear" w:color="auto" w:fill="auto"/>
          </w:tcPr>
          <w:p w14:paraId="73B0F1DB" w14:textId="77777777" w:rsidR="005E07A3" w:rsidRPr="00A0287A" w:rsidRDefault="005E07A3" w:rsidP="00C253EA">
            <w:pPr>
              <w:tabs>
                <w:tab w:val="left" w:pos="7290"/>
              </w:tabs>
              <w:jc w:val="center"/>
              <w:rPr>
                <w:b/>
                <w:bCs/>
                <w:sz w:val="16"/>
                <w:szCs w:val="16"/>
                <w:lang w:val="en-CA"/>
              </w:rPr>
            </w:pPr>
            <w:r w:rsidRPr="00A0287A">
              <w:rPr>
                <w:b/>
                <w:bCs/>
                <w:sz w:val="16"/>
                <w:szCs w:val="16"/>
                <w:lang w:val="en-CA"/>
              </w:rPr>
              <w:t>2018</w:t>
            </w:r>
          </w:p>
        </w:tc>
        <w:tc>
          <w:tcPr>
            <w:tcW w:w="856" w:type="dxa"/>
            <w:shd w:val="clear" w:color="auto" w:fill="auto"/>
          </w:tcPr>
          <w:p w14:paraId="663B6727" w14:textId="77777777" w:rsidR="005E07A3" w:rsidRPr="00A0287A" w:rsidRDefault="005E07A3" w:rsidP="00C253EA">
            <w:pPr>
              <w:tabs>
                <w:tab w:val="left" w:pos="7290"/>
              </w:tabs>
              <w:jc w:val="center"/>
              <w:rPr>
                <w:b/>
                <w:bCs/>
                <w:sz w:val="16"/>
                <w:szCs w:val="16"/>
                <w:lang w:val="en-CA"/>
              </w:rPr>
            </w:pPr>
            <w:r w:rsidRPr="00A0287A">
              <w:rPr>
                <w:b/>
                <w:bCs/>
                <w:sz w:val="16"/>
                <w:szCs w:val="16"/>
                <w:lang w:val="en-CA"/>
              </w:rPr>
              <w:t>2019</w:t>
            </w:r>
          </w:p>
        </w:tc>
        <w:tc>
          <w:tcPr>
            <w:tcW w:w="856" w:type="dxa"/>
            <w:shd w:val="clear" w:color="auto" w:fill="auto"/>
          </w:tcPr>
          <w:p w14:paraId="0FF1221B" w14:textId="77777777" w:rsidR="005E07A3" w:rsidRPr="00A0287A" w:rsidRDefault="005E07A3" w:rsidP="00C253EA">
            <w:pPr>
              <w:tabs>
                <w:tab w:val="left" w:pos="7290"/>
              </w:tabs>
              <w:jc w:val="center"/>
              <w:rPr>
                <w:b/>
                <w:bCs/>
                <w:sz w:val="16"/>
                <w:szCs w:val="16"/>
                <w:lang w:val="en-CA"/>
              </w:rPr>
            </w:pPr>
            <w:r w:rsidRPr="00A0287A">
              <w:rPr>
                <w:b/>
                <w:bCs/>
                <w:sz w:val="16"/>
                <w:szCs w:val="16"/>
                <w:lang w:val="en-CA"/>
              </w:rPr>
              <w:t>2020</w:t>
            </w:r>
          </w:p>
        </w:tc>
        <w:tc>
          <w:tcPr>
            <w:tcW w:w="936" w:type="dxa"/>
            <w:shd w:val="clear" w:color="auto" w:fill="auto"/>
          </w:tcPr>
          <w:p w14:paraId="30B61E9B" w14:textId="77777777" w:rsidR="005E07A3" w:rsidRPr="00A0287A" w:rsidRDefault="005E07A3" w:rsidP="00C253EA">
            <w:pPr>
              <w:tabs>
                <w:tab w:val="left" w:pos="7290"/>
              </w:tabs>
              <w:jc w:val="center"/>
              <w:rPr>
                <w:b/>
                <w:bCs/>
                <w:sz w:val="16"/>
                <w:szCs w:val="16"/>
                <w:lang w:val="en-CA"/>
              </w:rPr>
            </w:pPr>
            <w:r w:rsidRPr="00A0287A">
              <w:rPr>
                <w:b/>
                <w:bCs/>
                <w:sz w:val="16"/>
                <w:szCs w:val="16"/>
                <w:lang w:val="en-CA"/>
              </w:rPr>
              <w:t>2021</w:t>
            </w:r>
          </w:p>
        </w:tc>
        <w:tc>
          <w:tcPr>
            <w:tcW w:w="936" w:type="dxa"/>
          </w:tcPr>
          <w:p w14:paraId="55C0EE02" w14:textId="77777777" w:rsidR="005E07A3" w:rsidRPr="00A0287A" w:rsidRDefault="005E07A3" w:rsidP="00C253EA">
            <w:pPr>
              <w:tabs>
                <w:tab w:val="left" w:pos="7290"/>
              </w:tabs>
              <w:jc w:val="center"/>
              <w:rPr>
                <w:b/>
                <w:sz w:val="16"/>
                <w:szCs w:val="16"/>
                <w:lang w:val="en-CA"/>
              </w:rPr>
            </w:pPr>
            <w:r w:rsidRPr="00A0287A">
              <w:rPr>
                <w:b/>
                <w:sz w:val="16"/>
                <w:szCs w:val="16"/>
                <w:lang w:val="en-CA"/>
              </w:rPr>
              <w:t>2022</w:t>
            </w:r>
          </w:p>
        </w:tc>
        <w:tc>
          <w:tcPr>
            <w:tcW w:w="936" w:type="dxa"/>
          </w:tcPr>
          <w:p w14:paraId="6577AA6D" w14:textId="77777777" w:rsidR="005E07A3" w:rsidRPr="00A0287A" w:rsidRDefault="005E07A3" w:rsidP="00C253EA">
            <w:pPr>
              <w:tabs>
                <w:tab w:val="left" w:pos="7290"/>
              </w:tabs>
              <w:jc w:val="center"/>
              <w:rPr>
                <w:b/>
                <w:sz w:val="16"/>
                <w:szCs w:val="16"/>
                <w:lang w:val="en-CA"/>
              </w:rPr>
            </w:pPr>
            <w:r w:rsidRPr="00A0287A">
              <w:rPr>
                <w:b/>
                <w:sz w:val="16"/>
                <w:szCs w:val="16"/>
                <w:lang w:val="en-CA"/>
              </w:rPr>
              <w:t>2023</w:t>
            </w:r>
          </w:p>
        </w:tc>
        <w:tc>
          <w:tcPr>
            <w:tcW w:w="856" w:type="dxa"/>
          </w:tcPr>
          <w:p w14:paraId="3AD2006C" w14:textId="77777777" w:rsidR="005E07A3" w:rsidRPr="00A0287A" w:rsidRDefault="005E07A3" w:rsidP="00C253EA">
            <w:pPr>
              <w:tabs>
                <w:tab w:val="left" w:pos="7290"/>
              </w:tabs>
              <w:jc w:val="center"/>
              <w:rPr>
                <w:b/>
                <w:sz w:val="16"/>
                <w:szCs w:val="16"/>
                <w:lang w:val="en-CA"/>
              </w:rPr>
            </w:pPr>
            <w:r w:rsidRPr="00A0287A">
              <w:rPr>
                <w:b/>
                <w:sz w:val="16"/>
                <w:szCs w:val="16"/>
                <w:lang w:val="en-CA"/>
              </w:rPr>
              <w:t>2024</w:t>
            </w:r>
          </w:p>
        </w:tc>
        <w:tc>
          <w:tcPr>
            <w:tcW w:w="856" w:type="dxa"/>
          </w:tcPr>
          <w:p w14:paraId="25670D7F" w14:textId="77777777" w:rsidR="005E07A3" w:rsidRPr="00A0287A" w:rsidRDefault="005E07A3" w:rsidP="00C253EA">
            <w:pPr>
              <w:tabs>
                <w:tab w:val="left" w:pos="7290"/>
              </w:tabs>
              <w:jc w:val="center"/>
              <w:rPr>
                <w:b/>
                <w:sz w:val="16"/>
                <w:szCs w:val="16"/>
                <w:lang w:val="en-CA"/>
              </w:rPr>
            </w:pPr>
            <w:r w:rsidRPr="00A0287A">
              <w:rPr>
                <w:b/>
                <w:sz w:val="16"/>
                <w:szCs w:val="16"/>
                <w:lang w:val="en-CA"/>
              </w:rPr>
              <w:t>2025</w:t>
            </w:r>
          </w:p>
        </w:tc>
        <w:tc>
          <w:tcPr>
            <w:tcW w:w="936" w:type="dxa"/>
          </w:tcPr>
          <w:p w14:paraId="7D7D87F1" w14:textId="77777777" w:rsidR="005E07A3" w:rsidRPr="00A0287A" w:rsidRDefault="005E07A3" w:rsidP="00C253EA">
            <w:pPr>
              <w:tabs>
                <w:tab w:val="left" w:pos="7290"/>
              </w:tabs>
              <w:jc w:val="center"/>
              <w:rPr>
                <w:b/>
                <w:sz w:val="16"/>
                <w:szCs w:val="16"/>
                <w:lang w:val="en-CA"/>
              </w:rPr>
            </w:pPr>
            <w:r w:rsidRPr="00A0287A">
              <w:rPr>
                <w:b/>
                <w:sz w:val="16"/>
                <w:szCs w:val="16"/>
                <w:lang w:val="en-CA"/>
              </w:rPr>
              <w:t>2026</w:t>
            </w:r>
          </w:p>
        </w:tc>
        <w:tc>
          <w:tcPr>
            <w:tcW w:w="1016" w:type="dxa"/>
            <w:shd w:val="clear" w:color="auto" w:fill="auto"/>
          </w:tcPr>
          <w:p w14:paraId="53D51B57" w14:textId="77777777" w:rsidR="005E07A3" w:rsidRPr="00A0287A" w:rsidRDefault="005E07A3" w:rsidP="00C253EA">
            <w:pPr>
              <w:tabs>
                <w:tab w:val="left" w:pos="7290"/>
              </w:tabs>
              <w:jc w:val="center"/>
              <w:rPr>
                <w:b/>
                <w:sz w:val="16"/>
                <w:szCs w:val="16"/>
                <w:lang w:val="en-CA"/>
              </w:rPr>
            </w:pPr>
            <w:r w:rsidRPr="00A0287A">
              <w:rPr>
                <w:b/>
                <w:sz w:val="16"/>
                <w:szCs w:val="16"/>
                <w:lang w:val="en-CA"/>
              </w:rPr>
              <w:t>Total</w:t>
            </w:r>
          </w:p>
        </w:tc>
      </w:tr>
      <w:tr w:rsidR="005E07A3" w:rsidRPr="00A0287A" w14:paraId="48C21C7C" w14:textId="77777777" w:rsidTr="00C253EA">
        <w:tc>
          <w:tcPr>
            <w:tcW w:w="2538" w:type="dxa"/>
            <w:gridSpan w:val="3"/>
            <w:shd w:val="clear" w:color="auto" w:fill="auto"/>
          </w:tcPr>
          <w:p w14:paraId="190AFEFC" w14:textId="77777777" w:rsidR="005E07A3" w:rsidRPr="00A0287A" w:rsidRDefault="005E07A3" w:rsidP="00C253EA">
            <w:pPr>
              <w:tabs>
                <w:tab w:val="left" w:pos="7290"/>
              </w:tabs>
              <w:rPr>
                <w:sz w:val="16"/>
                <w:szCs w:val="16"/>
                <w:lang w:val="en-CA"/>
              </w:rPr>
            </w:pPr>
            <w:r w:rsidRPr="00A0287A">
              <w:rPr>
                <w:sz w:val="16"/>
                <w:szCs w:val="16"/>
                <w:lang w:val="en-CA"/>
              </w:rPr>
              <w:t>Montreal Protocol consumption limits</w:t>
            </w:r>
          </w:p>
        </w:tc>
        <w:tc>
          <w:tcPr>
            <w:tcW w:w="856" w:type="dxa"/>
            <w:shd w:val="clear" w:color="auto" w:fill="auto"/>
          </w:tcPr>
          <w:p w14:paraId="55E4BB13" w14:textId="77777777" w:rsidR="005E07A3" w:rsidRPr="00A0287A" w:rsidRDefault="005E07A3" w:rsidP="00C253EA">
            <w:pPr>
              <w:tabs>
                <w:tab w:val="left" w:pos="7290"/>
              </w:tabs>
              <w:jc w:val="right"/>
              <w:rPr>
                <w:sz w:val="16"/>
                <w:szCs w:val="16"/>
                <w:lang w:val="en-CA"/>
              </w:rPr>
            </w:pPr>
            <w:r w:rsidRPr="00A0287A">
              <w:rPr>
                <w:sz w:val="16"/>
                <w:szCs w:val="16"/>
                <w:lang w:val="en-CA"/>
              </w:rPr>
              <w:t xml:space="preserve">17,342.1 </w:t>
            </w:r>
          </w:p>
        </w:tc>
        <w:tc>
          <w:tcPr>
            <w:tcW w:w="856" w:type="dxa"/>
            <w:shd w:val="clear" w:color="auto" w:fill="auto"/>
          </w:tcPr>
          <w:p w14:paraId="42E9A437" w14:textId="77777777" w:rsidR="005E07A3" w:rsidRPr="00A0287A" w:rsidRDefault="005E07A3" w:rsidP="00C253EA">
            <w:pPr>
              <w:tabs>
                <w:tab w:val="left" w:pos="7290"/>
              </w:tabs>
              <w:jc w:val="right"/>
              <w:rPr>
                <w:sz w:val="16"/>
                <w:szCs w:val="16"/>
                <w:lang w:val="en-CA"/>
              </w:rPr>
            </w:pPr>
            <w:r w:rsidRPr="00A0287A">
              <w:rPr>
                <w:sz w:val="16"/>
                <w:szCs w:val="16"/>
                <w:lang w:val="en-CA"/>
              </w:rPr>
              <w:t xml:space="preserve">17,342.1 </w:t>
            </w:r>
          </w:p>
        </w:tc>
        <w:tc>
          <w:tcPr>
            <w:tcW w:w="856" w:type="dxa"/>
            <w:shd w:val="clear" w:color="auto" w:fill="auto"/>
          </w:tcPr>
          <w:p w14:paraId="184DA36E" w14:textId="77777777" w:rsidR="005E07A3" w:rsidRPr="00A0287A" w:rsidRDefault="005E07A3" w:rsidP="00C253EA">
            <w:pPr>
              <w:tabs>
                <w:tab w:val="left" w:pos="7290"/>
              </w:tabs>
              <w:jc w:val="right"/>
              <w:rPr>
                <w:sz w:val="16"/>
                <w:szCs w:val="16"/>
                <w:lang w:val="en-CA"/>
              </w:rPr>
            </w:pPr>
            <w:r w:rsidRPr="00A0287A">
              <w:rPr>
                <w:sz w:val="16"/>
                <w:szCs w:val="16"/>
                <w:lang w:val="en-CA"/>
              </w:rPr>
              <w:t xml:space="preserve">17,342.1 </w:t>
            </w:r>
          </w:p>
        </w:tc>
        <w:tc>
          <w:tcPr>
            <w:tcW w:w="856" w:type="dxa"/>
            <w:shd w:val="clear" w:color="auto" w:fill="auto"/>
          </w:tcPr>
          <w:p w14:paraId="75837771" w14:textId="77777777" w:rsidR="005E07A3" w:rsidRPr="00A0287A" w:rsidRDefault="005E07A3" w:rsidP="00C253EA">
            <w:pPr>
              <w:tabs>
                <w:tab w:val="left" w:pos="7290"/>
              </w:tabs>
              <w:jc w:val="right"/>
              <w:rPr>
                <w:sz w:val="16"/>
                <w:szCs w:val="16"/>
                <w:lang w:val="en-CA"/>
              </w:rPr>
            </w:pPr>
            <w:r w:rsidRPr="00A0287A">
              <w:rPr>
                <w:sz w:val="16"/>
                <w:szCs w:val="16"/>
                <w:lang w:val="en-CA"/>
              </w:rPr>
              <w:t xml:space="preserve">17,342.1 </w:t>
            </w:r>
          </w:p>
        </w:tc>
        <w:tc>
          <w:tcPr>
            <w:tcW w:w="856" w:type="dxa"/>
            <w:shd w:val="clear" w:color="auto" w:fill="auto"/>
          </w:tcPr>
          <w:p w14:paraId="4F8A2B00" w14:textId="77777777" w:rsidR="005E07A3" w:rsidRPr="00A0287A" w:rsidRDefault="005E07A3" w:rsidP="00C253EA">
            <w:pPr>
              <w:tabs>
                <w:tab w:val="left" w:pos="7290"/>
              </w:tabs>
              <w:jc w:val="right"/>
              <w:rPr>
                <w:sz w:val="16"/>
                <w:szCs w:val="16"/>
                <w:lang w:val="en-CA"/>
              </w:rPr>
            </w:pPr>
            <w:r w:rsidRPr="00A0287A">
              <w:rPr>
                <w:sz w:val="16"/>
                <w:szCs w:val="16"/>
                <w:lang w:val="en-CA"/>
              </w:rPr>
              <w:t xml:space="preserve">12,524.9 </w:t>
            </w:r>
          </w:p>
        </w:tc>
        <w:tc>
          <w:tcPr>
            <w:tcW w:w="936" w:type="dxa"/>
            <w:shd w:val="clear" w:color="auto" w:fill="auto"/>
          </w:tcPr>
          <w:p w14:paraId="02A09012" w14:textId="77777777" w:rsidR="005E07A3" w:rsidRPr="00A0287A" w:rsidRDefault="005E07A3" w:rsidP="00C253EA">
            <w:pPr>
              <w:tabs>
                <w:tab w:val="left" w:pos="7290"/>
              </w:tabs>
              <w:jc w:val="right"/>
              <w:rPr>
                <w:sz w:val="16"/>
                <w:szCs w:val="16"/>
                <w:lang w:val="en-CA"/>
              </w:rPr>
            </w:pPr>
            <w:r w:rsidRPr="00A0287A">
              <w:rPr>
                <w:sz w:val="16"/>
                <w:szCs w:val="16"/>
                <w:lang w:val="en-CA"/>
              </w:rPr>
              <w:t xml:space="preserve">12,524.9 </w:t>
            </w:r>
          </w:p>
        </w:tc>
        <w:tc>
          <w:tcPr>
            <w:tcW w:w="936" w:type="dxa"/>
          </w:tcPr>
          <w:p w14:paraId="64C3B9AF" w14:textId="77777777" w:rsidR="005E07A3" w:rsidRPr="00A0287A" w:rsidRDefault="005E07A3" w:rsidP="00C253EA">
            <w:pPr>
              <w:tabs>
                <w:tab w:val="left" w:pos="7290"/>
              </w:tabs>
              <w:jc w:val="right"/>
              <w:rPr>
                <w:sz w:val="16"/>
                <w:szCs w:val="16"/>
                <w:lang w:val="en-CA"/>
              </w:rPr>
            </w:pPr>
            <w:r w:rsidRPr="00A0287A">
              <w:rPr>
                <w:sz w:val="16"/>
                <w:szCs w:val="16"/>
                <w:lang w:val="en-CA"/>
              </w:rPr>
              <w:t xml:space="preserve">12,524.9 </w:t>
            </w:r>
          </w:p>
        </w:tc>
        <w:tc>
          <w:tcPr>
            <w:tcW w:w="936" w:type="dxa"/>
          </w:tcPr>
          <w:p w14:paraId="43B762CA" w14:textId="77777777" w:rsidR="005E07A3" w:rsidRPr="00A0287A" w:rsidRDefault="005E07A3" w:rsidP="00C253EA">
            <w:pPr>
              <w:tabs>
                <w:tab w:val="left" w:pos="7290"/>
              </w:tabs>
              <w:jc w:val="right"/>
              <w:rPr>
                <w:sz w:val="16"/>
                <w:szCs w:val="16"/>
                <w:lang w:val="en-CA"/>
              </w:rPr>
            </w:pPr>
            <w:r w:rsidRPr="00A0287A">
              <w:rPr>
                <w:sz w:val="16"/>
                <w:szCs w:val="16"/>
                <w:lang w:val="en-CA"/>
              </w:rPr>
              <w:t xml:space="preserve">12,524.9 </w:t>
            </w:r>
          </w:p>
        </w:tc>
        <w:tc>
          <w:tcPr>
            <w:tcW w:w="856" w:type="dxa"/>
          </w:tcPr>
          <w:p w14:paraId="6D55C5A8" w14:textId="77777777" w:rsidR="005E07A3" w:rsidRPr="00A0287A" w:rsidRDefault="005E07A3" w:rsidP="00C253EA">
            <w:pPr>
              <w:tabs>
                <w:tab w:val="left" w:pos="7290"/>
              </w:tabs>
              <w:jc w:val="right"/>
              <w:rPr>
                <w:sz w:val="16"/>
                <w:szCs w:val="16"/>
                <w:lang w:val="en-CA"/>
              </w:rPr>
            </w:pPr>
            <w:r w:rsidRPr="00A0287A">
              <w:rPr>
                <w:sz w:val="16"/>
                <w:szCs w:val="16"/>
                <w:lang w:val="en-CA"/>
              </w:rPr>
              <w:t xml:space="preserve">12,524.9 </w:t>
            </w:r>
          </w:p>
        </w:tc>
        <w:tc>
          <w:tcPr>
            <w:tcW w:w="856" w:type="dxa"/>
          </w:tcPr>
          <w:p w14:paraId="0E8CBBEA" w14:textId="77777777" w:rsidR="005E07A3" w:rsidRPr="00A0287A" w:rsidRDefault="005E07A3" w:rsidP="00C253EA">
            <w:pPr>
              <w:tabs>
                <w:tab w:val="left" w:pos="7290"/>
              </w:tabs>
              <w:jc w:val="right"/>
              <w:rPr>
                <w:sz w:val="16"/>
                <w:szCs w:val="16"/>
                <w:lang w:val="en-CA"/>
              </w:rPr>
            </w:pPr>
            <w:r w:rsidRPr="00A0287A">
              <w:rPr>
                <w:sz w:val="16"/>
                <w:szCs w:val="16"/>
                <w:lang w:val="en-CA"/>
              </w:rPr>
              <w:t xml:space="preserve">6,262.4 </w:t>
            </w:r>
          </w:p>
        </w:tc>
        <w:tc>
          <w:tcPr>
            <w:tcW w:w="936" w:type="dxa"/>
          </w:tcPr>
          <w:p w14:paraId="4811B97A" w14:textId="77777777" w:rsidR="005E07A3" w:rsidRPr="00A0287A" w:rsidRDefault="005E07A3" w:rsidP="00C253EA">
            <w:pPr>
              <w:tabs>
                <w:tab w:val="left" w:pos="7290"/>
              </w:tabs>
              <w:jc w:val="right"/>
              <w:rPr>
                <w:sz w:val="16"/>
                <w:szCs w:val="16"/>
                <w:lang w:val="en-CA"/>
              </w:rPr>
            </w:pPr>
            <w:r w:rsidRPr="00A0287A">
              <w:rPr>
                <w:sz w:val="16"/>
                <w:szCs w:val="16"/>
                <w:lang w:val="en-CA"/>
              </w:rPr>
              <w:t xml:space="preserve">6,262.4 </w:t>
            </w:r>
          </w:p>
        </w:tc>
        <w:tc>
          <w:tcPr>
            <w:tcW w:w="1016" w:type="dxa"/>
            <w:shd w:val="clear" w:color="auto" w:fill="auto"/>
          </w:tcPr>
          <w:p w14:paraId="6B05635F" w14:textId="77777777" w:rsidR="005E07A3" w:rsidRPr="00A0287A" w:rsidRDefault="005E07A3" w:rsidP="00C253EA">
            <w:pPr>
              <w:tabs>
                <w:tab w:val="left" w:pos="7290"/>
              </w:tabs>
              <w:jc w:val="right"/>
              <w:rPr>
                <w:sz w:val="16"/>
                <w:szCs w:val="16"/>
                <w:lang w:val="en-CA"/>
              </w:rPr>
            </w:pPr>
            <w:r w:rsidRPr="00A0287A">
              <w:rPr>
                <w:sz w:val="16"/>
                <w:szCs w:val="16"/>
                <w:lang w:val="en-CA"/>
              </w:rPr>
              <w:t>n/a</w:t>
            </w:r>
          </w:p>
        </w:tc>
      </w:tr>
      <w:tr w:rsidR="005E07A3" w:rsidRPr="00A0287A" w14:paraId="21470806" w14:textId="77777777" w:rsidTr="00C253EA">
        <w:tc>
          <w:tcPr>
            <w:tcW w:w="2538" w:type="dxa"/>
            <w:gridSpan w:val="3"/>
            <w:shd w:val="clear" w:color="auto" w:fill="auto"/>
          </w:tcPr>
          <w:p w14:paraId="59CBAD51" w14:textId="77777777" w:rsidR="005E07A3" w:rsidRPr="00A0287A" w:rsidRDefault="005E07A3" w:rsidP="00C253EA">
            <w:pPr>
              <w:tabs>
                <w:tab w:val="left" w:pos="7290"/>
              </w:tabs>
              <w:rPr>
                <w:sz w:val="16"/>
                <w:szCs w:val="16"/>
                <w:lang w:val="en-CA"/>
              </w:rPr>
            </w:pPr>
            <w:r w:rsidRPr="00A0287A">
              <w:rPr>
                <w:sz w:val="16"/>
                <w:szCs w:val="16"/>
                <w:lang w:val="en-CA"/>
              </w:rPr>
              <w:t>Maximum allowable consumption (ODP tonnes)</w:t>
            </w:r>
          </w:p>
        </w:tc>
        <w:tc>
          <w:tcPr>
            <w:tcW w:w="856" w:type="dxa"/>
            <w:shd w:val="clear" w:color="auto" w:fill="auto"/>
          </w:tcPr>
          <w:p w14:paraId="75C4E852" w14:textId="77777777" w:rsidR="005E07A3" w:rsidRPr="00A0287A" w:rsidRDefault="005E07A3" w:rsidP="00C253EA">
            <w:pPr>
              <w:tabs>
                <w:tab w:val="left" w:pos="7290"/>
              </w:tabs>
              <w:jc w:val="right"/>
              <w:rPr>
                <w:sz w:val="16"/>
                <w:szCs w:val="16"/>
                <w:lang w:val="en-CA"/>
              </w:rPr>
            </w:pPr>
            <w:r w:rsidRPr="00A0287A">
              <w:rPr>
                <w:color w:val="000000"/>
                <w:sz w:val="16"/>
                <w:szCs w:val="16"/>
                <w:lang w:val="en-CA"/>
              </w:rPr>
              <w:t xml:space="preserve">2,286.0 </w:t>
            </w:r>
          </w:p>
        </w:tc>
        <w:tc>
          <w:tcPr>
            <w:tcW w:w="856" w:type="dxa"/>
            <w:shd w:val="clear" w:color="auto" w:fill="auto"/>
          </w:tcPr>
          <w:p w14:paraId="1E118136" w14:textId="77777777" w:rsidR="005E07A3" w:rsidRPr="00A0287A" w:rsidRDefault="005E07A3" w:rsidP="00C253EA">
            <w:pPr>
              <w:tabs>
                <w:tab w:val="left" w:pos="7290"/>
              </w:tabs>
              <w:jc w:val="right"/>
              <w:rPr>
                <w:sz w:val="16"/>
                <w:szCs w:val="16"/>
                <w:lang w:val="en-CA"/>
              </w:rPr>
            </w:pPr>
            <w:r w:rsidRPr="00A0287A">
              <w:rPr>
                <w:color w:val="000000"/>
                <w:sz w:val="16"/>
                <w:szCs w:val="16"/>
                <w:lang w:val="en-CA"/>
              </w:rPr>
              <w:t xml:space="preserve">2,286.0 </w:t>
            </w:r>
          </w:p>
        </w:tc>
        <w:tc>
          <w:tcPr>
            <w:tcW w:w="856" w:type="dxa"/>
            <w:shd w:val="clear" w:color="auto" w:fill="auto"/>
          </w:tcPr>
          <w:p w14:paraId="2096ABFE" w14:textId="77777777" w:rsidR="005E07A3" w:rsidRPr="00A0287A" w:rsidRDefault="005E07A3" w:rsidP="00C253EA">
            <w:pPr>
              <w:tabs>
                <w:tab w:val="left" w:pos="7290"/>
              </w:tabs>
              <w:jc w:val="right"/>
              <w:rPr>
                <w:sz w:val="16"/>
                <w:szCs w:val="16"/>
                <w:lang w:val="en-CA"/>
              </w:rPr>
            </w:pPr>
            <w:r w:rsidRPr="00A0287A">
              <w:rPr>
                <w:color w:val="000000"/>
                <w:sz w:val="16"/>
                <w:szCs w:val="16"/>
                <w:lang w:val="en-CA"/>
              </w:rPr>
              <w:t xml:space="preserve">2,032.0 </w:t>
            </w:r>
          </w:p>
        </w:tc>
        <w:tc>
          <w:tcPr>
            <w:tcW w:w="856" w:type="dxa"/>
            <w:shd w:val="clear" w:color="auto" w:fill="auto"/>
          </w:tcPr>
          <w:p w14:paraId="4F50EBAA" w14:textId="77777777" w:rsidR="005E07A3" w:rsidRPr="00A0287A" w:rsidRDefault="005E07A3" w:rsidP="00C253EA">
            <w:pPr>
              <w:tabs>
                <w:tab w:val="left" w:pos="7290"/>
              </w:tabs>
              <w:jc w:val="right"/>
              <w:rPr>
                <w:sz w:val="16"/>
                <w:szCs w:val="16"/>
                <w:lang w:val="en-CA"/>
              </w:rPr>
            </w:pPr>
            <w:r w:rsidRPr="00A0287A">
              <w:rPr>
                <w:color w:val="000000"/>
                <w:sz w:val="16"/>
                <w:szCs w:val="16"/>
                <w:lang w:val="en-CA"/>
              </w:rPr>
              <w:t xml:space="preserve">2,032.0 </w:t>
            </w:r>
          </w:p>
        </w:tc>
        <w:tc>
          <w:tcPr>
            <w:tcW w:w="856" w:type="dxa"/>
            <w:shd w:val="clear" w:color="auto" w:fill="auto"/>
          </w:tcPr>
          <w:p w14:paraId="6E6DC208" w14:textId="77777777" w:rsidR="005E07A3" w:rsidRPr="00A0287A" w:rsidRDefault="005E07A3" w:rsidP="00C253EA">
            <w:pPr>
              <w:tabs>
                <w:tab w:val="left" w:pos="7290"/>
              </w:tabs>
              <w:jc w:val="right"/>
              <w:rPr>
                <w:sz w:val="16"/>
                <w:szCs w:val="16"/>
                <w:lang w:val="en-CA"/>
              </w:rPr>
            </w:pPr>
            <w:r w:rsidRPr="00A0287A">
              <w:rPr>
                <w:color w:val="000000"/>
                <w:sz w:val="16"/>
                <w:szCs w:val="16"/>
                <w:lang w:val="en-CA"/>
              </w:rPr>
              <w:t xml:space="preserve">1,397.0 </w:t>
            </w:r>
          </w:p>
        </w:tc>
        <w:tc>
          <w:tcPr>
            <w:tcW w:w="936" w:type="dxa"/>
            <w:shd w:val="clear" w:color="auto" w:fill="auto"/>
          </w:tcPr>
          <w:p w14:paraId="03B98E9E" w14:textId="77777777" w:rsidR="005E07A3" w:rsidRPr="00A0287A" w:rsidRDefault="005E07A3" w:rsidP="00C253EA">
            <w:pPr>
              <w:tabs>
                <w:tab w:val="left" w:pos="7290"/>
              </w:tabs>
              <w:jc w:val="right"/>
              <w:rPr>
                <w:sz w:val="16"/>
                <w:szCs w:val="16"/>
                <w:lang w:val="en-CA"/>
              </w:rPr>
            </w:pPr>
            <w:r w:rsidRPr="00A0287A">
              <w:rPr>
                <w:color w:val="000000"/>
                <w:sz w:val="16"/>
                <w:szCs w:val="16"/>
                <w:lang w:val="en-CA"/>
              </w:rPr>
              <w:t xml:space="preserve">1,397.0 </w:t>
            </w:r>
          </w:p>
        </w:tc>
        <w:tc>
          <w:tcPr>
            <w:tcW w:w="936" w:type="dxa"/>
            <w:shd w:val="clear" w:color="auto" w:fill="auto"/>
          </w:tcPr>
          <w:p w14:paraId="00A0F17C" w14:textId="77777777" w:rsidR="005E07A3" w:rsidRPr="00A0287A" w:rsidRDefault="005E07A3" w:rsidP="00C253EA">
            <w:pPr>
              <w:tabs>
                <w:tab w:val="left" w:pos="7290"/>
              </w:tabs>
              <w:jc w:val="right"/>
              <w:rPr>
                <w:sz w:val="16"/>
                <w:szCs w:val="16"/>
                <w:lang w:val="en-CA"/>
              </w:rPr>
            </w:pPr>
            <w:r w:rsidRPr="00A0287A">
              <w:rPr>
                <w:color w:val="000000"/>
                <w:sz w:val="16"/>
                <w:szCs w:val="16"/>
                <w:lang w:val="en-CA"/>
              </w:rPr>
              <w:t xml:space="preserve">1,397.0 </w:t>
            </w:r>
          </w:p>
        </w:tc>
        <w:tc>
          <w:tcPr>
            <w:tcW w:w="936" w:type="dxa"/>
            <w:shd w:val="clear" w:color="auto" w:fill="auto"/>
          </w:tcPr>
          <w:p w14:paraId="395CCA5C" w14:textId="77777777" w:rsidR="005E07A3" w:rsidRPr="00A0287A" w:rsidRDefault="005E07A3" w:rsidP="00C253EA">
            <w:pPr>
              <w:tabs>
                <w:tab w:val="left" w:pos="7290"/>
              </w:tabs>
              <w:jc w:val="right"/>
              <w:rPr>
                <w:sz w:val="16"/>
                <w:szCs w:val="16"/>
                <w:lang w:val="en-CA"/>
              </w:rPr>
            </w:pPr>
            <w:r w:rsidRPr="00A0287A">
              <w:rPr>
                <w:color w:val="000000"/>
                <w:sz w:val="16"/>
                <w:szCs w:val="16"/>
                <w:lang w:val="en-CA"/>
              </w:rPr>
              <w:t xml:space="preserve">762.0 </w:t>
            </w:r>
          </w:p>
        </w:tc>
        <w:tc>
          <w:tcPr>
            <w:tcW w:w="856" w:type="dxa"/>
            <w:shd w:val="clear" w:color="auto" w:fill="auto"/>
          </w:tcPr>
          <w:p w14:paraId="37CBFAA0" w14:textId="77777777" w:rsidR="005E07A3" w:rsidRPr="00A0287A" w:rsidRDefault="005E07A3" w:rsidP="00C253EA">
            <w:pPr>
              <w:tabs>
                <w:tab w:val="left" w:pos="7290"/>
              </w:tabs>
              <w:jc w:val="right"/>
              <w:rPr>
                <w:sz w:val="16"/>
                <w:szCs w:val="16"/>
                <w:lang w:val="en-CA"/>
              </w:rPr>
            </w:pPr>
            <w:r w:rsidRPr="00A0287A">
              <w:rPr>
                <w:color w:val="000000"/>
                <w:sz w:val="16"/>
                <w:szCs w:val="16"/>
                <w:lang w:val="en-CA"/>
              </w:rPr>
              <w:t xml:space="preserve">762.0 </w:t>
            </w:r>
          </w:p>
        </w:tc>
        <w:tc>
          <w:tcPr>
            <w:tcW w:w="856" w:type="dxa"/>
            <w:shd w:val="clear" w:color="auto" w:fill="auto"/>
          </w:tcPr>
          <w:p w14:paraId="275A8AD8" w14:textId="77777777" w:rsidR="005E07A3" w:rsidRPr="00A0287A" w:rsidRDefault="005E07A3" w:rsidP="00C253EA">
            <w:pPr>
              <w:tabs>
                <w:tab w:val="left" w:pos="7290"/>
              </w:tabs>
              <w:jc w:val="right"/>
              <w:rPr>
                <w:sz w:val="16"/>
                <w:szCs w:val="16"/>
                <w:lang w:val="en-CA"/>
              </w:rPr>
            </w:pPr>
            <w:r w:rsidRPr="00A0287A">
              <w:rPr>
                <w:color w:val="000000"/>
                <w:sz w:val="16"/>
                <w:szCs w:val="16"/>
                <w:lang w:val="en-CA"/>
              </w:rPr>
              <w:t xml:space="preserve">165.0 </w:t>
            </w:r>
          </w:p>
        </w:tc>
        <w:tc>
          <w:tcPr>
            <w:tcW w:w="936" w:type="dxa"/>
            <w:shd w:val="clear" w:color="auto" w:fill="auto"/>
          </w:tcPr>
          <w:p w14:paraId="578D3538" w14:textId="77777777" w:rsidR="005E07A3" w:rsidRPr="00A0287A" w:rsidRDefault="005E07A3" w:rsidP="00C253EA">
            <w:pPr>
              <w:tabs>
                <w:tab w:val="left" w:pos="7290"/>
              </w:tabs>
              <w:jc w:val="right"/>
              <w:rPr>
                <w:sz w:val="16"/>
                <w:szCs w:val="16"/>
                <w:lang w:val="en-CA"/>
              </w:rPr>
            </w:pPr>
            <w:r w:rsidRPr="00A0287A">
              <w:rPr>
                <w:color w:val="000000"/>
                <w:sz w:val="16"/>
                <w:szCs w:val="16"/>
                <w:lang w:val="en-CA"/>
              </w:rPr>
              <w:t xml:space="preserve">0.0 </w:t>
            </w:r>
          </w:p>
        </w:tc>
        <w:tc>
          <w:tcPr>
            <w:tcW w:w="1016" w:type="dxa"/>
            <w:shd w:val="clear" w:color="auto" w:fill="auto"/>
          </w:tcPr>
          <w:p w14:paraId="5F3F7A63" w14:textId="77777777" w:rsidR="005E07A3" w:rsidRPr="00A0287A" w:rsidRDefault="005E07A3" w:rsidP="00C253EA">
            <w:pPr>
              <w:tabs>
                <w:tab w:val="left" w:pos="7290"/>
              </w:tabs>
              <w:jc w:val="right"/>
              <w:rPr>
                <w:sz w:val="16"/>
                <w:szCs w:val="16"/>
                <w:lang w:val="en-CA"/>
              </w:rPr>
            </w:pPr>
            <w:r w:rsidRPr="00A0287A">
              <w:rPr>
                <w:color w:val="000000"/>
                <w:sz w:val="16"/>
                <w:szCs w:val="16"/>
                <w:lang w:val="en-CA"/>
              </w:rPr>
              <w:t>n/a</w:t>
            </w:r>
          </w:p>
        </w:tc>
      </w:tr>
      <w:tr w:rsidR="005E07A3" w:rsidRPr="00A0287A" w14:paraId="740ED535" w14:textId="77777777" w:rsidTr="00C253EA">
        <w:tc>
          <w:tcPr>
            <w:tcW w:w="886" w:type="dxa"/>
            <w:vMerge w:val="restart"/>
            <w:shd w:val="clear" w:color="auto" w:fill="auto"/>
          </w:tcPr>
          <w:p w14:paraId="3D0BA2C6" w14:textId="77777777" w:rsidR="005E07A3" w:rsidRPr="00A0287A" w:rsidRDefault="005E07A3" w:rsidP="00C253EA">
            <w:pPr>
              <w:tabs>
                <w:tab w:val="left" w:pos="7290"/>
              </w:tabs>
              <w:rPr>
                <w:sz w:val="16"/>
                <w:szCs w:val="16"/>
                <w:lang w:val="en-CA"/>
              </w:rPr>
            </w:pPr>
            <w:r w:rsidRPr="00A0287A">
              <w:rPr>
                <w:sz w:val="16"/>
                <w:szCs w:val="16"/>
                <w:lang w:val="en-CA"/>
              </w:rPr>
              <w:t>Agreed funding (US $)</w:t>
            </w:r>
          </w:p>
        </w:tc>
        <w:tc>
          <w:tcPr>
            <w:tcW w:w="847" w:type="dxa"/>
            <w:vMerge w:val="restart"/>
            <w:shd w:val="clear" w:color="auto" w:fill="auto"/>
          </w:tcPr>
          <w:p w14:paraId="0270628C" w14:textId="77777777" w:rsidR="005E07A3" w:rsidRPr="00A0287A" w:rsidRDefault="005E07A3" w:rsidP="00C253EA">
            <w:pPr>
              <w:tabs>
                <w:tab w:val="left" w:pos="7290"/>
              </w:tabs>
              <w:rPr>
                <w:sz w:val="16"/>
                <w:szCs w:val="16"/>
                <w:lang w:val="en-CA"/>
              </w:rPr>
            </w:pPr>
            <w:r w:rsidRPr="00A0287A">
              <w:rPr>
                <w:sz w:val="16"/>
                <w:szCs w:val="16"/>
                <w:lang w:val="en-CA"/>
              </w:rPr>
              <w:t>UNIDO</w:t>
            </w:r>
          </w:p>
        </w:tc>
        <w:tc>
          <w:tcPr>
            <w:tcW w:w="805" w:type="dxa"/>
            <w:shd w:val="clear" w:color="auto" w:fill="auto"/>
          </w:tcPr>
          <w:p w14:paraId="2C813574" w14:textId="77777777" w:rsidR="005E07A3" w:rsidRPr="00A0287A" w:rsidRDefault="005E07A3" w:rsidP="00C253EA">
            <w:pPr>
              <w:tabs>
                <w:tab w:val="left" w:pos="7290"/>
              </w:tabs>
              <w:rPr>
                <w:sz w:val="16"/>
                <w:szCs w:val="16"/>
                <w:lang w:val="en-CA"/>
              </w:rPr>
            </w:pPr>
            <w:r w:rsidRPr="00A0287A">
              <w:rPr>
                <w:sz w:val="16"/>
                <w:szCs w:val="16"/>
                <w:lang w:val="en-CA"/>
              </w:rPr>
              <w:t>Project costs</w:t>
            </w:r>
          </w:p>
        </w:tc>
        <w:tc>
          <w:tcPr>
            <w:tcW w:w="856" w:type="dxa"/>
            <w:shd w:val="clear" w:color="auto" w:fill="auto"/>
          </w:tcPr>
          <w:p w14:paraId="73EC7D81" w14:textId="77777777" w:rsidR="005E07A3" w:rsidRPr="00A0287A" w:rsidRDefault="005E07A3" w:rsidP="00C253EA">
            <w:pPr>
              <w:tabs>
                <w:tab w:val="left" w:pos="7290"/>
              </w:tabs>
              <w:rPr>
                <w:sz w:val="16"/>
                <w:szCs w:val="16"/>
                <w:lang w:val="en-CA"/>
              </w:rPr>
            </w:pPr>
            <w:r w:rsidRPr="00A0287A">
              <w:rPr>
                <w:color w:val="000000"/>
                <w:sz w:val="16"/>
                <w:szCs w:val="16"/>
                <w:lang w:val="en-CA"/>
              </w:rPr>
              <w:t>7,514,867</w:t>
            </w:r>
          </w:p>
        </w:tc>
        <w:tc>
          <w:tcPr>
            <w:tcW w:w="856" w:type="dxa"/>
            <w:shd w:val="clear" w:color="auto" w:fill="auto"/>
          </w:tcPr>
          <w:p w14:paraId="5297B0F4" w14:textId="77777777" w:rsidR="005E07A3" w:rsidRPr="00A0287A" w:rsidRDefault="005E07A3" w:rsidP="00C253EA">
            <w:pPr>
              <w:tabs>
                <w:tab w:val="left" w:pos="7290"/>
              </w:tabs>
              <w:rPr>
                <w:sz w:val="16"/>
                <w:szCs w:val="16"/>
                <w:lang w:val="en-CA"/>
              </w:rPr>
            </w:pPr>
            <w:r w:rsidRPr="00A0287A">
              <w:rPr>
                <w:color w:val="000000"/>
                <w:sz w:val="16"/>
                <w:szCs w:val="16"/>
                <w:lang w:val="en-CA"/>
              </w:rPr>
              <w:t>8,732,614</w:t>
            </w:r>
          </w:p>
        </w:tc>
        <w:tc>
          <w:tcPr>
            <w:tcW w:w="856" w:type="dxa"/>
            <w:shd w:val="clear" w:color="auto" w:fill="auto"/>
          </w:tcPr>
          <w:p w14:paraId="206C5A7B" w14:textId="77777777" w:rsidR="005E07A3" w:rsidRPr="00A0287A" w:rsidRDefault="005E07A3" w:rsidP="00C253EA">
            <w:pPr>
              <w:tabs>
                <w:tab w:val="left" w:pos="7290"/>
              </w:tabs>
              <w:rPr>
                <w:sz w:val="16"/>
                <w:szCs w:val="16"/>
                <w:lang w:val="en-CA"/>
              </w:rPr>
            </w:pPr>
            <w:r w:rsidRPr="00A0287A">
              <w:rPr>
                <w:color w:val="000000"/>
                <w:sz w:val="16"/>
                <w:szCs w:val="16"/>
                <w:lang w:val="en-CA"/>
              </w:rPr>
              <w:t>8,000,000</w:t>
            </w:r>
          </w:p>
        </w:tc>
        <w:tc>
          <w:tcPr>
            <w:tcW w:w="856" w:type="dxa"/>
            <w:shd w:val="clear" w:color="auto" w:fill="auto"/>
          </w:tcPr>
          <w:p w14:paraId="77D7F25A" w14:textId="77777777" w:rsidR="005E07A3" w:rsidRPr="00A0287A" w:rsidRDefault="005E07A3" w:rsidP="00C253EA">
            <w:pPr>
              <w:tabs>
                <w:tab w:val="left" w:pos="7290"/>
              </w:tabs>
              <w:rPr>
                <w:sz w:val="16"/>
                <w:szCs w:val="16"/>
                <w:lang w:val="en-CA"/>
              </w:rPr>
            </w:pPr>
            <w:r w:rsidRPr="00A0287A">
              <w:rPr>
                <w:color w:val="000000"/>
                <w:sz w:val="16"/>
                <w:szCs w:val="16"/>
                <w:lang w:val="en-CA"/>
              </w:rPr>
              <w:t>9,243,486</w:t>
            </w:r>
          </w:p>
        </w:tc>
        <w:tc>
          <w:tcPr>
            <w:tcW w:w="856" w:type="dxa"/>
            <w:shd w:val="clear" w:color="auto" w:fill="auto"/>
          </w:tcPr>
          <w:p w14:paraId="32796673" w14:textId="77777777" w:rsidR="005E07A3" w:rsidRPr="00A0287A" w:rsidRDefault="005E07A3" w:rsidP="00C253EA">
            <w:pPr>
              <w:tabs>
                <w:tab w:val="left" w:pos="7290"/>
              </w:tabs>
              <w:rPr>
                <w:sz w:val="16"/>
                <w:szCs w:val="16"/>
                <w:lang w:val="en-CA"/>
              </w:rPr>
            </w:pPr>
            <w:r w:rsidRPr="00A0287A">
              <w:rPr>
                <w:color w:val="000000"/>
                <w:sz w:val="16"/>
                <w:szCs w:val="16"/>
                <w:lang w:val="en-CA"/>
              </w:rPr>
              <w:t>9,600,000</w:t>
            </w:r>
          </w:p>
        </w:tc>
        <w:tc>
          <w:tcPr>
            <w:tcW w:w="936" w:type="dxa"/>
            <w:shd w:val="clear" w:color="auto" w:fill="auto"/>
          </w:tcPr>
          <w:p w14:paraId="765C1813" w14:textId="77777777" w:rsidR="005E07A3" w:rsidRPr="00A0287A" w:rsidRDefault="005E07A3" w:rsidP="00C253EA">
            <w:pPr>
              <w:tabs>
                <w:tab w:val="left" w:pos="7290"/>
              </w:tabs>
              <w:rPr>
                <w:sz w:val="16"/>
                <w:szCs w:val="16"/>
                <w:lang w:val="en-CA"/>
              </w:rPr>
            </w:pPr>
            <w:r w:rsidRPr="00A0287A">
              <w:rPr>
                <w:color w:val="000000"/>
                <w:sz w:val="16"/>
                <w:szCs w:val="16"/>
                <w:lang w:val="en-CA"/>
              </w:rPr>
              <w:t>14,788,765</w:t>
            </w:r>
          </w:p>
        </w:tc>
        <w:tc>
          <w:tcPr>
            <w:tcW w:w="936" w:type="dxa"/>
          </w:tcPr>
          <w:p w14:paraId="461489FD" w14:textId="77777777" w:rsidR="005E07A3" w:rsidRPr="00A0287A" w:rsidRDefault="005E07A3" w:rsidP="00C253EA">
            <w:pPr>
              <w:tabs>
                <w:tab w:val="left" w:pos="7290"/>
              </w:tabs>
              <w:rPr>
                <w:sz w:val="16"/>
                <w:szCs w:val="16"/>
                <w:lang w:val="en-CA"/>
              </w:rPr>
            </w:pPr>
            <w:r w:rsidRPr="00A0287A">
              <w:rPr>
                <w:color w:val="000000"/>
                <w:sz w:val="16"/>
                <w:szCs w:val="16"/>
                <w:lang w:val="en-CA"/>
              </w:rPr>
              <w:t>11,400,000</w:t>
            </w:r>
          </w:p>
        </w:tc>
        <w:tc>
          <w:tcPr>
            <w:tcW w:w="936" w:type="dxa"/>
          </w:tcPr>
          <w:p w14:paraId="1CFE76C5" w14:textId="77777777" w:rsidR="005E07A3" w:rsidRPr="00A0287A" w:rsidRDefault="005E07A3" w:rsidP="00C253EA">
            <w:pPr>
              <w:tabs>
                <w:tab w:val="left" w:pos="7290"/>
              </w:tabs>
              <w:rPr>
                <w:sz w:val="16"/>
                <w:szCs w:val="16"/>
                <w:lang w:val="en-CA"/>
              </w:rPr>
            </w:pPr>
            <w:r w:rsidRPr="00A0287A">
              <w:rPr>
                <w:color w:val="000000"/>
                <w:sz w:val="16"/>
                <w:szCs w:val="16"/>
                <w:lang w:val="en-CA"/>
              </w:rPr>
              <w:t>11,300,000</w:t>
            </w:r>
          </w:p>
        </w:tc>
        <w:tc>
          <w:tcPr>
            <w:tcW w:w="856" w:type="dxa"/>
          </w:tcPr>
          <w:p w14:paraId="691F1E75" w14:textId="77777777" w:rsidR="005E07A3" w:rsidRPr="00A0287A" w:rsidRDefault="005E07A3" w:rsidP="00C253EA">
            <w:pPr>
              <w:tabs>
                <w:tab w:val="left" w:pos="7290"/>
              </w:tabs>
              <w:rPr>
                <w:sz w:val="16"/>
                <w:szCs w:val="16"/>
                <w:lang w:val="en-CA"/>
              </w:rPr>
            </w:pPr>
            <w:r w:rsidRPr="00A0287A">
              <w:rPr>
                <w:color w:val="000000"/>
                <w:sz w:val="16"/>
                <w:szCs w:val="16"/>
                <w:lang w:val="en-CA"/>
              </w:rPr>
              <w:t>9,550,000</w:t>
            </w:r>
          </w:p>
        </w:tc>
        <w:tc>
          <w:tcPr>
            <w:tcW w:w="856" w:type="dxa"/>
          </w:tcPr>
          <w:p w14:paraId="69E065DD" w14:textId="77777777" w:rsidR="005E07A3" w:rsidRPr="00A0287A" w:rsidRDefault="005E07A3" w:rsidP="00C253EA">
            <w:pPr>
              <w:tabs>
                <w:tab w:val="left" w:pos="7290"/>
              </w:tabs>
              <w:rPr>
                <w:sz w:val="16"/>
                <w:szCs w:val="16"/>
                <w:lang w:val="en-CA"/>
              </w:rPr>
            </w:pPr>
            <w:r w:rsidRPr="00A0287A">
              <w:rPr>
                <w:color w:val="000000"/>
                <w:sz w:val="16"/>
                <w:szCs w:val="16"/>
                <w:lang w:val="en-CA"/>
              </w:rPr>
              <w:t>9,600,000</w:t>
            </w:r>
          </w:p>
        </w:tc>
        <w:tc>
          <w:tcPr>
            <w:tcW w:w="936" w:type="dxa"/>
          </w:tcPr>
          <w:p w14:paraId="60B0B6AF" w14:textId="77777777" w:rsidR="005E07A3" w:rsidRPr="00A0287A" w:rsidRDefault="005E07A3" w:rsidP="00C253EA">
            <w:pPr>
              <w:tabs>
                <w:tab w:val="left" w:pos="7290"/>
              </w:tabs>
              <w:rPr>
                <w:sz w:val="16"/>
                <w:szCs w:val="16"/>
                <w:lang w:val="en-CA"/>
              </w:rPr>
            </w:pPr>
            <w:r w:rsidRPr="00A0287A">
              <w:rPr>
                <w:color w:val="000000"/>
                <w:sz w:val="16"/>
                <w:szCs w:val="16"/>
                <w:lang w:val="en-CA"/>
              </w:rPr>
              <w:t>11,971,763</w:t>
            </w:r>
          </w:p>
        </w:tc>
        <w:tc>
          <w:tcPr>
            <w:tcW w:w="1016" w:type="dxa"/>
            <w:shd w:val="clear" w:color="auto" w:fill="auto"/>
          </w:tcPr>
          <w:p w14:paraId="765D4AE3" w14:textId="77777777" w:rsidR="005E07A3" w:rsidRPr="00A0287A" w:rsidRDefault="005E07A3" w:rsidP="00C253EA">
            <w:pPr>
              <w:tabs>
                <w:tab w:val="left" w:pos="7290"/>
              </w:tabs>
              <w:rPr>
                <w:sz w:val="16"/>
                <w:szCs w:val="16"/>
                <w:lang w:val="en-CA"/>
              </w:rPr>
            </w:pPr>
            <w:r w:rsidRPr="00A0287A">
              <w:rPr>
                <w:color w:val="000000"/>
                <w:sz w:val="16"/>
                <w:szCs w:val="16"/>
                <w:lang w:val="en-CA"/>
              </w:rPr>
              <w:t>111,701,495</w:t>
            </w:r>
          </w:p>
        </w:tc>
      </w:tr>
      <w:tr w:rsidR="005E07A3" w:rsidRPr="00A0287A" w14:paraId="379D2715" w14:textId="77777777" w:rsidTr="00C253EA">
        <w:tc>
          <w:tcPr>
            <w:tcW w:w="886" w:type="dxa"/>
            <w:vMerge/>
            <w:shd w:val="clear" w:color="auto" w:fill="auto"/>
          </w:tcPr>
          <w:p w14:paraId="78163E13" w14:textId="77777777" w:rsidR="005E07A3" w:rsidRPr="00A0287A" w:rsidRDefault="005E07A3" w:rsidP="00C253EA">
            <w:pPr>
              <w:tabs>
                <w:tab w:val="left" w:pos="7290"/>
              </w:tabs>
              <w:rPr>
                <w:sz w:val="16"/>
                <w:szCs w:val="16"/>
                <w:lang w:val="en-CA"/>
              </w:rPr>
            </w:pPr>
          </w:p>
        </w:tc>
        <w:tc>
          <w:tcPr>
            <w:tcW w:w="847" w:type="dxa"/>
            <w:vMerge/>
            <w:shd w:val="clear" w:color="auto" w:fill="auto"/>
          </w:tcPr>
          <w:p w14:paraId="0858476E" w14:textId="77777777" w:rsidR="005E07A3" w:rsidRPr="00A0287A" w:rsidRDefault="005E07A3" w:rsidP="00C253EA">
            <w:pPr>
              <w:tabs>
                <w:tab w:val="left" w:pos="7290"/>
              </w:tabs>
              <w:rPr>
                <w:sz w:val="16"/>
                <w:szCs w:val="16"/>
                <w:lang w:val="en-CA"/>
              </w:rPr>
            </w:pPr>
          </w:p>
        </w:tc>
        <w:tc>
          <w:tcPr>
            <w:tcW w:w="805" w:type="dxa"/>
            <w:shd w:val="clear" w:color="auto" w:fill="auto"/>
          </w:tcPr>
          <w:p w14:paraId="3DB9096C" w14:textId="77777777" w:rsidR="005E07A3" w:rsidRPr="00A0287A" w:rsidRDefault="005E07A3" w:rsidP="00C253EA">
            <w:pPr>
              <w:tabs>
                <w:tab w:val="left" w:pos="7290"/>
              </w:tabs>
              <w:rPr>
                <w:sz w:val="16"/>
                <w:szCs w:val="16"/>
                <w:lang w:val="en-CA"/>
              </w:rPr>
            </w:pPr>
            <w:r w:rsidRPr="00A0287A">
              <w:rPr>
                <w:sz w:val="16"/>
                <w:szCs w:val="16"/>
                <w:lang w:val="en-CA"/>
              </w:rPr>
              <w:t>Support costs</w:t>
            </w:r>
          </w:p>
        </w:tc>
        <w:tc>
          <w:tcPr>
            <w:tcW w:w="856" w:type="dxa"/>
            <w:shd w:val="clear" w:color="auto" w:fill="auto"/>
          </w:tcPr>
          <w:p w14:paraId="7EAB527E" w14:textId="77777777" w:rsidR="005E07A3" w:rsidRPr="00A0287A" w:rsidRDefault="005E07A3" w:rsidP="00C253EA">
            <w:pPr>
              <w:tabs>
                <w:tab w:val="left" w:pos="7290"/>
              </w:tabs>
              <w:jc w:val="right"/>
              <w:rPr>
                <w:sz w:val="16"/>
                <w:szCs w:val="16"/>
                <w:lang w:val="en-CA"/>
              </w:rPr>
            </w:pPr>
            <w:r w:rsidRPr="00A0287A">
              <w:rPr>
                <w:color w:val="000000"/>
                <w:sz w:val="16"/>
                <w:szCs w:val="16"/>
                <w:lang w:val="en-CA"/>
              </w:rPr>
              <w:t>526,041</w:t>
            </w:r>
          </w:p>
        </w:tc>
        <w:tc>
          <w:tcPr>
            <w:tcW w:w="856" w:type="dxa"/>
            <w:shd w:val="clear" w:color="auto" w:fill="auto"/>
          </w:tcPr>
          <w:p w14:paraId="0D8898F3" w14:textId="77777777" w:rsidR="005E07A3" w:rsidRPr="00A0287A" w:rsidRDefault="005E07A3" w:rsidP="00C253EA">
            <w:pPr>
              <w:tabs>
                <w:tab w:val="left" w:pos="7290"/>
              </w:tabs>
              <w:jc w:val="right"/>
              <w:rPr>
                <w:sz w:val="16"/>
                <w:szCs w:val="16"/>
                <w:lang w:val="en-CA"/>
              </w:rPr>
            </w:pPr>
            <w:r w:rsidRPr="00A0287A">
              <w:rPr>
                <w:color w:val="000000"/>
                <w:sz w:val="16"/>
                <w:szCs w:val="16"/>
                <w:lang w:val="en-CA"/>
              </w:rPr>
              <w:t>611,283</w:t>
            </w:r>
          </w:p>
        </w:tc>
        <w:tc>
          <w:tcPr>
            <w:tcW w:w="856" w:type="dxa"/>
            <w:shd w:val="clear" w:color="auto" w:fill="auto"/>
          </w:tcPr>
          <w:p w14:paraId="4C60486A" w14:textId="77777777" w:rsidR="005E07A3" w:rsidRPr="00F25D12" w:rsidRDefault="005E07A3" w:rsidP="00C253EA">
            <w:pPr>
              <w:tabs>
                <w:tab w:val="left" w:pos="7290"/>
              </w:tabs>
              <w:jc w:val="right"/>
              <w:rPr>
                <w:b/>
                <w:sz w:val="16"/>
                <w:szCs w:val="16"/>
                <w:lang w:val="en-CA"/>
              </w:rPr>
            </w:pPr>
            <w:r w:rsidRPr="00F25D12">
              <w:rPr>
                <w:b/>
                <w:color w:val="000000"/>
                <w:sz w:val="16"/>
                <w:szCs w:val="16"/>
                <w:lang w:val="en-CA"/>
              </w:rPr>
              <w:t>560,000</w:t>
            </w:r>
          </w:p>
        </w:tc>
        <w:tc>
          <w:tcPr>
            <w:tcW w:w="856" w:type="dxa"/>
            <w:shd w:val="clear" w:color="auto" w:fill="auto"/>
          </w:tcPr>
          <w:p w14:paraId="24C6F5CF" w14:textId="77777777" w:rsidR="005E07A3" w:rsidRPr="00F25D12" w:rsidRDefault="005E07A3" w:rsidP="00C253EA">
            <w:pPr>
              <w:tabs>
                <w:tab w:val="left" w:pos="7290"/>
              </w:tabs>
              <w:jc w:val="right"/>
              <w:rPr>
                <w:b/>
                <w:sz w:val="16"/>
                <w:szCs w:val="16"/>
                <w:lang w:val="en-CA"/>
              </w:rPr>
            </w:pPr>
            <w:r w:rsidRPr="00F25D12">
              <w:rPr>
                <w:b/>
                <w:color w:val="000000"/>
                <w:sz w:val="16"/>
                <w:szCs w:val="16"/>
                <w:lang w:val="en-CA"/>
              </w:rPr>
              <w:t>647,044</w:t>
            </w:r>
          </w:p>
        </w:tc>
        <w:tc>
          <w:tcPr>
            <w:tcW w:w="856" w:type="dxa"/>
            <w:shd w:val="clear" w:color="auto" w:fill="auto"/>
          </w:tcPr>
          <w:p w14:paraId="7FD0BDDE" w14:textId="77777777" w:rsidR="005E07A3" w:rsidRPr="00F25D12" w:rsidRDefault="005E07A3" w:rsidP="00C253EA">
            <w:pPr>
              <w:tabs>
                <w:tab w:val="left" w:pos="7290"/>
              </w:tabs>
              <w:jc w:val="right"/>
              <w:rPr>
                <w:b/>
                <w:sz w:val="16"/>
                <w:szCs w:val="16"/>
                <w:lang w:val="en-CA"/>
              </w:rPr>
            </w:pPr>
            <w:r w:rsidRPr="00F25D12">
              <w:rPr>
                <w:b/>
                <w:color w:val="000000"/>
                <w:sz w:val="16"/>
                <w:szCs w:val="16"/>
                <w:lang w:val="en-CA"/>
              </w:rPr>
              <w:t>672,000</w:t>
            </w:r>
          </w:p>
        </w:tc>
        <w:tc>
          <w:tcPr>
            <w:tcW w:w="936" w:type="dxa"/>
            <w:shd w:val="clear" w:color="auto" w:fill="auto"/>
          </w:tcPr>
          <w:p w14:paraId="0610EC48" w14:textId="77777777" w:rsidR="005E07A3" w:rsidRPr="00F25D12" w:rsidRDefault="005E07A3" w:rsidP="00C253EA">
            <w:pPr>
              <w:tabs>
                <w:tab w:val="left" w:pos="7290"/>
              </w:tabs>
              <w:jc w:val="right"/>
              <w:rPr>
                <w:b/>
                <w:sz w:val="16"/>
                <w:szCs w:val="16"/>
                <w:lang w:val="en-CA"/>
              </w:rPr>
            </w:pPr>
            <w:r w:rsidRPr="00F25D12">
              <w:rPr>
                <w:b/>
                <w:color w:val="000000"/>
                <w:sz w:val="16"/>
                <w:szCs w:val="16"/>
                <w:lang w:val="en-CA"/>
              </w:rPr>
              <w:t>1,035,214</w:t>
            </w:r>
          </w:p>
        </w:tc>
        <w:tc>
          <w:tcPr>
            <w:tcW w:w="936" w:type="dxa"/>
            <w:shd w:val="clear" w:color="auto" w:fill="auto"/>
          </w:tcPr>
          <w:p w14:paraId="524538BB" w14:textId="77777777" w:rsidR="005E07A3" w:rsidRPr="00F25D12" w:rsidRDefault="005E07A3" w:rsidP="00C253EA">
            <w:pPr>
              <w:tabs>
                <w:tab w:val="left" w:pos="7290"/>
              </w:tabs>
              <w:jc w:val="right"/>
              <w:rPr>
                <w:b/>
                <w:sz w:val="16"/>
                <w:szCs w:val="16"/>
                <w:lang w:val="en-CA"/>
              </w:rPr>
            </w:pPr>
            <w:r w:rsidRPr="00F25D12">
              <w:rPr>
                <w:b/>
                <w:sz w:val="16"/>
                <w:szCs w:val="16"/>
                <w:lang w:val="en-CA"/>
              </w:rPr>
              <w:t>798,000</w:t>
            </w:r>
          </w:p>
        </w:tc>
        <w:tc>
          <w:tcPr>
            <w:tcW w:w="936" w:type="dxa"/>
            <w:shd w:val="clear" w:color="auto" w:fill="auto"/>
          </w:tcPr>
          <w:p w14:paraId="449E4F13" w14:textId="77777777" w:rsidR="005E07A3" w:rsidRPr="00F25D12" w:rsidRDefault="005E07A3" w:rsidP="00C253EA">
            <w:pPr>
              <w:tabs>
                <w:tab w:val="left" w:pos="7290"/>
              </w:tabs>
              <w:jc w:val="right"/>
              <w:rPr>
                <w:b/>
                <w:sz w:val="16"/>
                <w:szCs w:val="16"/>
                <w:lang w:val="en-CA"/>
              </w:rPr>
            </w:pPr>
            <w:r w:rsidRPr="00F25D12">
              <w:rPr>
                <w:b/>
                <w:color w:val="000000"/>
                <w:sz w:val="16"/>
                <w:szCs w:val="16"/>
                <w:lang w:val="en-CA"/>
              </w:rPr>
              <w:t>791,000</w:t>
            </w:r>
          </w:p>
        </w:tc>
        <w:tc>
          <w:tcPr>
            <w:tcW w:w="856" w:type="dxa"/>
            <w:shd w:val="clear" w:color="auto" w:fill="auto"/>
          </w:tcPr>
          <w:p w14:paraId="084C7063" w14:textId="77777777" w:rsidR="005E07A3" w:rsidRPr="00F25D12" w:rsidRDefault="005E07A3" w:rsidP="00C253EA">
            <w:pPr>
              <w:tabs>
                <w:tab w:val="left" w:pos="7290"/>
              </w:tabs>
              <w:jc w:val="right"/>
              <w:rPr>
                <w:b/>
                <w:sz w:val="16"/>
                <w:szCs w:val="16"/>
                <w:lang w:val="en-CA"/>
              </w:rPr>
            </w:pPr>
            <w:r w:rsidRPr="00F25D12">
              <w:rPr>
                <w:b/>
                <w:color w:val="000000"/>
                <w:sz w:val="16"/>
                <w:szCs w:val="16"/>
                <w:lang w:val="en-CA"/>
              </w:rPr>
              <w:t>668,500</w:t>
            </w:r>
          </w:p>
        </w:tc>
        <w:tc>
          <w:tcPr>
            <w:tcW w:w="856" w:type="dxa"/>
            <w:shd w:val="clear" w:color="auto" w:fill="auto"/>
          </w:tcPr>
          <w:p w14:paraId="77802954" w14:textId="77777777" w:rsidR="005E07A3" w:rsidRPr="00F25D12" w:rsidRDefault="005E07A3" w:rsidP="00C253EA">
            <w:pPr>
              <w:tabs>
                <w:tab w:val="left" w:pos="7290"/>
              </w:tabs>
              <w:jc w:val="right"/>
              <w:rPr>
                <w:b/>
                <w:sz w:val="16"/>
                <w:szCs w:val="16"/>
                <w:lang w:val="en-CA"/>
              </w:rPr>
            </w:pPr>
            <w:r w:rsidRPr="00F25D12">
              <w:rPr>
                <w:b/>
                <w:color w:val="000000"/>
                <w:sz w:val="16"/>
                <w:szCs w:val="16"/>
                <w:lang w:val="en-CA"/>
              </w:rPr>
              <w:t>672,000</w:t>
            </w:r>
          </w:p>
        </w:tc>
        <w:tc>
          <w:tcPr>
            <w:tcW w:w="936" w:type="dxa"/>
            <w:shd w:val="clear" w:color="auto" w:fill="auto"/>
          </w:tcPr>
          <w:p w14:paraId="0ABE7188" w14:textId="77777777" w:rsidR="005E07A3" w:rsidRPr="00F25D12" w:rsidRDefault="005E07A3" w:rsidP="00C253EA">
            <w:pPr>
              <w:tabs>
                <w:tab w:val="left" w:pos="7290"/>
              </w:tabs>
              <w:jc w:val="right"/>
              <w:rPr>
                <w:b/>
                <w:sz w:val="16"/>
                <w:szCs w:val="16"/>
                <w:lang w:val="en-CA"/>
              </w:rPr>
            </w:pPr>
            <w:r w:rsidRPr="00F25D12">
              <w:rPr>
                <w:b/>
                <w:color w:val="000000"/>
                <w:sz w:val="16"/>
                <w:szCs w:val="16"/>
                <w:lang w:val="en-CA"/>
              </w:rPr>
              <w:t>838,023</w:t>
            </w:r>
          </w:p>
        </w:tc>
        <w:tc>
          <w:tcPr>
            <w:tcW w:w="1016" w:type="dxa"/>
            <w:shd w:val="clear" w:color="auto" w:fill="auto"/>
          </w:tcPr>
          <w:p w14:paraId="4716252E" w14:textId="77777777" w:rsidR="005E07A3" w:rsidRPr="00F25D12" w:rsidRDefault="005E07A3" w:rsidP="00C253EA">
            <w:pPr>
              <w:tabs>
                <w:tab w:val="left" w:pos="7290"/>
              </w:tabs>
              <w:jc w:val="right"/>
              <w:rPr>
                <w:b/>
                <w:sz w:val="16"/>
                <w:szCs w:val="16"/>
                <w:lang w:val="en-CA"/>
              </w:rPr>
            </w:pPr>
            <w:r w:rsidRPr="00F25D12">
              <w:rPr>
                <w:b/>
                <w:color w:val="000000"/>
                <w:sz w:val="16"/>
                <w:szCs w:val="16"/>
                <w:lang w:val="en-CA"/>
              </w:rPr>
              <w:t>7,819,105</w:t>
            </w:r>
          </w:p>
        </w:tc>
      </w:tr>
      <w:tr w:rsidR="005E07A3" w:rsidRPr="00A0287A" w14:paraId="488A5629" w14:textId="77777777" w:rsidTr="00C253EA">
        <w:tc>
          <w:tcPr>
            <w:tcW w:w="886" w:type="dxa"/>
            <w:vMerge w:val="restart"/>
            <w:shd w:val="clear" w:color="auto" w:fill="auto"/>
          </w:tcPr>
          <w:p w14:paraId="22F13483" w14:textId="77777777" w:rsidR="005E07A3" w:rsidRPr="00A0287A" w:rsidRDefault="005E07A3" w:rsidP="00C253EA">
            <w:pPr>
              <w:tabs>
                <w:tab w:val="left" w:pos="7290"/>
              </w:tabs>
              <w:rPr>
                <w:sz w:val="16"/>
                <w:szCs w:val="16"/>
                <w:lang w:val="en-CA"/>
              </w:rPr>
            </w:pPr>
          </w:p>
        </w:tc>
        <w:tc>
          <w:tcPr>
            <w:tcW w:w="847" w:type="dxa"/>
            <w:vMerge w:val="restart"/>
            <w:shd w:val="clear" w:color="auto" w:fill="auto"/>
          </w:tcPr>
          <w:p w14:paraId="1A783DF0" w14:textId="77777777" w:rsidR="005E07A3" w:rsidRPr="00A0287A" w:rsidRDefault="005E07A3" w:rsidP="00C253EA">
            <w:pPr>
              <w:tabs>
                <w:tab w:val="left" w:pos="7290"/>
              </w:tabs>
              <w:rPr>
                <w:sz w:val="16"/>
                <w:szCs w:val="16"/>
                <w:lang w:val="en-CA"/>
              </w:rPr>
            </w:pPr>
            <w:r w:rsidRPr="00A0287A">
              <w:rPr>
                <w:sz w:val="16"/>
                <w:szCs w:val="16"/>
                <w:lang w:val="en-CA"/>
              </w:rPr>
              <w:t>Germany</w:t>
            </w:r>
          </w:p>
        </w:tc>
        <w:tc>
          <w:tcPr>
            <w:tcW w:w="805" w:type="dxa"/>
            <w:shd w:val="clear" w:color="auto" w:fill="auto"/>
          </w:tcPr>
          <w:p w14:paraId="11ECEA72" w14:textId="77777777" w:rsidR="005E07A3" w:rsidRPr="00A0287A" w:rsidRDefault="005E07A3" w:rsidP="00C253EA">
            <w:pPr>
              <w:tabs>
                <w:tab w:val="left" w:pos="7290"/>
              </w:tabs>
              <w:rPr>
                <w:sz w:val="16"/>
                <w:szCs w:val="16"/>
                <w:lang w:val="en-CA"/>
              </w:rPr>
            </w:pPr>
            <w:r w:rsidRPr="00A0287A">
              <w:rPr>
                <w:sz w:val="16"/>
                <w:szCs w:val="16"/>
                <w:lang w:val="en-CA"/>
              </w:rPr>
              <w:t>Project costs</w:t>
            </w:r>
          </w:p>
        </w:tc>
        <w:tc>
          <w:tcPr>
            <w:tcW w:w="856" w:type="dxa"/>
            <w:shd w:val="clear" w:color="auto" w:fill="auto"/>
          </w:tcPr>
          <w:p w14:paraId="48EACB1D" w14:textId="77777777" w:rsidR="005E07A3" w:rsidRPr="00A0287A" w:rsidRDefault="005E07A3" w:rsidP="00C253EA">
            <w:pPr>
              <w:tabs>
                <w:tab w:val="left" w:pos="7290"/>
              </w:tabs>
              <w:jc w:val="right"/>
              <w:rPr>
                <w:sz w:val="16"/>
                <w:szCs w:val="16"/>
                <w:lang w:val="en-CA"/>
              </w:rPr>
            </w:pPr>
            <w:r w:rsidRPr="00A0287A">
              <w:rPr>
                <w:color w:val="000000"/>
                <w:sz w:val="16"/>
                <w:szCs w:val="16"/>
                <w:lang w:val="en-CA"/>
              </w:rPr>
              <w:t>-</w:t>
            </w:r>
          </w:p>
        </w:tc>
        <w:tc>
          <w:tcPr>
            <w:tcW w:w="856" w:type="dxa"/>
            <w:shd w:val="clear" w:color="auto" w:fill="auto"/>
          </w:tcPr>
          <w:p w14:paraId="727EFE1C" w14:textId="77777777" w:rsidR="005E07A3" w:rsidRPr="00A0287A" w:rsidRDefault="005E07A3" w:rsidP="00C253EA">
            <w:pPr>
              <w:tabs>
                <w:tab w:val="left" w:pos="7290"/>
              </w:tabs>
              <w:jc w:val="right"/>
              <w:rPr>
                <w:sz w:val="16"/>
                <w:szCs w:val="16"/>
                <w:lang w:val="en-CA"/>
              </w:rPr>
            </w:pPr>
            <w:r w:rsidRPr="00A0287A">
              <w:rPr>
                <w:color w:val="000000"/>
                <w:sz w:val="16"/>
                <w:szCs w:val="16"/>
                <w:lang w:val="en-CA"/>
              </w:rPr>
              <w:t>267,386</w:t>
            </w:r>
          </w:p>
        </w:tc>
        <w:tc>
          <w:tcPr>
            <w:tcW w:w="856" w:type="dxa"/>
            <w:shd w:val="clear" w:color="auto" w:fill="auto"/>
          </w:tcPr>
          <w:p w14:paraId="0CE76B91" w14:textId="77777777" w:rsidR="005E07A3" w:rsidRPr="00A0287A" w:rsidRDefault="005E07A3" w:rsidP="00C253EA">
            <w:pPr>
              <w:tabs>
                <w:tab w:val="left" w:pos="7290"/>
              </w:tabs>
              <w:jc w:val="right"/>
              <w:rPr>
                <w:sz w:val="16"/>
                <w:szCs w:val="16"/>
                <w:lang w:val="en-CA"/>
              </w:rPr>
            </w:pPr>
          </w:p>
        </w:tc>
        <w:tc>
          <w:tcPr>
            <w:tcW w:w="856" w:type="dxa"/>
            <w:shd w:val="clear" w:color="auto" w:fill="auto"/>
          </w:tcPr>
          <w:p w14:paraId="251642AA" w14:textId="77777777" w:rsidR="005E07A3" w:rsidRPr="00A0287A" w:rsidRDefault="005E07A3" w:rsidP="00C253EA">
            <w:pPr>
              <w:tabs>
                <w:tab w:val="left" w:pos="7290"/>
              </w:tabs>
              <w:jc w:val="right"/>
              <w:rPr>
                <w:sz w:val="16"/>
                <w:szCs w:val="16"/>
                <w:lang w:val="en-CA"/>
              </w:rPr>
            </w:pPr>
            <w:r w:rsidRPr="00A0287A">
              <w:rPr>
                <w:color w:val="000000"/>
                <w:sz w:val="16"/>
                <w:szCs w:val="16"/>
                <w:lang w:val="en-CA"/>
              </w:rPr>
              <w:t>356,514</w:t>
            </w:r>
          </w:p>
        </w:tc>
        <w:tc>
          <w:tcPr>
            <w:tcW w:w="856" w:type="dxa"/>
            <w:shd w:val="clear" w:color="auto" w:fill="auto"/>
          </w:tcPr>
          <w:p w14:paraId="620834F2" w14:textId="77777777" w:rsidR="005E07A3" w:rsidRPr="00A0287A" w:rsidRDefault="005E07A3" w:rsidP="00C253EA">
            <w:pPr>
              <w:tabs>
                <w:tab w:val="left" w:pos="7290"/>
              </w:tabs>
              <w:jc w:val="right"/>
              <w:rPr>
                <w:sz w:val="16"/>
                <w:szCs w:val="16"/>
                <w:lang w:val="en-CA"/>
              </w:rPr>
            </w:pPr>
          </w:p>
        </w:tc>
        <w:tc>
          <w:tcPr>
            <w:tcW w:w="936" w:type="dxa"/>
            <w:shd w:val="clear" w:color="auto" w:fill="auto"/>
          </w:tcPr>
          <w:p w14:paraId="6FE402CD" w14:textId="77777777" w:rsidR="005E07A3" w:rsidRPr="00A0287A" w:rsidRDefault="005E07A3" w:rsidP="00C253EA">
            <w:pPr>
              <w:tabs>
                <w:tab w:val="left" w:pos="7290"/>
              </w:tabs>
              <w:jc w:val="right"/>
              <w:rPr>
                <w:sz w:val="16"/>
                <w:szCs w:val="16"/>
                <w:lang w:val="en-CA"/>
              </w:rPr>
            </w:pPr>
            <w:r w:rsidRPr="00A0287A">
              <w:rPr>
                <w:color w:val="000000"/>
                <w:sz w:val="16"/>
                <w:szCs w:val="16"/>
                <w:lang w:val="en-CA"/>
              </w:rPr>
              <w:t>211,235</w:t>
            </w:r>
          </w:p>
        </w:tc>
        <w:tc>
          <w:tcPr>
            <w:tcW w:w="936" w:type="dxa"/>
            <w:shd w:val="clear" w:color="auto" w:fill="auto"/>
          </w:tcPr>
          <w:p w14:paraId="194C58FA" w14:textId="77777777" w:rsidR="005E07A3" w:rsidRPr="00A0287A" w:rsidRDefault="005E07A3" w:rsidP="00C253EA">
            <w:pPr>
              <w:tabs>
                <w:tab w:val="left" w:pos="7290"/>
              </w:tabs>
              <w:jc w:val="right"/>
              <w:rPr>
                <w:sz w:val="16"/>
                <w:szCs w:val="16"/>
                <w:lang w:val="en-CA"/>
              </w:rPr>
            </w:pPr>
          </w:p>
        </w:tc>
        <w:tc>
          <w:tcPr>
            <w:tcW w:w="936" w:type="dxa"/>
            <w:shd w:val="clear" w:color="auto" w:fill="auto"/>
          </w:tcPr>
          <w:p w14:paraId="20FE34E1" w14:textId="77777777" w:rsidR="005E07A3" w:rsidRPr="00A0287A" w:rsidRDefault="005E07A3" w:rsidP="00C253EA">
            <w:pPr>
              <w:tabs>
                <w:tab w:val="left" w:pos="7290"/>
              </w:tabs>
              <w:jc w:val="right"/>
              <w:rPr>
                <w:sz w:val="16"/>
                <w:szCs w:val="16"/>
                <w:lang w:val="en-CA"/>
              </w:rPr>
            </w:pPr>
          </w:p>
        </w:tc>
        <w:tc>
          <w:tcPr>
            <w:tcW w:w="856" w:type="dxa"/>
            <w:shd w:val="clear" w:color="auto" w:fill="auto"/>
          </w:tcPr>
          <w:p w14:paraId="533F6F35" w14:textId="77777777" w:rsidR="005E07A3" w:rsidRPr="00A0287A" w:rsidRDefault="005E07A3" w:rsidP="00C253EA">
            <w:pPr>
              <w:tabs>
                <w:tab w:val="left" w:pos="7290"/>
              </w:tabs>
              <w:jc w:val="right"/>
              <w:rPr>
                <w:sz w:val="16"/>
                <w:szCs w:val="16"/>
                <w:lang w:val="en-CA"/>
              </w:rPr>
            </w:pPr>
            <w:r w:rsidRPr="00A0287A">
              <w:rPr>
                <w:color w:val="000000"/>
                <w:sz w:val="16"/>
                <w:szCs w:val="16"/>
                <w:lang w:val="en-CA"/>
              </w:rPr>
              <w:t>250,000</w:t>
            </w:r>
          </w:p>
        </w:tc>
        <w:tc>
          <w:tcPr>
            <w:tcW w:w="856" w:type="dxa"/>
            <w:shd w:val="clear" w:color="auto" w:fill="auto"/>
          </w:tcPr>
          <w:p w14:paraId="439A2B6E" w14:textId="77777777" w:rsidR="005E07A3" w:rsidRPr="00A0287A" w:rsidRDefault="005E07A3" w:rsidP="00C253EA">
            <w:pPr>
              <w:tabs>
                <w:tab w:val="left" w:pos="7290"/>
              </w:tabs>
              <w:jc w:val="right"/>
              <w:rPr>
                <w:sz w:val="16"/>
                <w:szCs w:val="16"/>
                <w:lang w:val="en-CA"/>
              </w:rPr>
            </w:pPr>
            <w:r w:rsidRPr="00A0287A">
              <w:rPr>
                <w:color w:val="000000"/>
                <w:sz w:val="16"/>
                <w:szCs w:val="16"/>
                <w:lang w:val="en-CA"/>
              </w:rPr>
              <w:t>-</w:t>
            </w:r>
          </w:p>
        </w:tc>
        <w:tc>
          <w:tcPr>
            <w:tcW w:w="936" w:type="dxa"/>
            <w:shd w:val="clear" w:color="auto" w:fill="auto"/>
          </w:tcPr>
          <w:p w14:paraId="0C80F960" w14:textId="77777777" w:rsidR="005E07A3" w:rsidRPr="00A0287A" w:rsidRDefault="005E07A3" w:rsidP="00C253EA">
            <w:pPr>
              <w:tabs>
                <w:tab w:val="left" w:pos="7290"/>
              </w:tabs>
              <w:jc w:val="right"/>
              <w:rPr>
                <w:sz w:val="16"/>
                <w:szCs w:val="16"/>
                <w:lang w:val="en-CA"/>
              </w:rPr>
            </w:pPr>
            <w:r w:rsidRPr="00A0287A">
              <w:rPr>
                <w:color w:val="000000"/>
                <w:sz w:val="16"/>
                <w:szCs w:val="16"/>
                <w:lang w:val="en-CA"/>
              </w:rPr>
              <w:t>-</w:t>
            </w:r>
          </w:p>
        </w:tc>
        <w:tc>
          <w:tcPr>
            <w:tcW w:w="1016" w:type="dxa"/>
            <w:shd w:val="clear" w:color="auto" w:fill="auto"/>
          </w:tcPr>
          <w:p w14:paraId="4AEB8641" w14:textId="77777777" w:rsidR="005E07A3" w:rsidRPr="00A0287A" w:rsidRDefault="005E07A3" w:rsidP="00C253EA">
            <w:pPr>
              <w:tabs>
                <w:tab w:val="left" w:pos="7290"/>
              </w:tabs>
              <w:jc w:val="right"/>
              <w:rPr>
                <w:sz w:val="16"/>
                <w:szCs w:val="16"/>
                <w:lang w:val="en-CA"/>
              </w:rPr>
            </w:pPr>
            <w:r w:rsidRPr="00A0287A">
              <w:rPr>
                <w:color w:val="000000"/>
                <w:sz w:val="16"/>
                <w:szCs w:val="16"/>
                <w:lang w:val="en-CA"/>
              </w:rPr>
              <w:t>1,085,135</w:t>
            </w:r>
          </w:p>
        </w:tc>
      </w:tr>
      <w:tr w:rsidR="005E07A3" w:rsidRPr="00A0287A" w14:paraId="69E2FB56" w14:textId="77777777" w:rsidTr="00C253EA">
        <w:tc>
          <w:tcPr>
            <w:tcW w:w="886" w:type="dxa"/>
            <w:vMerge/>
            <w:shd w:val="clear" w:color="auto" w:fill="auto"/>
          </w:tcPr>
          <w:p w14:paraId="7E1847F8" w14:textId="77777777" w:rsidR="005E07A3" w:rsidRPr="00A0287A" w:rsidRDefault="005E07A3" w:rsidP="00C253EA">
            <w:pPr>
              <w:tabs>
                <w:tab w:val="left" w:pos="7290"/>
              </w:tabs>
              <w:rPr>
                <w:sz w:val="16"/>
                <w:szCs w:val="16"/>
                <w:lang w:val="en-CA"/>
              </w:rPr>
            </w:pPr>
          </w:p>
        </w:tc>
        <w:tc>
          <w:tcPr>
            <w:tcW w:w="847" w:type="dxa"/>
            <w:vMerge/>
            <w:shd w:val="clear" w:color="auto" w:fill="auto"/>
          </w:tcPr>
          <w:p w14:paraId="048DF693" w14:textId="77777777" w:rsidR="005E07A3" w:rsidRPr="00A0287A" w:rsidRDefault="005E07A3" w:rsidP="00C253EA">
            <w:pPr>
              <w:tabs>
                <w:tab w:val="left" w:pos="7290"/>
              </w:tabs>
              <w:rPr>
                <w:sz w:val="16"/>
                <w:szCs w:val="16"/>
                <w:lang w:val="en-CA"/>
              </w:rPr>
            </w:pPr>
          </w:p>
        </w:tc>
        <w:tc>
          <w:tcPr>
            <w:tcW w:w="805" w:type="dxa"/>
            <w:shd w:val="clear" w:color="auto" w:fill="auto"/>
          </w:tcPr>
          <w:p w14:paraId="55391415" w14:textId="77777777" w:rsidR="005E07A3" w:rsidRPr="00A0287A" w:rsidRDefault="005E07A3" w:rsidP="00C253EA">
            <w:pPr>
              <w:tabs>
                <w:tab w:val="left" w:pos="7290"/>
              </w:tabs>
              <w:rPr>
                <w:sz w:val="16"/>
                <w:szCs w:val="16"/>
                <w:lang w:val="en-CA"/>
              </w:rPr>
            </w:pPr>
            <w:r w:rsidRPr="00A0287A">
              <w:rPr>
                <w:sz w:val="16"/>
                <w:szCs w:val="16"/>
                <w:lang w:val="en-CA"/>
              </w:rPr>
              <w:t>Support costs</w:t>
            </w:r>
          </w:p>
        </w:tc>
        <w:tc>
          <w:tcPr>
            <w:tcW w:w="856" w:type="dxa"/>
            <w:shd w:val="clear" w:color="auto" w:fill="auto"/>
          </w:tcPr>
          <w:p w14:paraId="09C449B1" w14:textId="77777777" w:rsidR="005E07A3" w:rsidRPr="00A0287A" w:rsidRDefault="005E07A3" w:rsidP="00C253EA">
            <w:pPr>
              <w:tabs>
                <w:tab w:val="left" w:pos="7290"/>
              </w:tabs>
              <w:jc w:val="right"/>
              <w:rPr>
                <w:sz w:val="16"/>
                <w:szCs w:val="16"/>
                <w:lang w:val="en-CA"/>
              </w:rPr>
            </w:pPr>
            <w:r w:rsidRPr="00A0287A">
              <w:rPr>
                <w:color w:val="000000"/>
                <w:sz w:val="16"/>
                <w:szCs w:val="16"/>
                <w:lang w:val="en-CA"/>
              </w:rPr>
              <w:t>-</w:t>
            </w:r>
          </w:p>
        </w:tc>
        <w:tc>
          <w:tcPr>
            <w:tcW w:w="856" w:type="dxa"/>
            <w:shd w:val="clear" w:color="auto" w:fill="auto"/>
          </w:tcPr>
          <w:p w14:paraId="4A4BB988" w14:textId="77777777" w:rsidR="005E07A3" w:rsidRPr="00A0287A" w:rsidRDefault="005E07A3" w:rsidP="00C253EA">
            <w:pPr>
              <w:tabs>
                <w:tab w:val="left" w:pos="7290"/>
              </w:tabs>
              <w:jc w:val="right"/>
              <w:rPr>
                <w:sz w:val="16"/>
                <w:szCs w:val="16"/>
                <w:lang w:val="en-CA"/>
              </w:rPr>
            </w:pPr>
            <w:r w:rsidRPr="00A0287A">
              <w:rPr>
                <w:color w:val="000000"/>
                <w:sz w:val="16"/>
                <w:szCs w:val="16"/>
                <w:lang w:val="en-CA"/>
              </w:rPr>
              <w:t>31,877</w:t>
            </w:r>
          </w:p>
        </w:tc>
        <w:tc>
          <w:tcPr>
            <w:tcW w:w="856" w:type="dxa"/>
            <w:shd w:val="clear" w:color="auto" w:fill="auto"/>
          </w:tcPr>
          <w:p w14:paraId="56197304" w14:textId="77777777" w:rsidR="005E07A3" w:rsidRPr="00A0287A" w:rsidRDefault="005E07A3" w:rsidP="00C253EA">
            <w:pPr>
              <w:tabs>
                <w:tab w:val="left" w:pos="7290"/>
              </w:tabs>
              <w:jc w:val="right"/>
              <w:rPr>
                <w:sz w:val="16"/>
                <w:szCs w:val="16"/>
                <w:lang w:val="en-CA"/>
              </w:rPr>
            </w:pPr>
            <w:r w:rsidRPr="00A0287A">
              <w:rPr>
                <w:color w:val="000000"/>
                <w:sz w:val="16"/>
                <w:szCs w:val="16"/>
                <w:lang w:val="en-CA"/>
              </w:rPr>
              <w:t>-</w:t>
            </w:r>
          </w:p>
        </w:tc>
        <w:tc>
          <w:tcPr>
            <w:tcW w:w="856" w:type="dxa"/>
            <w:shd w:val="clear" w:color="auto" w:fill="auto"/>
          </w:tcPr>
          <w:p w14:paraId="295E4DC6" w14:textId="77777777" w:rsidR="005E07A3" w:rsidRPr="00A0287A" w:rsidRDefault="005E07A3" w:rsidP="00C253EA">
            <w:pPr>
              <w:tabs>
                <w:tab w:val="left" w:pos="7290"/>
              </w:tabs>
              <w:jc w:val="right"/>
              <w:rPr>
                <w:sz w:val="16"/>
                <w:szCs w:val="16"/>
                <w:lang w:val="en-CA"/>
              </w:rPr>
            </w:pPr>
            <w:r w:rsidRPr="00A0287A">
              <w:rPr>
                <w:color w:val="000000"/>
                <w:sz w:val="16"/>
                <w:szCs w:val="16"/>
                <w:lang w:val="en-CA"/>
              </w:rPr>
              <w:t>42,502</w:t>
            </w:r>
          </w:p>
        </w:tc>
        <w:tc>
          <w:tcPr>
            <w:tcW w:w="856" w:type="dxa"/>
            <w:shd w:val="clear" w:color="auto" w:fill="auto"/>
          </w:tcPr>
          <w:p w14:paraId="21DA7F4C" w14:textId="77777777" w:rsidR="005E07A3" w:rsidRPr="00A0287A" w:rsidRDefault="005E07A3" w:rsidP="00C253EA">
            <w:pPr>
              <w:tabs>
                <w:tab w:val="left" w:pos="7290"/>
              </w:tabs>
              <w:jc w:val="right"/>
              <w:rPr>
                <w:sz w:val="16"/>
                <w:szCs w:val="16"/>
                <w:lang w:val="en-CA"/>
              </w:rPr>
            </w:pPr>
            <w:r w:rsidRPr="00A0287A">
              <w:rPr>
                <w:color w:val="000000"/>
                <w:sz w:val="16"/>
                <w:szCs w:val="16"/>
                <w:lang w:val="en-CA"/>
              </w:rPr>
              <w:t>-</w:t>
            </w:r>
          </w:p>
        </w:tc>
        <w:tc>
          <w:tcPr>
            <w:tcW w:w="936" w:type="dxa"/>
            <w:shd w:val="clear" w:color="auto" w:fill="auto"/>
          </w:tcPr>
          <w:p w14:paraId="56523C55" w14:textId="77777777" w:rsidR="005E07A3" w:rsidRPr="00A0287A" w:rsidRDefault="005E07A3" w:rsidP="00C253EA">
            <w:pPr>
              <w:tabs>
                <w:tab w:val="left" w:pos="7290"/>
              </w:tabs>
              <w:jc w:val="right"/>
              <w:rPr>
                <w:sz w:val="16"/>
                <w:szCs w:val="16"/>
                <w:lang w:val="en-CA"/>
              </w:rPr>
            </w:pPr>
            <w:r w:rsidRPr="00A0287A">
              <w:rPr>
                <w:color w:val="000000"/>
                <w:sz w:val="16"/>
                <w:szCs w:val="16"/>
                <w:lang w:val="en-CA"/>
              </w:rPr>
              <w:t>25,183</w:t>
            </w:r>
          </w:p>
        </w:tc>
        <w:tc>
          <w:tcPr>
            <w:tcW w:w="936" w:type="dxa"/>
            <w:shd w:val="clear" w:color="auto" w:fill="auto"/>
          </w:tcPr>
          <w:p w14:paraId="2BE16BC9" w14:textId="77777777" w:rsidR="005E07A3" w:rsidRPr="00A0287A" w:rsidRDefault="005E07A3" w:rsidP="00C253EA">
            <w:pPr>
              <w:tabs>
                <w:tab w:val="left" w:pos="7290"/>
              </w:tabs>
              <w:jc w:val="right"/>
              <w:rPr>
                <w:sz w:val="16"/>
                <w:szCs w:val="16"/>
                <w:lang w:val="en-CA"/>
              </w:rPr>
            </w:pPr>
            <w:r w:rsidRPr="00A0287A">
              <w:rPr>
                <w:color w:val="000000"/>
                <w:sz w:val="16"/>
                <w:szCs w:val="16"/>
                <w:lang w:val="en-CA"/>
              </w:rPr>
              <w:t>-</w:t>
            </w:r>
          </w:p>
        </w:tc>
        <w:tc>
          <w:tcPr>
            <w:tcW w:w="936" w:type="dxa"/>
            <w:shd w:val="clear" w:color="auto" w:fill="auto"/>
          </w:tcPr>
          <w:p w14:paraId="01F0CEDF" w14:textId="77777777" w:rsidR="005E07A3" w:rsidRPr="00A0287A" w:rsidRDefault="005E07A3" w:rsidP="00C253EA">
            <w:pPr>
              <w:tabs>
                <w:tab w:val="left" w:pos="7290"/>
              </w:tabs>
              <w:jc w:val="right"/>
              <w:rPr>
                <w:sz w:val="16"/>
                <w:szCs w:val="16"/>
                <w:lang w:val="en-CA"/>
              </w:rPr>
            </w:pPr>
            <w:r w:rsidRPr="00A0287A">
              <w:rPr>
                <w:color w:val="000000"/>
                <w:sz w:val="16"/>
                <w:szCs w:val="16"/>
                <w:lang w:val="en-CA"/>
              </w:rPr>
              <w:t>-</w:t>
            </w:r>
          </w:p>
        </w:tc>
        <w:tc>
          <w:tcPr>
            <w:tcW w:w="856" w:type="dxa"/>
            <w:shd w:val="clear" w:color="auto" w:fill="auto"/>
          </w:tcPr>
          <w:p w14:paraId="0E3CF41E" w14:textId="77777777" w:rsidR="005E07A3" w:rsidRPr="00A0287A" w:rsidRDefault="005E07A3" w:rsidP="00C253EA">
            <w:pPr>
              <w:tabs>
                <w:tab w:val="left" w:pos="7290"/>
              </w:tabs>
              <w:jc w:val="right"/>
              <w:rPr>
                <w:sz w:val="16"/>
                <w:szCs w:val="16"/>
                <w:lang w:val="en-CA"/>
              </w:rPr>
            </w:pPr>
            <w:r w:rsidRPr="00A0287A">
              <w:rPr>
                <w:color w:val="000000"/>
                <w:sz w:val="16"/>
                <w:szCs w:val="16"/>
                <w:lang w:val="en-CA"/>
              </w:rPr>
              <w:t>29,804</w:t>
            </w:r>
          </w:p>
        </w:tc>
        <w:tc>
          <w:tcPr>
            <w:tcW w:w="856" w:type="dxa"/>
            <w:shd w:val="clear" w:color="auto" w:fill="auto"/>
          </w:tcPr>
          <w:p w14:paraId="536DD1BB" w14:textId="77777777" w:rsidR="005E07A3" w:rsidRPr="00A0287A" w:rsidRDefault="005E07A3" w:rsidP="00C253EA">
            <w:pPr>
              <w:tabs>
                <w:tab w:val="left" w:pos="7290"/>
              </w:tabs>
              <w:jc w:val="right"/>
              <w:rPr>
                <w:sz w:val="16"/>
                <w:szCs w:val="16"/>
                <w:lang w:val="en-CA"/>
              </w:rPr>
            </w:pPr>
            <w:r w:rsidRPr="00A0287A">
              <w:rPr>
                <w:color w:val="000000"/>
                <w:sz w:val="16"/>
                <w:szCs w:val="16"/>
                <w:lang w:val="en-CA"/>
              </w:rPr>
              <w:t>-</w:t>
            </w:r>
          </w:p>
        </w:tc>
        <w:tc>
          <w:tcPr>
            <w:tcW w:w="936" w:type="dxa"/>
            <w:shd w:val="clear" w:color="auto" w:fill="auto"/>
          </w:tcPr>
          <w:p w14:paraId="3713D192" w14:textId="77777777" w:rsidR="005E07A3" w:rsidRPr="00A0287A" w:rsidRDefault="005E07A3" w:rsidP="00C253EA">
            <w:pPr>
              <w:tabs>
                <w:tab w:val="left" w:pos="7290"/>
              </w:tabs>
              <w:jc w:val="right"/>
              <w:rPr>
                <w:sz w:val="16"/>
                <w:szCs w:val="16"/>
                <w:lang w:val="en-CA"/>
              </w:rPr>
            </w:pPr>
            <w:r w:rsidRPr="00A0287A">
              <w:rPr>
                <w:color w:val="000000"/>
                <w:sz w:val="16"/>
                <w:szCs w:val="16"/>
                <w:lang w:val="en-CA"/>
              </w:rPr>
              <w:t>-</w:t>
            </w:r>
          </w:p>
        </w:tc>
        <w:tc>
          <w:tcPr>
            <w:tcW w:w="1016" w:type="dxa"/>
            <w:shd w:val="clear" w:color="auto" w:fill="auto"/>
          </w:tcPr>
          <w:p w14:paraId="0E5B9154" w14:textId="77777777" w:rsidR="005E07A3" w:rsidRPr="00A0287A" w:rsidRDefault="005E07A3" w:rsidP="00C253EA">
            <w:pPr>
              <w:tabs>
                <w:tab w:val="left" w:pos="7290"/>
              </w:tabs>
              <w:jc w:val="right"/>
              <w:rPr>
                <w:sz w:val="16"/>
                <w:szCs w:val="16"/>
                <w:lang w:val="en-CA"/>
              </w:rPr>
            </w:pPr>
            <w:r w:rsidRPr="00A0287A">
              <w:rPr>
                <w:color w:val="000000"/>
                <w:sz w:val="16"/>
                <w:szCs w:val="16"/>
                <w:lang w:val="en-CA"/>
              </w:rPr>
              <w:t>129,365</w:t>
            </w:r>
          </w:p>
        </w:tc>
      </w:tr>
      <w:tr w:rsidR="005E07A3" w:rsidRPr="00A0287A" w14:paraId="7CAEC388" w14:textId="77777777" w:rsidTr="00C253EA">
        <w:tc>
          <w:tcPr>
            <w:tcW w:w="1733" w:type="dxa"/>
            <w:gridSpan w:val="2"/>
            <w:vMerge w:val="restart"/>
            <w:shd w:val="clear" w:color="auto" w:fill="auto"/>
          </w:tcPr>
          <w:p w14:paraId="43D0F872" w14:textId="77777777" w:rsidR="005E07A3" w:rsidRPr="00A0287A" w:rsidRDefault="005E07A3" w:rsidP="00C253EA">
            <w:pPr>
              <w:tabs>
                <w:tab w:val="left" w:pos="7290"/>
              </w:tabs>
              <w:rPr>
                <w:sz w:val="16"/>
                <w:szCs w:val="16"/>
                <w:lang w:val="en-CA"/>
              </w:rPr>
            </w:pPr>
            <w:r w:rsidRPr="00A0287A">
              <w:rPr>
                <w:sz w:val="16"/>
                <w:szCs w:val="16"/>
                <w:lang w:val="en-CA"/>
              </w:rPr>
              <w:t>Funds approved by ExCom (US $)</w:t>
            </w:r>
          </w:p>
        </w:tc>
        <w:tc>
          <w:tcPr>
            <w:tcW w:w="805" w:type="dxa"/>
            <w:shd w:val="clear" w:color="auto" w:fill="auto"/>
          </w:tcPr>
          <w:p w14:paraId="42D7FDF6" w14:textId="77777777" w:rsidR="005E07A3" w:rsidRPr="00A0287A" w:rsidRDefault="005E07A3" w:rsidP="00C253EA">
            <w:pPr>
              <w:tabs>
                <w:tab w:val="left" w:pos="7290"/>
              </w:tabs>
              <w:rPr>
                <w:sz w:val="16"/>
                <w:szCs w:val="16"/>
                <w:lang w:val="en-CA"/>
              </w:rPr>
            </w:pPr>
            <w:r w:rsidRPr="00A0287A">
              <w:rPr>
                <w:sz w:val="16"/>
                <w:szCs w:val="16"/>
                <w:lang w:val="en-CA"/>
              </w:rPr>
              <w:t>Project costs</w:t>
            </w:r>
          </w:p>
        </w:tc>
        <w:tc>
          <w:tcPr>
            <w:tcW w:w="856" w:type="dxa"/>
            <w:shd w:val="clear" w:color="auto" w:fill="auto"/>
          </w:tcPr>
          <w:p w14:paraId="7336AA52" w14:textId="77777777" w:rsidR="005E07A3" w:rsidRPr="00A0287A" w:rsidRDefault="005E07A3" w:rsidP="00C253EA">
            <w:pPr>
              <w:tabs>
                <w:tab w:val="left" w:pos="7290"/>
              </w:tabs>
              <w:jc w:val="right"/>
              <w:rPr>
                <w:sz w:val="16"/>
                <w:szCs w:val="16"/>
                <w:lang w:val="en-CA"/>
              </w:rPr>
            </w:pPr>
            <w:r w:rsidRPr="00A0287A">
              <w:rPr>
                <w:color w:val="000000"/>
                <w:sz w:val="16"/>
                <w:szCs w:val="16"/>
                <w:lang w:val="en-CA"/>
              </w:rPr>
              <w:t>7,514,867</w:t>
            </w:r>
          </w:p>
        </w:tc>
        <w:tc>
          <w:tcPr>
            <w:tcW w:w="856" w:type="dxa"/>
            <w:shd w:val="clear" w:color="auto" w:fill="auto"/>
          </w:tcPr>
          <w:p w14:paraId="1330F178" w14:textId="77777777" w:rsidR="005E07A3" w:rsidRPr="00A0287A" w:rsidRDefault="005E07A3" w:rsidP="00C253EA">
            <w:pPr>
              <w:tabs>
                <w:tab w:val="left" w:pos="7290"/>
              </w:tabs>
              <w:jc w:val="right"/>
              <w:rPr>
                <w:sz w:val="16"/>
                <w:szCs w:val="16"/>
                <w:lang w:val="en-CA"/>
              </w:rPr>
            </w:pPr>
            <w:r w:rsidRPr="00A0287A">
              <w:rPr>
                <w:sz w:val="16"/>
                <w:szCs w:val="16"/>
                <w:lang w:val="en-CA"/>
              </w:rPr>
              <w:t>9,000,000</w:t>
            </w:r>
          </w:p>
        </w:tc>
        <w:tc>
          <w:tcPr>
            <w:tcW w:w="856" w:type="dxa"/>
            <w:shd w:val="clear" w:color="auto" w:fill="auto"/>
          </w:tcPr>
          <w:p w14:paraId="57AC4ECD" w14:textId="77777777" w:rsidR="005E07A3" w:rsidRPr="00A0287A" w:rsidRDefault="005E07A3" w:rsidP="00C253EA">
            <w:pPr>
              <w:tabs>
                <w:tab w:val="left" w:pos="7290"/>
              </w:tabs>
              <w:jc w:val="right"/>
              <w:rPr>
                <w:sz w:val="16"/>
                <w:szCs w:val="16"/>
                <w:lang w:val="en-CA"/>
              </w:rPr>
            </w:pPr>
          </w:p>
        </w:tc>
        <w:tc>
          <w:tcPr>
            <w:tcW w:w="856" w:type="dxa"/>
            <w:shd w:val="clear" w:color="auto" w:fill="auto"/>
          </w:tcPr>
          <w:p w14:paraId="0857EFE2" w14:textId="77777777" w:rsidR="005E07A3" w:rsidRPr="00A0287A" w:rsidRDefault="005E07A3" w:rsidP="00C253EA">
            <w:pPr>
              <w:tabs>
                <w:tab w:val="left" w:pos="7290"/>
              </w:tabs>
              <w:jc w:val="right"/>
              <w:rPr>
                <w:sz w:val="16"/>
                <w:szCs w:val="16"/>
                <w:lang w:val="en-CA"/>
              </w:rPr>
            </w:pPr>
          </w:p>
        </w:tc>
        <w:tc>
          <w:tcPr>
            <w:tcW w:w="856" w:type="dxa"/>
            <w:shd w:val="clear" w:color="auto" w:fill="auto"/>
          </w:tcPr>
          <w:p w14:paraId="309A69AC" w14:textId="77777777" w:rsidR="005E07A3" w:rsidRPr="00A0287A" w:rsidRDefault="005E07A3" w:rsidP="00C253EA">
            <w:pPr>
              <w:tabs>
                <w:tab w:val="left" w:pos="7290"/>
              </w:tabs>
              <w:jc w:val="right"/>
              <w:rPr>
                <w:sz w:val="16"/>
                <w:szCs w:val="16"/>
                <w:lang w:val="en-CA"/>
              </w:rPr>
            </w:pPr>
          </w:p>
        </w:tc>
        <w:tc>
          <w:tcPr>
            <w:tcW w:w="936" w:type="dxa"/>
            <w:shd w:val="clear" w:color="auto" w:fill="auto"/>
          </w:tcPr>
          <w:p w14:paraId="2ED4CAA5" w14:textId="77777777" w:rsidR="005E07A3" w:rsidRPr="00A0287A" w:rsidRDefault="005E07A3" w:rsidP="00C253EA">
            <w:pPr>
              <w:tabs>
                <w:tab w:val="left" w:pos="7290"/>
              </w:tabs>
              <w:jc w:val="right"/>
              <w:rPr>
                <w:sz w:val="16"/>
                <w:szCs w:val="16"/>
                <w:lang w:val="en-CA"/>
              </w:rPr>
            </w:pPr>
          </w:p>
        </w:tc>
        <w:tc>
          <w:tcPr>
            <w:tcW w:w="936" w:type="dxa"/>
          </w:tcPr>
          <w:p w14:paraId="346EE9A5" w14:textId="77777777" w:rsidR="005E07A3" w:rsidRPr="00A0287A" w:rsidRDefault="005E07A3" w:rsidP="00C253EA">
            <w:pPr>
              <w:tabs>
                <w:tab w:val="left" w:pos="7290"/>
              </w:tabs>
              <w:jc w:val="right"/>
              <w:rPr>
                <w:sz w:val="16"/>
                <w:szCs w:val="16"/>
                <w:lang w:val="en-CA"/>
              </w:rPr>
            </w:pPr>
          </w:p>
        </w:tc>
        <w:tc>
          <w:tcPr>
            <w:tcW w:w="936" w:type="dxa"/>
          </w:tcPr>
          <w:p w14:paraId="1E062048" w14:textId="77777777" w:rsidR="005E07A3" w:rsidRPr="00A0287A" w:rsidRDefault="005E07A3" w:rsidP="00C253EA">
            <w:pPr>
              <w:tabs>
                <w:tab w:val="left" w:pos="7290"/>
              </w:tabs>
              <w:jc w:val="right"/>
              <w:rPr>
                <w:sz w:val="16"/>
                <w:szCs w:val="16"/>
                <w:lang w:val="en-CA"/>
              </w:rPr>
            </w:pPr>
          </w:p>
        </w:tc>
        <w:tc>
          <w:tcPr>
            <w:tcW w:w="856" w:type="dxa"/>
          </w:tcPr>
          <w:p w14:paraId="6C112C9E" w14:textId="77777777" w:rsidR="005E07A3" w:rsidRPr="00A0287A" w:rsidRDefault="005E07A3" w:rsidP="00C253EA">
            <w:pPr>
              <w:tabs>
                <w:tab w:val="left" w:pos="7290"/>
              </w:tabs>
              <w:jc w:val="right"/>
              <w:rPr>
                <w:sz w:val="16"/>
                <w:szCs w:val="16"/>
                <w:lang w:val="en-CA"/>
              </w:rPr>
            </w:pPr>
          </w:p>
        </w:tc>
        <w:tc>
          <w:tcPr>
            <w:tcW w:w="856" w:type="dxa"/>
          </w:tcPr>
          <w:p w14:paraId="69E987A8" w14:textId="77777777" w:rsidR="005E07A3" w:rsidRPr="00A0287A" w:rsidRDefault="005E07A3" w:rsidP="00C253EA">
            <w:pPr>
              <w:tabs>
                <w:tab w:val="left" w:pos="7290"/>
              </w:tabs>
              <w:jc w:val="right"/>
              <w:rPr>
                <w:sz w:val="16"/>
                <w:szCs w:val="16"/>
                <w:lang w:val="en-CA"/>
              </w:rPr>
            </w:pPr>
          </w:p>
        </w:tc>
        <w:tc>
          <w:tcPr>
            <w:tcW w:w="936" w:type="dxa"/>
          </w:tcPr>
          <w:p w14:paraId="3F06255A" w14:textId="77777777" w:rsidR="005E07A3" w:rsidRPr="00A0287A" w:rsidRDefault="005E07A3" w:rsidP="00C253EA">
            <w:pPr>
              <w:tabs>
                <w:tab w:val="left" w:pos="7290"/>
              </w:tabs>
              <w:jc w:val="right"/>
              <w:rPr>
                <w:sz w:val="16"/>
                <w:szCs w:val="16"/>
                <w:lang w:val="en-CA"/>
              </w:rPr>
            </w:pPr>
          </w:p>
        </w:tc>
        <w:tc>
          <w:tcPr>
            <w:tcW w:w="1016" w:type="dxa"/>
            <w:shd w:val="clear" w:color="auto" w:fill="auto"/>
          </w:tcPr>
          <w:p w14:paraId="69D3C80E" w14:textId="77777777" w:rsidR="005E07A3" w:rsidRPr="00A0287A" w:rsidRDefault="005E07A3" w:rsidP="00C253EA">
            <w:pPr>
              <w:tabs>
                <w:tab w:val="left" w:pos="7290"/>
              </w:tabs>
              <w:jc w:val="right"/>
              <w:rPr>
                <w:sz w:val="16"/>
                <w:szCs w:val="16"/>
                <w:lang w:val="en-CA"/>
              </w:rPr>
            </w:pPr>
            <w:r w:rsidRPr="00A0287A">
              <w:rPr>
                <w:color w:val="000000"/>
                <w:sz w:val="16"/>
                <w:szCs w:val="16"/>
                <w:lang w:val="en-CA"/>
              </w:rPr>
              <w:t>16,514,867</w:t>
            </w:r>
          </w:p>
        </w:tc>
      </w:tr>
      <w:tr w:rsidR="005E07A3" w:rsidRPr="00A0287A" w14:paraId="633FF487" w14:textId="77777777" w:rsidTr="00C253EA">
        <w:tc>
          <w:tcPr>
            <w:tcW w:w="1733" w:type="dxa"/>
            <w:gridSpan w:val="2"/>
            <w:vMerge/>
            <w:shd w:val="clear" w:color="auto" w:fill="auto"/>
          </w:tcPr>
          <w:p w14:paraId="579041AC" w14:textId="77777777" w:rsidR="005E07A3" w:rsidRPr="00A0287A" w:rsidRDefault="005E07A3" w:rsidP="00C253EA">
            <w:pPr>
              <w:tabs>
                <w:tab w:val="left" w:pos="7290"/>
              </w:tabs>
              <w:rPr>
                <w:sz w:val="16"/>
                <w:szCs w:val="16"/>
                <w:lang w:val="en-CA"/>
              </w:rPr>
            </w:pPr>
          </w:p>
        </w:tc>
        <w:tc>
          <w:tcPr>
            <w:tcW w:w="805" w:type="dxa"/>
            <w:shd w:val="clear" w:color="auto" w:fill="auto"/>
          </w:tcPr>
          <w:p w14:paraId="54345AB2" w14:textId="77777777" w:rsidR="005E07A3" w:rsidRPr="00A0287A" w:rsidRDefault="005E07A3" w:rsidP="00C253EA">
            <w:pPr>
              <w:tabs>
                <w:tab w:val="left" w:pos="7290"/>
              </w:tabs>
              <w:rPr>
                <w:sz w:val="16"/>
                <w:szCs w:val="16"/>
                <w:lang w:val="en-CA"/>
              </w:rPr>
            </w:pPr>
            <w:r w:rsidRPr="00A0287A">
              <w:rPr>
                <w:sz w:val="16"/>
                <w:szCs w:val="16"/>
                <w:lang w:val="en-CA"/>
              </w:rPr>
              <w:t>Support costs</w:t>
            </w:r>
          </w:p>
        </w:tc>
        <w:tc>
          <w:tcPr>
            <w:tcW w:w="856" w:type="dxa"/>
            <w:shd w:val="clear" w:color="auto" w:fill="auto"/>
          </w:tcPr>
          <w:p w14:paraId="77883820" w14:textId="77777777" w:rsidR="005E07A3" w:rsidRPr="00A0287A" w:rsidRDefault="005E07A3" w:rsidP="00C253EA">
            <w:pPr>
              <w:tabs>
                <w:tab w:val="left" w:pos="7290"/>
              </w:tabs>
              <w:jc w:val="right"/>
              <w:rPr>
                <w:sz w:val="16"/>
                <w:szCs w:val="16"/>
                <w:lang w:val="en-CA"/>
              </w:rPr>
            </w:pPr>
            <w:r w:rsidRPr="00A0287A">
              <w:rPr>
                <w:color w:val="000000"/>
                <w:sz w:val="16"/>
                <w:szCs w:val="16"/>
                <w:lang w:val="en-CA"/>
              </w:rPr>
              <w:t>526,041</w:t>
            </w:r>
          </w:p>
        </w:tc>
        <w:tc>
          <w:tcPr>
            <w:tcW w:w="856" w:type="dxa"/>
            <w:shd w:val="clear" w:color="auto" w:fill="auto"/>
          </w:tcPr>
          <w:p w14:paraId="3FDE1F2F" w14:textId="77777777" w:rsidR="005E07A3" w:rsidRPr="00A0287A" w:rsidRDefault="005E07A3" w:rsidP="00C253EA">
            <w:pPr>
              <w:tabs>
                <w:tab w:val="left" w:pos="7290"/>
              </w:tabs>
              <w:jc w:val="right"/>
              <w:rPr>
                <w:sz w:val="16"/>
                <w:szCs w:val="16"/>
                <w:lang w:val="en-CA"/>
              </w:rPr>
            </w:pPr>
            <w:r w:rsidRPr="00A0287A">
              <w:rPr>
                <w:sz w:val="16"/>
                <w:szCs w:val="16"/>
                <w:lang w:val="en-CA"/>
              </w:rPr>
              <w:t>643,160</w:t>
            </w:r>
          </w:p>
        </w:tc>
        <w:tc>
          <w:tcPr>
            <w:tcW w:w="856" w:type="dxa"/>
            <w:shd w:val="clear" w:color="auto" w:fill="auto"/>
          </w:tcPr>
          <w:p w14:paraId="475F15C8" w14:textId="77777777" w:rsidR="005E07A3" w:rsidRPr="00A0287A" w:rsidRDefault="005E07A3" w:rsidP="00C253EA">
            <w:pPr>
              <w:tabs>
                <w:tab w:val="left" w:pos="7290"/>
              </w:tabs>
              <w:jc w:val="right"/>
              <w:rPr>
                <w:sz w:val="16"/>
                <w:szCs w:val="16"/>
                <w:lang w:val="en-CA"/>
              </w:rPr>
            </w:pPr>
          </w:p>
        </w:tc>
        <w:tc>
          <w:tcPr>
            <w:tcW w:w="856" w:type="dxa"/>
            <w:shd w:val="clear" w:color="auto" w:fill="auto"/>
          </w:tcPr>
          <w:p w14:paraId="25D36CFA" w14:textId="77777777" w:rsidR="005E07A3" w:rsidRPr="00A0287A" w:rsidRDefault="005E07A3" w:rsidP="00C253EA">
            <w:pPr>
              <w:tabs>
                <w:tab w:val="left" w:pos="7290"/>
              </w:tabs>
              <w:jc w:val="right"/>
              <w:rPr>
                <w:sz w:val="16"/>
                <w:szCs w:val="16"/>
                <w:lang w:val="en-CA"/>
              </w:rPr>
            </w:pPr>
          </w:p>
        </w:tc>
        <w:tc>
          <w:tcPr>
            <w:tcW w:w="856" w:type="dxa"/>
            <w:shd w:val="clear" w:color="auto" w:fill="auto"/>
          </w:tcPr>
          <w:p w14:paraId="3B088C0F" w14:textId="77777777" w:rsidR="005E07A3" w:rsidRPr="00A0287A" w:rsidRDefault="005E07A3" w:rsidP="00C253EA">
            <w:pPr>
              <w:tabs>
                <w:tab w:val="left" w:pos="7290"/>
              </w:tabs>
              <w:jc w:val="right"/>
              <w:rPr>
                <w:sz w:val="16"/>
                <w:szCs w:val="16"/>
                <w:lang w:val="en-CA"/>
              </w:rPr>
            </w:pPr>
          </w:p>
        </w:tc>
        <w:tc>
          <w:tcPr>
            <w:tcW w:w="936" w:type="dxa"/>
            <w:shd w:val="clear" w:color="auto" w:fill="auto"/>
          </w:tcPr>
          <w:p w14:paraId="51F2021A" w14:textId="77777777" w:rsidR="005E07A3" w:rsidRPr="00A0287A" w:rsidRDefault="005E07A3" w:rsidP="00C253EA">
            <w:pPr>
              <w:tabs>
                <w:tab w:val="left" w:pos="7290"/>
              </w:tabs>
              <w:jc w:val="right"/>
              <w:rPr>
                <w:sz w:val="16"/>
                <w:szCs w:val="16"/>
                <w:lang w:val="en-CA"/>
              </w:rPr>
            </w:pPr>
          </w:p>
        </w:tc>
        <w:tc>
          <w:tcPr>
            <w:tcW w:w="936" w:type="dxa"/>
          </w:tcPr>
          <w:p w14:paraId="4C477371" w14:textId="77777777" w:rsidR="005E07A3" w:rsidRPr="00A0287A" w:rsidRDefault="005E07A3" w:rsidP="00C253EA">
            <w:pPr>
              <w:tabs>
                <w:tab w:val="left" w:pos="7290"/>
              </w:tabs>
              <w:jc w:val="right"/>
              <w:rPr>
                <w:sz w:val="16"/>
                <w:szCs w:val="16"/>
                <w:lang w:val="en-CA"/>
              </w:rPr>
            </w:pPr>
          </w:p>
        </w:tc>
        <w:tc>
          <w:tcPr>
            <w:tcW w:w="936" w:type="dxa"/>
          </w:tcPr>
          <w:p w14:paraId="6C248147" w14:textId="77777777" w:rsidR="005E07A3" w:rsidRPr="00A0287A" w:rsidRDefault="005E07A3" w:rsidP="00C253EA">
            <w:pPr>
              <w:tabs>
                <w:tab w:val="left" w:pos="7290"/>
              </w:tabs>
              <w:jc w:val="right"/>
              <w:rPr>
                <w:sz w:val="16"/>
                <w:szCs w:val="16"/>
                <w:lang w:val="en-CA"/>
              </w:rPr>
            </w:pPr>
          </w:p>
        </w:tc>
        <w:tc>
          <w:tcPr>
            <w:tcW w:w="856" w:type="dxa"/>
          </w:tcPr>
          <w:p w14:paraId="4F8068B8" w14:textId="77777777" w:rsidR="005E07A3" w:rsidRPr="00A0287A" w:rsidRDefault="005E07A3" w:rsidP="00C253EA">
            <w:pPr>
              <w:tabs>
                <w:tab w:val="left" w:pos="7290"/>
              </w:tabs>
              <w:jc w:val="right"/>
              <w:rPr>
                <w:sz w:val="16"/>
                <w:szCs w:val="16"/>
                <w:lang w:val="en-CA"/>
              </w:rPr>
            </w:pPr>
          </w:p>
        </w:tc>
        <w:tc>
          <w:tcPr>
            <w:tcW w:w="856" w:type="dxa"/>
          </w:tcPr>
          <w:p w14:paraId="0C3E324A" w14:textId="77777777" w:rsidR="005E07A3" w:rsidRPr="00A0287A" w:rsidRDefault="005E07A3" w:rsidP="00C253EA">
            <w:pPr>
              <w:tabs>
                <w:tab w:val="left" w:pos="7290"/>
              </w:tabs>
              <w:jc w:val="right"/>
              <w:rPr>
                <w:sz w:val="16"/>
                <w:szCs w:val="16"/>
                <w:lang w:val="en-CA"/>
              </w:rPr>
            </w:pPr>
          </w:p>
        </w:tc>
        <w:tc>
          <w:tcPr>
            <w:tcW w:w="936" w:type="dxa"/>
          </w:tcPr>
          <w:p w14:paraId="491BF362" w14:textId="77777777" w:rsidR="005E07A3" w:rsidRPr="00A0287A" w:rsidRDefault="005E07A3" w:rsidP="00C253EA">
            <w:pPr>
              <w:tabs>
                <w:tab w:val="left" w:pos="7290"/>
              </w:tabs>
              <w:jc w:val="right"/>
              <w:rPr>
                <w:sz w:val="16"/>
                <w:szCs w:val="16"/>
                <w:lang w:val="en-CA"/>
              </w:rPr>
            </w:pPr>
          </w:p>
        </w:tc>
        <w:tc>
          <w:tcPr>
            <w:tcW w:w="1016" w:type="dxa"/>
            <w:shd w:val="clear" w:color="auto" w:fill="auto"/>
          </w:tcPr>
          <w:p w14:paraId="5054E0C6" w14:textId="77777777" w:rsidR="005E07A3" w:rsidRPr="00A0287A" w:rsidRDefault="005E07A3" w:rsidP="00C253EA">
            <w:pPr>
              <w:tabs>
                <w:tab w:val="left" w:pos="7290"/>
              </w:tabs>
              <w:jc w:val="right"/>
              <w:rPr>
                <w:sz w:val="16"/>
                <w:szCs w:val="16"/>
                <w:lang w:val="en-CA"/>
              </w:rPr>
            </w:pPr>
            <w:r w:rsidRPr="00A0287A">
              <w:rPr>
                <w:color w:val="000000"/>
                <w:sz w:val="16"/>
                <w:szCs w:val="16"/>
                <w:lang w:val="en-CA"/>
              </w:rPr>
              <w:t>1,125,538</w:t>
            </w:r>
          </w:p>
        </w:tc>
      </w:tr>
      <w:tr w:rsidR="005E07A3" w:rsidRPr="00A0287A" w14:paraId="5B0E82AA" w14:textId="77777777" w:rsidTr="00C253EA">
        <w:tc>
          <w:tcPr>
            <w:tcW w:w="1733" w:type="dxa"/>
            <w:gridSpan w:val="2"/>
            <w:vMerge w:val="restart"/>
            <w:shd w:val="clear" w:color="auto" w:fill="auto"/>
          </w:tcPr>
          <w:p w14:paraId="2794CEC3" w14:textId="77777777" w:rsidR="005E07A3" w:rsidRPr="00A0287A" w:rsidRDefault="005E07A3" w:rsidP="00C253EA">
            <w:pPr>
              <w:tabs>
                <w:tab w:val="left" w:pos="7290"/>
              </w:tabs>
              <w:rPr>
                <w:sz w:val="16"/>
                <w:szCs w:val="16"/>
                <w:lang w:val="en-CA"/>
              </w:rPr>
            </w:pPr>
            <w:r w:rsidRPr="00A0287A">
              <w:rPr>
                <w:sz w:val="16"/>
                <w:szCs w:val="16"/>
                <w:lang w:val="en-CA"/>
              </w:rPr>
              <w:t>Total funds requested for approval at this meeting (US $)</w:t>
            </w:r>
          </w:p>
        </w:tc>
        <w:tc>
          <w:tcPr>
            <w:tcW w:w="805" w:type="dxa"/>
            <w:shd w:val="clear" w:color="auto" w:fill="auto"/>
          </w:tcPr>
          <w:p w14:paraId="12CCE203" w14:textId="77777777" w:rsidR="005E07A3" w:rsidRPr="00A0287A" w:rsidRDefault="005E07A3" w:rsidP="00C253EA">
            <w:pPr>
              <w:tabs>
                <w:tab w:val="left" w:pos="7290"/>
              </w:tabs>
              <w:rPr>
                <w:sz w:val="16"/>
                <w:szCs w:val="16"/>
                <w:lang w:val="en-CA"/>
              </w:rPr>
            </w:pPr>
            <w:r w:rsidRPr="00A0287A">
              <w:rPr>
                <w:sz w:val="16"/>
                <w:szCs w:val="16"/>
                <w:lang w:val="en-CA"/>
              </w:rPr>
              <w:t>Project costs</w:t>
            </w:r>
          </w:p>
        </w:tc>
        <w:tc>
          <w:tcPr>
            <w:tcW w:w="856" w:type="dxa"/>
            <w:shd w:val="clear" w:color="auto" w:fill="auto"/>
          </w:tcPr>
          <w:p w14:paraId="59075864" w14:textId="77777777" w:rsidR="005E07A3" w:rsidRPr="00A0287A" w:rsidRDefault="005E07A3" w:rsidP="00C253EA">
            <w:pPr>
              <w:tabs>
                <w:tab w:val="left" w:pos="7290"/>
              </w:tabs>
              <w:jc w:val="right"/>
              <w:rPr>
                <w:sz w:val="16"/>
                <w:szCs w:val="16"/>
                <w:lang w:val="en-CA"/>
              </w:rPr>
            </w:pPr>
          </w:p>
        </w:tc>
        <w:tc>
          <w:tcPr>
            <w:tcW w:w="856" w:type="dxa"/>
            <w:shd w:val="clear" w:color="auto" w:fill="auto"/>
          </w:tcPr>
          <w:p w14:paraId="09D6E33A" w14:textId="77777777" w:rsidR="005E07A3" w:rsidRPr="00A0287A" w:rsidRDefault="005E07A3" w:rsidP="00C253EA">
            <w:pPr>
              <w:tabs>
                <w:tab w:val="left" w:pos="7290"/>
              </w:tabs>
              <w:jc w:val="right"/>
              <w:rPr>
                <w:sz w:val="16"/>
                <w:szCs w:val="16"/>
                <w:lang w:val="en-CA"/>
              </w:rPr>
            </w:pPr>
          </w:p>
        </w:tc>
        <w:tc>
          <w:tcPr>
            <w:tcW w:w="856" w:type="dxa"/>
            <w:shd w:val="clear" w:color="auto" w:fill="auto"/>
          </w:tcPr>
          <w:p w14:paraId="13D7D4F5" w14:textId="77777777" w:rsidR="005E07A3" w:rsidRPr="00A0287A" w:rsidRDefault="005E07A3" w:rsidP="00C253EA">
            <w:pPr>
              <w:tabs>
                <w:tab w:val="left" w:pos="7290"/>
              </w:tabs>
              <w:rPr>
                <w:sz w:val="16"/>
                <w:szCs w:val="16"/>
                <w:lang w:val="en-CA"/>
              </w:rPr>
            </w:pPr>
            <w:r w:rsidRPr="00A0287A">
              <w:rPr>
                <w:color w:val="000000"/>
                <w:sz w:val="16"/>
                <w:szCs w:val="16"/>
                <w:lang w:val="en-CA"/>
              </w:rPr>
              <w:t>8,000,000</w:t>
            </w:r>
          </w:p>
        </w:tc>
        <w:tc>
          <w:tcPr>
            <w:tcW w:w="856" w:type="dxa"/>
            <w:shd w:val="clear" w:color="auto" w:fill="auto"/>
          </w:tcPr>
          <w:p w14:paraId="5A1166E9" w14:textId="77777777" w:rsidR="005E07A3" w:rsidRPr="00A0287A" w:rsidRDefault="005E07A3" w:rsidP="00C253EA">
            <w:pPr>
              <w:tabs>
                <w:tab w:val="left" w:pos="7290"/>
              </w:tabs>
              <w:jc w:val="right"/>
              <w:rPr>
                <w:sz w:val="16"/>
                <w:szCs w:val="16"/>
                <w:lang w:val="en-CA"/>
              </w:rPr>
            </w:pPr>
          </w:p>
        </w:tc>
        <w:tc>
          <w:tcPr>
            <w:tcW w:w="856" w:type="dxa"/>
            <w:shd w:val="clear" w:color="auto" w:fill="auto"/>
          </w:tcPr>
          <w:p w14:paraId="68A5E36A" w14:textId="77777777" w:rsidR="005E07A3" w:rsidRPr="00A0287A" w:rsidRDefault="005E07A3" w:rsidP="00C253EA">
            <w:pPr>
              <w:tabs>
                <w:tab w:val="left" w:pos="7290"/>
              </w:tabs>
              <w:jc w:val="right"/>
              <w:rPr>
                <w:sz w:val="16"/>
                <w:szCs w:val="16"/>
                <w:lang w:val="en-CA"/>
              </w:rPr>
            </w:pPr>
          </w:p>
        </w:tc>
        <w:tc>
          <w:tcPr>
            <w:tcW w:w="936" w:type="dxa"/>
            <w:shd w:val="clear" w:color="auto" w:fill="auto"/>
          </w:tcPr>
          <w:p w14:paraId="3F12537E" w14:textId="77777777" w:rsidR="005E07A3" w:rsidRPr="00A0287A" w:rsidRDefault="005E07A3" w:rsidP="00C253EA">
            <w:pPr>
              <w:tabs>
                <w:tab w:val="left" w:pos="7290"/>
              </w:tabs>
              <w:jc w:val="right"/>
              <w:rPr>
                <w:sz w:val="16"/>
                <w:szCs w:val="16"/>
                <w:lang w:val="en-CA"/>
              </w:rPr>
            </w:pPr>
          </w:p>
        </w:tc>
        <w:tc>
          <w:tcPr>
            <w:tcW w:w="936" w:type="dxa"/>
          </w:tcPr>
          <w:p w14:paraId="3D19D786" w14:textId="77777777" w:rsidR="005E07A3" w:rsidRPr="00A0287A" w:rsidRDefault="005E07A3" w:rsidP="00C253EA">
            <w:pPr>
              <w:tabs>
                <w:tab w:val="left" w:pos="7290"/>
              </w:tabs>
              <w:jc w:val="right"/>
              <w:rPr>
                <w:sz w:val="16"/>
                <w:szCs w:val="16"/>
                <w:lang w:val="en-CA"/>
              </w:rPr>
            </w:pPr>
          </w:p>
        </w:tc>
        <w:tc>
          <w:tcPr>
            <w:tcW w:w="936" w:type="dxa"/>
          </w:tcPr>
          <w:p w14:paraId="236E05D9" w14:textId="77777777" w:rsidR="005E07A3" w:rsidRPr="00A0287A" w:rsidRDefault="005E07A3" w:rsidP="00C253EA">
            <w:pPr>
              <w:tabs>
                <w:tab w:val="left" w:pos="7290"/>
              </w:tabs>
              <w:jc w:val="right"/>
              <w:rPr>
                <w:sz w:val="16"/>
                <w:szCs w:val="16"/>
                <w:lang w:val="en-CA"/>
              </w:rPr>
            </w:pPr>
          </w:p>
        </w:tc>
        <w:tc>
          <w:tcPr>
            <w:tcW w:w="856" w:type="dxa"/>
          </w:tcPr>
          <w:p w14:paraId="4EE32B53" w14:textId="77777777" w:rsidR="005E07A3" w:rsidRPr="00A0287A" w:rsidRDefault="005E07A3" w:rsidP="00C253EA">
            <w:pPr>
              <w:tabs>
                <w:tab w:val="left" w:pos="7290"/>
              </w:tabs>
              <w:jc w:val="right"/>
              <w:rPr>
                <w:sz w:val="16"/>
                <w:szCs w:val="16"/>
                <w:lang w:val="en-CA"/>
              </w:rPr>
            </w:pPr>
          </w:p>
        </w:tc>
        <w:tc>
          <w:tcPr>
            <w:tcW w:w="856" w:type="dxa"/>
          </w:tcPr>
          <w:p w14:paraId="7C01F2A7" w14:textId="77777777" w:rsidR="005E07A3" w:rsidRPr="00A0287A" w:rsidRDefault="005E07A3" w:rsidP="00C253EA">
            <w:pPr>
              <w:tabs>
                <w:tab w:val="left" w:pos="7290"/>
              </w:tabs>
              <w:jc w:val="right"/>
              <w:rPr>
                <w:sz w:val="16"/>
                <w:szCs w:val="16"/>
                <w:lang w:val="en-CA"/>
              </w:rPr>
            </w:pPr>
          </w:p>
        </w:tc>
        <w:tc>
          <w:tcPr>
            <w:tcW w:w="936" w:type="dxa"/>
          </w:tcPr>
          <w:p w14:paraId="71C6F942" w14:textId="77777777" w:rsidR="005E07A3" w:rsidRPr="00A0287A" w:rsidRDefault="005E07A3" w:rsidP="00C253EA">
            <w:pPr>
              <w:tabs>
                <w:tab w:val="left" w:pos="7290"/>
              </w:tabs>
              <w:jc w:val="right"/>
              <w:rPr>
                <w:sz w:val="16"/>
                <w:szCs w:val="16"/>
                <w:lang w:val="en-CA"/>
              </w:rPr>
            </w:pPr>
          </w:p>
        </w:tc>
        <w:tc>
          <w:tcPr>
            <w:tcW w:w="1016" w:type="dxa"/>
            <w:shd w:val="clear" w:color="auto" w:fill="auto"/>
          </w:tcPr>
          <w:p w14:paraId="79555E45" w14:textId="77777777" w:rsidR="005E07A3" w:rsidRPr="00A0287A" w:rsidRDefault="005E07A3" w:rsidP="00C253EA">
            <w:pPr>
              <w:tabs>
                <w:tab w:val="left" w:pos="7290"/>
              </w:tabs>
              <w:jc w:val="right"/>
              <w:rPr>
                <w:sz w:val="16"/>
                <w:szCs w:val="16"/>
                <w:lang w:val="en-CA"/>
              </w:rPr>
            </w:pPr>
            <w:r w:rsidRPr="00A0287A">
              <w:rPr>
                <w:sz w:val="16"/>
                <w:szCs w:val="16"/>
                <w:lang w:val="en-CA"/>
              </w:rPr>
              <w:t>8,000,000</w:t>
            </w:r>
          </w:p>
        </w:tc>
      </w:tr>
      <w:tr w:rsidR="005E07A3" w:rsidRPr="00A0287A" w14:paraId="0FFB70A0" w14:textId="77777777" w:rsidTr="00C253EA">
        <w:tc>
          <w:tcPr>
            <w:tcW w:w="1733" w:type="dxa"/>
            <w:gridSpan w:val="2"/>
            <w:vMerge/>
            <w:shd w:val="clear" w:color="auto" w:fill="auto"/>
          </w:tcPr>
          <w:p w14:paraId="56B78880" w14:textId="77777777" w:rsidR="005E07A3" w:rsidRPr="00A0287A" w:rsidRDefault="005E07A3" w:rsidP="00C253EA">
            <w:pPr>
              <w:tabs>
                <w:tab w:val="left" w:pos="7290"/>
              </w:tabs>
              <w:rPr>
                <w:sz w:val="16"/>
                <w:szCs w:val="16"/>
                <w:lang w:val="en-CA"/>
              </w:rPr>
            </w:pPr>
          </w:p>
        </w:tc>
        <w:tc>
          <w:tcPr>
            <w:tcW w:w="805" w:type="dxa"/>
            <w:shd w:val="clear" w:color="auto" w:fill="auto"/>
          </w:tcPr>
          <w:p w14:paraId="59FC810C" w14:textId="77777777" w:rsidR="005E07A3" w:rsidRPr="00A0287A" w:rsidRDefault="005E07A3" w:rsidP="00C253EA">
            <w:pPr>
              <w:tabs>
                <w:tab w:val="left" w:pos="7290"/>
              </w:tabs>
              <w:rPr>
                <w:sz w:val="16"/>
                <w:szCs w:val="16"/>
                <w:lang w:val="en-CA"/>
              </w:rPr>
            </w:pPr>
            <w:r w:rsidRPr="00A0287A">
              <w:rPr>
                <w:sz w:val="16"/>
                <w:szCs w:val="16"/>
                <w:lang w:val="en-CA"/>
              </w:rPr>
              <w:t>Support costs</w:t>
            </w:r>
          </w:p>
        </w:tc>
        <w:tc>
          <w:tcPr>
            <w:tcW w:w="856" w:type="dxa"/>
            <w:shd w:val="clear" w:color="auto" w:fill="auto"/>
          </w:tcPr>
          <w:p w14:paraId="46EF8E70" w14:textId="77777777" w:rsidR="005E07A3" w:rsidRPr="00A0287A" w:rsidRDefault="005E07A3" w:rsidP="00C253EA">
            <w:pPr>
              <w:tabs>
                <w:tab w:val="left" w:pos="7290"/>
              </w:tabs>
              <w:jc w:val="right"/>
              <w:rPr>
                <w:sz w:val="16"/>
                <w:szCs w:val="16"/>
                <w:lang w:val="en-CA"/>
              </w:rPr>
            </w:pPr>
          </w:p>
        </w:tc>
        <w:tc>
          <w:tcPr>
            <w:tcW w:w="856" w:type="dxa"/>
            <w:shd w:val="clear" w:color="auto" w:fill="auto"/>
          </w:tcPr>
          <w:p w14:paraId="6F3839CC" w14:textId="77777777" w:rsidR="005E07A3" w:rsidRPr="00A0287A" w:rsidRDefault="005E07A3" w:rsidP="00C253EA">
            <w:pPr>
              <w:tabs>
                <w:tab w:val="left" w:pos="7290"/>
              </w:tabs>
              <w:jc w:val="right"/>
              <w:rPr>
                <w:sz w:val="16"/>
                <w:szCs w:val="16"/>
                <w:lang w:val="en-CA"/>
              </w:rPr>
            </w:pPr>
          </w:p>
        </w:tc>
        <w:tc>
          <w:tcPr>
            <w:tcW w:w="856" w:type="dxa"/>
            <w:shd w:val="clear" w:color="auto" w:fill="auto"/>
          </w:tcPr>
          <w:p w14:paraId="5B0E4284" w14:textId="77777777" w:rsidR="005E07A3" w:rsidRPr="00A0287A" w:rsidRDefault="005E07A3" w:rsidP="00C253EA">
            <w:pPr>
              <w:tabs>
                <w:tab w:val="left" w:pos="7290"/>
              </w:tabs>
              <w:jc w:val="right"/>
              <w:rPr>
                <w:sz w:val="16"/>
                <w:szCs w:val="16"/>
                <w:lang w:val="en-CA"/>
              </w:rPr>
            </w:pPr>
            <w:r w:rsidRPr="00A0287A">
              <w:rPr>
                <w:color w:val="000000"/>
                <w:sz w:val="16"/>
                <w:szCs w:val="16"/>
                <w:lang w:val="en-CA"/>
              </w:rPr>
              <w:t>560,000</w:t>
            </w:r>
          </w:p>
        </w:tc>
        <w:tc>
          <w:tcPr>
            <w:tcW w:w="856" w:type="dxa"/>
            <w:shd w:val="clear" w:color="auto" w:fill="auto"/>
          </w:tcPr>
          <w:p w14:paraId="4D1AA216" w14:textId="77777777" w:rsidR="005E07A3" w:rsidRPr="00A0287A" w:rsidRDefault="005E07A3" w:rsidP="00C253EA">
            <w:pPr>
              <w:tabs>
                <w:tab w:val="left" w:pos="7290"/>
              </w:tabs>
              <w:jc w:val="right"/>
              <w:rPr>
                <w:sz w:val="16"/>
                <w:szCs w:val="16"/>
                <w:lang w:val="en-CA"/>
              </w:rPr>
            </w:pPr>
          </w:p>
        </w:tc>
        <w:tc>
          <w:tcPr>
            <w:tcW w:w="856" w:type="dxa"/>
            <w:shd w:val="clear" w:color="auto" w:fill="auto"/>
          </w:tcPr>
          <w:p w14:paraId="11C9018F" w14:textId="77777777" w:rsidR="005E07A3" w:rsidRPr="00A0287A" w:rsidRDefault="005E07A3" w:rsidP="00C253EA">
            <w:pPr>
              <w:tabs>
                <w:tab w:val="left" w:pos="7290"/>
              </w:tabs>
              <w:jc w:val="right"/>
              <w:rPr>
                <w:sz w:val="16"/>
                <w:szCs w:val="16"/>
                <w:lang w:val="en-CA"/>
              </w:rPr>
            </w:pPr>
          </w:p>
        </w:tc>
        <w:tc>
          <w:tcPr>
            <w:tcW w:w="936" w:type="dxa"/>
            <w:shd w:val="clear" w:color="auto" w:fill="auto"/>
          </w:tcPr>
          <w:p w14:paraId="674D7D13" w14:textId="77777777" w:rsidR="005E07A3" w:rsidRPr="00A0287A" w:rsidRDefault="005E07A3" w:rsidP="00C253EA">
            <w:pPr>
              <w:tabs>
                <w:tab w:val="left" w:pos="7290"/>
              </w:tabs>
              <w:jc w:val="right"/>
              <w:rPr>
                <w:sz w:val="16"/>
                <w:szCs w:val="16"/>
                <w:lang w:val="en-CA"/>
              </w:rPr>
            </w:pPr>
          </w:p>
        </w:tc>
        <w:tc>
          <w:tcPr>
            <w:tcW w:w="936" w:type="dxa"/>
          </w:tcPr>
          <w:p w14:paraId="22C42F99" w14:textId="77777777" w:rsidR="005E07A3" w:rsidRPr="00A0287A" w:rsidRDefault="005E07A3" w:rsidP="00C253EA">
            <w:pPr>
              <w:tabs>
                <w:tab w:val="left" w:pos="7290"/>
              </w:tabs>
              <w:jc w:val="right"/>
              <w:rPr>
                <w:sz w:val="16"/>
                <w:szCs w:val="16"/>
                <w:lang w:val="en-CA"/>
              </w:rPr>
            </w:pPr>
          </w:p>
        </w:tc>
        <w:tc>
          <w:tcPr>
            <w:tcW w:w="936" w:type="dxa"/>
          </w:tcPr>
          <w:p w14:paraId="5B62D76C" w14:textId="77777777" w:rsidR="005E07A3" w:rsidRPr="00A0287A" w:rsidRDefault="005E07A3" w:rsidP="00C253EA">
            <w:pPr>
              <w:tabs>
                <w:tab w:val="left" w:pos="7290"/>
              </w:tabs>
              <w:jc w:val="right"/>
              <w:rPr>
                <w:sz w:val="16"/>
                <w:szCs w:val="16"/>
                <w:lang w:val="en-CA"/>
              </w:rPr>
            </w:pPr>
          </w:p>
        </w:tc>
        <w:tc>
          <w:tcPr>
            <w:tcW w:w="856" w:type="dxa"/>
          </w:tcPr>
          <w:p w14:paraId="79EF3813" w14:textId="77777777" w:rsidR="005E07A3" w:rsidRPr="00A0287A" w:rsidRDefault="005E07A3" w:rsidP="00C253EA">
            <w:pPr>
              <w:tabs>
                <w:tab w:val="left" w:pos="7290"/>
              </w:tabs>
              <w:jc w:val="right"/>
              <w:rPr>
                <w:sz w:val="16"/>
                <w:szCs w:val="16"/>
                <w:lang w:val="en-CA"/>
              </w:rPr>
            </w:pPr>
          </w:p>
        </w:tc>
        <w:tc>
          <w:tcPr>
            <w:tcW w:w="856" w:type="dxa"/>
          </w:tcPr>
          <w:p w14:paraId="69473C0B" w14:textId="77777777" w:rsidR="005E07A3" w:rsidRPr="00A0287A" w:rsidRDefault="005E07A3" w:rsidP="00C253EA">
            <w:pPr>
              <w:tabs>
                <w:tab w:val="left" w:pos="7290"/>
              </w:tabs>
              <w:jc w:val="right"/>
              <w:rPr>
                <w:sz w:val="16"/>
                <w:szCs w:val="16"/>
                <w:lang w:val="en-CA"/>
              </w:rPr>
            </w:pPr>
          </w:p>
        </w:tc>
        <w:tc>
          <w:tcPr>
            <w:tcW w:w="936" w:type="dxa"/>
          </w:tcPr>
          <w:p w14:paraId="6CD757AC" w14:textId="77777777" w:rsidR="005E07A3" w:rsidRPr="00A0287A" w:rsidRDefault="005E07A3" w:rsidP="00C253EA">
            <w:pPr>
              <w:tabs>
                <w:tab w:val="left" w:pos="7290"/>
              </w:tabs>
              <w:jc w:val="right"/>
              <w:rPr>
                <w:sz w:val="16"/>
                <w:szCs w:val="16"/>
                <w:lang w:val="en-CA"/>
              </w:rPr>
            </w:pPr>
          </w:p>
        </w:tc>
        <w:tc>
          <w:tcPr>
            <w:tcW w:w="1016" w:type="dxa"/>
            <w:shd w:val="clear" w:color="auto" w:fill="auto"/>
          </w:tcPr>
          <w:p w14:paraId="1C4B4DFC" w14:textId="77777777" w:rsidR="005E07A3" w:rsidRPr="00A0287A" w:rsidRDefault="005E07A3" w:rsidP="00C253EA">
            <w:pPr>
              <w:tabs>
                <w:tab w:val="left" w:pos="7290"/>
              </w:tabs>
              <w:jc w:val="right"/>
              <w:rPr>
                <w:sz w:val="16"/>
                <w:szCs w:val="16"/>
                <w:lang w:val="en-CA"/>
              </w:rPr>
            </w:pPr>
            <w:r w:rsidRPr="00A0287A">
              <w:rPr>
                <w:sz w:val="16"/>
                <w:szCs w:val="16"/>
                <w:lang w:val="en-CA"/>
              </w:rPr>
              <w:t>560,000</w:t>
            </w:r>
          </w:p>
        </w:tc>
      </w:tr>
    </w:tbl>
    <w:p w14:paraId="3C1C66D1" w14:textId="77777777" w:rsidR="005E07A3" w:rsidRPr="00A0287A" w:rsidRDefault="005E07A3" w:rsidP="005E07A3">
      <w:pPr>
        <w:tabs>
          <w:tab w:val="left" w:pos="7290"/>
        </w:tabs>
        <w:rPr>
          <w:sz w:val="18"/>
          <w:szCs w:val="18"/>
          <w:lang w:val="en-CA"/>
        </w:rPr>
      </w:pPr>
    </w:p>
    <w:p w14:paraId="28A13EB6" w14:textId="77777777" w:rsidR="005E07A3" w:rsidRPr="00A0287A" w:rsidRDefault="005E07A3" w:rsidP="005E07A3">
      <w:pPr>
        <w:tabs>
          <w:tab w:val="left" w:pos="7290"/>
        </w:tabs>
        <w:rPr>
          <w:sz w:val="18"/>
          <w:szCs w:val="18"/>
          <w:lang w:val="en-CA"/>
        </w:rPr>
      </w:pPr>
    </w:p>
    <w:tbl>
      <w:tblPr>
        <w:tblStyle w:val="TableGrid"/>
        <w:tblW w:w="1331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10315"/>
      </w:tblGrid>
      <w:tr w:rsidR="005E07A3" w:rsidRPr="00A0287A" w14:paraId="3CAD29D0" w14:textId="77777777" w:rsidTr="00C253EA">
        <w:trPr>
          <w:trHeight w:val="240"/>
        </w:trPr>
        <w:tc>
          <w:tcPr>
            <w:tcW w:w="3000" w:type="dxa"/>
            <w:shd w:val="clear" w:color="auto" w:fill="auto"/>
          </w:tcPr>
          <w:p w14:paraId="4CEF9D57" w14:textId="77777777" w:rsidR="005E07A3" w:rsidRPr="00A0287A" w:rsidRDefault="005E07A3" w:rsidP="00C253EA">
            <w:pPr>
              <w:tabs>
                <w:tab w:val="left" w:pos="7290"/>
              </w:tabs>
              <w:rPr>
                <w:b/>
                <w:sz w:val="18"/>
                <w:szCs w:val="18"/>
                <w:lang w:val="en-CA"/>
              </w:rPr>
            </w:pPr>
            <w:r w:rsidRPr="00A0287A">
              <w:rPr>
                <w:b/>
                <w:sz w:val="18"/>
                <w:szCs w:val="18"/>
                <w:lang w:val="en-CA"/>
              </w:rPr>
              <w:t>Secretariat's recommendation:</w:t>
            </w:r>
          </w:p>
        </w:tc>
        <w:tc>
          <w:tcPr>
            <w:tcW w:w="10315" w:type="dxa"/>
            <w:shd w:val="clear" w:color="auto" w:fill="auto"/>
          </w:tcPr>
          <w:p w14:paraId="1F73E88D" w14:textId="77777777" w:rsidR="005E07A3" w:rsidRPr="00A0287A" w:rsidRDefault="005E07A3" w:rsidP="00C253EA">
            <w:pPr>
              <w:tabs>
                <w:tab w:val="left" w:pos="7290"/>
              </w:tabs>
              <w:jc w:val="center"/>
              <w:rPr>
                <w:sz w:val="18"/>
                <w:szCs w:val="18"/>
                <w:lang w:val="en-CA"/>
              </w:rPr>
            </w:pPr>
            <w:r w:rsidRPr="00A0287A">
              <w:rPr>
                <w:sz w:val="18"/>
                <w:szCs w:val="18"/>
                <w:lang w:val="en-CA"/>
              </w:rPr>
              <w:t>For individual consideration</w:t>
            </w:r>
          </w:p>
        </w:tc>
      </w:tr>
    </w:tbl>
    <w:p w14:paraId="5A29DA11" w14:textId="77777777" w:rsidR="005E07A3" w:rsidRPr="00A0287A" w:rsidRDefault="005E07A3" w:rsidP="005E07A3">
      <w:pPr>
        <w:tabs>
          <w:tab w:val="left" w:pos="7290"/>
        </w:tabs>
        <w:rPr>
          <w:sz w:val="18"/>
          <w:szCs w:val="18"/>
          <w:lang w:val="en-CA"/>
        </w:rPr>
      </w:pPr>
    </w:p>
    <w:p w14:paraId="699A885C" w14:textId="10D32697" w:rsidR="00A736E1" w:rsidRPr="00A0287A" w:rsidRDefault="00A736E1" w:rsidP="00DD5E0A">
      <w:pPr>
        <w:rPr>
          <w:lang w:val="en-CA"/>
        </w:rPr>
      </w:pPr>
    </w:p>
    <w:p w14:paraId="0F7C2F72" w14:textId="27A622BF" w:rsidR="005E07A3" w:rsidRPr="00A0287A" w:rsidRDefault="005E07A3" w:rsidP="00DD5E0A">
      <w:pPr>
        <w:rPr>
          <w:lang w:val="en-CA"/>
        </w:rPr>
      </w:pPr>
    </w:p>
    <w:p w14:paraId="2B8FC2AB" w14:textId="77777777" w:rsidR="005E07A3" w:rsidRPr="00A0287A" w:rsidRDefault="005E07A3" w:rsidP="00DD5E0A">
      <w:pPr>
        <w:rPr>
          <w:lang w:val="en-CA"/>
        </w:rPr>
      </w:pPr>
    </w:p>
    <w:p w14:paraId="7C20FD21" w14:textId="77777777" w:rsidR="00A736E1" w:rsidRPr="00A0287A" w:rsidRDefault="00A736E1" w:rsidP="00DD5E0A">
      <w:pPr>
        <w:rPr>
          <w:lang w:val="en-CA"/>
        </w:rPr>
        <w:sectPr w:rsidR="00A736E1" w:rsidRPr="00A0287A" w:rsidSect="00FE5631">
          <w:pgSz w:w="15840" w:h="12240" w:orient="landscape" w:code="1"/>
          <w:pgMar w:top="1440" w:right="720" w:bottom="1440" w:left="864" w:header="720" w:footer="475" w:gutter="0"/>
          <w:cols w:space="720"/>
          <w:docGrid w:linePitch="299"/>
        </w:sectPr>
      </w:pPr>
    </w:p>
    <w:p w14:paraId="515F8E09" w14:textId="69E11CF6" w:rsidR="00A736E1" w:rsidRPr="00A0287A" w:rsidRDefault="00A736E1" w:rsidP="00DD5E0A">
      <w:pPr>
        <w:rPr>
          <w:lang w:val="en-CA"/>
        </w:rPr>
      </w:pPr>
    </w:p>
    <w:p w14:paraId="24464A5B" w14:textId="77777777" w:rsidR="005E07A3" w:rsidRPr="00A0287A" w:rsidRDefault="005E07A3" w:rsidP="005E07A3">
      <w:pPr>
        <w:keepNext/>
        <w:jc w:val="center"/>
        <w:rPr>
          <w:b/>
          <w:lang w:val="en-CA"/>
        </w:rPr>
      </w:pPr>
      <w:r w:rsidRPr="00A0287A">
        <w:rPr>
          <w:b/>
          <w:lang w:val="en-CA"/>
        </w:rPr>
        <w:t>PROJECT DESCRIPTION</w:t>
      </w:r>
    </w:p>
    <w:p w14:paraId="379F4366" w14:textId="77777777" w:rsidR="005E07A3" w:rsidRPr="00A0287A" w:rsidRDefault="005E07A3" w:rsidP="005E07A3">
      <w:pPr>
        <w:keepNext/>
        <w:rPr>
          <w:lang w:val="en-CA"/>
        </w:rPr>
      </w:pPr>
    </w:p>
    <w:p w14:paraId="73E97EB0" w14:textId="77777777" w:rsidR="005E07A3" w:rsidRPr="00A0287A" w:rsidRDefault="005E07A3" w:rsidP="005E07A3">
      <w:pPr>
        <w:pStyle w:val="Heading1"/>
        <w:rPr>
          <w:lang w:val="en-CA"/>
        </w:rPr>
      </w:pPr>
      <w:r w:rsidRPr="00A0287A">
        <w:rPr>
          <w:lang w:val="en-CA"/>
        </w:rPr>
        <w:t>On behalf of the Government of China, UNIDO as the lead implementing agency, has submitted a request for funding for the third tranche of the extruded polystyrene (XPS) foam sector plan of stage II of the HCFC phase-out management plan (HPMP), at the amount of US $8,000,000, plus agency support costs of US $560,000 for UNIDO only.</w:t>
      </w:r>
      <w:r w:rsidRPr="00A0287A">
        <w:rPr>
          <w:rStyle w:val="FootnoteReference"/>
          <w:lang w:val="en-CA"/>
        </w:rPr>
        <w:footnoteReference w:id="12"/>
      </w:r>
      <w:r w:rsidRPr="00A0287A">
        <w:rPr>
          <w:lang w:val="en-CA"/>
        </w:rPr>
        <w:t xml:space="preserve"> The submission includes a progress report on the implementation of the second tranche of the XPS foam sector plan together with the tranche implementation plan for 2018 to 2019.</w:t>
      </w:r>
    </w:p>
    <w:p w14:paraId="5FAE0F96" w14:textId="77777777" w:rsidR="005E07A3" w:rsidRPr="00A0287A" w:rsidRDefault="005E07A3" w:rsidP="005E07A3">
      <w:pPr>
        <w:rPr>
          <w:highlight w:val="cyan"/>
          <w:u w:val="single"/>
          <w:lang w:val="en-CA"/>
        </w:rPr>
      </w:pPr>
      <w:r w:rsidRPr="00A0287A">
        <w:rPr>
          <w:u w:val="single"/>
          <w:lang w:val="en-CA"/>
        </w:rPr>
        <w:t>Progress report on the implementation of the second tranche of stage II</w:t>
      </w:r>
    </w:p>
    <w:p w14:paraId="3398CBD4" w14:textId="77777777" w:rsidR="005E07A3" w:rsidRPr="00A0287A" w:rsidRDefault="005E07A3" w:rsidP="005E07A3">
      <w:pPr>
        <w:rPr>
          <w:highlight w:val="cyan"/>
          <w:u w:val="single"/>
          <w:lang w:val="en-CA"/>
        </w:rPr>
      </w:pPr>
    </w:p>
    <w:p w14:paraId="07D051CC" w14:textId="77777777" w:rsidR="005E07A3" w:rsidRPr="00A0287A" w:rsidRDefault="005E07A3" w:rsidP="005E07A3">
      <w:pPr>
        <w:pStyle w:val="Heading1"/>
        <w:rPr>
          <w:lang w:val="en-CA"/>
        </w:rPr>
      </w:pPr>
      <w:r w:rsidRPr="00A0287A">
        <w:rPr>
          <w:lang w:val="en-CA"/>
        </w:rPr>
        <w:t>The contract between FECO and UNIDO for the implementation of the XPS foam sector plan (stage II) was signed in September 2017. The first group of 11 XPS foam enterprises has undergone verification of their baseline information (i.e., non-Article-5 ownership, baseline equipment, HCFC consumption and financial data). Ten of these enterprises were selected as beneficiaries and have already signed contracts with FECO for conversion to CO</w:t>
      </w:r>
      <w:r w:rsidRPr="00A0287A">
        <w:rPr>
          <w:vertAlign w:val="subscript"/>
          <w:lang w:val="en-CA"/>
        </w:rPr>
        <w:t>2</w:t>
      </w:r>
      <w:r w:rsidRPr="00A0287A">
        <w:rPr>
          <w:lang w:val="en-CA"/>
        </w:rPr>
        <w:t xml:space="preserve"> with other low global-warming potential (low-GWP) co-blowing agents</w:t>
      </w:r>
      <w:r w:rsidRPr="00A0287A">
        <w:rPr>
          <w:rStyle w:val="FootnoteReference"/>
          <w:lang w:val="en-CA"/>
        </w:rPr>
        <w:footnoteReference w:id="13"/>
      </w:r>
      <w:r w:rsidRPr="00A0287A">
        <w:rPr>
          <w:lang w:val="en-CA"/>
        </w:rPr>
        <w:t xml:space="preserve"> as alternative technology. The status of progress of the 10 ongoing projects is presented in Table 1.</w:t>
      </w:r>
    </w:p>
    <w:p w14:paraId="5DDEA10D" w14:textId="77777777" w:rsidR="005E07A3" w:rsidRPr="00A0287A" w:rsidRDefault="005E07A3" w:rsidP="005E07A3">
      <w:pPr>
        <w:rPr>
          <w:b/>
          <w:lang w:val="en-CA"/>
        </w:rPr>
      </w:pPr>
      <w:r w:rsidRPr="00A0287A">
        <w:rPr>
          <w:b/>
          <w:lang w:val="en-CA"/>
        </w:rPr>
        <w:t>Table 1. Status of progress of XPS foam enterprises selected in the first and second tranches</w:t>
      </w:r>
    </w:p>
    <w:tbl>
      <w:tblPr>
        <w:tblStyle w:val="TableGrid"/>
        <w:tblW w:w="5001" w:type="pct"/>
        <w:tblLook w:val="04A0" w:firstRow="1" w:lastRow="0" w:firstColumn="1" w:lastColumn="0" w:noHBand="0" w:noVBand="1"/>
      </w:tblPr>
      <w:tblGrid>
        <w:gridCol w:w="3823"/>
        <w:gridCol w:w="2269"/>
        <w:gridCol w:w="1629"/>
        <w:gridCol w:w="1631"/>
      </w:tblGrid>
      <w:tr w:rsidR="005E07A3" w:rsidRPr="00A0287A" w14:paraId="7BB998CF" w14:textId="77777777" w:rsidTr="00C253EA">
        <w:trPr>
          <w:cantSplit/>
          <w:trHeight w:val="150"/>
        </w:trPr>
        <w:tc>
          <w:tcPr>
            <w:tcW w:w="2044" w:type="pct"/>
            <w:vMerge w:val="restart"/>
            <w:vAlign w:val="center"/>
          </w:tcPr>
          <w:p w14:paraId="40D5546D" w14:textId="77777777" w:rsidR="005E07A3" w:rsidRPr="00A0287A" w:rsidRDefault="005E07A3" w:rsidP="00C253EA">
            <w:pPr>
              <w:jc w:val="center"/>
              <w:rPr>
                <w:b/>
                <w:sz w:val="20"/>
                <w:szCs w:val="20"/>
                <w:lang w:val="en-CA"/>
              </w:rPr>
            </w:pPr>
            <w:r w:rsidRPr="00A0287A">
              <w:rPr>
                <w:b/>
                <w:sz w:val="20"/>
                <w:szCs w:val="20"/>
                <w:lang w:val="en-CA"/>
              </w:rPr>
              <w:t>Status of implementation</w:t>
            </w:r>
          </w:p>
        </w:tc>
        <w:tc>
          <w:tcPr>
            <w:tcW w:w="1213" w:type="pct"/>
            <w:vMerge w:val="restart"/>
            <w:vAlign w:val="center"/>
          </w:tcPr>
          <w:p w14:paraId="5314B83B" w14:textId="77777777" w:rsidR="005E07A3" w:rsidRPr="00A0287A" w:rsidRDefault="005E07A3" w:rsidP="00C253EA">
            <w:pPr>
              <w:jc w:val="center"/>
              <w:rPr>
                <w:b/>
                <w:sz w:val="20"/>
                <w:szCs w:val="20"/>
                <w:lang w:val="en-CA"/>
              </w:rPr>
            </w:pPr>
            <w:r w:rsidRPr="00A0287A">
              <w:rPr>
                <w:b/>
                <w:sz w:val="20"/>
                <w:szCs w:val="20"/>
                <w:lang w:val="en-CA"/>
              </w:rPr>
              <w:t>Number of enterprises</w:t>
            </w:r>
          </w:p>
        </w:tc>
        <w:tc>
          <w:tcPr>
            <w:tcW w:w="1743" w:type="pct"/>
            <w:gridSpan w:val="2"/>
            <w:vAlign w:val="center"/>
          </w:tcPr>
          <w:p w14:paraId="5CEC9915" w14:textId="77777777" w:rsidR="005E07A3" w:rsidRPr="00A0287A" w:rsidRDefault="005E07A3" w:rsidP="00C253EA">
            <w:pPr>
              <w:jc w:val="center"/>
              <w:rPr>
                <w:b/>
                <w:sz w:val="20"/>
                <w:szCs w:val="20"/>
                <w:lang w:val="en-CA"/>
              </w:rPr>
            </w:pPr>
            <w:r w:rsidRPr="00A0287A">
              <w:rPr>
                <w:b/>
                <w:sz w:val="20"/>
                <w:szCs w:val="20"/>
                <w:lang w:val="en-CA"/>
              </w:rPr>
              <w:t>HCFC consumption 2016</w:t>
            </w:r>
          </w:p>
        </w:tc>
      </w:tr>
      <w:tr w:rsidR="005E07A3" w:rsidRPr="00A0287A" w14:paraId="79EDB0BE" w14:textId="77777777" w:rsidTr="00C253EA">
        <w:trPr>
          <w:cantSplit/>
          <w:trHeight w:val="142"/>
        </w:trPr>
        <w:tc>
          <w:tcPr>
            <w:tcW w:w="2044" w:type="pct"/>
            <w:vMerge/>
            <w:vAlign w:val="center"/>
          </w:tcPr>
          <w:p w14:paraId="1A2849C4" w14:textId="77777777" w:rsidR="005E07A3" w:rsidRPr="00A0287A" w:rsidRDefault="005E07A3" w:rsidP="00C253EA">
            <w:pPr>
              <w:jc w:val="center"/>
              <w:rPr>
                <w:b/>
                <w:sz w:val="20"/>
                <w:szCs w:val="20"/>
                <w:lang w:val="en-CA"/>
              </w:rPr>
            </w:pPr>
          </w:p>
        </w:tc>
        <w:tc>
          <w:tcPr>
            <w:tcW w:w="1213" w:type="pct"/>
            <w:vMerge/>
            <w:vAlign w:val="center"/>
          </w:tcPr>
          <w:p w14:paraId="16A2B4C1" w14:textId="77777777" w:rsidR="005E07A3" w:rsidRPr="00A0287A" w:rsidRDefault="005E07A3" w:rsidP="00C253EA">
            <w:pPr>
              <w:jc w:val="center"/>
              <w:rPr>
                <w:b/>
                <w:sz w:val="20"/>
                <w:szCs w:val="20"/>
                <w:lang w:val="en-CA"/>
              </w:rPr>
            </w:pPr>
          </w:p>
        </w:tc>
        <w:tc>
          <w:tcPr>
            <w:tcW w:w="871" w:type="pct"/>
            <w:vAlign w:val="center"/>
          </w:tcPr>
          <w:p w14:paraId="7AFD0DB3" w14:textId="77777777" w:rsidR="005E07A3" w:rsidRPr="00A0287A" w:rsidRDefault="005E07A3" w:rsidP="00C253EA">
            <w:pPr>
              <w:jc w:val="center"/>
              <w:rPr>
                <w:b/>
                <w:sz w:val="20"/>
                <w:szCs w:val="20"/>
                <w:lang w:val="en-CA"/>
              </w:rPr>
            </w:pPr>
            <w:r w:rsidRPr="00A0287A">
              <w:rPr>
                <w:b/>
                <w:sz w:val="20"/>
                <w:szCs w:val="20"/>
                <w:lang w:val="en-CA"/>
              </w:rPr>
              <w:t>mt</w:t>
            </w:r>
          </w:p>
        </w:tc>
        <w:tc>
          <w:tcPr>
            <w:tcW w:w="871" w:type="pct"/>
            <w:tcBorders>
              <w:bottom w:val="single" w:sz="4" w:space="0" w:color="auto"/>
            </w:tcBorders>
            <w:vAlign w:val="center"/>
          </w:tcPr>
          <w:p w14:paraId="59039811" w14:textId="77777777" w:rsidR="005E07A3" w:rsidRPr="00A0287A" w:rsidRDefault="005E07A3" w:rsidP="00C253EA">
            <w:pPr>
              <w:jc w:val="center"/>
              <w:rPr>
                <w:b/>
                <w:sz w:val="20"/>
                <w:szCs w:val="20"/>
                <w:lang w:val="en-CA"/>
              </w:rPr>
            </w:pPr>
            <w:r w:rsidRPr="00A0287A">
              <w:rPr>
                <w:b/>
                <w:sz w:val="20"/>
                <w:szCs w:val="20"/>
                <w:lang w:val="en-CA"/>
              </w:rPr>
              <w:t>ODP tonnes*</w:t>
            </w:r>
          </w:p>
        </w:tc>
      </w:tr>
      <w:tr w:rsidR="005E07A3" w:rsidRPr="00A0287A" w14:paraId="5CF78551" w14:textId="77777777" w:rsidTr="00C253EA">
        <w:trPr>
          <w:trHeight w:val="205"/>
        </w:trPr>
        <w:tc>
          <w:tcPr>
            <w:tcW w:w="2044" w:type="pct"/>
          </w:tcPr>
          <w:p w14:paraId="2EA270CB" w14:textId="77777777" w:rsidR="005E07A3" w:rsidRPr="00A0287A" w:rsidRDefault="005E07A3" w:rsidP="00C253EA">
            <w:pPr>
              <w:rPr>
                <w:sz w:val="20"/>
                <w:szCs w:val="20"/>
                <w:lang w:val="en-CA"/>
              </w:rPr>
            </w:pPr>
            <w:r w:rsidRPr="00A0287A">
              <w:rPr>
                <w:sz w:val="20"/>
                <w:szCs w:val="20"/>
                <w:lang w:val="en-CA"/>
              </w:rPr>
              <w:t>Equipment procurement in progress</w:t>
            </w:r>
          </w:p>
        </w:tc>
        <w:tc>
          <w:tcPr>
            <w:tcW w:w="1213" w:type="pct"/>
          </w:tcPr>
          <w:p w14:paraId="28CDFAAF" w14:textId="77777777" w:rsidR="005E07A3" w:rsidRPr="00A0287A" w:rsidRDefault="005E07A3" w:rsidP="00C253EA">
            <w:pPr>
              <w:jc w:val="right"/>
              <w:rPr>
                <w:sz w:val="20"/>
                <w:szCs w:val="20"/>
                <w:lang w:val="en-CA"/>
              </w:rPr>
            </w:pPr>
            <w:r w:rsidRPr="00A0287A">
              <w:rPr>
                <w:sz w:val="20"/>
                <w:szCs w:val="20"/>
                <w:lang w:val="en-CA"/>
              </w:rPr>
              <w:t>2</w:t>
            </w:r>
          </w:p>
        </w:tc>
        <w:tc>
          <w:tcPr>
            <w:tcW w:w="871" w:type="pct"/>
          </w:tcPr>
          <w:p w14:paraId="0116C460" w14:textId="77777777" w:rsidR="005E07A3" w:rsidRPr="00A0287A" w:rsidRDefault="005E07A3" w:rsidP="00C253EA">
            <w:pPr>
              <w:jc w:val="right"/>
              <w:rPr>
                <w:sz w:val="20"/>
                <w:szCs w:val="20"/>
                <w:lang w:val="en-CA"/>
              </w:rPr>
            </w:pPr>
            <w:r w:rsidRPr="00A0287A">
              <w:rPr>
                <w:sz w:val="20"/>
                <w:szCs w:val="20"/>
                <w:lang w:val="en-CA"/>
              </w:rPr>
              <w:t>1,146</w:t>
            </w:r>
          </w:p>
        </w:tc>
        <w:tc>
          <w:tcPr>
            <w:tcW w:w="871" w:type="pct"/>
            <w:tcBorders>
              <w:top w:val="single" w:sz="4" w:space="0" w:color="auto"/>
              <w:left w:val="nil"/>
              <w:bottom w:val="single" w:sz="4" w:space="0" w:color="auto"/>
              <w:right w:val="single" w:sz="4" w:space="0" w:color="auto"/>
            </w:tcBorders>
            <w:shd w:val="clear" w:color="auto" w:fill="auto"/>
            <w:vAlign w:val="center"/>
          </w:tcPr>
          <w:p w14:paraId="61783E36" w14:textId="77777777" w:rsidR="005E07A3" w:rsidRPr="00A0287A" w:rsidRDefault="005E07A3" w:rsidP="00C253EA">
            <w:pPr>
              <w:jc w:val="right"/>
              <w:rPr>
                <w:sz w:val="20"/>
                <w:szCs w:val="20"/>
                <w:lang w:val="en-CA"/>
              </w:rPr>
            </w:pPr>
            <w:r w:rsidRPr="00A0287A">
              <w:rPr>
                <w:color w:val="000000"/>
                <w:sz w:val="20"/>
                <w:szCs w:val="20"/>
                <w:lang w:val="en-CA"/>
              </w:rPr>
              <w:t>66</w:t>
            </w:r>
          </w:p>
        </w:tc>
      </w:tr>
      <w:tr w:rsidR="005E07A3" w:rsidRPr="00A0287A" w14:paraId="58BC8978" w14:textId="77777777" w:rsidTr="00C253EA">
        <w:trPr>
          <w:trHeight w:val="205"/>
        </w:trPr>
        <w:tc>
          <w:tcPr>
            <w:tcW w:w="2044" w:type="pct"/>
          </w:tcPr>
          <w:p w14:paraId="1EC268B8" w14:textId="77777777" w:rsidR="005E07A3" w:rsidRPr="00A0287A" w:rsidRDefault="005E07A3" w:rsidP="00C253EA">
            <w:pPr>
              <w:rPr>
                <w:sz w:val="20"/>
                <w:szCs w:val="20"/>
                <w:lang w:val="en-CA"/>
              </w:rPr>
            </w:pPr>
            <w:r w:rsidRPr="00A0287A">
              <w:rPr>
                <w:sz w:val="20"/>
                <w:szCs w:val="20"/>
                <w:lang w:val="en-CA"/>
              </w:rPr>
              <w:t>Signed contract with FECO</w:t>
            </w:r>
          </w:p>
        </w:tc>
        <w:tc>
          <w:tcPr>
            <w:tcW w:w="1213" w:type="pct"/>
          </w:tcPr>
          <w:p w14:paraId="23380ABA" w14:textId="77777777" w:rsidR="005E07A3" w:rsidRPr="00A0287A" w:rsidRDefault="005E07A3" w:rsidP="00C253EA">
            <w:pPr>
              <w:jc w:val="right"/>
              <w:rPr>
                <w:sz w:val="20"/>
                <w:szCs w:val="20"/>
                <w:lang w:val="en-CA"/>
              </w:rPr>
            </w:pPr>
            <w:r w:rsidRPr="00A0287A">
              <w:rPr>
                <w:sz w:val="20"/>
                <w:szCs w:val="20"/>
                <w:lang w:val="en-CA"/>
              </w:rPr>
              <w:t>8</w:t>
            </w:r>
          </w:p>
        </w:tc>
        <w:tc>
          <w:tcPr>
            <w:tcW w:w="871" w:type="pct"/>
          </w:tcPr>
          <w:p w14:paraId="380037AB" w14:textId="77777777" w:rsidR="005E07A3" w:rsidRPr="00A0287A" w:rsidRDefault="005E07A3" w:rsidP="00C253EA">
            <w:pPr>
              <w:jc w:val="right"/>
              <w:rPr>
                <w:sz w:val="20"/>
                <w:szCs w:val="20"/>
                <w:lang w:val="en-CA"/>
              </w:rPr>
            </w:pPr>
            <w:r w:rsidRPr="00A0287A">
              <w:rPr>
                <w:sz w:val="20"/>
                <w:szCs w:val="20"/>
                <w:lang w:val="en-CA"/>
              </w:rPr>
              <w:t>3,151</w:t>
            </w:r>
          </w:p>
        </w:tc>
        <w:tc>
          <w:tcPr>
            <w:tcW w:w="871" w:type="pct"/>
            <w:tcBorders>
              <w:top w:val="single" w:sz="4" w:space="0" w:color="auto"/>
              <w:left w:val="nil"/>
              <w:bottom w:val="single" w:sz="4" w:space="0" w:color="auto"/>
              <w:right w:val="single" w:sz="4" w:space="0" w:color="auto"/>
            </w:tcBorders>
            <w:shd w:val="clear" w:color="auto" w:fill="auto"/>
            <w:vAlign w:val="center"/>
          </w:tcPr>
          <w:p w14:paraId="7B647A80" w14:textId="77777777" w:rsidR="005E07A3" w:rsidRPr="00A0287A" w:rsidRDefault="005E07A3" w:rsidP="00C253EA">
            <w:pPr>
              <w:jc w:val="right"/>
              <w:rPr>
                <w:color w:val="000000"/>
                <w:sz w:val="20"/>
                <w:szCs w:val="20"/>
                <w:lang w:val="en-CA"/>
              </w:rPr>
            </w:pPr>
            <w:r w:rsidRPr="00A0287A">
              <w:rPr>
                <w:color w:val="000000"/>
                <w:sz w:val="20"/>
                <w:szCs w:val="20"/>
                <w:lang w:val="en-CA"/>
              </w:rPr>
              <w:t>181</w:t>
            </w:r>
          </w:p>
        </w:tc>
      </w:tr>
      <w:tr w:rsidR="005E07A3" w:rsidRPr="00A0287A" w14:paraId="3777DFB3" w14:textId="77777777" w:rsidTr="00C253EA">
        <w:trPr>
          <w:trHeight w:val="205"/>
        </w:trPr>
        <w:tc>
          <w:tcPr>
            <w:tcW w:w="2044" w:type="pct"/>
          </w:tcPr>
          <w:p w14:paraId="53F29BEE" w14:textId="77777777" w:rsidR="005E07A3" w:rsidRPr="00A0287A" w:rsidRDefault="005E07A3" w:rsidP="00C253EA">
            <w:pPr>
              <w:rPr>
                <w:b/>
                <w:sz w:val="20"/>
                <w:szCs w:val="20"/>
                <w:lang w:val="en-CA"/>
              </w:rPr>
            </w:pPr>
            <w:r w:rsidRPr="00A0287A">
              <w:rPr>
                <w:b/>
                <w:sz w:val="20"/>
                <w:szCs w:val="20"/>
                <w:lang w:val="en-CA"/>
              </w:rPr>
              <w:t>Total</w:t>
            </w:r>
          </w:p>
        </w:tc>
        <w:tc>
          <w:tcPr>
            <w:tcW w:w="1213" w:type="pct"/>
          </w:tcPr>
          <w:p w14:paraId="1D54E369" w14:textId="77777777" w:rsidR="005E07A3" w:rsidRPr="00A0287A" w:rsidRDefault="005E07A3" w:rsidP="00C253EA">
            <w:pPr>
              <w:jc w:val="right"/>
              <w:rPr>
                <w:b/>
                <w:sz w:val="20"/>
                <w:szCs w:val="20"/>
                <w:lang w:val="en-CA"/>
              </w:rPr>
            </w:pPr>
            <w:r w:rsidRPr="00A0287A">
              <w:rPr>
                <w:b/>
                <w:sz w:val="20"/>
                <w:szCs w:val="20"/>
                <w:lang w:val="en-CA"/>
              </w:rPr>
              <w:t>10</w:t>
            </w:r>
          </w:p>
        </w:tc>
        <w:tc>
          <w:tcPr>
            <w:tcW w:w="871" w:type="pct"/>
          </w:tcPr>
          <w:p w14:paraId="5CA506D7" w14:textId="77777777" w:rsidR="005E07A3" w:rsidRPr="00A0287A" w:rsidRDefault="005E07A3" w:rsidP="00C253EA">
            <w:pPr>
              <w:jc w:val="right"/>
              <w:rPr>
                <w:b/>
                <w:sz w:val="20"/>
                <w:szCs w:val="20"/>
                <w:lang w:val="en-CA"/>
              </w:rPr>
            </w:pPr>
            <w:r w:rsidRPr="00A0287A">
              <w:rPr>
                <w:b/>
                <w:sz w:val="20"/>
                <w:szCs w:val="20"/>
                <w:lang w:val="en-CA"/>
              </w:rPr>
              <w:t>4,297</w:t>
            </w:r>
          </w:p>
        </w:tc>
        <w:tc>
          <w:tcPr>
            <w:tcW w:w="871" w:type="pct"/>
            <w:tcBorders>
              <w:top w:val="single" w:sz="4" w:space="0" w:color="auto"/>
              <w:left w:val="nil"/>
              <w:bottom w:val="single" w:sz="4" w:space="0" w:color="auto"/>
              <w:right w:val="single" w:sz="4" w:space="0" w:color="auto"/>
            </w:tcBorders>
            <w:shd w:val="clear" w:color="auto" w:fill="auto"/>
            <w:vAlign w:val="center"/>
          </w:tcPr>
          <w:p w14:paraId="42043BD3" w14:textId="77777777" w:rsidR="005E07A3" w:rsidRPr="00A0287A" w:rsidRDefault="005E07A3" w:rsidP="00C253EA">
            <w:pPr>
              <w:jc w:val="right"/>
              <w:rPr>
                <w:b/>
                <w:sz w:val="20"/>
                <w:szCs w:val="20"/>
                <w:lang w:val="en-CA"/>
              </w:rPr>
            </w:pPr>
            <w:r w:rsidRPr="00A0287A">
              <w:rPr>
                <w:color w:val="000000"/>
                <w:sz w:val="20"/>
                <w:szCs w:val="20"/>
                <w:lang w:val="en-CA"/>
              </w:rPr>
              <w:t>247</w:t>
            </w:r>
          </w:p>
        </w:tc>
      </w:tr>
    </w:tbl>
    <w:p w14:paraId="0CCDABE6" w14:textId="77777777" w:rsidR="005E07A3" w:rsidRPr="00A0287A" w:rsidRDefault="005E07A3" w:rsidP="005E07A3">
      <w:pPr>
        <w:rPr>
          <w:sz w:val="19"/>
          <w:szCs w:val="19"/>
          <w:lang w:val="en-CA"/>
        </w:rPr>
      </w:pPr>
      <w:r w:rsidRPr="00A0287A">
        <w:rPr>
          <w:sz w:val="19"/>
          <w:szCs w:val="19"/>
          <w:lang w:val="en-CA"/>
        </w:rPr>
        <w:t>* The ratio of HCFC-22 to HCFC-142b is 75 to 25 per cent (measured in mt).</w:t>
      </w:r>
    </w:p>
    <w:p w14:paraId="4948502D" w14:textId="77777777" w:rsidR="005E07A3" w:rsidRPr="00A0287A" w:rsidRDefault="005E07A3" w:rsidP="005E07A3">
      <w:pPr>
        <w:rPr>
          <w:lang w:val="en-CA"/>
        </w:rPr>
      </w:pPr>
    </w:p>
    <w:p w14:paraId="76389BF8" w14:textId="77777777" w:rsidR="005E07A3" w:rsidRPr="00A0287A" w:rsidRDefault="005E07A3" w:rsidP="005E07A3">
      <w:pPr>
        <w:pStyle w:val="Heading1"/>
        <w:rPr>
          <w:lang w:val="en-CA"/>
        </w:rPr>
      </w:pPr>
      <w:r w:rsidRPr="00A0287A">
        <w:rPr>
          <w:lang w:val="en-CA"/>
        </w:rPr>
        <w:t>The first two projects will be completed by December 2019, and the remaining eight between January and March 2020.</w:t>
      </w:r>
    </w:p>
    <w:p w14:paraId="74C48030" w14:textId="77777777" w:rsidR="005E07A3" w:rsidRPr="00A0287A" w:rsidRDefault="005E07A3" w:rsidP="005E07A3">
      <w:pPr>
        <w:pStyle w:val="Heading1"/>
        <w:numPr>
          <w:ilvl w:val="0"/>
          <w:numId w:val="0"/>
        </w:numPr>
        <w:rPr>
          <w:i/>
          <w:lang w:val="en-CA"/>
        </w:rPr>
      </w:pPr>
      <w:r w:rsidRPr="00A0287A">
        <w:rPr>
          <w:i/>
          <w:lang w:val="en-CA"/>
        </w:rPr>
        <w:t>Technical assistance activities</w:t>
      </w:r>
    </w:p>
    <w:p w14:paraId="31769E76" w14:textId="77777777" w:rsidR="005E07A3" w:rsidRPr="00A0287A" w:rsidRDefault="005E07A3" w:rsidP="005E07A3">
      <w:pPr>
        <w:pStyle w:val="Heading1"/>
        <w:rPr>
          <w:u w:val="single"/>
          <w:lang w:val="en-CA"/>
        </w:rPr>
      </w:pPr>
      <w:r w:rsidRPr="00A0287A">
        <w:rPr>
          <w:lang w:val="en-CA"/>
        </w:rPr>
        <w:t xml:space="preserve">Technical assistance activities implemented since the second half of 2017 include a workshop on alternative technologies in the XPS foam sector held in September 2017; technical support by the implementation support agency (ISA) to FECO and the enterprises with day-to-day operations and on-site baseline and performance verifications; and public awareness activities to facilitate HCFC phase-out in the XPS foam sector. An additional workshop on HCFC phase-out strategy, policies and alternative technologies is currently being organized with the Government of Germany, with the participation of equipment suppliers and XPS foam manufacturers. </w:t>
      </w:r>
    </w:p>
    <w:p w14:paraId="2EA9D36F" w14:textId="77777777" w:rsidR="005E07A3" w:rsidRPr="00A0287A" w:rsidRDefault="005E07A3" w:rsidP="005E07A3">
      <w:pPr>
        <w:pStyle w:val="Heading1"/>
        <w:numPr>
          <w:ilvl w:val="0"/>
          <w:numId w:val="0"/>
        </w:numPr>
        <w:rPr>
          <w:u w:val="single"/>
          <w:lang w:val="en-CA"/>
        </w:rPr>
      </w:pPr>
      <w:r w:rsidRPr="00A0287A">
        <w:rPr>
          <w:u w:val="single"/>
          <w:lang w:val="en-CA"/>
        </w:rPr>
        <w:t>Level of fund disbursement</w:t>
      </w:r>
    </w:p>
    <w:p w14:paraId="44211680" w14:textId="77777777" w:rsidR="005E07A3" w:rsidRPr="00A0287A" w:rsidRDefault="005E07A3" w:rsidP="005E07A3">
      <w:pPr>
        <w:pStyle w:val="Heading1"/>
        <w:rPr>
          <w:lang w:val="en-CA"/>
        </w:rPr>
      </w:pPr>
      <w:r w:rsidRPr="00A0287A">
        <w:rPr>
          <w:lang w:val="en-CA"/>
        </w:rPr>
        <w:t xml:space="preserve">As of September 2018, of the US $16,514,867 approved, US $3,919,848 (23.7 per cent) had been disbursed by FECO to beneficiary enterprises. Table 2 presents the status of total disbursement. </w:t>
      </w:r>
    </w:p>
    <w:p w14:paraId="446909C9" w14:textId="77777777" w:rsidR="005E07A3" w:rsidRPr="00A0287A" w:rsidRDefault="005E07A3" w:rsidP="005E07A3">
      <w:pPr>
        <w:keepNext/>
        <w:keepLines/>
        <w:rPr>
          <w:b/>
          <w:lang w:val="en-CA"/>
        </w:rPr>
      </w:pPr>
      <w:r w:rsidRPr="00A0287A">
        <w:rPr>
          <w:b/>
          <w:lang w:val="en-CA"/>
        </w:rPr>
        <w:lastRenderedPageBreak/>
        <w:t>Table 2. Status of disbursements for the XPS foam sector plan (as of September 2018)</w:t>
      </w:r>
    </w:p>
    <w:tbl>
      <w:tblPr>
        <w:tblW w:w="5000" w:type="pct"/>
        <w:tblLook w:val="04A0" w:firstRow="1" w:lastRow="0" w:firstColumn="1" w:lastColumn="0" w:noHBand="0" w:noVBand="1"/>
      </w:tblPr>
      <w:tblGrid>
        <w:gridCol w:w="2691"/>
        <w:gridCol w:w="2126"/>
        <w:gridCol w:w="1417"/>
        <w:gridCol w:w="1560"/>
        <w:gridCol w:w="1556"/>
      </w:tblGrid>
      <w:tr w:rsidR="005E07A3" w:rsidRPr="00A0287A" w14:paraId="3BC0BD3F" w14:textId="77777777" w:rsidTr="00C253EA">
        <w:trPr>
          <w:trHeight w:val="280"/>
        </w:trPr>
        <w:tc>
          <w:tcPr>
            <w:tcW w:w="2576" w:type="pct"/>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CA94355" w14:textId="77777777" w:rsidR="005E07A3" w:rsidRPr="00A0287A" w:rsidRDefault="005E07A3" w:rsidP="00C253EA">
            <w:pPr>
              <w:keepNext/>
              <w:keepLines/>
              <w:jc w:val="center"/>
              <w:rPr>
                <w:b/>
                <w:bCs/>
                <w:color w:val="000000"/>
                <w:sz w:val="20"/>
                <w:szCs w:val="20"/>
                <w:lang w:val="en-CA" w:eastAsia="en-CA"/>
              </w:rPr>
            </w:pPr>
            <w:r w:rsidRPr="00A0287A">
              <w:rPr>
                <w:b/>
                <w:bCs/>
                <w:color w:val="000000"/>
                <w:sz w:val="20"/>
                <w:szCs w:val="20"/>
                <w:lang w:val="en-CA" w:eastAsia="en-CA"/>
              </w:rPr>
              <w:t>XPS foam sector plan (UNIDO/Germany)</w:t>
            </w:r>
          </w:p>
        </w:tc>
        <w:tc>
          <w:tcPr>
            <w:tcW w:w="758" w:type="pct"/>
            <w:tcBorders>
              <w:top w:val="single" w:sz="4" w:space="0" w:color="auto"/>
              <w:left w:val="nil"/>
              <w:bottom w:val="single" w:sz="4" w:space="0" w:color="auto"/>
              <w:right w:val="single" w:sz="4" w:space="0" w:color="auto"/>
            </w:tcBorders>
            <w:shd w:val="clear" w:color="auto" w:fill="auto"/>
            <w:noWrap/>
            <w:vAlign w:val="center"/>
            <w:hideMark/>
          </w:tcPr>
          <w:p w14:paraId="5488C927" w14:textId="77777777" w:rsidR="005E07A3" w:rsidRPr="00A0287A" w:rsidRDefault="005E07A3" w:rsidP="00C253EA">
            <w:pPr>
              <w:keepNext/>
              <w:keepLines/>
              <w:jc w:val="center"/>
              <w:rPr>
                <w:b/>
                <w:bCs/>
                <w:color w:val="000000"/>
                <w:sz w:val="20"/>
                <w:szCs w:val="20"/>
                <w:lang w:val="en-CA" w:eastAsia="en-CA"/>
              </w:rPr>
            </w:pPr>
            <w:r w:rsidRPr="00A0287A">
              <w:rPr>
                <w:b/>
                <w:bCs/>
                <w:color w:val="000000"/>
                <w:sz w:val="20"/>
                <w:szCs w:val="20"/>
                <w:lang w:val="en-CA" w:eastAsia="en-CA"/>
              </w:rPr>
              <w:t>Tranche 1</w:t>
            </w:r>
          </w:p>
        </w:tc>
        <w:tc>
          <w:tcPr>
            <w:tcW w:w="834" w:type="pct"/>
            <w:tcBorders>
              <w:top w:val="single" w:sz="4" w:space="0" w:color="auto"/>
              <w:left w:val="nil"/>
              <w:bottom w:val="single" w:sz="4" w:space="0" w:color="auto"/>
              <w:right w:val="single" w:sz="4" w:space="0" w:color="auto"/>
            </w:tcBorders>
            <w:shd w:val="clear" w:color="auto" w:fill="auto"/>
            <w:noWrap/>
            <w:vAlign w:val="center"/>
            <w:hideMark/>
          </w:tcPr>
          <w:p w14:paraId="1E99BCA1" w14:textId="77777777" w:rsidR="005E07A3" w:rsidRPr="00A0287A" w:rsidRDefault="005E07A3" w:rsidP="00C253EA">
            <w:pPr>
              <w:keepNext/>
              <w:keepLines/>
              <w:jc w:val="center"/>
              <w:rPr>
                <w:b/>
                <w:bCs/>
                <w:color w:val="000000"/>
                <w:sz w:val="20"/>
                <w:szCs w:val="20"/>
                <w:lang w:val="en-CA" w:eastAsia="en-CA"/>
              </w:rPr>
            </w:pPr>
            <w:r w:rsidRPr="00A0287A">
              <w:rPr>
                <w:b/>
                <w:bCs/>
                <w:color w:val="000000"/>
                <w:sz w:val="20"/>
                <w:szCs w:val="20"/>
                <w:lang w:val="en-CA" w:eastAsia="en-CA"/>
              </w:rPr>
              <w:t>Tranche 2</w:t>
            </w:r>
          </w:p>
        </w:tc>
        <w:tc>
          <w:tcPr>
            <w:tcW w:w="832" w:type="pct"/>
            <w:tcBorders>
              <w:top w:val="single" w:sz="4" w:space="0" w:color="auto"/>
              <w:left w:val="nil"/>
              <w:bottom w:val="single" w:sz="4" w:space="0" w:color="auto"/>
              <w:right w:val="single" w:sz="4" w:space="0" w:color="auto"/>
            </w:tcBorders>
            <w:shd w:val="clear" w:color="auto" w:fill="auto"/>
            <w:noWrap/>
            <w:vAlign w:val="center"/>
            <w:hideMark/>
          </w:tcPr>
          <w:p w14:paraId="0AE62FB4" w14:textId="77777777" w:rsidR="005E07A3" w:rsidRPr="00A0287A" w:rsidRDefault="005E07A3" w:rsidP="00C253EA">
            <w:pPr>
              <w:keepNext/>
              <w:keepLines/>
              <w:jc w:val="center"/>
              <w:rPr>
                <w:b/>
                <w:bCs/>
                <w:color w:val="000000"/>
                <w:sz w:val="20"/>
                <w:szCs w:val="20"/>
                <w:lang w:val="en-CA" w:eastAsia="en-CA"/>
              </w:rPr>
            </w:pPr>
            <w:r w:rsidRPr="00A0287A">
              <w:rPr>
                <w:b/>
                <w:bCs/>
                <w:color w:val="000000"/>
                <w:sz w:val="20"/>
                <w:szCs w:val="20"/>
                <w:lang w:val="en-CA" w:eastAsia="en-CA"/>
              </w:rPr>
              <w:t>Total</w:t>
            </w:r>
          </w:p>
        </w:tc>
      </w:tr>
      <w:tr w:rsidR="005E07A3" w:rsidRPr="00A0287A" w14:paraId="54E8E9D1" w14:textId="77777777" w:rsidTr="00C253EA">
        <w:trPr>
          <w:trHeight w:val="280"/>
        </w:trPr>
        <w:tc>
          <w:tcPr>
            <w:tcW w:w="1439" w:type="pct"/>
            <w:vMerge w:val="restart"/>
            <w:tcBorders>
              <w:top w:val="single" w:sz="4" w:space="0" w:color="auto"/>
              <w:left w:val="single" w:sz="4" w:space="0" w:color="auto"/>
              <w:right w:val="single" w:sz="4" w:space="0" w:color="000000"/>
            </w:tcBorders>
            <w:shd w:val="clear" w:color="auto" w:fill="auto"/>
            <w:vAlign w:val="center"/>
            <w:hideMark/>
          </w:tcPr>
          <w:p w14:paraId="6C28DDD8" w14:textId="77777777" w:rsidR="005E07A3" w:rsidRPr="00A0287A" w:rsidRDefault="005E07A3" w:rsidP="00C253EA">
            <w:pPr>
              <w:keepNext/>
              <w:keepLines/>
              <w:jc w:val="left"/>
              <w:rPr>
                <w:color w:val="000000"/>
                <w:sz w:val="20"/>
                <w:szCs w:val="20"/>
                <w:lang w:val="en-CA" w:eastAsia="en-CA"/>
              </w:rPr>
            </w:pPr>
            <w:r w:rsidRPr="00A0287A">
              <w:rPr>
                <w:color w:val="000000"/>
                <w:sz w:val="20"/>
                <w:szCs w:val="20"/>
                <w:lang w:val="en-CA" w:eastAsia="en-CA"/>
              </w:rPr>
              <w:t>Funds approved</w:t>
            </w:r>
          </w:p>
        </w:tc>
        <w:tc>
          <w:tcPr>
            <w:tcW w:w="1137" w:type="pct"/>
            <w:tcBorders>
              <w:top w:val="single" w:sz="4" w:space="0" w:color="auto"/>
              <w:left w:val="single" w:sz="4" w:space="0" w:color="auto"/>
              <w:bottom w:val="single" w:sz="4" w:space="0" w:color="auto"/>
              <w:right w:val="single" w:sz="4" w:space="0" w:color="000000"/>
            </w:tcBorders>
            <w:shd w:val="clear" w:color="auto" w:fill="auto"/>
            <w:vAlign w:val="center"/>
          </w:tcPr>
          <w:p w14:paraId="76D39E01" w14:textId="77777777" w:rsidR="005E07A3" w:rsidRPr="00A0287A" w:rsidRDefault="005E07A3" w:rsidP="00C253EA">
            <w:pPr>
              <w:keepNext/>
              <w:keepLines/>
              <w:jc w:val="left"/>
              <w:rPr>
                <w:color w:val="000000"/>
                <w:sz w:val="20"/>
                <w:szCs w:val="20"/>
                <w:lang w:val="en-CA" w:eastAsia="en-CA"/>
              </w:rPr>
            </w:pPr>
            <w:r w:rsidRPr="00A0287A">
              <w:rPr>
                <w:color w:val="000000"/>
                <w:sz w:val="20"/>
                <w:szCs w:val="20"/>
                <w:lang w:val="en-CA" w:eastAsia="en-CA"/>
              </w:rPr>
              <w:t>UNIDO</w:t>
            </w:r>
          </w:p>
        </w:tc>
        <w:tc>
          <w:tcPr>
            <w:tcW w:w="758" w:type="pct"/>
            <w:tcBorders>
              <w:top w:val="nil"/>
              <w:left w:val="nil"/>
              <w:bottom w:val="single" w:sz="4" w:space="0" w:color="auto"/>
              <w:right w:val="single" w:sz="4" w:space="0" w:color="auto"/>
            </w:tcBorders>
            <w:shd w:val="clear" w:color="auto" w:fill="auto"/>
            <w:vAlign w:val="center"/>
            <w:hideMark/>
          </w:tcPr>
          <w:p w14:paraId="2F6173FE" w14:textId="77777777" w:rsidR="005E07A3" w:rsidRPr="00A0287A" w:rsidRDefault="005E07A3" w:rsidP="00C253EA">
            <w:pPr>
              <w:keepNext/>
              <w:keepLines/>
              <w:jc w:val="right"/>
              <w:rPr>
                <w:color w:val="000000"/>
                <w:sz w:val="20"/>
                <w:szCs w:val="20"/>
                <w:lang w:val="en-CA" w:eastAsia="en-CA"/>
              </w:rPr>
            </w:pPr>
            <w:r w:rsidRPr="00A0287A">
              <w:rPr>
                <w:color w:val="000000"/>
                <w:sz w:val="20"/>
                <w:szCs w:val="20"/>
                <w:lang w:val="en-CA" w:eastAsia="en-CA"/>
              </w:rPr>
              <w:t>7,514,867</w:t>
            </w:r>
          </w:p>
        </w:tc>
        <w:tc>
          <w:tcPr>
            <w:tcW w:w="834" w:type="pct"/>
            <w:tcBorders>
              <w:top w:val="nil"/>
              <w:left w:val="nil"/>
              <w:bottom w:val="single" w:sz="4" w:space="0" w:color="auto"/>
              <w:right w:val="single" w:sz="4" w:space="0" w:color="auto"/>
            </w:tcBorders>
            <w:shd w:val="clear" w:color="auto" w:fill="auto"/>
            <w:vAlign w:val="center"/>
            <w:hideMark/>
          </w:tcPr>
          <w:p w14:paraId="48AB92D7" w14:textId="77777777" w:rsidR="005E07A3" w:rsidRPr="00A0287A" w:rsidRDefault="005E07A3" w:rsidP="00C253EA">
            <w:pPr>
              <w:keepNext/>
              <w:keepLines/>
              <w:jc w:val="right"/>
              <w:rPr>
                <w:color w:val="000000"/>
                <w:sz w:val="20"/>
                <w:szCs w:val="20"/>
                <w:lang w:val="en-CA" w:eastAsia="en-CA"/>
              </w:rPr>
            </w:pPr>
            <w:r w:rsidRPr="00A0287A">
              <w:rPr>
                <w:color w:val="000000"/>
                <w:sz w:val="20"/>
                <w:szCs w:val="20"/>
                <w:lang w:val="en-CA" w:eastAsia="en-CA"/>
              </w:rPr>
              <w:t>8,732,614</w:t>
            </w:r>
          </w:p>
        </w:tc>
        <w:tc>
          <w:tcPr>
            <w:tcW w:w="832" w:type="pct"/>
            <w:tcBorders>
              <w:top w:val="nil"/>
              <w:left w:val="nil"/>
              <w:bottom w:val="single" w:sz="4" w:space="0" w:color="auto"/>
              <w:right w:val="single" w:sz="4" w:space="0" w:color="auto"/>
            </w:tcBorders>
            <w:shd w:val="clear" w:color="auto" w:fill="auto"/>
            <w:vAlign w:val="center"/>
            <w:hideMark/>
          </w:tcPr>
          <w:p w14:paraId="792D2B74" w14:textId="77777777" w:rsidR="005E07A3" w:rsidRPr="00A0287A" w:rsidRDefault="005E07A3" w:rsidP="00C253EA">
            <w:pPr>
              <w:keepNext/>
              <w:keepLines/>
              <w:jc w:val="right"/>
              <w:rPr>
                <w:color w:val="000000"/>
                <w:sz w:val="20"/>
                <w:szCs w:val="20"/>
                <w:lang w:val="en-CA" w:eastAsia="en-CA"/>
              </w:rPr>
            </w:pPr>
            <w:r w:rsidRPr="00A0287A">
              <w:rPr>
                <w:color w:val="000000"/>
                <w:sz w:val="20"/>
                <w:szCs w:val="20"/>
                <w:lang w:val="en-CA" w:eastAsia="en-CA"/>
              </w:rPr>
              <w:t>16,247,481</w:t>
            </w:r>
          </w:p>
        </w:tc>
      </w:tr>
      <w:tr w:rsidR="005E07A3" w:rsidRPr="00A0287A" w14:paraId="599CA623" w14:textId="77777777" w:rsidTr="00C253EA">
        <w:trPr>
          <w:trHeight w:val="280"/>
        </w:trPr>
        <w:tc>
          <w:tcPr>
            <w:tcW w:w="1439" w:type="pct"/>
            <w:vMerge/>
            <w:tcBorders>
              <w:left w:val="single" w:sz="4" w:space="0" w:color="auto"/>
              <w:right w:val="single" w:sz="4" w:space="0" w:color="000000"/>
            </w:tcBorders>
            <w:shd w:val="clear" w:color="auto" w:fill="auto"/>
            <w:vAlign w:val="center"/>
          </w:tcPr>
          <w:p w14:paraId="065EC754" w14:textId="77777777" w:rsidR="005E07A3" w:rsidRPr="00A0287A" w:rsidRDefault="005E07A3" w:rsidP="00C253EA">
            <w:pPr>
              <w:keepNext/>
              <w:keepLines/>
              <w:jc w:val="left"/>
              <w:rPr>
                <w:color w:val="000000"/>
                <w:sz w:val="20"/>
                <w:szCs w:val="20"/>
                <w:lang w:val="en-CA" w:eastAsia="en-CA"/>
              </w:rPr>
            </w:pPr>
          </w:p>
        </w:tc>
        <w:tc>
          <w:tcPr>
            <w:tcW w:w="1137" w:type="pct"/>
            <w:tcBorders>
              <w:top w:val="single" w:sz="4" w:space="0" w:color="auto"/>
              <w:left w:val="single" w:sz="4" w:space="0" w:color="auto"/>
              <w:bottom w:val="single" w:sz="4" w:space="0" w:color="auto"/>
              <w:right w:val="single" w:sz="4" w:space="0" w:color="000000"/>
            </w:tcBorders>
            <w:shd w:val="clear" w:color="auto" w:fill="auto"/>
            <w:vAlign w:val="center"/>
          </w:tcPr>
          <w:p w14:paraId="7D11912B" w14:textId="77777777" w:rsidR="005E07A3" w:rsidRPr="00A0287A" w:rsidRDefault="005E07A3" w:rsidP="00C253EA">
            <w:pPr>
              <w:keepNext/>
              <w:keepLines/>
              <w:jc w:val="left"/>
              <w:rPr>
                <w:color w:val="000000"/>
                <w:sz w:val="20"/>
                <w:szCs w:val="20"/>
                <w:lang w:val="en-CA" w:eastAsia="en-CA"/>
              </w:rPr>
            </w:pPr>
            <w:r w:rsidRPr="00A0287A">
              <w:rPr>
                <w:color w:val="000000"/>
                <w:sz w:val="20"/>
                <w:szCs w:val="20"/>
                <w:lang w:val="en-CA" w:eastAsia="en-CA"/>
              </w:rPr>
              <w:t>Germany</w:t>
            </w:r>
          </w:p>
        </w:tc>
        <w:tc>
          <w:tcPr>
            <w:tcW w:w="758" w:type="pct"/>
            <w:tcBorders>
              <w:top w:val="nil"/>
              <w:left w:val="nil"/>
              <w:bottom w:val="single" w:sz="4" w:space="0" w:color="auto"/>
              <w:right w:val="single" w:sz="4" w:space="0" w:color="auto"/>
            </w:tcBorders>
            <w:shd w:val="clear" w:color="auto" w:fill="auto"/>
            <w:vAlign w:val="center"/>
          </w:tcPr>
          <w:p w14:paraId="25FB0C8B" w14:textId="77777777" w:rsidR="005E07A3" w:rsidRPr="00A0287A" w:rsidRDefault="005E07A3" w:rsidP="00C253EA">
            <w:pPr>
              <w:keepNext/>
              <w:keepLines/>
              <w:jc w:val="right"/>
              <w:rPr>
                <w:color w:val="000000"/>
                <w:sz w:val="20"/>
                <w:szCs w:val="20"/>
                <w:lang w:val="en-CA" w:eastAsia="en-CA"/>
              </w:rPr>
            </w:pPr>
            <w:r w:rsidRPr="00A0287A">
              <w:rPr>
                <w:color w:val="000000"/>
                <w:sz w:val="20"/>
                <w:szCs w:val="20"/>
                <w:lang w:val="en-CA" w:eastAsia="en-CA"/>
              </w:rPr>
              <w:t>0</w:t>
            </w:r>
          </w:p>
        </w:tc>
        <w:tc>
          <w:tcPr>
            <w:tcW w:w="834" w:type="pct"/>
            <w:tcBorders>
              <w:top w:val="nil"/>
              <w:left w:val="nil"/>
              <w:bottom w:val="single" w:sz="4" w:space="0" w:color="auto"/>
              <w:right w:val="single" w:sz="4" w:space="0" w:color="auto"/>
            </w:tcBorders>
            <w:shd w:val="clear" w:color="auto" w:fill="auto"/>
            <w:vAlign w:val="center"/>
          </w:tcPr>
          <w:p w14:paraId="2B1CF5F5" w14:textId="77777777" w:rsidR="005E07A3" w:rsidRPr="00A0287A" w:rsidRDefault="005E07A3" w:rsidP="00C253EA">
            <w:pPr>
              <w:keepNext/>
              <w:keepLines/>
              <w:jc w:val="right"/>
              <w:rPr>
                <w:color w:val="000000"/>
                <w:sz w:val="20"/>
                <w:szCs w:val="20"/>
                <w:lang w:val="en-CA" w:eastAsia="en-CA"/>
              </w:rPr>
            </w:pPr>
            <w:r w:rsidRPr="00A0287A">
              <w:rPr>
                <w:color w:val="000000"/>
                <w:sz w:val="20"/>
                <w:szCs w:val="20"/>
                <w:lang w:val="en-CA" w:eastAsia="en-CA"/>
              </w:rPr>
              <w:t>267,386</w:t>
            </w:r>
          </w:p>
        </w:tc>
        <w:tc>
          <w:tcPr>
            <w:tcW w:w="832" w:type="pct"/>
            <w:tcBorders>
              <w:top w:val="nil"/>
              <w:left w:val="nil"/>
              <w:bottom w:val="single" w:sz="4" w:space="0" w:color="auto"/>
              <w:right w:val="single" w:sz="4" w:space="0" w:color="auto"/>
            </w:tcBorders>
            <w:shd w:val="clear" w:color="auto" w:fill="auto"/>
            <w:vAlign w:val="center"/>
          </w:tcPr>
          <w:p w14:paraId="11147A18" w14:textId="77777777" w:rsidR="005E07A3" w:rsidRPr="00A0287A" w:rsidRDefault="005E07A3" w:rsidP="00C253EA">
            <w:pPr>
              <w:keepNext/>
              <w:keepLines/>
              <w:jc w:val="right"/>
              <w:rPr>
                <w:color w:val="000000"/>
                <w:sz w:val="20"/>
                <w:szCs w:val="20"/>
                <w:lang w:val="en-CA" w:eastAsia="en-CA"/>
              </w:rPr>
            </w:pPr>
            <w:r w:rsidRPr="00A0287A">
              <w:rPr>
                <w:color w:val="000000"/>
                <w:sz w:val="20"/>
                <w:szCs w:val="20"/>
                <w:lang w:val="en-CA" w:eastAsia="en-CA"/>
              </w:rPr>
              <w:t>267,386</w:t>
            </w:r>
          </w:p>
        </w:tc>
      </w:tr>
      <w:tr w:rsidR="005E07A3" w:rsidRPr="00A0287A" w14:paraId="07C57F49" w14:textId="77777777" w:rsidTr="00C253EA">
        <w:trPr>
          <w:trHeight w:val="280"/>
        </w:trPr>
        <w:tc>
          <w:tcPr>
            <w:tcW w:w="1439" w:type="pct"/>
            <w:vMerge/>
            <w:tcBorders>
              <w:left w:val="single" w:sz="4" w:space="0" w:color="auto"/>
              <w:bottom w:val="single" w:sz="4" w:space="0" w:color="auto"/>
              <w:right w:val="single" w:sz="4" w:space="0" w:color="000000"/>
            </w:tcBorders>
            <w:shd w:val="clear" w:color="auto" w:fill="auto"/>
            <w:vAlign w:val="center"/>
          </w:tcPr>
          <w:p w14:paraId="699E6820" w14:textId="77777777" w:rsidR="005E07A3" w:rsidRPr="00A0287A" w:rsidRDefault="005E07A3" w:rsidP="00C253EA">
            <w:pPr>
              <w:keepNext/>
              <w:keepLines/>
              <w:jc w:val="left"/>
              <w:rPr>
                <w:color w:val="000000"/>
                <w:sz w:val="20"/>
                <w:szCs w:val="20"/>
                <w:lang w:val="en-CA" w:eastAsia="en-CA"/>
              </w:rPr>
            </w:pPr>
          </w:p>
        </w:tc>
        <w:tc>
          <w:tcPr>
            <w:tcW w:w="1137" w:type="pct"/>
            <w:tcBorders>
              <w:top w:val="single" w:sz="4" w:space="0" w:color="auto"/>
              <w:left w:val="single" w:sz="4" w:space="0" w:color="auto"/>
              <w:bottom w:val="single" w:sz="4" w:space="0" w:color="auto"/>
              <w:right w:val="single" w:sz="4" w:space="0" w:color="000000"/>
            </w:tcBorders>
            <w:shd w:val="clear" w:color="auto" w:fill="auto"/>
            <w:vAlign w:val="center"/>
          </w:tcPr>
          <w:p w14:paraId="7D0D848A" w14:textId="77777777" w:rsidR="005E07A3" w:rsidRPr="00A0287A" w:rsidRDefault="005E07A3" w:rsidP="00C253EA">
            <w:pPr>
              <w:keepNext/>
              <w:keepLines/>
              <w:jc w:val="left"/>
              <w:rPr>
                <w:b/>
                <w:color w:val="000000"/>
                <w:sz w:val="20"/>
                <w:szCs w:val="20"/>
                <w:lang w:val="en-CA" w:eastAsia="en-CA"/>
              </w:rPr>
            </w:pPr>
            <w:r w:rsidRPr="00A0287A">
              <w:rPr>
                <w:b/>
                <w:color w:val="000000"/>
                <w:sz w:val="20"/>
                <w:szCs w:val="20"/>
                <w:lang w:val="en-CA" w:eastAsia="en-CA"/>
              </w:rPr>
              <w:t>Total (US$)</w:t>
            </w:r>
          </w:p>
        </w:tc>
        <w:tc>
          <w:tcPr>
            <w:tcW w:w="758" w:type="pct"/>
            <w:tcBorders>
              <w:top w:val="nil"/>
              <w:left w:val="nil"/>
              <w:bottom w:val="single" w:sz="4" w:space="0" w:color="auto"/>
              <w:right w:val="single" w:sz="4" w:space="0" w:color="auto"/>
            </w:tcBorders>
            <w:shd w:val="clear" w:color="auto" w:fill="auto"/>
            <w:vAlign w:val="center"/>
          </w:tcPr>
          <w:p w14:paraId="0AA29813" w14:textId="77777777" w:rsidR="005E07A3" w:rsidRPr="00A0287A" w:rsidRDefault="005E07A3" w:rsidP="00C253EA">
            <w:pPr>
              <w:keepNext/>
              <w:keepLines/>
              <w:jc w:val="right"/>
              <w:rPr>
                <w:b/>
                <w:color w:val="000000"/>
                <w:sz w:val="20"/>
                <w:szCs w:val="20"/>
                <w:lang w:val="en-CA" w:eastAsia="en-CA"/>
              </w:rPr>
            </w:pPr>
            <w:r w:rsidRPr="00A0287A">
              <w:rPr>
                <w:b/>
                <w:color w:val="000000"/>
                <w:sz w:val="20"/>
                <w:szCs w:val="20"/>
                <w:lang w:val="en-CA" w:eastAsia="en-CA"/>
              </w:rPr>
              <w:t>7,514,867</w:t>
            </w:r>
          </w:p>
        </w:tc>
        <w:tc>
          <w:tcPr>
            <w:tcW w:w="834" w:type="pct"/>
            <w:tcBorders>
              <w:top w:val="nil"/>
              <w:left w:val="nil"/>
              <w:bottom w:val="single" w:sz="4" w:space="0" w:color="auto"/>
              <w:right w:val="single" w:sz="4" w:space="0" w:color="auto"/>
            </w:tcBorders>
            <w:shd w:val="clear" w:color="auto" w:fill="auto"/>
            <w:vAlign w:val="center"/>
          </w:tcPr>
          <w:p w14:paraId="1AB0C0C9" w14:textId="77777777" w:rsidR="005E07A3" w:rsidRPr="00A0287A" w:rsidRDefault="005E07A3" w:rsidP="00C253EA">
            <w:pPr>
              <w:keepNext/>
              <w:keepLines/>
              <w:jc w:val="right"/>
              <w:rPr>
                <w:b/>
                <w:color w:val="000000"/>
                <w:sz w:val="20"/>
                <w:szCs w:val="20"/>
                <w:lang w:val="en-CA" w:eastAsia="en-CA"/>
              </w:rPr>
            </w:pPr>
            <w:r w:rsidRPr="00A0287A">
              <w:rPr>
                <w:b/>
                <w:color w:val="000000"/>
                <w:sz w:val="20"/>
                <w:szCs w:val="20"/>
                <w:lang w:val="en-CA" w:eastAsia="en-CA"/>
              </w:rPr>
              <w:t>9,000,000</w:t>
            </w:r>
          </w:p>
        </w:tc>
        <w:tc>
          <w:tcPr>
            <w:tcW w:w="832" w:type="pct"/>
            <w:tcBorders>
              <w:top w:val="nil"/>
              <w:left w:val="nil"/>
              <w:bottom w:val="single" w:sz="4" w:space="0" w:color="auto"/>
              <w:right w:val="single" w:sz="4" w:space="0" w:color="auto"/>
            </w:tcBorders>
            <w:shd w:val="clear" w:color="auto" w:fill="auto"/>
            <w:vAlign w:val="center"/>
          </w:tcPr>
          <w:p w14:paraId="09E0951F" w14:textId="77777777" w:rsidR="005E07A3" w:rsidRPr="00A0287A" w:rsidRDefault="005E07A3" w:rsidP="00C253EA">
            <w:pPr>
              <w:keepNext/>
              <w:keepLines/>
              <w:jc w:val="right"/>
              <w:rPr>
                <w:b/>
                <w:color w:val="000000"/>
                <w:sz w:val="20"/>
                <w:szCs w:val="20"/>
                <w:lang w:val="en-CA" w:eastAsia="en-CA"/>
              </w:rPr>
            </w:pPr>
            <w:r w:rsidRPr="00A0287A">
              <w:rPr>
                <w:b/>
                <w:color w:val="000000"/>
                <w:sz w:val="20"/>
                <w:szCs w:val="20"/>
                <w:lang w:val="en-CA" w:eastAsia="en-CA"/>
              </w:rPr>
              <w:t>16,514,867</w:t>
            </w:r>
          </w:p>
        </w:tc>
      </w:tr>
      <w:tr w:rsidR="005E07A3" w:rsidRPr="00A0287A" w14:paraId="5038E701" w14:textId="77777777" w:rsidTr="00C253EA">
        <w:trPr>
          <w:trHeight w:val="280"/>
        </w:trPr>
        <w:tc>
          <w:tcPr>
            <w:tcW w:w="1439" w:type="pct"/>
            <w:vMerge w:val="restart"/>
            <w:tcBorders>
              <w:top w:val="nil"/>
              <w:left w:val="single" w:sz="4" w:space="0" w:color="auto"/>
              <w:bottom w:val="single" w:sz="4" w:space="0" w:color="000000"/>
              <w:right w:val="single" w:sz="4" w:space="0" w:color="auto"/>
            </w:tcBorders>
            <w:shd w:val="clear" w:color="auto" w:fill="auto"/>
            <w:vAlign w:val="center"/>
            <w:hideMark/>
          </w:tcPr>
          <w:p w14:paraId="3EB0CFC3" w14:textId="77777777" w:rsidR="005E07A3" w:rsidRPr="00A0287A" w:rsidRDefault="005E07A3" w:rsidP="00C253EA">
            <w:pPr>
              <w:keepNext/>
              <w:keepLines/>
              <w:jc w:val="left"/>
              <w:rPr>
                <w:color w:val="000000"/>
                <w:sz w:val="20"/>
                <w:szCs w:val="20"/>
                <w:lang w:val="en-CA" w:eastAsia="en-CA"/>
              </w:rPr>
            </w:pPr>
            <w:r w:rsidRPr="00A0287A">
              <w:rPr>
                <w:color w:val="000000"/>
                <w:sz w:val="20"/>
                <w:szCs w:val="20"/>
                <w:lang w:val="en-CA" w:eastAsia="en-CA"/>
              </w:rPr>
              <w:t>Disbursements from implementing agencies to FECO</w:t>
            </w:r>
          </w:p>
        </w:tc>
        <w:tc>
          <w:tcPr>
            <w:tcW w:w="1137" w:type="pct"/>
            <w:tcBorders>
              <w:top w:val="single" w:sz="4" w:space="0" w:color="auto"/>
              <w:left w:val="single" w:sz="4" w:space="0" w:color="auto"/>
              <w:bottom w:val="single" w:sz="4" w:space="0" w:color="auto"/>
              <w:right w:val="single" w:sz="4" w:space="0" w:color="000000"/>
            </w:tcBorders>
            <w:shd w:val="clear" w:color="auto" w:fill="auto"/>
            <w:noWrap/>
            <w:vAlign w:val="center"/>
          </w:tcPr>
          <w:p w14:paraId="201F472E" w14:textId="77777777" w:rsidR="005E07A3" w:rsidRPr="00A0287A" w:rsidRDefault="005E07A3" w:rsidP="00C253EA">
            <w:pPr>
              <w:keepNext/>
              <w:keepLines/>
              <w:jc w:val="left"/>
              <w:rPr>
                <w:color w:val="000000"/>
                <w:sz w:val="20"/>
                <w:szCs w:val="20"/>
                <w:lang w:val="en-CA" w:eastAsia="en-CA"/>
              </w:rPr>
            </w:pPr>
            <w:r w:rsidRPr="00A0287A">
              <w:rPr>
                <w:color w:val="000000"/>
                <w:sz w:val="20"/>
                <w:szCs w:val="20"/>
                <w:lang w:val="en-CA" w:eastAsia="en-CA"/>
              </w:rPr>
              <w:t>UNIDO</w:t>
            </w:r>
          </w:p>
        </w:tc>
        <w:tc>
          <w:tcPr>
            <w:tcW w:w="758" w:type="pct"/>
            <w:tcBorders>
              <w:top w:val="nil"/>
              <w:left w:val="nil"/>
              <w:bottom w:val="single" w:sz="4" w:space="0" w:color="auto"/>
              <w:right w:val="single" w:sz="4" w:space="0" w:color="auto"/>
            </w:tcBorders>
            <w:shd w:val="clear" w:color="auto" w:fill="auto"/>
            <w:vAlign w:val="center"/>
          </w:tcPr>
          <w:p w14:paraId="6AFA734B" w14:textId="77777777" w:rsidR="005E07A3" w:rsidRPr="00A0287A" w:rsidRDefault="005E07A3" w:rsidP="00C253EA">
            <w:pPr>
              <w:keepNext/>
              <w:keepLines/>
              <w:jc w:val="right"/>
              <w:rPr>
                <w:color w:val="000000"/>
                <w:sz w:val="20"/>
                <w:szCs w:val="20"/>
                <w:lang w:val="en-CA" w:eastAsia="en-CA"/>
              </w:rPr>
            </w:pPr>
            <w:r w:rsidRPr="00A0287A">
              <w:rPr>
                <w:color w:val="000000"/>
                <w:sz w:val="20"/>
                <w:szCs w:val="20"/>
                <w:lang w:val="en-CA" w:eastAsia="en-CA"/>
              </w:rPr>
              <w:t>3,757,434</w:t>
            </w:r>
          </w:p>
        </w:tc>
        <w:tc>
          <w:tcPr>
            <w:tcW w:w="834" w:type="pct"/>
            <w:tcBorders>
              <w:top w:val="nil"/>
              <w:left w:val="nil"/>
              <w:bottom w:val="single" w:sz="4" w:space="0" w:color="auto"/>
              <w:right w:val="single" w:sz="4" w:space="0" w:color="auto"/>
            </w:tcBorders>
            <w:shd w:val="clear" w:color="auto" w:fill="auto"/>
            <w:vAlign w:val="center"/>
          </w:tcPr>
          <w:p w14:paraId="2525FE4E" w14:textId="77777777" w:rsidR="005E07A3" w:rsidRPr="00A0287A" w:rsidRDefault="005E07A3" w:rsidP="00C253EA">
            <w:pPr>
              <w:keepNext/>
              <w:keepLines/>
              <w:jc w:val="right"/>
              <w:rPr>
                <w:color w:val="000000"/>
                <w:sz w:val="20"/>
                <w:szCs w:val="20"/>
                <w:lang w:val="en-CA" w:eastAsia="en-CA"/>
              </w:rPr>
            </w:pPr>
            <w:r w:rsidRPr="00A0287A">
              <w:rPr>
                <w:color w:val="000000"/>
                <w:sz w:val="20"/>
                <w:szCs w:val="20"/>
                <w:lang w:val="en-CA" w:eastAsia="en-CA"/>
              </w:rPr>
              <w:t>2,619,784</w:t>
            </w:r>
          </w:p>
        </w:tc>
        <w:tc>
          <w:tcPr>
            <w:tcW w:w="832" w:type="pct"/>
            <w:tcBorders>
              <w:top w:val="nil"/>
              <w:left w:val="nil"/>
              <w:bottom w:val="single" w:sz="4" w:space="0" w:color="auto"/>
              <w:right w:val="single" w:sz="4" w:space="0" w:color="auto"/>
            </w:tcBorders>
            <w:shd w:val="clear" w:color="auto" w:fill="auto"/>
            <w:vAlign w:val="center"/>
          </w:tcPr>
          <w:p w14:paraId="3D99CC21" w14:textId="77777777" w:rsidR="005E07A3" w:rsidRPr="00A0287A" w:rsidRDefault="005E07A3" w:rsidP="00C253EA">
            <w:pPr>
              <w:keepNext/>
              <w:keepLines/>
              <w:jc w:val="right"/>
              <w:rPr>
                <w:color w:val="000000"/>
                <w:sz w:val="20"/>
                <w:szCs w:val="20"/>
                <w:lang w:val="en-CA" w:eastAsia="en-CA"/>
              </w:rPr>
            </w:pPr>
            <w:r w:rsidRPr="00A0287A">
              <w:rPr>
                <w:color w:val="000000"/>
                <w:sz w:val="20"/>
                <w:szCs w:val="20"/>
                <w:lang w:val="en-CA" w:eastAsia="en-CA"/>
              </w:rPr>
              <w:t>6,377,218</w:t>
            </w:r>
          </w:p>
        </w:tc>
      </w:tr>
      <w:tr w:rsidR="005E07A3" w:rsidRPr="00A0287A" w14:paraId="54FDAA53" w14:textId="77777777" w:rsidTr="00C253EA">
        <w:trPr>
          <w:trHeight w:val="280"/>
        </w:trPr>
        <w:tc>
          <w:tcPr>
            <w:tcW w:w="1439" w:type="pct"/>
            <w:vMerge/>
            <w:tcBorders>
              <w:top w:val="nil"/>
              <w:left w:val="single" w:sz="4" w:space="0" w:color="auto"/>
              <w:bottom w:val="single" w:sz="4" w:space="0" w:color="000000"/>
              <w:right w:val="single" w:sz="4" w:space="0" w:color="auto"/>
            </w:tcBorders>
            <w:shd w:val="clear" w:color="auto" w:fill="auto"/>
            <w:vAlign w:val="center"/>
          </w:tcPr>
          <w:p w14:paraId="3202E31C" w14:textId="77777777" w:rsidR="005E07A3" w:rsidRPr="00A0287A" w:rsidRDefault="005E07A3" w:rsidP="00C253EA">
            <w:pPr>
              <w:jc w:val="left"/>
              <w:rPr>
                <w:color w:val="000000"/>
                <w:sz w:val="20"/>
                <w:szCs w:val="20"/>
                <w:lang w:val="en-CA" w:eastAsia="en-CA"/>
              </w:rPr>
            </w:pPr>
          </w:p>
        </w:tc>
        <w:tc>
          <w:tcPr>
            <w:tcW w:w="1137" w:type="pct"/>
            <w:tcBorders>
              <w:top w:val="single" w:sz="4" w:space="0" w:color="auto"/>
              <w:left w:val="single" w:sz="4" w:space="0" w:color="auto"/>
              <w:bottom w:val="single" w:sz="4" w:space="0" w:color="auto"/>
              <w:right w:val="single" w:sz="4" w:space="0" w:color="000000"/>
            </w:tcBorders>
            <w:shd w:val="clear" w:color="auto" w:fill="auto"/>
            <w:noWrap/>
            <w:vAlign w:val="center"/>
          </w:tcPr>
          <w:p w14:paraId="33CF8988" w14:textId="77777777" w:rsidR="005E07A3" w:rsidRPr="00A0287A" w:rsidRDefault="005E07A3" w:rsidP="00C253EA">
            <w:pPr>
              <w:jc w:val="left"/>
              <w:rPr>
                <w:color w:val="000000"/>
                <w:sz w:val="20"/>
                <w:szCs w:val="20"/>
                <w:lang w:val="en-CA" w:eastAsia="en-CA"/>
              </w:rPr>
            </w:pPr>
            <w:r w:rsidRPr="00A0287A">
              <w:rPr>
                <w:color w:val="000000"/>
                <w:sz w:val="20"/>
                <w:szCs w:val="20"/>
                <w:lang w:val="en-CA" w:eastAsia="en-CA"/>
              </w:rPr>
              <w:t>Germany</w:t>
            </w:r>
          </w:p>
        </w:tc>
        <w:tc>
          <w:tcPr>
            <w:tcW w:w="758" w:type="pct"/>
            <w:tcBorders>
              <w:top w:val="nil"/>
              <w:left w:val="nil"/>
              <w:bottom w:val="single" w:sz="4" w:space="0" w:color="auto"/>
              <w:right w:val="single" w:sz="4" w:space="0" w:color="auto"/>
            </w:tcBorders>
            <w:shd w:val="clear" w:color="auto" w:fill="auto"/>
            <w:vAlign w:val="center"/>
          </w:tcPr>
          <w:p w14:paraId="3BDBF083" w14:textId="77777777" w:rsidR="005E07A3" w:rsidRPr="00A0287A" w:rsidRDefault="005E07A3" w:rsidP="00C253EA">
            <w:pPr>
              <w:jc w:val="right"/>
              <w:rPr>
                <w:color w:val="000000"/>
                <w:sz w:val="20"/>
                <w:szCs w:val="20"/>
                <w:lang w:val="en-CA" w:eastAsia="en-CA"/>
              </w:rPr>
            </w:pPr>
            <w:r w:rsidRPr="00A0287A">
              <w:rPr>
                <w:color w:val="000000"/>
                <w:sz w:val="20"/>
                <w:szCs w:val="20"/>
                <w:lang w:val="en-CA" w:eastAsia="en-CA"/>
              </w:rPr>
              <w:t>0</w:t>
            </w:r>
          </w:p>
        </w:tc>
        <w:tc>
          <w:tcPr>
            <w:tcW w:w="834" w:type="pct"/>
            <w:tcBorders>
              <w:top w:val="nil"/>
              <w:left w:val="nil"/>
              <w:bottom w:val="single" w:sz="4" w:space="0" w:color="auto"/>
              <w:right w:val="single" w:sz="4" w:space="0" w:color="auto"/>
            </w:tcBorders>
            <w:shd w:val="clear" w:color="auto" w:fill="auto"/>
            <w:vAlign w:val="center"/>
          </w:tcPr>
          <w:p w14:paraId="7FA69DB7" w14:textId="77777777" w:rsidR="005E07A3" w:rsidRPr="00A0287A" w:rsidRDefault="005E07A3" w:rsidP="00C253EA">
            <w:pPr>
              <w:jc w:val="right"/>
              <w:rPr>
                <w:color w:val="000000"/>
                <w:sz w:val="20"/>
                <w:szCs w:val="20"/>
                <w:lang w:val="en-CA" w:eastAsia="en-CA"/>
              </w:rPr>
            </w:pPr>
            <w:r w:rsidRPr="00A0287A">
              <w:rPr>
                <w:color w:val="000000"/>
                <w:sz w:val="20"/>
                <w:szCs w:val="20"/>
                <w:lang w:val="en-CA" w:eastAsia="en-CA"/>
              </w:rPr>
              <w:t>0</w:t>
            </w:r>
          </w:p>
        </w:tc>
        <w:tc>
          <w:tcPr>
            <w:tcW w:w="832" w:type="pct"/>
            <w:tcBorders>
              <w:top w:val="nil"/>
              <w:left w:val="nil"/>
              <w:bottom w:val="single" w:sz="4" w:space="0" w:color="auto"/>
              <w:right w:val="single" w:sz="4" w:space="0" w:color="auto"/>
            </w:tcBorders>
            <w:shd w:val="clear" w:color="auto" w:fill="auto"/>
            <w:vAlign w:val="center"/>
          </w:tcPr>
          <w:p w14:paraId="35FD644D" w14:textId="77777777" w:rsidR="005E07A3" w:rsidRPr="00A0287A" w:rsidRDefault="005E07A3" w:rsidP="00C253EA">
            <w:pPr>
              <w:jc w:val="right"/>
              <w:rPr>
                <w:color w:val="000000"/>
                <w:sz w:val="20"/>
                <w:szCs w:val="20"/>
                <w:lang w:val="en-CA" w:eastAsia="en-CA"/>
              </w:rPr>
            </w:pPr>
            <w:r w:rsidRPr="00A0287A">
              <w:rPr>
                <w:color w:val="000000"/>
                <w:sz w:val="20"/>
                <w:szCs w:val="20"/>
                <w:lang w:val="en-CA" w:eastAsia="en-CA"/>
              </w:rPr>
              <w:t>0</w:t>
            </w:r>
          </w:p>
        </w:tc>
      </w:tr>
      <w:tr w:rsidR="005E07A3" w:rsidRPr="00A0287A" w14:paraId="526BDFC1" w14:textId="77777777" w:rsidTr="00C253EA">
        <w:trPr>
          <w:trHeight w:val="280"/>
        </w:trPr>
        <w:tc>
          <w:tcPr>
            <w:tcW w:w="1439" w:type="pct"/>
            <w:vMerge/>
            <w:tcBorders>
              <w:top w:val="nil"/>
              <w:left w:val="single" w:sz="4" w:space="0" w:color="auto"/>
              <w:bottom w:val="single" w:sz="4" w:space="0" w:color="000000"/>
              <w:right w:val="single" w:sz="4" w:space="0" w:color="auto"/>
            </w:tcBorders>
            <w:shd w:val="clear" w:color="auto" w:fill="auto"/>
            <w:vAlign w:val="center"/>
          </w:tcPr>
          <w:p w14:paraId="227C0F84" w14:textId="77777777" w:rsidR="005E07A3" w:rsidRPr="00A0287A" w:rsidRDefault="005E07A3" w:rsidP="00C253EA">
            <w:pPr>
              <w:jc w:val="left"/>
              <w:rPr>
                <w:color w:val="000000"/>
                <w:sz w:val="20"/>
                <w:szCs w:val="20"/>
                <w:lang w:val="en-CA" w:eastAsia="en-CA"/>
              </w:rPr>
            </w:pPr>
          </w:p>
        </w:tc>
        <w:tc>
          <w:tcPr>
            <w:tcW w:w="1137" w:type="pct"/>
            <w:tcBorders>
              <w:top w:val="single" w:sz="4" w:space="0" w:color="auto"/>
              <w:left w:val="single" w:sz="4" w:space="0" w:color="auto"/>
              <w:bottom w:val="single" w:sz="4" w:space="0" w:color="auto"/>
              <w:right w:val="single" w:sz="4" w:space="0" w:color="000000"/>
            </w:tcBorders>
            <w:shd w:val="clear" w:color="auto" w:fill="auto"/>
            <w:noWrap/>
            <w:vAlign w:val="center"/>
          </w:tcPr>
          <w:p w14:paraId="0C6BFADF" w14:textId="77777777" w:rsidR="005E07A3" w:rsidRPr="00A0287A" w:rsidRDefault="005E07A3" w:rsidP="00C253EA">
            <w:pPr>
              <w:jc w:val="left"/>
              <w:rPr>
                <w:b/>
                <w:color w:val="000000"/>
                <w:sz w:val="20"/>
                <w:szCs w:val="20"/>
                <w:lang w:val="en-CA" w:eastAsia="en-CA"/>
              </w:rPr>
            </w:pPr>
            <w:r w:rsidRPr="00A0287A">
              <w:rPr>
                <w:b/>
                <w:color w:val="000000"/>
                <w:sz w:val="20"/>
                <w:szCs w:val="20"/>
                <w:lang w:val="en-CA" w:eastAsia="en-CA"/>
              </w:rPr>
              <w:t>Total (US $)</w:t>
            </w:r>
          </w:p>
        </w:tc>
        <w:tc>
          <w:tcPr>
            <w:tcW w:w="758" w:type="pct"/>
            <w:tcBorders>
              <w:top w:val="nil"/>
              <w:left w:val="nil"/>
              <w:bottom w:val="single" w:sz="4" w:space="0" w:color="auto"/>
              <w:right w:val="single" w:sz="4" w:space="0" w:color="auto"/>
            </w:tcBorders>
            <w:shd w:val="clear" w:color="auto" w:fill="auto"/>
            <w:vAlign w:val="center"/>
          </w:tcPr>
          <w:p w14:paraId="2583EE2B" w14:textId="77777777" w:rsidR="005E07A3" w:rsidRPr="00A0287A" w:rsidRDefault="005E07A3" w:rsidP="00C253EA">
            <w:pPr>
              <w:jc w:val="right"/>
              <w:rPr>
                <w:b/>
                <w:color w:val="000000"/>
                <w:sz w:val="20"/>
                <w:szCs w:val="20"/>
                <w:lang w:val="en-CA" w:eastAsia="en-CA"/>
              </w:rPr>
            </w:pPr>
            <w:r w:rsidRPr="00A0287A">
              <w:rPr>
                <w:b/>
                <w:color w:val="000000"/>
                <w:sz w:val="20"/>
                <w:szCs w:val="20"/>
                <w:lang w:val="en-CA" w:eastAsia="en-CA"/>
              </w:rPr>
              <w:t>3,757,434</w:t>
            </w:r>
          </w:p>
        </w:tc>
        <w:tc>
          <w:tcPr>
            <w:tcW w:w="834" w:type="pct"/>
            <w:tcBorders>
              <w:top w:val="nil"/>
              <w:left w:val="nil"/>
              <w:bottom w:val="single" w:sz="4" w:space="0" w:color="auto"/>
              <w:right w:val="single" w:sz="4" w:space="0" w:color="auto"/>
            </w:tcBorders>
            <w:shd w:val="clear" w:color="auto" w:fill="auto"/>
            <w:vAlign w:val="center"/>
          </w:tcPr>
          <w:p w14:paraId="5154A117" w14:textId="77777777" w:rsidR="005E07A3" w:rsidRPr="00A0287A" w:rsidRDefault="005E07A3" w:rsidP="00C253EA">
            <w:pPr>
              <w:jc w:val="right"/>
              <w:rPr>
                <w:b/>
                <w:color w:val="000000"/>
                <w:sz w:val="20"/>
                <w:szCs w:val="20"/>
                <w:lang w:val="en-CA" w:eastAsia="en-CA"/>
              </w:rPr>
            </w:pPr>
            <w:r w:rsidRPr="00A0287A">
              <w:rPr>
                <w:b/>
                <w:color w:val="000000"/>
                <w:sz w:val="20"/>
                <w:szCs w:val="20"/>
                <w:lang w:val="en-CA" w:eastAsia="en-CA"/>
              </w:rPr>
              <w:t>2,619,784</w:t>
            </w:r>
          </w:p>
        </w:tc>
        <w:tc>
          <w:tcPr>
            <w:tcW w:w="832" w:type="pct"/>
            <w:tcBorders>
              <w:top w:val="nil"/>
              <w:left w:val="nil"/>
              <w:bottom w:val="single" w:sz="4" w:space="0" w:color="auto"/>
              <w:right w:val="single" w:sz="4" w:space="0" w:color="auto"/>
            </w:tcBorders>
            <w:shd w:val="clear" w:color="auto" w:fill="auto"/>
            <w:vAlign w:val="center"/>
          </w:tcPr>
          <w:p w14:paraId="36B4D569" w14:textId="77777777" w:rsidR="005E07A3" w:rsidRPr="00A0287A" w:rsidRDefault="005E07A3" w:rsidP="00C253EA">
            <w:pPr>
              <w:jc w:val="right"/>
              <w:rPr>
                <w:b/>
                <w:color w:val="000000"/>
                <w:sz w:val="20"/>
                <w:szCs w:val="20"/>
                <w:lang w:val="en-CA" w:eastAsia="en-CA"/>
              </w:rPr>
            </w:pPr>
            <w:r w:rsidRPr="00A0287A">
              <w:rPr>
                <w:b/>
                <w:color w:val="000000"/>
                <w:sz w:val="20"/>
                <w:szCs w:val="20"/>
                <w:lang w:val="en-CA" w:eastAsia="en-CA"/>
              </w:rPr>
              <w:t>6,377,218</w:t>
            </w:r>
          </w:p>
        </w:tc>
      </w:tr>
      <w:tr w:rsidR="005E07A3" w:rsidRPr="00A0287A" w14:paraId="06D636FA" w14:textId="77777777" w:rsidTr="00C253EA">
        <w:trPr>
          <w:trHeight w:val="280"/>
        </w:trPr>
        <w:tc>
          <w:tcPr>
            <w:tcW w:w="1439" w:type="pct"/>
            <w:vMerge/>
            <w:tcBorders>
              <w:top w:val="nil"/>
              <w:left w:val="single" w:sz="4" w:space="0" w:color="auto"/>
              <w:bottom w:val="single" w:sz="4" w:space="0" w:color="000000"/>
              <w:right w:val="single" w:sz="4" w:space="0" w:color="auto"/>
            </w:tcBorders>
            <w:vAlign w:val="center"/>
            <w:hideMark/>
          </w:tcPr>
          <w:p w14:paraId="0F73DB50" w14:textId="77777777" w:rsidR="005E07A3" w:rsidRPr="00A0287A" w:rsidRDefault="005E07A3" w:rsidP="00C253EA">
            <w:pPr>
              <w:jc w:val="left"/>
              <w:rPr>
                <w:color w:val="000000"/>
                <w:sz w:val="20"/>
                <w:szCs w:val="20"/>
                <w:lang w:val="en-CA" w:eastAsia="en-CA"/>
              </w:rPr>
            </w:pPr>
          </w:p>
        </w:tc>
        <w:tc>
          <w:tcPr>
            <w:tcW w:w="1137" w:type="pct"/>
            <w:tcBorders>
              <w:top w:val="nil"/>
              <w:left w:val="nil"/>
              <w:bottom w:val="single" w:sz="4" w:space="0" w:color="auto"/>
              <w:right w:val="single" w:sz="4" w:space="0" w:color="auto"/>
            </w:tcBorders>
            <w:shd w:val="clear" w:color="auto" w:fill="auto"/>
            <w:noWrap/>
            <w:vAlign w:val="center"/>
            <w:hideMark/>
          </w:tcPr>
          <w:p w14:paraId="6AB14AA0" w14:textId="77777777" w:rsidR="005E07A3" w:rsidRPr="00A0287A" w:rsidRDefault="005E07A3" w:rsidP="00C253EA">
            <w:pPr>
              <w:jc w:val="left"/>
              <w:rPr>
                <w:color w:val="000000"/>
                <w:sz w:val="20"/>
                <w:szCs w:val="20"/>
                <w:lang w:val="en-CA" w:eastAsia="en-CA"/>
              </w:rPr>
            </w:pPr>
            <w:r w:rsidRPr="00A0287A">
              <w:rPr>
                <w:color w:val="000000"/>
                <w:sz w:val="20"/>
                <w:szCs w:val="20"/>
                <w:lang w:val="en-CA" w:eastAsia="en-CA"/>
              </w:rPr>
              <w:t>Disbursement ratio</w:t>
            </w:r>
          </w:p>
        </w:tc>
        <w:tc>
          <w:tcPr>
            <w:tcW w:w="758" w:type="pct"/>
            <w:tcBorders>
              <w:top w:val="nil"/>
              <w:left w:val="nil"/>
              <w:bottom w:val="single" w:sz="4" w:space="0" w:color="auto"/>
              <w:right w:val="single" w:sz="4" w:space="0" w:color="auto"/>
            </w:tcBorders>
            <w:shd w:val="clear" w:color="auto" w:fill="auto"/>
            <w:vAlign w:val="center"/>
            <w:hideMark/>
          </w:tcPr>
          <w:p w14:paraId="2E88CFAA" w14:textId="77777777" w:rsidR="005E07A3" w:rsidRPr="00A0287A" w:rsidRDefault="005E07A3" w:rsidP="00C253EA">
            <w:pPr>
              <w:jc w:val="right"/>
              <w:rPr>
                <w:color w:val="000000"/>
                <w:sz w:val="20"/>
                <w:szCs w:val="20"/>
                <w:lang w:val="en-CA" w:eastAsia="en-CA"/>
              </w:rPr>
            </w:pPr>
            <w:r w:rsidRPr="00A0287A">
              <w:rPr>
                <w:color w:val="000000"/>
                <w:sz w:val="20"/>
                <w:szCs w:val="20"/>
                <w:lang w:val="en-CA" w:eastAsia="en-CA"/>
              </w:rPr>
              <w:t>50.0%</w:t>
            </w:r>
          </w:p>
        </w:tc>
        <w:tc>
          <w:tcPr>
            <w:tcW w:w="834" w:type="pct"/>
            <w:tcBorders>
              <w:top w:val="nil"/>
              <w:left w:val="nil"/>
              <w:bottom w:val="single" w:sz="4" w:space="0" w:color="auto"/>
              <w:right w:val="single" w:sz="4" w:space="0" w:color="auto"/>
            </w:tcBorders>
            <w:shd w:val="clear" w:color="auto" w:fill="auto"/>
            <w:vAlign w:val="center"/>
            <w:hideMark/>
          </w:tcPr>
          <w:p w14:paraId="51938A0B" w14:textId="77777777" w:rsidR="005E07A3" w:rsidRPr="00A0287A" w:rsidRDefault="005E07A3" w:rsidP="00C253EA">
            <w:pPr>
              <w:jc w:val="right"/>
              <w:rPr>
                <w:color w:val="000000"/>
                <w:sz w:val="20"/>
                <w:szCs w:val="20"/>
                <w:lang w:val="en-CA" w:eastAsia="en-CA"/>
              </w:rPr>
            </w:pPr>
            <w:r w:rsidRPr="00A0287A">
              <w:rPr>
                <w:color w:val="000000"/>
                <w:sz w:val="20"/>
                <w:szCs w:val="20"/>
                <w:lang w:val="en-CA" w:eastAsia="en-CA"/>
              </w:rPr>
              <w:t>29.1%</w:t>
            </w:r>
          </w:p>
        </w:tc>
        <w:tc>
          <w:tcPr>
            <w:tcW w:w="832" w:type="pct"/>
            <w:tcBorders>
              <w:top w:val="nil"/>
              <w:left w:val="nil"/>
              <w:bottom w:val="single" w:sz="4" w:space="0" w:color="auto"/>
              <w:right w:val="single" w:sz="4" w:space="0" w:color="auto"/>
            </w:tcBorders>
            <w:shd w:val="clear" w:color="auto" w:fill="auto"/>
            <w:vAlign w:val="center"/>
            <w:hideMark/>
          </w:tcPr>
          <w:p w14:paraId="2423A74F" w14:textId="77777777" w:rsidR="005E07A3" w:rsidRPr="00A0287A" w:rsidRDefault="005E07A3" w:rsidP="00C253EA">
            <w:pPr>
              <w:jc w:val="right"/>
              <w:rPr>
                <w:color w:val="000000"/>
                <w:sz w:val="20"/>
                <w:szCs w:val="20"/>
                <w:lang w:val="en-CA" w:eastAsia="en-CA"/>
              </w:rPr>
            </w:pPr>
            <w:r w:rsidRPr="00A0287A">
              <w:rPr>
                <w:color w:val="000000"/>
                <w:sz w:val="20"/>
                <w:szCs w:val="20"/>
                <w:lang w:val="en-CA" w:eastAsia="en-CA"/>
              </w:rPr>
              <w:t>38.6%</w:t>
            </w:r>
          </w:p>
        </w:tc>
      </w:tr>
      <w:tr w:rsidR="005E07A3" w:rsidRPr="00A0287A" w14:paraId="6845CD7F" w14:textId="77777777" w:rsidTr="00C253EA">
        <w:trPr>
          <w:trHeight w:val="280"/>
        </w:trPr>
        <w:tc>
          <w:tcPr>
            <w:tcW w:w="1439" w:type="pct"/>
            <w:vMerge w:val="restart"/>
            <w:tcBorders>
              <w:top w:val="nil"/>
              <w:left w:val="single" w:sz="4" w:space="0" w:color="auto"/>
              <w:bottom w:val="single" w:sz="4" w:space="0" w:color="000000"/>
              <w:right w:val="single" w:sz="4" w:space="0" w:color="auto"/>
            </w:tcBorders>
            <w:shd w:val="clear" w:color="auto" w:fill="auto"/>
            <w:vAlign w:val="center"/>
            <w:hideMark/>
          </w:tcPr>
          <w:p w14:paraId="6307CDEA" w14:textId="77777777" w:rsidR="005E07A3" w:rsidRPr="00A0287A" w:rsidRDefault="005E07A3" w:rsidP="00C253EA">
            <w:pPr>
              <w:jc w:val="left"/>
              <w:rPr>
                <w:color w:val="000000"/>
                <w:sz w:val="20"/>
                <w:szCs w:val="20"/>
                <w:lang w:val="en-CA" w:eastAsia="en-CA"/>
              </w:rPr>
            </w:pPr>
            <w:r w:rsidRPr="00A0287A">
              <w:rPr>
                <w:color w:val="000000"/>
                <w:sz w:val="20"/>
                <w:szCs w:val="20"/>
                <w:lang w:val="en-CA" w:eastAsia="en-CA"/>
              </w:rPr>
              <w:t>Disbursements from FECO to beneficiaries</w:t>
            </w:r>
          </w:p>
        </w:tc>
        <w:tc>
          <w:tcPr>
            <w:tcW w:w="1137" w:type="pct"/>
            <w:tcBorders>
              <w:top w:val="single" w:sz="4" w:space="0" w:color="auto"/>
              <w:left w:val="single" w:sz="4" w:space="0" w:color="auto"/>
              <w:bottom w:val="single" w:sz="4" w:space="0" w:color="auto"/>
              <w:right w:val="single" w:sz="4" w:space="0" w:color="000000"/>
            </w:tcBorders>
            <w:shd w:val="clear" w:color="auto" w:fill="auto"/>
            <w:noWrap/>
            <w:vAlign w:val="center"/>
          </w:tcPr>
          <w:p w14:paraId="3D737395" w14:textId="77777777" w:rsidR="005E07A3" w:rsidRPr="00A0287A" w:rsidRDefault="005E07A3" w:rsidP="00C253EA">
            <w:pPr>
              <w:jc w:val="left"/>
              <w:rPr>
                <w:color w:val="000000"/>
                <w:sz w:val="20"/>
                <w:szCs w:val="20"/>
                <w:lang w:val="en-CA" w:eastAsia="en-CA"/>
              </w:rPr>
            </w:pPr>
            <w:r w:rsidRPr="00A0287A">
              <w:rPr>
                <w:color w:val="000000"/>
                <w:sz w:val="20"/>
                <w:szCs w:val="20"/>
                <w:lang w:val="en-CA" w:eastAsia="en-CA"/>
              </w:rPr>
              <w:t>UNIDO</w:t>
            </w:r>
          </w:p>
        </w:tc>
        <w:tc>
          <w:tcPr>
            <w:tcW w:w="758" w:type="pct"/>
            <w:tcBorders>
              <w:top w:val="nil"/>
              <w:left w:val="nil"/>
              <w:bottom w:val="single" w:sz="4" w:space="0" w:color="auto"/>
              <w:right w:val="single" w:sz="4" w:space="0" w:color="auto"/>
            </w:tcBorders>
            <w:shd w:val="clear" w:color="auto" w:fill="auto"/>
            <w:vAlign w:val="center"/>
          </w:tcPr>
          <w:p w14:paraId="1125F259" w14:textId="77777777" w:rsidR="005E07A3" w:rsidRPr="00A0287A" w:rsidRDefault="005E07A3" w:rsidP="00C253EA">
            <w:pPr>
              <w:jc w:val="right"/>
              <w:rPr>
                <w:color w:val="000000"/>
                <w:sz w:val="20"/>
                <w:szCs w:val="20"/>
                <w:lang w:val="en-CA" w:eastAsia="en-CA"/>
              </w:rPr>
            </w:pPr>
            <w:r w:rsidRPr="00A0287A">
              <w:rPr>
                <w:color w:val="000000"/>
                <w:sz w:val="20"/>
                <w:szCs w:val="20"/>
                <w:lang w:val="en-CA" w:eastAsia="en-CA"/>
              </w:rPr>
              <w:t>1,696,963</w:t>
            </w:r>
          </w:p>
        </w:tc>
        <w:tc>
          <w:tcPr>
            <w:tcW w:w="834" w:type="pct"/>
            <w:tcBorders>
              <w:top w:val="nil"/>
              <w:left w:val="nil"/>
              <w:bottom w:val="single" w:sz="4" w:space="0" w:color="auto"/>
              <w:right w:val="single" w:sz="4" w:space="0" w:color="auto"/>
            </w:tcBorders>
            <w:shd w:val="clear" w:color="auto" w:fill="auto"/>
            <w:vAlign w:val="center"/>
          </w:tcPr>
          <w:p w14:paraId="77CF044A" w14:textId="77777777" w:rsidR="005E07A3" w:rsidRPr="00A0287A" w:rsidRDefault="005E07A3" w:rsidP="00C253EA">
            <w:pPr>
              <w:jc w:val="right"/>
              <w:rPr>
                <w:color w:val="000000"/>
                <w:sz w:val="20"/>
                <w:szCs w:val="20"/>
                <w:lang w:val="en-CA" w:eastAsia="en-CA"/>
              </w:rPr>
            </w:pPr>
            <w:r w:rsidRPr="00A0287A">
              <w:rPr>
                <w:color w:val="000000"/>
                <w:sz w:val="20"/>
                <w:szCs w:val="20"/>
                <w:lang w:val="en-CA" w:eastAsia="en-CA"/>
              </w:rPr>
              <w:t>2,222,886</w:t>
            </w:r>
          </w:p>
        </w:tc>
        <w:tc>
          <w:tcPr>
            <w:tcW w:w="832" w:type="pct"/>
            <w:tcBorders>
              <w:top w:val="nil"/>
              <w:left w:val="nil"/>
              <w:bottom w:val="single" w:sz="4" w:space="0" w:color="auto"/>
              <w:right w:val="single" w:sz="4" w:space="0" w:color="auto"/>
            </w:tcBorders>
            <w:shd w:val="clear" w:color="auto" w:fill="auto"/>
            <w:vAlign w:val="center"/>
          </w:tcPr>
          <w:p w14:paraId="5BE4816B" w14:textId="77777777" w:rsidR="005E07A3" w:rsidRPr="00A0287A" w:rsidRDefault="005E07A3" w:rsidP="00C253EA">
            <w:pPr>
              <w:jc w:val="right"/>
              <w:rPr>
                <w:color w:val="000000"/>
                <w:sz w:val="20"/>
                <w:szCs w:val="20"/>
                <w:lang w:val="en-CA" w:eastAsia="en-CA"/>
              </w:rPr>
            </w:pPr>
            <w:r w:rsidRPr="00A0287A">
              <w:rPr>
                <w:color w:val="000000"/>
                <w:sz w:val="20"/>
                <w:szCs w:val="20"/>
                <w:lang w:val="en-CA" w:eastAsia="en-CA"/>
              </w:rPr>
              <w:t>3,919,848</w:t>
            </w:r>
          </w:p>
        </w:tc>
      </w:tr>
      <w:tr w:rsidR="005E07A3" w:rsidRPr="00A0287A" w14:paraId="1EDEBD97" w14:textId="77777777" w:rsidTr="00C253EA">
        <w:trPr>
          <w:trHeight w:val="280"/>
        </w:trPr>
        <w:tc>
          <w:tcPr>
            <w:tcW w:w="1439" w:type="pct"/>
            <w:vMerge/>
            <w:tcBorders>
              <w:top w:val="nil"/>
              <w:left w:val="single" w:sz="4" w:space="0" w:color="auto"/>
              <w:bottom w:val="single" w:sz="4" w:space="0" w:color="000000"/>
              <w:right w:val="single" w:sz="4" w:space="0" w:color="auto"/>
            </w:tcBorders>
            <w:shd w:val="clear" w:color="auto" w:fill="auto"/>
            <w:vAlign w:val="center"/>
          </w:tcPr>
          <w:p w14:paraId="58E962FE" w14:textId="77777777" w:rsidR="005E07A3" w:rsidRPr="00A0287A" w:rsidRDefault="005E07A3" w:rsidP="00C253EA">
            <w:pPr>
              <w:jc w:val="left"/>
              <w:rPr>
                <w:color w:val="000000"/>
                <w:sz w:val="20"/>
                <w:szCs w:val="20"/>
                <w:lang w:val="en-CA" w:eastAsia="en-CA"/>
              </w:rPr>
            </w:pPr>
          </w:p>
        </w:tc>
        <w:tc>
          <w:tcPr>
            <w:tcW w:w="1137" w:type="pct"/>
            <w:tcBorders>
              <w:top w:val="single" w:sz="4" w:space="0" w:color="auto"/>
              <w:left w:val="single" w:sz="4" w:space="0" w:color="auto"/>
              <w:bottom w:val="single" w:sz="4" w:space="0" w:color="auto"/>
              <w:right w:val="single" w:sz="4" w:space="0" w:color="000000"/>
            </w:tcBorders>
            <w:shd w:val="clear" w:color="auto" w:fill="auto"/>
            <w:noWrap/>
            <w:vAlign w:val="center"/>
          </w:tcPr>
          <w:p w14:paraId="0C878CA8" w14:textId="77777777" w:rsidR="005E07A3" w:rsidRPr="00A0287A" w:rsidRDefault="005E07A3" w:rsidP="00C253EA">
            <w:pPr>
              <w:jc w:val="left"/>
              <w:rPr>
                <w:color w:val="000000"/>
                <w:sz w:val="20"/>
                <w:szCs w:val="20"/>
                <w:lang w:val="en-CA" w:eastAsia="en-CA"/>
              </w:rPr>
            </w:pPr>
            <w:r w:rsidRPr="00A0287A">
              <w:rPr>
                <w:color w:val="000000"/>
                <w:sz w:val="20"/>
                <w:szCs w:val="20"/>
                <w:lang w:val="en-CA" w:eastAsia="en-CA"/>
              </w:rPr>
              <w:t>Germany</w:t>
            </w:r>
          </w:p>
        </w:tc>
        <w:tc>
          <w:tcPr>
            <w:tcW w:w="758" w:type="pct"/>
            <w:tcBorders>
              <w:top w:val="nil"/>
              <w:left w:val="nil"/>
              <w:bottom w:val="single" w:sz="4" w:space="0" w:color="auto"/>
              <w:right w:val="single" w:sz="4" w:space="0" w:color="auto"/>
            </w:tcBorders>
            <w:shd w:val="clear" w:color="auto" w:fill="auto"/>
            <w:vAlign w:val="center"/>
          </w:tcPr>
          <w:p w14:paraId="472BCF77" w14:textId="77777777" w:rsidR="005E07A3" w:rsidRPr="00A0287A" w:rsidRDefault="005E07A3" w:rsidP="00C253EA">
            <w:pPr>
              <w:jc w:val="right"/>
              <w:rPr>
                <w:color w:val="000000"/>
                <w:sz w:val="20"/>
                <w:szCs w:val="20"/>
                <w:lang w:val="en-CA" w:eastAsia="en-CA"/>
              </w:rPr>
            </w:pPr>
            <w:r w:rsidRPr="00A0287A">
              <w:rPr>
                <w:color w:val="000000"/>
                <w:sz w:val="20"/>
                <w:szCs w:val="20"/>
                <w:lang w:val="en-CA" w:eastAsia="en-CA"/>
              </w:rPr>
              <w:t>0</w:t>
            </w:r>
          </w:p>
        </w:tc>
        <w:tc>
          <w:tcPr>
            <w:tcW w:w="834" w:type="pct"/>
            <w:tcBorders>
              <w:top w:val="nil"/>
              <w:left w:val="nil"/>
              <w:bottom w:val="single" w:sz="4" w:space="0" w:color="auto"/>
              <w:right w:val="single" w:sz="4" w:space="0" w:color="auto"/>
            </w:tcBorders>
            <w:shd w:val="clear" w:color="auto" w:fill="auto"/>
            <w:vAlign w:val="center"/>
          </w:tcPr>
          <w:p w14:paraId="76C2D82D" w14:textId="77777777" w:rsidR="005E07A3" w:rsidRPr="00A0287A" w:rsidRDefault="005E07A3" w:rsidP="00C253EA">
            <w:pPr>
              <w:jc w:val="right"/>
              <w:rPr>
                <w:color w:val="000000"/>
                <w:sz w:val="20"/>
                <w:szCs w:val="20"/>
                <w:lang w:val="en-CA" w:eastAsia="en-CA"/>
              </w:rPr>
            </w:pPr>
            <w:r w:rsidRPr="00A0287A">
              <w:rPr>
                <w:color w:val="000000"/>
                <w:sz w:val="20"/>
                <w:szCs w:val="20"/>
                <w:lang w:val="en-CA" w:eastAsia="en-CA"/>
              </w:rPr>
              <w:t>0</w:t>
            </w:r>
          </w:p>
        </w:tc>
        <w:tc>
          <w:tcPr>
            <w:tcW w:w="832" w:type="pct"/>
            <w:tcBorders>
              <w:top w:val="nil"/>
              <w:left w:val="nil"/>
              <w:bottom w:val="single" w:sz="4" w:space="0" w:color="auto"/>
              <w:right w:val="single" w:sz="4" w:space="0" w:color="auto"/>
            </w:tcBorders>
            <w:shd w:val="clear" w:color="auto" w:fill="auto"/>
            <w:vAlign w:val="center"/>
          </w:tcPr>
          <w:p w14:paraId="2BEC2F49" w14:textId="77777777" w:rsidR="005E07A3" w:rsidRPr="00A0287A" w:rsidRDefault="005E07A3" w:rsidP="00C253EA">
            <w:pPr>
              <w:jc w:val="right"/>
              <w:rPr>
                <w:color w:val="000000"/>
                <w:sz w:val="20"/>
                <w:szCs w:val="20"/>
                <w:lang w:val="en-CA" w:eastAsia="en-CA"/>
              </w:rPr>
            </w:pPr>
            <w:r w:rsidRPr="00A0287A">
              <w:rPr>
                <w:color w:val="000000"/>
                <w:sz w:val="20"/>
                <w:szCs w:val="20"/>
                <w:lang w:val="en-CA" w:eastAsia="en-CA"/>
              </w:rPr>
              <w:t>0</w:t>
            </w:r>
          </w:p>
        </w:tc>
      </w:tr>
      <w:tr w:rsidR="005E07A3" w:rsidRPr="00A0287A" w14:paraId="39DF24E4" w14:textId="77777777" w:rsidTr="00C253EA">
        <w:trPr>
          <w:trHeight w:val="280"/>
        </w:trPr>
        <w:tc>
          <w:tcPr>
            <w:tcW w:w="1439" w:type="pct"/>
            <w:vMerge/>
            <w:tcBorders>
              <w:top w:val="nil"/>
              <w:left w:val="single" w:sz="4" w:space="0" w:color="auto"/>
              <w:bottom w:val="single" w:sz="4" w:space="0" w:color="000000"/>
              <w:right w:val="single" w:sz="4" w:space="0" w:color="auto"/>
            </w:tcBorders>
            <w:shd w:val="clear" w:color="auto" w:fill="auto"/>
            <w:vAlign w:val="center"/>
          </w:tcPr>
          <w:p w14:paraId="621C1AED" w14:textId="77777777" w:rsidR="005E07A3" w:rsidRPr="00A0287A" w:rsidRDefault="005E07A3" w:rsidP="00C253EA">
            <w:pPr>
              <w:jc w:val="left"/>
              <w:rPr>
                <w:color w:val="000000"/>
                <w:sz w:val="20"/>
                <w:szCs w:val="20"/>
                <w:lang w:val="en-CA" w:eastAsia="en-CA"/>
              </w:rPr>
            </w:pPr>
          </w:p>
        </w:tc>
        <w:tc>
          <w:tcPr>
            <w:tcW w:w="1137" w:type="pct"/>
            <w:tcBorders>
              <w:top w:val="single" w:sz="4" w:space="0" w:color="auto"/>
              <w:left w:val="single" w:sz="4" w:space="0" w:color="auto"/>
              <w:bottom w:val="single" w:sz="4" w:space="0" w:color="auto"/>
              <w:right w:val="single" w:sz="4" w:space="0" w:color="000000"/>
            </w:tcBorders>
            <w:shd w:val="clear" w:color="auto" w:fill="auto"/>
            <w:noWrap/>
            <w:vAlign w:val="center"/>
          </w:tcPr>
          <w:p w14:paraId="6B41E477" w14:textId="77777777" w:rsidR="005E07A3" w:rsidRPr="00A0287A" w:rsidRDefault="005E07A3" w:rsidP="00C253EA">
            <w:pPr>
              <w:jc w:val="left"/>
              <w:rPr>
                <w:b/>
                <w:color w:val="000000"/>
                <w:sz w:val="20"/>
                <w:szCs w:val="20"/>
                <w:lang w:val="en-CA" w:eastAsia="en-CA"/>
              </w:rPr>
            </w:pPr>
            <w:r w:rsidRPr="00A0287A">
              <w:rPr>
                <w:b/>
                <w:color w:val="000000"/>
                <w:sz w:val="20"/>
                <w:szCs w:val="20"/>
                <w:lang w:val="en-CA" w:eastAsia="en-CA"/>
              </w:rPr>
              <w:t>Total (US $)</w:t>
            </w:r>
          </w:p>
        </w:tc>
        <w:tc>
          <w:tcPr>
            <w:tcW w:w="758" w:type="pct"/>
            <w:tcBorders>
              <w:top w:val="nil"/>
              <w:left w:val="nil"/>
              <w:bottom w:val="single" w:sz="4" w:space="0" w:color="auto"/>
              <w:right w:val="single" w:sz="4" w:space="0" w:color="auto"/>
            </w:tcBorders>
            <w:shd w:val="clear" w:color="auto" w:fill="auto"/>
            <w:vAlign w:val="center"/>
          </w:tcPr>
          <w:p w14:paraId="59E6986C" w14:textId="77777777" w:rsidR="005E07A3" w:rsidRPr="00A0287A" w:rsidRDefault="005E07A3" w:rsidP="00C253EA">
            <w:pPr>
              <w:jc w:val="right"/>
              <w:rPr>
                <w:b/>
                <w:color w:val="000000"/>
                <w:sz w:val="20"/>
                <w:szCs w:val="20"/>
                <w:lang w:val="en-CA" w:eastAsia="en-CA"/>
              </w:rPr>
            </w:pPr>
            <w:r w:rsidRPr="00A0287A">
              <w:rPr>
                <w:b/>
                <w:color w:val="000000"/>
                <w:sz w:val="20"/>
                <w:szCs w:val="20"/>
                <w:lang w:val="en-CA" w:eastAsia="en-CA"/>
              </w:rPr>
              <w:t>1,696,963</w:t>
            </w:r>
          </w:p>
        </w:tc>
        <w:tc>
          <w:tcPr>
            <w:tcW w:w="834" w:type="pct"/>
            <w:tcBorders>
              <w:top w:val="nil"/>
              <w:left w:val="nil"/>
              <w:bottom w:val="single" w:sz="4" w:space="0" w:color="auto"/>
              <w:right w:val="single" w:sz="4" w:space="0" w:color="auto"/>
            </w:tcBorders>
            <w:shd w:val="clear" w:color="auto" w:fill="auto"/>
            <w:vAlign w:val="center"/>
          </w:tcPr>
          <w:p w14:paraId="7E725659" w14:textId="77777777" w:rsidR="005E07A3" w:rsidRPr="00A0287A" w:rsidRDefault="005E07A3" w:rsidP="00C253EA">
            <w:pPr>
              <w:jc w:val="right"/>
              <w:rPr>
                <w:b/>
                <w:color w:val="000000"/>
                <w:sz w:val="20"/>
                <w:szCs w:val="20"/>
                <w:lang w:val="en-CA" w:eastAsia="en-CA"/>
              </w:rPr>
            </w:pPr>
            <w:r w:rsidRPr="00A0287A">
              <w:rPr>
                <w:b/>
                <w:color w:val="000000"/>
                <w:sz w:val="20"/>
                <w:szCs w:val="20"/>
                <w:lang w:val="en-CA" w:eastAsia="en-CA"/>
              </w:rPr>
              <w:t>2,222,886</w:t>
            </w:r>
          </w:p>
        </w:tc>
        <w:tc>
          <w:tcPr>
            <w:tcW w:w="832" w:type="pct"/>
            <w:tcBorders>
              <w:top w:val="nil"/>
              <w:left w:val="nil"/>
              <w:bottom w:val="single" w:sz="4" w:space="0" w:color="auto"/>
              <w:right w:val="single" w:sz="4" w:space="0" w:color="auto"/>
            </w:tcBorders>
            <w:shd w:val="clear" w:color="auto" w:fill="auto"/>
            <w:vAlign w:val="center"/>
          </w:tcPr>
          <w:p w14:paraId="0367A2DA" w14:textId="77777777" w:rsidR="005E07A3" w:rsidRPr="00A0287A" w:rsidRDefault="005E07A3" w:rsidP="00C253EA">
            <w:pPr>
              <w:jc w:val="right"/>
              <w:rPr>
                <w:b/>
                <w:color w:val="000000"/>
                <w:sz w:val="20"/>
                <w:szCs w:val="20"/>
                <w:lang w:val="en-CA" w:eastAsia="en-CA"/>
              </w:rPr>
            </w:pPr>
            <w:r w:rsidRPr="00A0287A">
              <w:rPr>
                <w:b/>
                <w:color w:val="000000"/>
                <w:sz w:val="20"/>
                <w:szCs w:val="20"/>
                <w:lang w:val="en-CA" w:eastAsia="en-CA"/>
              </w:rPr>
              <w:t>3,919,848</w:t>
            </w:r>
          </w:p>
        </w:tc>
      </w:tr>
      <w:tr w:rsidR="005E07A3" w:rsidRPr="00A0287A" w14:paraId="44A12844" w14:textId="77777777" w:rsidTr="00C253EA">
        <w:trPr>
          <w:trHeight w:val="280"/>
        </w:trPr>
        <w:tc>
          <w:tcPr>
            <w:tcW w:w="1439" w:type="pct"/>
            <w:vMerge/>
            <w:tcBorders>
              <w:top w:val="nil"/>
              <w:left w:val="single" w:sz="4" w:space="0" w:color="auto"/>
              <w:bottom w:val="single" w:sz="4" w:space="0" w:color="000000"/>
              <w:right w:val="single" w:sz="4" w:space="0" w:color="auto"/>
            </w:tcBorders>
            <w:vAlign w:val="center"/>
            <w:hideMark/>
          </w:tcPr>
          <w:p w14:paraId="4097124C" w14:textId="77777777" w:rsidR="005E07A3" w:rsidRPr="00A0287A" w:rsidRDefault="005E07A3" w:rsidP="00C253EA">
            <w:pPr>
              <w:jc w:val="left"/>
              <w:rPr>
                <w:color w:val="000000"/>
                <w:sz w:val="20"/>
                <w:szCs w:val="20"/>
                <w:lang w:val="en-CA" w:eastAsia="en-CA"/>
              </w:rPr>
            </w:pPr>
          </w:p>
        </w:tc>
        <w:tc>
          <w:tcPr>
            <w:tcW w:w="1137" w:type="pct"/>
            <w:tcBorders>
              <w:top w:val="nil"/>
              <w:left w:val="nil"/>
              <w:bottom w:val="single" w:sz="4" w:space="0" w:color="auto"/>
              <w:right w:val="single" w:sz="4" w:space="0" w:color="auto"/>
            </w:tcBorders>
            <w:shd w:val="clear" w:color="auto" w:fill="auto"/>
            <w:noWrap/>
            <w:vAlign w:val="center"/>
            <w:hideMark/>
          </w:tcPr>
          <w:p w14:paraId="7EA5D4C8" w14:textId="77777777" w:rsidR="005E07A3" w:rsidRPr="00A0287A" w:rsidRDefault="005E07A3" w:rsidP="00C253EA">
            <w:pPr>
              <w:jc w:val="left"/>
              <w:rPr>
                <w:color w:val="000000"/>
                <w:sz w:val="20"/>
                <w:szCs w:val="20"/>
                <w:lang w:val="en-CA" w:eastAsia="en-CA"/>
              </w:rPr>
            </w:pPr>
            <w:r w:rsidRPr="00A0287A">
              <w:rPr>
                <w:color w:val="000000"/>
                <w:sz w:val="20"/>
                <w:szCs w:val="20"/>
                <w:lang w:val="en-CA" w:eastAsia="en-CA"/>
              </w:rPr>
              <w:t>Disbursement ratio</w:t>
            </w:r>
          </w:p>
        </w:tc>
        <w:tc>
          <w:tcPr>
            <w:tcW w:w="758" w:type="pct"/>
            <w:tcBorders>
              <w:top w:val="nil"/>
              <w:left w:val="nil"/>
              <w:bottom w:val="single" w:sz="4" w:space="0" w:color="auto"/>
              <w:right w:val="single" w:sz="4" w:space="0" w:color="auto"/>
            </w:tcBorders>
            <w:shd w:val="clear" w:color="auto" w:fill="auto"/>
            <w:vAlign w:val="center"/>
            <w:hideMark/>
          </w:tcPr>
          <w:p w14:paraId="3AE1016E" w14:textId="77777777" w:rsidR="005E07A3" w:rsidRPr="00A0287A" w:rsidRDefault="005E07A3" w:rsidP="00C253EA">
            <w:pPr>
              <w:jc w:val="right"/>
              <w:rPr>
                <w:color w:val="000000"/>
                <w:sz w:val="20"/>
                <w:szCs w:val="20"/>
                <w:lang w:val="en-CA" w:eastAsia="en-CA"/>
              </w:rPr>
            </w:pPr>
            <w:r w:rsidRPr="00A0287A">
              <w:rPr>
                <w:color w:val="000000"/>
                <w:sz w:val="20"/>
                <w:szCs w:val="20"/>
                <w:lang w:val="en-CA" w:eastAsia="en-CA"/>
              </w:rPr>
              <w:t>22.6%</w:t>
            </w:r>
          </w:p>
        </w:tc>
        <w:tc>
          <w:tcPr>
            <w:tcW w:w="834" w:type="pct"/>
            <w:tcBorders>
              <w:top w:val="nil"/>
              <w:left w:val="nil"/>
              <w:bottom w:val="single" w:sz="4" w:space="0" w:color="auto"/>
              <w:right w:val="single" w:sz="4" w:space="0" w:color="auto"/>
            </w:tcBorders>
            <w:shd w:val="clear" w:color="auto" w:fill="auto"/>
            <w:vAlign w:val="center"/>
            <w:hideMark/>
          </w:tcPr>
          <w:p w14:paraId="6500ADB4" w14:textId="77777777" w:rsidR="005E07A3" w:rsidRPr="00A0287A" w:rsidRDefault="005E07A3" w:rsidP="00C253EA">
            <w:pPr>
              <w:jc w:val="right"/>
              <w:rPr>
                <w:color w:val="000000"/>
                <w:sz w:val="20"/>
                <w:szCs w:val="20"/>
                <w:lang w:val="en-CA" w:eastAsia="en-CA"/>
              </w:rPr>
            </w:pPr>
            <w:r w:rsidRPr="00A0287A">
              <w:rPr>
                <w:color w:val="000000"/>
                <w:sz w:val="20"/>
                <w:szCs w:val="20"/>
                <w:lang w:val="en-CA" w:eastAsia="en-CA"/>
              </w:rPr>
              <w:t>24.7%</w:t>
            </w:r>
          </w:p>
        </w:tc>
        <w:tc>
          <w:tcPr>
            <w:tcW w:w="832" w:type="pct"/>
            <w:tcBorders>
              <w:top w:val="nil"/>
              <w:left w:val="nil"/>
              <w:bottom w:val="single" w:sz="4" w:space="0" w:color="auto"/>
              <w:right w:val="single" w:sz="4" w:space="0" w:color="auto"/>
            </w:tcBorders>
            <w:shd w:val="clear" w:color="auto" w:fill="auto"/>
            <w:vAlign w:val="center"/>
            <w:hideMark/>
          </w:tcPr>
          <w:p w14:paraId="6614BCF0" w14:textId="77777777" w:rsidR="005E07A3" w:rsidRPr="00A0287A" w:rsidRDefault="005E07A3" w:rsidP="00C253EA">
            <w:pPr>
              <w:jc w:val="right"/>
              <w:rPr>
                <w:color w:val="000000"/>
                <w:sz w:val="20"/>
                <w:szCs w:val="20"/>
                <w:lang w:val="en-CA" w:eastAsia="en-CA"/>
              </w:rPr>
            </w:pPr>
            <w:r w:rsidRPr="00A0287A">
              <w:rPr>
                <w:color w:val="000000"/>
                <w:sz w:val="20"/>
                <w:szCs w:val="20"/>
                <w:lang w:val="en-CA" w:eastAsia="en-CA"/>
              </w:rPr>
              <w:t>23.7%</w:t>
            </w:r>
          </w:p>
        </w:tc>
      </w:tr>
    </w:tbl>
    <w:p w14:paraId="759293D0" w14:textId="77777777" w:rsidR="005E07A3" w:rsidRPr="00A0287A" w:rsidRDefault="005E07A3" w:rsidP="005E07A3">
      <w:pPr>
        <w:rPr>
          <w:sz w:val="20"/>
          <w:szCs w:val="20"/>
          <w:highlight w:val="yellow"/>
          <w:lang w:val="en-CA"/>
        </w:rPr>
      </w:pPr>
    </w:p>
    <w:p w14:paraId="133D8DF9" w14:textId="77777777" w:rsidR="005E07A3" w:rsidRPr="00A0287A" w:rsidRDefault="005E07A3" w:rsidP="005E07A3">
      <w:pPr>
        <w:rPr>
          <w:u w:val="single"/>
          <w:lang w:val="en-CA"/>
        </w:rPr>
      </w:pPr>
      <w:r w:rsidRPr="00A0287A">
        <w:rPr>
          <w:u w:val="single"/>
          <w:lang w:val="en-CA"/>
        </w:rPr>
        <w:t>Implementation plan for the third tranche of stage II</w:t>
      </w:r>
    </w:p>
    <w:p w14:paraId="3B7C433A" w14:textId="77777777" w:rsidR="005E07A3" w:rsidRPr="00A0287A" w:rsidRDefault="005E07A3" w:rsidP="005E07A3">
      <w:pPr>
        <w:rPr>
          <w:highlight w:val="yellow"/>
          <w:lang w:val="en-CA"/>
        </w:rPr>
      </w:pPr>
    </w:p>
    <w:p w14:paraId="292BE3A2" w14:textId="77777777" w:rsidR="005E07A3" w:rsidRPr="00A0287A" w:rsidRDefault="005E07A3" w:rsidP="005E07A3">
      <w:pPr>
        <w:pStyle w:val="Heading1"/>
        <w:rPr>
          <w:lang w:val="en-CA"/>
        </w:rPr>
      </w:pPr>
      <w:r w:rsidRPr="00A0287A">
        <w:rPr>
          <w:lang w:val="en-CA"/>
        </w:rPr>
        <w:t>FECO will continue enforcing the quota permits for XPS foam enterprises consuming more than 100 metric tonnes (mt) of HCFCs per year; continue with the conversion of the 10 enterprises; and select between two and six additional enterprises for conversion, resulting in an additional reduction of at least 1,213 mt of HCFCs. The following technical assistance activities will be implemented: two technical workshops on HCFC phase-out strategy, policies, and alternative technologies; and continuation of ongoing public awareness activities to facilitate HCFC phase-out in the XPS foam sector, including regular meetings and information dissemination.</w:t>
      </w:r>
    </w:p>
    <w:p w14:paraId="13C89658" w14:textId="77777777" w:rsidR="005E07A3" w:rsidRPr="00A0287A" w:rsidRDefault="005E07A3" w:rsidP="005E07A3">
      <w:pPr>
        <w:pStyle w:val="Heading1"/>
        <w:keepNext/>
        <w:keepLines/>
        <w:rPr>
          <w:lang w:val="en-CA"/>
        </w:rPr>
      </w:pPr>
      <w:r w:rsidRPr="00A0287A">
        <w:rPr>
          <w:lang w:val="en-CA"/>
        </w:rPr>
        <w:t xml:space="preserve">Table 3 presents the budget of the activities to be implemented during the implementation of the third tranche. </w:t>
      </w:r>
    </w:p>
    <w:p w14:paraId="113C754E" w14:textId="77777777" w:rsidR="005E07A3" w:rsidRPr="00A0287A" w:rsidRDefault="005E07A3" w:rsidP="005E07A3">
      <w:pPr>
        <w:pStyle w:val="Heading1"/>
        <w:keepNext/>
        <w:keepLines/>
        <w:widowControl w:val="0"/>
        <w:numPr>
          <w:ilvl w:val="0"/>
          <w:numId w:val="0"/>
        </w:numPr>
        <w:spacing w:after="0"/>
        <w:jc w:val="left"/>
        <w:rPr>
          <w:b/>
          <w:lang w:val="en-CA"/>
        </w:rPr>
      </w:pPr>
      <w:r w:rsidRPr="00A0287A">
        <w:rPr>
          <w:b/>
          <w:lang w:val="en-CA"/>
        </w:rPr>
        <w:t>Table 3. Budget for the third tranche of the XPS foam sector plan in China</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441"/>
        <w:gridCol w:w="1909"/>
      </w:tblGrid>
      <w:tr w:rsidR="005E07A3" w:rsidRPr="00A0287A" w14:paraId="6B71388F" w14:textId="77777777" w:rsidTr="00C253EA">
        <w:trPr>
          <w:tblHeader/>
        </w:trPr>
        <w:tc>
          <w:tcPr>
            <w:tcW w:w="3979" w:type="pct"/>
            <w:tcBorders>
              <w:top w:val="single" w:sz="4" w:space="0" w:color="000000"/>
              <w:left w:val="single" w:sz="4" w:space="0" w:color="000000"/>
              <w:bottom w:val="single" w:sz="4" w:space="0" w:color="000000"/>
              <w:right w:val="single" w:sz="4" w:space="0" w:color="auto"/>
            </w:tcBorders>
          </w:tcPr>
          <w:p w14:paraId="576CE1D0" w14:textId="77777777" w:rsidR="005E07A3" w:rsidRPr="00A0287A" w:rsidRDefault="005E07A3" w:rsidP="00C253EA">
            <w:pPr>
              <w:widowControl w:val="0"/>
              <w:tabs>
                <w:tab w:val="left" w:pos="284"/>
              </w:tabs>
              <w:jc w:val="left"/>
              <w:rPr>
                <w:b/>
                <w:sz w:val="20"/>
                <w:szCs w:val="20"/>
                <w:lang w:val="en-CA"/>
              </w:rPr>
            </w:pPr>
            <w:r w:rsidRPr="00A0287A">
              <w:rPr>
                <w:b/>
                <w:sz w:val="20"/>
                <w:szCs w:val="20"/>
                <w:lang w:val="en-CA"/>
              </w:rPr>
              <w:t>Activity</w:t>
            </w:r>
          </w:p>
        </w:tc>
        <w:tc>
          <w:tcPr>
            <w:tcW w:w="1021" w:type="pct"/>
            <w:tcBorders>
              <w:top w:val="single" w:sz="4" w:space="0" w:color="000000"/>
              <w:left w:val="single" w:sz="4" w:space="0" w:color="auto"/>
              <w:bottom w:val="single" w:sz="4" w:space="0" w:color="000000"/>
              <w:right w:val="single" w:sz="4" w:space="0" w:color="000000"/>
            </w:tcBorders>
          </w:tcPr>
          <w:p w14:paraId="071FD669" w14:textId="77777777" w:rsidR="005E07A3" w:rsidRPr="00A0287A" w:rsidRDefault="005E07A3" w:rsidP="00C253EA">
            <w:pPr>
              <w:widowControl w:val="0"/>
              <w:tabs>
                <w:tab w:val="left" w:pos="284"/>
              </w:tabs>
              <w:jc w:val="center"/>
              <w:rPr>
                <w:b/>
                <w:sz w:val="20"/>
                <w:szCs w:val="20"/>
                <w:lang w:val="en-CA" w:eastAsia="zh-CN"/>
              </w:rPr>
            </w:pPr>
            <w:r w:rsidRPr="00A0287A">
              <w:rPr>
                <w:b/>
                <w:sz w:val="20"/>
                <w:szCs w:val="20"/>
                <w:lang w:val="en-CA" w:eastAsia="zh-CN"/>
              </w:rPr>
              <w:t>Budget (US $)</w:t>
            </w:r>
          </w:p>
        </w:tc>
      </w:tr>
      <w:tr w:rsidR="005E07A3" w:rsidRPr="00A0287A" w14:paraId="4A9A1562" w14:textId="77777777" w:rsidTr="00C253EA">
        <w:trPr>
          <w:tblHeader/>
        </w:trPr>
        <w:tc>
          <w:tcPr>
            <w:tcW w:w="3979" w:type="pct"/>
            <w:tcBorders>
              <w:top w:val="single" w:sz="4" w:space="0" w:color="000000"/>
              <w:left w:val="single" w:sz="4" w:space="0" w:color="000000"/>
              <w:bottom w:val="single" w:sz="4" w:space="0" w:color="000000"/>
              <w:right w:val="single" w:sz="4" w:space="0" w:color="auto"/>
            </w:tcBorders>
          </w:tcPr>
          <w:p w14:paraId="7193AB8D" w14:textId="77777777" w:rsidR="005E07A3" w:rsidRPr="00A0287A" w:rsidRDefault="005E07A3" w:rsidP="00C253EA">
            <w:pPr>
              <w:widowControl w:val="0"/>
              <w:tabs>
                <w:tab w:val="left" w:pos="284"/>
              </w:tabs>
              <w:rPr>
                <w:sz w:val="20"/>
                <w:szCs w:val="20"/>
                <w:lang w:val="en-CA"/>
              </w:rPr>
            </w:pPr>
            <w:r w:rsidRPr="00A0287A">
              <w:rPr>
                <w:sz w:val="20"/>
                <w:szCs w:val="20"/>
                <w:lang w:val="en-CA"/>
              </w:rPr>
              <w:t>Conversion of XPS foam enterprises to CO</w:t>
            </w:r>
            <w:r w:rsidRPr="00A0287A">
              <w:rPr>
                <w:sz w:val="20"/>
                <w:szCs w:val="20"/>
                <w:vertAlign w:val="subscript"/>
                <w:lang w:val="en-CA"/>
              </w:rPr>
              <w:t>2</w:t>
            </w:r>
            <w:r w:rsidRPr="00A0287A">
              <w:rPr>
                <w:sz w:val="20"/>
                <w:szCs w:val="20"/>
                <w:lang w:val="en-CA"/>
              </w:rPr>
              <w:t xml:space="preserve"> technology</w:t>
            </w:r>
          </w:p>
        </w:tc>
        <w:tc>
          <w:tcPr>
            <w:tcW w:w="1021" w:type="pct"/>
            <w:tcBorders>
              <w:top w:val="single" w:sz="4" w:space="0" w:color="000000"/>
              <w:left w:val="single" w:sz="4" w:space="0" w:color="auto"/>
              <w:bottom w:val="single" w:sz="4" w:space="0" w:color="000000"/>
              <w:right w:val="single" w:sz="4" w:space="0" w:color="000000"/>
            </w:tcBorders>
          </w:tcPr>
          <w:p w14:paraId="492925C0" w14:textId="77777777" w:rsidR="005E07A3" w:rsidRPr="00A0287A" w:rsidRDefault="005E07A3" w:rsidP="00C253EA">
            <w:pPr>
              <w:widowControl w:val="0"/>
              <w:tabs>
                <w:tab w:val="left" w:pos="284"/>
              </w:tabs>
              <w:jc w:val="right"/>
              <w:rPr>
                <w:sz w:val="20"/>
                <w:szCs w:val="20"/>
                <w:lang w:val="en-CA" w:eastAsia="zh-CN"/>
              </w:rPr>
            </w:pPr>
            <w:r w:rsidRPr="00A0287A">
              <w:rPr>
                <w:sz w:val="20"/>
                <w:szCs w:val="20"/>
                <w:lang w:val="en-CA" w:eastAsia="zh-CN"/>
              </w:rPr>
              <w:t>7,287,752</w:t>
            </w:r>
          </w:p>
        </w:tc>
      </w:tr>
      <w:tr w:rsidR="005E07A3" w:rsidRPr="00A0287A" w14:paraId="3BAE9387" w14:textId="77777777" w:rsidTr="00C253EA">
        <w:trPr>
          <w:trHeight w:val="208"/>
          <w:tblHeader/>
        </w:trPr>
        <w:tc>
          <w:tcPr>
            <w:tcW w:w="3979" w:type="pct"/>
            <w:tcBorders>
              <w:right w:val="single" w:sz="4" w:space="0" w:color="auto"/>
            </w:tcBorders>
          </w:tcPr>
          <w:p w14:paraId="14333A41" w14:textId="77777777" w:rsidR="005E07A3" w:rsidRPr="00A0287A" w:rsidRDefault="005E07A3" w:rsidP="00C253EA">
            <w:pPr>
              <w:widowControl w:val="0"/>
              <w:tabs>
                <w:tab w:val="left" w:pos="284"/>
              </w:tabs>
              <w:rPr>
                <w:sz w:val="20"/>
                <w:szCs w:val="20"/>
                <w:lang w:val="en-CA"/>
              </w:rPr>
            </w:pPr>
            <w:r w:rsidRPr="00A0287A">
              <w:rPr>
                <w:sz w:val="20"/>
                <w:szCs w:val="20"/>
                <w:lang w:val="en-CA"/>
              </w:rPr>
              <w:t xml:space="preserve">Technical assistance activities  </w:t>
            </w:r>
          </w:p>
        </w:tc>
        <w:tc>
          <w:tcPr>
            <w:tcW w:w="1021" w:type="pct"/>
            <w:tcBorders>
              <w:left w:val="single" w:sz="4" w:space="0" w:color="auto"/>
            </w:tcBorders>
          </w:tcPr>
          <w:p w14:paraId="0C4E8770" w14:textId="77777777" w:rsidR="005E07A3" w:rsidRPr="00A0287A" w:rsidRDefault="005E07A3" w:rsidP="00C253EA">
            <w:pPr>
              <w:widowControl w:val="0"/>
              <w:tabs>
                <w:tab w:val="left" w:pos="284"/>
              </w:tabs>
              <w:jc w:val="right"/>
              <w:rPr>
                <w:sz w:val="20"/>
                <w:szCs w:val="20"/>
                <w:lang w:val="en-CA"/>
              </w:rPr>
            </w:pPr>
            <w:r w:rsidRPr="00A0287A">
              <w:rPr>
                <w:sz w:val="20"/>
                <w:szCs w:val="20"/>
                <w:lang w:val="en-CA"/>
              </w:rPr>
              <w:t>295,416</w:t>
            </w:r>
          </w:p>
        </w:tc>
      </w:tr>
      <w:tr w:rsidR="005E07A3" w:rsidRPr="00A0287A" w14:paraId="59FC60E0" w14:textId="77777777" w:rsidTr="00C253EA">
        <w:trPr>
          <w:tblHeader/>
        </w:trPr>
        <w:tc>
          <w:tcPr>
            <w:tcW w:w="3979" w:type="pct"/>
            <w:tcBorders>
              <w:top w:val="single" w:sz="4" w:space="0" w:color="000000"/>
              <w:left w:val="single" w:sz="4" w:space="0" w:color="000000"/>
              <w:bottom w:val="single" w:sz="4" w:space="0" w:color="000000"/>
              <w:right w:val="single" w:sz="4" w:space="0" w:color="auto"/>
            </w:tcBorders>
          </w:tcPr>
          <w:p w14:paraId="335E7298" w14:textId="77777777" w:rsidR="005E07A3" w:rsidRPr="00A0287A" w:rsidRDefault="005E07A3" w:rsidP="00C253EA">
            <w:pPr>
              <w:widowControl w:val="0"/>
              <w:tabs>
                <w:tab w:val="left" w:pos="284"/>
              </w:tabs>
              <w:jc w:val="left"/>
              <w:rPr>
                <w:sz w:val="20"/>
                <w:szCs w:val="20"/>
                <w:lang w:val="en-CA" w:eastAsia="zh-CN"/>
              </w:rPr>
            </w:pPr>
            <w:r w:rsidRPr="00A0287A">
              <w:rPr>
                <w:sz w:val="20"/>
                <w:szCs w:val="20"/>
                <w:lang w:val="en-CA" w:eastAsia="zh-CN"/>
              </w:rPr>
              <w:t>Project monitoring</w:t>
            </w:r>
          </w:p>
        </w:tc>
        <w:tc>
          <w:tcPr>
            <w:tcW w:w="1021" w:type="pct"/>
            <w:tcBorders>
              <w:top w:val="single" w:sz="4" w:space="0" w:color="000000"/>
              <w:left w:val="single" w:sz="4" w:space="0" w:color="auto"/>
              <w:bottom w:val="single" w:sz="4" w:space="0" w:color="000000"/>
              <w:right w:val="single" w:sz="4" w:space="0" w:color="auto"/>
            </w:tcBorders>
          </w:tcPr>
          <w:p w14:paraId="495EEECF" w14:textId="77777777" w:rsidR="005E07A3" w:rsidRPr="00A0287A" w:rsidRDefault="005E07A3" w:rsidP="00C253EA">
            <w:pPr>
              <w:widowControl w:val="0"/>
              <w:tabs>
                <w:tab w:val="left" w:pos="284"/>
              </w:tabs>
              <w:jc w:val="right"/>
              <w:rPr>
                <w:sz w:val="20"/>
                <w:szCs w:val="20"/>
                <w:lang w:val="en-CA" w:eastAsia="zh-CN"/>
              </w:rPr>
            </w:pPr>
            <w:r w:rsidRPr="00A0287A">
              <w:rPr>
                <w:sz w:val="20"/>
                <w:szCs w:val="20"/>
                <w:lang w:val="en-CA" w:eastAsia="zh-CN"/>
              </w:rPr>
              <w:t>416,832</w:t>
            </w:r>
          </w:p>
        </w:tc>
      </w:tr>
      <w:tr w:rsidR="005E07A3" w:rsidRPr="00A0287A" w14:paraId="52E234D5" w14:textId="77777777" w:rsidTr="00C253EA">
        <w:trPr>
          <w:tblHeader/>
        </w:trPr>
        <w:tc>
          <w:tcPr>
            <w:tcW w:w="3979" w:type="pct"/>
            <w:tcBorders>
              <w:top w:val="single" w:sz="4" w:space="0" w:color="000000"/>
              <w:left w:val="single" w:sz="4" w:space="0" w:color="000000"/>
              <w:bottom w:val="single" w:sz="4" w:space="0" w:color="000000"/>
              <w:right w:val="single" w:sz="4" w:space="0" w:color="auto"/>
            </w:tcBorders>
            <w:shd w:val="clear" w:color="auto" w:fill="auto"/>
          </w:tcPr>
          <w:p w14:paraId="421D5DDF" w14:textId="77777777" w:rsidR="005E07A3" w:rsidRPr="00A0287A" w:rsidRDefault="005E07A3" w:rsidP="00C253EA">
            <w:pPr>
              <w:widowControl w:val="0"/>
              <w:tabs>
                <w:tab w:val="left" w:pos="284"/>
              </w:tabs>
              <w:jc w:val="left"/>
              <w:rPr>
                <w:b/>
                <w:sz w:val="20"/>
                <w:szCs w:val="20"/>
                <w:lang w:val="en-CA" w:eastAsia="zh-CN"/>
              </w:rPr>
            </w:pPr>
            <w:r w:rsidRPr="00A0287A">
              <w:rPr>
                <w:b/>
                <w:sz w:val="20"/>
                <w:szCs w:val="20"/>
                <w:lang w:val="en-CA" w:eastAsia="zh-CN"/>
              </w:rPr>
              <w:t>Total third tranche</w:t>
            </w:r>
          </w:p>
        </w:tc>
        <w:tc>
          <w:tcPr>
            <w:tcW w:w="1021" w:type="pct"/>
            <w:tcBorders>
              <w:top w:val="single" w:sz="4" w:space="0" w:color="000000"/>
              <w:left w:val="single" w:sz="4" w:space="0" w:color="auto"/>
              <w:bottom w:val="single" w:sz="4" w:space="0" w:color="000000"/>
              <w:right w:val="single" w:sz="4" w:space="0" w:color="auto"/>
            </w:tcBorders>
            <w:shd w:val="clear" w:color="auto" w:fill="auto"/>
          </w:tcPr>
          <w:p w14:paraId="7BA70E72" w14:textId="77777777" w:rsidR="005E07A3" w:rsidRPr="00A0287A" w:rsidRDefault="005E07A3" w:rsidP="00C253EA">
            <w:pPr>
              <w:widowControl w:val="0"/>
              <w:tabs>
                <w:tab w:val="left" w:pos="284"/>
              </w:tabs>
              <w:jc w:val="right"/>
              <w:rPr>
                <w:b/>
                <w:sz w:val="20"/>
                <w:szCs w:val="20"/>
                <w:lang w:val="en-CA" w:eastAsia="zh-CN"/>
              </w:rPr>
            </w:pPr>
            <w:r w:rsidRPr="00A0287A">
              <w:rPr>
                <w:b/>
                <w:sz w:val="20"/>
                <w:szCs w:val="20"/>
                <w:lang w:val="en-CA"/>
              </w:rPr>
              <w:t>8,000,000</w:t>
            </w:r>
          </w:p>
        </w:tc>
      </w:tr>
    </w:tbl>
    <w:p w14:paraId="4B11AE50" w14:textId="77777777" w:rsidR="005E07A3" w:rsidRPr="00A0287A" w:rsidRDefault="005E07A3" w:rsidP="005E07A3">
      <w:pPr>
        <w:widowControl w:val="0"/>
        <w:spacing w:after="240"/>
        <w:jc w:val="center"/>
        <w:rPr>
          <w:b/>
          <w:highlight w:val="yellow"/>
          <w:lang w:val="en-CA"/>
        </w:rPr>
      </w:pPr>
    </w:p>
    <w:p w14:paraId="0059123A" w14:textId="77777777" w:rsidR="005E07A3" w:rsidRPr="00A0287A" w:rsidRDefault="005E07A3" w:rsidP="005E07A3">
      <w:pPr>
        <w:keepNext/>
        <w:spacing w:after="240"/>
        <w:jc w:val="center"/>
        <w:rPr>
          <w:b/>
          <w:lang w:val="en-CA"/>
        </w:rPr>
      </w:pPr>
      <w:r w:rsidRPr="00A0287A">
        <w:rPr>
          <w:b/>
          <w:lang w:val="en-CA"/>
        </w:rPr>
        <w:t>SECRETARIAT’S COMMENTS AND RECOMMENDATION</w:t>
      </w:r>
    </w:p>
    <w:p w14:paraId="741CE268" w14:textId="77777777" w:rsidR="005E07A3" w:rsidRPr="00A0287A" w:rsidRDefault="005E07A3" w:rsidP="005E07A3">
      <w:pPr>
        <w:keepNext/>
        <w:spacing w:after="240"/>
        <w:jc w:val="left"/>
        <w:rPr>
          <w:b/>
          <w:lang w:val="en-CA"/>
        </w:rPr>
      </w:pPr>
      <w:r w:rsidRPr="00A0287A">
        <w:rPr>
          <w:b/>
          <w:lang w:val="en-CA"/>
        </w:rPr>
        <w:t>COMMENTS</w:t>
      </w:r>
    </w:p>
    <w:p w14:paraId="1326977D" w14:textId="77777777" w:rsidR="005E07A3" w:rsidRPr="00A0287A" w:rsidRDefault="005E07A3" w:rsidP="005E07A3">
      <w:pPr>
        <w:keepNext/>
        <w:spacing w:after="240"/>
        <w:jc w:val="left"/>
        <w:rPr>
          <w:u w:val="single"/>
          <w:lang w:val="en-CA"/>
        </w:rPr>
      </w:pPr>
      <w:r w:rsidRPr="00A0287A">
        <w:rPr>
          <w:u w:val="single"/>
          <w:lang w:val="en-CA"/>
        </w:rPr>
        <w:t xml:space="preserve">HCFC consumption and status of progress </w:t>
      </w:r>
    </w:p>
    <w:p w14:paraId="4A8E40E5" w14:textId="0284D076" w:rsidR="005E07A3" w:rsidRPr="00A0287A" w:rsidRDefault="005E07A3" w:rsidP="005E07A3">
      <w:pPr>
        <w:pStyle w:val="Heading1"/>
        <w:rPr>
          <w:lang w:val="en-CA"/>
        </w:rPr>
      </w:pPr>
      <w:r w:rsidRPr="00A0287A">
        <w:rPr>
          <w:lang w:val="en-CA"/>
        </w:rPr>
        <w:t xml:space="preserve">The overview of HCFC consumption in the XPS foam manufacturing sector in 2017 is contained </w:t>
      </w:r>
      <w:r w:rsidRPr="00EE39B0">
        <w:rPr>
          <w:lang w:val="en-CA"/>
        </w:rPr>
        <w:t xml:space="preserve">in paragraph </w:t>
      </w:r>
      <w:r w:rsidR="00EE39B0" w:rsidRPr="00EE39B0">
        <w:rPr>
          <w:lang w:val="en-CA"/>
        </w:rPr>
        <w:t>76 and 77</w:t>
      </w:r>
      <w:r w:rsidRPr="00EE39B0">
        <w:rPr>
          <w:lang w:val="en-CA"/>
        </w:rPr>
        <w:t xml:space="preserve"> above</w:t>
      </w:r>
      <w:r w:rsidRPr="00A0287A">
        <w:rPr>
          <w:lang w:val="en-CA"/>
        </w:rPr>
        <w:t>.</w:t>
      </w:r>
    </w:p>
    <w:p w14:paraId="4E5C6AA8" w14:textId="77777777" w:rsidR="005E07A3" w:rsidRPr="00A0287A" w:rsidRDefault="005E07A3" w:rsidP="005E07A3">
      <w:pPr>
        <w:pStyle w:val="Heading1"/>
        <w:rPr>
          <w:lang w:val="en-CA"/>
        </w:rPr>
      </w:pPr>
      <w:r w:rsidRPr="00A0287A">
        <w:rPr>
          <w:color w:val="000000"/>
          <w:lang w:val="en-CA"/>
        </w:rPr>
        <w:t>The Secretariat noted the efforts by the Government of China and the implementing agencies to initiate the first 10 conversions (247 ODP tonnes),</w:t>
      </w:r>
      <w:r w:rsidRPr="00A0287A">
        <w:rPr>
          <w:rStyle w:val="FootnoteReference"/>
          <w:color w:val="000000"/>
          <w:lang w:val="en-CA"/>
        </w:rPr>
        <w:footnoteReference w:id="14"/>
      </w:r>
      <w:r w:rsidRPr="00A0287A">
        <w:rPr>
          <w:color w:val="000000"/>
          <w:lang w:val="en-CA"/>
        </w:rPr>
        <w:t xml:space="preserve"> as well as the plan to start two to six additional conversions under the third tranche (estimated at 70 ODP tonnes). The HCFC reductions generated by all of these projects together would amount to 317 ODP tonnes, which would be taking place between 2019 and 2020, considering a two-year duration of each conversion. However, in line with the Agreement, HCFC </w:t>
      </w:r>
      <w:r w:rsidRPr="00A0287A">
        <w:rPr>
          <w:color w:val="000000"/>
          <w:lang w:val="en-CA"/>
        </w:rPr>
        <w:lastRenderedPageBreak/>
        <w:t xml:space="preserve">consumption would have to be reduced by 181 ODP tonnes from the 2017 consumption level no later than in 2018, with an additional reduction of 635 ODP tonnes by 2020. The Secretariat enquired whether all funding requested under the third tranche and more funds from the second tranche should be allocated to investment projects to ensure additional HCFC reductions. </w:t>
      </w:r>
    </w:p>
    <w:p w14:paraId="4A748439" w14:textId="77777777" w:rsidR="005E07A3" w:rsidRPr="00A0287A" w:rsidRDefault="005E07A3" w:rsidP="005E07A3">
      <w:pPr>
        <w:pStyle w:val="Heading1"/>
        <w:rPr>
          <w:lang w:val="en-CA"/>
        </w:rPr>
      </w:pPr>
      <w:r w:rsidRPr="00A0287A">
        <w:rPr>
          <w:color w:val="000000"/>
          <w:lang w:val="en-CA"/>
        </w:rPr>
        <w:t>UNIDO explained that stage II of the XPS foam sector plan will eliminate a total of 2,286 ODP tonnes of HCFCs not only from the conversion of eligible enterprises, but also from the self</w:t>
      </w:r>
      <w:r w:rsidRPr="00A0287A">
        <w:rPr>
          <w:color w:val="000000"/>
          <w:lang w:val="en-CA"/>
        </w:rPr>
        <w:noBreakHyphen/>
        <w:t xml:space="preserve">funded conversion of ineligible ones, and will be supported by technical assistance that will strengthen the technical capacity of the industry and facilitate the adoption of low-GWP alternatives. Also, policy and regulatory interventions, including </w:t>
      </w:r>
      <w:r w:rsidRPr="00A0287A">
        <w:rPr>
          <w:lang w:val="en-CA"/>
        </w:rPr>
        <w:t xml:space="preserve">the HCFC production quota and domestic sales quota issued for each producer, as well as the HCFC consumption quotas for manufacturing enterprises using more than 100 mt, </w:t>
      </w:r>
      <w:r w:rsidRPr="00A0287A">
        <w:rPr>
          <w:color w:val="000000"/>
          <w:lang w:val="en-CA"/>
        </w:rPr>
        <w:t xml:space="preserve">will ensure timely and sustained phase-out of HCFCs in the sector. </w:t>
      </w:r>
    </w:p>
    <w:p w14:paraId="73016CB3" w14:textId="77777777" w:rsidR="005E07A3" w:rsidRPr="00A0287A" w:rsidRDefault="005E07A3" w:rsidP="005E07A3">
      <w:pPr>
        <w:pStyle w:val="Heading1"/>
        <w:rPr>
          <w:color w:val="000000"/>
          <w:lang w:val="en-CA"/>
        </w:rPr>
      </w:pPr>
      <w:r w:rsidRPr="00A0287A">
        <w:rPr>
          <w:color w:val="000000"/>
          <w:lang w:val="en-CA"/>
        </w:rPr>
        <w:t xml:space="preserve">UNIDO also provided reassurance that FECO and UNIDO were identifying and engaging more eligible enterprises to participate in conversion projects as soon as possible. </w:t>
      </w:r>
    </w:p>
    <w:p w14:paraId="24F87CC0" w14:textId="77777777" w:rsidR="005E07A3" w:rsidRPr="00A0287A" w:rsidRDefault="005E07A3" w:rsidP="005E07A3">
      <w:pPr>
        <w:keepNext/>
        <w:keepLines/>
        <w:rPr>
          <w:lang w:val="en-CA"/>
        </w:rPr>
      </w:pPr>
      <w:r w:rsidRPr="00A0287A">
        <w:rPr>
          <w:u w:val="single"/>
          <w:lang w:val="en-CA"/>
        </w:rPr>
        <w:t>Conclusion</w:t>
      </w:r>
      <w:r w:rsidRPr="00A0287A">
        <w:rPr>
          <w:lang w:val="en-CA"/>
        </w:rPr>
        <w:t xml:space="preserve"> </w:t>
      </w:r>
    </w:p>
    <w:p w14:paraId="6BD6A525" w14:textId="77777777" w:rsidR="005E07A3" w:rsidRPr="00A0287A" w:rsidRDefault="005E07A3" w:rsidP="005E07A3">
      <w:pPr>
        <w:keepNext/>
        <w:keepLines/>
        <w:rPr>
          <w:u w:val="single"/>
          <w:lang w:val="en-CA"/>
        </w:rPr>
      </w:pPr>
    </w:p>
    <w:p w14:paraId="248A5CA7" w14:textId="77777777" w:rsidR="005E07A3" w:rsidRPr="00A0287A" w:rsidRDefault="005E07A3" w:rsidP="005E07A3">
      <w:pPr>
        <w:pStyle w:val="Heading1"/>
        <w:keepNext/>
        <w:keepLines/>
        <w:rPr>
          <w:lang w:val="en-CA"/>
        </w:rPr>
      </w:pPr>
      <w:r w:rsidRPr="00A0287A">
        <w:rPr>
          <w:lang w:val="en-CA"/>
        </w:rPr>
        <w:t xml:space="preserve">The Secretariat notes that China continues to be in compliance with the Montreal Protocol and its Agreement with the Executive Committee with regard to the XPS foam sector plan. There is significant progress in the implementation of the first two tranches of stage II, including the initiation of 10 conversion projects and several technical assistance activities. The level of disbursement to beneficiary enterprises is above 20 per cent of the funds approved in the second tranche. Given the imminent HCFC reductions in the Agreement in 2018 and 2020, the funding from the third tranche is required to continue implementing investment projects, technical assistance activities and policy and regulatory measures, to ensure that HCFC consumption in the sector is reduced and maintained below the maximum allowable consumption in the Agreement. </w:t>
      </w:r>
    </w:p>
    <w:p w14:paraId="6B112ED5" w14:textId="77777777" w:rsidR="005E07A3" w:rsidRPr="00A0287A" w:rsidRDefault="005E07A3" w:rsidP="005E07A3">
      <w:pPr>
        <w:rPr>
          <w:b/>
          <w:lang w:val="en-CA"/>
        </w:rPr>
      </w:pPr>
      <w:r w:rsidRPr="00A0287A">
        <w:rPr>
          <w:b/>
          <w:lang w:val="en-CA"/>
        </w:rPr>
        <w:t>RECOMMENDATION</w:t>
      </w:r>
    </w:p>
    <w:p w14:paraId="0D3E9C1D" w14:textId="77777777" w:rsidR="005E07A3" w:rsidRPr="00A0287A" w:rsidRDefault="005E07A3" w:rsidP="005E07A3">
      <w:pPr>
        <w:rPr>
          <w:lang w:val="en-CA"/>
        </w:rPr>
      </w:pPr>
    </w:p>
    <w:p w14:paraId="35F7CC64" w14:textId="76BA5E63" w:rsidR="005E07A3" w:rsidRPr="00A0287A" w:rsidRDefault="005E07A3" w:rsidP="005E07A3">
      <w:pPr>
        <w:pStyle w:val="Heading1"/>
        <w:rPr>
          <w:lang w:val="en-CA"/>
        </w:rPr>
      </w:pPr>
      <w:r w:rsidRPr="00A0287A">
        <w:rPr>
          <w:lang w:val="en-CA"/>
        </w:rPr>
        <w:t>The Executive Committee may wish</w:t>
      </w:r>
      <w:r w:rsidR="008614F4">
        <w:rPr>
          <w:lang w:val="en-CA"/>
        </w:rPr>
        <w:t xml:space="preserve"> to consider</w:t>
      </w:r>
      <w:r w:rsidRPr="00A0287A">
        <w:rPr>
          <w:lang w:val="en-CA"/>
        </w:rPr>
        <w:t>:</w:t>
      </w:r>
    </w:p>
    <w:p w14:paraId="7E68F995" w14:textId="6718A68E" w:rsidR="005E07A3" w:rsidRPr="00A0287A" w:rsidRDefault="008614F4" w:rsidP="005E07A3">
      <w:pPr>
        <w:pStyle w:val="Heading2"/>
        <w:rPr>
          <w:lang w:val="en-CA"/>
        </w:rPr>
      </w:pPr>
      <w:r>
        <w:rPr>
          <w:lang w:val="en-CA"/>
        </w:rPr>
        <w:t>Noting</w:t>
      </w:r>
      <w:r w:rsidR="005E07A3" w:rsidRPr="00A0287A">
        <w:rPr>
          <w:lang w:val="en-CA"/>
        </w:rPr>
        <w:t xml:space="preserve"> the progress report on the implementation of the second tranche of the extruded polystyrene (XPS) foam sector plan of stage II of the HCFC phase-out management plan (HPMP) for China; </w:t>
      </w:r>
      <w:r w:rsidR="00647780">
        <w:rPr>
          <w:lang w:val="en-CA"/>
        </w:rPr>
        <w:t>and</w:t>
      </w:r>
    </w:p>
    <w:p w14:paraId="1C3BC07E" w14:textId="27DD1268" w:rsidR="005E07A3" w:rsidRPr="00A0287A" w:rsidRDefault="008614F4" w:rsidP="005E07A3">
      <w:pPr>
        <w:pStyle w:val="Heading2"/>
        <w:rPr>
          <w:lang w:val="en-CA"/>
        </w:rPr>
      </w:pPr>
      <w:r>
        <w:rPr>
          <w:lang w:val="en-CA"/>
        </w:rPr>
        <w:t>Approving</w:t>
      </w:r>
      <w:r w:rsidR="005E07A3" w:rsidRPr="00A0287A">
        <w:rPr>
          <w:lang w:val="en-CA"/>
        </w:rPr>
        <w:t xml:space="preserve"> the third tranche of the XPS foam sector plan of stage II of the HPMP for China, and the corresponding 2019-2020 tranche implementation plan, at the amount of US $8,000,000, plus agency support cos</w:t>
      </w:r>
      <w:r w:rsidR="00647780">
        <w:rPr>
          <w:lang w:val="en-CA"/>
        </w:rPr>
        <w:t>ts of US $560,000 for UNIDO.</w:t>
      </w:r>
    </w:p>
    <w:p w14:paraId="0CC63B0F" w14:textId="77777777" w:rsidR="00A736E1" w:rsidRPr="00A0287A" w:rsidRDefault="00A736E1" w:rsidP="00DD5E0A">
      <w:pPr>
        <w:rPr>
          <w:lang w:val="en-CA"/>
        </w:rPr>
      </w:pPr>
    </w:p>
    <w:p w14:paraId="63EB5936" w14:textId="729EA1BD" w:rsidR="00A736E1" w:rsidRPr="00A0287A" w:rsidRDefault="00A736E1">
      <w:pPr>
        <w:jc w:val="left"/>
        <w:rPr>
          <w:lang w:val="en-CA"/>
        </w:rPr>
      </w:pPr>
      <w:r w:rsidRPr="00A0287A">
        <w:rPr>
          <w:lang w:val="en-CA"/>
        </w:rPr>
        <w:br w:type="page"/>
      </w:r>
    </w:p>
    <w:p w14:paraId="6BA00262" w14:textId="78400D6B" w:rsidR="0093228B" w:rsidRPr="00A0287A" w:rsidRDefault="0093228B" w:rsidP="0093228B">
      <w:pPr>
        <w:jc w:val="center"/>
        <w:rPr>
          <w:b/>
          <w:sz w:val="24"/>
          <w:lang w:val="en-CA"/>
        </w:rPr>
      </w:pPr>
    </w:p>
    <w:p w14:paraId="4C4FB676" w14:textId="77777777" w:rsidR="0093228B" w:rsidRPr="00A0287A" w:rsidRDefault="0093228B" w:rsidP="0093228B">
      <w:pPr>
        <w:jc w:val="center"/>
        <w:rPr>
          <w:b/>
          <w:sz w:val="24"/>
          <w:lang w:val="en-CA"/>
        </w:rPr>
      </w:pPr>
    </w:p>
    <w:p w14:paraId="57F57D90" w14:textId="77777777" w:rsidR="0093228B" w:rsidRPr="00A0287A" w:rsidRDefault="0093228B" w:rsidP="0093228B">
      <w:pPr>
        <w:jc w:val="center"/>
        <w:rPr>
          <w:b/>
          <w:sz w:val="24"/>
          <w:lang w:val="en-CA"/>
        </w:rPr>
      </w:pPr>
      <w:r w:rsidRPr="00A0287A">
        <w:rPr>
          <w:b/>
          <w:sz w:val="24"/>
          <w:lang w:val="en-CA"/>
        </w:rPr>
        <w:t>PROJECT EVALUATION SHEET – MULTI-YEAR PROJECTS</w:t>
      </w:r>
    </w:p>
    <w:p w14:paraId="7FDEE576" w14:textId="77777777" w:rsidR="0093228B" w:rsidRPr="00A0287A" w:rsidRDefault="0093228B" w:rsidP="0093228B">
      <w:pPr>
        <w:jc w:val="center"/>
        <w:rPr>
          <w:b/>
          <w:sz w:val="24"/>
          <w:lang w:val="en-CA"/>
        </w:rPr>
      </w:pPr>
    </w:p>
    <w:p w14:paraId="2515CC24" w14:textId="77777777" w:rsidR="0093228B" w:rsidRPr="00A0287A" w:rsidRDefault="0093228B" w:rsidP="0093228B">
      <w:pPr>
        <w:jc w:val="center"/>
        <w:rPr>
          <w:b/>
          <w:sz w:val="24"/>
          <w:lang w:val="en-CA"/>
        </w:rPr>
      </w:pPr>
      <w:r w:rsidRPr="00A0287A">
        <w:rPr>
          <w:b/>
          <w:sz w:val="24"/>
          <w:lang w:val="en-CA"/>
        </w:rPr>
        <w:t xml:space="preserve">China </w:t>
      </w:r>
    </w:p>
    <w:p w14:paraId="504546B0" w14:textId="77777777" w:rsidR="0093228B" w:rsidRPr="00A0287A" w:rsidRDefault="0093228B" w:rsidP="0093228B">
      <w:pPr>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531"/>
        <w:gridCol w:w="1823"/>
        <w:gridCol w:w="1823"/>
        <w:gridCol w:w="1823"/>
      </w:tblGrid>
      <w:tr w:rsidR="0093228B" w:rsidRPr="00A0287A" w14:paraId="373523D3" w14:textId="77777777" w:rsidTr="00295FC8">
        <w:trPr>
          <w:trHeight w:val="240"/>
        </w:trPr>
        <w:tc>
          <w:tcPr>
            <w:tcW w:w="4531" w:type="dxa"/>
            <w:shd w:val="clear" w:color="auto" w:fill="auto"/>
          </w:tcPr>
          <w:p w14:paraId="0CB59DF7" w14:textId="77777777" w:rsidR="0093228B" w:rsidRPr="00A0287A" w:rsidRDefault="0093228B" w:rsidP="00FD4E52">
            <w:pPr>
              <w:spacing w:after="80"/>
              <w:jc w:val="left"/>
              <w:rPr>
                <w:b/>
                <w:sz w:val="18"/>
                <w:lang w:val="en-CA"/>
              </w:rPr>
            </w:pPr>
            <w:r w:rsidRPr="00A0287A">
              <w:rPr>
                <w:b/>
                <w:sz w:val="18"/>
                <w:lang w:val="en-CA"/>
              </w:rPr>
              <w:t>(I) PROJECT TITLE</w:t>
            </w:r>
          </w:p>
        </w:tc>
        <w:tc>
          <w:tcPr>
            <w:tcW w:w="1823" w:type="dxa"/>
            <w:shd w:val="clear" w:color="auto" w:fill="auto"/>
          </w:tcPr>
          <w:p w14:paraId="2E79BFE8" w14:textId="77777777" w:rsidR="0093228B" w:rsidRPr="00A0287A" w:rsidRDefault="0093228B" w:rsidP="00FD4E52">
            <w:pPr>
              <w:spacing w:after="80"/>
              <w:jc w:val="center"/>
              <w:rPr>
                <w:b/>
                <w:sz w:val="18"/>
                <w:lang w:val="en-CA"/>
              </w:rPr>
            </w:pPr>
            <w:r w:rsidRPr="00A0287A">
              <w:rPr>
                <w:b/>
                <w:sz w:val="18"/>
                <w:lang w:val="en-CA"/>
              </w:rPr>
              <w:t>AGENCY</w:t>
            </w:r>
          </w:p>
        </w:tc>
        <w:tc>
          <w:tcPr>
            <w:tcW w:w="1823" w:type="dxa"/>
            <w:shd w:val="clear" w:color="auto" w:fill="auto"/>
          </w:tcPr>
          <w:p w14:paraId="0FC40372" w14:textId="77777777" w:rsidR="0093228B" w:rsidRPr="00A0287A" w:rsidRDefault="0093228B" w:rsidP="00FD4E52">
            <w:pPr>
              <w:spacing w:after="80"/>
              <w:jc w:val="center"/>
              <w:rPr>
                <w:b/>
                <w:sz w:val="18"/>
                <w:lang w:val="en-CA"/>
              </w:rPr>
            </w:pPr>
            <w:r w:rsidRPr="00A0287A">
              <w:rPr>
                <w:b/>
                <w:sz w:val="18"/>
                <w:lang w:val="en-CA"/>
              </w:rPr>
              <w:t>MEETING APPROVED</w:t>
            </w:r>
          </w:p>
        </w:tc>
        <w:tc>
          <w:tcPr>
            <w:tcW w:w="1823" w:type="dxa"/>
            <w:shd w:val="clear" w:color="auto" w:fill="auto"/>
          </w:tcPr>
          <w:p w14:paraId="6DC4EFEC" w14:textId="77777777" w:rsidR="0093228B" w:rsidRPr="00A0287A" w:rsidRDefault="0093228B" w:rsidP="00FD4E52">
            <w:pPr>
              <w:spacing w:after="80"/>
              <w:jc w:val="center"/>
              <w:rPr>
                <w:b/>
                <w:sz w:val="18"/>
                <w:lang w:val="en-CA"/>
              </w:rPr>
            </w:pPr>
            <w:r w:rsidRPr="00A0287A">
              <w:rPr>
                <w:b/>
                <w:sz w:val="18"/>
                <w:lang w:val="en-CA"/>
              </w:rPr>
              <w:t>CONTROL MEASURE</w:t>
            </w:r>
          </w:p>
        </w:tc>
      </w:tr>
      <w:tr w:rsidR="0093228B" w:rsidRPr="00A0287A" w14:paraId="3EC2C691" w14:textId="77777777" w:rsidTr="00295FC8">
        <w:trPr>
          <w:trHeight w:val="240"/>
        </w:trPr>
        <w:tc>
          <w:tcPr>
            <w:tcW w:w="4531" w:type="dxa"/>
            <w:shd w:val="clear" w:color="auto" w:fill="auto"/>
          </w:tcPr>
          <w:p w14:paraId="0CAC2F7F" w14:textId="77777777" w:rsidR="0093228B" w:rsidRPr="00A0287A" w:rsidRDefault="0093228B" w:rsidP="00FD4E52">
            <w:pPr>
              <w:spacing w:after="80"/>
              <w:jc w:val="center"/>
              <w:rPr>
                <w:sz w:val="18"/>
                <w:lang w:val="en-CA"/>
              </w:rPr>
            </w:pPr>
            <w:r w:rsidRPr="00A0287A">
              <w:rPr>
                <w:sz w:val="18"/>
                <w:lang w:val="en-CA"/>
              </w:rPr>
              <w:t xml:space="preserve">HCFC phase-out plan (stage II) </w:t>
            </w:r>
            <w:r w:rsidRPr="00A0287A">
              <w:rPr>
                <w:sz w:val="18"/>
                <w:szCs w:val="18"/>
                <w:lang w:val="en-CA"/>
              </w:rPr>
              <w:t>industrial and commercial refrigeration and air</w:t>
            </w:r>
            <w:r w:rsidRPr="00A0287A">
              <w:rPr>
                <w:sz w:val="18"/>
                <w:szCs w:val="18"/>
                <w:lang w:val="en-CA"/>
              </w:rPr>
              <w:noBreakHyphen/>
              <w:t>conditioning</w:t>
            </w:r>
          </w:p>
        </w:tc>
        <w:tc>
          <w:tcPr>
            <w:tcW w:w="1823" w:type="dxa"/>
            <w:shd w:val="clear" w:color="auto" w:fill="auto"/>
          </w:tcPr>
          <w:p w14:paraId="44A6C672" w14:textId="77777777" w:rsidR="0093228B" w:rsidRPr="00A0287A" w:rsidRDefault="0093228B" w:rsidP="00FD4E52">
            <w:pPr>
              <w:spacing w:after="80"/>
              <w:jc w:val="center"/>
              <w:rPr>
                <w:sz w:val="18"/>
                <w:lang w:val="en-CA"/>
              </w:rPr>
            </w:pPr>
            <w:r w:rsidRPr="00A0287A">
              <w:rPr>
                <w:sz w:val="18"/>
                <w:lang w:val="en-CA"/>
              </w:rPr>
              <w:t>UNDP</w:t>
            </w:r>
          </w:p>
        </w:tc>
        <w:tc>
          <w:tcPr>
            <w:tcW w:w="1823" w:type="dxa"/>
            <w:shd w:val="clear" w:color="auto" w:fill="auto"/>
          </w:tcPr>
          <w:p w14:paraId="4D17DCCE" w14:textId="77777777" w:rsidR="0093228B" w:rsidRPr="00A0287A" w:rsidRDefault="0093228B" w:rsidP="00FD4E52">
            <w:pPr>
              <w:spacing w:after="80"/>
              <w:jc w:val="center"/>
              <w:rPr>
                <w:sz w:val="18"/>
                <w:lang w:val="en-CA"/>
              </w:rPr>
            </w:pPr>
            <w:r w:rsidRPr="00A0287A">
              <w:rPr>
                <w:sz w:val="18"/>
                <w:lang w:val="en-CA"/>
              </w:rPr>
              <w:t>77</w:t>
            </w:r>
            <w:r w:rsidRPr="00A0287A">
              <w:rPr>
                <w:sz w:val="18"/>
                <w:vertAlign w:val="superscript"/>
                <w:lang w:val="en-CA"/>
              </w:rPr>
              <w:t>th</w:t>
            </w:r>
          </w:p>
        </w:tc>
        <w:tc>
          <w:tcPr>
            <w:tcW w:w="1823" w:type="dxa"/>
            <w:shd w:val="clear" w:color="auto" w:fill="auto"/>
          </w:tcPr>
          <w:p w14:paraId="277E9910" w14:textId="77777777" w:rsidR="0093228B" w:rsidRPr="00A0287A" w:rsidRDefault="0093228B" w:rsidP="00FD4E52">
            <w:pPr>
              <w:spacing w:after="80"/>
              <w:jc w:val="center"/>
              <w:rPr>
                <w:sz w:val="18"/>
                <w:lang w:val="en-CA"/>
              </w:rPr>
            </w:pPr>
            <w:r w:rsidRPr="00A0287A">
              <w:rPr>
                <w:sz w:val="18"/>
                <w:lang w:val="en-CA"/>
              </w:rPr>
              <w:t>33% by 2020</w:t>
            </w:r>
          </w:p>
        </w:tc>
      </w:tr>
    </w:tbl>
    <w:p w14:paraId="514874A7" w14:textId="77777777" w:rsidR="0093228B" w:rsidRPr="00A0287A" w:rsidRDefault="0093228B" w:rsidP="0093228B">
      <w:pPr>
        <w:spacing w:after="60"/>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93228B" w:rsidRPr="00A0287A" w14:paraId="514E5546" w14:textId="77777777" w:rsidTr="00FD4E52">
        <w:trPr>
          <w:trHeight w:val="240"/>
        </w:trPr>
        <w:tc>
          <w:tcPr>
            <w:tcW w:w="5200" w:type="dxa"/>
            <w:shd w:val="clear" w:color="auto" w:fill="auto"/>
          </w:tcPr>
          <w:p w14:paraId="63B00B8C" w14:textId="77777777" w:rsidR="0093228B" w:rsidRPr="00A0287A" w:rsidRDefault="0093228B" w:rsidP="00FD4E52">
            <w:pPr>
              <w:spacing w:after="60"/>
              <w:jc w:val="left"/>
              <w:rPr>
                <w:b/>
                <w:sz w:val="18"/>
                <w:lang w:val="en-CA"/>
              </w:rPr>
            </w:pPr>
            <w:r w:rsidRPr="00A0287A">
              <w:rPr>
                <w:b/>
                <w:sz w:val="18"/>
                <w:lang w:val="en-CA"/>
              </w:rPr>
              <w:t>(II) LATEST ARTICLE 7 DATA (Annex C Group l)</w:t>
            </w:r>
          </w:p>
        </w:tc>
        <w:tc>
          <w:tcPr>
            <w:tcW w:w="2400" w:type="dxa"/>
            <w:shd w:val="clear" w:color="auto" w:fill="auto"/>
          </w:tcPr>
          <w:p w14:paraId="73B7F4BD" w14:textId="77777777" w:rsidR="0093228B" w:rsidRPr="00A0287A" w:rsidRDefault="0093228B" w:rsidP="00FD4E52">
            <w:pPr>
              <w:spacing w:after="60"/>
              <w:jc w:val="center"/>
              <w:rPr>
                <w:sz w:val="18"/>
                <w:lang w:val="en-CA"/>
              </w:rPr>
            </w:pPr>
            <w:r w:rsidRPr="00A0287A">
              <w:rPr>
                <w:sz w:val="18"/>
                <w:lang w:val="en-CA"/>
              </w:rPr>
              <w:t>Year: 2017</w:t>
            </w:r>
          </w:p>
        </w:tc>
        <w:tc>
          <w:tcPr>
            <w:tcW w:w="2400" w:type="dxa"/>
            <w:shd w:val="clear" w:color="auto" w:fill="auto"/>
          </w:tcPr>
          <w:p w14:paraId="7334F2AA" w14:textId="77777777" w:rsidR="0093228B" w:rsidRPr="00A0287A" w:rsidRDefault="0093228B" w:rsidP="00FD4E52">
            <w:pPr>
              <w:spacing w:after="60"/>
              <w:jc w:val="right"/>
              <w:rPr>
                <w:sz w:val="18"/>
                <w:lang w:val="en-CA"/>
              </w:rPr>
            </w:pPr>
            <w:r w:rsidRPr="00A0287A">
              <w:rPr>
                <w:sz w:val="18"/>
                <w:lang w:val="en-CA"/>
              </w:rPr>
              <w:t>14,604.66 (ODP tonnes)</w:t>
            </w:r>
          </w:p>
        </w:tc>
      </w:tr>
    </w:tbl>
    <w:p w14:paraId="452A3F76" w14:textId="77777777" w:rsidR="0093228B" w:rsidRPr="00A0287A" w:rsidRDefault="0093228B" w:rsidP="0093228B">
      <w:pPr>
        <w:spacing w:after="60"/>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00"/>
        <w:gridCol w:w="786"/>
        <w:gridCol w:w="846"/>
        <w:gridCol w:w="960"/>
        <w:gridCol w:w="1286"/>
        <w:gridCol w:w="906"/>
        <w:gridCol w:w="767"/>
        <w:gridCol w:w="992"/>
        <w:gridCol w:w="644"/>
        <w:gridCol w:w="1613"/>
      </w:tblGrid>
      <w:tr w:rsidR="0093228B" w:rsidRPr="00A0287A" w14:paraId="0573506B" w14:textId="77777777" w:rsidTr="00FD4E52">
        <w:trPr>
          <w:trHeight w:val="240"/>
        </w:trPr>
        <w:tc>
          <w:tcPr>
            <w:tcW w:w="0" w:type="auto"/>
            <w:gridSpan w:val="8"/>
            <w:shd w:val="clear" w:color="auto" w:fill="auto"/>
          </w:tcPr>
          <w:p w14:paraId="00D17454" w14:textId="77777777" w:rsidR="0093228B" w:rsidRPr="00A0287A" w:rsidRDefault="0093228B" w:rsidP="00FD4E52">
            <w:pPr>
              <w:spacing w:after="60"/>
              <w:jc w:val="left"/>
              <w:rPr>
                <w:b/>
                <w:sz w:val="18"/>
                <w:lang w:val="en-CA"/>
              </w:rPr>
            </w:pPr>
            <w:r w:rsidRPr="00A0287A">
              <w:rPr>
                <w:b/>
                <w:sz w:val="18"/>
                <w:lang w:val="en-CA"/>
              </w:rPr>
              <w:t>(III) LATEST COUNTRY PROGRAMME SECTORAL DATA (ODP tonnes)</w:t>
            </w:r>
          </w:p>
        </w:tc>
        <w:tc>
          <w:tcPr>
            <w:tcW w:w="0" w:type="auto"/>
            <w:gridSpan w:val="2"/>
            <w:shd w:val="clear" w:color="auto" w:fill="auto"/>
          </w:tcPr>
          <w:p w14:paraId="7E68618D" w14:textId="77777777" w:rsidR="0093228B" w:rsidRPr="00A0287A" w:rsidRDefault="0093228B" w:rsidP="00FD4E52">
            <w:pPr>
              <w:spacing w:after="60"/>
              <w:jc w:val="right"/>
              <w:rPr>
                <w:b/>
                <w:sz w:val="18"/>
                <w:lang w:val="en-CA"/>
              </w:rPr>
            </w:pPr>
            <w:r w:rsidRPr="00A0287A">
              <w:rPr>
                <w:b/>
                <w:sz w:val="18"/>
                <w:lang w:val="en-CA"/>
              </w:rPr>
              <w:t>Year: 2017</w:t>
            </w:r>
          </w:p>
        </w:tc>
      </w:tr>
      <w:tr w:rsidR="0093228B" w:rsidRPr="00A0287A" w14:paraId="198B3B93" w14:textId="77777777" w:rsidTr="00FD4E52">
        <w:trPr>
          <w:trHeight w:val="240"/>
        </w:trPr>
        <w:tc>
          <w:tcPr>
            <w:tcW w:w="0" w:type="auto"/>
            <w:shd w:val="clear" w:color="auto" w:fill="auto"/>
          </w:tcPr>
          <w:p w14:paraId="33E0D0FE" w14:textId="77777777" w:rsidR="0093228B" w:rsidRPr="00A0287A" w:rsidRDefault="0093228B" w:rsidP="00FD4E52">
            <w:pPr>
              <w:spacing w:after="60"/>
              <w:jc w:val="center"/>
              <w:rPr>
                <w:sz w:val="18"/>
                <w:lang w:val="en-CA"/>
              </w:rPr>
            </w:pPr>
            <w:r w:rsidRPr="00A0287A">
              <w:rPr>
                <w:sz w:val="18"/>
                <w:lang w:val="en-CA"/>
              </w:rPr>
              <w:t>Chemical</w:t>
            </w:r>
          </w:p>
        </w:tc>
        <w:tc>
          <w:tcPr>
            <w:tcW w:w="0" w:type="auto"/>
            <w:shd w:val="clear" w:color="auto" w:fill="auto"/>
          </w:tcPr>
          <w:p w14:paraId="52BE7BFC" w14:textId="77777777" w:rsidR="0093228B" w:rsidRPr="00A0287A" w:rsidRDefault="0093228B" w:rsidP="00FD4E52">
            <w:pPr>
              <w:spacing w:after="60"/>
              <w:jc w:val="center"/>
              <w:rPr>
                <w:sz w:val="18"/>
                <w:lang w:val="en-CA"/>
              </w:rPr>
            </w:pPr>
            <w:r w:rsidRPr="00A0287A">
              <w:rPr>
                <w:sz w:val="18"/>
                <w:lang w:val="en-CA"/>
              </w:rPr>
              <w:t>Aerosol</w:t>
            </w:r>
          </w:p>
        </w:tc>
        <w:tc>
          <w:tcPr>
            <w:tcW w:w="0" w:type="auto"/>
            <w:shd w:val="clear" w:color="auto" w:fill="auto"/>
          </w:tcPr>
          <w:p w14:paraId="70A758F9" w14:textId="77777777" w:rsidR="0093228B" w:rsidRPr="00A0287A" w:rsidRDefault="0093228B" w:rsidP="00FD4E52">
            <w:pPr>
              <w:spacing w:after="60"/>
              <w:jc w:val="center"/>
              <w:rPr>
                <w:sz w:val="18"/>
                <w:lang w:val="en-CA"/>
              </w:rPr>
            </w:pPr>
            <w:r w:rsidRPr="00A0287A">
              <w:rPr>
                <w:sz w:val="18"/>
                <w:lang w:val="en-CA"/>
              </w:rPr>
              <w:t>Foam</w:t>
            </w:r>
          </w:p>
        </w:tc>
        <w:tc>
          <w:tcPr>
            <w:tcW w:w="0" w:type="auto"/>
            <w:shd w:val="clear" w:color="auto" w:fill="auto"/>
          </w:tcPr>
          <w:p w14:paraId="5F0D2DE9" w14:textId="77777777" w:rsidR="0093228B" w:rsidRPr="00A0287A" w:rsidRDefault="0093228B" w:rsidP="00FD4E52">
            <w:pPr>
              <w:spacing w:after="60"/>
              <w:jc w:val="center"/>
              <w:rPr>
                <w:sz w:val="18"/>
                <w:lang w:val="en-CA"/>
              </w:rPr>
            </w:pPr>
            <w:r w:rsidRPr="00A0287A">
              <w:rPr>
                <w:sz w:val="18"/>
                <w:lang w:val="en-CA"/>
              </w:rPr>
              <w:t>Fire fighting</w:t>
            </w:r>
          </w:p>
        </w:tc>
        <w:tc>
          <w:tcPr>
            <w:tcW w:w="0" w:type="auto"/>
            <w:gridSpan w:val="2"/>
            <w:shd w:val="clear" w:color="auto" w:fill="auto"/>
          </w:tcPr>
          <w:p w14:paraId="17A71B63" w14:textId="77777777" w:rsidR="0093228B" w:rsidRPr="00A0287A" w:rsidRDefault="0093228B" w:rsidP="00FD4E52">
            <w:pPr>
              <w:spacing w:after="60"/>
              <w:jc w:val="center"/>
              <w:rPr>
                <w:sz w:val="18"/>
                <w:lang w:val="en-CA"/>
              </w:rPr>
            </w:pPr>
            <w:r w:rsidRPr="00A0287A">
              <w:rPr>
                <w:sz w:val="18"/>
                <w:lang w:val="en-CA"/>
              </w:rPr>
              <w:t>Refrigeration</w:t>
            </w:r>
          </w:p>
        </w:tc>
        <w:tc>
          <w:tcPr>
            <w:tcW w:w="0" w:type="auto"/>
            <w:shd w:val="clear" w:color="auto" w:fill="auto"/>
          </w:tcPr>
          <w:p w14:paraId="00D27358" w14:textId="77777777" w:rsidR="0093228B" w:rsidRPr="00A0287A" w:rsidRDefault="0093228B" w:rsidP="00FD4E52">
            <w:pPr>
              <w:spacing w:after="60"/>
              <w:jc w:val="center"/>
              <w:rPr>
                <w:sz w:val="18"/>
                <w:lang w:val="en-CA"/>
              </w:rPr>
            </w:pPr>
            <w:r w:rsidRPr="00A0287A">
              <w:rPr>
                <w:sz w:val="18"/>
                <w:lang w:val="en-CA"/>
              </w:rPr>
              <w:t>Solvent</w:t>
            </w:r>
          </w:p>
        </w:tc>
        <w:tc>
          <w:tcPr>
            <w:tcW w:w="0" w:type="auto"/>
            <w:shd w:val="clear" w:color="auto" w:fill="auto"/>
          </w:tcPr>
          <w:p w14:paraId="249FAA4C" w14:textId="77777777" w:rsidR="0093228B" w:rsidRPr="00A0287A" w:rsidRDefault="0093228B" w:rsidP="00FD4E52">
            <w:pPr>
              <w:spacing w:after="60"/>
              <w:jc w:val="center"/>
              <w:rPr>
                <w:sz w:val="18"/>
                <w:lang w:val="en-CA"/>
              </w:rPr>
            </w:pPr>
            <w:r w:rsidRPr="00A0287A">
              <w:rPr>
                <w:sz w:val="18"/>
                <w:lang w:val="en-CA"/>
              </w:rPr>
              <w:t>Process agent</w:t>
            </w:r>
          </w:p>
        </w:tc>
        <w:tc>
          <w:tcPr>
            <w:tcW w:w="0" w:type="auto"/>
            <w:shd w:val="clear" w:color="auto" w:fill="auto"/>
          </w:tcPr>
          <w:p w14:paraId="1C54E959" w14:textId="77777777" w:rsidR="0093228B" w:rsidRPr="00A0287A" w:rsidRDefault="0093228B" w:rsidP="00FD4E52">
            <w:pPr>
              <w:spacing w:after="60"/>
              <w:jc w:val="center"/>
              <w:rPr>
                <w:sz w:val="18"/>
                <w:lang w:val="en-CA"/>
              </w:rPr>
            </w:pPr>
            <w:r w:rsidRPr="00A0287A">
              <w:rPr>
                <w:sz w:val="18"/>
                <w:lang w:val="en-CA"/>
              </w:rPr>
              <w:t>Lab use</w:t>
            </w:r>
          </w:p>
        </w:tc>
        <w:tc>
          <w:tcPr>
            <w:tcW w:w="0" w:type="auto"/>
            <w:shd w:val="clear" w:color="auto" w:fill="auto"/>
          </w:tcPr>
          <w:p w14:paraId="0088C21B" w14:textId="77777777" w:rsidR="0093228B" w:rsidRPr="00A0287A" w:rsidRDefault="0093228B" w:rsidP="00FD4E52">
            <w:pPr>
              <w:spacing w:after="60"/>
              <w:jc w:val="center"/>
              <w:rPr>
                <w:sz w:val="18"/>
                <w:lang w:val="en-CA"/>
              </w:rPr>
            </w:pPr>
            <w:r w:rsidRPr="00A0287A">
              <w:rPr>
                <w:sz w:val="18"/>
                <w:lang w:val="en-CA"/>
              </w:rPr>
              <w:t>Total sector consumption</w:t>
            </w:r>
          </w:p>
        </w:tc>
      </w:tr>
      <w:tr w:rsidR="0093228B" w:rsidRPr="00A0287A" w14:paraId="1460A95C" w14:textId="77777777" w:rsidTr="00FD4E52">
        <w:trPr>
          <w:trHeight w:val="240"/>
        </w:trPr>
        <w:tc>
          <w:tcPr>
            <w:tcW w:w="0" w:type="auto"/>
            <w:gridSpan w:val="4"/>
            <w:shd w:val="clear" w:color="auto" w:fill="auto"/>
          </w:tcPr>
          <w:p w14:paraId="0D792340" w14:textId="77777777" w:rsidR="0093228B" w:rsidRPr="00A0287A" w:rsidRDefault="0093228B" w:rsidP="00FD4E52">
            <w:pPr>
              <w:spacing w:after="60"/>
              <w:jc w:val="center"/>
              <w:rPr>
                <w:sz w:val="18"/>
                <w:lang w:val="en-CA"/>
              </w:rPr>
            </w:pPr>
            <w:r w:rsidRPr="00A0287A">
              <w:rPr>
                <w:sz w:val="18"/>
                <w:lang w:val="en-CA"/>
              </w:rPr>
              <w:t xml:space="preserve"> </w:t>
            </w:r>
          </w:p>
        </w:tc>
        <w:tc>
          <w:tcPr>
            <w:tcW w:w="0" w:type="auto"/>
            <w:shd w:val="clear" w:color="auto" w:fill="auto"/>
          </w:tcPr>
          <w:p w14:paraId="7B4A155B" w14:textId="77777777" w:rsidR="0093228B" w:rsidRPr="00A0287A" w:rsidRDefault="0093228B" w:rsidP="00FD4E52">
            <w:pPr>
              <w:spacing w:after="60"/>
              <w:jc w:val="center"/>
              <w:rPr>
                <w:sz w:val="18"/>
                <w:lang w:val="en-CA"/>
              </w:rPr>
            </w:pPr>
            <w:r w:rsidRPr="00A0287A">
              <w:rPr>
                <w:sz w:val="18"/>
                <w:lang w:val="en-CA"/>
              </w:rPr>
              <w:t>Manufacturing</w:t>
            </w:r>
          </w:p>
        </w:tc>
        <w:tc>
          <w:tcPr>
            <w:tcW w:w="0" w:type="auto"/>
            <w:shd w:val="clear" w:color="auto" w:fill="auto"/>
          </w:tcPr>
          <w:p w14:paraId="64222C5B" w14:textId="77777777" w:rsidR="0093228B" w:rsidRPr="00A0287A" w:rsidRDefault="0093228B" w:rsidP="00FD4E52">
            <w:pPr>
              <w:spacing w:after="60"/>
              <w:jc w:val="center"/>
              <w:rPr>
                <w:sz w:val="18"/>
                <w:lang w:val="en-CA"/>
              </w:rPr>
            </w:pPr>
            <w:r w:rsidRPr="00A0287A">
              <w:rPr>
                <w:sz w:val="18"/>
                <w:lang w:val="en-CA"/>
              </w:rPr>
              <w:t>Servicing</w:t>
            </w:r>
          </w:p>
        </w:tc>
        <w:tc>
          <w:tcPr>
            <w:tcW w:w="0" w:type="auto"/>
            <w:gridSpan w:val="4"/>
            <w:shd w:val="clear" w:color="auto" w:fill="auto"/>
          </w:tcPr>
          <w:p w14:paraId="0E0C9945" w14:textId="77777777" w:rsidR="0093228B" w:rsidRPr="00A0287A" w:rsidRDefault="0093228B" w:rsidP="00FD4E52">
            <w:pPr>
              <w:spacing w:after="60"/>
              <w:jc w:val="center"/>
              <w:rPr>
                <w:sz w:val="18"/>
                <w:lang w:val="en-CA"/>
              </w:rPr>
            </w:pPr>
          </w:p>
        </w:tc>
      </w:tr>
      <w:tr w:rsidR="0093228B" w:rsidRPr="00A0287A" w14:paraId="6CC30F0C" w14:textId="77777777" w:rsidTr="00FD4E52">
        <w:trPr>
          <w:trHeight w:val="240"/>
        </w:trPr>
        <w:tc>
          <w:tcPr>
            <w:tcW w:w="1200" w:type="dxa"/>
            <w:shd w:val="clear" w:color="auto" w:fill="auto"/>
          </w:tcPr>
          <w:p w14:paraId="5B4DF83A" w14:textId="77777777" w:rsidR="0093228B" w:rsidRPr="00A0287A" w:rsidRDefault="0093228B" w:rsidP="00FD4E52">
            <w:pPr>
              <w:spacing w:after="60"/>
              <w:jc w:val="left"/>
              <w:rPr>
                <w:sz w:val="18"/>
                <w:lang w:val="en-CA"/>
              </w:rPr>
            </w:pPr>
            <w:r w:rsidRPr="00A0287A">
              <w:rPr>
                <w:sz w:val="18"/>
                <w:lang w:val="en-CA"/>
              </w:rPr>
              <w:t>HCFC-22</w:t>
            </w:r>
          </w:p>
        </w:tc>
        <w:tc>
          <w:tcPr>
            <w:tcW w:w="0" w:type="auto"/>
            <w:shd w:val="clear" w:color="auto" w:fill="auto"/>
          </w:tcPr>
          <w:p w14:paraId="59389FB0" w14:textId="77777777" w:rsidR="0093228B" w:rsidRPr="00A0287A" w:rsidRDefault="0093228B" w:rsidP="00FD4E52">
            <w:pPr>
              <w:spacing w:after="60"/>
              <w:jc w:val="right"/>
              <w:rPr>
                <w:sz w:val="18"/>
                <w:lang w:val="en-CA"/>
              </w:rPr>
            </w:pPr>
          </w:p>
        </w:tc>
        <w:tc>
          <w:tcPr>
            <w:tcW w:w="0" w:type="auto"/>
            <w:shd w:val="clear" w:color="auto" w:fill="auto"/>
          </w:tcPr>
          <w:p w14:paraId="6C52FBE0" w14:textId="77777777" w:rsidR="0093228B" w:rsidRPr="00A0287A" w:rsidRDefault="0093228B" w:rsidP="00FD4E52">
            <w:pPr>
              <w:spacing w:after="60"/>
              <w:jc w:val="right"/>
              <w:rPr>
                <w:sz w:val="18"/>
                <w:lang w:val="en-CA"/>
              </w:rPr>
            </w:pPr>
            <w:r w:rsidRPr="00A0287A">
              <w:rPr>
                <w:sz w:val="18"/>
                <w:lang w:val="en-CA"/>
              </w:rPr>
              <w:t>1,595.00</w:t>
            </w:r>
          </w:p>
        </w:tc>
        <w:tc>
          <w:tcPr>
            <w:tcW w:w="0" w:type="auto"/>
            <w:shd w:val="clear" w:color="auto" w:fill="auto"/>
          </w:tcPr>
          <w:p w14:paraId="4695B184" w14:textId="77777777" w:rsidR="0093228B" w:rsidRPr="00A0287A" w:rsidRDefault="0093228B" w:rsidP="00FD4E52">
            <w:pPr>
              <w:spacing w:after="60"/>
              <w:jc w:val="right"/>
              <w:rPr>
                <w:sz w:val="18"/>
                <w:lang w:val="en-CA"/>
              </w:rPr>
            </w:pPr>
          </w:p>
        </w:tc>
        <w:tc>
          <w:tcPr>
            <w:tcW w:w="0" w:type="auto"/>
            <w:shd w:val="clear" w:color="auto" w:fill="auto"/>
          </w:tcPr>
          <w:p w14:paraId="77C7F994" w14:textId="77777777" w:rsidR="0093228B" w:rsidRPr="00A0287A" w:rsidRDefault="0093228B" w:rsidP="00FD4E52">
            <w:pPr>
              <w:spacing w:after="60"/>
              <w:jc w:val="right"/>
              <w:rPr>
                <w:sz w:val="18"/>
                <w:lang w:val="en-CA"/>
              </w:rPr>
            </w:pPr>
            <w:r w:rsidRPr="00A0287A">
              <w:rPr>
                <w:sz w:val="18"/>
                <w:lang w:val="en-CA"/>
              </w:rPr>
              <w:t>5,807.50</w:t>
            </w:r>
          </w:p>
        </w:tc>
        <w:tc>
          <w:tcPr>
            <w:tcW w:w="0" w:type="auto"/>
            <w:shd w:val="clear" w:color="auto" w:fill="auto"/>
          </w:tcPr>
          <w:p w14:paraId="4DBEA0CB" w14:textId="77777777" w:rsidR="0093228B" w:rsidRPr="00A0287A" w:rsidRDefault="0093228B" w:rsidP="00FD4E52">
            <w:pPr>
              <w:spacing w:after="60"/>
              <w:jc w:val="right"/>
              <w:rPr>
                <w:sz w:val="18"/>
                <w:lang w:val="en-CA"/>
              </w:rPr>
            </w:pPr>
            <w:r w:rsidRPr="00A0287A">
              <w:rPr>
                <w:sz w:val="18"/>
                <w:lang w:val="en-CA"/>
              </w:rPr>
              <w:t>2,831.55</w:t>
            </w:r>
          </w:p>
        </w:tc>
        <w:tc>
          <w:tcPr>
            <w:tcW w:w="0" w:type="auto"/>
            <w:shd w:val="clear" w:color="auto" w:fill="auto"/>
          </w:tcPr>
          <w:p w14:paraId="252B79AB" w14:textId="77777777" w:rsidR="0093228B" w:rsidRPr="00A0287A" w:rsidRDefault="0093228B" w:rsidP="00FD4E52">
            <w:pPr>
              <w:spacing w:after="60"/>
              <w:jc w:val="right"/>
              <w:rPr>
                <w:sz w:val="18"/>
                <w:lang w:val="en-CA"/>
              </w:rPr>
            </w:pPr>
          </w:p>
        </w:tc>
        <w:tc>
          <w:tcPr>
            <w:tcW w:w="0" w:type="auto"/>
            <w:shd w:val="clear" w:color="auto" w:fill="auto"/>
          </w:tcPr>
          <w:p w14:paraId="0FE75A82" w14:textId="77777777" w:rsidR="0093228B" w:rsidRPr="00A0287A" w:rsidRDefault="0093228B" w:rsidP="00FD4E52">
            <w:pPr>
              <w:spacing w:after="60"/>
              <w:jc w:val="right"/>
              <w:rPr>
                <w:sz w:val="18"/>
                <w:lang w:val="en-CA"/>
              </w:rPr>
            </w:pPr>
          </w:p>
        </w:tc>
        <w:tc>
          <w:tcPr>
            <w:tcW w:w="0" w:type="auto"/>
            <w:tcBorders>
              <w:right w:val="single" w:sz="4" w:space="0" w:color="8064A2" w:themeColor="accent4"/>
            </w:tcBorders>
            <w:shd w:val="clear" w:color="auto" w:fill="auto"/>
          </w:tcPr>
          <w:p w14:paraId="3987E859" w14:textId="77777777" w:rsidR="0093228B" w:rsidRPr="00A0287A" w:rsidRDefault="0093228B" w:rsidP="00FD4E52">
            <w:pPr>
              <w:spacing w:after="60"/>
              <w:jc w:val="right"/>
              <w:rPr>
                <w:sz w:val="18"/>
                <w:lang w:val="en-CA"/>
              </w:rPr>
            </w:pPr>
          </w:p>
        </w:tc>
        <w:tc>
          <w:tcPr>
            <w:tcW w:w="0" w:type="auto"/>
            <w:tcBorders>
              <w:top w:val="single" w:sz="4" w:space="0" w:color="8064A2" w:themeColor="accent4"/>
              <w:left w:val="single" w:sz="4" w:space="0" w:color="8064A2" w:themeColor="accent4"/>
              <w:bottom w:val="single" w:sz="4" w:space="0" w:color="8064A2" w:themeColor="accent4"/>
              <w:right w:val="single" w:sz="4" w:space="0" w:color="8064A2" w:themeColor="accent4"/>
            </w:tcBorders>
            <w:shd w:val="clear" w:color="auto" w:fill="auto"/>
          </w:tcPr>
          <w:p w14:paraId="2DE95DDF" w14:textId="77777777" w:rsidR="0093228B" w:rsidRPr="00A0287A" w:rsidRDefault="0093228B" w:rsidP="00FD4E52">
            <w:pPr>
              <w:spacing w:after="60"/>
              <w:jc w:val="right"/>
              <w:rPr>
                <w:sz w:val="18"/>
                <w:szCs w:val="18"/>
                <w:lang w:val="en-CA"/>
              </w:rPr>
            </w:pPr>
            <w:r w:rsidRPr="00A0287A">
              <w:rPr>
                <w:color w:val="000000"/>
                <w:sz w:val="18"/>
                <w:szCs w:val="18"/>
                <w:lang w:val="en-CA"/>
              </w:rPr>
              <w:t>9,514.05</w:t>
            </w:r>
          </w:p>
        </w:tc>
      </w:tr>
      <w:tr w:rsidR="0093228B" w:rsidRPr="00A0287A" w14:paraId="1A92B05E" w14:textId="77777777" w:rsidTr="00FD4E52">
        <w:trPr>
          <w:trHeight w:val="240"/>
        </w:trPr>
        <w:tc>
          <w:tcPr>
            <w:tcW w:w="1200" w:type="dxa"/>
            <w:shd w:val="clear" w:color="auto" w:fill="auto"/>
          </w:tcPr>
          <w:p w14:paraId="122533CD" w14:textId="77777777" w:rsidR="0093228B" w:rsidRPr="00A0287A" w:rsidRDefault="0093228B" w:rsidP="00FD4E52">
            <w:pPr>
              <w:spacing w:after="60"/>
              <w:jc w:val="left"/>
              <w:rPr>
                <w:sz w:val="18"/>
                <w:lang w:val="en-CA"/>
              </w:rPr>
            </w:pPr>
            <w:r w:rsidRPr="00A0287A">
              <w:rPr>
                <w:sz w:val="18"/>
                <w:lang w:val="en-CA"/>
              </w:rPr>
              <w:t>HCFC-123</w:t>
            </w:r>
          </w:p>
        </w:tc>
        <w:tc>
          <w:tcPr>
            <w:tcW w:w="0" w:type="auto"/>
            <w:shd w:val="clear" w:color="auto" w:fill="auto"/>
          </w:tcPr>
          <w:p w14:paraId="3840FD70" w14:textId="77777777" w:rsidR="0093228B" w:rsidRPr="00A0287A" w:rsidRDefault="0093228B" w:rsidP="00FD4E52">
            <w:pPr>
              <w:spacing w:after="60"/>
              <w:jc w:val="right"/>
              <w:rPr>
                <w:sz w:val="18"/>
                <w:lang w:val="en-CA"/>
              </w:rPr>
            </w:pPr>
          </w:p>
        </w:tc>
        <w:tc>
          <w:tcPr>
            <w:tcW w:w="0" w:type="auto"/>
            <w:shd w:val="clear" w:color="auto" w:fill="auto"/>
          </w:tcPr>
          <w:p w14:paraId="304793D8" w14:textId="77777777" w:rsidR="0093228B" w:rsidRPr="00A0287A" w:rsidRDefault="0093228B" w:rsidP="00FD4E52">
            <w:pPr>
              <w:spacing w:after="60"/>
              <w:jc w:val="right"/>
              <w:rPr>
                <w:sz w:val="18"/>
                <w:lang w:val="en-CA"/>
              </w:rPr>
            </w:pPr>
          </w:p>
        </w:tc>
        <w:tc>
          <w:tcPr>
            <w:tcW w:w="0" w:type="auto"/>
            <w:shd w:val="clear" w:color="auto" w:fill="auto"/>
          </w:tcPr>
          <w:p w14:paraId="44FF9D5C" w14:textId="77777777" w:rsidR="0093228B" w:rsidRPr="00A0287A" w:rsidRDefault="0093228B" w:rsidP="00FD4E52">
            <w:pPr>
              <w:spacing w:after="60"/>
              <w:jc w:val="right"/>
              <w:rPr>
                <w:sz w:val="18"/>
                <w:lang w:val="en-CA"/>
              </w:rPr>
            </w:pPr>
          </w:p>
        </w:tc>
        <w:tc>
          <w:tcPr>
            <w:tcW w:w="0" w:type="auto"/>
            <w:shd w:val="clear" w:color="auto" w:fill="auto"/>
          </w:tcPr>
          <w:p w14:paraId="1D44AEBC" w14:textId="77777777" w:rsidR="0093228B" w:rsidRPr="00A0287A" w:rsidRDefault="0093228B" w:rsidP="00FD4E52">
            <w:pPr>
              <w:spacing w:after="60"/>
              <w:jc w:val="right"/>
              <w:rPr>
                <w:sz w:val="18"/>
                <w:lang w:val="en-CA"/>
              </w:rPr>
            </w:pPr>
            <w:r w:rsidRPr="00A0287A">
              <w:rPr>
                <w:sz w:val="18"/>
                <w:lang w:val="en-CA"/>
              </w:rPr>
              <w:t>12.88</w:t>
            </w:r>
          </w:p>
        </w:tc>
        <w:tc>
          <w:tcPr>
            <w:tcW w:w="0" w:type="auto"/>
            <w:shd w:val="clear" w:color="auto" w:fill="auto"/>
          </w:tcPr>
          <w:p w14:paraId="6EF033BE" w14:textId="77777777" w:rsidR="0093228B" w:rsidRPr="00A0287A" w:rsidRDefault="0093228B" w:rsidP="00FD4E52">
            <w:pPr>
              <w:spacing w:after="60"/>
              <w:jc w:val="right"/>
              <w:rPr>
                <w:sz w:val="18"/>
                <w:lang w:val="en-CA"/>
              </w:rPr>
            </w:pPr>
            <w:r w:rsidRPr="00A0287A">
              <w:rPr>
                <w:sz w:val="18"/>
                <w:lang w:val="en-CA"/>
              </w:rPr>
              <w:t>6.95</w:t>
            </w:r>
          </w:p>
        </w:tc>
        <w:tc>
          <w:tcPr>
            <w:tcW w:w="0" w:type="auto"/>
            <w:shd w:val="clear" w:color="auto" w:fill="auto"/>
          </w:tcPr>
          <w:p w14:paraId="0FFDEAE0" w14:textId="77777777" w:rsidR="0093228B" w:rsidRPr="00A0287A" w:rsidRDefault="0093228B" w:rsidP="00FD4E52">
            <w:pPr>
              <w:spacing w:after="60"/>
              <w:jc w:val="right"/>
              <w:rPr>
                <w:sz w:val="18"/>
                <w:lang w:val="en-CA"/>
              </w:rPr>
            </w:pPr>
          </w:p>
        </w:tc>
        <w:tc>
          <w:tcPr>
            <w:tcW w:w="0" w:type="auto"/>
            <w:shd w:val="clear" w:color="auto" w:fill="auto"/>
          </w:tcPr>
          <w:p w14:paraId="1B2847C1" w14:textId="77777777" w:rsidR="0093228B" w:rsidRPr="00A0287A" w:rsidRDefault="0093228B" w:rsidP="00FD4E52">
            <w:pPr>
              <w:spacing w:after="60"/>
              <w:jc w:val="right"/>
              <w:rPr>
                <w:sz w:val="18"/>
                <w:lang w:val="en-CA"/>
              </w:rPr>
            </w:pPr>
          </w:p>
        </w:tc>
        <w:tc>
          <w:tcPr>
            <w:tcW w:w="0" w:type="auto"/>
            <w:tcBorders>
              <w:right w:val="single" w:sz="4" w:space="0" w:color="8064A2" w:themeColor="accent4"/>
            </w:tcBorders>
            <w:shd w:val="clear" w:color="auto" w:fill="auto"/>
          </w:tcPr>
          <w:p w14:paraId="73556950" w14:textId="77777777" w:rsidR="0093228B" w:rsidRPr="00A0287A" w:rsidRDefault="0093228B" w:rsidP="00FD4E52">
            <w:pPr>
              <w:spacing w:after="60"/>
              <w:jc w:val="right"/>
              <w:rPr>
                <w:sz w:val="18"/>
                <w:lang w:val="en-CA"/>
              </w:rPr>
            </w:pPr>
          </w:p>
        </w:tc>
        <w:tc>
          <w:tcPr>
            <w:tcW w:w="0" w:type="auto"/>
            <w:tcBorders>
              <w:top w:val="single" w:sz="4" w:space="0" w:color="8064A2" w:themeColor="accent4"/>
              <w:left w:val="single" w:sz="4" w:space="0" w:color="8064A2" w:themeColor="accent4"/>
              <w:bottom w:val="single" w:sz="4" w:space="0" w:color="8064A2" w:themeColor="accent4"/>
              <w:right w:val="single" w:sz="4" w:space="0" w:color="8064A2" w:themeColor="accent4"/>
            </w:tcBorders>
            <w:shd w:val="clear" w:color="auto" w:fill="auto"/>
          </w:tcPr>
          <w:p w14:paraId="2EB616BA" w14:textId="77777777" w:rsidR="0093228B" w:rsidRPr="00A0287A" w:rsidRDefault="0093228B" w:rsidP="00FD4E52">
            <w:pPr>
              <w:spacing w:after="60"/>
              <w:jc w:val="right"/>
              <w:rPr>
                <w:sz w:val="18"/>
                <w:szCs w:val="18"/>
                <w:lang w:val="en-CA"/>
              </w:rPr>
            </w:pPr>
            <w:r w:rsidRPr="00A0287A">
              <w:rPr>
                <w:color w:val="000000"/>
                <w:sz w:val="18"/>
                <w:szCs w:val="18"/>
                <w:lang w:val="en-CA"/>
              </w:rPr>
              <w:t>19.83</w:t>
            </w:r>
          </w:p>
        </w:tc>
      </w:tr>
      <w:tr w:rsidR="0093228B" w:rsidRPr="00A0287A" w14:paraId="6F3C65EA" w14:textId="77777777" w:rsidTr="00FD4E52">
        <w:trPr>
          <w:trHeight w:val="240"/>
        </w:trPr>
        <w:tc>
          <w:tcPr>
            <w:tcW w:w="1200" w:type="dxa"/>
            <w:shd w:val="clear" w:color="auto" w:fill="auto"/>
          </w:tcPr>
          <w:p w14:paraId="0884D4FA" w14:textId="77777777" w:rsidR="0093228B" w:rsidRPr="00A0287A" w:rsidRDefault="0093228B" w:rsidP="00FD4E52">
            <w:pPr>
              <w:spacing w:after="60"/>
              <w:jc w:val="left"/>
              <w:rPr>
                <w:sz w:val="18"/>
                <w:lang w:val="en-CA"/>
              </w:rPr>
            </w:pPr>
            <w:r w:rsidRPr="00A0287A">
              <w:rPr>
                <w:sz w:val="18"/>
                <w:lang w:val="en-CA"/>
              </w:rPr>
              <w:t>HCFC-124</w:t>
            </w:r>
          </w:p>
        </w:tc>
        <w:tc>
          <w:tcPr>
            <w:tcW w:w="0" w:type="auto"/>
            <w:shd w:val="clear" w:color="auto" w:fill="auto"/>
          </w:tcPr>
          <w:p w14:paraId="6AEB3197" w14:textId="77777777" w:rsidR="0093228B" w:rsidRPr="00A0287A" w:rsidRDefault="0093228B" w:rsidP="00FD4E52">
            <w:pPr>
              <w:spacing w:after="60"/>
              <w:jc w:val="right"/>
              <w:rPr>
                <w:sz w:val="18"/>
                <w:lang w:val="en-CA"/>
              </w:rPr>
            </w:pPr>
          </w:p>
        </w:tc>
        <w:tc>
          <w:tcPr>
            <w:tcW w:w="0" w:type="auto"/>
            <w:shd w:val="clear" w:color="auto" w:fill="auto"/>
          </w:tcPr>
          <w:p w14:paraId="5BDA6597" w14:textId="77777777" w:rsidR="0093228B" w:rsidRPr="00A0287A" w:rsidRDefault="0093228B" w:rsidP="00FD4E52">
            <w:pPr>
              <w:spacing w:after="60"/>
              <w:jc w:val="right"/>
              <w:rPr>
                <w:sz w:val="18"/>
                <w:lang w:val="en-CA"/>
              </w:rPr>
            </w:pPr>
          </w:p>
        </w:tc>
        <w:tc>
          <w:tcPr>
            <w:tcW w:w="0" w:type="auto"/>
            <w:shd w:val="clear" w:color="auto" w:fill="auto"/>
          </w:tcPr>
          <w:p w14:paraId="647835E2" w14:textId="77777777" w:rsidR="0093228B" w:rsidRPr="00A0287A" w:rsidRDefault="0093228B" w:rsidP="00FD4E52">
            <w:pPr>
              <w:spacing w:after="60"/>
              <w:jc w:val="right"/>
              <w:rPr>
                <w:sz w:val="18"/>
                <w:lang w:val="en-CA"/>
              </w:rPr>
            </w:pPr>
          </w:p>
        </w:tc>
        <w:tc>
          <w:tcPr>
            <w:tcW w:w="0" w:type="auto"/>
            <w:shd w:val="clear" w:color="auto" w:fill="auto"/>
          </w:tcPr>
          <w:p w14:paraId="72B80BBF" w14:textId="77777777" w:rsidR="0093228B" w:rsidRPr="00A0287A" w:rsidRDefault="0093228B" w:rsidP="00FD4E52">
            <w:pPr>
              <w:spacing w:after="60"/>
              <w:jc w:val="right"/>
              <w:rPr>
                <w:sz w:val="18"/>
                <w:lang w:val="en-CA"/>
              </w:rPr>
            </w:pPr>
          </w:p>
        </w:tc>
        <w:tc>
          <w:tcPr>
            <w:tcW w:w="0" w:type="auto"/>
            <w:shd w:val="clear" w:color="auto" w:fill="auto"/>
          </w:tcPr>
          <w:p w14:paraId="19A786C4" w14:textId="77777777" w:rsidR="0093228B" w:rsidRPr="00A0287A" w:rsidRDefault="0093228B" w:rsidP="00FD4E52">
            <w:pPr>
              <w:spacing w:after="60"/>
              <w:jc w:val="right"/>
              <w:rPr>
                <w:sz w:val="18"/>
                <w:lang w:val="en-CA"/>
              </w:rPr>
            </w:pPr>
            <w:r w:rsidRPr="00A0287A">
              <w:rPr>
                <w:sz w:val="18"/>
                <w:lang w:val="en-CA"/>
              </w:rPr>
              <w:t>(0.13)</w:t>
            </w:r>
          </w:p>
        </w:tc>
        <w:tc>
          <w:tcPr>
            <w:tcW w:w="0" w:type="auto"/>
            <w:shd w:val="clear" w:color="auto" w:fill="auto"/>
          </w:tcPr>
          <w:p w14:paraId="4AE9C1BA" w14:textId="77777777" w:rsidR="0093228B" w:rsidRPr="00A0287A" w:rsidRDefault="0093228B" w:rsidP="00FD4E52">
            <w:pPr>
              <w:spacing w:after="60"/>
              <w:jc w:val="right"/>
              <w:rPr>
                <w:sz w:val="18"/>
                <w:lang w:val="en-CA"/>
              </w:rPr>
            </w:pPr>
          </w:p>
        </w:tc>
        <w:tc>
          <w:tcPr>
            <w:tcW w:w="0" w:type="auto"/>
            <w:shd w:val="clear" w:color="auto" w:fill="auto"/>
          </w:tcPr>
          <w:p w14:paraId="04B9E313" w14:textId="77777777" w:rsidR="0093228B" w:rsidRPr="00A0287A" w:rsidRDefault="0093228B" w:rsidP="00FD4E52">
            <w:pPr>
              <w:spacing w:after="60"/>
              <w:jc w:val="right"/>
              <w:rPr>
                <w:sz w:val="18"/>
                <w:lang w:val="en-CA"/>
              </w:rPr>
            </w:pPr>
          </w:p>
        </w:tc>
        <w:tc>
          <w:tcPr>
            <w:tcW w:w="0" w:type="auto"/>
            <w:tcBorders>
              <w:right w:val="single" w:sz="4" w:space="0" w:color="8064A2" w:themeColor="accent4"/>
            </w:tcBorders>
            <w:shd w:val="clear" w:color="auto" w:fill="auto"/>
          </w:tcPr>
          <w:p w14:paraId="6A4915F5" w14:textId="77777777" w:rsidR="0093228B" w:rsidRPr="00A0287A" w:rsidRDefault="0093228B" w:rsidP="00FD4E52">
            <w:pPr>
              <w:spacing w:after="60"/>
              <w:jc w:val="right"/>
              <w:rPr>
                <w:sz w:val="18"/>
                <w:lang w:val="en-CA"/>
              </w:rPr>
            </w:pPr>
          </w:p>
        </w:tc>
        <w:tc>
          <w:tcPr>
            <w:tcW w:w="0" w:type="auto"/>
            <w:tcBorders>
              <w:top w:val="single" w:sz="4" w:space="0" w:color="8064A2" w:themeColor="accent4"/>
              <w:left w:val="single" w:sz="4" w:space="0" w:color="8064A2" w:themeColor="accent4"/>
              <w:bottom w:val="single" w:sz="4" w:space="0" w:color="8064A2" w:themeColor="accent4"/>
              <w:right w:val="single" w:sz="4" w:space="0" w:color="8064A2" w:themeColor="accent4"/>
            </w:tcBorders>
            <w:shd w:val="clear" w:color="auto" w:fill="auto"/>
          </w:tcPr>
          <w:p w14:paraId="10DC51D7" w14:textId="77777777" w:rsidR="0093228B" w:rsidRPr="00A0287A" w:rsidRDefault="0093228B" w:rsidP="00FD4E52">
            <w:pPr>
              <w:spacing w:after="60"/>
              <w:jc w:val="right"/>
              <w:rPr>
                <w:sz w:val="18"/>
                <w:szCs w:val="18"/>
                <w:lang w:val="en-CA"/>
              </w:rPr>
            </w:pPr>
            <w:r w:rsidRPr="00A0287A">
              <w:rPr>
                <w:color w:val="000000"/>
                <w:sz w:val="18"/>
                <w:szCs w:val="18"/>
                <w:lang w:val="en-CA"/>
              </w:rPr>
              <w:t>(0.13)</w:t>
            </w:r>
          </w:p>
        </w:tc>
      </w:tr>
      <w:tr w:rsidR="0093228B" w:rsidRPr="00A0287A" w14:paraId="6BAE7F34" w14:textId="77777777" w:rsidTr="00FD4E52">
        <w:trPr>
          <w:trHeight w:val="240"/>
        </w:trPr>
        <w:tc>
          <w:tcPr>
            <w:tcW w:w="1200" w:type="dxa"/>
            <w:shd w:val="clear" w:color="auto" w:fill="auto"/>
          </w:tcPr>
          <w:p w14:paraId="7B1EC6C7" w14:textId="77777777" w:rsidR="0093228B" w:rsidRPr="00A0287A" w:rsidRDefault="0093228B" w:rsidP="00FD4E52">
            <w:pPr>
              <w:spacing w:after="60"/>
              <w:jc w:val="left"/>
              <w:rPr>
                <w:sz w:val="18"/>
                <w:lang w:val="en-CA"/>
              </w:rPr>
            </w:pPr>
            <w:r w:rsidRPr="00A0287A">
              <w:rPr>
                <w:sz w:val="18"/>
                <w:lang w:val="en-CA"/>
              </w:rPr>
              <w:t>HCFC-141b</w:t>
            </w:r>
          </w:p>
        </w:tc>
        <w:tc>
          <w:tcPr>
            <w:tcW w:w="0" w:type="auto"/>
            <w:shd w:val="clear" w:color="auto" w:fill="auto"/>
          </w:tcPr>
          <w:p w14:paraId="66BCBB66" w14:textId="77777777" w:rsidR="0093228B" w:rsidRPr="00A0287A" w:rsidRDefault="0093228B" w:rsidP="00FD4E52">
            <w:pPr>
              <w:spacing w:after="60"/>
              <w:jc w:val="right"/>
              <w:rPr>
                <w:sz w:val="18"/>
                <w:lang w:val="en-CA"/>
              </w:rPr>
            </w:pPr>
          </w:p>
        </w:tc>
        <w:tc>
          <w:tcPr>
            <w:tcW w:w="0" w:type="auto"/>
            <w:shd w:val="clear" w:color="auto" w:fill="auto"/>
          </w:tcPr>
          <w:p w14:paraId="716E22AD" w14:textId="77777777" w:rsidR="0093228B" w:rsidRPr="00A0287A" w:rsidRDefault="0093228B" w:rsidP="00FD4E52">
            <w:pPr>
              <w:spacing w:after="60"/>
              <w:jc w:val="right"/>
              <w:rPr>
                <w:sz w:val="18"/>
                <w:lang w:val="en-CA"/>
              </w:rPr>
            </w:pPr>
            <w:r w:rsidRPr="00A0287A">
              <w:rPr>
                <w:sz w:val="18"/>
                <w:lang w:val="en-CA"/>
              </w:rPr>
              <w:t>4.008.26</w:t>
            </w:r>
          </w:p>
        </w:tc>
        <w:tc>
          <w:tcPr>
            <w:tcW w:w="0" w:type="auto"/>
            <w:shd w:val="clear" w:color="auto" w:fill="auto"/>
          </w:tcPr>
          <w:p w14:paraId="293532E5" w14:textId="77777777" w:rsidR="0093228B" w:rsidRPr="00A0287A" w:rsidRDefault="0093228B" w:rsidP="00FD4E52">
            <w:pPr>
              <w:spacing w:after="60"/>
              <w:jc w:val="right"/>
              <w:rPr>
                <w:sz w:val="18"/>
                <w:lang w:val="en-CA"/>
              </w:rPr>
            </w:pPr>
          </w:p>
        </w:tc>
        <w:tc>
          <w:tcPr>
            <w:tcW w:w="0" w:type="auto"/>
            <w:shd w:val="clear" w:color="auto" w:fill="auto"/>
          </w:tcPr>
          <w:p w14:paraId="78EE5254" w14:textId="77777777" w:rsidR="0093228B" w:rsidRPr="00A0287A" w:rsidRDefault="0093228B" w:rsidP="00FD4E52">
            <w:pPr>
              <w:spacing w:after="60"/>
              <w:jc w:val="right"/>
              <w:rPr>
                <w:sz w:val="18"/>
                <w:lang w:val="en-CA"/>
              </w:rPr>
            </w:pPr>
          </w:p>
        </w:tc>
        <w:tc>
          <w:tcPr>
            <w:tcW w:w="0" w:type="auto"/>
            <w:shd w:val="clear" w:color="auto" w:fill="auto"/>
          </w:tcPr>
          <w:p w14:paraId="69D96A3B" w14:textId="77777777" w:rsidR="0093228B" w:rsidRPr="00A0287A" w:rsidRDefault="0093228B" w:rsidP="00FD4E52">
            <w:pPr>
              <w:spacing w:after="60"/>
              <w:jc w:val="right"/>
              <w:rPr>
                <w:sz w:val="18"/>
                <w:lang w:val="en-CA"/>
              </w:rPr>
            </w:pPr>
          </w:p>
        </w:tc>
        <w:tc>
          <w:tcPr>
            <w:tcW w:w="0" w:type="auto"/>
            <w:shd w:val="clear" w:color="auto" w:fill="auto"/>
          </w:tcPr>
          <w:p w14:paraId="54CD543D" w14:textId="77777777" w:rsidR="0093228B" w:rsidRPr="00A0287A" w:rsidRDefault="0093228B" w:rsidP="00FD4E52">
            <w:pPr>
              <w:spacing w:after="60"/>
              <w:jc w:val="right"/>
              <w:rPr>
                <w:sz w:val="18"/>
                <w:lang w:val="en-CA"/>
              </w:rPr>
            </w:pPr>
            <w:r w:rsidRPr="00A0287A">
              <w:rPr>
                <w:sz w:val="18"/>
                <w:lang w:val="en-CA"/>
              </w:rPr>
              <w:t>396.00</w:t>
            </w:r>
          </w:p>
        </w:tc>
        <w:tc>
          <w:tcPr>
            <w:tcW w:w="0" w:type="auto"/>
            <w:shd w:val="clear" w:color="auto" w:fill="auto"/>
          </w:tcPr>
          <w:p w14:paraId="64259D32" w14:textId="77777777" w:rsidR="0093228B" w:rsidRPr="00A0287A" w:rsidRDefault="0093228B" w:rsidP="00FD4E52">
            <w:pPr>
              <w:spacing w:after="60"/>
              <w:jc w:val="right"/>
              <w:rPr>
                <w:sz w:val="18"/>
                <w:lang w:val="en-CA"/>
              </w:rPr>
            </w:pPr>
          </w:p>
        </w:tc>
        <w:tc>
          <w:tcPr>
            <w:tcW w:w="0" w:type="auto"/>
            <w:tcBorders>
              <w:right w:val="single" w:sz="4" w:space="0" w:color="8064A2" w:themeColor="accent4"/>
            </w:tcBorders>
            <w:shd w:val="clear" w:color="auto" w:fill="auto"/>
          </w:tcPr>
          <w:p w14:paraId="120C7CBB" w14:textId="77777777" w:rsidR="0093228B" w:rsidRPr="00A0287A" w:rsidRDefault="0093228B" w:rsidP="00FD4E52">
            <w:pPr>
              <w:spacing w:after="60"/>
              <w:jc w:val="right"/>
              <w:rPr>
                <w:sz w:val="18"/>
                <w:lang w:val="en-CA"/>
              </w:rPr>
            </w:pPr>
          </w:p>
        </w:tc>
        <w:tc>
          <w:tcPr>
            <w:tcW w:w="0" w:type="auto"/>
            <w:tcBorders>
              <w:top w:val="single" w:sz="4" w:space="0" w:color="8064A2" w:themeColor="accent4"/>
              <w:left w:val="single" w:sz="4" w:space="0" w:color="8064A2" w:themeColor="accent4"/>
              <w:bottom w:val="single" w:sz="4" w:space="0" w:color="8064A2" w:themeColor="accent4"/>
              <w:right w:val="single" w:sz="4" w:space="0" w:color="8064A2" w:themeColor="accent4"/>
            </w:tcBorders>
            <w:shd w:val="clear" w:color="auto" w:fill="auto"/>
          </w:tcPr>
          <w:p w14:paraId="0419C530" w14:textId="77777777" w:rsidR="0093228B" w:rsidRPr="00A0287A" w:rsidRDefault="0093228B" w:rsidP="00FD4E52">
            <w:pPr>
              <w:spacing w:after="60"/>
              <w:jc w:val="right"/>
              <w:rPr>
                <w:sz w:val="18"/>
                <w:szCs w:val="18"/>
                <w:lang w:val="en-CA"/>
              </w:rPr>
            </w:pPr>
            <w:r w:rsidRPr="00A0287A">
              <w:rPr>
                <w:color w:val="000000"/>
                <w:sz w:val="18"/>
                <w:szCs w:val="18"/>
                <w:lang w:val="en-CA"/>
              </w:rPr>
              <w:t>4,404.26</w:t>
            </w:r>
          </w:p>
        </w:tc>
      </w:tr>
      <w:tr w:rsidR="0093228B" w:rsidRPr="00A0287A" w14:paraId="5A4C9B99" w14:textId="77777777" w:rsidTr="00FD4E52">
        <w:trPr>
          <w:trHeight w:val="240"/>
        </w:trPr>
        <w:tc>
          <w:tcPr>
            <w:tcW w:w="1200" w:type="dxa"/>
            <w:shd w:val="clear" w:color="auto" w:fill="auto"/>
          </w:tcPr>
          <w:p w14:paraId="2052D3A5" w14:textId="77777777" w:rsidR="0093228B" w:rsidRPr="00A0287A" w:rsidRDefault="0093228B" w:rsidP="00FD4E52">
            <w:pPr>
              <w:spacing w:after="60"/>
              <w:jc w:val="left"/>
              <w:rPr>
                <w:sz w:val="18"/>
                <w:lang w:val="en-CA"/>
              </w:rPr>
            </w:pPr>
            <w:r w:rsidRPr="00A0287A">
              <w:rPr>
                <w:sz w:val="18"/>
                <w:lang w:val="en-CA"/>
              </w:rPr>
              <w:t>HCFC-142b</w:t>
            </w:r>
          </w:p>
        </w:tc>
        <w:tc>
          <w:tcPr>
            <w:tcW w:w="0" w:type="auto"/>
            <w:shd w:val="clear" w:color="auto" w:fill="auto"/>
          </w:tcPr>
          <w:p w14:paraId="248E2E32" w14:textId="77777777" w:rsidR="0093228B" w:rsidRPr="00A0287A" w:rsidRDefault="0093228B" w:rsidP="00FD4E52">
            <w:pPr>
              <w:spacing w:after="60"/>
              <w:jc w:val="right"/>
              <w:rPr>
                <w:sz w:val="18"/>
                <w:lang w:val="en-CA"/>
              </w:rPr>
            </w:pPr>
          </w:p>
        </w:tc>
        <w:tc>
          <w:tcPr>
            <w:tcW w:w="0" w:type="auto"/>
            <w:shd w:val="clear" w:color="auto" w:fill="auto"/>
          </w:tcPr>
          <w:p w14:paraId="7D8EF20D" w14:textId="77777777" w:rsidR="0093228B" w:rsidRPr="00A0287A" w:rsidRDefault="0093228B" w:rsidP="00FD4E52">
            <w:pPr>
              <w:spacing w:after="60"/>
              <w:jc w:val="right"/>
              <w:rPr>
                <w:sz w:val="18"/>
                <w:lang w:val="en-CA"/>
              </w:rPr>
            </w:pPr>
            <w:r w:rsidRPr="00A0287A">
              <w:rPr>
                <w:sz w:val="18"/>
                <w:lang w:val="en-CA"/>
              </w:rPr>
              <w:t>617.50</w:t>
            </w:r>
          </w:p>
        </w:tc>
        <w:tc>
          <w:tcPr>
            <w:tcW w:w="0" w:type="auto"/>
            <w:shd w:val="clear" w:color="auto" w:fill="auto"/>
          </w:tcPr>
          <w:p w14:paraId="6FE8DE45" w14:textId="77777777" w:rsidR="0093228B" w:rsidRPr="00A0287A" w:rsidRDefault="0093228B" w:rsidP="00FD4E52">
            <w:pPr>
              <w:spacing w:after="60"/>
              <w:jc w:val="right"/>
              <w:rPr>
                <w:sz w:val="18"/>
                <w:lang w:val="en-CA"/>
              </w:rPr>
            </w:pPr>
          </w:p>
        </w:tc>
        <w:tc>
          <w:tcPr>
            <w:tcW w:w="0" w:type="auto"/>
            <w:shd w:val="clear" w:color="auto" w:fill="auto"/>
          </w:tcPr>
          <w:p w14:paraId="53A3FF84" w14:textId="77777777" w:rsidR="0093228B" w:rsidRPr="00A0287A" w:rsidRDefault="0093228B" w:rsidP="00FD4E52">
            <w:pPr>
              <w:spacing w:after="60"/>
              <w:jc w:val="right"/>
              <w:rPr>
                <w:sz w:val="18"/>
                <w:lang w:val="en-CA"/>
              </w:rPr>
            </w:pPr>
            <w:r w:rsidRPr="00A0287A">
              <w:rPr>
                <w:sz w:val="18"/>
                <w:lang w:val="en-CA"/>
              </w:rPr>
              <w:t>5.85</w:t>
            </w:r>
          </w:p>
        </w:tc>
        <w:tc>
          <w:tcPr>
            <w:tcW w:w="0" w:type="auto"/>
            <w:shd w:val="clear" w:color="auto" w:fill="auto"/>
          </w:tcPr>
          <w:p w14:paraId="558E4DEF" w14:textId="77777777" w:rsidR="0093228B" w:rsidRPr="00A0287A" w:rsidRDefault="0093228B" w:rsidP="00FD4E52">
            <w:pPr>
              <w:spacing w:after="60"/>
              <w:jc w:val="right"/>
              <w:rPr>
                <w:sz w:val="18"/>
                <w:lang w:val="en-CA"/>
              </w:rPr>
            </w:pPr>
            <w:r w:rsidRPr="00A0287A">
              <w:rPr>
                <w:sz w:val="18"/>
                <w:lang w:val="en-CA"/>
              </w:rPr>
              <w:t>43.06</w:t>
            </w:r>
          </w:p>
        </w:tc>
        <w:tc>
          <w:tcPr>
            <w:tcW w:w="0" w:type="auto"/>
            <w:shd w:val="clear" w:color="auto" w:fill="auto"/>
          </w:tcPr>
          <w:p w14:paraId="4F50A1A4" w14:textId="77777777" w:rsidR="0093228B" w:rsidRPr="00A0287A" w:rsidRDefault="0093228B" w:rsidP="00FD4E52">
            <w:pPr>
              <w:spacing w:after="60"/>
              <w:jc w:val="right"/>
              <w:rPr>
                <w:sz w:val="18"/>
                <w:lang w:val="en-CA"/>
              </w:rPr>
            </w:pPr>
          </w:p>
        </w:tc>
        <w:tc>
          <w:tcPr>
            <w:tcW w:w="0" w:type="auto"/>
            <w:shd w:val="clear" w:color="auto" w:fill="auto"/>
          </w:tcPr>
          <w:p w14:paraId="6355E5EB" w14:textId="77777777" w:rsidR="0093228B" w:rsidRPr="00A0287A" w:rsidRDefault="0093228B" w:rsidP="00FD4E52">
            <w:pPr>
              <w:spacing w:after="60"/>
              <w:jc w:val="right"/>
              <w:rPr>
                <w:sz w:val="18"/>
                <w:lang w:val="en-CA"/>
              </w:rPr>
            </w:pPr>
          </w:p>
        </w:tc>
        <w:tc>
          <w:tcPr>
            <w:tcW w:w="0" w:type="auto"/>
            <w:tcBorders>
              <w:right w:val="single" w:sz="4" w:space="0" w:color="8064A2" w:themeColor="accent4"/>
            </w:tcBorders>
            <w:shd w:val="clear" w:color="auto" w:fill="auto"/>
          </w:tcPr>
          <w:p w14:paraId="7162644D" w14:textId="77777777" w:rsidR="0093228B" w:rsidRPr="00A0287A" w:rsidRDefault="0093228B" w:rsidP="00FD4E52">
            <w:pPr>
              <w:spacing w:after="60"/>
              <w:jc w:val="right"/>
              <w:rPr>
                <w:sz w:val="18"/>
                <w:lang w:val="en-CA"/>
              </w:rPr>
            </w:pPr>
          </w:p>
        </w:tc>
        <w:tc>
          <w:tcPr>
            <w:tcW w:w="0" w:type="auto"/>
            <w:tcBorders>
              <w:top w:val="single" w:sz="4" w:space="0" w:color="8064A2" w:themeColor="accent4"/>
              <w:left w:val="single" w:sz="4" w:space="0" w:color="8064A2" w:themeColor="accent4"/>
              <w:bottom w:val="single" w:sz="4" w:space="0" w:color="8064A2" w:themeColor="accent4"/>
              <w:right w:val="single" w:sz="4" w:space="0" w:color="8064A2" w:themeColor="accent4"/>
            </w:tcBorders>
            <w:shd w:val="clear" w:color="auto" w:fill="auto"/>
          </w:tcPr>
          <w:p w14:paraId="66AEC872" w14:textId="77777777" w:rsidR="0093228B" w:rsidRPr="00A0287A" w:rsidRDefault="0093228B" w:rsidP="00FD4E52">
            <w:pPr>
              <w:spacing w:after="60"/>
              <w:jc w:val="right"/>
              <w:rPr>
                <w:sz w:val="18"/>
                <w:szCs w:val="18"/>
                <w:lang w:val="en-CA"/>
              </w:rPr>
            </w:pPr>
            <w:r w:rsidRPr="00A0287A">
              <w:rPr>
                <w:color w:val="000000"/>
                <w:sz w:val="18"/>
                <w:szCs w:val="18"/>
                <w:lang w:val="en-CA"/>
              </w:rPr>
              <w:t>666.41</w:t>
            </w:r>
          </w:p>
        </w:tc>
      </w:tr>
      <w:tr w:rsidR="0093228B" w:rsidRPr="00A0287A" w14:paraId="05EAF09D" w14:textId="77777777" w:rsidTr="00FD4E52">
        <w:trPr>
          <w:trHeight w:val="240"/>
        </w:trPr>
        <w:tc>
          <w:tcPr>
            <w:tcW w:w="1200" w:type="dxa"/>
            <w:shd w:val="clear" w:color="auto" w:fill="auto"/>
          </w:tcPr>
          <w:p w14:paraId="47FA22C9" w14:textId="77777777" w:rsidR="0093228B" w:rsidRPr="00A0287A" w:rsidRDefault="0093228B" w:rsidP="00FD4E52">
            <w:pPr>
              <w:spacing w:after="60"/>
              <w:jc w:val="left"/>
              <w:rPr>
                <w:sz w:val="18"/>
                <w:lang w:val="en-CA"/>
              </w:rPr>
            </w:pPr>
            <w:r w:rsidRPr="00A0287A">
              <w:rPr>
                <w:sz w:val="18"/>
                <w:lang w:val="en-CA"/>
              </w:rPr>
              <w:t>HCFC-225ca</w:t>
            </w:r>
          </w:p>
        </w:tc>
        <w:tc>
          <w:tcPr>
            <w:tcW w:w="0" w:type="auto"/>
            <w:shd w:val="clear" w:color="auto" w:fill="auto"/>
          </w:tcPr>
          <w:p w14:paraId="62154991" w14:textId="77777777" w:rsidR="0093228B" w:rsidRPr="00A0287A" w:rsidRDefault="0093228B" w:rsidP="00FD4E52">
            <w:pPr>
              <w:spacing w:after="60"/>
              <w:jc w:val="right"/>
              <w:rPr>
                <w:sz w:val="18"/>
                <w:lang w:val="en-CA"/>
              </w:rPr>
            </w:pPr>
          </w:p>
        </w:tc>
        <w:tc>
          <w:tcPr>
            <w:tcW w:w="0" w:type="auto"/>
            <w:shd w:val="clear" w:color="auto" w:fill="auto"/>
          </w:tcPr>
          <w:p w14:paraId="65B423A1" w14:textId="77777777" w:rsidR="0093228B" w:rsidRPr="00A0287A" w:rsidRDefault="0093228B" w:rsidP="00FD4E52">
            <w:pPr>
              <w:spacing w:after="60"/>
              <w:jc w:val="right"/>
              <w:rPr>
                <w:sz w:val="18"/>
                <w:lang w:val="en-CA"/>
              </w:rPr>
            </w:pPr>
          </w:p>
        </w:tc>
        <w:tc>
          <w:tcPr>
            <w:tcW w:w="0" w:type="auto"/>
            <w:shd w:val="clear" w:color="auto" w:fill="auto"/>
          </w:tcPr>
          <w:p w14:paraId="4AC7BD2A" w14:textId="77777777" w:rsidR="0093228B" w:rsidRPr="00A0287A" w:rsidRDefault="0093228B" w:rsidP="00FD4E52">
            <w:pPr>
              <w:spacing w:after="60"/>
              <w:jc w:val="right"/>
              <w:rPr>
                <w:sz w:val="18"/>
                <w:lang w:val="en-CA"/>
              </w:rPr>
            </w:pPr>
          </w:p>
        </w:tc>
        <w:tc>
          <w:tcPr>
            <w:tcW w:w="0" w:type="auto"/>
            <w:shd w:val="clear" w:color="auto" w:fill="auto"/>
          </w:tcPr>
          <w:p w14:paraId="6BB0E0C0" w14:textId="77777777" w:rsidR="0093228B" w:rsidRPr="00A0287A" w:rsidRDefault="0093228B" w:rsidP="00FD4E52">
            <w:pPr>
              <w:spacing w:after="60"/>
              <w:jc w:val="right"/>
              <w:rPr>
                <w:sz w:val="18"/>
                <w:lang w:val="en-CA"/>
              </w:rPr>
            </w:pPr>
          </w:p>
        </w:tc>
        <w:tc>
          <w:tcPr>
            <w:tcW w:w="0" w:type="auto"/>
            <w:shd w:val="clear" w:color="auto" w:fill="auto"/>
          </w:tcPr>
          <w:p w14:paraId="7BAB268C" w14:textId="77777777" w:rsidR="0093228B" w:rsidRPr="00A0287A" w:rsidRDefault="0093228B" w:rsidP="00FD4E52">
            <w:pPr>
              <w:spacing w:after="60"/>
              <w:jc w:val="right"/>
              <w:rPr>
                <w:sz w:val="18"/>
                <w:lang w:val="en-CA"/>
              </w:rPr>
            </w:pPr>
          </w:p>
        </w:tc>
        <w:tc>
          <w:tcPr>
            <w:tcW w:w="0" w:type="auto"/>
            <w:shd w:val="clear" w:color="auto" w:fill="auto"/>
          </w:tcPr>
          <w:p w14:paraId="6FF2D25A" w14:textId="1F2BAB9E" w:rsidR="0093228B" w:rsidRPr="00A0287A" w:rsidRDefault="00295FC8" w:rsidP="00FD4E52">
            <w:pPr>
              <w:spacing w:after="60"/>
              <w:jc w:val="right"/>
              <w:rPr>
                <w:sz w:val="18"/>
                <w:lang w:val="en-CA"/>
              </w:rPr>
            </w:pPr>
            <w:r w:rsidRPr="00A0287A">
              <w:rPr>
                <w:sz w:val="18"/>
                <w:lang w:val="en-CA"/>
              </w:rPr>
              <w:t>1.11</w:t>
            </w:r>
          </w:p>
        </w:tc>
        <w:tc>
          <w:tcPr>
            <w:tcW w:w="0" w:type="auto"/>
            <w:shd w:val="clear" w:color="auto" w:fill="auto"/>
          </w:tcPr>
          <w:p w14:paraId="517CAC86" w14:textId="77777777" w:rsidR="0093228B" w:rsidRPr="00A0287A" w:rsidRDefault="0093228B" w:rsidP="00FD4E52">
            <w:pPr>
              <w:spacing w:after="60"/>
              <w:jc w:val="right"/>
              <w:rPr>
                <w:sz w:val="18"/>
                <w:lang w:val="en-CA"/>
              </w:rPr>
            </w:pPr>
          </w:p>
        </w:tc>
        <w:tc>
          <w:tcPr>
            <w:tcW w:w="0" w:type="auto"/>
            <w:tcBorders>
              <w:right w:val="single" w:sz="4" w:space="0" w:color="8064A2" w:themeColor="accent4"/>
            </w:tcBorders>
            <w:shd w:val="clear" w:color="auto" w:fill="auto"/>
          </w:tcPr>
          <w:p w14:paraId="36F364D3" w14:textId="77777777" w:rsidR="0093228B" w:rsidRPr="00A0287A" w:rsidRDefault="0093228B" w:rsidP="00FD4E52">
            <w:pPr>
              <w:spacing w:after="60"/>
              <w:jc w:val="right"/>
              <w:rPr>
                <w:sz w:val="18"/>
                <w:lang w:val="en-CA"/>
              </w:rPr>
            </w:pPr>
          </w:p>
        </w:tc>
        <w:tc>
          <w:tcPr>
            <w:tcW w:w="0" w:type="auto"/>
            <w:tcBorders>
              <w:top w:val="single" w:sz="4" w:space="0" w:color="8064A2" w:themeColor="accent4"/>
              <w:left w:val="single" w:sz="4" w:space="0" w:color="8064A2" w:themeColor="accent4"/>
              <w:bottom w:val="single" w:sz="4" w:space="0" w:color="8064A2" w:themeColor="accent4"/>
              <w:right w:val="single" w:sz="4" w:space="0" w:color="8064A2" w:themeColor="accent4"/>
            </w:tcBorders>
            <w:shd w:val="clear" w:color="auto" w:fill="auto"/>
          </w:tcPr>
          <w:p w14:paraId="326FCBD1" w14:textId="77777777" w:rsidR="0093228B" w:rsidRPr="00A0287A" w:rsidRDefault="0093228B" w:rsidP="00FD4E52">
            <w:pPr>
              <w:spacing w:after="60"/>
              <w:jc w:val="right"/>
              <w:rPr>
                <w:sz w:val="18"/>
                <w:szCs w:val="18"/>
                <w:lang w:val="en-CA"/>
              </w:rPr>
            </w:pPr>
            <w:r w:rsidRPr="00A0287A">
              <w:rPr>
                <w:color w:val="000000"/>
                <w:sz w:val="18"/>
                <w:szCs w:val="18"/>
                <w:lang w:val="en-CA"/>
              </w:rPr>
              <w:t>1.11</w:t>
            </w:r>
          </w:p>
        </w:tc>
      </w:tr>
    </w:tbl>
    <w:p w14:paraId="211D68CA" w14:textId="77777777" w:rsidR="0093228B" w:rsidRPr="00A0287A" w:rsidRDefault="0093228B" w:rsidP="0093228B">
      <w:pPr>
        <w:spacing w:after="60"/>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392"/>
        <w:gridCol w:w="1264"/>
        <w:gridCol w:w="5080"/>
        <w:gridCol w:w="1264"/>
      </w:tblGrid>
      <w:tr w:rsidR="0093228B" w:rsidRPr="00A0287A" w14:paraId="2BF9613F" w14:textId="77777777" w:rsidTr="00FD4E52">
        <w:trPr>
          <w:trHeight w:val="240"/>
        </w:trPr>
        <w:tc>
          <w:tcPr>
            <w:tcW w:w="0" w:type="auto"/>
            <w:gridSpan w:val="4"/>
            <w:shd w:val="clear" w:color="auto" w:fill="auto"/>
          </w:tcPr>
          <w:p w14:paraId="0049D83E" w14:textId="77777777" w:rsidR="0093228B" w:rsidRPr="00A0287A" w:rsidRDefault="0093228B" w:rsidP="00FD4E52">
            <w:pPr>
              <w:spacing w:after="60"/>
              <w:jc w:val="left"/>
              <w:rPr>
                <w:b/>
                <w:sz w:val="18"/>
                <w:lang w:val="en-CA"/>
              </w:rPr>
            </w:pPr>
            <w:r w:rsidRPr="00A0287A">
              <w:rPr>
                <w:b/>
                <w:sz w:val="18"/>
                <w:lang w:val="en-CA"/>
              </w:rPr>
              <w:t>(IV) CONSUMPTION DATA (ODP tonnes)</w:t>
            </w:r>
          </w:p>
        </w:tc>
      </w:tr>
      <w:tr w:rsidR="0093228B" w:rsidRPr="00A0287A" w14:paraId="1C8BF4DB" w14:textId="77777777" w:rsidTr="00FD4E52">
        <w:trPr>
          <w:trHeight w:val="240"/>
        </w:trPr>
        <w:tc>
          <w:tcPr>
            <w:tcW w:w="0" w:type="auto"/>
            <w:shd w:val="clear" w:color="auto" w:fill="auto"/>
          </w:tcPr>
          <w:p w14:paraId="19147380" w14:textId="77777777" w:rsidR="0093228B" w:rsidRPr="00A0287A" w:rsidRDefault="0093228B" w:rsidP="00FD4E52">
            <w:pPr>
              <w:spacing w:after="60"/>
              <w:jc w:val="center"/>
              <w:rPr>
                <w:sz w:val="18"/>
                <w:lang w:val="en-CA"/>
              </w:rPr>
            </w:pPr>
            <w:r w:rsidRPr="00A0287A">
              <w:rPr>
                <w:sz w:val="18"/>
                <w:lang w:val="en-CA"/>
              </w:rPr>
              <w:t>2009 - 2010 baseline:</w:t>
            </w:r>
          </w:p>
        </w:tc>
        <w:tc>
          <w:tcPr>
            <w:tcW w:w="0" w:type="auto"/>
            <w:shd w:val="clear" w:color="auto" w:fill="auto"/>
          </w:tcPr>
          <w:p w14:paraId="409FAD8C" w14:textId="77777777" w:rsidR="0093228B" w:rsidRPr="00A0287A" w:rsidRDefault="0093228B" w:rsidP="00FD4E52">
            <w:pPr>
              <w:spacing w:after="60"/>
              <w:jc w:val="right"/>
              <w:rPr>
                <w:sz w:val="18"/>
                <w:lang w:val="en-CA"/>
              </w:rPr>
            </w:pPr>
            <w:r w:rsidRPr="00A0287A">
              <w:rPr>
                <w:sz w:val="18"/>
                <w:lang w:val="en-CA"/>
              </w:rPr>
              <w:t>19,269.0</w:t>
            </w:r>
          </w:p>
        </w:tc>
        <w:tc>
          <w:tcPr>
            <w:tcW w:w="0" w:type="auto"/>
            <w:shd w:val="clear" w:color="auto" w:fill="auto"/>
          </w:tcPr>
          <w:p w14:paraId="48D1A89A" w14:textId="77777777" w:rsidR="0093228B" w:rsidRPr="00A0287A" w:rsidRDefault="0093228B" w:rsidP="00FD4E52">
            <w:pPr>
              <w:spacing w:after="60"/>
              <w:jc w:val="center"/>
              <w:rPr>
                <w:sz w:val="18"/>
                <w:lang w:val="en-CA"/>
              </w:rPr>
            </w:pPr>
            <w:r w:rsidRPr="00A0287A">
              <w:rPr>
                <w:sz w:val="18"/>
                <w:lang w:val="en-CA"/>
              </w:rPr>
              <w:t>Starting point for sustained aggregate reductions:</w:t>
            </w:r>
          </w:p>
        </w:tc>
        <w:tc>
          <w:tcPr>
            <w:tcW w:w="0" w:type="auto"/>
            <w:shd w:val="clear" w:color="auto" w:fill="auto"/>
          </w:tcPr>
          <w:p w14:paraId="2E3E067F" w14:textId="77777777" w:rsidR="0093228B" w:rsidRPr="00A0287A" w:rsidRDefault="0093228B" w:rsidP="00FD4E52">
            <w:pPr>
              <w:spacing w:after="60"/>
              <w:jc w:val="right"/>
              <w:rPr>
                <w:sz w:val="18"/>
                <w:lang w:val="en-CA"/>
              </w:rPr>
            </w:pPr>
            <w:r w:rsidRPr="00A0287A">
              <w:rPr>
                <w:sz w:val="18"/>
                <w:lang w:val="en-CA"/>
              </w:rPr>
              <w:t>18,865.44</w:t>
            </w:r>
          </w:p>
        </w:tc>
      </w:tr>
      <w:tr w:rsidR="0093228B" w:rsidRPr="00A0287A" w14:paraId="058CEDBF" w14:textId="77777777" w:rsidTr="00FD4E52">
        <w:trPr>
          <w:trHeight w:val="240"/>
        </w:trPr>
        <w:tc>
          <w:tcPr>
            <w:tcW w:w="0" w:type="auto"/>
            <w:gridSpan w:val="4"/>
            <w:shd w:val="clear" w:color="auto" w:fill="auto"/>
          </w:tcPr>
          <w:p w14:paraId="403D2A4F" w14:textId="77777777" w:rsidR="0093228B" w:rsidRPr="00A0287A" w:rsidRDefault="0093228B" w:rsidP="00FD4E52">
            <w:pPr>
              <w:spacing w:after="60"/>
              <w:jc w:val="center"/>
              <w:rPr>
                <w:b/>
                <w:sz w:val="18"/>
                <w:lang w:val="en-CA"/>
              </w:rPr>
            </w:pPr>
            <w:r w:rsidRPr="00A0287A">
              <w:rPr>
                <w:b/>
                <w:sz w:val="18"/>
                <w:lang w:val="en-CA"/>
              </w:rPr>
              <w:t>CONSUMPTION ELIGIBLE FOR FUNDING (ODP tonnes)</w:t>
            </w:r>
          </w:p>
        </w:tc>
      </w:tr>
      <w:tr w:rsidR="0093228B" w:rsidRPr="00A0287A" w14:paraId="4D311CC0" w14:textId="77777777" w:rsidTr="00FD4E52">
        <w:trPr>
          <w:trHeight w:val="240"/>
        </w:trPr>
        <w:tc>
          <w:tcPr>
            <w:tcW w:w="0" w:type="auto"/>
            <w:shd w:val="clear" w:color="auto" w:fill="auto"/>
          </w:tcPr>
          <w:p w14:paraId="0A897216" w14:textId="77777777" w:rsidR="0093228B" w:rsidRPr="00A0287A" w:rsidRDefault="0093228B" w:rsidP="00FD4E52">
            <w:pPr>
              <w:spacing w:after="60"/>
              <w:jc w:val="center"/>
              <w:rPr>
                <w:sz w:val="18"/>
                <w:lang w:val="en-CA"/>
              </w:rPr>
            </w:pPr>
            <w:r w:rsidRPr="00A0287A">
              <w:rPr>
                <w:sz w:val="18"/>
                <w:lang w:val="en-CA"/>
              </w:rPr>
              <w:t>Already approved:</w:t>
            </w:r>
          </w:p>
        </w:tc>
        <w:tc>
          <w:tcPr>
            <w:tcW w:w="0" w:type="auto"/>
            <w:shd w:val="clear" w:color="auto" w:fill="auto"/>
          </w:tcPr>
          <w:p w14:paraId="55EA6439" w14:textId="77777777" w:rsidR="0093228B" w:rsidRPr="00A0287A" w:rsidRDefault="0093228B" w:rsidP="00FD4E52">
            <w:pPr>
              <w:spacing w:after="60"/>
              <w:jc w:val="right"/>
              <w:rPr>
                <w:sz w:val="18"/>
                <w:lang w:val="en-CA"/>
              </w:rPr>
            </w:pPr>
            <w:r w:rsidRPr="00A0287A">
              <w:rPr>
                <w:sz w:val="18"/>
                <w:lang w:val="en-CA"/>
              </w:rPr>
              <w:t>12,161.02</w:t>
            </w:r>
          </w:p>
        </w:tc>
        <w:tc>
          <w:tcPr>
            <w:tcW w:w="0" w:type="auto"/>
            <w:shd w:val="clear" w:color="auto" w:fill="auto"/>
          </w:tcPr>
          <w:p w14:paraId="1C13BB52" w14:textId="77777777" w:rsidR="0093228B" w:rsidRPr="00A0287A" w:rsidRDefault="0093228B" w:rsidP="00FD4E52">
            <w:pPr>
              <w:spacing w:after="60"/>
              <w:jc w:val="center"/>
              <w:rPr>
                <w:sz w:val="18"/>
                <w:lang w:val="en-CA"/>
              </w:rPr>
            </w:pPr>
            <w:r w:rsidRPr="00A0287A">
              <w:rPr>
                <w:sz w:val="18"/>
                <w:lang w:val="en-CA"/>
              </w:rPr>
              <w:t>Remaining:</w:t>
            </w:r>
          </w:p>
        </w:tc>
        <w:tc>
          <w:tcPr>
            <w:tcW w:w="0" w:type="auto"/>
            <w:shd w:val="clear" w:color="auto" w:fill="auto"/>
          </w:tcPr>
          <w:p w14:paraId="3C05FFBF" w14:textId="77777777" w:rsidR="0093228B" w:rsidRPr="00A0287A" w:rsidRDefault="0093228B" w:rsidP="00FD4E52">
            <w:pPr>
              <w:spacing w:after="60"/>
              <w:jc w:val="right"/>
              <w:rPr>
                <w:sz w:val="18"/>
                <w:lang w:val="en-CA"/>
              </w:rPr>
            </w:pPr>
            <w:r w:rsidRPr="00A0287A">
              <w:rPr>
                <w:sz w:val="18"/>
                <w:lang w:val="en-CA"/>
              </w:rPr>
              <w:t>6,704.42</w:t>
            </w:r>
          </w:p>
        </w:tc>
      </w:tr>
    </w:tbl>
    <w:p w14:paraId="7028CDD6" w14:textId="77777777" w:rsidR="0093228B" w:rsidRPr="00A0287A" w:rsidRDefault="0093228B" w:rsidP="0093228B">
      <w:pPr>
        <w:spacing w:after="60"/>
        <w:jc w:val="center"/>
        <w:rPr>
          <w:lang w:val="en-CA"/>
        </w:rPr>
      </w:pPr>
    </w:p>
    <w:tbl>
      <w:tblPr>
        <w:tblStyle w:val="TableGrid"/>
        <w:tblW w:w="1003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890"/>
        <w:gridCol w:w="2971"/>
        <w:gridCol w:w="1234"/>
        <w:gridCol w:w="1234"/>
        <w:gridCol w:w="1234"/>
        <w:gridCol w:w="1234"/>
        <w:gridCol w:w="1234"/>
      </w:tblGrid>
      <w:tr w:rsidR="0093228B" w:rsidRPr="00A0287A" w14:paraId="6A72BD7C" w14:textId="77777777" w:rsidTr="00FD4E52">
        <w:trPr>
          <w:trHeight w:val="240"/>
        </w:trPr>
        <w:tc>
          <w:tcPr>
            <w:tcW w:w="0" w:type="auto"/>
            <w:gridSpan w:val="2"/>
            <w:tcBorders>
              <w:bottom w:val="single" w:sz="6" w:space="0" w:color="666699"/>
            </w:tcBorders>
            <w:shd w:val="clear" w:color="auto" w:fill="auto"/>
          </w:tcPr>
          <w:p w14:paraId="686D6DA5" w14:textId="77777777" w:rsidR="0093228B" w:rsidRPr="00A0287A" w:rsidRDefault="0093228B" w:rsidP="00FD4E52">
            <w:pPr>
              <w:spacing w:after="60"/>
              <w:jc w:val="left"/>
              <w:rPr>
                <w:b/>
                <w:sz w:val="18"/>
                <w:lang w:val="en-CA"/>
              </w:rPr>
            </w:pPr>
            <w:r w:rsidRPr="00A0287A">
              <w:rPr>
                <w:b/>
                <w:sz w:val="18"/>
                <w:lang w:val="en-CA"/>
              </w:rPr>
              <w:t>(V) BUSINESS PLAN</w:t>
            </w:r>
          </w:p>
        </w:tc>
        <w:tc>
          <w:tcPr>
            <w:tcW w:w="1234" w:type="dxa"/>
            <w:tcBorders>
              <w:bottom w:val="single" w:sz="6" w:space="0" w:color="666699"/>
            </w:tcBorders>
            <w:shd w:val="clear" w:color="auto" w:fill="auto"/>
          </w:tcPr>
          <w:p w14:paraId="49144A27" w14:textId="77777777" w:rsidR="0093228B" w:rsidRPr="00A0287A" w:rsidRDefault="0093228B" w:rsidP="00FD4E52">
            <w:pPr>
              <w:spacing w:after="60"/>
              <w:jc w:val="center"/>
              <w:rPr>
                <w:b/>
                <w:sz w:val="18"/>
                <w:lang w:val="en-CA"/>
              </w:rPr>
            </w:pPr>
            <w:r w:rsidRPr="00A0287A">
              <w:rPr>
                <w:b/>
                <w:sz w:val="18"/>
                <w:lang w:val="en-CA"/>
              </w:rPr>
              <w:t>2018</w:t>
            </w:r>
          </w:p>
        </w:tc>
        <w:tc>
          <w:tcPr>
            <w:tcW w:w="1234" w:type="dxa"/>
            <w:tcBorders>
              <w:bottom w:val="single" w:sz="6" w:space="0" w:color="666699"/>
            </w:tcBorders>
            <w:shd w:val="clear" w:color="auto" w:fill="auto"/>
          </w:tcPr>
          <w:p w14:paraId="2A6D93A2" w14:textId="77777777" w:rsidR="0093228B" w:rsidRPr="00A0287A" w:rsidRDefault="0093228B" w:rsidP="00FD4E52">
            <w:pPr>
              <w:spacing w:after="60"/>
              <w:jc w:val="center"/>
              <w:rPr>
                <w:b/>
                <w:sz w:val="18"/>
                <w:lang w:val="en-CA"/>
              </w:rPr>
            </w:pPr>
            <w:r w:rsidRPr="00A0287A">
              <w:rPr>
                <w:b/>
                <w:sz w:val="18"/>
                <w:lang w:val="en-CA"/>
              </w:rPr>
              <w:t>2019</w:t>
            </w:r>
          </w:p>
        </w:tc>
        <w:tc>
          <w:tcPr>
            <w:tcW w:w="1234" w:type="dxa"/>
            <w:tcBorders>
              <w:bottom w:val="single" w:sz="6" w:space="0" w:color="666699"/>
            </w:tcBorders>
            <w:shd w:val="clear" w:color="auto" w:fill="auto"/>
          </w:tcPr>
          <w:p w14:paraId="48C5830B" w14:textId="77777777" w:rsidR="0093228B" w:rsidRPr="00A0287A" w:rsidRDefault="0093228B" w:rsidP="00FD4E52">
            <w:pPr>
              <w:spacing w:after="60"/>
              <w:jc w:val="center"/>
              <w:rPr>
                <w:b/>
                <w:sz w:val="18"/>
                <w:lang w:val="en-CA"/>
              </w:rPr>
            </w:pPr>
            <w:r w:rsidRPr="00A0287A">
              <w:rPr>
                <w:b/>
                <w:sz w:val="18"/>
                <w:lang w:val="en-CA"/>
              </w:rPr>
              <w:t>2020</w:t>
            </w:r>
          </w:p>
        </w:tc>
        <w:tc>
          <w:tcPr>
            <w:tcW w:w="1234" w:type="dxa"/>
            <w:tcBorders>
              <w:bottom w:val="single" w:sz="6" w:space="0" w:color="666699"/>
            </w:tcBorders>
          </w:tcPr>
          <w:p w14:paraId="5C412AFD" w14:textId="77777777" w:rsidR="0093228B" w:rsidRPr="00A0287A" w:rsidRDefault="0093228B" w:rsidP="00FD4E52">
            <w:pPr>
              <w:spacing w:after="60"/>
              <w:jc w:val="center"/>
              <w:rPr>
                <w:b/>
                <w:sz w:val="18"/>
                <w:lang w:val="en-CA"/>
              </w:rPr>
            </w:pPr>
            <w:r w:rsidRPr="00A0287A">
              <w:rPr>
                <w:b/>
                <w:sz w:val="18"/>
                <w:lang w:val="en-CA"/>
              </w:rPr>
              <w:t>After 2020</w:t>
            </w:r>
          </w:p>
        </w:tc>
        <w:tc>
          <w:tcPr>
            <w:tcW w:w="1234" w:type="dxa"/>
            <w:tcBorders>
              <w:bottom w:val="single" w:sz="6" w:space="0" w:color="666699"/>
            </w:tcBorders>
            <w:shd w:val="clear" w:color="auto" w:fill="auto"/>
          </w:tcPr>
          <w:p w14:paraId="4B1B1EA0" w14:textId="77777777" w:rsidR="0093228B" w:rsidRPr="00A0287A" w:rsidRDefault="0093228B" w:rsidP="00FD4E52">
            <w:pPr>
              <w:spacing w:after="60"/>
              <w:jc w:val="center"/>
              <w:rPr>
                <w:b/>
                <w:sz w:val="18"/>
                <w:lang w:val="en-CA"/>
              </w:rPr>
            </w:pPr>
            <w:r w:rsidRPr="00A0287A">
              <w:rPr>
                <w:b/>
                <w:sz w:val="18"/>
                <w:lang w:val="en-CA"/>
              </w:rPr>
              <w:t>Total</w:t>
            </w:r>
          </w:p>
        </w:tc>
      </w:tr>
      <w:tr w:rsidR="0093228B" w:rsidRPr="00A0287A" w14:paraId="24BD71E8" w14:textId="77777777" w:rsidTr="00FD4E52">
        <w:trPr>
          <w:trHeight w:val="240"/>
        </w:trPr>
        <w:tc>
          <w:tcPr>
            <w:tcW w:w="0" w:type="auto"/>
            <w:vMerge w:val="restart"/>
            <w:tcBorders>
              <w:top w:val="single" w:sz="6" w:space="0" w:color="666699"/>
              <w:left w:val="single" w:sz="6" w:space="0" w:color="666699"/>
              <w:bottom w:val="single" w:sz="6" w:space="0" w:color="666699"/>
              <w:right w:val="single" w:sz="6" w:space="0" w:color="666699"/>
            </w:tcBorders>
            <w:shd w:val="clear" w:color="auto" w:fill="auto"/>
          </w:tcPr>
          <w:p w14:paraId="4EDC2453" w14:textId="77777777" w:rsidR="0093228B" w:rsidRPr="00A0287A" w:rsidRDefault="0093228B" w:rsidP="00FD4E52">
            <w:pPr>
              <w:spacing w:after="60"/>
              <w:jc w:val="center"/>
              <w:rPr>
                <w:sz w:val="18"/>
                <w:lang w:val="en-CA"/>
              </w:rPr>
            </w:pPr>
            <w:r w:rsidRPr="00A0287A">
              <w:rPr>
                <w:sz w:val="18"/>
                <w:lang w:val="en-CA"/>
              </w:rPr>
              <w:t>UNDP</w:t>
            </w:r>
          </w:p>
        </w:tc>
        <w:tc>
          <w:tcPr>
            <w:tcW w:w="0" w:type="auto"/>
            <w:tcBorders>
              <w:top w:val="single" w:sz="6" w:space="0" w:color="666699"/>
              <w:left w:val="single" w:sz="6" w:space="0" w:color="666699"/>
              <w:bottom w:val="single" w:sz="6" w:space="0" w:color="666699"/>
              <w:right w:val="single" w:sz="6" w:space="0" w:color="666699"/>
            </w:tcBorders>
            <w:shd w:val="clear" w:color="auto" w:fill="auto"/>
          </w:tcPr>
          <w:p w14:paraId="6E6A5BAB" w14:textId="77777777" w:rsidR="0093228B" w:rsidRPr="00A0287A" w:rsidRDefault="0093228B" w:rsidP="00FD4E52">
            <w:pPr>
              <w:spacing w:after="60"/>
              <w:jc w:val="left"/>
              <w:rPr>
                <w:sz w:val="18"/>
                <w:lang w:val="en-CA"/>
              </w:rPr>
            </w:pPr>
            <w:r w:rsidRPr="00A0287A">
              <w:rPr>
                <w:sz w:val="18"/>
                <w:lang w:val="en-CA"/>
              </w:rPr>
              <w:t>ODS phase-out (ODP tonnes)</w:t>
            </w:r>
          </w:p>
        </w:tc>
        <w:tc>
          <w:tcPr>
            <w:tcW w:w="1234" w:type="dxa"/>
            <w:tcBorders>
              <w:top w:val="single" w:sz="6" w:space="0" w:color="666699"/>
              <w:left w:val="single" w:sz="6" w:space="0" w:color="666699"/>
              <w:bottom w:val="single" w:sz="6" w:space="0" w:color="666699"/>
              <w:right w:val="single" w:sz="6" w:space="0" w:color="666699"/>
            </w:tcBorders>
            <w:shd w:val="clear" w:color="auto" w:fill="auto"/>
          </w:tcPr>
          <w:p w14:paraId="014B8EF5" w14:textId="77777777" w:rsidR="0093228B" w:rsidRPr="00A0287A" w:rsidRDefault="0093228B" w:rsidP="00FD4E52">
            <w:pPr>
              <w:spacing w:after="60"/>
              <w:jc w:val="right"/>
              <w:rPr>
                <w:sz w:val="18"/>
                <w:lang w:val="en-CA"/>
              </w:rPr>
            </w:pPr>
            <w:r w:rsidRPr="00A0287A">
              <w:rPr>
                <w:sz w:val="18"/>
                <w:lang w:val="en-CA"/>
              </w:rPr>
              <w:t>209.14</w:t>
            </w:r>
          </w:p>
        </w:tc>
        <w:tc>
          <w:tcPr>
            <w:tcW w:w="1234" w:type="dxa"/>
            <w:tcBorders>
              <w:top w:val="single" w:sz="6" w:space="0" w:color="666699"/>
              <w:left w:val="single" w:sz="6" w:space="0" w:color="666699"/>
              <w:bottom w:val="single" w:sz="6" w:space="0" w:color="666699"/>
              <w:right w:val="single" w:sz="6" w:space="0" w:color="666699"/>
            </w:tcBorders>
            <w:shd w:val="clear" w:color="auto" w:fill="auto"/>
          </w:tcPr>
          <w:p w14:paraId="4AB80CC4" w14:textId="77777777" w:rsidR="0093228B" w:rsidRPr="00A0287A" w:rsidRDefault="0093228B" w:rsidP="00FD4E52">
            <w:pPr>
              <w:spacing w:after="60"/>
              <w:jc w:val="right"/>
              <w:rPr>
                <w:sz w:val="18"/>
                <w:lang w:val="en-CA"/>
              </w:rPr>
            </w:pPr>
            <w:r w:rsidRPr="00A0287A">
              <w:rPr>
                <w:sz w:val="18"/>
                <w:lang w:val="en-CA"/>
              </w:rPr>
              <w:t>278.85</w:t>
            </w:r>
          </w:p>
        </w:tc>
        <w:tc>
          <w:tcPr>
            <w:tcW w:w="1234" w:type="dxa"/>
            <w:tcBorders>
              <w:top w:val="single" w:sz="6" w:space="0" w:color="666699"/>
              <w:left w:val="single" w:sz="6" w:space="0" w:color="666699"/>
              <w:bottom w:val="single" w:sz="6" w:space="0" w:color="666699"/>
              <w:right w:val="single" w:sz="6" w:space="0" w:color="666699"/>
            </w:tcBorders>
            <w:shd w:val="clear" w:color="auto" w:fill="auto"/>
          </w:tcPr>
          <w:p w14:paraId="11CEAB26" w14:textId="77777777" w:rsidR="0093228B" w:rsidRPr="00A0287A" w:rsidRDefault="0093228B" w:rsidP="00FD4E52">
            <w:pPr>
              <w:spacing w:after="60"/>
              <w:jc w:val="right"/>
              <w:rPr>
                <w:sz w:val="18"/>
                <w:lang w:val="en-CA"/>
              </w:rPr>
            </w:pPr>
            <w:r w:rsidRPr="00A0287A">
              <w:rPr>
                <w:sz w:val="18"/>
                <w:lang w:val="en-CA"/>
              </w:rPr>
              <w:t>278.85</w:t>
            </w:r>
          </w:p>
        </w:tc>
        <w:tc>
          <w:tcPr>
            <w:tcW w:w="1234" w:type="dxa"/>
            <w:tcBorders>
              <w:top w:val="single" w:sz="6" w:space="0" w:color="666699"/>
              <w:left w:val="single" w:sz="6" w:space="0" w:color="666699"/>
              <w:bottom w:val="single" w:sz="6" w:space="0" w:color="666699"/>
              <w:right w:val="single" w:sz="6" w:space="0" w:color="666699"/>
            </w:tcBorders>
          </w:tcPr>
          <w:p w14:paraId="40889DFB" w14:textId="77777777" w:rsidR="0093228B" w:rsidRPr="00A0287A" w:rsidRDefault="0093228B" w:rsidP="00FD4E52">
            <w:pPr>
              <w:spacing w:after="60"/>
              <w:jc w:val="right"/>
              <w:rPr>
                <w:sz w:val="18"/>
                <w:lang w:val="en-CA"/>
              </w:rPr>
            </w:pPr>
            <w:r w:rsidRPr="00A0287A">
              <w:rPr>
                <w:sz w:val="18"/>
                <w:lang w:val="en-CA"/>
              </w:rPr>
              <w:t>205.23</w:t>
            </w:r>
          </w:p>
        </w:tc>
        <w:tc>
          <w:tcPr>
            <w:tcW w:w="1234" w:type="dxa"/>
            <w:tcBorders>
              <w:top w:val="single" w:sz="6" w:space="0" w:color="666699"/>
              <w:left w:val="single" w:sz="6" w:space="0" w:color="666699"/>
              <w:bottom w:val="single" w:sz="6" w:space="0" w:color="666699"/>
              <w:right w:val="single" w:sz="6" w:space="0" w:color="666699"/>
            </w:tcBorders>
            <w:shd w:val="clear" w:color="auto" w:fill="auto"/>
          </w:tcPr>
          <w:p w14:paraId="54218378" w14:textId="77777777" w:rsidR="0093228B" w:rsidRPr="00A0287A" w:rsidRDefault="0093228B" w:rsidP="00FD4E52">
            <w:pPr>
              <w:spacing w:after="60"/>
              <w:jc w:val="right"/>
              <w:rPr>
                <w:sz w:val="18"/>
                <w:lang w:val="en-CA"/>
              </w:rPr>
            </w:pPr>
            <w:r w:rsidRPr="00A0287A">
              <w:rPr>
                <w:sz w:val="18"/>
                <w:lang w:val="en-CA"/>
              </w:rPr>
              <w:fldChar w:fldCharType="begin"/>
            </w:r>
            <w:r w:rsidRPr="00A0287A">
              <w:rPr>
                <w:sz w:val="18"/>
                <w:lang w:val="en-CA"/>
              </w:rPr>
              <w:instrText xml:space="preserve"> =SUM(LEFT) </w:instrText>
            </w:r>
            <w:r w:rsidRPr="00A0287A">
              <w:rPr>
                <w:sz w:val="18"/>
                <w:lang w:val="en-CA"/>
              </w:rPr>
              <w:fldChar w:fldCharType="separate"/>
            </w:r>
            <w:r w:rsidRPr="00A0287A">
              <w:rPr>
                <w:noProof/>
                <w:sz w:val="18"/>
                <w:lang w:val="en-CA"/>
              </w:rPr>
              <w:t>972.07</w:t>
            </w:r>
            <w:r w:rsidRPr="00A0287A">
              <w:rPr>
                <w:sz w:val="18"/>
                <w:lang w:val="en-CA"/>
              </w:rPr>
              <w:fldChar w:fldCharType="end"/>
            </w:r>
          </w:p>
        </w:tc>
      </w:tr>
      <w:tr w:rsidR="0093228B" w:rsidRPr="00A0287A" w14:paraId="72BE2579" w14:textId="77777777" w:rsidTr="00FD4E52">
        <w:trPr>
          <w:trHeight w:val="240"/>
        </w:trPr>
        <w:tc>
          <w:tcPr>
            <w:tcW w:w="0" w:type="auto"/>
            <w:vMerge/>
            <w:tcBorders>
              <w:top w:val="single" w:sz="6" w:space="0" w:color="666699"/>
              <w:left w:val="single" w:sz="6" w:space="0" w:color="666699"/>
              <w:bottom w:val="single" w:sz="6" w:space="0" w:color="666699"/>
              <w:right w:val="single" w:sz="6" w:space="0" w:color="666699"/>
            </w:tcBorders>
            <w:shd w:val="clear" w:color="auto" w:fill="auto"/>
          </w:tcPr>
          <w:p w14:paraId="12C7868F" w14:textId="77777777" w:rsidR="0093228B" w:rsidRPr="00A0287A" w:rsidRDefault="0093228B" w:rsidP="00FD4E52">
            <w:pPr>
              <w:spacing w:after="60"/>
              <w:jc w:val="center"/>
              <w:rPr>
                <w:sz w:val="18"/>
                <w:lang w:val="en-CA"/>
              </w:rPr>
            </w:pPr>
          </w:p>
        </w:tc>
        <w:tc>
          <w:tcPr>
            <w:tcW w:w="0" w:type="auto"/>
            <w:tcBorders>
              <w:top w:val="single" w:sz="6" w:space="0" w:color="666699"/>
              <w:left w:val="single" w:sz="6" w:space="0" w:color="666699"/>
              <w:bottom w:val="single" w:sz="6" w:space="0" w:color="666699"/>
              <w:right w:val="single" w:sz="6" w:space="0" w:color="666699"/>
            </w:tcBorders>
            <w:shd w:val="clear" w:color="auto" w:fill="auto"/>
          </w:tcPr>
          <w:p w14:paraId="0B81D50C" w14:textId="77777777" w:rsidR="0093228B" w:rsidRPr="00A0287A" w:rsidRDefault="0093228B" w:rsidP="00FD4E52">
            <w:pPr>
              <w:spacing w:after="60"/>
              <w:jc w:val="left"/>
              <w:rPr>
                <w:sz w:val="18"/>
                <w:lang w:val="en-CA"/>
              </w:rPr>
            </w:pPr>
            <w:r w:rsidRPr="00A0287A">
              <w:rPr>
                <w:sz w:val="18"/>
                <w:lang w:val="en-CA"/>
              </w:rPr>
              <w:t>Funding (US $)</w:t>
            </w:r>
          </w:p>
        </w:tc>
        <w:tc>
          <w:tcPr>
            <w:tcW w:w="1234" w:type="dxa"/>
            <w:tcBorders>
              <w:top w:val="single" w:sz="6" w:space="0" w:color="666699"/>
              <w:left w:val="single" w:sz="6" w:space="0" w:color="666699"/>
              <w:bottom w:val="single" w:sz="6" w:space="0" w:color="666699"/>
              <w:right w:val="single" w:sz="6" w:space="0" w:color="666699"/>
            </w:tcBorders>
            <w:shd w:val="clear" w:color="auto" w:fill="auto"/>
          </w:tcPr>
          <w:p w14:paraId="0ED6F093" w14:textId="77777777" w:rsidR="0093228B" w:rsidRPr="00A0287A" w:rsidRDefault="0093228B" w:rsidP="00FD4E52">
            <w:pPr>
              <w:spacing w:after="60"/>
              <w:jc w:val="right"/>
              <w:rPr>
                <w:sz w:val="18"/>
                <w:lang w:val="en-CA"/>
              </w:rPr>
            </w:pPr>
            <w:r w:rsidRPr="00A0287A">
              <w:rPr>
                <w:sz w:val="18"/>
                <w:lang w:val="en-CA"/>
              </w:rPr>
              <w:t>12,780,000</w:t>
            </w:r>
          </w:p>
        </w:tc>
        <w:tc>
          <w:tcPr>
            <w:tcW w:w="1234" w:type="dxa"/>
            <w:tcBorders>
              <w:top w:val="single" w:sz="6" w:space="0" w:color="666699"/>
              <w:left w:val="single" w:sz="6" w:space="0" w:color="666699"/>
              <w:bottom w:val="single" w:sz="6" w:space="0" w:color="666699"/>
              <w:right w:val="single" w:sz="6" w:space="0" w:color="666699"/>
            </w:tcBorders>
            <w:shd w:val="clear" w:color="auto" w:fill="auto"/>
          </w:tcPr>
          <w:p w14:paraId="66D7E841" w14:textId="77777777" w:rsidR="0093228B" w:rsidRPr="00A0287A" w:rsidRDefault="0093228B" w:rsidP="00FD4E52">
            <w:pPr>
              <w:spacing w:after="60"/>
              <w:jc w:val="right"/>
              <w:rPr>
                <w:sz w:val="18"/>
                <w:lang w:val="en-CA"/>
              </w:rPr>
            </w:pPr>
            <w:r w:rsidRPr="00A0287A">
              <w:rPr>
                <w:sz w:val="18"/>
                <w:lang w:val="en-CA"/>
              </w:rPr>
              <w:t>17,040,000</w:t>
            </w:r>
          </w:p>
        </w:tc>
        <w:tc>
          <w:tcPr>
            <w:tcW w:w="1234" w:type="dxa"/>
            <w:tcBorders>
              <w:top w:val="single" w:sz="6" w:space="0" w:color="666699"/>
              <w:left w:val="single" w:sz="6" w:space="0" w:color="666699"/>
              <w:bottom w:val="single" w:sz="6" w:space="0" w:color="666699"/>
              <w:right w:val="single" w:sz="6" w:space="0" w:color="666699"/>
            </w:tcBorders>
            <w:shd w:val="clear" w:color="auto" w:fill="auto"/>
          </w:tcPr>
          <w:p w14:paraId="03F5EFF1" w14:textId="77777777" w:rsidR="0093228B" w:rsidRPr="00A0287A" w:rsidRDefault="0093228B" w:rsidP="00FD4E52">
            <w:pPr>
              <w:spacing w:after="60"/>
              <w:jc w:val="right"/>
              <w:rPr>
                <w:sz w:val="18"/>
                <w:lang w:val="en-CA"/>
              </w:rPr>
            </w:pPr>
            <w:r w:rsidRPr="00A0287A">
              <w:rPr>
                <w:sz w:val="18"/>
                <w:lang w:val="en-CA"/>
              </w:rPr>
              <w:t>17,040,000</w:t>
            </w:r>
          </w:p>
        </w:tc>
        <w:tc>
          <w:tcPr>
            <w:tcW w:w="1234" w:type="dxa"/>
            <w:tcBorders>
              <w:top w:val="single" w:sz="6" w:space="0" w:color="666699"/>
              <w:left w:val="single" w:sz="6" w:space="0" w:color="666699"/>
              <w:bottom w:val="single" w:sz="6" w:space="0" w:color="666699"/>
              <w:right w:val="single" w:sz="6" w:space="0" w:color="666699"/>
            </w:tcBorders>
          </w:tcPr>
          <w:p w14:paraId="0D029A5D" w14:textId="77777777" w:rsidR="0093228B" w:rsidRPr="00A0287A" w:rsidRDefault="0093228B" w:rsidP="00FD4E52">
            <w:pPr>
              <w:spacing w:after="60"/>
              <w:jc w:val="right"/>
              <w:rPr>
                <w:sz w:val="18"/>
                <w:lang w:val="en-CA"/>
              </w:rPr>
            </w:pPr>
            <w:r w:rsidRPr="00A0287A">
              <w:rPr>
                <w:sz w:val="18"/>
                <w:lang w:val="en-CA"/>
              </w:rPr>
              <w:t>12,541,484</w:t>
            </w:r>
          </w:p>
        </w:tc>
        <w:tc>
          <w:tcPr>
            <w:tcW w:w="1234" w:type="dxa"/>
            <w:tcBorders>
              <w:top w:val="single" w:sz="6" w:space="0" w:color="666699"/>
              <w:left w:val="single" w:sz="6" w:space="0" w:color="666699"/>
              <w:bottom w:val="single" w:sz="6" w:space="0" w:color="666699"/>
              <w:right w:val="single" w:sz="6" w:space="0" w:color="666699"/>
            </w:tcBorders>
            <w:shd w:val="clear" w:color="auto" w:fill="auto"/>
          </w:tcPr>
          <w:p w14:paraId="37E8A2E6" w14:textId="77777777" w:rsidR="0093228B" w:rsidRPr="00A0287A" w:rsidRDefault="0093228B" w:rsidP="00FD4E52">
            <w:pPr>
              <w:spacing w:after="60"/>
              <w:jc w:val="right"/>
              <w:rPr>
                <w:sz w:val="18"/>
                <w:lang w:val="en-CA"/>
              </w:rPr>
            </w:pPr>
            <w:r w:rsidRPr="00A0287A">
              <w:rPr>
                <w:sz w:val="18"/>
                <w:lang w:val="en-CA"/>
              </w:rPr>
              <w:fldChar w:fldCharType="begin"/>
            </w:r>
            <w:r w:rsidRPr="00A0287A">
              <w:rPr>
                <w:sz w:val="18"/>
                <w:lang w:val="en-CA"/>
              </w:rPr>
              <w:instrText xml:space="preserve"> =SUM(left) </w:instrText>
            </w:r>
            <w:r w:rsidRPr="00A0287A">
              <w:rPr>
                <w:sz w:val="18"/>
                <w:lang w:val="en-CA"/>
              </w:rPr>
              <w:fldChar w:fldCharType="separate"/>
            </w:r>
            <w:r w:rsidRPr="00A0287A">
              <w:rPr>
                <w:noProof/>
                <w:sz w:val="18"/>
                <w:lang w:val="en-CA"/>
              </w:rPr>
              <w:t>59,401,484</w:t>
            </w:r>
            <w:r w:rsidRPr="00A0287A">
              <w:rPr>
                <w:sz w:val="18"/>
                <w:lang w:val="en-CA"/>
              </w:rPr>
              <w:fldChar w:fldCharType="end"/>
            </w:r>
          </w:p>
        </w:tc>
      </w:tr>
    </w:tbl>
    <w:p w14:paraId="03B07D96" w14:textId="77777777" w:rsidR="0093228B" w:rsidRPr="00A0287A" w:rsidRDefault="0093228B" w:rsidP="0093228B">
      <w:pPr>
        <w:spacing w:after="60"/>
        <w:jc w:val="center"/>
        <w:rPr>
          <w:lang w:val="en-CA"/>
        </w:rPr>
      </w:pPr>
    </w:p>
    <w:p w14:paraId="4AAFB304" w14:textId="77777777" w:rsidR="00E85409" w:rsidRPr="00A0287A" w:rsidRDefault="00E85409" w:rsidP="00DD5E0A">
      <w:pPr>
        <w:rPr>
          <w:lang w:val="en-CA"/>
        </w:rPr>
      </w:pPr>
    </w:p>
    <w:p w14:paraId="56CA6AA5" w14:textId="0F13FEF3" w:rsidR="00374326" w:rsidRPr="00A0287A" w:rsidRDefault="00374326" w:rsidP="00374326">
      <w:pPr>
        <w:rPr>
          <w:lang w:val="en-CA"/>
        </w:rPr>
      </w:pPr>
    </w:p>
    <w:p w14:paraId="2E6A29B6" w14:textId="77777777" w:rsidR="00E85409" w:rsidRPr="00A0287A" w:rsidRDefault="00E85409" w:rsidP="00DD5E0A">
      <w:pPr>
        <w:rPr>
          <w:lang w:val="en-CA"/>
        </w:rPr>
      </w:pPr>
    </w:p>
    <w:p w14:paraId="39CF08EE" w14:textId="1AD4939C" w:rsidR="00E85409" w:rsidRPr="00A0287A" w:rsidRDefault="00E85409" w:rsidP="00DD5E0A">
      <w:pPr>
        <w:rPr>
          <w:lang w:val="en-CA"/>
        </w:rPr>
      </w:pPr>
    </w:p>
    <w:p w14:paraId="682F8C61" w14:textId="18E773F7" w:rsidR="00A736E1" w:rsidRPr="00A0287A" w:rsidRDefault="00A736E1" w:rsidP="00DD5E0A">
      <w:pPr>
        <w:rPr>
          <w:lang w:val="en-CA"/>
        </w:rPr>
      </w:pPr>
    </w:p>
    <w:p w14:paraId="02588EEB" w14:textId="1282FCA5" w:rsidR="00A736E1" w:rsidRPr="00A0287A" w:rsidRDefault="00A736E1" w:rsidP="00DD5E0A">
      <w:pPr>
        <w:rPr>
          <w:lang w:val="en-CA"/>
        </w:rPr>
      </w:pPr>
    </w:p>
    <w:p w14:paraId="4622FC1D" w14:textId="5B02D9B2" w:rsidR="00A736E1" w:rsidRPr="00A0287A" w:rsidRDefault="00A736E1" w:rsidP="00DD5E0A">
      <w:pPr>
        <w:rPr>
          <w:lang w:val="en-CA"/>
        </w:rPr>
      </w:pPr>
    </w:p>
    <w:p w14:paraId="77F115C4" w14:textId="77777777" w:rsidR="00A736E1" w:rsidRPr="00A0287A" w:rsidRDefault="00A736E1" w:rsidP="00DD5E0A">
      <w:pPr>
        <w:rPr>
          <w:lang w:val="en-CA"/>
        </w:rPr>
        <w:sectPr w:rsidR="00A736E1" w:rsidRPr="00A0287A" w:rsidSect="00FE5631">
          <w:pgSz w:w="12240" w:h="15840" w:code="1"/>
          <w:pgMar w:top="720" w:right="1440" w:bottom="864" w:left="1440" w:header="720" w:footer="475" w:gutter="0"/>
          <w:cols w:space="720"/>
          <w:docGrid w:linePitch="299"/>
        </w:sectPr>
      </w:pPr>
    </w:p>
    <w:p w14:paraId="17665942" w14:textId="4E1ADF30" w:rsidR="00A736E1" w:rsidRPr="00A0287A" w:rsidRDefault="00A736E1" w:rsidP="00DD5E0A">
      <w:pPr>
        <w:rPr>
          <w:lang w:val="en-CA"/>
        </w:rPr>
      </w:pPr>
    </w:p>
    <w:p w14:paraId="6DDAE57A" w14:textId="3D04064F" w:rsidR="00A736E1" w:rsidRPr="00A0287A" w:rsidRDefault="00A736E1" w:rsidP="00A736E1">
      <w:pPr>
        <w:rPr>
          <w:lang w:val="en-CA"/>
        </w:rPr>
      </w:pPr>
    </w:p>
    <w:tbl>
      <w:tblPr>
        <w:tblStyle w:val="TableGrid"/>
        <w:tblW w:w="1329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126"/>
        <w:gridCol w:w="828"/>
        <w:gridCol w:w="937"/>
        <w:gridCol w:w="936"/>
        <w:gridCol w:w="936"/>
        <w:gridCol w:w="936"/>
        <w:gridCol w:w="936"/>
        <w:gridCol w:w="936"/>
        <w:gridCol w:w="936"/>
        <w:gridCol w:w="776"/>
        <w:gridCol w:w="776"/>
        <w:gridCol w:w="776"/>
        <w:gridCol w:w="715"/>
        <w:gridCol w:w="714"/>
        <w:gridCol w:w="1026"/>
      </w:tblGrid>
      <w:tr w:rsidR="0093228B" w:rsidRPr="00A0287A" w14:paraId="14E990FC" w14:textId="77777777" w:rsidTr="00817C66">
        <w:tc>
          <w:tcPr>
            <w:tcW w:w="2891" w:type="dxa"/>
            <w:gridSpan w:val="3"/>
            <w:shd w:val="clear" w:color="auto" w:fill="auto"/>
          </w:tcPr>
          <w:p w14:paraId="2527495E" w14:textId="77777777" w:rsidR="0093228B" w:rsidRPr="00A0287A" w:rsidRDefault="0093228B" w:rsidP="00FD4E52">
            <w:pPr>
              <w:spacing w:after="60"/>
              <w:jc w:val="left"/>
              <w:rPr>
                <w:b/>
                <w:sz w:val="18"/>
                <w:lang w:val="en-CA"/>
              </w:rPr>
            </w:pPr>
            <w:r w:rsidRPr="00A0287A">
              <w:rPr>
                <w:b/>
                <w:sz w:val="18"/>
                <w:lang w:val="en-CA"/>
              </w:rPr>
              <w:t>(VI) PROJECT DATA</w:t>
            </w:r>
          </w:p>
        </w:tc>
        <w:tc>
          <w:tcPr>
            <w:tcW w:w="936" w:type="dxa"/>
            <w:shd w:val="clear" w:color="auto" w:fill="auto"/>
          </w:tcPr>
          <w:p w14:paraId="6F367369" w14:textId="77777777" w:rsidR="0093228B" w:rsidRPr="00A0287A" w:rsidRDefault="0093228B" w:rsidP="00FD4E52">
            <w:pPr>
              <w:jc w:val="center"/>
              <w:rPr>
                <w:b/>
                <w:bCs/>
                <w:sz w:val="18"/>
                <w:szCs w:val="18"/>
                <w:lang w:val="en-CA"/>
              </w:rPr>
            </w:pPr>
            <w:r w:rsidRPr="00A0287A">
              <w:rPr>
                <w:b/>
                <w:bCs/>
                <w:sz w:val="18"/>
                <w:szCs w:val="18"/>
                <w:lang w:val="en-CA"/>
              </w:rPr>
              <w:t>2016</w:t>
            </w:r>
          </w:p>
        </w:tc>
        <w:tc>
          <w:tcPr>
            <w:tcW w:w="936" w:type="dxa"/>
            <w:shd w:val="clear" w:color="auto" w:fill="auto"/>
          </w:tcPr>
          <w:p w14:paraId="16F6824D" w14:textId="77777777" w:rsidR="0093228B" w:rsidRPr="00A0287A" w:rsidRDefault="0093228B" w:rsidP="00FD4E52">
            <w:pPr>
              <w:jc w:val="center"/>
              <w:rPr>
                <w:b/>
                <w:bCs/>
                <w:sz w:val="18"/>
                <w:szCs w:val="18"/>
                <w:lang w:val="en-CA"/>
              </w:rPr>
            </w:pPr>
            <w:r w:rsidRPr="00A0287A">
              <w:rPr>
                <w:b/>
                <w:bCs/>
                <w:sz w:val="18"/>
                <w:szCs w:val="18"/>
                <w:lang w:val="en-CA"/>
              </w:rPr>
              <w:t>2017</w:t>
            </w:r>
          </w:p>
        </w:tc>
        <w:tc>
          <w:tcPr>
            <w:tcW w:w="936" w:type="dxa"/>
            <w:shd w:val="clear" w:color="auto" w:fill="auto"/>
          </w:tcPr>
          <w:p w14:paraId="09F180E5" w14:textId="77777777" w:rsidR="0093228B" w:rsidRPr="00A0287A" w:rsidRDefault="0093228B" w:rsidP="00FD4E52">
            <w:pPr>
              <w:jc w:val="center"/>
              <w:rPr>
                <w:b/>
                <w:bCs/>
                <w:sz w:val="18"/>
                <w:szCs w:val="18"/>
                <w:lang w:val="en-CA"/>
              </w:rPr>
            </w:pPr>
            <w:r w:rsidRPr="00A0287A">
              <w:rPr>
                <w:b/>
                <w:bCs/>
                <w:sz w:val="18"/>
                <w:szCs w:val="18"/>
                <w:lang w:val="en-CA"/>
              </w:rPr>
              <w:t>2018</w:t>
            </w:r>
          </w:p>
        </w:tc>
        <w:tc>
          <w:tcPr>
            <w:tcW w:w="936" w:type="dxa"/>
            <w:shd w:val="clear" w:color="auto" w:fill="auto"/>
          </w:tcPr>
          <w:p w14:paraId="10EA7828" w14:textId="77777777" w:rsidR="0093228B" w:rsidRPr="00A0287A" w:rsidRDefault="0093228B" w:rsidP="00FD4E52">
            <w:pPr>
              <w:jc w:val="center"/>
              <w:rPr>
                <w:b/>
                <w:bCs/>
                <w:sz w:val="18"/>
                <w:szCs w:val="18"/>
                <w:lang w:val="en-CA"/>
              </w:rPr>
            </w:pPr>
            <w:r w:rsidRPr="00A0287A">
              <w:rPr>
                <w:b/>
                <w:bCs/>
                <w:sz w:val="18"/>
                <w:szCs w:val="18"/>
                <w:lang w:val="en-CA"/>
              </w:rPr>
              <w:t>2019</w:t>
            </w:r>
          </w:p>
        </w:tc>
        <w:tc>
          <w:tcPr>
            <w:tcW w:w="936" w:type="dxa"/>
            <w:shd w:val="clear" w:color="auto" w:fill="auto"/>
          </w:tcPr>
          <w:p w14:paraId="0E105B65" w14:textId="77777777" w:rsidR="0093228B" w:rsidRPr="00A0287A" w:rsidRDefault="0093228B" w:rsidP="00FD4E52">
            <w:pPr>
              <w:jc w:val="center"/>
              <w:rPr>
                <w:b/>
                <w:bCs/>
                <w:sz w:val="18"/>
                <w:szCs w:val="18"/>
                <w:lang w:val="en-CA"/>
              </w:rPr>
            </w:pPr>
            <w:r w:rsidRPr="00A0287A">
              <w:rPr>
                <w:b/>
                <w:bCs/>
                <w:sz w:val="18"/>
                <w:szCs w:val="18"/>
                <w:lang w:val="en-CA"/>
              </w:rPr>
              <w:t>2020</w:t>
            </w:r>
          </w:p>
        </w:tc>
        <w:tc>
          <w:tcPr>
            <w:tcW w:w="936" w:type="dxa"/>
            <w:shd w:val="clear" w:color="auto" w:fill="auto"/>
          </w:tcPr>
          <w:p w14:paraId="248EE266" w14:textId="77777777" w:rsidR="0093228B" w:rsidRPr="00A0287A" w:rsidRDefault="0093228B" w:rsidP="00FD4E52">
            <w:pPr>
              <w:jc w:val="center"/>
              <w:rPr>
                <w:b/>
                <w:bCs/>
                <w:sz w:val="18"/>
                <w:szCs w:val="18"/>
                <w:lang w:val="en-CA"/>
              </w:rPr>
            </w:pPr>
            <w:r w:rsidRPr="00A0287A">
              <w:rPr>
                <w:b/>
                <w:bCs/>
                <w:sz w:val="18"/>
                <w:szCs w:val="18"/>
                <w:lang w:val="en-CA"/>
              </w:rPr>
              <w:t>2021</w:t>
            </w:r>
          </w:p>
        </w:tc>
        <w:tc>
          <w:tcPr>
            <w:tcW w:w="776" w:type="dxa"/>
          </w:tcPr>
          <w:p w14:paraId="18901915" w14:textId="77777777" w:rsidR="0093228B" w:rsidRPr="00A0287A" w:rsidRDefault="0093228B" w:rsidP="00FD4E52">
            <w:pPr>
              <w:spacing w:after="60"/>
              <w:jc w:val="center"/>
              <w:rPr>
                <w:b/>
                <w:sz w:val="18"/>
                <w:lang w:val="en-CA"/>
              </w:rPr>
            </w:pPr>
            <w:r w:rsidRPr="00A0287A">
              <w:rPr>
                <w:b/>
                <w:sz w:val="18"/>
                <w:lang w:val="en-CA"/>
              </w:rPr>
              <w:t>2022</w:t>
            </w:r>
          </w:p>
        </w:tc>
        <w:tc>
          <w:tcPr>
            <w:tcW w:w="776" w:type="dxa"/>
          </w:tcPr>
          <w:p w14:paraId="6B1EECAE" w14:textId="77777777" w:rsidR="0093228B" w:rsidRPr="00A0287A" w:rsidRDefault="0093228B" w:rsidP="00FD4E52">
            <w:pPr>
              <w:spacing w:after="60"/>
              <w:jc w:val="center"/>
              <w:rPr>
                <w:b/>
                <w:sz w:val="18"/>
                <w:lang w:val="en-CA"/>
              </w:rPr>
            </w:pPr>
            <w:r w:rsidRPr="00A0287A">
              <w:rPr>
                <w:b/>
                <w:sz w:val="18"/>
                <w:lang w:val="en-CA"/>
              </w:rPr>
              <w:t>2023</w:t>
            </w:r>
          </w:p>
        </w:tc>
        <w:tc>
          <w:tcPr>
            <w:tcW w:w="776" w:type="dxa"/>
          </w:tcPr>
          <w:p w14:paraId="1C6AB5F1" w14:textId="77777777" w:rsidR="0093228B" w:rsidRPr="00A0287A" w:rsidRDefault="0093228B" w:rsidP="00FD4E52">
            <w:pPr>
              <w:spacing w:after="60"/>
              <w:jc w:val="center"/>
              <w:rPr>
                <w:b/>
                <w:sz w:val="18"/>
                <w:lang w:val="en-CA"/>
              </w:rPr>
            </w:pPr>
            <w:r w:rsidRPr="00A0287A">
              <w:rPr>
                <w:b/>
                <w:sz w:val="18"/>
                <w:lang w:val="en-CA"/>
              </w:rPr>
              <w:t>2024</w:t>
            </w:r>
          </w:p>
        </w:tc>
        <w:tc>
          <w:tcPr>
            <w:tcW w:w="715" w:type="dxa"/>
          </w:tcPr>
          <w:p w14:paraId="44D2933A" w14:textId="77777777" w:rsidR="0093228B" w:rsidRPr="00A0287A" w:rsidRDefault="0093228B" w:rsidP="00FD4E52">
            <w:pPr>
              <w:spacing w:after="60"/>
              <w:jc w:val="center"/>
              <w:rPr>
                <w:b/>
                <w:sz w:val="18"/>
                <w:lang w:val="en-CA"/>
              </w:rPr>
            </w:pPr>
            <w:r w:rsidRPr="00A0287A">
              <w:rPr>
                <w:b/>
                <w:sz w:val="18"/>
                <w:lang w:val="en-CA"/>
              </w:rPr>
              <w:t>2025</w:t>
            </w:r>
          </w:p>
        </w:tc>
        <w:tc>
          <w:tcPr>
            <w:tcW w:w="714" w:type="dxa"/>
          </w:tcPr>
          <w:p w14:paraId="5D66E625" w14:textId="77777777" w:rsidR="0093228B" w:rsidRPr="00A0287A" w:rsidRDefault="0093228B" w:rsidP="00FD4E52">
            <w:pPr>
              <w:spacing w:after="60"/>
              <w:jc w:val="center"/>
              <w:rPr>
                <w:b/>
                <w:sz w:val="18"/>
                <w:lang w:val="en-CA"/>
              </w:rPr>
            </w:pPr>
            <w:r w:rsidRPr="00A0287A">
              <w:rPr>
                <w:b/>
                <w:sz w:val="18"/>
                <w:lang w:val="en-CA"/>
              </w:rPr>
              <w:t>2026</w:t>
            </w:r>
          </w:p>
        </w:tc>
        <w:tc>
          <w:tcPr>
            <w:tcW w:w="1026" w:type="dxa"/>
            <w:shd w:val="clear" w:color="auto" w:fill="auto"/>
          </w:tcPr>
          <w:p w14:paraId="4F97FD9F" w14:textId="77777777" w:rsidR="0093228B" w:rsidRPr="00A0287A" w:rsidRDefault="0093228B" w:rsidP="00FD4E52">
            <w:pPr>
              <w:spacing w:after="60"/>
              <w:jc w:val="center"/>
              <w:rPr>
                <w:b/>
                <w:sz w:val="18"/>
                <w:lang w:val="en-CA"/>
              </w:rPr>
            </w:pPr>
            <w:r w:rsidRPr="00A0287A">
              <w:rPr>
                <w:b/>
                <w:sz w:val="18"/>
                <w:lang w:val="en-CA"/>
              </w:rPr>
              <w:t>Total</w:t>
            </w:r>
          </w:p>
        </w:tc>
      </w:tr>
      <w:tr w:rsidR="0093228B" w:rsidRPr="00A0287A" w14:paraId="563AAD64" w14:textId="77777777" w:rsidTr="00817C66">
        <w:tc>
          <w:tcPr>
            <w:tcW w:w="2891" w:type="dxa"/>
            <w:gridSpan w:val="3"/>
            <w:shd w:val="clear" w:color="auto" w:fill="auto"/>
          </w:tcPr>
          <w:p w14:paraId="5F6BCD51" w14:textId="77777777" w:rsidR="0093228B" w:rsidRPr="00A0287A" w:rsidRDefault="0093228B" w:rsidP="00FD4E52">
            <w:pPr>
              <w:spacing w:after="60"/>
              <w:jc w:val="left"/>
              <w:rPr>
                <w:sz w:val="18"/>
                <w:lang w:val="en-CA"/>
              </w:rPr>
            </w:pPr>
            <w:r w:rsidRPr="00A0287A">
              <w:rPr>
                <w:sz w:val="18"/>
                <w:lang w:val="en-CA"/>
              </w:rPr>
              <w:t>Montreal Protocol consumption limits</w:t>
            </w:r>
          </w:p>
        </w:tc>
        <w:tc>
          <w:tcPr>
            <w:tcW w:w="936" w:type="dxa"/>
            <w:shd w:val="clear" w:color="auto" w:fill="auto"/>
          </w:tcPr>
          <w:p w14:paraId="45B077FD" w14:textId="77777777" w:rsidR="0093228B" w:rsidRPr="00A0287A" w:rsidRDefault="0093228B" w:rsidP="00FD4E52">
            <w:pPr>
              <w:jc w:val="right"/>
              <w:rPr>
                <w:color w:val="000000"/>
                <w:sz w:val="16"/>
                <w:szCs w:val="16"/>
                <w:lang w:val="en-CA"/>
              </w:rPr>
            </w:pPr>
            <w:r w:rsidRPr="00A0287A">
              <w:rPr>
                <w:color w:val="000000"/>
                <w:sz w:val="16"/>
                <w:szCs w:val="16"/>
                <w:lang w:val="en-CA"/>
              </w:rPr>
              <w:t xml:space="preserve">17,342.1 </w:t>
            </w:r>
          </w:p>
        </w:tc>
        <w:tc>
          <w:tcPr>
            <w:tcW w:w="936" w:type="dxa"/>
            <w:shd w:val="clear" w:color="auto" w:fill="auto"/>
          </w:tcPr>
          <w:p w14:paraId="1DF7FD67" w14:textId="77777777" w:rsidR="0093228B" w:rsidRPr="00A0287A" w:rsidRDefault="0093228B" w:rsidP="00FD4E52">
            <w:pPr>
              <w:jc w:val="right"/>
              <w:rPr>
                <w:color w:val="000000"/>
                <w:sz w:val="16"/>
                <w:szCs w:val="16"/>
                <w:lang w:val="en-CA"/>
              </w:rPr>
            </w:pPr>
            <w:r w:rsidRPr="00A0287A">
              <w:rPr>
                <w:color w:val="000000"/>
                <w:sz w:val="16"/>
                <w:szCs w:val="16"/>
                <w:lang w:val="en-CA"/>
              </w:rPr>
              <w:t xml:space="preserve">17,342.1 </w:t>
            </w:r>
          </w:p>
        </w:tc>
        <w:tc>
          <w:tcPr>
            <w:tcW w:w="936" w:type="dxa"/>
            <w:shd w:val="clear" w:color="auto" w:fill="auto"/>
          </w:tcPr>
          <w:p w14:paraId="4DC11FC0" w14:textId="77777777" w:rsidR="0093228B" w:rsidRPr="00A0287A" w:rsidRDefault="0093228B" w:rsidP="00FD4E52">
            <w:pPr>
              <w:jc w:val="right"/>
              <w:rPr>
                <w:color w:val="000000"/>
                <w:sz w:val="16"/>
                <w:szCs w:val="16"/>
                <w:lang w:val="en-CA"/>
              </w:rPr>
            </w:pPr>
            <w:r w:rsidRPr="00A0287A">
              <w:rPr>
                <w:color w:val="000000"/>
                <w:sz w:val="16"/>
                <w:szCs w:val="16"/>
                <w:lang w:val="en-CA"/>
              </w:rPr>
              <w:t xml:space="preserve">17,342.1 </w:t>
            </w:r>
          </w:p>
        </w:tc>
        <w:tc>
          <w:tcPr>
            <w:tcW w:w="936" w:type="dxa"/>
            <w:shd w:val="clear" w:color="auto" w:fill="auto"/>
          </w:tcPr>
          <w:p w14:paraId="04EBDF99" w14:textId="77777777" w:rsidR="0093228B" w:rsidRPr="00A0287A" w:rsidRDefault="0093228B" w:rsidP="00FD4E52">
            <w:pPr>
              <w:jc w:val="right"/>
              <w:rPr>
                <w:color w:val="000000"/>
                <w:sz w:val="16"/>
                <w:szCs w:val="16"/>
                <w:lang w:val="en-CA"/>
              </w:rPr>
            </w:pPr>
            <w:r w:rsidRPr="00A0287A">
              <w:rPr>
                <w:color w:val="000000"/>
                <w:sz w:val="16"/>
                <w:szCs w:val="16"/>
                <w:lang w:val="en-CA"/>
              </w:rPr>
              <w:t xml:space="preserve">17,342.1 </w:t>
            </w:r>
          </w:p>
        </w:tc>
        <w:tc>
          <w:tcPr>
            <w:tcW w:w="936" w:type="dxa"/>
            <w:shd w:val="clear" w:color="auto" w:fill="auto"/>
          </w:tcPr>
          <w:p w14:paraId="67ED91B3" w14:textId="77777777" w:rsidR="0093228B" w:rsidRPr="00A0287A" w:rsidRDefault="0093228B" w:rsidP="00FD4E52">
            <w:pPr>
              <w:jc w:val="right"/>
              <w:rPr>
                <w:color w:val="000000"/>
                <w:sz w:val="16"/>
                <w:szCs w:val="16"/>
                <w:lang w:val="en-CA"/>
              </w:rPr>
            </w:pPr>
            <w:r w:rsidRPr="00A0287A">
              <w:rPr>
                <w:color w:val="000000"/>
                <w:sz w:val="16"/>
                <w:szCs w:val="16"/>
                <w:lang w:val="en-CA"/>
              </w:rPr>
              <w:t xml:space="preserve">12,524.9 </w:t>
            </w:r>
          </w:p>
        </w:tc>
        <w:tc>
          <w:tcPr>
            <w:tcW w:w="936" w:type="dxa"/>
            <w:shd w:val="clear" w:color="auto" w:fill="auto"/>
          </w:tcPr>
          <w:p w14:paraId="1FFB64CF" w14:textId="77777777" w:rsidR="0093228B" w:rsidRPr="00A0287A" w:rsidRDefault="0093228B" w:rsidP="00FD4E52">
            <w:pPr>
              <w:jc w:val="right"/>
              <w:rPr>
                <w:color w:val="000000"/>
                <w:sz w:val="16"/>
                <w:szCs w:val="16"/>
                <w:lang w:val="en-CA"/>
              </w:rPr>
            </w:pPr>
            <w:r w:rsidRPr="00A0287A">
              <w:rPr>
                <w:color w:val="000000"/>
                <w:sz w:val="16"/>
                <w:szCs w:val="16"/>
                <w:lang w:val="en-CA"/>
              </w:rPr>
              <w:t xml:space="preserve">12,524.9 </w:t>
            </w:r>
          </w:p>
        </w:tc>
        <w:tc>
          <w:tcPr>
            <w:tcW w:w="776" w:type="dxa"/>
          </w:tcPr>
          <w:p w14:paraId="0A571871" w14:textId="77777777" w:rsidR="0093228B" w:rsidRPr="00A0287A" w:rsidRDefault="0093228B" w:rsidP="00FD4E52">
            <w:pPr>
              <w:jc w:val="right"/>
              <w:rPr>
                <w:color w:val="000000"/>
                <w:sz w:val="16"/>
                <w:szCs w:val="16"/>
                <w:lang w:val="en-CA"/>
              </w:rPr>
            </w:pPr>
            <w:r w:rsidRPr="00A0287A">
              <w:rPr>
                <w:color w:val="000000"/>
                <w:sz w:val="16"/>
                <w:szCs w:val="16"/>
                <w:lang w:val="en-CA"/>
              </w:rPr>
              <w:t xml:space="preserve">12,524.9 </w:t>
            </w:r>
          </w:p>
        </w:tc>
        <w:tc>
          <w:tcPr>
            <w:tcW w:w="776" w:type="dxa"/>
          </w:tcPr>
          <w:p w14:paraId="4A516637" w14:textId="77777777" w:rsidR="0093228B" w:rsidRPr="00A0287A" w:rsidRDefault="0093228B" w:rsidP="00FD4E52">
            <w:pPr>
              <w:jc w:val="right"/>
              <w:rPr>
                <w:color w:val="000000"/>
                <w:sz w:val="16"/>
                <w:szCs w:val="16"/>
                <w:lang w:val="en-CA"/>
              </w:rPr>
            </w:pPr>
            <w:r w:rsidRPr="00A0287A">
              <w:rPr>
                <w:color w:val="000000"/>
                <w:sz w:val="16"/>
                <w:szCs w:val="16"/>
                <w:lang w:val="en-CA"/>
              </w:rPr>
              <w:t xml:space="preserve">12,524.9 </w:t>
            </w:r>
          </w:p>
        </w:tc>
        <w:tc>
          <w:tcPr>
            <w:tcW w:w="776" w:type="dxa"/>
          </w:tcPr>
          <w:p w14:paraId="2FCB2A8B" w14:textId="77777777" w:rsidR="0093228B" w:rsidRPr="00A0287A" w:rsidRDefault="0093228B" w:rsidP="00FD4E52">
            <w:pPr>
              <w:jc w:val="right"/>
              <w:rPr>
                <w:color w:val="000000"/>
                <w:sz w:val="16"/>
                <w:szCs w:val="16"/>
                <w:lang w:val="en-CA"/>
              </w:rPr>
            </w:pPr>
            <w:r w:rsidRPr="00A0287A">
              <w:rPr>
                <w:color w:val="000000"/>
                <w:sz w:val="16"/>
                <w:szCs w:val="16"/>
                <w:lang w:val="en-CA"/>
              </w:rPr>
              <w:t xml:space="preserve">12,524.9 </w:t>
            </w:r>
          </w:p>
        </w:tc>
        <w:tc>
          <w:tcPr>
            <w:tcW w:w="715" w:type="dxa"/>
          </w:tcPr>
          <w:p w14:paraId="202BD2D1" w14:textId="77777777" w:rsidR="0093228B" w:rsidRPr="00A0287A" w:rsidRDefault="0093228B" w:rsidP="00FD4E52">
            <w:pPr>
              <w:jc w:val="right"/>
              <w:rPr>
                <w:color w:val="000000"/>
                <w:sz w:val="16"/>
                <w:szCs w:val="16"/>
                <w:lang w:val="en-CA"/>
              </w:rPr>
            </w:pPr>
            <w:r w:rsidRPr="00A0287A">
              <w:rPr>
                <w:color w:val="000000"/>
                <w:sz w:val="16"/>
                <w:szCs w:val="16"/>
                <w:lang w:val="en-CA"/>
              </w:rPr>
              <w:t xml:space="preserve">6,262.4 </w:t>
            </w:r>
          </w:p>
        </w:tc>
        <w:tc>
          <w:tcPr>
            <w:tcW w:w="714" w:type="dxa"/>
          </w:tcPr>
          <w:p w14:paraId="4C4357DE" w14:textId="77777777" w:rsidR="0093228B" w:rsidRPr="00A0287A" w:rsidRDefault="0093228B" w:rsidP="00FD4E52">
            <w:pPr>
              <w:jc w:val="right"/>
              <w:rPr>
                <w:color w:val="000000"/>
                <w:sz w:val="16"/>
                <w:szCs w:val="16"/>
                <w:lang w:val="en-CA"/>
              </w:rPr>
            </w:pPr>
            <w:r w:rsidRPr="00A0287A">
              <w:rPr>
                <w:color w:val="000000"/>
                <w:sz w:val="16"/>
                <w:szCs w:val="16"/>
                <w:lang w:val="en-CA"/>
              </w:rPr>
              <w:t xml:space="preserve">6,262.4 </w:t>
            </w:r>
          </w:p>
        </w:tc>
        <w:tc>
          <w:tcPr>
            <w:tcW w:w="1026" w:type="dxa"/>
            <w:shd w:val="clear" w:color="auto" w:fill="auto"/>
          </w:tcPr>
          <w:p w14:paraId="4E8EC57A" w14:textId="77777777" w:rsidR="0093228B" w:rsidRPr="00A0287A" w:rsidRDefault="0093228B" w:rsidP="00FD4E52">
            <w:pPr>
              <w:spacing w:after="60"/>
              <w:jc w:val="right"/>
              <w:rPr>
                <w:sz w:val="16"/>
                <w:szCs w:val="16"/>
                <w:lang w:val="en-CA"/>
              </w:rPr>
            </w:pPr>
            <w:r w:rsidRPr="00A0287A">
              <w:rPr>
                <w:sz w:val="16"/>
                <w:szCs w:val="16"/>
                <w:lang w:val="en-CA"/>
              </w:rPr>
              <w:t>n/a</w:t>
            </w:r>
          </w:p>
        </w:tc>
      </w:tr>
      <w:tr w:rsidR="0093228B" w:rsidRPr="00A0287A" w14:paraId="43A4BCD2" w14:textId="77777777" w:rsidTr="00817C66">
        <w:tc>
          <w:tcPr>
            <w:tcW w:w="2891" w:type="dxa"/>
            <w:gridSpan w:val="3"/>
            <w:shd w:val="clear" w:color="auto" w:fill="auto"/>
          </w:tcPr>
          <w:p w14:paraId="241AA787" w14:textId="77777777" w:rsidR="0093228B" w:rsidRPr="00A0287A" w:rsidRDefault="0093228B" w:rsidP="00FD4E52">
            <w:pPr>
              <w:spacing w:after="60"/>
              <w:jc w:val="left"/>
              <w:rPr>
                <w:sz w:val="18"/>
                <w:lang w:val="en-CA"/>
              </w:rPr>
            </w:pPr>
            <w:r w:rsidRPr="00A0287A">
              <w:rPr>
                <w:sz w:val="18"/>
                <w:lang w:val="en-CA"/>
              </w:rPr>
              <w:t>Maximum allowable consumption (ODP tonnes)</w:t>
            </w:r>
          </w:p>
        </w:tc>
        <w:tc>
          <w:tcPr>
            <w:tcW w:w="936" w:type="dxa"/>
            <w:shd w:val="clear" w:color="auto" w:fill="auto"/>
          </w:tcPr>
          <w:p w14:paraId="2D99A37C" w14:textId="77777777" w:rsidR="0093228B" w:rsidRPr="00A0287A" w:rsidRDefault="0093228B" w:rsidP="00FD4E52">
            <w:pPr>
              <w:spacing w:after="60"/>
              <w:jc w:val="right"/>
              <w:rPr>
                <w:sz w:val="18"/>
                <w:highlight w:val="cyan"/>
                <w:lang w:val="en-CA"/>
              </w:rPr>
            </w:pPr>
            <w:r w:rsidRPr="00A0287A">
              <w:rPr>
                <w:color w:val="000000"/>
                <w:sz w:val="16"/>
                <w:szCs w:val="16"/>
                <w:lang w:val="en-CA"/>
              </w:rPr>
              <w:t xml:space="preserve">2,162.5 </w:t>
            </w:r>
          </w:p>
        </w:tc>
        <w:tc>
          <w:tcPr>
            <w:tcW w:w="936" w:type="dxa"/>
            <w:shd w:val="clear" w:color="auto" w:fill="auto"/>
          </w:tcPr>
          <w:p w14:paraId="7A21A3C9" w14:textId="77777777" w:rsidR="0093228B" w:rsidRPr="00A0287A" w:rsidRDefault="0093228B" w:rsidP="00FD4E52">
            <w:pPr>
              <w:spacing w:after="60"/>
              <w:jc w:val="right"/>
              <w:rPr>
                <w:sz w:val="18"/>
                <w:highlight w:val="cyan"/>
                <w:lang w:val="en-CA"/>
              </w:rPr>
            </w:pPr>
            <w:r w:rsidRPr="00A0287A">
              <w:rPr>
                <w:color w:val="000000"/>
                <w:sz w:val="16"/>
                <w:szCs w:val="16"/>
                <w:lang w:val="en-CA"/>
              </w:rPr>
              <w:t xml:space="preserve">2,162.5 </w:t>
            </w:r>
          </w:p>
        </w:tc>
        <w:tc>
          <w:tcPr>
            <w:tcW w:w="936" w:type="dxa"/>
            <w:shd w:val="clear" w:color="auto" w:fill="auto"/>
          </w:tcPr>
          <w:p w14:paraId="77954AC1" w14:textId="77777777" w:rsidR="0093228B" w:rsidRPr="00A0287A" w:rsidRDefault="0093228B" w:rsidP="00FD4E52">
            <w:pPr>
              <w:spacing w:after="60"/>
              <w:jc w:val="right"/>
              <w:rPr>
                <w:sz w:val="18"/>
                <w:highlight w:val="cyan"/>
                <w:lang w:val="en-CA"/>
              </w:rPr>
            </w:pPr>
            <w:r w:rsidRPr="00A0287A">
              <w:rPr>
                <w:color w:val="000000"/>
                <w:sz w:val="16"/>
                <w:szCs w:val="16"/>
                <w:lang w:val="en-CA"/>
              </w:rPr>
              <w:t xml:space="preserve">2,042.4 </w:t>
            </w:r>
          </w:p>
        </w:tc>
        <w:tc>
          <w:tcPr>
            <w:tcW w:w="936" w:type="dxa"/>
            <w:shd w:val="clear" w:color="auto" w:fill="auto"/>
          </w:tcPr>
          <w:p w14:paraId="3561CE51" w14:textId="77777777" w:rsidR="0093228B" w:rsidRPr="00A0287A" w:rsidRDefault="0093228B" w:rsidP="00FD4E52">
            <w:pPr>
              <w:spacing w:after="60"/>
              <w:jc w:val="right"/>
              <w:rPr>
                <w:sz w:val="18"/>
                <w:highlight w:val="cyan"/>
                <w:lang w:val="en-CA"/>
              </w:rPr>
            </w:pPr>
            <w:r w:rsidRPr="00A0287A">
              <w:rPr>
                <w:color w:val="000000"/>
                <w:sz w:val="16"/>
                <w:szCs w:val="16"/>
                <w:lang w:val="en-CA"/>
              </w:rPr>
              <w:t xml:space="preserve">2,042.4 </w:t>
            </w:r>
          </w:p>
        </w:tc>
        <w:tc>
          <w:tcPr>
            <w:tcW w:w="936" w:type="dxa"/>
            <w:shd w:val="clear" w:color="auto" w:fill="auto"/>
          </w:tcPr>
          <w:p w14:paraId="0434CB2D" w14:textId="77777777" w:rsidR="0093228B" w:rsidRPr="00A0287A" w:rsidRDefault="0093228B" w:rsidP="00FD4E52">
            <w:pPr>
              <w:spacing w:after="60"/>
              <w:jc w:val="right"/>
              <w:rPr>
                <w:sz w:val="18"/>
                <w:highlight w:val="cyan"/>
                <w:lang w:val="en-CA"/>
              </w:rPr>
            </w:pPr>
            <w:r w:rsidRPr="00A0287A">
              <w:rPr>
                <w:color w:val="000000"/>
                <w:sz w:val="16"/>
                <w:szCs w:val="16"/>
                <w:lang w:val="en-CA"/>
              </w:rPr>
              <w:t>1,609.9</w:t>
            </w:r>
          </w:p>
        </w:tc>
        <w:tc>
          <w:tcPr>
            <w:tcW w:w="936" w:type="dxa"/>
            <w:shd w:val="clear" w:color="auto" w:fill="auto"/>
          </w:tcPr>
          <w:p w14:paraId="78633757" w14:textId="77777777" w:rsidR="0093228B" w:rsidRPr="00A0287A" w:rsidRDefault="0093228B" w:rsidP="00FD4E52">
            <w:pPr>
              <w:spacing w:after="60"/>
              <w:jc w:val="right"/>
              <w:rPr>
                <w:sz w:val="18"/>
                <w:highlight w:val="cyan"/>
                <w:lang w:val="en-CA"/>
              </w:rPr>
            </w:pPr>
            <w:r w:rsidRPr="00A0287A">
              <w:rPr>
                <w:color w:val="000000"/>
                <w:sz w:val="16"/>
                <w:szCs w:val="16"/>
                <w:lang w:val="en-CA"/>
              </w:rPr>
              <w:t xml:space="preserve">1,609.9 </w:t>
            </w:r>
          </w:p>
        </w:tc>
        <w:tc>
          <w:tcPr>
            <w:tcW w:w="776" w:type="dxa"/>
          </w:tcPr>
          <w:p w14:paraId="114EF513" w14:textId="77777777" w:rsidR="0093228B" w:rsidRPr="00A0287A" w:rsidRDefault="0093228B" w:rsidP="00FD4E52">
            <w:pPr>
              <w:spacing w:after="60"/>
              <w:jc w:val="right"/>
              <w:rPr>
                <w:sz w:val="18"/>
                <w:highlight w:val="cyan"/>
                <w:lang w:val="en-CA"/>
              </w:rPr>
            </w:pPr>
            <w:r w:rsidRPr="00A0287A">
              <w:rPr>
                <w:color w:val="000000"/>
                <w:sz w:val="16"/>
                <w:szCs w:val="16"/>
                <w:lang w:val="en-CA"/>
              </w:rPr>
              <w:t xml:space="preserve"> * </w:t>
            </w:r>
          </w:p>
        </w:tc>
        <w:tc>
          <w:tcPr>
            <w:tcW w:w="776" w:type="dxa"/>
          </w:tcPr>
          <w:p w14:paraId="1D1CA61B" w14:textId="77777777" w:rsidR="0093228B" w:rsidRPr="00A0287A" w:rsidRDefault="0093228B" w:rsidP="00FD4E52">
            <w:pPr>
              <w:spacing w:after="60"/>
              <w:jc w:val="right"/>
              <w:rPr>
                <w:sz w:val="18"/>
                <w:highlight w:val="cyan"/>
                <w:lang w:val="en-CA"/>
              </w:rPr>
            </w:pPr>
            <w:r w:rsidRPr="00A0287A">
              <w:rPr>
                <w:color w:val="000000"/>
                <w:sz w:val="16"/>
                <w:szCs w:val="16"/>
                <w:lang w:val="en-CA"/>
              </w:rPr>
              <w:t xml:space="preserve">* </w:t>
            </w:r>
          </w:p>
        </w:tc>
        <w:tc>
          <w:tcPr>
            <w:tcW w:w="776" w:type="dxa"/>
          </w:tcPr>
          <w:p w14:paraId="6F1D293B" w14:textId="77777777" w:rsidR="0093228B" w:rsidRPr="00A0287A" w:rsidRDefault="0093228B" w:rsidP="00FD4E52">
            <w:pPr>
              <w:spacing w:after="60"/>
              <w:jc w:val="right"/>
              <w:rPr>
                <w:sz w:val="18"/>
                <w:highlight w:val="cyan"/>
                <w:lang w:val="en-CA"/>
              </w:rPr>
            </w:pPr>
            <w:r w:rsidRPr="00A0287A">
              <w:rPr>
                <w:color w:val="000000"/>
                <w:sz w:val="16"/>
                <w:szCs w:val="16"/>
                <w:lang w:val="en-CA"/>
              </w:rPr>
              <w:t xml:space="preserve">* </w:t>
            </w:r>
          </w:p>
        </w:tc>
        <w:tc>
          <w:tcPr>
            <w:tcW w:w="715" w:type="dxa"/>
          </w:tcPr>
          <w:p w14:paraId="4CC3AAF4" w14:textId="77777777" w:rsidR="0093228B" w:rsidRPr="00A0287A" w:rsidRDefault="0093228B" w:rsidP="00FD4E52">
            <w:pPr>
              <w:spacing w:after="60"/>
              <w:jc w:val="right"/>
              <w:rPr>
                <w:sz w:val="18"/>
                <w:highlight w:val="cyan"/>
                <w:lang w:val="en-CA"/>
              </w:rPr>
            </w:pPr>
            <w:r w:rsidRPr="00A0287A">
              <w:rPr>
                <w:color w:val="000000"/>
                <w:sz w:val="16"/>
                <w:szCs w:val="16"/>
                <w:lang w:val="en-CA"/>
              </w:rPr>
              <w:t xml:space="preserve">* </w:t>
            </w:r>
          </w:p>
        </w:tc>
        <w:tc>
          <w:tcPr>
            <w:tcW w:w="714" w:type="dxa"/>
          </w:tcPr>
          <w:p w14:paraId="0982297C" w14:textId="77777777" w:rsidR="0093228B" w:rsidRPr="00A0287A" w:rsidRDefault="0093228B" w:rsidP="00FD4E52">
            <w:pPr>
              <w:spacing w:after="60"/>
              <w:jc w:val="right"/>
              <w:rPr>
                <w:sz w:val="18"/>
                <w:highlight w:val="cyan"/>
                <w:lang w:val="en-CA"/>
              </w:rPr>
            </w:pPr>
            <w:r w:rsidRPr="00A0287A">
              <w:rPr>
                <w:color w:val="000000"/>
                <w:sz w:val="16"/>
                <w:szCs w:val="16"/>
                <w:lang w:val="en-CA"/>
              </w:rPr>
              <w:t xml:space="preserve">* </w:t>
            </w:r>
          </w:p>
        </w:tc>
        <w:tc>
          <w:tcPr>
            <w:tcW w:w="1026" w:type="dxa"/>
            <w:shd w:val="clear" w:color="auto" w:fill="auto"/>
          </w:tcPr>
          <w:p w14:paraId="617E4187" w14:textId="77777777" w:rsidR="0093228B" w:rsidRPr="00A0287A" w:rsidRDefault="0093228B" w:rsidP="00FD4E52">
            <w:pPr>
              <w:spacing w:after="60"/>
              <w:jc w:val="right"/>
              <w:rPr>
                <w:sz w:val="16"/>
                <w:szCs w:val="16"/>
                <w:lang w:val="en-CA"/>
              </w:rPr>
            </w:pPr>
            <w:r w:rsidRPr="00A0287A">
              <w:rPr>
                <w:color w:val="000000"/>
                <w:sz w:val="16"/>
                <w:szCs w:val="16"/>
                <w:lang w:val="en-CA"/>
              </w:rPr>
              <w:t>n/a</w:t>
            </w:r>
          </w:p>
        </w:tc>
      </w:tr>
      <w:tr w:rsidR="0093228B" w:rsidRPr="00A0287A" w14:paraId="111002D8" w14:textId="77777777" w:rsidTr="00817C66">
        <w:tc>
          <w:tcPr>
            <w:tcW w:w="1126" w:type="dxa"/>
            <w:vMerge w:val="restart"/>
            <w:shd w:val="clear" w:color="auto" w:fill="auto"/>
          </w:tcPr>
          <w:p w14:paraId="21ECA9E5" w14:textId="77777777" w:rsidR="0093228B" w:rsidRPr="00A0287A" w:rsidRDefault="0093228B" w:rsidP="00FD4E52">
            <w:pPr>
              <w:spacing w:after="60"/>
              <w:jc w:val="left"/>
              <w:rPr>
                <w:sz w:val="18"/>
                <w:lang w:val="en-CA"/>
              </w:rPr>
            </w:pPr>
            <w:r w:rsidRPr="00A0287A">
              <w:rPr>
                <w:sz w:val="18"/>
                <w:lang w:val="en-CA"/>
              </w:rPr>
              <w:t>Agreed funding (US $)</w:t>
            </w:r>
          </w:p>
        </w:tc>
        <w:tc>
          <w:tcPr>
            <w:tcW w:w="828" w:type="dxa"/>
            <w:vMerge w:val="restart"/>
            <w:shd w:val="clear" w:color="auto" w:fill="auto"/>
          </w:tcPr>
          <w:p w14:paraId="0F3E755C" w14:textId="77777777" w:rsidR="0093228B" w:rsidRPr="00A0287A" w:rsidRDefault="0093228B" w:rsidP="00FD4E52">
            <w:pPr>
              <w:spacing w:after="60"/>
              <w:jc w:val="center"/>
              <w:rPr>
                <w:sz w:val="18"/>
                <w:lang w:val="en-CA"/>
              </w:rPr>
            </w:pPr>
            <w:r w:rsidRPr="00A0287A">
              <w:rPr>
                <w:sz w:val="18"/>
                <w:lang w:val="en-CA"/>
              </w:rPr>
              <w:t>UNDP</w:t>
            </w:r>
          </w:p>
        </w:tc>
        <w:tc>
          <w:tcPr>
            <w:tcW w:w="937" w:type="dxa"/>
            <w:shd w:val="clear" w:color="auto" w:fill="auto"/>
          </w:tcPr>
          <w:p w14:paraId="6A29029E" w14:textId="77777777" w:rsidR="0093228B" w:rsidRPr="00A0287A" w:rsidRDefault="0093228B" w:rsidP="00FD4E52">
            <w:pPr>
              <w:spacing w:after="60"/>
              <w:jc w:val="left"/>
              <w:rPr>
                <w:sz w:val="18"/>
                <w:lang w:val="en-CA"/>
              </w:rPr>
            </w:pPr>
            <w:r w:rsidRPr="00A0287A">
              <w:rPr>
                <w:sz w:val="18"/>
                <w:lang w:val="en-CA"/>
              </w:rPr>
              <w:t>Project costs</w:t>
            </w:r>
          </w:p>
        </w:tc>
        <w:tc>
          <w:tcPr>
            <w:tcW w:w="936" w:type="dxa"/>
            <w:shd w:val="clear" w:color="auto" w:fill="auto"/>
          </w:tcPr>
          <w:p w14:paraId="42564A14" w14:textId="77777777" w:rsidR="0093228B" w:rsidRPr="00A0287A" w:rsidRDefault="0093228B" w:rsidP="00FD4E52">
            <w:pPr>
              <w:spacing w:after="60"/>
              <w:jc w:val="right"/>
              <w:rPr>
                <w:sz w:val="18"/>
                <w:lang w:val="en-CA"/>
              </w:rPr>
            </w:pPr>
            <w:r w:rsidRPr="00A0287A">
              <w:rPr>
                <w:color w:val="000000"/>
                <w:sz w:val="16"/>
                <w:szCs w:val="16"/>
                <w:lang w:val="en-CA"/>
              </w:rPr>
              <w:t>13,368,756</w:t>
            </w:r>
          </w:p>
        </w:tc>
        <w:tc>
          <w:tcPr>
            <w:tcW w:w="936" w:type="dxa"/>
            <w:shd w:val="clear" w:color="auto" w:fill="auto"/>
          </w:tcPr>
          <w:p w14:paraId="0364C393" w14:textId="77777777" w:rsidR="0093228B" w:rsidRPr="00A0287A" w:rsidRDefault="0093228B" w:rsidP="00FD4E52">
            <w:pPr>
              <w:spacing w:after="60"/>
              <w:jc w:val="right"/>
              <w:rPr>
                <w:sz w:val="18"/>
                <w:lang w:val="en-CA"/>
              </w:rPr>
            </w:pPr>
            <w:r w:rsidRPr="00A0287A">
              <w:rPr>
                <w:color w:val="000000"/>
                <w:sz w:val="16"/>
                <w:szCs w:val="16"/>
                <w:lang w:val="en-CA"/>
              </w:rPr>
              <w:t>20,000,000</w:t>
            </w:r>
          </w:p>
        </w:tc>
        <w:tc>
          <w:tcPr>
            <w:tcW w:w="936" w:type="dxa"/>
            <w:shd w:val="clear" w:color="auto" w:fill="auto"/>
          </w:tcPr>
          <w:p w14:paraId="4BAF9DDE" w14:textId="77777777" w:rsidR="0093228B" w:rsidRPr="00A0287A" w:rsidRDefault="0093228B" w:rsidP="00FD4E52">
            <w:pPr>
              <w:spacing w:after="60"/>
              <w:jc w:val="right"/>
              <w:rPr>
                <w:sz w:val="18"/>
                <w:lang w:val="en-CA"/>
              </w:rPr>
            </w:pPr>
            <w:r w:rsidRPr="00A0287A">
              <w:rPr>
                <w:color w:val="000000"/>
                <w:sz w:val="16"/>
                <w:szCs w:val="16"/>
                <w:lang w:val="en-CA"/>
              </w:rPr>
              <w:t>12,000,000</w:t>
            </w:r>
          </w:p>
        </w:tc>
        <w:tc>
          <w:tcPr>
            <w:tcW w:w="936" w:type="dxa"/>
            <w:shd w:val="clear" w:color="auto" w:fill="auto"/>
          </w:tcPr>
          <w:p w14:paraId="2B4821B8" w14:textId="77777777" w:rsidR="0093228B" w:rsidRPr="00A0287A" w:rsidRDefault="0093228B" w:rsidP="00FD4E52">
            <w:pPr>
              <w:spacing w:after="60"/>
              <w:jc w:val="right"/>
              <w:rPr>
                <w:sz w:val="18"/>
                <w:lang w:val="en-CA"/>
              </w:rPr>
            </w:pPr>
            <w:r w:rsidRPr="00A0287A">
              <w:rPr>
                <w:color w:val="000000"/>
                <w:sz w:val="16"/>
                <w:szCs w:val="16"/>
                <w:lang w:val="en-CA"/>
              </w:rPr>
              <w:t>16,000,000</w:t>
            </w:r>
          </w:p>
        </w:tc>
        <w:tc>
          <w:tcPr>
            <w:tcW w:w="936" w:type="dxa"/>
            <w:shd w:val="clear" w:color="auto" w:fill="auto"/>
          </w:tcPr>
          <w:p w14:paraId="0942620B" w14:textId="77777777" w:rsidR="0093228B" w:rsidRPr="00A0287A" w:rsidRDefault="0093228B" w:rsidP="00FD4E52">
            <w:pPr>
              <w:spacing w:after="60"/>
              <w:jc w:val="right"/>
              <w:rPr>
                <w:sz w:val="18"/>
                <w:lang w:val="en-CA"/>
              </w:rPr>
            </w:pPr>
            <w:r w:rsidRPr="00A0287A">
              <w:rPr>
                <w:color w:val="000000"/>
                <w:sz w:val="16"/>
                <w:szCs w:val="16"/>
                <w:lang w:val="en-CA"/>
              </w:rPr>
              <w:t>16,000,000</w:t>
            </w:r>
          </w:p>
        </w:tc>
        <w:tc>
          <w:tcPr>
            <w:tcW w:w="936" w:type="dxa"/>
            <w:shd w:val="clear" w:color="auto" w:fill="auto"/>
          </w:tcPr>
          <w:p w14:paraId="52B7FD70" w14:textId="77777777" w:rsidR="0093228B" w:rsidRPr="00A0287A" w:rsidRDefault="0093228B" w:rsidP="00FD4E52">
            <w:pPr>
              <w:spacing w:after="60"/>
              <w:jc w:val="right"/>
              <w:rPr>
                <w:sz w:val="18"/>
                <w:lang w:val="en-CA"/>
              </w:rPr>
            </w:pPr>
            <w:r w:rsidRPr="00A0287A">
              <w:rPr>
                <w:color w:val="000000"/>
                <w:sz w:val="16"/>
                <w:szCs w:val="16"/>
                <w:lang w:val="en-CA"/>
              </w:rPr>
              <w:t>11,776,041</w:t>
            </w:r>
          </w:p>
        </w:tc>
        <w:tc>
          <w:tcPr>
            <w:tcW w:w="776" w:type="dxa"/>
          </w:tcPr>
          <w:p w14:paraId="7782896D" w14:textId="77777777" w:rsidR="0093228B" w:rsidRPr="00A0287A" w:rsidRDefault="0093228B" w:rsidP="00FD4E52">
            <w:pPr>
              <w:spacing w:after="60"/>
              <w:jc w:val="right"/>
              <w:rPr>
                <w:sz w:val="18"/>
                <w:lang w:val="en-CA"/>
              </w:rPr>
            </w:pPr>
            <w:r w:rsidRPr="00A0287A">
              <w:rPr>
                <w:color w:val="000000"/>
                <w:sz w:val="16"/>
                <w:szCs w:val="16"/>
                <w:lang w:val="en-CA"/>
              </w:rPr>
              <w:t>-</w:t>
            </w:r>
          </w:p>
        </w:tc>
        <w:tc>
          <w:tcPr>
            <w:tcW w:w="776" w:type="dxa"/>
          </w:tcPr>
          <w:p w14:paraId="65DF0F55" w14:textId="77777777" w:rsidR="0093228B" w:rsidRPr="00A0287A" w:rsidRDefault="0093228B" w:rsidP="00FD4E52">
            <w:pPr>
              <w:spacing w:after="60"/>
              <w:jc w:val="right"/>
              <w:rPr>
                <w:sz w:val="18"/>
                <w:lang w:val="en-CA"/>
              </w:rPr>
            </w:pPr>
            <w:r w:rsidRPr="00A0287A">
              <w:rPr>
                <w:color w:val="000000"/>
                <w:sz w:val="16"/>
                <w:szCs w:val="16"/>
                <w:lang w:val="en-CA"/>
              </w:rPr>
              <w:t>-</w:t>
            </w:r>
          </w:p>
        </w:tc>
        <w:tc>
          <w:tcPr>
            <w:tcW w:w="776" w:type="dxa"/>
          </w:tcPr>
          <w:p w14:paraId="395C3015" w14:textId="77777777" w:rsidR="0093228B" w:rsidRPr="00A0287A" w:rsidRDefault="0093228B" w:rsidP="00FD4E52">
            <w:pPr>
              <w:spacing w:after="60"/>
              <w:jc w:val="right"/>
              <w:rPr>
                <w:sz w:val="18"/>
                <w:lang w:val="en-CA"/>
              </w:rPr>
            </w:pPr>
            <w:r w:rsidRPr="00A0287A">
              <w:rPr>
                <w:color w:val="000000"/>
                <w:sz w:val="16"/>
                <w:szCs w:val="16"/>
                <w:lang w:val="en-CA"/>
              </w:rPr>
              <w:t>-</w:t>
            </w:r>
          </w:p>
        </w:tc>
        <w:tc>
          <w:tcPr>
            <w:tcW w:w="715" w:type="dxa"/>
          </w:tcPr>
          <w:p w14:paraId="20AD674E" w14:textId="77777777" w:rsidR="0093228B" w:rsidRPr="00A0287A" w:rsidRDefault="0093228B" w:rsidP="00FD4E52">
            <w:pPr>
              <w:spacing w:after="60"/>
              <w:jc w:val="right"/>
              <w:rPr>
                <w:sz w:val="18"/>
                <w:lang w:val="en-CA"/>
              </w:rPr>
            </w:pPr>
            <w:r w:rsidRPr="00A0287A">
              <w:rPr>
                <w:color w:val="000000"/>
                <w:sz w:val="16"/>
                <w:szCs w:val="16"/>
                <w:lang w:val="en-CA"/>
              </w:rPr>
              <w:t>-</w:t>
            </w:r>
          </w:p>
        </w:tc>
        <w:tc>
          <w:tcPr>
            <w:tcW w:w="714" w:type="dxa"/>
          </w:tcPr>
          <w:p w14:paraId="3760CE5D" w14:textId="77777777" w:rsidR="0093228B" w:rsidRPr="00A0287A" w:rsidRDefault="0093228B" w:rsidP="00FD4E52">
            <w:pPr>
              <w:spacing w:after="60"/>
              <w:jc w:val="right"/>
              <w:rPr>
                <w:sz w:val="18"/>
                <w:lang w:val="en-CA"/>
              </w:rPr>
            </w:pPr>
            <w:r w:rsidRPr="00A0287A">
              <w:rPr>
                <w:color w:val="000000"/>
                <w:sz w:val="16"/>
                <w:szCs w:val="16"/>
                <w:lang w:val="en-CA"/>
              </w:rPr>
              <w:t>-</w:t>
            </w:r>
          </w:p>
        </w:tc>
        <w:tc>
          <w:tcPr>
            <w:tcW w:w="1026" w:type="dxa"/>
            <w:shd w:val="clear" w:color="auto" w:fill="auto"/>
          </w:tcPr>
          <w:p w14:paraId="17D99403" w14:textId="77777777" w:rsidR="0093228B" w:rsidRPr="00A0287A" w:rsidRDefault="0093228B" w:rsidP="00FD4E52">
            <w:pPr>
              <w:spacing w:after="60"/>
              <w:jc w:val="right"/>
              <w:rPr>
                <w:sz w:val="18"/>
                <w:lang w:val="en-CA"/>
              </w:rPr>
            </w:pPr>
            <w:r w:rsidRPr="00A0287A">
              <w:rPr>
                <w:color w:val="000000"/>
                <w:sz w:val="16"/>
                <w:szCs w:val="16"/>
                <w:lang w:val="en-CA"/>
              </w:rPr>
              <w:t>89,144,797</w:t>
            </w:r>
          </w:p>
        </w:tc>
      </w:tr>
      <w:tr w:rsidR="0093228B" w:rsidRPr="00A0287A" w14:paraId="06E6A3AF" w14:textId="77777777" w:rsidTr="00817C66">
        <w:tc>
          <w:tcPr>
            <w:tcW w:w="1126" w:type="dxa"/>
            <w:vMerge/>
            <w:shd w:val="clear" w:color="auto" w:fill="auto"/>
          </w:tcPr>
          <w:p w14:paraId="2E49E473" w14:textId="77777777" w:rsidR="0093228B" w:rsidRPr="00A0287A" w:rsidRDefault="0093228B" w:rsidP="00FD4E52">
            <w:pPr>
              <w:spacing w:after="60"/>
              <w:jc w:val="center"/>
              <w:rPr>
                <w:sz w:val="18"/>
                <w:lang w:val="en-CA"/>
              </w:rPr>
            </w:pPr>
          </w:p>
        </w:tc>
        <w:tc>
          <w:tcPr>
            <w:tcW w:w="828" w:type="dxa"/>
            <w:vMerge/>
            <w:shd w:val="clear" w:color="auto" w:fill="auto"/>
          </w:tcPr>
          <w:p w14:paraId="63CDCA4B" w14:textId="77777777" w:rsidR="0093228B" w:rsidRPr="00A0287A" w:rsidRDefault="0093228B" w:rsidP="00FD4E52">
            <w:pPr>
              <w:spacing w:after="60"/>
              <w:jc w:val="center"/>
              <w:rPr>
                <w:sz w:val="18"/>
                <w:lang w:val="en-CA"/>
              </w:rPr>
            </w:pPr>
          </w:p>
        </w:tc>
        <w:tc>
          <w:tcPr>
            <w:tcW w:w="937" w:type="dxa"/>
            <w:shd w:val="clear" w:color="auto" w:fill="auto"/>
          </w:tcPr>
          <w:p w14:paraId="68D69A20" w14:textId="77777777" w:rsidR="0093228B" w:rsidRPr="00A0287A" w:rsidRDefault="0093228B" w:rsidP="00FD4E52">
            <w:pPr>
              <w:spacing w:after="60"/>
              <w:jc w:val="left"/>
              <w:rPr>
                <w:sz w:val="18"/>
                <w:lang w:val="en-CA"/>
              </w:rPr>
            </w:pPr>
            <w:r w:rsidRPr="00A0287A">
              <w:rPr>
                <w:sz w:val="18"/>
                <w:lang w:val="en-CA"/>
              </w:rPr>
              <w:t>Support costs</w:t>
            </w:r>
          </w:p>
        </w:tc>
        <w:tc>
          <w:tcPr>
            <w:tcW w:w="936" w:type="dxa"/>
            <w:shd w:val="clear" w:color="auto" w:fill="auto"/>
          </w:tcPr>
          <w:p w14:paraId="0BE3B9A3" w14:textId="77777777" w:rsidR="0093228B" w:rsidRPr="00A0287A" w:rsidRDefault="0093228B" w:rsidP="00FD4E52">
            <w:pPr>
              <w:spacing w:after="60"/>
              <w:jc w:val="right"/>
              <w:rPr>
                <w:sz w:val="18"/>
                <w:lang w:val="en-CA"/>
              </w:rPr>
            </w:pPr>
            <w:r w:rsidRPr="00A0287A">
              <w:rPr>
                <w:color w:val="000000"/>
                <w:sz w:val="16"/>
                <w:szCs w:val="16"/>
                <w:lang w:val="en-CA"/>
              </w:rPr>
              <w:t>935,813</w:t>
            </w:r>
          </w:p>
        </w:tc>
        <w:tc>
          <w:tcPr>
            <w:tcW w:w="936" w:type="dxa"/>
            <w:shd w:val="clear" w:color="auto" w:fill="auto"/>
          </w:tcPr>
          <w:p w14:paraId="3A5546EE" w14:textId="77777777" w:rsidR="0093228B" w:rsidRPr="00A0287A" w:rsidRDefault="0093228B" w:rsidP="00FD4E52">
            <w:pPr>
              <w:spacing w:after="60"/>
              <w:jc w:val="right"/>
              <w:rPr>
                <w:sz w:val="18"/>
                <w:lang w:val="en-CA"/>
              </w:rPr>
            </w:pPr>
            <w:r w:rsidRPr="00A0287A">
              <w:rPr>
                <w:color w:val="000000"/>
                <w:sz w:val="16"/>
                <w:szCs w:val="16"/>
                <w:lang w:val="en-CA"/>
              </w:rPr>
              <w:t>1,400,000</w:t>
            </w:r>
          </w:p>
        </w:tc>
        <w:tc>
          <w:tcPr>
            <w:tcW w:w="936" w:type="dxa"/>
            <w:shd w:val="clear" w:color="auto" w:fill="auto"/>
          </w:tcPr>
          <w:p w14:paraId="748EF272" w14:textId="77777777" w:rsidR="0093228B" w:rsidRPr="00236AA7" w:rsidRDefault="0093228B" w:rsidP="00FD4E52">
            <w:pPr>
              <w:spacing w:after="60"/>
              <w:jc w:val="right"/>
              <w:rPr>
                <w:b/>
                <w:sz w:val="18"/>
                <w:lang w:val="en-CA"/>
              </w:rPr>
            </w:pPr>
            <w:r w:rsidRPr="00236AA7">
              <w:rPr>
                <w:b/>
                <w:color w:val="000000"/>
                <w:sz w:val="16"/>
                <w:szCs w:val="16"/>
                <w:lang w:val="en-CA"/>
              </w:rPr>
              <w:t>840,000</w:t>
            </w:r>
          </w:p>
        </w:tc>
        <w:tc>
          <w:tcPr>
            <w:tcW w:w="936" w:type="dxa"/>
            <w:shd w:val="clear" w:color="auto" w:fill="auto"/>
          </w:tcPr>
          <w:p w14:paraId="2AF80563" w14:textId="77777777" w:rsidR="0093228B" w:rsidRPr="00236AA7" w:rsidRDefault="0093228B" w:rsidP="00FD4E52">
            <w:pPr>
              <w:spacing w:after="60"/>
              <w:jc w:val="right"/>
              <w:rPr>
                <w:b/>
                <w:sz w:val="18"/>
                <w:lang w:val="en-CA"/>
              </w:rPr>
            </w:pPr>
            <w:r w:rsidRPr="00236AA7">
              <w:rPr>
                <w:b/>
                <w:color w:val="000000"/>
                <w:sz w:val="16"/>
                <w:szCs w:val="16"/>
                <w:lang w:val="en-CA"/>
              </w:rPr>
              <w:t>1,120,000</w:t>
            </w:r>
          </w:p>
        </w:tc>
        <w:tc>
          <w:tcPr>
            <w:tcW w:w="936" w:type="dxa"/>
            <w:shd w:val="clear" w:color="auto" w:fill="auto"/>
          </w:tcPr>
          <w:p w14:paraId="07F3781E" w14:textId="77777777" w:rsidR="0093228B" w:rsidRPr="00236AA7" w:rsidRDefault="0093228B" w:rsidP="00FD4E52">
            <w:pPr>
              <w:spacing w:after="60"/>
              <w:jc w:val="right"/>
              <w:rPr>
                <w:b/>
                <w:sz w:val="18"/>
                <w:lang w:val="en-CA"/>
              </w:rPr>
            </w:pPr>
            <w:r w:rsidRPr="00236AA7">
              <w:rPr>
                <w:b/>
                <w:color w:val="000000"/>
                <w:sz w:val="16"/>
                <w:szCs w:val="16"/>
                <w:lang w:val="en-CA"/>
              </w:rPr>
              <w:t>1,120,000</w:t>
            </w:r>
          </w:p>
        </w:tc>
        <w:tc>
          <w:tcPr>
            <w:tcW w:w="936" w:type="dxa"/>
            <w:shd w:val="clear" w:color="auto" w:fill="auto"/>
          </w:tcPr>
          <w:p w14:paraId="2253BF83" w14:textId="77777777" w:rsidR="0093228B" w:rsidRPr="00236AA7" w:rsidRDefault="0093228B" w:rsidP="00FD4E52">
            <w:pPr>
              <w:spacing w:after="60"/>
              <w:jc w:val="right"/>
              <w:rPr>
                <w:b/>
                <w:sz w:val="18"/>
                <w:lang w:val="en-CA"/>
              </w:rPr>
            </w:pPr>
            <w:r w:rsidRPr="00236AA7">
              <w:rPr>
                <w:b/>
                <w:color w:val="000000"/>
                <w:sz w:val="16"/>
                <w:szCs w:val="16"/>
                <w:lang w:val="en-CA"/>
              </w:rPr>
              <w:t>824,323</w:t>
            </w:r>
          </w:p>
        </w:tc>
        <w:tc>
          <w:tcPr>
            <w:tcW w:w="776" w:type="dxa"/>
          </w:tcPr>
          <w:p w14:paraId="01E6C94E" w14:textId="77777777" w:rsidR="0093228B" w:rsidRPr="00236AA7" w:rsidRDefault="0093228B" w:rsidP="00FD4E52">
            <w:pPr>
              <w:spacing w:after="60"/>
              <w:jc w:val="right"/>
              <w:rPr>
                <w:b/>
                <w:sz w:val="18"/>
                <w:lang w:val="en-CA"/>
              </w:rPr>
            </w:pPr>
            <w:r w:rsidRPr="00236AA7">
              <w:rPr>
                <w:b/>
                <w:color w:val="000000"/>
                <w:sz w:val="16"/>
                <w:szCs w:val="16"/>
                <w:lang w:val="en-CA"/>
              </w:rPr>
              <w:t>-</w:t>
            </w:r>
          </w:p>
        </w:tc>
        <w:tc>
          <w:tcPr>
            <w:tcW w:w="776" w:type="dxa"/>
          </w:tcPr>
          <w:p w14:paraId="0DC5581B" w14:textId="77777777" w:rsidR="0093228B" w:rsidRPr="00236AA7" w:rsidRDefault="0093228B" w:rsidP="00FD4E52">
            <w:pPr>
              <w:spacing w:after="60"/>
              <w:jc w:val="right"/>
              <w:rPr>
                <w:b/>
                <w:sz w:val="18"/>
                <w:lang w:val="en-CA"/>
              </w:rPr>
            </w:pPr>
            <w:r w:rsidRPr="00236AA7">
              <w:rPr>
                <w:b/>
                <w:color w:val="000000"/>
                <w:sz w:val="16"/>
                <w:szCs w:val="16"/>
                <w:lang w:val="en-CA"/>
              </w:rPr>
              <w:t>-</w:t>
            </w:r>
          </w:p>
        </w:tc>
        <w:tc>
          <w:tcPr>
            <w:tcW w:w="776" w:type="dxa"/>
          </w:tcPr>
          <w:p w14:paraId="66D1C213" w14:textId="77777777" w:rsidR="0093228B" w:rsidRPr="00236AA7" w:rsidRDefault="0093228B" w:rsidP="00FD4E52">
            <w:pPr>
              <w:spacing w:after="60"/>
              <w:jc w:val="right"/>
              <w:rPr>
                <w:b/>
                <w:sz w:val="18"/>
                <w:lang w:val="en-CA"/>
              </w:rPr>
            </w:pPr>
            <w:r w:rsidRPr="00236AA7">
              <w:rPr>
                <w:b/>
                <w:color w:val="000000"/>
                <w:sz w:val="16"/>
                <w:szCs w:val="16"/>
                <w:lang w:val="en-CA"/>
              </w:rPr>
              <w:t>-</w:t>
            </w:r>
          </w:p>
        </w:tc>
        <w:tc>
          <w:tcPr>
            <w:tcW w:w="715" w:type="dxa"/>
          </w:tcPr>
          <w:p w14:paraId="180F4193" w14:textId="77777777" w:rsidR="0093228B" w:rsidRPr="00236AA7" w:rsidRDefault="0093228B" w:rsidP="00FD4E52">
            <w:pPr>
              <w:spacing w:after="60"/>
              <w:jc w:val="right"/>
              <w:rPr>
                <w:b/>
                <w:sz w:val="18"/>
                <w:lang w:val="en-CA"/>
              </w:rPr>
            </w:pPr>
            <w:r w:rsidRPr="00236AA7">
              <w:rPr>
                <w:b/>
                <w:color w:val="000000"/>
                <w:sz w:val="16"/>
                <w:szCs w:val="16"/>
                <w:lang w:val="en-CA"/>
              </w:rPr>
              <w:t>-</w:t>
            </w:r>
          </w:p>
        </w:tc>
        <w:tc>
          <w:tcPr>
            <w:tcW w:w="714" w:type="dxa"/>
          </w:tcPr>
          <w:p w14:paraId="1C5362BF" w14:textId="77777777" w:rsidR="0093228B" w:rsidRPr="00236AA7" w:rsidRDefault="0093228B" w:rsidP="00FD4E52">
            <w:pPr>
              <w:spacing w:after="60"/>
              <w:jc w:val="right"/>
              <w:rPr>
                <w:b/>
                <w:sz w:val="18"/>
                <w:lang w:val="en-CA"/>
              </w:rPr>
            </w:pPr>
            <w:r w:rsidRPr="00236AA7">
              <w:rPr>
                <w:b/>
                <w:color w:val="000000"/>
                <w:sz w:val="16"/>
                <w:szCs w:val="16"/>
                <w:lang w:val="en-CA"/>
              </w:rPr>
              <w:t>-</w:t>
            </w:r>
          </w:p>
        </w:tc>
        <w:tc>
          <w:tcPr>
            <w:tcW w:w="1026" w:type="dxa"/>
            <w:shd w:val="clear" w:color="auto" w:fill="auto"/>
          </w:tcPr>
          <w:p w14:paraId="45FFF1A8" w14:textId="77777777" w:rsidR="0093228B" w:rsidRPr="00236AA7" w:rsidRDefault="0093228B" w:rsidP="00FD4E52">
            <w:pPr>
              <w:jc w:val="right"/>
              <w:rPr>
                <w:b/>
                <w:sz w:val="18"/>
                <w:lang w:val="en-CA"/>
              </w:rPr>
            </w:pPr>
            <w:r w:rsidRPr="00236AA7">
              <w:rPr>
                <w:b/>
                <w:color w:val="000000"/>
                <w:sz w:val="16"/>
                <w:szCs w:val="16"/>
                <w:lang w:val="en-CA"/>
              </w:rPr>
              <w:t>6,240,136</w:t>
            </w:r>
          </w:p>
        </w:tc>
      </w:tr>
      <w:tr w:rsidR="0093228B" w:rsidRPr="00A0287A" w14:paraId="577644AE" w14:textId="77777777" w:rsidTr="00817C66">
        <w:tc>
          <w:tcPr>
            <w:tcW w:w="1954" w:type="dxa"/>
            <w:gridSpan w:val="2"/>
            <w:vMerge w:val="restart"/>
            <w:shd w:val="clear" w:color="auto" w:fill="auto"/>
          </w:tcPr>
          <w:p w14:paraId="59222865" w14:textId="77777777" w:rsidR="0093228B" w:rsidRPr="00A0287A" w:rsidRDefault="0093228B" w:rsidP="00FD4E52">
            <w:pPr>
              <w:spacing w:after="60"/>
              <w:jc w:val="left"/>
              <w:rPr>
                <w:sz w:val="18"/>
                <w:lang w:val="en-CA"/>
              </w:rPr>
            </w:pPr>
            <w:r w:rsidRPr="00A0287A">
              <w:rPr>
                <w:sz w:val="18"/>
                <w:lang w:val="en-CA"/>
              </w:rPr>
              <w:t>Funds approved by ExCom (US $)</w:t>
            </w:r>
          </w:p>
        </w:tc>
        <w:tc>
          <w:tcPr>
            <w:tcW w:w="937" w:type="dxa"/>
            <w:shd w:val="clear" w:color="auto" w:fill="auto"/>
          </w:tcPr>
          <w:p w14:paraId="0E7490E6" w14:textId="77777777" w:rsidR="0093228B" w:rsidRPr="00A0287A" w:rsidRDefault="0093228B" w:rsidP="00FD4E52">
            <w:pPr>
              <w:spacing w:after="60"/>
              <w:jc w:val="left"/>
              <w:rPr>
                <w:sz w:val="18"/>
                <w:lang w:val="en-CA"/>
              </w:rPr>
            </w:pPr>
            <w:r w:rsidRPr="00A0287A">
              <w:rPr>
                <w:sz w:val="18"/>
                <w:lang w:val="en-CA"/>
              </w:rPr>
              <w:t>Project costs</w:t>
            </w:r>
          </w:p>
        </w:tc>
        <w:tc>
          <w:tcPr>
            <w:tcW w:w="936" w:type="dxa"/>
            <w:shd w:val="clear" w:color="auto" w:fill="auto"/>
          </w:tcPr>
          <w:p w14:paraId="28E771BE" w14:textId="77777777" w:rsidR="0093228B" w:rsidRPr="00A0287A" w:rsidRDefault="0093228B" w:rsidP="00FD4E52">
            <w:pPr>
              <w:spacing w:after="60"/>
              <w:jc w:val="right"/>
              <w:rPr>
                <w:sz w:val="18"/>
                <w:lang w:val="en-CA"/>
              </w:rPr>
            </w:pPr>
            <w:r w:rsidRPr="00A0287A">
              <w:rPr>
                <w:color w:val="000000"/>
                <w:sz w:val="16"/>
                <w:szCs w:val="16"/>
                <w:lang w:val="en-CA"/>
              </w:rPr>
              <w:t>13,368,756</w:t>
            </w:r>
          </w:p>
        </w:tc>
        <w:tc>
          <w:tcPr>
            <w:tcW w:w="936" w:type="dxa"/>
            <w:shd w:val="clear" w:color="auto" w:fill="auto"/>
          </w:tcPr>
          <w:p w14:paraId="5203439D" w14:textId="77777777" w:rsidR="0093228B" w:rsidRPr="00A0287A" w:rsidRDefault="0093228B" w:rsidP="00FD4E52">
            <w:pPr>
              <w:spacing w:after="60"/>
              <w:jc w:val="right"/>
              <w:rPr>
                <w:sz w:val="18"/>
                <w:lang w:val="en-CA"/>
              </w:rPr>
            </w:pPr>
            <w:r w:rsidRPr="00A0287A">
              <w:rPr>
                <w:color w:val="000000"/>
                <w:sz w:val="16"/>
                <w:szCs w:val="16"/>
                <w:lang w:val="en-CA"/>
              </w:rPr>
              <w:t>20,000,000</w:t>
            </w:r>
          </w:p>
        </w:tc>
        <w:tc>
          <w:tcPr>
            <w:tcW w:w="936" w:type="dxa"/>
            <w:shd w:val="clear" w:color="auto" w:fill="auto"/>
          </w:tcPr>
          <w:p w14:paraId="6245C3B6" w14:textId="77777777" w:rsidR="0093228B" w:rsidRPr="00A0287A" w:rsidRDefault="0093228B" w:rsidP="00FD4E52">
            <w:pPr>
              <w:spacing w:after="60"/>
              <w:jc w:val="right"/>
              <w:rPr>
                <w:sz w:val="18"/>
                <w:lang w:val="en-CA"/>
              </w:rPr>
            </w:pPr>
          </w:p>
        </w:tc>
        <w:tc>
          <w:tcPr>
            <w:tcW w:w="936" w:type="dxa"/>
            <w:shd w:val="clear" w:color="auto" w:fill="auto"/>
          </w:tcPr>
          <w:p w14:paraId="2972099D" w14:textId="77777777" w:rsidR="0093228B" w:rsidRPr="00A0287A" w:rsidRDefault="0093228B" w:rsidP="00FD4E52">
            <w:pPr>
              <w:spacing w:after="60"/>
              <w:jc w:val="right"/>
              <w:rPr>
                <w:sz w:val="18"/>
                <w:lang w:val="en-CA"/>
              </w:rPr>
            </w:pPr>
          </w:p>
        </w:tc>
        <w:tc>
          <w:tcPr>
            <w:tcW w:w="936" w:type="dxa"/>
            <w:shd w:val="clear" w:color="auto" w:fill="auto"/>
          </w:tcPr>
          <w:p w14:paraId="16E7A67A" w14:textId="77777777" w:rsidR="0093228B" w:rsidRPr="00A0287A" w:rsidRDefault="0093228B" w:rsidP="00FD4E52">
            <w:pPr>
              <w:spacing w:after="60"/>
              <w:jc w:val="right"/>
              <w:rPr>
                <w:sz w:val="18"/>
                <w:lang w:val="en-CA"/>
              </w:rPr>
            </w:pPr>
          </w:p>
        </w:tc>
        <w:tc>
          <w:tcPr>
            <w:tcW w:w="936" w:type="dxa"/>
            <w:shd w:val="clear" w:color="auto" w:fill="auto"/>
          </w:tcPr>
          <w:p w14:paraId="4FEA5303" w14:textId="77777777" w:rsidR="0093228B" w:rsidRPr="00A0287A" w:rsidRDefault="0093228B" w:rsidP="00FD4E52">
            <w:pPr>
              <w:spacing w:after="60"/>
              <w:jc w:val="right"/>
              <w:rPr>
                <w:sz w:val="18"/>
                <w:lang w:val="en-CA"/>
              </w:rPr>
            </w:pPr>
          </w:p>
        </w:tc>
        <w:tc>
          <w:tcPr>
            <w:tcW w:w="776" w:type="dxa"/>
          </w:tcPr>
          <w:p w14:paraId="6B7F78DF" w14:textId="77777777" w:rsidR="0093228B" w:rsidRPr="00A0287A" w:rsidRDefault="0093228B" w:rsidP="00FD4E52">
            <w:pPr>
              <w:spacing w:after="60"/>
              <w:jc w:val="right"/>
              <w:rPr>
                <w:sz w:val="18"/>
                <w:lang w:val="en-CA"/>
              </w:rPr>
            </w:pPr>
          </w:p>
        </w:tc>
        <w:tc>
          <w:tcPr>
            <w:tcW w:w="776" w:type="dxa"/>
          </w:tcPr>
          <w:p w14:paraId="144CFA9A" w14:textId="77777777" w:rsidR="0093228B" w:rsidRPr="00A0287A" w:rsidRDefault="0093228B" w:rsidP="00FD4E52">
            <w:pPr>
              <w:spacing w:after="60"/>
              <w:jc w:val="right"/>
              <w:rPr>
                <w:sz w:val="18"/>
                <w:lang w:val="en-CA"/>
              </w:rPr>
            </w:pPr>
          </w:p>
        </w:tc>
        <w:tc>
          <w:tcPr>
            <w:tcW w:w="776" w:type="dxa"/>
          </w:tcPr>
          <w:p w14:paraId="68369586" w14:textId="77777777" w:rsidR="0093228B" w:rsidRPr="00A0287A" w:rsidRDefault="0093228B" w:rsidP="00FD4E52">
            <w:pPr>
              <w:spacing w:after="60"/>
              <w:jc w:val="right"/>
              <w:rPr>
                <w:sz w:val="18"/>
                <w:lang w:val="en-CA"/>
              </w:rPr>
            </w:pPr>
          </w:p>
        </w:tc>
        <w:tc>
          <w:tcPr>
            <w:tcW w:w="715" w:type="dxa"/>
          </w:tcPr>
          <w:p w14:paraId="11131CA2" w14:textId="77777777" w:rsidR="0093228B" w:rsidRPr="00A0287A" w:rsidRDefault="0093228B" w:rsidP="00FD4E52">
            <w:pPr>
              <w:spacing w:after="60"/>
              <w:jc w:val="right"/>
              <w:rPr>
                <w:sz w:val="18"/>
                <w:lang w:val="en-CA"/>
              </w:rPr>
            </w:pPr>
          </w:p>
        </w:tc>
        <w:tc>
          <w:tcPr>
            <w:tcW w:w="714" w:type="dxa"/>
          </w:tcPr>
          <w:p w14:paraId="253E3C5C" w14:textId="77777777" w:rsidR="0093228B" w:rsidRPr="00A0287A" w:rsidRDefault="0093228B" w:rsidP="00FD4E52">
            <w:pPr>
              <w:spacing w:after="60"/>
              <w:jc w:val="right"/>
              <w:rPr>
                <w:sz w:val="18"/>
                <w:lang w:val="en-CA"/>
              </w:rPr>
            </w:pPr>
          </w:p>
        </w:tc>
        <w:tc>
          <w:tcPr>
            <w:tcW w:w="1026" w:type="dxa"/>
            <w:shd w:val="clear" w:color="auto" w:fill="auto"/>
          </w:tcPr>
          <w:p w14:paraId="5F9E502A" w14:textId="77777777" w:rsidR="0093228B" w:rsidRPr="00A0287A" w:rsidRDefault="0093228B" w:rsidP="00FD4E52">
            <w:pPr>
              <w:spacing w:after="60"/>
              <w:jc w:val="right"/>
              <w:rPr>
                <w:sz w:val="18"/>
                <w:lang w:val="en-CA"/>
              </w:rPr>
            </w:pPr>
            <w:r w:rsidRPr="00A0287A">
              <w:rPr>
                <w:sz w:val="18"/>
                <w:lang w:val="en-CA"/>
              </w:rPr>
              <w:fldChar w:fldCharType="begin"/>
            </w:r>
            <w:r w:rsidRPr="00A0287A">
              <w:rPr>
                <w:sz w:val="18"/>
                <w:lang w:val="en-CA"/>
              </w:rPr>
              <w:instrText xml:space="preserve"> =SUM(left) </w:instrText>
            </w:r>
            <w:r w:rsidRPr="00A0287A">
              <w:rPr>
                <w:sz w:val="18"/>
                <w:lang w:val="en-CA"/>
              </w:rPr>
              <w:fldChar w:fldCharType="separate"/>
            </w:r>
            <w:r w:rsidRPr="00A0287A">
              <w:rPr>
                <w:noProof/>
                <w:sz w:val="18"/>
                <w:lang w:val="en-CA"/>
              </w:rPr>
              <w:t>33,368,756</w:t>
            </w:r>
            <w:r w:rsidRPr="00A0287A">
              <w:rPr>
                <w:sz w:val="18"/>
                <w:lang w:val="en-CA"/>
              </w:rPr>
              <w:fldChar w:fldCharType="end"/>
            </w:r>
          </w:p>
        </w:tc>
      </w:tr>
      <w:tr w:rsidR="0093228B" w:rsidRPr="00A0287A" w14:paraId="5C202BCA" w14:textId="77777777" w:rsidTr="00817C66">
        <w:tc>
          <w:tcPr>
            <w:tcW w:w="1954" w:type="dxa"/>
            <w:gridSpan w:val="2"/>
            <w:vMerge/>
            <w:tcBorders>
              <w:bottom w:val="single" w:sz="6" w:space="0" w:color="666699"/>
            </w:tcBorders>
            <w:shd w:val="clear" w:color="auto" w:fill="auto"/>
          </w:tcPr>
          <w:p w14:paraId="6F35B6DA" w14:textId="77777777" w:rsidR="0093228B" w:rsidRPr="00A0287A" w:rsidRDefault="0093228B" w:rsidP="00FD4E52">
            <w:pPr>
              <w:spacing w:after="60"/>
              <w:jc w:val="center"/>
              <w:rPr>
                <w:sz w:val="18"/>
                <w:lang w:val="en-CA"/>
              </w:rPr>
            </w:pPr>
          </w:p>
        </w:tc>
        <w:tc>
          <w:tcPr>
            <w:tcW w:w="937" w:type="dxa"/>
            <w:tcBorders>
              <w:bottom w:val="single" w:sz="6" w:space="0" w:color="666699"/>
            </w:tcBorders>
            <w:shd w:val="clear" w:color="auto" w:fill="auto"/>
          </w:tcPr>
          <w:p w14:paraId="7AB4BBC2" w14:textId="77777777" w:rsidR="0093228B" w:rsidRPr="00A0287A" w:rsidRDefault="0093228B" w:rsidP="00FD4E52">
            <w:pPr>
              <w:spacing w:after="60"/>
              <w:jc w:val="left"/>
              <w:rPr>
                <w:sz w:val="18"/>
                <w:lang w:val="en-CA"/>
              </w:rPr>
            </w:pPr>
            <w:r w:rsidRPr="00A0287A">
              <w:rPr>
                <w:sz w:val="18"/>
                <w:lang w:val="en-CA"/>
              </w:rPr>
              <w:t>Support costs</w:t>
            </w:r>
          </w:p>
        </w:tc>
        <w:tc>
          <w:tcPr>
            <w:tcW w:w="936" w:type="dxa"/>
            <w:tcBorders>
              <w:bottom w:val="single" w:sz="6" w:space="0" w:color="666699"/>
            </w:tcBorders>
            <w:shd w:val="clear" w:color="auto" w:fill="auto"/>
          </w:tcPr>
          <w:p w14:paraId="0293F758" w14:textId="77777777" w:rsidR="0093228B" w:rsidRPr="00A0287A" w:rsidRDefault="0093228B" w:rsidP="00FD4E52">
            <w:pPr>
              <w:spacing w:after="60"/>
              <w:jc w:val="right"/>
              <w:rPr>
                <w:sz w:val="18"/>
                <w:lang w:val="en-CA"/>
              </w:rPr>
            </w:pPr>
            <w:r w:rsidRPr="00A0287A">
              <w:rPr>
                <w:color w:val="000000"/>
                <w:sz w:val="16"/>
                <w:szCs w:val="16"/>
                <w:lang w:val="en-CA"/>
              </w:rPr>
              <w:t>935,813</w:t>
            </w:r>
          </w:p>
        </w:tc>
        <w:tc>
          <w:tcPr>
            <w:tcW w:w="936" w:type="dxa"/>
            <w:tcBorders>
              <w:bottom w:val="single" w:sz="6" w:space="0" w:color="666699"/>
            </w:tcBorders>
            <w:shd w:val="clear" w:color="auto" w:fill="auto"/>
          </w:tcPr>
          <w:p w14:paraId="018493CF" w14:textId="77777777" w:rsidR="0093228B" w:rsidRPr="00A0287A" w:rsidRDefault="0093228B" w:rsidP="00FD4E52">
            <w:pPr>
              <w:spacing w:after="60"/>
              <w:jc w:val="right"/>
              <w:rPr>
                <w:sz w:val="18"/>
                <w:lang w:val="en-CA"/>
              </w:rPr>
            </w:pPr>
            <w:r w:rsidRPr="00A0287A">
              <w:rPr>
                <w:color w:val="000000"/>
                <w:sz w:val="16"/>
                <w:szCs w:val="16"/>
                <w:lang w:val="en-CA"/>
              </w:rPr>
              <w:t>1,400,000</w:t>
            </w:r>
          </w:p>
        </w:tc>
        <w:tc>
          <w:tcPr>
            <w:tcW w:w="936" w:type="dxa"/>
            <w:tcBorders>
              <w:bottom w:val="single" w:sz="6" w:space="0" w:color="666699"/>
            </w:tcBorders>
            <w:shd w:val="clear" w:color="auto" w:fill="auto"/>
          </w:tcPr>
          <w:p w14:paraId="56271F74" w14:textId="77777777" w:rsidR="0093228B" w:rsidRPr="00A0287A" w:rsidRDefault="0093228B" w:rsidP="00FD4E52">
            <w:pPr>
              <w:spacing w:after="60"/>
              <w:jc w:val="right"/>
              <w:rPr>
                <w:sz w:val="18"/>
                <w:lang w:val="en-CA"/>
              </w:rPr>
            </w:pPr>
          </w:p>
        </w:tc>
        <w:tc>
          <w:tcPr>
            <w:tcW w:w="936" w:type="dxa"/>
            <w:tcBorders>
              <w:bottom w:val="single" w:sz="6" w:space="0" w:color="666699"/>
            </w:tcBorders>
            <w:shd w:val="clear" w:color="auto" w:fill="auto"/>
          </w:tcPr>
          <w:p w14:paraId="35EE78E8" w14:textId="77777777" w:rsidR="0093228B" w:rsidRPr="00A0287A" w:rsidRDefault="0093228B" w:rsidP="00FD4E52">
            <w:pPr>
              <w:spacing w:after="60"/>
              <w:jc w:val="right"/>
              <w:rPr>
                <w:sz w:val="18"/>
                <w:lang w:val="en-CA"/>
              </w:rPr>
            </w:pPr>
          </w:p>
        </w:tc>
        <w:tc>
          <w:tcPr>
            <w:tcW w:w="936" w:type="dxa"/>
            <w:tcBorders>
              <w:bottom w:val="single" w:sz="6" w:space="0" w:color="666699"/>
            </w:tcBorders>
            <w:shd w:val="clear" w:color="auto" w:fill="auto"/>
          </w:tcPr>
          <w:p w14:paraId="18A125DD" w14:textId="77777777" w:rsidR="0093228B" w:rsidRPr="00A0287A" w:rsidRDefault="0093228B" w:rsidP="00FD4E52">
            <w:pPr>
              <w:spacing w:after="60"/>
              <w:jc w:val="right"/>
              <w:rPr>
                <w:sz w:val="18"/>
                <w:lang w:val="en-CA"/>
              </w:rPr>
            </w:pPr>
          </w:p>
        </w:tc>
        <w:tc>
          <w:tcPr>
            <w:tcW w:w="936" w:type="dxa"/>
            <w:tcBorders>
              <w:bottom w:val="single" w:sz="6" w:space="0" w:color="666699"/>
            </w:tcBorders>
            <w:shd w:val="clear" w:color="auto" w:fill="auto"/>
          </w:tcPr>
          <w:p w14:paraId="793650FE" w14:textId="77777777" w:rsidR="0093228B" w:rsidRPr="00A0287A" w:rsidRDefault="0093228B" w:rsidP="00FD4E52">
            <w:pPr>
              <w:spacing w:after="60"/>
              <w:jc w:val="right"/>
              <w:rPr>
                <w:sz w:val="18"/>
                <w:lang w:val="en-CA"/>
              </w:rPr>
            </w:pPr>
          </w:p>
        </w:tc>
        <w:tc>
          <w:tcPr>
            <w:tcW w:w="776" w:type="dxa"/>
            <w:tcBorders>
              <w:bottom w:val="single" w:sz="6" w:space="0" w:color="666699"/>
            </w:tcBorders>
          </w:tcPr>
          <w:p w14:paraId="33CE2BF1" w14:textId="77777777" w:rsidR="0093228B" w:rsidRPr="00A0287A" w:rsidRDefault="0093228B" w:rsidP="00FD4E52">
            <w:pPr>
              <w:spacing w:after="60"/>
              <w:jc w:val="right"/>
              <w:rPr>
                <w:sz w:val="18"/>
                <w:lang w:val="en-CA"/>
              </w:rPr>
            </w:pPr>
          </w:p>
        </w:tc>
        <w:tc>
          <w:tcPr>
            <w:tcW w:w="776" w:type="dxa"/>
            <w:tcBorders>
              <w:bottom w:val="single" w:sz="6" w:space="0" w:color="666699"/>
            </w:tcBorders>
          </w:tcPr>
          <w:p w14:paraId="07788636" w14:textId="77777777" w:rsidR="0093228B" w:rsidRPr="00A0287A" w:rsidRDefault="0093228B" w:rsidP="00FD4E52">
            <w:pPr>
              <w:spacing w:after="60"/>
              <w:jc w:val="right"/>
              <w:rPr>
                <w:sz w:val="18"/>
                <w:lang w:val="en-CA"/>
              </w:rPr>
            </w:pPr>
          </w:p>
        </w:tc>
        <w:tc>
          <w:tcPr>
            <w:tcW w:w="776" w:type="dxa"/>
            <w:tcBorders>
              <w:bottom w:val="single" w:sz="6" w:space="0" w:color="666699"/>
            </w:tcBorders>
          </w:tcPr>
          <w:p w14:paraId="35C167EF" w14:textId="77777777" w:rsidR="0093228B" w:rsidRPr="00A0287A" w:rsidRDefault="0093228B" w:rsidP="00FD4E52">
            <w:pPr>
              <w:spacing w:after="60"/>
              <w:jc w:val="right"/>
              <w:rPr>
                <w:sz w:val="18"/>
                <w:lang w:val="en-CA"/>
              </w:rPr>
            </w:pPr>
          </w:p>
        </w:tc>
        <w:tc>
          <w:tcPr>
            <w:tcW w:w="715" w:type="dxa"/>
            <w:tcBorders>
              <w:bottom w:val="single" w:sz="6" w:space="0" w:color="666699"/>
            </w:tcBorders>
          </w:tcPr>
          <w:p w14:paraId="57BD1D01" w14:textId="77777777" w:rsidR="0093228B" w:rsidRPr="00A0287A" w:rsidRDefault="0093228B" w:rsidP="00FD4E52">
            <w:pPr>
              <w:spacing w:after="60"/>
              <w:jc w:val="right"/>
              <w:rPr>
                <w:sz w:val="18"/>
                <w:lang w:val="en-CA"/>
              </w:rPr>
            </w:pPr>
          </w:p>
        </w:tc>
        <w:tc>
          <w:tcPr>
            <w:tcW w:w="714" w:type="dxa"/>
            <w:tcBorders>
              <w:bottom w:val="single" w:sz="6" w:space="0" w:color="666699"/>
            </w:tcBorders>
          </w:tcPr>
          <w:p w14:paraId="0D0E9FC2" w14:textId="77777777" w:rsidR="0093228B" w:rsidRPr="00A0287A" w:rsidRDefault="0093228B" w:rsidP="00FD4E52">
            <w:pPr>
              <w:spacing w:after="60"/>
              <w:jc w:val="right"/>
              <w:rPr>
                <w:sz w:val="18"/>
                <w:lang w:val="en-CA"/>
              </w:rPr>
            </w:pPr>
          </w:p>
        </w:tc>
        <w:tc>
          <w:tcPr>
            <w:tcW w:w="1026" w:type="dxa"/>
            <w:tcBorders>
              <w:bottom w:val="single" w:sz="6" w:space="0" w:color="666699"/>
            </w:tcBorders>
            <w:shd w:val="clear" w:color="auto" w:fill="auto"/>
          </w:tcPr>
          <w:p w14:paraId="05139AA4" w14:textId="77777777" w:rsidR="0093228B" w:rsidRPr="00A0287A" w:rsidRDefault="0093228B" w:rsidP="00FD4E52">
            <w:pPr>
              <w:spacing w:after="60"/>
              <w:jc w:val="right"/>
              <w:rPr>
                <w:sz w:val="18"/>
                <w:lang w:val="en-CA"/>
              </w:rPr>
            </w:pPr>
            <w:r w:rsidRPr="00A0287A">
              <w:rPr>
                <w:sz w:val="18"/>
                <w:lang w:val="en-CA"/>
              </w:rPr>
              <w:fldChar w:fldCharType="begin"/>
            </w:r>
            <w:r w:rsidRPr="00A0287A">
              <w:rPr>
                <w:sz w:val="18"/>
                <w:lang w:val="en-CA"/>
              </w:rPr>
              <w:instrText xml:space="preserve"> =SUM(left) </w:instrText>
            </w:r>
            <w:r w:rsidRPr="00A0287A">
              <w:rPr>
                <w:sz w:val="18"/>
                <w:lang w:val="en-CA"/>
              </w:rPr>
              <w:fldChar w:fldCharType="separate"/>
            </w:r>
            <w:r w:rsidRPr="00A0287A">
              <w:rPr>
                <w:noProof/>
                <w:sz w:val="18"/>
                <w:lang w:val="en-CA"/>
              </w:rPr>
              <w:t>2,335,813</w:t>
            </w:r>
            <w:r w:rsidRPr="00A0287A">
              <w:rPr>
                <w:sz w:val="18"/>
                <w:lang w:val="en-CA"/>
              </w:rPr>
              <w:fldChar w:fldCharType="end"/>
            </w:r>
          </w:p>
        </w:tc>
      </w:tr>
      <w:tr w:rsidR="0093228B" w:rsidRPr="00A0287A" w14:paraId="096AAF4F" w14:textId="77777777" w:rsidTr="00817C66">
        <w:tc>
          <w:tcPr>
            <w:tcW w:w="1954" w:type="dxa"/>
            <w:gridSpan w:val="2"/>
            <w:vMerge w:val="restart"/>
            <w:tcBorders>
              <w:top w:val="single" w:sz="6" w:space="0" w:color="666699"/>
              <w:left w:val="single" w:sz="6" w:space="0" w:color="666699"/>
              <w:bottom w:val="single" w:sz="6" w:space="0" w:color="666699"/>
              <w:right w:val="single" w:sz="6" w:space="0" w:color="666699"/>
            </w:tcBorders>
            <w:shd w:val="clear" w:color="auto" w:fill="auto"/>
          </w:tcPr>
          <w:p w14:paraId="593CD6A6" w14:textId="77777777" w:rsidR="0093228B" w:rsidRPr="00A0287A" w:rsidRDefault="0093228B" w:rsidP="00FD4E52">
            <w:pPr>
              <w:spacing w:after="60"/>
              <w:jc w:val="left"/>
              <w:rPr>
                <w:sz w:val="18"/>
                <w:lang w:val="en-CA"/>
              </w:rPr>
            </w:pPr>
            <w:r w:rsidRPr="00A0287A">
              <w:rPr>
                <w:sz w:val="18"/>
                <w:lang w:val="en-CA"/>
              </w:rPr>
              <w:t>Total funds requested for approval at this meeting (US $)</w:t>
            </w:r>
          </w:p>
        </w:tc>
        <w:tc>
          <w:tcPr>
            <w:tcW w:w="937" w:type="dxa"/>
            <w:tcBorders>
              <w:top w:val="single" w:sz="6" w:space="0" w:color="666699"/>
              <w:left w:val="single" w:sz="6" w:space="0" w:color="666699"/>
              <w:bottom w:val="single" w:sz="6" w:space="0" w:color="666699"/>
              <w:right w:val="single" w:sz="6" w:space="0" w:color="666699"/>
            </w:tcBorders>
            <w:shd w:val="clear" w:color="auto" w:fill="auto"/>
          </w:tcPr>
          <w:p w14:paraId="0E037839" w14:textId="77777777" w:rsidR="0093228B" w:rsidRPr="00A0287A" w:rsidRDefault="0093228B" w:rsidP="00FD4E52">
            <w:pPr>
              <w:spacing w:after="60"/>
              <w:jc w:val="left"/>
              <w:rPr>
                <w:sz w:val="18"/>
                <w:lang w:val="en-CA"/>
              </w:rPr>
            </w:pPr>
            <w:r w:rsidRPr="00A0287A">
              <w:rPr>
                <w:sz w:val="18"/>
                <w:lang w:val="en-CA"/>
              </w:rPr>
              <w:t>Project costs</w:t>
            </w:r>
          </w:p>
        </w:tc>
        <w:tc>
          <w:tcPr>
            <w:tcW w:w="936" w:type="dxa"/>
            <w:tcBorders>
              <w:top w:val="single" w:sz="6" w:space="0" w:color="666699"/>
              <w:left w:val="single" w:sz="6" w:space="0" w:color="666699"/>
              <w:bottom w:val="single" w:sz="6" w:space="0" w:color="666699"/>
              <w:right w:val="single" w:sz="6" w:space="0" w:color="666699"/>
            </w:tcBorders>
            <w:shd w:val="clear" w:color="auto" w:fill="auto"/>
          </w:tcPr>
          <w:p w14:paraId="3627D4FC" w14:textId="77777777" w:rsidR="0093228B" w:rsidRPr="00A0287A" w:rsidRDefault="0093228B" w:rsidP="00FD4E52">
            <w:pPr>
              <w:spacing w:after="60"/>
              <w:jc w:val="right"/>
              <w:rPr>
                <w:sz w:val="18"/>
                <w:lang w:val="en-CA"/>
              </w:rPr>
            </w:pPr>
          </w:p>
        </w:tc>
        <w:tc>
          <w:tcPr>
            <w:tcW w:w="936" w:type="dxa"/>
            <w:tcBorders>
              <w:top w:val="single" w:sz="6" w:space="0" w:color="666699"/>
              <w:left w:val="single" w:sz="6" w:space="0" w:color="666699"/>
              <w:bottom w:val="single" w:sz="6" w:space="0" w:color="666699"/>
              <w:right w:val="single" w:sz="6" w:space="0" w:color="666699"/>
            </w:tcBorders>
            <w:shd w:val="clear" w:color="auto" w:fill="auto"/>
          </w:tcPr>
          <w:p w14:paraId="31229CD1" w14:textId="77777777" w:rsidR="0093228B" w:rsidRPr="00A0287A" w:rsidRDefault="0093228B" w:rsidP="00FD4E52">
            <w:pPr>
              <w:spacing w:after="60"/>
              <w:jc w:val="right"/>
              <w:rPr>
                <w:sz w:val="18"/>
                <w:lang w:val="en-CA"/>
              </w:rPr>
            </w:pPr>
          </w:p>
        </w:tc>
        <w:tc>
          <w:tcPr>
            <w:tcW w:w="936" w:type="dxa"/>
            <w:tcBorders>
              <w:top w:val="single" w:sz="6" w:space="0" w:color="666699"/>
              <w:left w:val="single" w:sz="6" w:space="0" w:color="666699"/>
              <w:bottom w:val="single" w:sz="6" w:space="0" w:color="666699"/>
              <w:right w:val="single" w:sz="6" w:space="0" w:color="666699"/>
            </w:tcBorders>
            <w:shd w:val="clear" w:color="auto" w:fill="auto"/>
          </w:tcPr>
          <w:p w14:paraId="17E6CC87" w14:textId="77777777" w:rsidR="0093228B" w:rsidRPr="00A0287A" w:rsidRDefault="0093228B" w:rsidP="00FD4E52">
            <w:pPr>
              <w:spacing w:after="60"/>
              <w:jc w:val="right"/>
              <w:rPr>
                <w:sz w:val="18"/>
                <w:lang w:val="en-CA"/>
              </w:rPr>
            </w:pPr>
            <w:r w:rsidRPr="00A0287A">
              <w:rPr>
                <w:color w:val="000000"/>
                <w:sz w:val="16"/>
                <w:szCs w:val="16"/>
                <w:lang w:val="en-CA"/>
              </w:rPr>
              <w:t>12,000,000</w:t>
            </w:r>
          </w:p>
        </w:tc>
        <w:tc>
          <w:tcPr>
            <w:tcW w:w="936" w:type="dxa"/>
            <w:tcBorders>
              <w:top w:val="single" w:sz="6" w:space="0" w:color="666699"/>
              <w:left w:val="single" w:sz="6" w:space="0" w:color="666699"/>
              <w:bottom w:val="single" w:sz="6" w:space="0" w:color="666699"/>
              <w:right w:val="single" w:sz="6" w:space="0" w:color="666699"/>
            </w:tcBorders>
            <w:shd w:val="clear" w:color="auto" w:fill="auto"/>
          </w:tcPr>
          <w:p w14:paraId="0C411F47" w14:textId="77777777" w:rsidR="0093228B" w:rsidRPr="00A0287A" w:rsidRDefault="0093228B" w:rsidP="00FD4E52">
            <w:pPr>
              <w:spacing w:after="60"/>
              <w:jc w:val="right"/>
              <w:rPr>
                <w:sz w:val="18"/>
                <w:lang w:val="en-CA"/>
              </w:rPr>
            </w:pPr>
          </w:p>
        </w:tc>
        <w:tc>
          <w:tcPr>
            <w:tcW w:w="936" w:type="dxa"/>
            <w:tcBorders>
              <w:top w:val="single" w:sz="6" w:space="0" w:color="666699"/>
              <w:left w:val="single" w:sz="6" w:space="0" w:color="666699"/>
              <w:bottom w:val="single" w:sz="6" w:space="0" w:color="666699"/>
              <w:right w:val="single" w:sz="6" w:space="0" w:color="666699"/>
            </w:tcBorders>
            <w:shd w:val="clear" w:color="auto" w:fill="auto"/>
          </w:tcPr>
          <w:p w14:paraId="39599E2A" w14:textId="77777777" w:rsidR="0093228B" w:rsidRPr="00A0287A" w:rsidRDefault="0093228B" w:rsidP="00FD4E52">
            <w:pPr>
              <w:spacing w:after="60"/>
              <w:jc w:val="right"/>
              <w:rPr>
                <w:sz w:val="18"/>
                <w:lang w:val="en-CA"/>
              </w:rPr>
            </w:pPr>
          </w:p>
        </w:tc>
        <w:tc>
          <w:tcPr>
            <w:tcW w:w="936" w:type="dxa"/>
            <w:tcBorders>
              <w:top w:val="single" w:sz="6" w:space="0" w:color="666699"/>
              <w:left w:val="single" w:sz="6" w:space="0" w:color="666699"/>
              <w:bottom w:val="single" w:sz="6" w:space="0" w:color="666699"/>
              <w:right w:val="single" w:sz="6" w:space="0" w:color="666699"/>
            </w:tcBorders>
            <w:shd w:val="clear" w:color="auto" w:fill="auto"/>
          </w:tcPr>
          <w:p w14:paraId="3E159404" w14:textId="77777777" w:rsidR="0093228B" w:rsidRPr="00A0287A" w:rsidRDefault="0093228B" w:rsidP="00FD4E52">
            <w:pPr>
              <w:spacing w:after="60"/>
              <w:jc w:val="right"/>
              <w:rPr>
                <w:sz w:val="18"/>
                <w:lang w:val="en-CA"/>
              </w:rPr>
            </w:pPr>
          </w:p>
        </w:tc>
        <w:tc>
          <w:tcPr>
            <w:tcW w:w="776" w:type="dxa"/>
            <w:tcBorders>
              <w:top w:val="single" w:sz="6" w:space="0" w:color="666699"/>
              <w:left w:val="single" w:sz="6" w:space="0" w:color="666699"/>
              <w:bottom w:val="single" w:sz="6" w:space="0" w:color="666699"/>
              <w:right w:val="single" w:sz="6" w:space="0" w:color="666699"/>
            </w:tcBorders>
          </w:tcPr>
          <w:p w14:paraId="5CDC205D" w14:textId="77777777" w:rsidR="0093228B" w:rsidRPr="00A0287A" w:rsidRDefault="0093228B" w:rsidP="00FD4E52">
            <w:pPr>
              <w:spacing w:after="60"/>
              <w:jc w:val="right"/>
              <w:rPr>
                <w:sz w:val="18"/>
                <w:lang w:val="en-CA"/>
              </w:rPr>
            </w:pPr>
          </w:p>
        </w:tc>
        <w:tc>
          <w:tcPr>
            <w:tcW w:w="776" w:type="dxa"/>
            <w:tcBorders>
              <w:top w:val="single" w:sz="6" w:space="0" w:color="666699"/>
              <w:left w:val="single" w:sz="6" w:space="0" w:color="666699"/>
              <w:bottom w:val="single" w:sz="6" w:space="0" w:color="666699"/>
              <w:right w:val="single" w:sz="6" w:space="0" w:color="666699"/>
            </w:tcBorders>
          </w:tcPr>
          <w:p w14:paraId="03D2717F" w14:textId="77777777" w:rsidR="0093228B" w:rsidRPr="00A0287A" w:rsidRDefault="0093228B" w:rsidP="00FD4E52">
            <w:pPr>
              <w:spacing w:after="60"/>
              <w:jc w:val="right"/>
              <w:rPr>
                <w:sz w:val="18"/>
                <w:lang w:val="en-CA"/>
              </w:rPr>
            </w:pPr>
          </w:p>
        </w:tc>
        <w:tc>
          <w:tcPr>
            <w:tcW w:w="776" w:type="dxa"/>
            <w:tcBorders>
              <w:top w:val="single" w:sz="6" w:space="0" w:color="666699"/>
              <w:left w:val="single" w:sz="6" w:space="0" w:color="666699"/>
              <w:bottom w:val="single" w:sz="6" w:space="0" w:color="666699"/>
              <w:right w:val="single" w:sz="6" w:space="0" w:color="666699"/>
            </w:tcBorders>
          </w:tcPr>
          <w:p w14:paraId="3B58C338" w14:textId="77777777" w:rsidR="0093228B" w:rsidRPr="00A0287A" w:rsidRDefault="0093228B" w:rsidP="00FD4E52">
            <w:pPr>
              <w:spacing w:after="60"/>
              <w:jc w:val="right"/>
              <w:rPr>
                <w:sz w:val="18"/>
                <w:lang w:val="en-CA"/>
              </w:rPr>
            </w:pPr>
          </w:p>
        </w:tc>
        <w:tc>
          <w:tcPr>
            <w:tcW w:w="715" w:type="dxa"/>
            <w:tcBorders>
              <w:top w:val="single" w:sz="6" w:space="0" w:color="666699"/>
              <w:left w:val="single" w:sz="6" w:space="0" w:color="666699"/>
              <w:bottom w:val="single" w:sz="6" w:space="0" w:color="666699"/>
              <w:right w:val="single" w:sz="6" w:space="0" w:color="666699"/>
            </w:tcBorders>
          </w:tcPr>
          <w:p w14:paraId="57460A04" w14:textId="77777777" w:rsidR="0093228B" w:rsidRPr="00A0287A" w:rsidRDefault="0093228B" w:rsidP="00FD4E52">
            <w:pPr>
              <w:spacing w:after="60"/>
              <w:jc w:val="right"/>
              <w:rPr>
                <w:sz w:val="18"/>
                <w:lang w:val="en-CA"/>
              </w:rPr>
            </w:pPr>
          </w:p>
        </w:tc>
        <w:tc>
          <w:tcPr>
            <w:tcW w:w="714" w:type="dxa"/>
            <w:tcBorders>
              <w:top w:val="single" w:sz="6" w:space="0" w:color="666699"/>
              <w:left w:val="single" w:sz="6" w:space="0" w:color="666699"/>
              <w:bottom w:val="single" w:sz="6" w:space="0" w:color="666699"/>
              <w:right w:val="single" w:sz="6" w:space="0" w:color="666699"/>
            </w:tcBorders>
          </w:tcPr>
          <w:p w14:paraId="34FB3104" w14:textId="77777777" w:rsidR="0093228B" w:rsidRPr="00A0287A" w:rsidRDefault="0093228B" w:rsidP="00FD4E52">
            <w:pPr>
              <w:spacing w:after="60"/>
              <w:jc w:val="right"/>
              <w:rPr>
                <w:sz w:val="18"/>
                <w:lang w:val="en-CA"/>
              </w:rPr>
            </w:pPr>
          </w:p>
        </w:tc>
        <w:tc>
          <w:tcPr>
            <w:tcW w:w="1026" w:type="dxa"/>
            <w:tcBorders>
              <w:top w:val="single" w:sz="6" w:space="0" w:color="666699"/>
              <w:left w:val="single" w:sz="6" w:space="0" w:color="666699"/>
              <w:bottom w:val="single" w:sz="6" w:space="0" w:color="666699"/>
              <w:right w:val="single" w:sz="6" w:space="0" w:color="666699"/>
            </w:tcBorders>
            <w:shd w:val="clear" w:color="auto" w:fill="auto"/>
          </w:tcPr>
          <w:p w14:paraId="23944012" w14:textId="77777777" w:rsidR="0093228B" w:rsidRPr="00A0287A" w:rsidRDefault="0093228B" w:rsidP="00FD4E52">
            <w:pPr>
              <w:spacing w:after="60"/>
              <w:jc w:val="right"/>
              <w:rPr>
                <w:sz w:val="18"/>
                <w:lang w:val="en-CA"/>
              </w:rPr>
            </w:pPr>
            <w:r w:rsidRPr="00A0287A">
              <w:rPr>
                <w:color w:val="000000"/>
                <w:sz w:val="16"/>
                <w:szCs w:val="16"/>
                <w:lang w:val="en-CA"/>
              </w:rPr>
              <w:t>12,000,000</w:t>
            </w:r>
          </w:p>
        </w:tc>
      </w:tr>
      <w:tr w:rsidR="0093228B" w:rsidRPr="00A0287A" w14:paraId="62D568BC" w14:textId="77777777" w:rsidTr="00817C66">
        <w:tc>
          <w:tcPr>
            <w:tcW w:w="1954" w:type="dxa"/>
            <w:gridSpan w:val="2"/>
            <w:vMerge/>
            <w:tcBorders>
              <w:top w:val="single" w:sz="6" w:space="0" w:color="666699"/>
              <w:left w:val="single" w:sz="6" w:space="0" w:color="666699"/>
              <w:bottom w:val="single" w:sz="6" w:space="0" w:color="666699"/>
              <w:right w:val="single" w:sz="6" w:space="0" w:color="666699"/>
            </w:tcBorders>
            <w:shd w:val="clear" w:color="auto" w:fill="auto"/>
          </w:tcPr>
          <w:p w14:paraId="5CD42916" w14:textId="77777777" w:rsidR="0093228B" w:rsidRPr="00A0287A" w:rsidRDefault="0093228B" w:rsidP="00FD4E52">
            <w:pPr>
              <w:spacing w:after="60"/>
              <w:jc w:val="center"/>
              <w:rPr>
                <w:sz w:val="18"/>
                <w:lang w:val="en-CA"/>
              </w:rPr>
            </w:pPr>
          </w:p>
        </w:tc>
        <w:tc>
          <w:tcPr>
            <w:tcW w:w="937" w:type="dxa"/>
            <w:tcBorders>
              <w:top w:val="single" w:sz="6" w:space="0" w:color="666699"/>
              <w:left w:val="single" w:sz="6" w:space="0" w:color="666699"/>
              <w:bottom w:val="single" w:sz="6" w:space="0" w:color="666699"/>
              <w:right w:val="single" w:sz="6" w:space="0" w:color="666699"/>
            </w:tcBorders>
            <w:shd w:val="clear" w:color="auto" w:fill="auto"/>
          </w:tcPr>
          <w:p w14:paraId="52392475" w14:textId="77777777" w:rsidR="0093228B" w:rsidRPr="00A0287A" w:rsidRDefault="0093228B" w:rsidP="00FD4E52">
            <w:pPr>
              <w:spacing w:after="60"/>
              <w:jc w:val="left"/>
              <w:rPr>
                <w:sz w:val="18"/>
                <w:lang w:val="en-CA"/>
              </w:rPr>
            </w:pPr>
            <w:r w:rsidRPr="00A0287A">
              <w:rPr>
                <w:sz w:val="18"/>
                <w:lang w:val="en-CA"/>
              </w:rPr>
              <w:t>Support costs</w:t>
            </w:r>
          </w:p>
        </w:tc>
        <w:tc>
          <w:tcPr>
            <w:tcW w:w="936" w:type="dxa"/>
            <w:tcBorders>
              <w:top w:val="single" w:sz="6" w:space="0" w:color="666699"/>
              <w:left w:val="single" w:sz="6" w:space="0" w:color="666699"/>
              <w:bottom w:val="single" w:sz="6" w:space="0" w:color="666699"/>
              <w:right w:val="single" w:sz="6" w:space="0" w:color="666699"/>
            </w:tcBorders>
            <w:shd w:val="clear" w:color="auto" w:fill="auto"/>
          </w:tcPr>
          <w:p w14:paraId="753872D2" w14:textId="77777777" w:rsidR="0093228B" w:rsidRPr="00A0287A" w:rsidRDefault="0093228B" w:rsidP="00FD4E52">
            <w:pPr>
              <w:spacing w:after="60"/>
              <w:jc w:val="right"/>
              <w:rPr>
                <w:sz w:val="18"/>
                <w:lang w:val="en-CA"/>
              </w:rPr>
            </w:pPr>
          </w:p>
        </w:tc>
        <w:tc>
          <w:tcPr>
            <w:tcW w:w="936" w:type="dxa"/>
            <w:tcBorders>
              <w:top w:val="single" w:sz="6" w:space="0" w:color="666699"/>
              <w:left w:val="single" w:sz="6" w:space="0" w:color="666699"/>
              <w:bottom w:val="single" w:sz="6" w:space="0" w:color="666699"/>
              <w:right w:val="single" w:sz="6" w:space="0" w:color="666699"/>
            </w:tcBorders>
            <w:shd w:val="clear" w:color="auto" w:fill="auto"/>
          </w:tcPr>
          <w:p w14:paraId="1199C5B9" w14:textId="77777777" w:rsidR="0093228B" w:rsidRPr="00A0287A" w:rsidRDefault="0093228B" w:rsidP="00FD4E52">
            <w:pPr>
              <w:spacing w:after="60"/>
              <w:jc w:val="right"/>
              <w:rPr>
                <w:sz w:val="18"/>
                <w:lang w:val="en-CA"/>
              </w:rPr>
            </w:pPr>
          </w:p>
        </w:tc>
        <w:tc>
          <w:tcPr>
            <w:tcW w:w="936" w:type="dxa"/>
            <w:tcBorders>
              <w:top w:val="single" w:sz="6" w:space="0" w:color="666699"/>
              <w:left w:val="single" w:sz="6" w:space="0" w:color="666699"/>
              <w:bottom w:val="single" w:sz="6" w:space="0" w:color="666699"/>
              <w:right w:val="single" w:sz="6" w:space="0" w:color="666699"/>
            </w:tcBorders>
            <w:shd w:val="clear" w:color="auto" w:fill="auto"/>
          </w:tcPr>
          <w:p w14:paraId="5342FF2E" w14:textId="77777777" w:rsidR="0093228B" w:rsidRPr="00A0287A" w:rsidRDefault="0093228B" w:rsidP="00FD4E52">
            <w:pPr>
              <w:spacing w:after="60"/>
              <w:jc w:val="right"/>
              <w:rPr>
                <w:sz w:val="18"/>
                <w:lang w:val="en-CA"/>
              </w:rPr>
            </w:pPr>
            <w:r w:rsidRPr="00A0287A">
              <w:rPr>
                <w:color w:val="000000"/>
                <w:sz w:val="16"/>
                <w:szCs w:val="16"/>
                <w:lang w:val="en-CA"/>
              </w:rPr>
              <w:t>840,000</w:t>
            </w:r>
          </w:p>
        </w:tc>
        <w:tc>
          <w:tcPr>
            <w:tcW w:w="936" w:type="dxa"/>
            <w:tcBorders>
              <w:top w:val="single" w:sz="6" w:space="0" w:color="666699"/>
              <w:left w:val="single" w:sz="6" w:space="0" w:color="666699"/>
              <w:bottom w:val="single" w:sz="6" w:space="0" w:color="666699"/>
              <w:right w:val="single" w:sz="6" w:space="0" w:color="666699"/>
            </w:tcBorders>
            <w:shd w:val="clear" w:color="auto" w:fill="auto"/>
          </w:tcPr>
          <w:p w14:paraId="4C4471A9" w14:textId="77777777" w:rsidR="0093228B" w:rsidRPr="00A0287A" w:rsidRDefault="0093228B" w:rsidP="00FD4E52">
            <w:pPr>
              <w:spacing w:after="60"/>
              <w:jc w:val="right"/>
              <w:rPr>
                <w:sz w:val="18"/>
                <w:lang w:val="en-CA"/>
              </w:rPr>
            </w:pPr>
          </w:p>
        </w:tc>
        <w:tc>
          <w:tcPr>
            <w:tcW w:w="936" w:type="dxa"/>
            <w:tcBorders>
              <w:top w:val="single" w:sz="6" w:space="0" w:color="666699"/>
              <w:left w:val="single" w:sz="6" w:space="0" w:color="666699"/>
              <w:bottom w:val="single" w:sz="6" w:space="0" w:color="666699"/>
              <w:right w:val="single" w:sz="6" w:space="0" w:color="666699"/>
            </w:tcBorders>
            <w:shd w:val="clear" w:color="auto" w:fill="auto"/>
          </w:tcPr>
          <w:p w14:paraId="78C93416" w14:textId="77777777" w:rsidR="0093228B" w:rsidRPr="00A0287A" w:rsidRDefault="0093228B" w:rsidP="00FD4E52">
            <w:pPr>
              <w:spacing w:after="60"/>
              <w:jc w:val="right"/>
              <w:rPr>
                <w:sz w:val="18"/>
                <w:lang w:val="en-CA"/>
              </w:rPr>
            </w:pPr>
          </w:p>
        </w:tc>
        <w:tc>
          <w:tcPr>
            <w:tcW w:w="936" w:type="dxa"/>
            <w:tcBorders>
              <w:top w:val="single" w:sz="6" w:space="0" w:color="666699"/>
              <w:left w:val="single" w:sz="6" w:space="0" w:color="666699"/>
              <w:bottom w:val="single" w:sz="6" w:space="0" w:color="666699"/>
              <w:right w:val="single" w:sz="6" w:space="0" w:color="666699"/>
            </w:tcBorders>
            <w:shd w:val="clear" w:color="auto" w:fill="auto"/>
          </w:tcPr>
          <w:p w14:paraId="59E02C12" w14:textId="77777777" w:rsidR="0093228B" w:rsidRPr="00A0287A" w:rsidRDefault="0093228B" w:rsidP="00FD4E52">
            <w:pPr>
              <w:spacing w:after="60"/>
              <w:jc w:val="right"/>
              <w:rPr>
                <w:sz w:val="18"/>
                <w:lang w:val="en-CA"/>
              </w:rPr>
            </w:pPr>
          </w:p>
        </w:tc>
        <w:tc>
          <w:tcPr>
            <w:tcW w:w="776" w:type="dxa"/>
            <w:tcBorders>
              <w:top w:val="single" w:sz="6" w:space="0" w:color="666699"/>
              <w:left w:val="single" w:sz="6" w:space="0" w:color="666699"/>
              <w:bottom w:val="single" w:sz="6" w:space="0" w:color="666699"/>
              <w:right w:val="single" w:sz="6" w:space="0" w:color="666699"/>
            </w:tcBorders>
          </w:tcPr>
          <w:p w14:paraId="0807A6F4" w14:textId="77777777" w:rsidR="0093228B" w:rsidRPr="00A0287A" w:rsidRDefault="0093228B" w:rsidP="00FD4E52">
            <w:pPr>
              <w:spacing w:after="60"/>
              <w:jc w:val="right"/>
              <w:rPr>
                <w:sz w:val="18"/>
                <w:lang w:val="en-CA"/>
              </w:rPr>
            </w:pPr>
          </w:p>
        </w:tc>
        <w:tc>
          <w:tcPr>
            <w:tcW w:w="776" w:type="dxa"/>
            <w:tcBorders>
              <w:top w:val="single" w:sz="6" w:space="0" w:color="666699"/>
              <w:left w:val="single" w:sz="6" w:space="0" w:color="666699"/>
              <w:bottom w:val="single" w:sz="6" w:space="0" w:color="666699"/>
              <w:right w:val="single" w:sz="6" w:space="0" w:color="666699"/>
            </w:tcBorders>
          </w:tcPr>
          <w:p w14:paraId="289C8E26" w14:textId="77777777" w:rsidR="0093228B" w:rsidRPr="00A0287A" w:rsidRDefault="0093228B" w:rsidP="00FD4E52">
            <w:pPr>
              <w:spacing w:after="60"/>
              <w:jc w:val="right"/>
              <w:rPr>
                <w:sz w:val="18"/>
                <w:lang w:val="en-CA"/>
              </w:rPr>
            </w:pPr>
          </w:p>
        </w:tc>
        <w:tc>
          <w:tcPr>
            <w:tcW w:w="776" w:type="dxa"/>
            <w:tcBorders>
              <w:top w:val="single" w:sz="6" w:space="0" w:color="666699"/>
              <w:left w:val="single" w:sz="6" w:space="0" w:color="666699"/>
              <w:bottom w:val="single" w:sz="6" w:space="0" w:color="666699"/>
              <w:right w:val="single" w:sz="6" w:space="0" w:color="666699"/>
            </w:tcBorders>
          </w:tcPr>
          <w:p w14:paraId="1906016D" w14:textId="77777777" w:rsidR="0093228B" w:rsidRPr="00A0287A" w:rsidRDefault="0093228B" w:rsidP="00FD4E52">
            <w:pPr>
              <w:spacing w:after="60"/>
              <w:jc w:val="right"/>
              <w:rPr>
                <w:sz w:val="18"/>
                <w:lang w:val="en-CA"/>
              </w:rPr>
            </w:pPr>
          </w:p>
        </w:tc>
        <w:tc>
          <w:tcPr>
            <w:tcW w:w="715" w:type="dxa"/>
            <w:tcBorders>
              <w:top w:val="single" w:sz="6" w:space="0" w:color="666699"/>
              <w:left w:val="single" w:sz="6" w:space="0" w:color="666699"/>
              <w:bottom w:val="single" w:sz="6" w:space="0" w:color="666699"/>
              <w:right w:val="single" w:sz="6" w:space="0" w:color="666699"/>
            </w:tcBorders>
          </w:tcPr>
          <w:p w14:paraId="1671803A" w14:textId="77777777" w:rsidR="0093228B" w:rsidRPr="00A0287A" w:rsidRDefault="0093228B" w:rsidP="00FD4E52">
            <w:pPr>
              <w:spacing w:after="60"/>
              <w:jc w:val="right"/>
              <w:rPr>
                <w:sz w:val="18"/>
                <w:lang w:val="en-CA"/>
              </w:rPr>
            </w:pPr>
          </w:p>
        </w:tc>
        <w:tc>
          <w:tcPr>
            <w:tcW w:w="714" w:type="dxa"/>
            <w:tcBorders>
              <w:top w:val="single" w:sz="6" w:space="0" w:color="666699"/>
              <w:left w:val="single" w:sz="6" w:space="0" w:color="666699"/>
              <w:bottom w:val="single" w:sz="6" w:space="0" w:color="666699"/>
              <w:right w:val="single" w:sz="6" w:space="0" w:color="666699"/>
            </w:tcBorders>
          </w:tcPr>
          <w:p w14:paraId="1B50EB71" w14:textId="77777777" w:rsidR="0093228B" w:rsidRPr="00A0287A" w:rsidRDefault="0093228B" w:rsidP="00FD4E52">
            <w:pPr>
              <w:spacing w:after="60"/>
              <w:jc w:val="right"/>
              <w:rPr>
                <w:sz w:val="18"/>
                <w:lang w:val="en-CA"/>
              </w:rPr>
            </w:pPr>
          </w:p>
        </w:tc>
        <w:tc>
          <w:tcPr>
            <w:tcW w:w="1026" w:type="dxa"/>
            <w:tcBorders>
              <w:top w:val="single" w:sz="6" w:space="0" w:color="666699"/>
              <w:left w:val="single" w:sz="6" w:space="0" w:color="666699"/>
              <w:bottom w:val="single" w:sz="6" w:space="0" w:color="666699"/>
              <w:right w:val="single" w:sz="6" w:space="0" w:color="666699"/>
            </w:tcBorders>
            <w:shd w:val="clear" w:color="auto" w:fill="auto"/>
          </w:tcPr>
          <w:p w14:paraId="0A6514A3" w14:textId="77777777" w:rsidR="0093228B" w:rsidRPr="00A0287A" w:rsidRDefault="0093228B" w:rsidP="00FD4E52">
            <w:pPr>
              <w:spacing w:after="60"/>
              <w:jc w:val="right"/>
              <w:rPr>
                <w:sz w:val="18"/>
                <w:lang w:val="en-CA"/>
              </w:rPr>
            </w:pPr>
            <w:r w:rsidRPr="00A0287A">
              <w:rPr>
                <w:color w:val="000000"/>
                <w:sz w:val="16"/>
                <w:szCs w:val="16"/>
                <w:lang w:val="en-CA"/>
              </w:rPr>
              <w:t>840,000</w:t>
            </w:r>
          </w:p>
        </w:tc>
      </w:tr>
      <w:tr w:rsidR="0093228B" w:rsidRPr="00A0287A" w14:paraId="52A09EF1" w14:textId="77777777" w:rsidTr="00FD4E52">
        <w:tc>
          <w:tcPr>
            <w:tcW w:w="13290" w:type="dxa"/>
            <w:gridSpan w:val="15"/>
            <w:tcBorders>
              <w:top w:val="single" w:sz="6" w:space="0" w:color="666699"/>
              <w:left w:val="nil"/>
              <w:bottom w:val="nil"/>
              <w:right w:val="nil"/>
            </w:tcBorders>
            <w:shd w:val="clear" w:color="auto" w:fill="auto"/>
          </w:tcPr>
          <w:p w14:paraId="301FE4FE" w14:textId="77777777" w:rsidR="0093228B" w:rsidRPr="00A0287A" w:rsidRDefault="0093228B" w:rsidP="00FD4E52">
            <w:pPr>
              <w:spacing w:after="60"/>
              <w:jc w:val="left"/>
              <w:rPr>
                <w:sz w:val="18"/>
                <w:lang w:val="en-CA"/>
              </w:rPr>
            </w:pPr>
            <w:r w:rsidRPr="00A0287A">
              <w:rPr>
                <w:sz w:val="18"/>
                <w:lang w:val="en-CA"/>
              </w:rPr>
              <w:t xml:space="preserve">*  </w:t>
            </w:r>
            <w:r w:rsidRPr="00A0287A">
              <w:rPr>
                <w:sz w:val="16"/>
                <w:szCs w:val="16"/>
                <w:lang w:val="en-CA"/>
              </w:rPr>
              <w:t>Maximum allowable total consumption of Annex C, Group I substances in the ICR sector for the period 2021 to 2026 will be determined later, but would in no case be greater than 1,609.9 ODP tonnes prior to 2025, and no greater than 781 ODP tonnes thereafter.</w:t>
            </w:r>
          </w:p>
        </w:tc>
      </w:tr>
    </w:tbl>
    <w:p w14:paraId="76FE6601" w14:textId="77777777" w:rsidR="0093228B" w:rsidRPr="00A0287A" w:rsidRDefault="0093228B" w:rsidP="0093228B">
      <w:pPr>
        <w:spacing w:after="60"/>
        <w:jc w:val="center"/>
        <w:rPr>
          <w:lang w:val="en-CA"/>
        </w:rPr>
      </w:pPr>
    </w:p>
    <w:tbl>
      <w:tblPr>
        <w:tblStyle w:val="TableGrid"/>
        <w:tblW w:w="1331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10315"/>
      </w:tblGrid>
      <w:tr w:rsidR="0093228B" w:rsidRPr="00A0287A" w14:paraId="06D215BF" w14:textId="77777777" w:rsidTr="00FD4E52">
        <w:trPr>
          <w:trHeight w:val="240"/>
        </w:trPr>
        <w:tc>
          <w:tcPr>
            <w:tcW w:w="3000" w:type="dxa"/>
            <w:shd w:val="clear" w:color="auto" w:fill="auto"/>
          </w:tcPr>
          <w:p w14:paraId="189C2821" w14:textId="77777777" w:rsidR="0093228B" w:rsidRPr="00A0287A" w:rsidRDefault="0093228B" w:rsidP="00FD4E52">
            <w:pPr>
              <w:spacing w:after="60"/>
              <w:jc w:val="left"/>
              <w:rPr>
                <w:b/>
                <w:sz w:val="18"/>
                <w:lang w:val="en-CA"/>
              </w:rPr>
            </w:pPr>
            <w:r w:rsidRPr="00A0287A">
              <w:rPr>
                <w:b/>
                <w:sz w:val="18"/>
                <w:lang w:val="en-CA"/>
              </w:rPr>
              <w:t>Secretariat's recommendation:</w:t>
            </w:r>
          </w:p>
        </w:tc>
        <w:tc>
          <w:tcPr>
            <w:tcW w:w="10315" w:type="dxa"/>
            <w:shd w:val="clear" w:color="auto" w:fill="auto"/>
          </w:tcPr>
          <w:p w14:paraId="39BC45E4" w14:textId="77777777" w:rsidR="0093228B" w:rsidRPr="00A0287A" w:rsidRDefault="0093228B" w:rsidP="00FD4E52">
            <w:pPr>
              <w:spacing w:after="60"/>
              <w:jc w:val="center"/>
              <w:rPr>
                <w:sz w:val="18"/>
                <w:lang w:val="en-CA"/>
              </w:rPr>
            </w:pPr>
            <w:r w:rsidRPr="00A0287A">
              <w:rPr>
                <w:sz w:val="18"/>
                <w:lang w:val="en-CA"/>
              </w:rPr>
              <w:t>For individual consideration</w:t>
            </w:r>
          </w:p>
        </w:tc>
      </w:tr>
    </w:tbl>
    <w:p w14:paraId="4498F2AA" w14:textId="77777777" w:rsidR="0093228B" w:rsidRPr="00A0287A" w:rsidRDefault="0093228B" w:rsidP="0093228B">
      <w:pPr>
        <w:spacing w:after="60"/>
        <w:jc w:val="center"/>
        <w:rPr>
          <w:lang w:val="en-CA"/>
        </w:rPr>
      </w:pPr>
    </w:p>
    <w:p w14:paraId="01A273D5" w14:textId="77777777" w:rsidR="00A736E1" w:rsidRPr="00A0287A" w:rsidRDefault="00A736E1" w:rsidP="00A736E1">
      <w:pPr>
        <w:rPr>
          <w:lang w:val="en-CA"/>
        </w:rPr>
      </w:pPr>
    </w:p>
    <w:p w14:paraId="50426541" w14:textId="1436488F" w:rsidR="00A736E1" w:rsidRPr="00A0287A" w:rsidRDefault="00A736E1" w:rsidP="00A736E1">
      <w:pPr>
        <w:rPr>
          <w:lang w:val="en-CA"/>
        </w:rPr>
      </w:pPr>
    </w:p>
    <w:p w14:paraId="0208048D" w14:textId="77777777" w:rsidR="00A736E1" w:rsidRPr="00A0287A" w:rsidRDefault="00A736E1" w:rsidP="00A736E1">
      <w:pPr>
        <w:rPr>
          <w:lang w:val="en-CA"/>
        </w:rPr>
        <w:sectPr w:rsidR="00A736E1" w:rsidRPr="00A0287A" w:rsidSect="00FE5631">
          <w:pgSz w:w="15840" w:h="12240" w:orient="landscape" w:code="1"/>
          <w:pgMar w:top="1440" w:right="720" w:bottom="1440" w:left="864" w:header="720" w:footer="475" w:gutter="0"/>
          <w:cols w:space="720"/>
          <w:docGrid w:linePitch="299"/>
        </w:sectPr>
      </w:pPr>
    </w:p>
    <w:p w14:paraId="018A52F2" w14:textId="72BAC442" w:rsidR="00A736E1" w:rsidRPr="00A0287A" w:rsidRDefault="00A736E1" w:rsidP="00A736E1">
      <w:pPr>
        <w:rPr>
          <w:lang w:val="en-CA"/>
        </w:rPr>
      </w:pPr>
    </w:p>
    <w:p w14:paraId="03FF0369" w14:textId="77777777" w:rsidR="0093228B" w:rsidRPr="00A0287A" w:rsidRDefault="0093228B" w:rsidP="0093228B">
      <w:pPr>
        <w:jc w:val="center"/>
        <w:rPr>
          <w:b/>
          <w:lang w:val="en-CA"/>
        </w:rPr>
      </w:pPr>
      <w:r w:rsidRPr="00A0287A">
        <w:rPr>
          <w:b/>
          <w:lang w:val="en-CA"/>
        </w:rPr>
        <w:t>PROJECT DESCRIPTION</w:t>
      </w:r>
    </w:p>
    <w:p w14:paraId="69328EB6" w14:textId="77777777" w:rsidR="0093228B" w:rsidRPr="00A0287A" w:rsidRDefault="0093228B" w:rsidP="0093228B">
      <w:pPr>
        <w:rPr>
          <w:lang w:val="en-CA"/>
        </w:rPr>
      </w:pPr>
    </w:p>
    <w:p w14:paraId="5399C577" w14:textId="77777777" w:rsidR="0093228B" w:rsidRPr="00A0287A" w:rsidRDefault="0093228B" w:rsidP="0093228B">
      <w:pPr>
        <w:pStyle w:val="Heading1"/>
        <w:rPr>
          <w:lang w:val="en-CA"/>
        </w:rPr>
      </w:pPr>
      <w:r w:rsidRPr="00A0287A">
        <w:rPr>
          <w:lang w:val="en-CA"/>
        </w:rPr>
        <w:t>On behalf of the Government of China, UNDP, as the designated implementing agency, has submitted a request for funding for the third tranche of the industrial and commercial refrigeration and air</w:t>
      </w:r>
      <w:r w:rsidRPr="00A0287A">
        <w:rPr>
          <w:lang w:val="en-CA"/>
        </w:rPr>
        <w:noBreakHyphen/>
        <w:t>conditioning (ICR) sector plan of stage II of the HCFC phase-out management plan (HPMP), at the amount of US $12,000,000, plus agency support costs of US $840,000</w:t>
      </w:r>
      <w:r w:rsidRPr="00A0287A">
        <w:rPr>
          <w:rStyle w:val="FootnoteReference"/>
          <w:lang w:val="en-CA"/>
        </w:rPr>
        <w:footnoteReference w:id="15"/>
      </w:r>
      <w:r w:rsidRPr="00A0287A">
        <w:rPr>
          <w:lang w:val="en-CA"/>
        </w:rPr>
        <w:t>.  The submission includes the progress report on the implementation of the second tranche and the tranche implementation plan for 2018</w:t>
      </w:r>
      <w:r w:rsidRPr="00A0287A">
        <w:rPr>
          <w:lang w:val="en-CA"/>
        </w:rPr>
        <w:noBreakHyphen/>
        <w:t>2019.</w:t>
      </w:r>
    </w:p>
    <w:p w14:paraId="4D394EE8" w14:textId="77777777" w:rsidR="0093228B" w:rsidRPr="00A0287A" w:rsidRDefault="0093228B" w:rsidP="0093228B">
      <w:pPr>
        <w:rPr>
          <w:u w:val="single"/>
          <w:lang w:val="en-CA"/>
        </w:rPr>
      </w:pPr>
      <w:r w:rsidRPr="00A0287A">
        <w:rPr>
          <w:u w:val="single"/>
          <w:lang w:val="en-CA"/>
        </w:rPr>
        <w:t>Progress report on the implementation of the first tranche</w:t>
      </w:r>
    </w:p>
    <w:p w14:paraId="2A94EA9B" w14:textId="77777777" w:rsidR="0093228B" w:rsidRPr="00A0287A" w:rsidRDefault="0093228B" w:rsidP="0093228B">
      <w:pPr>
        <w:rPr>
          <w:i/>
          <w:lang w:val="en-CA"/>
        </w:rPr>
      </w:pPr>
    </w:p>
    <w:p w14:paraId="2DF90B5C" w14:textId="77777777" w:rsidR="0093228B" w:rsidRPr="00A0287A" w:rsidRDefault="0093228B" w:rsidP="0093228B">
      <w:pPr>
        <w:rPr>
          <w:i/>
          <w:lang w:val="en-CA"/>
        </w:rPr>
      </w:pPr>
      <w:r w:rsidRPr="00A0287A">
        <w:rPr>
          <w:i/>
          <w:lang w:val="en-CA"/>
        </w:rPr>
        <w:t>Enterprise-level activities</w:t>
      </w:r>
    </w:p>
    <w:p w14:paraId="46359419" w14:textId="77777777" w:rsidR="0093228B" w:rsidRPr="00A0287A" w:rsidRDefault="0093228B" w:rsidP="0093228B">
      <w:pPr>
        <w:rPr>
          <w:i/>
          <w:lang w:val="en-CA"/>
        </w:rPr>
      </w:pPr>
    </w:p>
    <w:p w14:paraId="107F6E75" w14:textId="77777777" w:rsidR="0093228B" w:rsidRPr="00A0287A" w:rsidRDefault="0093228B" w:rsidP="0093228B">
      <w:pPr>
        <w:pStyle w:val="Heading1"/>
        <w:rPr>
          <w:lang w:val="en-CA"/>
        </w:rPr>
      </w:pPr>
      <w:r w:rsidRPr="00A0287A">
        <w:rPr>
          <w:lang w:val="en-CA"/>
        </w:rPr>
        <w:t>Contracts were signed with 17 enterprises for the conversion of 17 manufacturing lines to phase out 2,485.09 mt of HCFC-22 after verification of the baseline consumption and capacity of these lines. The conversion is progressing and is being closely monitored according to the defined milestones.</w:t>
      </w:r>
      <w:r w:rsidRPr="00A0287A">
        <w:rPr>
          <w:rStyle w:val="FootnoteReference"/>
          <w:lang w:val="en-CA"/>
        </w:rPr>
        <w:footnoteReference w:id="16"/>
      </w:r>
      <w:r w:rsidRPr="00A0287A">
        <w:rPr>
          <w:lang w:val="en-CA"/>
        </w:rPr>
        <w:t xml:space="preserve">  The product design and procurement of equipment have been completed for eight lines; the remaining nine lines are in the process of product design and procurement of equipment.  Table 1 shows the progress in the conversion of manufacturing lines under the first two tranches.</w:t>
      </w:r>
    </w:p>
    <w:p w14:paraId="03BD3D26" w14:textId="77777777" w:rsidR="0093228B" w:rsidRPr="00A0287A" w:rsidRDefault="0093228B" w:rsidP="0093228B">
      <w:pPr>
        <w:rPr>
          <w:b/>
          <w:lang w:val="en-CA"/>
        </w:rPr>
      </w:pPr>
      <w:r w:rsidRPr="00A0287A">
        <w:rPr>
          <w:b/>
          <w:lang w:val="en-CA"/>
        </w:rPr>
        <w:t>Table 1. Progress in the conversion of manufacturing lines under tranche I and II</w:t>
      </w:r>
    </w:p>
    <w:tbl>
      <w:tblPr>
        <w:tblW w:w="5238" w:type="pct"/>
        <w:tblLayout w:type="fixed"/>
        <w:tblLook w:val="04A0" w:firstRow="1" w:lastRow="0" w:firstColumn="1" w:lastColumn="0" w:noHBand="0" w:noVBand="1"/>
      </w:tblPr>
      <w:tblGrid>
        <w:gridCol w:w="560"/>
        <w:gridCol w:w="1622"/>
        <w:gridCol w:w="1109"/>
        <w:gridCol w:w="690"/>
        <w:gridCol w:w="1800"/>
        <w:gridCol w:w="1109"/>
        <w:gridCol w:w="1107"/>
        <w:gridCol w:w="1798"/>
      </w:tblGrid>
      <w:tr w:rsidR="0093228B" w:rsidRPr="00A0287A" w14:paraId="3E701759" w14:textId="77777777" w:rsidTr="00FD4E52">
        <w:trPr>
          <w:trHeight w:val="224"/>
          <w:tblHeader/>
        </w:trPr>
        <w:tc>
          <w:tcPr>
            <w:tcW w:w="286" w:type="pct"/>
            <w:tcBorders>
              <w:top w:val="single" w:sz="4" w:space="0" w:color="auto"/>
              <w:left w:val="single" w:sz="4" w:space="0" w:color="auto"/>
              <w:bottom w:val="single" w:sz="4" w:space="0" w:color="auto"/>
              <w:right w:val="single" w:sz="4" w:space="0" w:color="auto"/>
            </w:tcBorders>
            <w:shd w:val="clear" w:color="auto" w:fill="auto"/>
            <w:hideMark/>
          </w:tcPr>
          <w:p w14:paraId="0DDF8897" w14:textId="77777777" w:rsidR="0093228B" w:rsidRPr="00A0287A" w:rsidRDefault="0093228B" w:rsidP="00FD4E52">
            <w:pPr>
              <w:jc w:val="center"/>
              <w:rPr>
                <w:b/>
                <w:bCs/>
                <w:sz w:val="18"/>
                <w:szCs w:val="18"/>
                <w:lang w:val="en-CA" w:eastAsia="zh-CN"/>
              </w:rPr>
            </w:pPr>
            <w:r w:rsidRPr="00A0287A">
              <w:rPr>
                <w:b/>
                <w:bCs/>
                <w:sz w:val="18"/>
                <w:szCs w:val="18"/>
                <w:lang w:val="en-CA" w:eastAsia="zh-CN"/>
              </w:rPr>
              <w:t>No.</w:t>
            </w:r>
          </w:p>
        </w:tc>
        <w:tc>
          <w:tcPr>
            <w:tcW w:w="828" w:type="pct"/>
            <w:tcBorders>
              <w:top w:val="single" w:sz="4" w:space="0" w:color="auto"/>
              <w:left w:val="nil"/>
              <w:bottom w:val="single" w:sz="4" w:space="0" w:color="auto"/>
              <w:right w:val="single" w:sz="4" w:space="0" w:color="auto"/>
            </w:tcBorders>
            <w:shd w:val="clear" w:color="auto" w:fill="auto"/>
            <w:hideMark/>
          </w:tcPr>
          <w:p w14:paraId="5387BBA8" w14:textId="77777777" w:rsidR="0093228B" w:rsidRPr="00A0287A" w:rsidRDefault="0093228B" w:rsidP="00FD4E52">
            <w:pPr>
              <w:jc w:val="center"/>
              <w:rPr>
                <w:b/>
                <w:bCs/>
                <w:sz w:val="18"/>
                <w:szCs w:val="18"/>
                <w:lang w:val="en-CA" w:eastAsia="zh-CN"/>
              </w:rPr>
            </w:pPr>
            <w:r w:rsidRPr="00A0287A">
              <w:rPr>
                <w:b/>
                <w:bCs/>
                <w:sz w:val="18"/>
                <w:szCs w:val="18"/>
                <w:lang w:val="en-CA" w:eastAsia="zh-CN"/>
              </w:rPr>
              <w:t>Name of enterprise</w:t>
            </w:r>
          </w:p>
        </w:tc>
        <w:tc>
          <w:tcPr>
            <w:tcW w:w="566" w:type="pct"/>
            <w:tcBorders>
              <w:top w:val="single" w:sz="4" w:space="0" w:color="auto"/>
              <w:left w:val="nil"/>
              <w:bottom w:val="single" w:sz="4" w:space="0" w:color="auto"/>
              <w:right w:val="single" w:sz="4" w:space="0" w:color="auto"/>
            </w:tcBorders>
            <w:shd w:val="clear" w:color="auto" w:fill="auto"/>
            <w:hideMark/>
          </w:tcPr>
          <w:p w14:paraId="1936FBB8" w14:textId="77777777" w:rsidR="0093228B" w:rsidRPr="00A0287A" w:rsidRDefault="0093228B" w:rsidP="00FD4E52">
            <w:pPr>
              <w:jc w:val="center"/>
              <w:rPr>
                <w:b/>
                <w:bCs/>
                <w:sz w:val="18"/>
                <w:szCs w:val="18"/>
                <w:lang w:val="en-CA" w:eastAsia="zh-CN"/>
              </w:rPr>
            </w:pPr>
            <w:r w:rsidRPr="00A0287A">
              <w:rPr>
                <w:b/>
                <w:bCs/>
                <w:sz w:val="18"/>
                <w:szCs w:val="18"/>
                <w:lang w:val="en-CA" w:eastAsia="zh-CN"/>
              </w:rPr>
              <w:t>Phase-out of HCFC</w:t>
            </w:r>
            <w:r w:rsidRPr="00A0287A">
              <w:rPr>
                <w:b/>
                <w:bCs/>
                <w:sz w:val="18"/>
                <w:szCs w:val="18"/>
                <w:lang w:val="en-CA" w:eastAsia="zh-CN"/>
              </w:rPr>
              <w:noBreakHyphen/>
              <w:t>22 (mt)</w:t>
            </w:r>
          </w:p>
        </w:tc>
        <w:tc>
          <w:tcPr>
            <w:tcW w:w="352" w:type="pct"/>
            <w:tcBorders>
              <w:top w:val="single" w:sz="4" w:space="0" w:color="auto"/>
              <w:left w:val="nil"/>
              <w:bottom w:val="single" w:sz="4" w:space="0" w:color="auto"/>
              <w:right w:val="single" w:sz="4" w:space="0" w:color="auto"/>
            </w:tcBorders>
            <w:shd w:val="clear" w:color="auto" w:fill="auto"/>
            <w:hideMark/>
          </w:tcPr>
          <w:p w14:paraId="6D637398" w14:textId="77777777" w:rsidR="0093228B" w:rsidRPr="00A0287A" w:rsidRDefault="0093228B" w:rsidP="00FD4E52">
            <w:pPr>
              <w:jc w:val="center"/>
              <w:rPr>
                <w:b/>
                <w:bCs/>
                <w:sz w:val="18"/>
                <w:szCs w:val="18"/>
                <w:lang w:val="en-CA" w:eastAsia="zh-CN"/>
              </w:rPr>
            </w:pPr>
            <w:r w:rsidRPr="00A0287A">
              <w:rPr>
                <w:b/>
                <w:bCs/>
                <w:sz w:val="18"/>
                <w:szCs w:val="18"/>
                <w:lang w:val="en-CA" w:eastAsia="zh-CN"/>
              </w:rPr>
              <w:t>No. of lines</w:t>
            </w:r>
          </w:p>
        </w:tc>
        <w:tc>
          <w:tcPr>
            <w:tcW w:w="919" w:type="pct"/>
            <w:tcBorders>
              <w:top w:val="single" w:sz="4" w:space="0" w:color="auto"/>
              <w:left w:val="nil"/>
              <w:bottom w:val="single" w:sz="4" w:space="0" w:color="auto"/>
              <w:right w:val="single" w:sz="4" w:space="0" w:color="auto"/>
            </w:tcBorders>
            <w:shd w:val="clear" w:color="auto" w:fill="auto"/>
            <w:hideMark/>
          </w:tcPr>
          <w:p w14:paraId="1B567F70" w14:textId="77777777" w:rsidR="0093228B" w:rsidRPr="00A0287A" w:rsidRDefault="0093228B" w:rsidP="00FD4E52">
            <w:pPr>
              <w:jc w:val="center"/>
              <w:rPr>
                <w:b/>
                <w:bCs/>
                <w:sz w:val="18"/>
                <w:szCs w:val="18"/>
                <w:lang w:val="en-CA" w:eastAsia="zh-CN"/>
              </w:rPr>
            </w:pPr>
            <w:r w:rsidRPr="00A0287A">
              <w:rPr>
                <w:b/>
                <w:bCs/>
                <w:sz w:val="18"/>
                <w:szCs w:val="18"/>
                <w:lang w:val="en-CA" w:eastAsia="zh-CN"/>
              </w:rPr>
              <w:t>Type of products</w:t>
            </w:r>
          </w:p>
        </w:tc>
        <w:tc>
          <w:tcPr>
            <w:tcW w:w="566" w:type="pct"/>
            <w:tcBorders>
              <w:top w:val="single" w:sz="4" w:space="0" w:color="auto"/>
              <w:left w:val="nil"/>
              <w:bottom w:val="single" w:sz="4" w:space="0" w:color="auto"/>
              <w:right w:val="single" w:sz="4" w:space="0" w:color="auto"/>
            </w:tcBorders>
            <w:shd w:val="clear" w:color="auto" w:fill="auto"/>
            <w:hideMark/>
          </w:tcPr>
          <w:p w14:paraId="6063B0D8" w14:textId="77777777" w:rsidR="0093228B" w:rsidRPr="00A0287A" w:rsidRDefault="0093228B" w:rsidP="00FD4E52">
            <w:pPr>
              <w:jc w:val="center"/>
              <w:rPr>
                <w:b/>
                <w:bCs/>
                <w:sz w:val="18"/>
                <w:szCs w:val="18"/>
                <w:lang w:val="en-CA" w:eastAsia="zh-CN"/>
              </w:rPr>
            </w:pPr>
            <w:r w:rsidRPr="00A0287A">
              <w:rPr>
                <w:b/>
                <w:bCs/>
                <w:sz w:val="18"/>
                <w:szCs w:val="18"/>
                <w:lang w:val="en-CA" w:eastAsia="zh-CN"/>
              </w:rPr>
              <w:t>Alternative technology</w:t>
            </w:r>
          </w:p>
        </w:tc>
        <w:tc>
          <w:tcPr>
            <w:tcW w:w="565" w:type="pct"/>
            <w:tcBorders>
              <w:top w:val="single" w:sz="4" w:space="0" w:color="auto"/>
              <w:left w:val="nil"/>
              <w:bottom w:val="single" w:sz="4" w:space="0" w:color="auto"/>
              <w:right w:val="single" w:sz="4" w:space="0" w:color="auto"/>
            </w:tcBorders>
            <w:shd w:val="clear" w:color="auto" w:fill="auto"/>
            <w:hideMark/>
          </w:tcPr>
          <w:p w14:paraId="6B844168" w14:textId="77777777" w:rsidR="0093228B" w:rsidRPr="00A0287A" w:rsidRDefault="0093228B" w:rsidP="00FD4E52">
            <w:pPr>
              <w:jc w:val="center"/>
              <w:rPr>
                <w:b/>
                <w:bCs/>
                <w:sz w:val="18"/>
                <w:szCs w:val="18"/>
                <w:lang w:val="en-CA" w:eastAsia="zh-CN"/>
              </w:rPr>
            </w:pPr>
            <w:r w:rsidRPr="00A0287A">
              <w:rPr>
                <w:b/>
                <w:bCs/>
                <w:sz w:val="18"/>
                <w:szCs w:val="18"/>
                <w:lang w:val="en-CA" w:eastAsia="zh-CN"/>
              </w:rPr>
              <w:t>Funding (US $)</w:t>
            </w:r>
          </w:p>
        </w:tc>
        <w:tc>
          <w:tcPr>
            <w:tcW w:w="918" w:type="pct"/>
            <w:tcBorders>
              <w:top w:val="single" w:sz="4" w:space="0" w:color="auto"/>
              <w:left w:val="single" w:sz="4" w:space="0" w:color="auto"/>
              <w:bottom w:val="single" w:sz="4" w:space="0" w:color="auto"/>
              <w:right w:val="single" w:sz="4" w:space="0" w:color="auto"/>
            </w:tcBorders>
            <w:shd w:val="clear" w:color="auto" w:fill="auto"/>
          </w:tcPr>
          <w:p w14:paraId="4BCE250C" w14:textId="77777777" w:rsidR="0093228B" w:rsidRPr="00A0287A" w:rsidRDefault="0093228B" w:rsidP="00FD4E52">
            <w:pPr>
              <w:jc w:val="center"/>
              <w:rPr>
                <w:b/>
                <w:bCs/>
                <w:sz w:val="18"/>
                <w:szCs w:val="18"/>
                <w:lang w:val="en-CA"/>
              </w:rPr>
            </w:pPr>
            <w:r w:rsidRPr="00A0287A">
              <w:rPr>
                <w:b/>
                <w:bCs/>
                <w:sz w:val="18"/>
                <w:szCs w:val="18"/>
                <w:lang w:val="en-CA"/>
              </w:rPr>
              <w:t>Milestones achieved</w:t>
            </w:r>
          </w:p>
        </w:tc>
      </w:tr>
      <w:tr w:rsidR="0093228B" w:rsidRPr="00A0287A" w14:paraId="3BDD60C3" w14:textId="77777777" w:rsidTr="00FD4E52">
        <w:trPr>
          <w:trHeight w:val="33"/>
        </w:trPr>
        <w:tc>
          <w:tcPr>
            <w:tcW w:w="286" w:type="pct"/>
            <w:tcBorders>
              <w:top w:val="nil"/>
              <w:left w:val="single" w:sz="4" w:space="0" w:color="auto"/>
              <w:bottom w:val="single" w:sz="4" w:space="0" w:color="auto"/>
              <w:right w:val="single" w:sz="4" w:space="0" w:color="auto"/>
            </w:tcBorders>
            <w:shd w:val="clear" w:color="auto" w:fill="auto"/>
            <w:noWrap/>
            <w:hideMark/>
          </w:tcPr>
          <w:p w14:paraId="6D3C90F0" w14:textId="77777777" w:rsidR="0093228B" w:rsidRPr="00A0287A" w:rsidRDefault="0093228B" w:rsidP="00FD4E52">
            <w:pPr>
              <w:jc w:val="left"/>
              <w:rPr>
                <w:sz w:val="18"/>
                <w:szCs w:val="18"/>
                <w:lang w:val="en-CA" w:eastAsia="zh-CN"/>
              </w:rPr>
            </w:pPr>
            <w:r w:rsidRPr="00A0287A">
              <w:rPr>
                <w:sz w:val="18"/>
                <w:szCs w:val="18"/>
                <w:lang w:val="en-CA" w:eastAsia="zh-CN"/>
              </w:rPr>
              <w:t>1-1</w:t>
            </w:r>
          </w:p>
        </w:tc>
        <w:tc>
          <w:tcPr>
            <w:tcW w:w="828" w:type="pct"/>
            <w:tcBorders>
              <w:top w:val="nil"/>
              <w:left w:val="nil"/>
              <w:bottom w:val="single" w:sz="4" w:space="0" w:color="auto"/>
              <w:right w:val="single" w:sz="4" w:space="0" w:color="auto"/>
            </w:tcBorders>
            <w:shd w:val="clear" w:color="auto" w:fill="auto"/>
            <w:noWrap/>
            <w:hideMark/>
          </w:tcPr>
          <w:p w14:paraId="47913EB3" w14:textId="77777777" w:rsidR="0093228B" w:rsidRPr="00A0287A" w:rsidRDefault="0093228B" w:rsidP="00FD4E52">
            <w:pPr>
              <w:jc w:val="left"/>
              <w:rPr>
                <w:sz w:val="18"/>
                <w:szCs w:val="18"/>
                <w:lang w:val="en-CA" w:eastAsia="zh-CN"/>
              </w:rPr>
            </w:pPr>
            <w:r w:rsidRPr="00A0287A">
              <w:rPr>
                <w:sz w:val="18"/>
                <w:szCs w:val="18"/>
                <w:lang w:val="en-CA" w:eastAsia="zh-CN"/>
              </w:rPr>
              <w:t>Yantai Moon</w:t>
            </w:r>
          </w:p>
        </w:tc>
        <w:tc>
          <w:tcPr>
            <w:tcW w:w="566" w:type="pct"/>
            <w:tcBorders>
              <w:top w:val="nil"/>
              <w:left w:val="nil"/>
              <w:bottom w:val="single" w:sz="4" w:space="0" w:color="auto"/>
              <w:right w:val="single" w:sz="4" w:space="0" w:color="auto"/>
            </w:tcBorders>
            <w:shd w:val="clear" w:color="auto" w:fill="auto"/>
            <w:noWrap/>
            <w:hideMark/>
          </w:tcPr>
          <w:p w14:paraId="2A1F2814" w14:textId="77777777" w:rsidR="0093228B" w:rsidRPr="00A0287A" w:rsidRDefault="0093228B" w:rsidP="00FD4E52">
            <w:pPr>
              <w:jc w:val="right"/>
              <w:rPr>
                <w:sz w:val="18"/>
                <w:szCs w:val="18"/>
                <w:lang w:val="en-CA" w:eastAsia="zh-CN"/>
              </w:rPr>
            </w:pPr>
            <w:r w:rsidRPr="00A0287A">
              <w:rPr>
                <w:sz w:val="18"/>
                <w:szCs w:val="18"/>
                <w:lang w:val="en-CA" w:eastAsia="zh-CN"/>
              </w:rPr>
              <w:t>590.23</w:t>
            </w:r>
          </w:p>
        </w:tc>
        <w:tc>
          <w:tcPr>
            <w:tcW w:w="352" w:type="pct"/>
            <w:tcBorders>
              <w:top w:val="nil"/>
              <w:left w:val="nil"/>
              <w:bottom w:val="single" w:sz="4" w:space="0" w:color="auto"/>
              <w:right w:val="single" w:sz="4" w:space="0" w:color="auto"/>
            </w:tcBorders>
            <w:shd w:val="clear" w:color="auto" w:fill="auto"/>
            <w:noWrap/>
            <w:hideMark/>
          </w:tcPr>
          <w:p w14:paraId="085152F2" w14:textId="77777777" w:rsidR="0093228B" w:rsidRPr="00A0287A" w:rsidRDefault="0093228B" w:rsidP="00FD4E52">
            <w:pPr>
              <w:jc w:val="right"/>
              <w:rPr>
                <w:sz w:val="18"/>
                <w:szCs w:val="18"/>
                <w:lang w:val="en-CA" w:eastAsia="zh-CN"/>
              </w:rPr>
            </w:pPr>
            <w:r w:rsidRPr="00A0287A">
              <w:rPr>
                <w:sz w:val="18"/>
                <w:szCs w:val="18"/>
                <w:lang w:val="en-CA" w:eastAsia="zh-CN"/>
              </w:rPr>
              <w:t>1</w:t>
            </w:r>
          </w:p>
        </w:tc>
        <w:tc>
          <w:tcPr>
            <w:tcW w:w="919" w:type="pct"/>
            <w:tcBorders>
              <w:top w:val="nil"/>
              <w:left w:val="nil"/>
              <w:bottom w:val="single" w:sz="4" w:space="0" w:color="auto"/>
              <w:right w:val="single" w:sz="4" w:space="0" w:color="auto"/>
            </w:tcBorders>
            <w:shd w:val="clear" w:color="auto" w:fill="auto"/>
            <w:noWrap/>
            <w:hideMark/>
          </w:tcPr>
          <w:p w14:paraId="32E7D2ED" w14:textId="77777777" w:rsidR="0093228B" w:rsidRPr="00A0287A" w:rsidRDefault="0093228B" w:rsidP="00FD4E52">
            <w:pPr>
              <w:jc w:val="left"/>
              <w:rPr>
                <w:sz w:val="18"/>
                <w:szCs w:val="18"/>
                <w:lang w:val="en-CA" w:eastAsia="zh-CN"/>
              </w:rPr>
            </w:pPr>
            <w:r w:rsidRPr="00A0287A">
              <w:rPr>
                <w:sz w:val="18"/>
                <w:szCs w:val="18"/>
                <w:lang w:val="en-CA" w:eastAsia="zh-CN"/>
              </w:rPr>
              <w:t>Water chiller (heat pump)</w:t>
            </w:r>
          </w:p>
        </w:tc>
        <w:tc>
          <w:tcPr>
            <w:tcW w:w="566" w:type="pct"/>
            <w:tcBorders>
              <w:top w:val="nil"/>
              <w:left w:val="nil"/>
              <w:bottom w:val="single" w:sz="4" w:space="0" w:color="auto"/>
              <w:right w:val="single" w:sz="4" w:space="0" w:color="auto"/>
            </w:tcBorders>
            <w:shd w:val="clear" w:color="auto" w:fill="auto"/>
            <w:noWrap/>
            <w:hideMark/>
          </w:tcPr>
          <w:p w14:paraId="02938CBE" w14:textId="77777777" w:rsidR="0093228B" w:rsidRPr="00A0287A" w:rsidRDefault="0093228B" w:rsidP="00FD4E52">
            <w:pPr>
              <w:jc w:val="left"/>
              <w:rPr>
                <w:sz w:val="18"/>
                <w:szCs w:val="18"/>
                <w:lang w:val="en-CA" w:eastAsia="zh-CN"/>
              </w:rPr>
            </w:pPr>
            <w:r w:rsidRPr="00A0287A">
              <w:rPr>
                <w:sz w:val="18"/>
                <w:szCs w:val="18"/>
                <w:lang w:val="en-CA" w:eastAsia="zh-CN"/>
              </w:rPr>
              <w:t>R-290</w:t>
            </w:r>
          </w:p>
        </w:tc>
        <w:tc>
          <w:tcPr>
            <w:tcW w:w="565" w:type="pct"/>
            <w:tcBorders>
              <w:top w:val="nil"/>
              <w:left w:val="nil"/>
              <w:bottom w:val="single" w:sz="4" w:space="0" w:color="auto"/>
              <w:right w:val="single" w:sz="4" w:space="0" w:color="auto"/>
            </w:tcBorders>
            <w:shd w:val="clear" w:color="auto" w:fill="auto"/>
            <w:hideMark/>
          </w:tcPr>
          <w:p w14:paraId="718B02CD" w14:textId="77777777" w:rsidR="0093228B" w:rsidRPr="00A0287A" w:rsidRDefault="0093228B" w:rsidP="00FD4E52">
            <w:pPr>
              <w:jc w:val="right"/>
              <w:rPr>
                <w:sz w:val="18"/>
                <w:szCs w:val="18"/>
                <w:lang w:val="en-CA" w:eastAsia="zh-CN"/>
              </w:rPr>
            </w:pPr>
            <w:r w:rsidRPr="00A0287A">
              <w:rPr>
                <w:sz w:val="18"/>
                <w:szCs w:val="18"/>
                <w:lang w:val="en-CA" w:eastAsia="zh-CN"/>
              </w:rPr>
              <w:t>9,319,613</w:t>
            </w:r>
          </w:p>
        </w:tc>
        <w:tc>
          <w:tcPr>
            <w:tcW w:w="918" w:type="pct"/>
            <w:tcBorders>
              <w:top w:val="nil"/>
              <w:left w:val="single" w:sz="4" w:space="0" w:color="auto"/>
              <w:bottom w:val="single" w:sz="4" w:space="0" w:color="auto"/>
              <w:right w:val="single" w:sz="4" w:space="0" w:color="auto"/>
            </w:tcBorders>
            <w:shd w:val="clear" w:color="auto" w:fill="auto"/>
          </w:tcPr>
          <w:p w14:paraId="7CF77200" w14:textId="77777777" w:rsidR="0093228B" w:rsidRPr="00A0287A" w:rsidRDefault="0093228B" w:rsidP="00FD4E52">
            <w:pPr>
              <w:jc w:val="left"/>
              <w:rPr>
                <w:sz w:val="18"/>
                <w:szCs w:val="18"/>
                <w:lang w:val="en-CA"/>
              </w:rPr>
            </w:pPr>
            <w:r w:rsidRPr="00A0287A">
              <w:rPr>
                <w:sz w:val="18"/>
                <w:szCs w:val="18"/>
                <w:lang w:val="en-CA"/>
              </w:rPr>
              <w:t>Completed design and procurement contracts</w:t>
            </w:r>
          </w:p>
        </w:tc>
      </w:tr>
      <w:tr w:rsidR="0093228B" w:rsidRPr="00A0287A" w14:paraId="1DB451F7" w14:textId="77777777" w:rsidTr="00FD4E52">
        <w:trPr>
          <w:trHeight w:val="33"/>
        </w:trPr>
        <w:tc>
          <w:tcPr>
            <w:tcW w:w="286" w:type="pct"/>
            <w:tcBorders>
              <w:top w:val="nil"/>
              <w:left w:val="single" w:sz="4" w:space="0" w:color="auto"/>
              <w:bottom w:val="single" w:sz="4" w:space="0" w:color="auto"/>
              <w:right w:val="single" w:sz="4" w:space="0" w:color="auto"/>
            </w:tcBorders>
            <w:shd w:val="clear" w:color="auto" w:fill="auto"/>
            <w:noWrap/>
            <w:hideMark/>
          </w:tcPr>
          <w:p w14:paraId="36D5EEEF" w14:textId="77777777" w:rsidR="0093228B" w:rsidRPr="00A0287A" w:rsidRDefault="0093228B" w:rsidP="00FD4E52">
            <w:pPr>
              <w:jc w:val="left"/>
              <w:rPr>
                <w:sz w:val="18"/>
                <w:szCs w:val="18"/>
                <w:lang w:val="en-CA" w:eastAsia="zh-CN"/>
              </w:rPr>
            </w:pPr>
            <w:r w:rsidRPr="00A0287A">
              <w:rPr>
                <w:sz w:val="18"/>
                <w:szCs w:val="18"/>
                <w:lang w:val="en-CA" w:eastAsia="zh-CN"/>
              </w:rPr>
              <w:t>1-2</w:t>
            </w:r>
          </w:p>
        </w:tc>
        <w:tc>
          <w:tcPr>
            <w:tcW w:w="828" w:type="pct"/>
            <w:tcBorders>
              <w:top w:val="nil"/>
              <w:left w:val="nil"/>
              <w:bottom w:val="single" w:sz="4" w:space="0" w:color="auto"/>
              <w:right w:val="single" w:sz="4" w:space="0" w:color="auto"/>
            </w:tcBorders>
            <w:shd w:val="clear" w:color="auto" w:fill="auto"/>
            <w:noWrap/>
            <w:hideMark/>
          </w:tcPr>
          <w:p w14:paraId="483C1559" w14:textId="77777777" w:rsidR="0093228B" w:rsidRPr="00A0287A" w:rsidRDefault="0093228B" w:rsidP="00FD4E52">
            <w:pPr>
              <w:jc w:val="left"/>
              <w:rPr>
                <w:sz w:val="18"/>
                <w:szCs w:val="18"/>
                <w:lang w:val="en-CA" w:eastAsia="zh-CN"/>
              </w:rPr>
            </w:pPr>
            <w:r w:rsidRPr="00A0287A">
              <w:rPr>
                <w:sz w:val="18"/>
                <w:szCs w:val="18"/>
                <w:lang w:val="en-CA" w:eastAsia="zh-CN"/>
              </w:rPr>
              <w:t>Dunham-Bush</w:t>
            </w:r>
          </w:p>
        </w:tc>
        <w:tc>
          <w:tcPr>
            <w:tcW w:w="566" w:type="pct"/>
            <w:tcBorders>
              <w:top w:val="nil"/>
              <w:left w:val="nil"/>
              <w:bottom w:val="single" w:sz="4" w:space="0" w:color="auto"/>
              <w:right w:val="single" w:sz="4" w:space="0" w:color="auto"/>
            </w:tcBorders>
            <w:shd w:val="clear" w:color="auto" w:fill="auto"/>
            <w:noWrap/>
            <w:hideMark/>
          </w:tcPr>
          <w:p w14:paraId="440BDEF5" w14:textId="77777777" w:rsidR="0093228B" w:rsidRPr="00A0287A" w:rsidRDefault="0093228B" w:rsidP="00FD4E52">
            <w:pPr>
              <w:jc w:val="right"/>
              <w:rPr>
                <w:sz w:val="18"/>
                <w:szCs w:val="18"/>
                <w:lang w:val="en-CA" w:eastAsia="zh-CN"/>
              </w:rPr>
            </w:pPr>
            <w:r w:rsidRPr="00A0287A">
              <w:rPr>
                <w:sz w:val="18"/>
                <w:szCs w:val="18"/>
                <w:lang w:val="en-CA" w:eastAsia="zh-CN"/>
              </w:rPr>
              <w:t>20.42</w:t>
            </w:r>
          </w:p>
        </w:tc>
        <w:tc>
          <w:tcPr>
            <w:tcW w:w="352" w:type="pct"/>
            <w:tcBorders>
              <w:top w:val="nil"/>
              <w:left w:val="nil"/>
              <w:bottom w:val="single" w:sz="4" w:space="0" w:color="auto"/>
              <w:right w:val="single" w:sz="4" w:space="0" w:color="auto"/>
            </w:tcBorders>
            <w:shd w:val="clear" w:color="auto" w:fill="auto"/>
            <w:noWrap/>
            <w:hideMark/>
          </w:tcPr>
          <w:p w14:paraId="16753EDD" w14:textId="77777777" w:rsidR="0093228B" w:rsidRPr="00A0287A" w:rsidRDefault="0093228B" w:rsidP="00FD4E52">
            <w:pPr>
              <w:jc w:val="right"/>
              <w:rPr>
                <w:sz w:val="18"/>
                <w:szCs w:val="18"/>
                <w:lang w:val="en-CA" w:eastAsia="zh-CN"/>
              </w:rPr>
            </w:pPr>
            <w:r w:rsidRPr="00A0287A">
              <w:rPr>
                <w:sz w:val="18"/>
                <w:szCs w:val="18"/>
                <w:lang w:val="en-CA" w:eastAsia="zh-CN"/>
              </w:rPr>
              <w:t>1</w:t>
            </w:r>
          </w:p>
        </w:tc>
        <w:tc>
          <w:tcPr>
            <w:tcW w:w="919" w:type="pct"/>
            <w:tcBorders>
              <w:top w:val="nil"/>
              <w:left w:val="nil"/>
              <w:bottom w:val="single" w:sz="4" w:space="0" w:color="auto"/>
              <w:right w:val="single" w:sz="4" w:space="0" w:color="auto"/>
            </w:tcBorders>
            <w:shd w:val="clear" w:color="auto" w:fill="auto"/>
            <w:noWrap/>
            <w:hideMark/>
          </w:tcPr>
          <w:p w14:paraId="2AF9604E" w14:textId="77777777" w:rsidR="0093228B" w:rsidRPr="00A0287A" w:rsidRDefault="0093228B" w:rsidP="00FD4E52">
            <w:pPr>
              <w:jc w:val="left"/>
              <w:rPr>
                <w:sz w:val="18"/>
                <w:szCs w:val="18"/>
                <w:lang w:val="en-CA" w:eastAsia="zh-CN"/>
              </w:rPr>
            </w:pPr>
            <w:r w:rsidRPr="00A0287A">
              <w:rPr>
                <w:sz w:val="18"/>
                <w:szCs w:val="18"/>
                <w:lang w:val="en-CA" w:eastAsia="zh-CN"/>
              </w:rPr>
              <w:t>Heat pump water heater</w:t>
            </w:r>
          </w:p>
        </w:tc>
        <w:tc>
          <w:tcPr>
            <w:tcW w:w="566" w:type="pct"/>
            <w:tcBorders>
              <w:top w:val="nil"/>
              <w:left w:val="nil"/>
              <w:bottom w:val="single" w:sz="4" w:space="0" w:color="auto"/>
              <w:right w:val="single" w:sz="4" w:space="0" w:color="auto"/>
            </w:tcBorders>
            <w:shd w:val="clear" w:color="auto" w:fill="auto"/>
            <w:noWrap/>
            <w:hideMark/>
          </w:tcPr>
          <w:p w14:paraId="3BF056C5" w14:textId="77777777" w:rsidR="0093228B" w:rsidRPr="00A0287A" w:rsidRDefault="0093228B" w:rsidP="00FD4E52">
            <w:pPr>
              <w:jc w:val="left"/>
              <w:rPr>
                <w:sz w:val="18"/>
                <w:szCs w:val="18"/>
                <w:lang w:val="en-CA" w:eastAsia="zh-CN"/>
              </w:rPr>
            </w:pPr>
            <w:r w:rsidRPr="00A0287A">
              <w:rPr>
                <w:sz w:val="18"/>
                <w:szCs w:val="18"/>
                <w:lang w:val="en-CA" w:eastAsia="zh-CN"/>
              </w:rPr>
              <w:t>R-32</w:t>
            </w:r>
          </w:p>
        </w:tc>
        <w:tc>
          <w:tcPr>
            <w:tcW w:w="565" w:type="pct"/>
            <w:tcBorders>
              <w:top w:val="nil"/>
              <w:left w:val="nil"/>
              <w:bottom w:val="single" w:sz="4" w:space="0" w:color="auto"/>
              <w:right w:val="single" w:sz="4" w:space="0" w:color="auto"/>
            </w:tcBorders>
            <w:shd w:val="clear" w:color="auto" w:fill="auto"/>
            <w:hideMark/>
          </w:tcPr>
          <w:p w14:paraId="0E3D9385" w14:textId="77777777" w:rsidR="0093228B" w:rsidRPr="00A0287A" w:rsidRDefault="0093228B" w:rsidP="00FD4E52">
            <w:pPr>
              <w:jc w:val="right"/>
              <w:rPr>
                <w:sz w:val="18"/>
                <w:szCs w:val="18"/>
                <w:lang w:val="en-CA" w:eastAsia="zh-CN"/>
              </w:rPr>
            </w:pPr>
            <w:r w:rsidRPr="00A0287A">
              <w:rPr>
                <w:sz w:val="18"/>
                <w:szCs w:val="18"/>
                <w:lang w:val="en-CA" w:eastAsia="zh-CN"/>
              </w:rPr>
              <w:t>282,762</w:t>
            </w:r>
          </w:p>
        </w:tc>
        <w:tc>
          <w:tcPr>
            <w:tcW w:w="918" w:type="pct"/>
            <w:tcBorders>
              <w:top w:val="nil"/>
              <w:left w:val="single" w:sz="4" w:space="0" w:color="auto"/>
              <w:bottom w:val="single" w:sz="4" w:space="0" w:color="auto"/>
              <w:right w:val="single" w:sz="4" w:space="0" w:color="auto"/>
            </w:tcBorders>
            <w:shd w:val="clear" w:color="auto" w:fill="auto"/>
          </w:tcPr>
          <w:p w14:paraId="6B510186" w14:textId="77777777" w:rsidR="0093228B" w:rsidRPr="00A0287A" w:rsidRDefault="0093228B" w:rsidP="00FD4E52">
            <w:pPr>
              <w:jc w:val="left"/>
              <w:rPr>
                <w:sz w:val="18"/>
                <w:szCs w:val="18"/>
                <w:lang w:val="en-CA"/>
              </w:rPr>
            </w:pPr>
            <w:r w:rsidRPr="00A0287A">
              <w:rPr>
                <w:sz w:val="18"/>
                <w:szCs w:val="18"/>
                <w:lang w:val="en-CA"/>
              </w:rPr>
              <w:t>Completed design and procurement contracts</w:t>
            </w:r>
          </w:p>
        </w:tc>
      </w:tr>
      <w:tr w:rsidR="0093228B" w:rsidRPr="00A0287A" w14:paraId="5FA8C34C" w14:textId="77777777" w:rsidTr="00FD4E52">
        <w:trPr>
          <w:trHeight w:val="33"/>
        </w:trPr>
        <w:tc>
          <w:tcPr>
            <w:tcW w:w="286" w:type="pct"/>
            <w:tcBorders>
              <w:top w:val="nil"/>
              <w:left w:val="single" w:sz="4" w:space="0" w:color="auto"/>
              <w:bottom w:val="single" w:sz="4" w:space="0" w:color="auto"/>
              <w:right w:val="single" w:sz="4" w:space="0" w:color="auto"/>
            </w:tcBorders>
            <w:shd w:val="clear" w:color="auto" w:fill="auto"/>
            <w:noWrap/>
            <w:hideMark/>
          </w:tcPr>
          <w:p w14:paraId="29B933F1" w14:textId="77777777" w:rsidR="0093228B" w:rsidRPr="00A0287A" w:rsidRDefault="0093228B" w:rsidP="00FD4E52">
            <w:pPr>
              <w:jc w:val="left"/>
              <w:rPr>
                <w:sz w:val="18"/>
                <w:szCs w:val="18"/>
                <w:lang w:val="en-CA" w:eastAsia="zh-CN"/>
              </w:rPr>
            </w:pPr>
            <w:r w:rsidRPr="00A0287A">
              <w:rPr>
                <w:sz w:val="18"/>
                <w:szCs w:val="18"/>
                <w:lang w:val="en-CA" w:eastAsia="zh-CN"/>
              </w:rPr>
              <w:t>1-3</w:t>
            </w:r>
          </w:p>
        </w:tc>
        <w:tc>
          <w:tcPr>
            <w:tcW w:w="828" w:type="pct"/>
            <w:tcBorders>
              <w:top w:val="nil"/>
              <w:left w:val="nil"/>
              <w:bottom w:val="single" w:sz="4" w:space="0" w:color="auto"/>
              <w:right w:val="single" w:sz="4" w:space="0" w:color="auto"/>
            </w:tcBorders>
            <w:shd w:val="clear" w:color="auto" w:fill="auto"/>
            <w:noWrap/>
            <w:hideMark/>
          </w:tcPr>
          <w:p w14:paraId="410A7BC4" w14:textId="77777777" w:rsidR="0093228B" w:rsidRPr="00A0287A" w:rsidRDefault="0093228B" w:rsidP="00FD4E52">
            <w:pPr>
              <w:jc w:val="left"/>
              <w:rPr>
                <w:sz w:val="18"/>
                <w:szCs w:val="18"/>
                <w:lang w:val="en-CA" w:eastAsia="zh-CN"/>
              </w:rPr>
            </w:pPr>
            <w:r w:rsidRPr="00A0287A">
              <w:rPr>
                <w:sz w:val="18"/>
                <w:szCs w:val="18"/>
                <w:lang w:val="en-CA" w:eastAsia="zh-CN"/>
              </w:rPr>
              <w:t>Nanjing TICA</w:t>
            </w:r>
          </w:p>
        </w:tc>
        <w:tc>
          <w:tcPr>
            <w:tcW w:w="566" w:type="pct"/>
            <w:tcBorders>
              <w:top w:val="nil"/>
              <w:left w:val="nil"/>
              <w:bottom w:val="single" w:sz="4" w:space="0" w:color="auto"/>
              <w:right w:val="single" w:sz="4" w:space="0" w:color="auto"/>
            </w:tcBorders>
            <w:shd w:val="clear" w:color="auto" w:fill="auto"/>
            <w:noWrap/>
            <w:hideMark/>
          </w:tcPr>
          <w:p w14:paraId="4A3AF887" w14:textId="77777777" w:rsidR="0093228B" w:rsidRPr="00A0287A" w:rsidRDefault="0093228B" w:rsidP="00FD4E52">
            <w:pPr>
              <w:jc w:val="right"/>
              <w:rPr>
                <w:sz w:val="18"/>
                <w:szCs w:val="18"/>
                <w:lang w:val="en-CA" w:eastAsia="zh-CN"/>
              </w:rPr>
            </w:pPr>
            <w:r w:rsidRPr="00A0287A">
              <w:rPr>
                <w:sz w:val="18"/>
                <w:szCs w:val="18"/>
                <w:lang w:val="en-CA" w:eastAsia="zh-CN"/>
              </w:rPr>
              <w:t>91.58</w:t>
            </w:r>
          </w:p>
        </w:tc>
        <w:tc>
          <w:tcPr>
            <w:tcW w:w="352" w:type="pct"/>
            <w:tcBorders>
              <w:top w:val="nil"/>
              <w:left w:val="nil"/>
              <w:bottom w:val="single" w:sz="4" w:space="0" w:color="auto"/>
              <w:right w:val="single" w:sz="4" w:space="0" w:color="auto"/>
            </w:tcBorders>
            <w:shd w:val="clear" w:color="auto" w:fill="auto"/>
            <w:noWrap/>
            <w:hideMark/>
          </w:tcPr>
          <w:p w14:paraId="535D2337" w14:textId="77777777" w:rsidR="0093228B" w:rsidRPr="00A0287A" w:rsidRDefault="0093228B" w:rsidP="00FD4E52">
            <w:pPr>
              <w:jc w:val="right"/>
              <w:rPr>
                <w:sz w:val="18"/>
                <w:szCs w:val="18"/>
                <w:lang w:val="en-CA" w:eastAsia="zh-CN"/>
              </w:rPr>
            </w:pPr>
            <w:r w:rsidRPr="00A0287A">
              <w:rPr>
                <w:sz w:val="18"/>
                <w:szCs w:val="18"/>
                <w:lang w:val="en-CA" w:eastAsia="zh-CN"/>
              </w:rPr>
              <w:t>1</w:t>
            </w:r>
          </w:p>
        </w:tc>
        <w:tc>
          <w:tcPr>
            <w:tcW w:w="919" w:type="pct"/>
            <w:tcBorders>
              <w:top w:val="nil"/>
              <w:left w:val="nil"/>
              <w:bottom w:val="single" w:sz="4" w:space="0" w:color="auto"/>
              <w:right w:val="single" w:sz="4" w:space="0" w:color="auto"/>
            </w:tcBorders>
            <w:shd w:val="clear" w:color="auto" w:fill="auto"/>
            <w:noWrap/>
            <w:hideMark/>
          </w:tcPr>
          <w:p w14:paraId="371CDC75" w14:textId="77777777" w:rsidR="0093228B" w:rsidRPr="00A0287A" w:rsidRDefault="0093228B" w:rsidP="00FD4E52">
            <w:pPr>
              <w:jc w:val="left"/>
              <w:rPr>
                <w:sz w:val="18"/>
                <w:szCs w:val="18"/>
                <w:lang w:val="en-CA" w:eastAsia="zh-CN"/>
              </w:rPr>
            </w:pPr>
            <w:r w:rsidRPr="00A0287A">
              <w:rPr>
                <w:sz w:val="18"/>
                <w:szCs w:val="18"/>
                <w:lang w:val="en-CA" w:eastAsia="zh-CN"/>
              </w:rPr>
              <w:t>Water chiller (heat pump)</w:t>
            </w:r>
          </w:p>
        </w:tc>
        <w:tc>
          <w:tcPr>
            <w:tcW w:w="566" w:type="pct"/>
            <w:tcBorders>
              <w:top w:val="nil"/>
              <w:left w:val="nil"/>
              <w:bottom w:val="single" w:sz="4" w:space="0" w:color="auto"/>
              <w:right w:val="single" w:sz="4" w:space="0" w:color="auto"/>
            </w:tcBorders>
            <w:shd w:val="clear" w:color="auto" w:fill="auto"/>
            <w:noWrap/>
            <w:hideMark/>
          </w:tcPr>
          <w:p w14:paraId="6942486C" w14:textId="77777777" w:rsidR="0093228B" w:rsidRPr="00A0287A" w:rsidRDefault="0093228B" w:rsidP="00FD4E52">
            <w:pPr>
              <w:jc w:val="left"/>
              <w:rPr>
                <w:sz w:val="18"/>
                <w:szCs w:val="18"/>
                <w:lang w:val="en-CA" w:eastAsia="zh-CN"/>
              </w:rPr>
            </w:pPr>
            <w:r w:rsidRPr="00A0287A">
              <w:rPr>
                <w:sz w:val="18"/>
                <w:szCs w:val="18"/>
                <w:lang w:val="en-CA" w:eastAsia="zh-CN"/>
              </w:rPr>
              <w:t>NH</w:t>
            </w:r>
            <w:r w:rsidRPr="00A0287A">
              <w:rPr>
                <w:sz w:val="18"/>
                <w:szCs w:val="18"/>
                <w:vertAlign w:val="subscript"/>
                <w:lang w:val="en-CA" w:eastAsia="zh-CN"/>
              </w:rPr>
              <w:t>3</w:t>
            </w:r>
            <w:r w:rsidRPr="00A0287A">
              <w:rPr>
                <w:sz w:val="18"/>
                <w:szCs w:val="18"/>
                <w:lang w:val="en-CA" w:eastAsia="zh-CN"/>
              </w:rPr>
              <w:t>/CO</w:t>
            </w:r>
            <w:r w:rsidRPr="00A0287A">
              <w:rPr>
                <w:sz w:val="18"/>
                <w:szCs w:val="18"/>
                <w:vertAlign w:val="subscript"/>
                <w:lang w:val="en-CA" w:eastAsia="zh-CN"/>
              </w:rPr>
              <w:t>2</w:t>
            </w:r>
          </w:p>
        </w:tc>
        <w:tc>
          <w:tcPr>
            <w:tcW w:w="565" w:type="pct"/>
            <w:tcBorders>
              <w:top w:val="nil"/>
              <w:left w:val="nil"/>
              <w:bottom w:val="single" w:sz="4" w:space="0" w:color="auto"/>
              <w:right w:val="single" w:sz="4" w:space="0" w:color="auto"/>
            </w:tcBorders>
            <w:shd w:val="clear" w:color="auto" w:fill="auto"/>
            <w:hideMark/>
          </w:tcPr>
          <w:p w14:paraId="2EE141DC" w14:textId="77777777" w:rsidR="0093228B" w:rsidRPr="00A0287A" w:rsidRDefault="0093228B" w:rsidP="00FD4E52">
            <w:pPr>
              <w:jc w:val="right"/>
              <w:rPr>
                <w:sz w:val="18"/>
                <w:szCs w:val="18"/>
                <w:lang w:val="en-CA" w:eastAsia="zh-CN"/>
              </w:rPr>
            </w:pPr>
            <w:r w:rsidRPr="00A0287A">
              <w:rPr>
                <w:sz w:val="18"/>
                <w:szCs w:val="18"/>
                <w:lang w:val="en-CA" w:eastAsia="zh-CN"/>
              </w:rPr>
              <w:t>968,400</w:t>
            </w:r>
          </w:p>
        </w:tc>
        <w:tc>
          <w:tcPr>
            <w:tcW w:w="918" w:type="pct"/>
            <w:tcBorders>
              <w:top w:val="nil"/>
              <w:left w:val="single" w:sz="4" w:space="0" w:color="auto"/>
              <w:bottom w:val="single" w:sz="4" w:space="0" w:color="auto"/>
              <w:right w:val="single" w:sz="4" w:space="0" w:color="auto"/>
            </w:tcBorders>
            <w:shd w:val="clear" w:color="auto" w:fill="auto"/>
          </w:tcPr>
          <w:p w14:paraId="12A85A9C" w14:textId="77777777" w:rsidR="0093228B" w:rsidRPr="00A0287A" w:rsidRDefault="0093228B" w:rsidP="00FD4E52">
            <w:pPr>
              <w:jc w:val="left"/>
              <w:rPr>
                <w:sz w:val="18"/>
                <w:szCs w:val="18"/>
                <w:lang w:val="en-CA"/>
              </w:rPr>
            </w:pPr>
            <w:r w:rsidRPr="00A0287A">
              <w:rPr>
                <w:sz w:val="18"/>
                <w:szCs w:val="18"/>
                <w:lang w:val="en-CA"/>
              </w:rPr>
              <w:t>Signed contract</w:t>
            </w:r>
          </w:p>
        </w:tc>
      </w:tr>
      <w:tr w:rsidR="0093228B" w:rsidRPr="00A0287A" w14:paraId="4AF5B50E" w14:textId="77777777" w:rsidTr="00FD4E52">
        <w:trPr>
          <w:trHeight w:val="33"/>
        </w:trPr>
        <w:tc>
          <w:tcPr>
            <w:tcW w:w="286" w:type="pct"/>
            <w:tcBorders>
              <w:top w:val="nil"/>
              <w:left w:val="single" w:sz="4" w:space="0" w:color="auto"/>
              <w:bottom w:val="single" w:sz="4" w:space="0" w:color="auto"/>
              <w:right w:val="single" w:sz="4" w:space="0" w:color="auto"/>
            </w:tcBorders>
            <w:shd w:val="clear" w:color="auto" w:fill="auto"/>
            <w:noWrap/>
            <w:hideMark/>
          </w:tcPr>
          <w:p w14:paraId="68593664" w14:textId="77777777" w:rsidR="0093228B" w:rsidRPr="00A0287A" w:rsidRDefault="0093228B" w:rsidP="00FD4E52">
            <w:pPr>
              <w:jc w:val="left"/>
              <w:rPr>
                <w:sz w:val="18"/>
                <w:szCs w:val="18"/>
                <w:lang w:val="en-CA" w:eastAsia="zh-CN"/>
              </w:rPr>
            </w:pPr>
            <w:r w:rsidRPr="00A0287A">
              <w:rPr>
                <w:sz w:val="18"/>
                <w:szCs w:val="18"/>
                <w:lang w:val="en-CA" w:eastAsia="zh-CN"/>
              </w:rPr>
              <w:t>1-4</w:t>
            </w:r>
          </w:p>
        </w:tc>
        <w:tc>
          <w:tcPr>
            <w:tcW w:w="828" w:type="pct"/>
            <w:tcBorders>
              <w:top w:val="nil"/>
              <w:left w:val="nil"/>
              <w:bottom w:val="single" w:sz="4" w:space="0" w:color="auto"/>
              <w:right w:val="single" w:sz="4" w:space="0" w:color="auto"/>
            </w:tcBorders>
            <w:shd w:val="clear" w:color="auto" w:fill="auto"/>
            <w:noWrap/>
            <w:hideMark/>
          </w:tcPr>
          <w:p w14:paraId="418876DD" w14:textId="77777777" w:rsidR="0093228B" w:rsidRPr="00A0287A" w:rsidRDefault="0093228B" w:rsidP="00FD4E52">
            <w:pPr>
              <w:jc w:val="left"/>
              <w:rPr>
                <w:sz w:val="18"/>
                <w:szCs w:val="18"/>
                <w:lang w:val="en-CA" w:eastAsia="zh-CN"/>
              </w:rPr>
            </w:pPr>
            <w:r w:rsidRPr="00A0287A">
              <w:rPr>
                <w:sz w:val="18"/>
                <w:szCs w:val="18"/>
                <w:lang w:val="en-CA" w:eastAsia="zh-CN"/>
              </w:rPr>
              <w:t>Nanjing TICA</w:t>
            </w:r>
          </w:p>
        </w:tc>
        <w:tc>
          <w:tcPr>
            <w:tcW w:w="566" w:type="pct"/>
            <w:tcBorders>
              <w:top w:val="nil"/>
              <w:left w:val="nil"/>
              <w:bottom w:val="single" w:sz="4" w:space="0" w:color="auto"/>
              <w:right w:val="single" w:sz="4" w:space="0" w:color="auto"/>
            </w:tcBorders>
            <w:shd w:val="clear" w:color="auto" w:fill="auto"/>
            <w:noWrap/>
            <w:hideMark/>
          </w:tcPr>
          <w:p w14:paraId="2B44E2A4" w14:textId="77777777" w:rsidR="0093228B" w:rsidRPr="00A0287A" w:rsidRDefault="0093228B" w:rsidP="00FD4E52">
            <w:pPr>
              <w:jc w:val="right"/>
              <w:rPr>
                <w:sz w:val="18"/>
                <w:szCs w:val="18"/>
                <w:lang w:val="en-CA" w:eastAsia="zh-CN"/>
              </w:rPr>
            </w:pPr>
            <w:r w:rsidRPr="00A0287A">
              <w:rPr>
                <w:sz w:val="18"/>
                <w:szCs w:val="18"/>
                <w:lang w:val="en-CA" w:eastAsia="zh-CN"/>
              </w:rPr>
              <w:t>32.52</w:t>
            </w:r>
          </w:p>
        </w:tc>
        <w:tc>
          <w:tcPr>
            <w:tcW w:w="352" w:type="pct"/>
            <w:tcBorders>
              <w:top w:val="nil"/>
              <w:left w:val="nil"/>
              <w:bottom w:val="single" w:sz="4" w:space="0" w:color="auto"/>
              <w:right w:val="single" w:sz="4" w:space="0" w:color="auto"/>
            </w:tcBorders>
            <w:shd w:val="clear" w:color="auto" w:fill="auto"/>
            <w:noWrap/>
            <w:hideMark/>
          </w:tcPr>
          <w:p w14:paraId="0CB765B4" w14:textId="77777777" w:rsidR="0093228B" w:rsidRPr="00A0287A" w:rsidRDefault="0093228B" w:rsidP="00FD4E52">
            <w:pPr>
              <w:jc w:val="right"/>
              <w:rPr>
                <w:sz w:val="18"/>
                <w:szCs w:val="18"/>
                <w:lang w:val="en-CA" w:eastAsia="zh-CN"/>
              </w:rPr>
            </w:pPr>
            <w:r w:rsidRPr="00A0287A">
              <w:rPr>
                <w:sz w:val="18"/>
                <w:szCs w:val="18"/>
                <w:lang w:val="en-CA" w:eastAsia="zh-CN"/>
              </w:rPr>
              <w:t>1</w:t>
            </w:r>
          </w:p>
        </w:tc>
        <w:tc>
          <w:tcPr>
            <w:tcW w:w="919" w:type="pct"/>
            <w:tcBorders>
              <w:top w:val="nil"/>
              <w:left w:val="nil"/>
              <w:bottom w:val="single" w:sz="4" w:space="0" w:color="auto"/>
              <w:right w:val="single" w:sz="4" w:space="0" w:color="auto"/>
            </w:tcBorders>
            <w:shd w:val="clear" w:color="auto" w:fill="auto"/>
            <w:noWrap/>
            <w:hideMark/>
          </w:tcPr>
          <w:p w14:paraId="72C55FBD" w14:textId="77777777" w:rsidR="0093228B" w:rsidRPr="00A0287A" w:rsidRDefault="0093228B" w:rsidP="00FD4E52">
            <w:pPr>
              <w:jc w:val="left"/>
              <w:rPr>
                <w:sz w:val="18"/>
                <w:szCs w:val="18"/>
                <w:lang w:val="en-CA" w:eastAsia="zh-CN"/>
              </w:rPr>
            </w:pPr>
            <w:r w:rsidRPr="00A0287A">
              <w:rPr>
                <w:sz w:val="18"/>
                <w:szCs w:val="18"/>
                <w:lang w:val="en-CA" w:eastAsia="zh-CN"/>
              </w:rPr>
              <w:t>Heat pump water heater</w:t>
            </w:r>
          </w:p>
        </w:tc>
        <w:tc>
          <w:tcPr>
            <w:tcW w:w="566" w:type="pct"/>
            <w:tcBorders>
              <w:top w:val="nil"/>
              <w:left w:val="nil"/>
              <w:bottom w:val="single" w:sz="4" w:space="0" w:color="auto"/>
              <w:right w:val="single" w:sz="4" w:space="0" w:color="auto"/>
            </w:tcBorders>
            <w:shd w:val="clear" w:color="auto" w:fill="auto"/>
            <w:noWrap/>
            <w:hideMark/>
          </w:tcPr>
          <w:p w14:paraId="18F6BC17" w14:textId="77777777" w:rsidR="0093228B" w:rsidRPr="00A0287A" w:rsidRDefault="0093228B" w:rsidP="00FD4E52">
            <w:pPr>
              <w:jc w:val="left"/>
              <w:rPr>
                <w:sz w:val="18"/>
                <w:szCs w:val="18"/>
                <w:lang w:val="en-CA" w:eastAsia="zh-CN"/>
              </w:rPr>
            </w:pPr>
            <w:r w:rsidRPr="00A0287A">
              <w:rPr>
                <w:sz w:val="18"/>
                <w:szCs w:val="18"/>
                <w:lang w:val="en-CA" w:eastAsia="zh-CN"/>
              </w:rPr>
              <w:t>CO</w:t>
            </w:r>
            <w:r w:rsidRPr="00A0287A">
              <w:rPr>
                <w:sz w:val="18"/>
                <w:szCs w:val="18"/>
                <w:vertAlign w:val="subscript"/>
                <w:lang w:val="en-CA" w:eastAsia="zh-CN"/>
              </w:rPr>
              <w:t>2</w:t>
            </w:r>
          </w:p>
        </w:tc>
        <w:tc>
          <w:tcPr>
            <w:tcW w:w="565" w:type="pct"/>
            <w:tcBorders>
              <w:top w:val="nil"/>
              <w:left w:val="nil"/>
              <w:bottom w:val="single" w:sz="4" w:space="0" w:color="auto"/>
              <w:right w:val="single" w:sz="4" w:space="0" w:color="auto"/>
            </w:tcBorders>
            <w:shd w:val="clear" w:color="auto" w:fill="auto"/>
            <w:hideMark/>
          </w:tcPr>
          <w:p w14:paraId="4C9A7D85" w14:textId="77777777" w:rsidR="0093228B" w:rsidRPr="00A0287A" w:rsidRDefault="0093228B" w:rsidP="00FD4E52">
            <w:pPr>
              <w:jc w:val="right"/>
              <w:rPr>
                <w:sz w:val="18"/>
                <w:szCs w:val="18"/>
                <w:lang w:val="en-CA" w:eastAsia="zh-CN"/>
              </w:rPr>
            </w:pPr>
            <w:r w:rsidRPr="00A0287A">
              <w:rPr>
                <w:sz w:val="18"/>
                <w:szCs w:val="18"/>
                <w:lang w:val="en-CA" w:eastAsia="zh-CN"/>
              </w:rPr>
              <w:t>547,038</w:t>
            </w:r>
          </w:p>
        </w:tc>
        <w:tc>
          <w:tcPr>
            <w:tcW w:w="918" w:type="pct"/>
            <w:tcBorders>
              <w:top w:val="nil"/>
              <w:left w:val="single" w:sz="4" w:space="0" w:color="auto"/>
              <w:bottom w:val="single" w:sz="4" w:space="0" w:color="auto"/>
              <w:right w:val="single" w:sz="4" w:space="0" w:color="auto"/>
            </w:tcBorders>
            <w:shd w:val="clear" w:color="auto" w:fill="auto"/>
          </w:tcPr>
          <w:p w14:paraId="5DCE35E0" w14:textId="77777777" w:rsidR="0093228B" w:rsidRPr="00A0287A" w:rsidRDefault="0093228B" w:rsidP="00FD4E52">
            <w:pPr>
              <w:jc w:val="left"/>
              <w:rPr>
                <w:sz w:val="18"/>
                <w:szCs w:val="18"/>
                <w:lang w:val="en-CA"/>
              </w:rPr>
            </w:pPr>
            <w:r w:rsidRPr="00A0287A">
              <w:rPr>
                <w:sz w:val="18"/>
                <w:szCs w:val="18"/>
                <w:lang w:val="en-CA"/>
              </w:rPr>
              <w:t>Signed contract</w:t>
            </w:r>
          </w:p>
        </w:tc>
      </w:tr>
      <w:tr w:rsidR="0093228B" w:rsidRPr="00A0287A" w14:paraId="0D0DD972" w14:textId="77777777" w:rsidTr="00FD4E52">
        <w:trPr>
          <w:trHeight w:val="33"/>
        </w:trPr>
        <w:tc>
          <w:tcPr>
            <w:tcW w:w="286" w:type="pct"/>
            <w:tcBorders>
              <w:top w:val="nil"/>
              <w:left w:val="single" w:sz="4" w:space="0" w:color="auto"/>
              <w:bottom w:val="single" w:sz="4" w:space="0" w:color="auto"/>
              <w:right w:val="single" w:sz="4" w:space="0" w:color="auto"/>
            </w:tcBorders>
            <w:shd w:val="clear" w:color="auto" w:fill="auto"/>
            <w:noWrap/>
            <w:hideMark/>
          </w:tcPr>
          <w:p w14:paraId="4F2FBC64" w14:textId="77777777" w:rsidR="0093228B" w:rsidRPr="00A0287A" w:rsidRDefault="0093228B" w:rsidP="00FD4E52">
            <w:pPr>
              <w:jc w:val="left"/>
              <w:rPr>
                <w:sz w:val="18"/>
                <w:szCs w:val="18"/>
                <w:lang w:val="en-CA" w:eastAsia="zh-CN"/>
              </w:rPr>
            </w:pPr>
            <w:r w:rsidRPr="00A0287A">
              <w:rPr>
                <w:sz w:val="18"/>
                <w:szCs w:val="18"/>
                <w:lang w:val="en-CA" w:eastAsia="zh-CN"/>
              </w:rPr>
              <w:t>1-5</w:t>
            </w:r>
          </w:p>
        </w:tc>
        <w:tc>
          <w:tcPr>
            <w:tcW w:w="828" w:type="pct"/>
            <w:tcBorders>
              <w:top w:val="nil"/>
              <w:left w:val="nil"/>
              <w:bottom w:val="single" w:sz="4" w:space="0" w:color="auto"/>
              <w:right w:val="single" w:sz="4" w:space="0" w:color="auto"/>
            </w:tcBorders>
            <w:shd w:val="clear" w:color="auto" w:fill="auto"/>
            <w:noWrap/>
            <w:hideMark/>
          </w:tcPr>
          <w:p w14:paraId="755B2E27" w14:textId="77777777" w:rsidR="0093228B" w:rsidRPr="00A0287A" w:rsidRDefault="0093228B" w:rsidP="00FD4E52">
            <w:pPr>
              <w:jc w:val="left"/>
              <w:rPr>
                <w:sz w:val="18"/>
                <w:szCs w:val="18"/>
                <w:lang w:val="en-CA" w:eastAsia="zh-CN"/>
              </w:rPr>
            </w:pPr>
            <w:r w:rsidRPr="00A0287A">
              <w:rPr>
                <w:sz w:val="18"/>
                <w:szCs w:val="18"/>
                <w:lang w:val="en-CA" w:eastAsia="zh-CN"/>
              </w:rPr>
              <w:t>TCL ZhongShan</w:t>
            </w:r>
          </w:p>
        </w:tc>
        <w:tc>
          <w:tcPr>
            <w:tcW w:w="566" w:type="pct"/>
            <w:tcBorders>
              <w:top w:val="nil"/>
              <w:left w:val="nil"/>
              <w:bottom w:val="single" w:sz="4" w:space="0" w:color="auto"/>
              <w:right w:val="single" w:sz="4" w:space="0" w:color="auto"/>
            </w:tcBorders>
            <w:shd w:val="clear" w:color="auto" w:fill="auto"/>
            <w:noWrap/>
            <w:hideMark/>
          </w:tcPr>
          <w:p w14:paraId="4606889A" w14:textId="77777777" w:rsidR="0093228B" w:rsidRPr="00A0287A" w:rsidRDefault="0093228B" w:rsidP="00FD4E52">
            <w:pPr>
              <w:jc w:val="right"/>
              <w:rPr>
                <w:sz w:val="18"/>
                <w:szCs w:val="18"/>
                <w:lang w:val="en-CA" w:eastAsia="zh-CN"/>
              </w:rPr>
            </w:pPr>
            <w:r w:rsidRPr="00A0287A">
              <w:rPr>
                <w:sz w:val="18"/>
                <w:szCs w:val="18"/>
                <w:lang w:val="en-CA" w:eastAsia="zh-CN"/>
              </w:rPr>
              <w:t>115.31</w:t>
            </w:r>
          </w:p>
        </w:tc>
        <w:tc>
          <w:tcPr>
            <w:tcW w:w="352" w:type="pct"/>
            <w:tcBorders>
              <w:top w:val="nil"/>
              <w:left w:val="nil"/>
              <w:bottom w:val="single" w:sz="4" w:space="0" w:color="auto"/>
              <w:right w:val="single" w:sz="4" w:space="0" w:color="auto"/>
            </w:tcBorders>
            <w:shd w:val="clear" w:color="auto" w:fill="auto"/>
            <w:noWrap/>
            <w:hideMark/>
          </w:tcPr>
          <w:p w14:paraId="03B34E4C" w14:textId="77777777" w:rsidR="0093228B" w:rsidRPr="00A0287A" w:rsidRDefault="0093228B" w:rsidP="00FD4E52">
            <w:pPr>
              <w:jc w:val="right"/>
              <w:rPr>
                <w:sz w:val="18"/>
                <w:szCs w:val="18"/>
                <w:lang w:val="en-CA" w:eastAsia="zh-CN"/>
              </w:rPr>
            </w:pPr>
            <w:r w:rsidRPr="00A0287A">
              <w:rPr>
                <w:sz w:val="18"/>
                <w:szCs w:val="18"/>
                <w:lang w:val="en-CA" w:eastAsia="zh-CN"/>
              </w:rPr>
              <w:t>1</w:t>
            </w:r>
          </w:p>
        </w:tc>
        <w:tc>
          <w:tcPr>
            <w:tcW w:w="919" w:type="pct"/>
            <w:tcBorders>
              <w:top w:val="nil"/>
              <w:left w:val="nil"/>
              <w:bottom w:val="single" w:sz="4" w:space="0" w:color="auto"/>
              <w:right w:val="single" w:sz="4" w:space="0" w:color="auto"/>
            </w:tcBorders>
            <w:shd w:val="clear" w:color="auto" w:fill="auto"/>
            <w:noWrap/>
            <w:hideMark/>
          </w:tcPr>
          <w:p w14:paraId="10CF5EA1" w14:textId="25DDCDF9" w:rsidR="0093228B" w:rsidRPr="00A0287A" w:rsidRDefault="0093228B" w:rsidP="00372F70">
            <w:pPr>
              <w:jc w:val="left"/>
              <w:rPr>
                <w:sz w:val="18"/>
                <w:szCs w:val="18"/>
                <w:lang w:val="en-CA" w:eastAsia="zh-CN"/>
              </w:rPr>
            </w:pPr>
            <w:r w:rsidRPr="00A0287A">
              <w:rPr>
                <w:sz w:val="18"/>
                <w:szCs w:val="18"/>
                <w:lang w:val="en-CA" w:eastAsia="zh-CN"/>
              </w:rPr>
              <w:t>Unitary air</w:t>
            </w:r>
            <w:r w:rsidR="00372F70" w:rsidRPr="00A0287A">
              <w:rPr>
                <w:sz w:val="18"/>
                <w:szCs w:val="18"/>
                <w:lang w:val="en-CA" w:eastAsia="zh-CN"/>
              </w:rPr>
              <w:noBreakHyphen/>
            </w:r>
            <w:r w:rsidRPr="00A0287A">
              <w:rPr>
                <w:sz w:val="18"/>
                <w:szCs w:val="18"/>
                <w:lang w:val="en-CA" w:eastAsia="zh-CN"/>
              </w:rPr>
              <w:t>conditioning</w:t>
            </w:r>
          </w:p>
        </w:tc>
        <w:tc>
          <w:tcPr>
            <w:tcW w:w="566" w:type="pct"/>
            <w:tcBorders>
              <w:top w:val="nil"/>
              <w:left w:val="nil"/>
              <w:bottom w:val="single" w:sz="4" w:space="0" w:color="auto"/>
              <w:right w:val="single" w:sz="4" w:space="0" w:color="auto"/>
            </w:tcBorders>
            <w:shd w:val="clear" w:color="auto" w:fill="auto"/>
            <w:noWrap/>
            <w:hideMark/>
          </w:tcPr>
          <w:p w14:paraId="7E6DEF9F" w14:textId="77777777" w:rsidR="0093228B" w:rsidRPr="00A0287A" w:rsidRDefault="0093228B" w:rsidP="00FD4E52">
            <w:pPr>
              <w:jc w:val="left"/>
              <w:rPr>
                <w:sz w:val="18"/>
                <w:szCs w:val="18"/>
                <w:lang w:val="en-CA" w:eastAsia="zh-CN"/>
              </w:rPr>
            </w:pPr>
            <w:r w:rsidRPr="00A0287A">
              <w:rPr>
                <w:sz w:val="18"/>
                <w:szCs w:val="18"/>
                <w:lang w:val="en-CA" w:eastAsia="zh-CN"/>
              </w:rPr>
              <w:t>R-32</w:t>
            </w:r>
          </w:p>
        </w:tc>
        <w:tc>
          <w:tcPr>
            <w:tcW w:w="565" w:type="pct"/>
            <w:tcBorders>
              <w:top w:val="nil"/>
              <w:left w:val="nil"/>
              <w:bottom w:val="single" w:sz="4" w:space="0" w:color="auto"/>
              <w:right w:val="single" w:sz="4" w:space="0" w:color="auto"/>
            </w:tcBorders>
            <w:shd w:val="clear" w:color="auto" w:fill="auto"/>
            <w:hideMark/>
          </w:tcPr>
          <w:p w14:paraId="5A8E9C3F" w14:textId="77777777" w:rsidR="0093228B" w:rsidRPr="00A0287A" w:rsidRDefault="0093228B" w:rsidP="00FD4E52">
            <w:pPr>
              <w:jc w:val="right"/>
              <w:rPr>
                <w:sz w:val="18"/>
                <w:szCs w:val="18"/>
                <w:lang w:val="en-CA" w:eastAsia="zh-CN"/>
              </w:rPr>
            </w:pPr>
            <w:r w:rsidRPr="00A0287A">
              <w:rPr>
                <w:sz w:val="18"/>
                <w:szCs w:val="18"/>
                <w:lang w:val="en-CA" w:eastAsia="zh-CN"/>
              </w:rPr>
              <w:t>1,020,456</w:t>
            </w:r>
          </w:p>
        </w:tc>
        <w:tc>
          <w:tcPr>
            <w:tcW w:w="918" w:type="pct"/>
            <w:tcBorders>
              <w:top w:val="nil"/>
              <w:left w:val="single" w:sz="4" w:space="0" w:color="auto"/>
              <w:bottom w:val="single" w:sz="4" w:space="0" w:color="auto"/>
              <w:right w:val="single" w:sz="4" w:space="0" w:color="auto"/>
            </w:tcBorders>
            <w:shd w:val="clear" w:color="auto" w:fill="auto"/>
          </w:tcPr>
          <w:p w14:paraId="2C0D15E6" w14:textId="77777777" w:rsidR="0093228B" w:rsidRPr="00A0287A" w:rsidRDefault="0093228B" w:rsidP="00FD4E52">
            <w:pPr>
              <w:jc w:val="left"/>
              <w:rPr>
                <w:sz w:val="18"/>
                <w:szCs w:val="18"/>
                <w:lang w:val="en-CA"/>
              </w:rPr>
            </w:pPr>
            <w:r w:rsidRPr="00A0287A">
              <w:rPr>
                <w:sz w:val="18"/>
                <w:szCs w:val="18"/>
                <w:lang w:val="en-CA"/>
              </w:rPr>
              <w:t>Signed contract</w:t>
            </w:r>
          </w:p>
        </w:tc>
      </w:tr>
      <w:tr w:rsidR="0093228B" w:rsidRPr="00A0287A" w14:paraId="6407ADD4" w14:textId="77777777" w:rsidTr="00FD4E52">
        <w:trPr>
          <w:trHeight w:val="33"/>
        </w:trPr>
        <w:tc>
          <w:tcPr>
            <w:tcW w:w="286" w:type="pct"/>
            <w:tcBorders>
              <w:top w:val="nil"/>
              <w:left w:val="single" w:sz="4" w:space="0" w:color="auto"/>
              <w:bottom w:val="single" w:sz="4" w:space="0" w:color="auto"/>
              <w:right w:val="single" w:sz="4" w:space="0" w:color="auto"/>
            </w:tcBorders>
            <w:shd w:val="clear" w:color="auto" w:fill="auto"/>
            <w:noWrap/>
            <w:hideMark/>
          </w:tcPr>
          <w:p w14:paraId="675BA96D" w14:textId="77777777" w:rsidR="0093228B" w:rsidRPr="00A0287A" w:rsidRDefault="0093228B" w:rsidP="00FD4E52">
            <w:pPr>
              <w:jc w:val="left"/>
              <w:rPr>
                <w:sz w:val="18"/>
                <w:szCs w:val="18"/>
                <w:lang w:val="en-CA" w:eastAsia="zh-CN"/>
              </w:rPr>
            </w:pPr>
            <w:r w:rsidRPr="00A0287A">
              <w:rPr>
                <w:sz w:val="18"/>
                <w:szCs w:val="18"/>
                <w:lang w:val="en-CA" w:eastAsia="zh-CN"/>
              </w:rPr>
              <w:t>1-6</w:t>
            </w:r>
          </w:p>
        </w:tc>
        <w:tc>
          <w:tcPr>
            <w:tcW w:w="828" w:type="pct"/>
            <w:tcBorders>
              <w:top w:val="nil"/>
              <w:left w:val="nil"/>
              <w:bottom w:val="single" w:sz="4" w:space="0" w:color="auto"/>
              <w:right w:val="single" w:sz="4" w:space="0" w:color="auto"/>
            </w:tcBorders>
            <w:shd w:val="clear" w:color="auto" w:fill="auto"/>
            <w:noWrap/>
            <w:hideMark/>
          </w:tcPr>
          <w:p w14:paraId="427FB195" w14:textId="77777777" w:rsidR="0093228B" w:rsidRPr="00A0287A" w:rsidRDefault="0093228B" w:rsidP="00FD4E52">
            <w:pPr>
              <w:jc w:val="left"/>
              <w:rPr>
                <w:sz w:val="18"/>
                <w:szCs w:val="18"/>
                <w:lang w:val="en-CA" w:eastAsia="zh-CN"/>
              </w:rPr>
            </w:pPr>
            <w:r w:rsidRPr="00A0287A">
              <w:rPr>
                <w:sz w:val="18"/>
                <w:szCs w:val="18"/>
                <w:lang w:val="en-CA" w:eastAsia="zh-CN"/>
              </w:rPr>
              <w:t>Guangdong Jirong</w:t>
            </w:r>
          </w:p>
        </w:tc>
        <w:tc>
          <w:tcPr>
            <w:tcW w:w="566" w:type="pct"/>
            <w:tcBorders>
              <w:top w:val="nil"/>
              <w:left w:val="nil"/>
              <w:bottom w:val="single" w:sz="4" w:space="0" w:color="auto"/>
              <w:right w:val="single" w:sz="4" w:space="0" w:color="auto"/>
            </w:tcBorders>
            <w:shd w:val="clear" w:color="auto" w:fill="auto"/>
            <w:noWrap/>
            <w:hideMark/>
          </w:tcPr>
          <w:p w14:paraId="37CC8C0D" w14:textId="77777777" w:rsidR="0093228B" w:rsidRPr="00A0287A" w:rsidRDefault="0093228B" w:rsidP="00FD4E52">
            <w:pPr>
              <w:jc w:val="right"/>
              <w:rPr>
                <w:sz w:val="18"/>
                <w:szCs w:val="18"/>
                <w:lang w:val="en-CA" w:eastAsia="zh-CN"/>
              </w:rPr>
            </w:pPr>
            <w:r w:rsidRPr="00A0287A">
              <w:rPr>
                <w:sz w:val="18"/>
                <w:szCs w:val="18"/>
                <w:lang w:val="en-CA" w:eastAsia="zh-CN"/>
              </w:rPr>
              <w:t>21.13</w:t>
            </w:r>
          </w:p>
        </w:tc>
        <w:tc>
          <w:tcPr>
            <w:tcW w:w="352" w:type="pct"/>
            <w:tcBorders>
              <w:top w:val="nil"/>
              <w:left w:val="nil"/>
              <w:bottom w:val="single" w:sz="4" w:space="0" w:color="auto"/>
              <w:right w:val="single" w:sz="4" w:space="0" w:color="auto"/>
            </w:tcBorders>
            <w:shd w:val="clear" w:color="auto" w:fill="auto"/>
            <w:noWrap/>
            <w:hideMark/>
          </w:tcPr>
          <w:p w14:paraId="3D25B048" w14:textId="77777777" w:rsidR="0093228B" w:rsidRPr="00A0287A" w:rsidRDefault="0093228B" w:rsidP="00FD4E52">
            <w:pPr>
              <w:jc w:val="right"/>
              <w:rPr>
                <w:sz w:val="18"/>
                <w:szCs w:val="18"/>
                <w:lang w:val="en-CA" w:eastAsia="zh-CN"/>
              </w:rPr>
            </w:pPr>
            <w:r w:rsidRPr="00A0287A">
              <w:rPr>
                <w:sz w:val="18"/>
                <w:szCs w:val="18"/>
                <w:lang w:val="en-CA" w:eastAsia="zh-CN"/>
              </w:rPr>
              <w:t>1</w:t>
            </w:r>
          </w:p>
        </w:tc>
        <w:tc>
          <w:tcPr>
            <w:tcW w:w="919" w:type="pct"/>
            <w:tcBorders>
              <w:top w:val="nil"/>
              <w:left w:val="nil"/>
              <w:bottom w:val="single" w:sz="4" w:space="0" w:color="auto"/>
              <w:right w:val="single" w:sz="4" w:space="0" w:color="auto"/>
            </w:tcBorders>
            <w:shd w:val="clear" w:color="auto" w:fill="auto"/>
            <w:noWrap/>
            <w:hideMark/>
          </w:tcPr>
          <w:p w14:paraId="69E880A9" w14:textId="6B38353B" w:rsidR="0093228B" w:rsidRPr="00A0287A" w:rsidRDefault="0093228B" w:rsidP="00372F70">
            <w:pPr>
              <w:jc w:val="left"/>
              <w:rPr>
                <w:sz w:val="18"/>
                <w:szCs w:val="18"/>
                <w:lang w:val="en-CA" w:eastAsia="zh-CN"/>
              </w:rPr>
            </w:pPr>
            <w:r w:rsidRPr="00A0287A">
              <w:rPr>
                <w:sz w:val="18"/>
                <w:szCs w:val="18"/>
                <w:lang w:val="en-CA" w:eastAsia="zh-CN"/>
              </w:rPr>
              <w:t>Unitary air</w:t>
            </w:r>
            <w:r w:rsidR="00372F70" w:rsidRPr="00A0287A">
              <w:rPr>
                <w:sz w:val="18"/>
                <w:szCs w:val="18"/>
                <w:lang w:val="en-CA" w:eastAsia="zh-CN"/>
              </w:rPr>
              <w:noBreakHyphen/>
            </w:r>
            <w:r w:rsidRPr="00A0287A">
              <w:rPr>
                <w:sz w:val="18"/>
                <w:szCs w:val="18"/>
                <w:lang w:val="en-CA" w:eastAsia="zh-CN"/>
              </w:rPr>
              <w:t>conditioning</w:t>
            </w:r>
          </w:p>
        </w:tc>
        <w:tc>
          <w:tcPr>
            <w:tcW w:w="566" w:type="pct"/>
            <w:tcBorders>
              <w:top w:val="nil"/>
              <w:left w:val="nil"/>
              <w:bottom w:val="single" w:sz="4" w:space="0" w:color="auto"/>
              <w:right w:val="single" w:sz="4" w:space="0" w:color="auto"/>
            </w:tcBorders>
            <w:shd w:val="clear" w:color="auto" w:fill="auto"/>
            <w:noWrap/>
            <w:hideMark/>
          </w:tcPr>
          <w:p w14:paraId="179CD0AD" w14:textId="77777777" w:rsidR="0093228B" w:rsidRPr="00A0287A" w:rsidRDefault="0093228B" w:rsidP="00FD4E52">
            <w:pPr>
              <w:jc w:val="left"/>
              <w:rPr>
                <w:sz w:val="18"/>
                <w:szCs w:val="18"/>
                <w:lang w:val="en-CA" w:eastAsia="zh-CN"/>
              </w:rPr>
            </w:pPr>
            <w:r w:rsidRPr="00A0287A">
              <w:rPr>
                <w:sz w:val="18"/>
                <w:szCs w:val="18"/>
                <w:lang w:val="en-CA" w:eastAsia="zh-CN"/>
              </w:rPr>
              <w:t>R-32</w:t>
            </w:r>
          </w:p>
        </w:tc>
        <w:tc>
          <w:tcPr>
            <w:tcW w:w="565" w:type="pct"/>
            <w:tcBorders>
              <w:top w:val="nil"/>
              <w:left w:val="nil"/>
              <w:bottom w:val="single" w:sz="4" w:space="0" w:color="auto"/>
              <w:right w:val="single" w:sz="4" w:space="0" w:color="auto"/>
            </w:tcBorders>
            <w:shd w:val="clear" w:color="auto" w:fill="auto"/>
            <w:hideMark/>
          </w:tcPr>
          <w:p w14:paraId="75FE4B4B" w14:textId="77777777" w:rsidR="0093228B" w:rsidRPr="00A0287A" w:rsidRDefault="0093228B" w:rsidP="00FD4E52">
            <w:pPr>
              <w:jc w:val="right"/>
              <w:rPr>
                <w:sz w:val="18"/>
                <w:szCs w:val="18"/>
                <w:lang w:val="en-CA" w:eastAsia="zh-CN"/>
              </w:rPr>
            </w:pPr>
            <w:r w:rsidRPr="00A0287A">
              <w:rPr>
                <w:sz w:val="18"/>
                <w:szCs w:val="18"/>
                <w:lang w:val="en-CA" w:eastAsia="zh-CN"/>
              </w:rPr>
              <w:t>292,769</w:t>
            </w:r>
          </w:p>
        </w:tc>
        <w:tc>
          <w:tcPr>
            <w:tcW w:w="918" w:type="pct"/>
            <w:tcBorders>
              <w:top w:val="nil"/>
              <w:left w:val="single" w:sz="4" w:space="0" w:color="auto"/>
              <w:bottom w:val="single" w:sz="4" w:space="0" w:color="auto"/>
              <w:right w:val="single" w:sz="4" w:space="0" w:color="auto"/>
            </w:tcBorders>
            <w:shd w:val="clear" w:color="auto" w:fill="auto"/>
          </w:tcPr>
          <w:p w14:paraId="379B8345" w14:textId="77777777" w:rsidR="0093228B" w:rsidRPr="00A0287A" w:rsidRDefault="0093228B" w:rsidP="00FD4E52">
            <w:pPr>
              <w:jc w:val="left"/>
              <w:rPr>
                <w:sz w:val="18"/>
                <w:szCs w:val="18"/>
                <w:lang w:val="en-CA"/>
              </w:rPr>
            </w:pPr>
            <w:r w:rsidRPr="00A0287A">
              <w:rPr>
                <w:sz w:val="18"/>
                <w:szCs w:val="18"/>
                <w:lang w:val="en-CA"/>
              </w:rPr>
              <w:t>Completed design and procurement contracts</w:t>
            </w:r>
          </w:p>
        </w:tc>
      </w:tr>
      <w:tr w:rsidR="0093228B" w:rsidRPr="00A0287A" w14:paraId="60FADBAF" w14:textId="77777777" w:rsidTr="00FD4E52">
        <w:trPr>
          <w:trHeight w:val="33"/>
        </w:trPr>
        <w:tc>
          <w:tcPr>
            <w:tcW w:w="1114" w:type="pct"/>
            <w:gridSpan w:val="2"/>
            <w:tcBorders>
              <w:top w:val="single" w:sz="4" w:space="0" w:color="auto"/>
              <w:left w:val="single" w:sz="4" w:space="0" w:color="auto"/>
              <w:bottom w:val="single" w:sz="4" w:space="0" w:color="auto"/>
              <w:right w:val="single" w:sz="4" w:space="0" w:color="000000"/>
            </w:tcBorders>
            <w:shd w:val="clear" w:color="auto" w:fill="auto"/>
            <w:noWrap/>
            <w:hideMark/>
          </w:tcPr>
          <w:p w14:paraId="15A48DF6" w14:textId="77777777" w:rsidR="0093228B" w:rsidRPr="00A0287A" w:rsidRDefault="0093228B" w:rsidP="00FD4E52">
            <w:pPr>
              <w:jc w:val="left"/>
              <w:rPr>
                <w:b/>
                <w:bCs/>
                <w:sz w:val="18"/>
                <w:szCs w:val="18"/>
                <w:lang w:val="en-CA" w:eastAsia="zh-CN"/>
              </w:rPr>
            </w:pPr>
            <w:r w:rsidRPr="00A0287A">
              <w:rPr>
                <w:b/>
                <w:bCs/>
                <w:sz w:val="18"/>
                <w:szCs w:val="18"/>
                <w:lang w:val="en-CA" w:eastAsia="zh-CN"/>
              </w:rPr>
              <w:t>Total tranche I</w:t>
            </w:r>
          </w:p>
        </w:tc>
        <w:tc>
          <w:tcPr>
            <w:tcW w:w="566" w:type="pct"/>
            <w:tcBorders>
              <w:top w:val="nil"/>
              <w:left w:val="nil"/>
              <w:bottom w:val="single" w:sz="4" w:space="0" w:color="auto"/>
              <w:right w:val="single" w:sz="4" w:space="0" w:color="auto"/>
            </w:tcBorders>
            <w:shd w:val="clear" w:color="auto" w:fill="auto"/>
            <w:noWrap/>
            <w:hideMark/>
          </w:tcPr>
          <w:p w14:paraId="64E6D814" w14:textId="77777777" w:rsidR="0093228B" w:rsidRPr="00A0287A" w:rsidRDefault="0093228B" w:rsidP="00FD4E52">
            <w:pPr>
              <w:jc w:val="right"/>
              <w:rPr>
                <w:b/>
                <w:bCs/>
                <w:sz w:val="18"/>
                <w:szCs w:val="18"/>
                <w:lang w:val="en-CA" w:eastAsia="zh-CN"/>
              </w:rPr>
            </w:pPr>
            <w:r w:rsidRPr="00A0287A">
              <w:rPr>
                <w:b/>
                <w:bCs/>
                <w:sz w:val="18"/>
                <w:szCs w:val="18"/>
                <w:lang w:val="en-CA" w:eastAsia="zh-CN"/>
              </w:rPr>
              <w:t>871.19</w:t>
            </w:r>
          </w:p>
        </w:tc>
        <w:tc>
          <w:tcPr>
            <w:tcW w:w="352" w:type="pct"/>
            <w:tcBorders>
              <w:top w:val="nil"/>
              <w:left w:val="nil"/>
              <w:bottom w:val="single" w:sz="4" w:space="0" w:color="auto"/>
              <w:right w:val="single" w:sz="4" w:space="0" w:color="auto"/>
            </w:tcBorders>
            <w:shd w:val="clear" w:color="auto" w:fill="auto"/>
            <w:noWrap/>
            <w:hideMark/>
          </w:tcPr>
          <w:p w14:paraId="06FC5C93" w14:textId="77777777" w:rsidR="0093228B" w:rsidRPr="00A0287A" w:rsidRDefault="0093228B" w:rsidP="00FD4E52">
            <w:pPr>
              <w:jc w:val="right"/>
              <w:rPr>
                <w:b/>
                <w:bCs/>
                <w:sz w:val="18"/>
                <w:szCs w:val="18"/>
                <w:lang w:val="en-CA" w:eastAsia="zh-CN"/>
              </w:rPr>
            </w:pPr>
            <w:r w:rsidRPr="00A0287A">
              <w:rPr>
                <w:b/>
                <w:bCs/>
                <w:sz w:val="18"/>
                <w:szCs w:val="18"/>
                <w:lang w:val="en-CA" w:eastAsia="zh-CN"/>
              </w:rPr>
              <w:t>6</w:t>
            </w:r>
          </w:p>
        </w:tc>
        <w:tc>
          <w:tcPr>
            <w:tcW w:w="919" w:type="pct"/>
            <w:tcBorders>
              <w:top w:val="nil"/>
              <w:left w:val="nil"/>
              <w:bottom w:val="single" w:sz="4" w:space="0" w:color="auto"/>
              <w:right w:val="single" w:sz="4" w:space="0" w:color="auto"/>
            </w:tcBorders>
            <w:shd w:val="clear" w:color="auto" w:fill="auto"/>
            <w:noWrap/>
            <w:hideMark/>
          </w:tcPr>
          <w:p w14:paraId="1A7816B2" w14:textId="77777777" w:rsidR="0093228B" w:rsidRPr="00A0287A" w:rsidRDefault="0093228B" w:rsidP="00FD4E52">
            <w:pPr>
              <w:jc w:val="left"/>
              <w:rPr>
                <w:sz w:val="18"/>
                <w:szCs w:val="18"/>
                <w:lang w:val="en-CA" w:eastAsia="zh-CN"/>
              </w:rPr>
            </w:pPr>
            <w:r w:rsidRPr="00A0287A">
              <w:rPr>
                <w:sz w:val="18"/>
                <w:szCs w:val="18"/>
                <w:lang w:val="en-CA" w:eastAsia="zh-CN"/>
              </w:rPr>
              <w:t xml:space="preserve"> </w:t>
            </w:r>
          </w:p>
        </w:tc>
        <w:tc>
          <w:tcPr>
            <w:tcW w:w="566" w:type="pct"/>
            <w:tcBorders>
              <w:top w:val="nil"/>
              <w:left w:val="nil"/>
              <w:bottom w:val="single" w:sz="4" w:space="0" w:color="auto"/>
              <w:right w:val="single" w:sz="4" w:space="0" w:color="auto"/>
            </w:tcBorders>
            <w:shd w:val="clear" w:color="auto" w:fill="auto"/>
            <w:noWrap/>
            <w:hideMark/>
          </w:tcPr>
          <w:p w14:paraId="0C0B7359" w14:textId="77777777" w:rsidR="0093228B" w:rsidRPr="00A0287A" w:rsidRDefault="0093228B" w:rsidP="00FD4E52">
            <w:pPr>
              <w:jc w:val="left"/>
              <w:rPr>
                <w:sz w:val="18"/>
                <w:szCs w:val="18"/>
                <w:lang w:val="en-CA" w:eastAsia="zh-CN"/>
              </w:rPr>
            </w:pPr>
          </w:p>
        </w:tc>
        <w:tc>
          <w:tcPr>
            <w:tcW w:w="565" w:type="pct"/>
            <w:tcBorders>
              <w:top w:val="nil"/>
              <w:left w:val="nil"/>
              <w:bottom w:val="single" w:sz="4" w:space="0" w:color="auto"/>
              <w:right w:val="single" w:sz="4" w:space="0" w:color="auto"/>
            </w:tcBorders>
            <w:shd w:val="clear" w:color="auto" w:fill="auto"/>
            <w:noWrap/>
            <w:hideMark/>
          </w:tcPr>
          <w:p w14:paraId="2E54D827" w14:textId="77777777" w:rsidR="0093228B" w:rsidRPr="00A0287A" w:rsidRDefault="0093228B" w:rsidP="00FD4E52">
            <w:pPr>
              <w:jc w:val="right"/>
              <w:rPr>
                <w:b/>
                <w:bCs/>
                <w:sz w:val="18"/>
                <w:szCs w:val="18"/>
                <w:lang w:val="en-CA" w:eastAsia="zh-CN"/>
              </w:rPr>
            </w:pPr>
            <w:r w:rsidRPr="00A0287A">
              <w:rPr>
                <w:b/>
                <w:bCs/>
                <w:sz w:val="18"/>
                <w:szCs w:val="18"/>
                <w:lang w:val="en-CA" w:eastAsia="zh-CN"/>
              </w:rPr>
              <w:t>12,431,038</w:t>
            </w:r>
          </w:p>
        </w:tc>
        <w:tc>
          <w:tcPr>
            <w:tcW w:w="918" w:type="pct"/>
            <w:tcBorders>
              <w:top w:val="single" w:sz="4" w:space="0" w:color="auto"/>
              <w:left w:val="nil"/>
              <w:bottom w:val="single" w:sz="4" w:space="0" w:color="auto"/>
              <w:right w:val="single" w:sz="4" w:space="0" w:color="auto"/>
            </w:tcBorders>
          </w:tcPr>
          <w:p w14:paraId="07F51A33" w14:textId="77777777" w:rsidR="0093228B" w:rsidRPr="00A0287A" w:rsidRDefault="0093228B" w:rsidP="00FD4E52">
            <w:pPr>
              <w:jc w:val="left"/>
              <w:rPr>
                <w:b/>
                <w:bCs/>
                <w:sz w:val="18"/>
                <w:szCs w:val="18"/>
                <w:lang w:val="en-CA" w:eastAsia="zh-CN"/>
              </w:rPr>
            </w:pPr>
          </w:p>
        </w:tc>
      </w:tr>
      <w:tr w:rsidR="0093228B" w:rsidRPr="00A0287A" w14:paraId="66EF0F5C" w14:textId="77777777" w:rsidTr="00FD4E52">
        <w:trPr>
          <w:trHeight w:val="33"/>
        </w:trPr>
        <w:tc>
          <w:tcPr>
            <w:tcW w:w="286" w:type="pct"/>
            <w:tcBorders>
              <w:top w:val="nil"/>
              <w:left w:val="single" w:sz="4" w:space="0" w:color="auto"/>
              <w:bottom w:val="single" w:sz="4" w:space="0" w:color="auto"/>
              <w:right w:val="single" w:sz="4" w:space="0" w:color="auto"/>
            </w:tcBorders>
            <w:shd w:val="clear" w:color="auto" w:fill="auto"/>
            <w:noWrap/>
            <w:hideMark/>
          </w:tcPr>
          <w:p w14:paraId="12CABB84" w14:textId="77777777" w:rsidR="0093228B" w:rsidRPr="00A0287A" w:rsidRDefault="0093228B" w:rsidP="00FD4E52">
            <w:pPr>
              <w:jc w:val="left"/>
              <w:rPr>
                <w:sz w:val="18"/>
                <w:szCs w:val="18"/>
                <w:lang w:val="en-CA" w:eastAsia="zh-CN"/>
              </w:rPr>
            </w:pPr>
            <w:r w:rsidRPr="00A0287A">
              <w:rPr>
                <w:sz w:val="18"/>
                <w:szCs w:val="18"/>
                <w:lang w:val="en-CA" w:eastAsia="zh-CN"/>
              </w:rPr>
              <w:t>2-1</w:t>
            </w:r>
          </w:p>
        </w:tc>
        <w:tc>
          <w:tcPr>
            <w:tcW w:w="828" w:type="pct"/>
            <w:tcBorders>
              <w:top w:val="nil"/>
              <w:left w:val="nil"/>
              <w:bottom w:val="single" w:sz="4" w:space="0" w:color="auto"/>
              <w:right w:val="single" w:sz="4" w:space="0" w:color="auto"/>
            </w:tcBorders>
            <w:shd w:val="clear" w:color="auto" w:fill="auto"/>
            <w:hideMark/>
          </w:tcPr>
          <w:p w14:paraId="068882DC" w14:textId="77777777" w:rsidR="0093228B" w:rsidRPr="00A0287A" w:rsidRDefault="0093228B" w:rsidP="00FD4E52">
            <w:pPr>
              <w:jc w:val="left"/>
              <w:rPr>
                <w:sz w:val="18"/>
                <w:szCs w:val="18"/>
                <w:lang w:val="en-CA" w:eastAsia="zh-CN"/>
              </w:rPr>
            </w:pPr>
            <w:r w:rsidRPr="00A0287A">
              <w:rPr>
                <w:sz w:val="18"/>
                <w:szCs w:val="18"/>
                <w:lang w:val="en-CA" w:eastAsia="zh-CN"/>
              </w:rPr>
              <w:t>Yantai Aowei</w:t>
            </w:r>
          </w:p>
        </w:tc>
        <w:tc>
          <w:tcPr>
            <w:tcW w:w="566" w:type="pct"/>
            <w:tcBorders>
              <w:top w:val="nil"/>
              <w:left w:val="nil"/>
              <w:bottom w:val="single" w:sz="4" w:space="0" w:color="auto"/>
              <w:right w:val="single" w:sz="4" w:space="0" w:color="auto"/>
            </w:tcBorders>
            <w:shd w:val="clear" w:color="auto" w:fill="auto"/>
            <w:noWrap/>
            <w:hideMark/>
          </w:tcPr>
          <w:p w14:paraId="3E10E579" w14:textId="77777777" w:rsidR="0093228B" w:rsidRPr="00A0287A" w:rsidRDefault="0093228B" w:rsidP="00FD4E52">
            <w:pPr>
              <w:jc w:val="right"/>
              <w:rPr>
                <w:sz w:val="18"/>
                <w:szCs w:val="18"/>
                <w:lang w:val="en-CA" w:eastAsia="zh-CN"/>
              </w:rPr>
            </w:pPr>
            <w:r w:rsidRPr="00A0287A">
              <w:rPr>
                <w:sz w:val="18"/>
                <w:szCs w:val="18"/>
                <w:lang w:val="en-CA" w:eastAsia="zh-CN"/>
              </w:rPr>
              <w:t>108.07</w:t>
            </w:r>
          </w:p>
        </w:tc>
        <w:tc>
          <w:tcPr>
            <w:tcW w:w="352" w:type="pct"/>
            <w:tcBorders>
              <w:top w:val="nil"/>
              <w:left w:val="nil"/>
              <w:bottom w:val="single" w:sz="4" w:space="0" w:color="auto"/>
              <w:right w:val="single" w:sz="4" w:space="0" w:color="auto"/>
            </w:tcBorders>
            <w:shd w:val="clear" w:color="auto" w:fill="auto"/>
            <w:noWrap/>
            <w:hideMark/>
          </w:tcPr>
          <w:p w14:paraId="29402B99" w14:textId="77777777" w:rsidR="0093228B" w:rsidRPr="00A0287A" w:rsidRDefault="0093228B" w:rsidP="00FD4E52">
            <w:pPr>
              <w:jc w:val="right"/>
              <w:rPr>
                <w:sz w:val="18"/>
                <w:szCs w:val="18"/>
                <w:lang w:val="en-CA" w:eastAsia="zh-CN"/>
              </w:rPr>
            </w:pPr>
            <w:r w:rsidRPr="00A0287A">
              <w:rPr>
                <w:sz w:val="18"/>
                <w:szCs w:val="18"/>
                <w:lang w:val="en-CA" w:eastAsia="zh-CN"/>
              </w:rPr>
              <w:t>1</w:t>
            </w:r>
          </w:p>
        </w:tc>
        <w:tc>
          <w:tcPr>
            <w:tcW w:w="919" w:type="pct"/>
            <w:tcBorders>
              <w:top w:val="nil"/>
              <w:left w:val="nil"/>
              <w:bottom w:val="single" w:sz="4" w:space="0" w:color="auto"/>
              <w:right w:val="single" w:sz="4" w:space="0" w:color="auto"/>
            </w:tcBorders>
            <w:shd w:val="clear" w:color="auto" w:fill="auto"/>
            <w:hideMark/>
          </w:tcPr>
          <w:p w14:paraId="1DD561DA" w14:textId="77777777" w:rsidR="0093228B" w:rsidRPr="00A0287A" w:rsidRDefault="0093228B" w:rsidP="00FD4E52">
            <w:pPr>
              <w:jc w:val="left"/>
              <w:rPr>
                <w:sz w:val="18"/>
                <w:szCs w:val="18"/>
                <w:lang w:val="en-CA" w:eastAsia="zh-CN"/>
              </w:rPr>
            </w:pPr>
            <w:r w:rsidRPr="00A0287A">
              <w:rPr>
                <w:sz w:val="18"/>
                <w:szCs w:val="18"/>
                <w:lang w:val="en-CA" w:eastAsia="zh-CN"/>
              </w:rPr>
              <w:t>Freezers, refrigeration and condensing units</w:t>
            </w:r>
          </w:p>
        </w:tc>
        <w:tc>
          <w:tcPr>
            <w:tcW w:w="566" w:type="pct"/>
            <w:tcBorders>
              <w:top w:val="nil"/>
              <w:left w:val="nil"/>
              <w:bottom w:val="single" w:sz="4" w:space="0" w:color="auto"/>
              <w:right w:val="single" w:sz="4" w:space="0" w:color="auto"/>
            </w:tcBorders>
            <w:shd w:val="clear" w:color="auto" w:fill="auto"/>
            <w:noWrap/>
            <w:hideMark/>
          </w:tcPr>
          <w:p w14:paraId="1E17B6CC" w14:textId="77777777" w:rsidR="0093228B" w:rsidRPr="00A0287A" w:rsidRDefault="0093228B" w:rsidP="00FD4E52">
            <w:pPr>
              <w:jc w:val="left"/>
              <w:rPr>
                <w:sz w:val="18"/>
                <w:szCs w:val="18"/>
                <w:lang w:val="en-CA" w:eastAsia="zh-CN"/>
              </w:rPr>
            </w:pPr>
            <w:r w:rsidRPr="00A0287A">
              <w:rPr>
                <w:sz w:val="18"/>
                <w:szCs w:val="18"/>
                <w:lang w:val="en-CA" w:eastAsia="zh-CN"/>
              </w:rPr>
              <w:t>NH</w:t>
            </w:r>
            <w:r w:rsidRPr="00A0287A">
              <w:rPr>
                <w:sz w:val="18"/>
                <w:szCs w:val="18"/>
                <w:vertAlign w:val="subscript"/>
                <w:lang w:val="en-CA" w:eastAsia="zh-CN"/>
              </w:rPr>
              <w:t>3</w:t>
            </w:r>
            <w:r w:rsidRPr="00A0287A">
              <w:rPr>
                <w:sz w:val="18"/>
                <w:szCs w:val="18"/>
                <w:lang w:val="en-CA" w:eastAsia="zh-CN"/>
              </w:rPr>
              <w:t>/CO</w:t>
            </w:r>
            <w:r w:rsidRPr="00A0287A">
              <w:rPr>
                <w:sz w:val="18"/>
                <w:szCs w:val="18"/>
                <w:vertAlign w:val="subscript"/>
                <w:lang w:val="en-CA" w:eastAsia="zh-CN"/>
              </w:rPr>
              <w:t>2</w:t>
            </w:r>
          </w:p>
        </w:tc>
        <w:tc>
          <w:tcPr>
            <w:tcW w:w="565" w:type="pct"/>
            <w:tcBorders>
              <w:top w:val="nil"/>
              <w:left w:val="nil"/>
              <w:bottom w:val="single" w:sz="4" w:space="0" w:color="auto"/>
              <w:right w:val="single" w:sz="4" w:space="0" w:color="auto"/>
            </w:tcBorders>
            <w:shd w:val="clear" w:color="auto" w:fill="auto"/>
            <w:hideMark/>
          </w:tcPr>
          <w:p w14:paraId="0ECC7858" w14:textId="77777777" w:rsidR="0093228B" w:rsidRPr="00A0287A" w:rsidRDefault="0093228B" w:rsidP="00FD4E52">
            <w:pPr>
              <w:jc w:val="right"/>
              <w:rPr>
                <w:sz w:val="18"/>
                <w:szCs w:val="18"/>
                <w:lang w:val="en-CA" w:eastAsia="zh-CN"/>
              </w:rPr>
            </w:pPr>
            <w:r w:rsidRPr="00A0287A">
              <w:rPr>
                <w:sz w:val="18"/>
                <w:szCs w:val="18"/>
                <w:lang w:val="en-CA" w:eastAsia="zh-CN"/>
              </w:rPr>
              <w:t>1,561,153</w:t>
            </w:r>
          </w:p>
        </w:tc>
        <w:tc>
          <w:tcPr>
            <w:tcW w:w="918" w:type="pct"/>
            <w:tcBorders>
              <w:top w:val="nil"/>
              <w:left w:val="single" w:sz="4" w:space="0" w:color="auto"/>
              <w:bottom w:val="single" w:sz="4" w:space="0" w:color="auto"/>
              <w:right w:val="single" w:sz="4" w:space="0" w:color="auto"/>
            </w:tcBorders>
            <w:shd w:val="clear" w:color="auto" w:fill="auto"/>
          </w:tcPr>
          <w:p w14:paraId="55317F57" w14:textId="77777777" w:rsidR="0093228B" w:rsidRPr="00A0287A" w:rsidRDefault="0093228B" w:rsidP="00FD4E52">
            <w:pPr>
              <w:jc w:val="left"/>
              <w:rPr>
                <w:sz w:val="18"/>
                <w:szCs w:val="18"/>
                <w:lang w:val="en-CA"/>
              </w:rPr>
            </w:pPr>
            <w:r w:rsidRPr="00A0287A">
              <w:rPr>
                <w:sz w:val="18"/>
                <w:szCs w:val="18"/>
                <w:lang w:val="en-CA"/>
              </w:rPr>
              <w:t>Completed design and procurement contracts</w:t>
            </w:r>
          </w:p>
        </w:tc>
      </w:tr>
      <w:tr w:rsidR="0093228B" w:rsidRPr="00A0287A" w14:paraId="4EA079E5" w14:textId="77777777" w:rsidTr="00FD4E52">
        <w:trPr>
          <w:trHeight w:val="293"/>
        </w:trPr>
        <w:tc>
          <w:tcPr>
            <w:tcW w:w="286" w:type="pct"/>
            <w:tcBorders>
              <w:top w:val="nil"/>
              <w:left w:val="single" w:sz="4" w:space="0" w:color="auto"/>
              <w:bottom w:val="single" w:sz="4" w:space="0" w:color="auto"/>
              <w:right w:val="single" w:sz="4" w:space="0" w:color="auto"/>
            </w:tcBorders>
            <w:shd w:val="clear" w:color="auto" w:fill="auto"/>
            <w:noWrap/>
            <w:hideMark/>
          </w:tcPr>
          <w:p w14:paraId="7C2D25B1" w14:textId="77777777" w:rsidR="0093228B" w:rsidRPr="00A0287A" w:rsidRDefault="0093228B" w:rsidP="00FD4E52">
            <w:pPr>
              <w:jc w:val="left"/>
              <w:rPr>
                <w:sz w:val="18"/>
                <w:szCs w:val="18"/>
                <w:lang w:val="en-CA" w:eastAsia="zh-CN"/>
              </w:rPr>
            </w:pPr>
            <w:r w:rsidRPr="00A0287A">
              <w:rPr>
                <w:sz w:val="18"/>
                <w:szCs w:val="18"/>
                <w:lang w:val="en-CA" w:eastAsia="zh-CN"/>
              </w:rPr>
              <w:t>2-2</w:t>
            </w:r>
          </w:p>
        </w:tc>
        <w:tc>
          <w:tcPr>
            <w:tcW w:w="828" w:type="pct"/>
            <w:tcBorders>
              <w:top w:val="nil"/>
              <w:left w:val="nil"/>
              <w:bottom w:val="single" w:sz="4" w:space="0" w:color="auto"/>
              <w:right w:val="single" w:sz="4" w:space="0" w:color="auto"/>
            </w:tcBorders>
            <w:shd w:val="clear" w:color="auto" w:fill="auto"/>
            <w:hideMark/>
          </w:tcPr>
          <w:p w14:paraId="6B0BFF5E" w14:textId="77777777" w:rsidR="0093228B" w:rsidRPr="00A0287A" w:rsidRDefault="0093228B" w:rsidP="00FD4E52">
            <w:pPr>
              <w:jc w:val="left"/>
              <w:rPr>
                <w:sz w:val="18"/>
                <w:szCs w:val="18"/>
                <w:lang w:val="en-CA" w:eastAsia="zh-CN"/>
              </w:rPr>
            </w:pPr>
            <w:r w:rsidRPr="00A0287A">
              <w:rPr>
                <w:sz w:val="18"/>
                <w:szCs w:val="18"/>
                <w:lang w:val="en-CA" w:eastAsia="zh-CN"/>
              </w:rPr>
              <w:t>Yantai Aowei</w:t>
            </w:r>
          </w:p>
        </w:tc>
        <w:tc>
          <w:tcPr>
            <w:tcW w:w="566" w:type="pct"/>
            <w:tcBorders>
              <w:top w:val="nil"/>
              <w:left w:val="nil"/>
              <w:bottom w:val="single" w:sz="4" w:space="0" w:color="auto"/>
              <w:right w:val="single" w:sz="4" w:space="0" w:color="auto"/>
            </w:tcBorders>
            <w:shd w:val="clear" w:color="auto" w:fill="auto"/>
            <w:noWrap/>
            <w:hideMark/>
          </w:tcPr>
          <w:p w14:paraId="4650B3F5" w14:textId="77777777" w:rsidR="0093228B" w:rsidRPr="00A0287A" w:rsidRDefault="0093228B" w:rsidP="00FD4E52">
            <w:pPr>
              <w:jc w:val="right"/>
              <w:rPr>
                <w:sz w:val="18"/>
                <w:szCs w:val="18"/>
                <w:lang w:val="en-CA" w:eastAsia="zh-CN"/>
              </w:rPr>
            </w:pPr>
            <w:r w:rsidRPr="00A0287A">
              <w:rPr>
                <w:sz w:val="18"/>
                <w:szCs w:val="18"/>
                <w:lang w:val="en-CA" w:eastAsia="zh-CN"/>
              </w:rPr>
              <w:t>75.28</w:t>
            </w:r>
          </w:p>
        </w:tc>
        <w:tc>
          <w:tcPr>
            <w:tcW w:w="352" w:type="pct"/>
            <w:tcBorders>
              <w:top w:val="nil"/>
              <w:left w:val="nil"/>
              <w:bottom w:val="single" w:sz="4" w:space="0" w:color="auto"/>
              <w:right w:val="single" w:sz="4" w:space="0" w:color="auto"/>
            </w:tcBorders>
            <w:shd w:val="clear" w:color="auto" w:fill="auto"/>
            <w:noWrap/>
            <w:hideMark/>
          </w:tcPr>
          <w:p w14:paraId="21148CC1" w14:textId="77777777" w:rsidR="0093228B" w:rsidRPr="00A0287A" w:rsidRDefault="0093228B" w:rsidP="00FD4E52">
            <w:pPr>
              <w:jc w:val="right"/>
              <w:rPr>
                <w:sz w:val="18"/>
                <w:szCs w:val="18"/>
                <w:lang w:val="en-CA" w:eastAsia="zh-CN"/>
              </w:rPr>
            </w:pPr>
            <w:r w:rsidRPr="00A0287A">
              <w:rPr>
                <w:sz w:val="18"/>
                <w:szCs w:val="18"/>
                <w:lang w:val="en-CA" w:eastAsia="zh-CN"/>
              </w:rPr>
              <w:t>1</w:t>
            </w:r>
          </w:p>
        </w:tc>
        <w:tc>
          <w:tcPr>
            <w:tcW w:w="919" w:type="pct"/>
            <w:tcBorders>
              <w:top w:val="nil"/>
              <w:left w:val="nil"/>
              <w:bottom w:val="single" w:sz="4" w:space="0" w:color="auto"/>
              <w:right w:val="single" w:sz="4" w:space="0" w:color="auto"/>
            </w:tcBorders>
            <w:shd w:val="clear" w:color="auto" w:fill="auto"/>
            <w:hideMark/>
          </w:tcPr>
          <w:p w14:paraId="2C689E48" w14:textId="77777777" w:rsidR="0093228B" w:rsidRPr="00A0287A" w:rsidRDefault="0093228B" w:rsidP="00FD4E52">
            <w:pPr>
              <w:jc w:val="left"/>
              <w:rPr>
                <w:sz w:val="18"/>
                <w:szCs w:val="18"/>
                <w:lang w:val="en-CA" w:eastAsia="zh-CN"/>
              </w:rPr>
            </w:pPr>
            <w:r w:rsidRPr="00A0287A">
              <w:rPr>
                <w:sz w:val="18"/>
                <w:szCs w:val="18"/>
                <w:lang w:val="en-CA" w:eastAsia="zh-CN"/>
              </w:rPr>
              <w:t>Freezers, refrigeration and condensing units</w:t>
            </w:r>
          </w:p>
        </w:tc>
        <w:tc>
          <w:tcPr>
            <w:tcW w:w="566" w:type="pct"/>
            <w:tcBorders>
              <w:top w:val="nil"/>
              <w:left w:val="nil"/>
              <w:bottom w:val="single" w:sz="4" w:space="0" w:color="auto"/>
              <w:right w:val="single" w:sz="4" w:space="0" w:color="auto"/>
            </w:tcBorders>
            <w:shd w:val="clear" w:color="auto" w:fill="auto"/>
            <w:noWrap/>
            <w:hideMark/>
          </w:tcPr>
          <w:p w14:paraId="448D05A6" w14:textId="77777777" w:rsidR="0093228B" w:rsidRPr="00A0287A" w:rsidRDefault="0093228B" w:rsidP="00FD4E52">
            <w:pPr>
              <w:jc w:val="left"/>
              <w:rPr>
                <w:sz w:val="18"/>
                <w:szCs w:val="18"/>
                <w:lang w:val="en-CA" w:eastAsia="zh-CN"/>
              </w:rPr>
            </w:pPr>
            <w:r w:rsidRPr="00A0287A">
              <w:rPr>
                <w:sz w:val="18"/>
                <w:szCs w:val="18"/>
                <w:lang w:val="en-CA" w:eastAsia="zh-CN"/>
              </w:rPr>
              <w:t>NH</w:t>
            </w:r>
            <w:r w:rsidRPr="00A0287A">
              <w:rPr>
                <w:sz w:val="18"/>
                <w:szCs w:val="18"/>
                <w:vertAlign w:val="subscript"/>
                <w:lang w:val="en-CA" w:eastAsia="zh-CN"/>
              </w:rPr>
              <w:t>3</w:t>
            </w:r>
            <w:r w:rsidRPr="00A0287A">
              <w:rPr>
                <w:sz w:val="18"/>
                <w:szCs w:val="18"/>
                <w:lang w:val="en-CA" w:eastAsia="zh-CN"/>
              </w:rPr>
              <w:t>/CO</w:t>
            </w:r>
            <w:r w:rsidRPr="00A0287A">
              <w:rPr>
                <w:sz w:val="18"/>
                <w:szCs w:val="18"/>
                <w:vertAlign w:val="subscript"/>
                <w:lang w:val="en-CA" w:eastAsia="zh-CN"/>
              </w:rPr>
              <w:t>2</w:t>
            </w:r>
          </w:p>
        </w:tc>
        <w:tc>
          <w:tcPr>
            <w:tcW w:w="565" w:type="pct"/>
            <w:tcBorders>
              <w:top w:val="nil"/>
              <w:left w:val="nil"/>
              <w:bottom w:val="single" w:sz="4" w:space="0" w:color="auto"/>
              <w:right w:val="single" w:sz="4" w:space="0" w:color="auto"/>
            </w:tcBorders>
            <w:shd w:val="clear" w:color="auto" w:fill="auto"/>
            <w:hideMark/>
          </w:tcPr>
          <w:p w14:paraId="711E94CF" w14:textId="77777777" w:rsidR="0093228B" w:rsidRPr="00A0287A" w:rsidRDefault="0093228B" w:rsidP="00FD4E52">
            <w:pPr>
              <w:jc w:val="right"/>
              <w:rPr>
                <w:sz w:val="18"/>
                <w:szCs w:val="18"/>
                <w:lang w:val="en-CA" w:eastAsia="zh-CN"/>
              </w:rPr>
            </w:pPr>
            <w:r w:rsidRPr="00A0287A">
              <w:rPr>
                <w:sz w:val="18"/>
                <w:szCs w:val="18"/>
                <w:lang w:val="en-CA" w:eastAsia="zh-CN"/>
              </w:rPr>
              <w:t>1,168,935</w:t>
            </w:r>
          </w:p>
        </w:tc>
        <w:tc>
          <w:tcPr>
            <w:tcW w:w="918" w:type="pct"/>
            <w:tcBorders>
              <w:top w:val="nil"/>
              <w:left w:val="single" w:sz="4" w:space="0" w:color="auto"/>
              <w:bottom w:val="single" w:sz="4" w:space="0" w:color="auto"/>
              <w:right w:val="single" w:sz="4" w:space="0" w:color="auto"/>
            </w:tcBorders>
            <w:shd w:val="clear" w:color="auto" w:fill="auto"/>
          </w:tcPr>
          <w:p w14:paraId="3D3FAB6E" w14:textId="77777777" w:rsidR="0093228B" w:rsidRPr="00A0287A" w:rsidRDefault="0093228B" w:rsidP="00FD4E52">
            <w:pPr>
              <w:jc w:val="left"/>
              <w:rPr>
                <w:sz w:val="18"/>
                <w:szCs w:val="18"/>
                <w:lang w:val="en-CA"/>
              </w:rPr>
            </w:pPr>
            <w:r w:rsidRPr="00A0287A">
              <w:rPr>
                <w:sz w:val="18"/>
                <w:szCs w:val="18"/>
                <w:lang w:val="en-CA"/>
              </w:rPr>
              <w:t>Completed design and procurement contracts</w:t>
            </w:r>
          </w:p>
        </w:tc>
      </w:tr>
      <w:tr w:rsidR="0093228B" w:rsidRPr="00A0287A" w14:paraId="6BDE3FAE" w14:textId="77777777" w:rsidTr="00FD4E52">
        <w:trPr>
          <w:trHeight w:val="285"/>
        </w:trPr>
        <w:tc>
          <w:tcPr>
            <w:tcW w:w="286" w:type="pct"/>
            <w:tcBorders>
              <w:top w:val="nil"/>
              <w:left w:val="single" w:sz="4" w:space="0" w:color="auto"/>
              <w:bottom w:val="single" w:sz="4" w:space="0" w:color="auto"/>
              <w:right w:val="single" w:sz="4" w:space="0" w:color="auto"/>
            </w:tcBorders>
            <w:shd w:val="clear" w:color="auto" w:fill="auto"/>
            <w:noWrap/>
            <w:hideMark/>
          </w:tcPr>
          <w:p w14:paraId="7D712559" w14:textId="77777777" w:rsidR="0093228B" w:rsidRPr="00A0287A" w:rsidRDefault="0093228B" w:rsidP="00FD4E52">
            <w:pPr>
              <w:jc w:val="left"/>
              <w:rPr>
                <w:sz w:val="18"/>
                <w:szCs w:val="18"/>
                <w:lang w:val="en-CA" w:eastAsia="zh-CN"/>
              </w:rPr>
            </w:pPr>
            <w:r w:rsidRPr="00A0287A">
              <w:rPr>
                <w:sz w:val="18"/>
                <w:szCs w:val="18"/>
                <w:lang w:val="en-CA" w:eastAsia="zh-CN"/>
              </w:rPr>
              <w:t>2-3</w:t>
            </w:r>
          </w:p>
        </w:tc>
        <w:tc>
          <w:tcPr>
            <w:tcW w:w="828" w:type="pct"/>
            <w:tcBorders>
              <w:top w:val="nil"/>
              <w:left w:val="nil"/>
              <w:bottom w:val="single" w:sz="4" w:space="0" w:color="auto"/>
              <w:right w:val="single" w:sz="4" w:space="0" w:color="auto"/>
            </w:tcBorders>
            <w:shd w:val="clear" w:color="auto" w:fill="auto"/>
            <w:hideMark/>
          </w:tcPr>
          <w:p w14:paraId="78B2BB65" w14:textId="77777777" w:rsidR="0093228B" w:rsidRPr="00A0287A" w:rsidRDefault="0093228B" w:rsidP="00FD4E52">
            <w:pPr>
              <w:jc w:val="left"/>
              <w:rPr>
                <w:sz w:val="18"/>
                <w:szCs w:val="18"/>
                <w:lang w:val="en-CA" w:eastAsia="zh-CN"/>
              </w:rPr>
            </w:pPr>
            <w:r w:rsidRPr="00A0287A">
              <w:rPr>
                <w:sz w:val="18"/>
                <w:szCs w:val="18"/>
                <w:lang w:val="en-CA" w:eastAsia="zh-CN"/>
              </w:rPr>
              <w:t>Zhejiang Guoxiang</w:t>
            </w:r>
          </w:p>
        </w:tc>
        <w:tc>
          <w:tcPr>
            <w:tcW w:w="566" w:type="pct"/>
            <w:tcBorders>
              <w:top w:val="nil"/>
              <w:left w:val="nil"/>
              <w:bottom w:val="single" w:sz="4" w:space="0" w:color="auto"/>
              <w:right w:val="single" w:sz="4" w:space="0" w:color="auto"/>
            </w:tcBorders>
            <w:shd w:val="clear" w:color="auto" w:fill="auto"/>
            <w:noWrap/>
            <w:hideMark/>
          </w:tcPr>
          <w:p w14:paraId="7BCBF977" w14:textId="77777777" w:rsidR="0093228B" w:rsidRPr="00A0287A" w:rsidRDefault="0093228B" w:rsidP="00FD4E52">
            <w:pPr>
              <w:jc w:val="right"/>
              <w:rPr>
                <w:sz w:val="18"/>
                <w:szCs w:val="18"/>
                <w:lang w:val="en-CA" w:eastAsia="zh-CN"/>
              </w:rPr>
            </w:pPr>
            <w:r w:rsidRPr="00A0287A">
              <w:rPr>
                <w:sz w:val="18"/>
                <w:szCs w:val="18"/>
                <w:lang w:val="en-CA" w:eastAsia="zh-CN"/>
              </w:rPr>
              <w:t>42.18</w:t>
            </w:r>
          </w:p>
        </w:tc>
        <w:tc>
          <w:tcPr>
            <w:tcW w:w="352" w:type="pct"/>
            <w:tcBorders>
              <w:top w:val="nil"/>
              <w:left w:val="nil"/>
              <w:bottom w:val="single" w:sz="4" w:space="0" w:color="auto"/>
              <w:right w:val="single" w:sz="4" w:space="0" w:color="auto"/>
            </w:tcBorders>
            <w:shd w:val="clear" w:color="auto" w:fill="auto"/>
            <w:noWrap/>
            <w:hideMark/>
          </w:tcPr>
          <w:p w14:paraId="5B2E3A19" w14:textId="77777777" w:rsidR="0093228B" w:rsidRPr="00A0287A" w:rsidRDefault="0093228B" w:rsidP="00FD4E52">
            <w:pPr>
              <w:jc w:val="right"/>
              <w:rPr>
                <w:sz w:val="18"/>
                <w:szCs w:val="18"/>
                <w:lang w:val="en-CA" w:eastAsia="zh-CN"/>
              </w:rPr>
            </w:pPr>
            <w:r w:rsidRPr="00A0287A">
              <w:rPr>
                <w:sz w:val="18"/>
                <w:szCs w:val="18"/>
                <w:lang w:val="en-CA" w:eastAsia="zh-CN"/>
              </w:rPr>
              <w:t>1</w:t>
            </w:r>
          </w:p>
        </w:tc>
        <w:tc>
          <w:tcPr>
            <w:tcW w:w="919" w:type="pct"/>
            <w:tcBorders>
              <w:top w:val="nil"/>
              <w:left w:val="nil"/>
              <w:bottom w:val="single" w:sz="4" w:space="0" w:color="auto"/>
              <w:right w:val="single" w:sz="4" w:space="0" w:color="auto"/>
            </w:tcBorders>
            <w:shd w:val="clear" w:color="auto" w:fill="auto"/>
            <w:hideMark/>
          </w:tcPr>
          <w:p w14:paraId="1777B244" w14:textId="42EB307E" w:rsidR="0093228B" w:rsidRPr="00A0287A" w:rsidRDefault="0093228B" w:rsidP="00372F70">
            <w:pPr>
              <w:jc w:val="left"/>
              <w:rPr>
                <w:sz w:val="18"/>
                <w:szCs w:val="18"/>
                <w:lang w:val="en-CA" w:eastAsia="zh-CN"/>
              </w:rPr>
            </w:pPr>
            <w:r w:rsidRPr="00A0287A">
              <w:rPr>
                <w:sz w:val="18"/>
                <w:szCs w:val="18"/>
                <w:lang w:val="en-CA" w:eastAsia="zh-CN"/>
              </w:rPr>
              <w:t>Unitary air</w:t>
            </w:r>
            <w:r w:rsidR="00372F70" w:rsidRPr="00A0287A">
              <w:rPr>
                <w:sz w:val="18"/>
                <w:szCs w:val="18"/>
                <w:lang w:val="en-CA" w:eastAsia="zh-CN"/>
              </w:rPr>
              <w:noBreakHyphen/>
            </w:r>
            <w:r w:rsidRPr="00A0287A">
              <w:rPr>
                <w:sz w:val="18"/>
                <w:szCs w:val="18"/>
                <w:lang w:val="en-CA" w:eastAsia="zh-CN"/>
              </w:rPr>
              <w:t>conditioning</w:t>
            </w:r>
          </w:p>
        </w:tc>
        <w:tc>
          <w:tcPr>
            <w:tcW w:w="566" w:type="pct"/>
            <w:tcBorders>
              <w:top w:val="nil"/>
              <w:left w:val="nil"/>
              <w:bottom w:val="single" w:sz="4" w:space="0" w:color="auto"/>
              <w:right w:val="single" w:sz="4" w:space="0" w:color="auto"/>
            </w:tcBorders>
            <w:shd w:val="clear" w:color="auto" w:fill="auto"/>
            <w:noWrap/>
            <w:hideMark/>
          </w:tcPr>
          <w:p w14:paraId="65FEA4BB" w14:textId="77777777" w:rsidR="0093228B" w:rsidRPr="00A0287A" w:rsidRDefault="0093228B" w:rsidP="00FD4E52">
            <w:pPr>
              <w:jc w:val="left"/>
              <w:rPr>
                <w:sz w:val="18"/>
                <w:szCs w:val="18"/>
                <w:lang w:val="en-CA" w:eastAsia="zh-CN"/>
              </w:rPr>
            </w:pPr>
            <w:r w:rsidRPr="00A0287A">
              <w:rPr>
                <w:sz w:val="18"/>
                <w:szCs w:val="18"/>
                <w:lang w:val="en-CA" w:eastAsia="zh-CN"/>
              </w:rPr>
              <w:t>R-32</w:t>
            </w:r>
          </w:p>
        </w:tc>
        <w:tc>
          <w:tcPr>
            <w:tcW w:w="565" w:type="pct"/>
            <w:tcBorders>
              <w:top w:val="nil"/>
              <w:left w:val="nil"/>
              <w:bottom w:val="single" w:sz="4" w:space="0" w:color="auto"/>
              <w:right w:val="single" w:sz="4" w:space="0" w:color="auto"/>
            </w:tcBorders>
            <w:shd w:val="clear" w:color="auto" w:fill="auto"/>
            <w:hideMark/>
          </w:tcPr>
          <w:p w14:paraId="75028574" w14:textId="77777777" w:rsidR="0093228B" w:rsidRPr="00A0287A" w:rsidRDefault="0093228B" w:rsidP="00FD4E52">
            <w:pPr>
              <w:jc w:val="right"/>
              <w:rPr>
                <w:sz w:val="18"/>
                <w:szCs w:val="18"/>
                <w:lang w:val="en-CA" w:eastAsia="zh-CN"/>
              </w:rPr>
            </w:pPr>
            <w:r w:rsidRPr="00A0287A">
              <w:rPr>
                <w:sz w:val="18"/>
                <w:szCs w:val="18"/>
                <w:lang w:val="en-CA" w:eastAsia="zh-CN"/>
              </w:rPr>
              <w:t>504,288</w:t>
            </w:r>
          </w:p>
        </w:tc>
        <w:tc>
          <w:tcPr>
            <w:tcW w:w="918" w:type="pct"/>
            <w:tcBorders>
              <w:top w:val="nil"/>
              <w:left w:val="single" w:sz="4" w:space="0" w:color="auto"/>
              <w:bottom w:val="single" w:sz="4" w:space="0" w:color="auto"/>
              <w:right w:val="single" w:sz="4" w:space="0" w:color="auto"/>
            </w:tcBorders>
            <w:shd w:val="clear" w:color="auto" w:fill="auto"/>
          </w:tcPr>
          <w:p w14:paraId="7CC6A614" w14:textId="77777777" w:rsidR="0093228B" w:rsidRPr="00A0287A" w:rsidRDefault="0093228B" w:rsidP="00FD4E52">
            <w:pPr>
              <w:jc w:val="left"/>
              <w:rPr>
                <w:sz w:val="18"/>
                <w:szCs w:val="18"/>
                <w:lang w:val="en-CA"/>
              </w:rPr>
            </w:pPr>
            <w:r w:rsidRPr="00A0287A">
              <w:rPr>
                <w:sz w:val="18"/>
                <w:szCs w:val="18"/>
                <w:lang w:val="en-CA"/>
              </w:rPr>
              <w:t>Completed design and procurement contracts</w:t>
            </w:r>
          </w:p>
        </w:tc>
      </w:tr>
      <w:tr w:rsidR="0093228B" w:rsidRPr="00A0287A" w14:paraId="1B430384" w14:textId="77777777" w:rsidTr="00FD4E52">
        <w:trPr>
          <w:trHeight w:val="33"/>
        </w:trPr>
        <w:tc>
          <w:tcPr>
            <w:tcW w:w="286" w:type="pct"/>
            <w:tcBorders>
              <w:top w:val="nil"/>
              <w:left w:val="single" w:sz="4" w:space="0" w:color="auto"/>
              <w:bottom w:val="single" w:sz="4" w:space="0" w:color="auto"/>
              <w:right w:val="single" w:sz="4" w:space="0" w:color="auto"/>
            </w:tcBorders>
            <w:shd w:val="clear" w:color="auto" w:fill="auto"/>
            <w:noWrap/>
            <w:hideMark/>
          </w:tcPr>
          <w:p w14:paraId="483DDE23" w14:textId="77777777" w:rsidR="0093228B" w:rsidRPr="00A0287A" w:rsidRDefault="0093228B" w:rsidP="00FD4E52">
            <w:pPr>
              <w:jc w:val="left"/>
              <w:rPr>
                <w:sz w:val="18"/>
                <w:szCs w:val="18"/>
                <w:lang w:val="en-CA" w:eastAsia="zh-CN"/>
              </w:rPr>
            </w:pPr>
            <w:r w:rsidRPr="00A0287A">
              <w:rPr>
                <w:sz w:val="18"/>
                <w:szCs w:val="18"/>
                <w:lang w:val="en-CA" w:eastAsia="zh-CN"/>
              </w:rPr>
              <w:lastRenderedPageBreak/>
              <w:t>2-4</w:t>
            </w:r>
          </w:p>
        </w:tc>
        <w:tc>
          <w:tcPr>
            <w:tcW w:w="828" w:type="pct"/>
            <w:tcBorders>
              <w:top w:val="nil"/>
              <w:left w:val="nil"/>
              <w:bottom w:val="single" w:sz="4" w:space="0" w:color="auto"/>
              <w:right w:val="single" w:sz="4" w:space="0" w:color="auto"/>
            </w:tcBorders>
            <w:shd w:val="clear" w:color="auto" w:fill="auto"/>
            <w:hideMark/>
          </w:tcPr>
          <w:p w14:paraId="087FBC29" w14:textId="77777777" w:rsidR="0093228B" w:rsidRPr="00A0287A" w:rsidRDefault="0093228B" w:rsidP="00FD4E52">
            <w:pPr>
              <w:jc w:val="left"/>
              <w:rPr>
                <w:sz w:val="18"/>
                <w:szCs w:val="18"/>
                <w:lang w:val="en-CA" w:eastAsia="zh-CN"/>
              </w:rPr>
            </w:pPr>
            <w:r w:rsidRPr="00A0287A">
              <w:rPr>
                <w:sz w:val="18"/>
                <w:szCs w:val="18"/>
                <w:lang w:val="en-CA" w:eastAsia="zh-CN"/>
              </w:rPr>
              <w:t>Haixin Shandong</w:t>
            </w:r>
          </w:p>
        </w:tc>
        <w:tc>
          <w:tcPr>
            <w:tcW w:w="566" w:type="pct"/>
            <w:tcBorders>
              <w:top w:val="nil"/>
              <w:left w:val="nil"/>
              <w:bottom w:val="single" w:sz="4" w:space="0" w:color="auto"/>
              <w:right w:val="single" w:sz="4" w:space="0" w:color="auto"/>
            </w:tcBorders>
            <w:shd w:val="clear" w:color="auto" w:fill="auto"/>
            <w:noWrap/>
            <w:hideMark/>
          </w:tcPr>
          <w:p w14:paraId="27622366" w14:textId="77777777" w:rsidR="0093228B" w:rsidRPr="00A0287A" w:rsidRDefault="0093228B" w:rsidP="00FD4E52">
            <w:pPr>
              <w:jc w:val="right"/>
              <w:rPr>
                <w:sz w:val="18"/>
                <w:szCs w:val="18"/>
                <w:lang w:val="en-CA" w:eastAsia="zh-CN"/>
              </w:rPr>
            </w:pPr>
            <w:r w:rsidRPr="00A0287A">
              <w:rPr>
                <w:sz w:val="18"/>
                <w:szCs w:val="18"/>
                <w:lang w:val="en-CA" w:eastAsia="zh-CN"/>
              </w:rPr>
              <w:t>85.26</w:t>
            </w:r>
          </w:p>
        </w:tc>
        <w:tc>
          <w:tcPr>
            <w:tcW w:w="352" w:type="pct"/>
            <w:tcBorders>
              <w:top w:val="nil"/>
              <w:left w:val="nil"/>
              <w:bottom w:val="single" w:sz="4" w:space="0" w:color="auto"/>
              <w:right w:val="single" w:sz="4" w:space="0" w:color="auto"/>
            </w:tcBorders>
            <w:shd w:val="clear" w:color="auto" w:fill="auto"/>
            <w:noWrap/>
            <w:hideMark/>
          </w:tcPr>
          <w:p w14:paraId="7AF4C3DD" w14:textId="77777777" w:rsidR="0093228B" w:rsidRPr="00A0287A" w:rsidRDefault="0093228B" w:rsidP="00FD4E52">
            <w:pPr>
              <w:jc w:val="right"/>
              <w:rPr>
                <w:sz w:val="18"/>
                <w:szCs w:val="18"/>
                <w:lang w:val="en-CA" w:eastAsia="zh-CN"/>
              </w:rPr>
            </w:pPr>
            <w:r w:rsidRPr="00A0287A">
              <w:rPr>
                <w:sz w:val="18"/>
                <w:szCs w:val="18"/>
                <w:lang w:val="en-CA" w:eastAsia="zh-CN"/>
              </w:rPr>
              <w:t>1</w:t>
            </w:r>
          </w:p>
        </w:tc>
        <w:tc>
          <w:tcPr>
            <w:tcW w:w="919" w:type="pct"/>
            <w:tcBorders>
              <w:top w:val="nil"/>
              <w:left w:val="nil"/>
              <w:bottom w:val="single" w:sz="4" w:space="0" w:color="auto"/>
              <w:right w:val="single" w:sz="4" w:space="0" w:color="auto"/>
            </w:tcBorders>
            <w:shd w:val="clear" w:color="auto" w:fill="auto"/>
            <w:hideMark/>
          </w:tcPr>
          <w:p w14:paraId="1B0ADDE3" w14:textId="61639681" w:rsidR="0093228B" w:rsidRPr="00A0287A" w:rsidRDefault="0093228B" w:rsidP="00372F70">
            <w:pPr>
              <w:jc w:val="left"/>
              <w:rPr>
                <w:sz w:val="18"/>
                <w:szCs w:val="18"/>
                <w:lang w:val="en-CA" w:eastAsia="zh-CN"/>
              </w:rPr>
            </w:pPr>
            <w:r w:rsidRPr="00A0287A">
              <w:rPr>
                <w:sz w:val="18"/>
                <w:szCs w:val="18"/>
                <w:lang w:val="en-CA" w:eastAsia="zh-CN"/>
              </w:rPr>
              <w:t>Unitary air</w:t>
            </w:r>
            <w:r w:rsidR="00372F70" w:rsidRPr="00A0287A">
              <w:rPr>
                <w:sz w:val="18"/>
                <w:szCs w:val="18"/>
                <w:lang w:val="en-CA" w:eastAsia="zh-CN"/>
              </w:rPr>
              <w:noBreakHyphen/>
            </w:r>
            <w:r w:rsidRPr="00A0287A">
              <w:rPr>
                <w:sz w:val="18"/>
                <w:szCs w:val="18"/>
                <w:lang w:val="en-CA" w:eastAsia="zh-CN"/>
              </w:rPr>
              <w:t>conditioning</w:t>
            </w:r>
          </w:p>
        </w:tc>
        <w:tc>
          <w:tcPr>
            <w:tcW w:w="566" w:type="pct"/>
            <w:tcBorders>
              <w:top w:val="nil"/>
              <w:left w:val="nil"/>
              <w:bottom w:val="single" w:sz="4" w:space="0" w:color="auto"/>
              <w:right w:val="single" w:sz="4" w:space="0" w:color="auto"/>
            </w:tcBorders>
            <w:shd w:val="clear" w:color="auto" w:fill="auto"/>
            <w:noWrap/>
            <w:hideMark/>
          </w:tcPr>
          <w:p w14:paraId="0AEF16D3" w14:textId="77777777" w:rsidR="0093228B" w:rsidRPr="00A0287A" w:rsidRDefault="0093228B" w:rsidP="00FD4E52">
            <w:pPr>
              <w:jc w:val="left"/>
              <w:rPr>
                <w:sz w:val="18"/>
                <w:szCs w:val="18"/>
                <w:lang w:val="en-CA" w:eastAsia="zh-CN"/>
              </w:rPr>
            </w:pPr>
            <w:r w:rsidRPr="00A0287A">
              <w:rPr>
                <w:sz w:val="18"/>
                <w:szCs w:val="18"/>
                <w:lang w:val="en-CA" w:eastAsia="zh-CN"/>
              </w:rPr>
              <w:t>R-32</w:t>
            </w:r>
          </w:p>
        </w:tc>
        <w:tc>
          <w:tcPr>
            <w:tcW w:w="565" w:type="pct"/>
            <w:tcBorders>
              <w:top w:val="nil"/>
              <w:left w:val="nil"/>
              <w:bottom w:val="single" w:sz="4" w:space="0" w:color="auto"/>
              <w:right w:val="single" w:sz="4" w:space="0" w:color="auto"/>
            </w:tcBorders>
            <w:shd w:val="clear" w:color="auto" w:fill="auto"/>
            <w:hideMark/>
          </w:tcPr>
          <w:p w14:paraId="114B4976" w14:textId="77777777" w:rsidR="0093228B" w:rsidRPr="00A0287A" w:rsidRDefault="0093228B" w:rsidP="00FD4E52">
            <w:pPr>
              <w:jc w:val="right"/>
              <w:rPr>
                <w:sz w:val="18"/>
                <w:szCs w:val="18"/>
                <w:lang w:val="en-CA" w:eastAsia="zh-CN"/>
              </w:rPr>
            </w:pPr>
            <w:r w:rsidRPr="00A0287A">
              <w:rPr>
                <w:sz w:val="18"/>
                <w:szCs w:val="18"/>
                <w:lang w:val="en-CA" w:eastAsia="zh-CN"/>
              </w:rPr>
              <w:t>819,134</w:t>
            </w:r>
          </w:p>
        </w:tc>
        <w:tc>
          <w:tcPr>
            <w:tcW w:w="918" w:type="pct"/>
            <w:tcBorders>
              <w:top w:val="nil"/>
              <w:left w:val="single" w:sz="4" w:space="0" w:color="auto"/>
              <w:bottom w:val="single" w:sz="4" w:space="0" w:color="auto"/>
              <w:right w:val="single" w:sz="4" w:space="0" w:color="auto"/>
            </w:tcBorders>
            <w:shd w:val="clear" w:color="auto" w:fill="auto"/>
          </w:tcPr>
          <w:p w14:paraId="104DFF2C" w14:textId="77777777" w:rsidR="0093228B" w:rsidRPr="00A0287A" w:rsidRDefault="0093228B" w:rsidP="00FD4E52">
            <w:pPr>
              <w:jc w:val="left"/>
              <w:rPr>
                <w:sz w:val="18"/>
                <w:szCs w:val="18"/>
                <w:lang w:val="en-CA"/>
              </w:rPr>
            </w:pPr>
            <w:r w:rsidRPr="00A0287A">
              <w:rPr>
                <w:sz w:val="18"/>
                <w:szCs w:val="18"/>
                <w:lang w:val="en-CA"/>
              </w:rPr>
              <w:t>Completed design and procurement contracts</w:t>
            </w:r>
          </w:p>
        </w:tc>
      </w:tr>
      <w:tr w:rsidR="0093228B" w:rsidRPr="00A0287A" w14:paraId="6B61C631" w14:textId="77777777" w:rsidTr="00FD4E52">
        <w:trPr>
          <w:trHeight w:val="33"/>
        </w:trPr>
        <w:tc>
          <w:tcPr>
            <w:tcW w:w="286" w:type="pct"/>
            <w:tcBorders>
              <w:top w:val="nil"/>
              <w:left w:val="single" w:sz="4" w:space="0" w:color="auto"/>
              <w:bottom w:val="single" w:sz="4" w:space="0" w:color="auto"/>
              <w:right w:val="single" w:sz="4" w:space="0" w:color="auto"/>
            </w:tcBorders>
            <w:shd w:val="clear" w:color="auto" w:fill="auto"/>
            <w:noWrap/>
            <w:hideMark/>
          </w:tcPr>
          <w:p w14:paraId="74EAB232" w14:textId="77777777" w:rsidR="0093228B" w:rsidRPr="00A0287A" w:rsidRDefault="0093228B" w:rsidP="00FD4E52">
            <w:pPr>
              <w:jc w:val="left"/>
              <w:rPr>
                <w:sz w:val="18"/>
                <w:szCs w:val="18"/>
                <w:lang w:val="en-CA" w:eastAsia="zh-CN"/>
              </w:rPr>
            </w:pPr>
            <w:r w:rsidRPr="00A0287A">
              <w:rPr>
                <w:sz w:val="18"/>
                <w:szCs w:val="18"/>
                <w:lang w:val="en-CA" w:eastAsia="zh-CN"/>
              </w:rPr>
              <w:t>2-5</w:t>
            </w:r>
          </w:p>
        </w:tc>
        <w:tc>
          <w:tcPr>
            <w:tcW w:w="828" w:type="pct"/>
            <w:tcBorders>
              <w:top w:val="nil"/>
              <w:left w:val="nil"/>
              <w:bottom w:val="single" w:sz="4" w:space="0" w:color="auto"/>
              <w:right w:val="single" w:sz="4" w:space="0" w:color="auto"/>
            </w:tcBorders>
            <w:shd w:val="clear" w:color="auto" w:fill="auto"/>
            <w:hideMark/>
          </w:tcPr>
          <w:p w14:paraId="6AC320CC" w14:textId="77777777" w:rsidR="0093228B" w:rsidRPr="00A0287A" w:rsidRDefault="0093228B" w:rsidP="00FD4E52">
            <w:pPr>
              <w:jc w:val="left"/>
              <w:rPr>
                <w:sz w:val="18"/>
                <w:szCs w:val="18"/>
                <w:lang w:val="en-CA" w:eastAsia="zh-CN"/>
              </w:rPr>
            </w:pPr>
            <w:r w:rsidRPr="00A0287A">
              <w:rPr>
                <w:sz w:val="18"/>
                <w:szCs w:val="18"/>
                <w:lang w:val="en-CA" w:eastAsia="zh-CN"/>
              </w:rPr>
              <w:t>Haixin</w:t>
            </w:r>
            <w:r w:rsidRPr="00A0287A">
              <w:rPr>
                <w:rFonts w:eastAsia="SimSun"/>
                <w:sz w:val="18"/>
                <w:szCs w:val="18"/>
                <w:lang w:val="en-CA" w:eastAsia="zh-CN"/>
              </w:rPr>
              <w:t xml:space="preserve"> </w:t>
            </w:r>
            <w:r w:rsidRPr="00A0287A">
              <w:rPr>
                <w:sz w:val="18"/>
                <w:szCs w:val="18"/>
                <w:lang w:val="en-CA" w:eastAsia="zh-CN"/>
              </w:rPr>
              <w:t>Shandong</w:t>
            </w:r>
          </w:p>
        </w:tc>
        <w:tc>
          <w:tcPr>
            <w:tcW w:w="566" w:type="pct"/>
            <w:tcBorders>
              <w:top w:val="nil"/>
              <w:left w:val="nil"/>
              <w:bottom w:val="single" w:sz="4" w:space="0" w:color="auto"/>
              <w:right w:val="single" w:sz="4" w:space="0" w:color="auto"/>
            </w:tcBorders>
            <w:shd w:val="clear" w:color="auto" w:fill="auto"/>
            <w:noWrap/>
            <w:hideMark/>
          </w:tcPr>
          <w:p w14:paraId="5ACE1D08" w14:textId="77777777" w:rsidR="0093228B" w:rsidRPr="00A0287A" w:rsidRDefault="0093228B" w:rsidP="00FD4E52">
            <w:pPr>
              <w:jc w:val="right"/>
              <w:rPr>
                <w:sz w:val="18"/>
                <w:szCs w:val="18"/>
                <w:lang w:val="en-CA" w:eastAsia="zh-CN"/>
              </w:rPr>
            </w:pPr>
            <w:r w:rsidRPr="00A0287A">
              <w:rPr>
                <w:sz w:val="18"/>
                <w:szCs w:val="18"/>
                <w:lang w:val="en-CA" w:eastAsia="zh-CN"/>
              </w:rPr>
              <w:t>105.31</w:t>
            </w:r>
          </w:p>
        </w:tc>
        <w:tc>
          <w:tcPr>
            <w:tcW w:w="352" w:type="pct"/>
            <w:tcBorders>
              <w:top w:val="nil"/>
              <w:left w:val="nil"/>
              <w:bottom w:val="single" w:sz="4" w:space="0" w:color="auto"/>
              <w:right w:val="single" w:sz="4" w:space="0" w:color="auto"/>
            </w:tcBorders>
            <w:shd w:val="clear" w:color="auto" w:fill="auto"/>
            <w:noWrap/>
            <w:hideMark/>
          </w:tcPr>
          <w:p w14:paraId="303C9D77" w14:textId="77777777" w:rsidR="0093228B" w:rsidRPr="00A0287A" w:rsidRDefault="0093228B" w:rsidP="00FD4E52">
            <w:pPr>
              <w:jc w:val="right"/>
              <w:rPr>
                <w:sz w:val="18"/>
                <w:szCs w:val="18"/>
                <w:lang w:val="en-CA" w:eastAsia="zh-CN"/>
              </w:rPr>
            </w:pPr>
            <w:r w:rsidRPr="00A0287A">
              <w:rPr>
                <w:sz w:val="18"/>
                <w:szCs w:val="18"/>
                <w:lang w:val="en-CA" w:eastAsia="zh-CN"/>
              </w:rPr>
              <w:t>1</w:t>
            </w:r>
          </w:p>
        </w:tc>
        <w:tc>
          <w:tcPr>
            <w:tcW w:w="919" w:type="pct"/>
            <w:tcBorders>
              <w:top w:val="nil"/>
              <w:left w:val="nil"/>
              <w:bottom w:val="single" w:sz="4" w:space="0" w:color="auto"/>
              <w:right w:val="single" w:sz="4" w:space="0" w:color="auto"/>
            </w:tcBorders>
            <w:shd w:val="clear" w:color="auto" w:fill="auto"/>
            <w:hideMark/>
          </w:tcPr>
          <w:p w14:paraId="2071A4BE" w14:textId="67107917" w:rsidR="0093228B" w:rsidRPr="00A0287A" w:rsidRDefault="0093228B" w:rsidP="00372F70">
            <w:pPr>
              <w:jc w:val="left"/>
              <w:rPr>
                <w:sz w:val="18"/>
                <w:szCs w:val="18"/>
                <w:lang w:val="en-CA" w:eastAsia="zh-CN"/>
              </w:rPr>
            </w:pPr>
            <w:r w:rsidRPr="00A0287A">
              <w:rPr>
                <w:sz w:val="18"/>
                <w:szCs w:val="18"/>
                <w:lang w:val="en-CA" w:eastAsia="zh-CN"/>
              </w:rPr>
              <w:t>Unitary air</w:t>
            </w:r>
            <w:r w:rsidR="00372F70" w:rsidRPr="00A0287A">
              <w:rPr>
                <w:sz w:val="18"/>
                <w:szCs w:val="18"/>
                <w:lang w:val="en-CA" w:eastAsia="zh-CN"/>
              </w:rPr>
              <w:noBreakHyphen/>
            </w:r>
            <w:r w:rsidRPr="00A0287A">
              <w:rPr>
                <w:sz w:val="18"/>
                <w:szCs w:val="18"/>
                <w:lang w:val="en-CA" w:eastAsia="zh-CN"/>
              </w:rPr>
              <w:t>conditioning</w:t>
            </w:r>
          </w:p>
        </w:tc>
        <w:tc>
          <w:tcPr>
            <w:tcW w:w="566" w:type="pct"/>
            <w:tcBorders>
              <w:top w:val="nil"/>
              <w:left w:val="nil"/>
              <w:bottom w:val="single" w:sz="4" w:space="0" w:color="auto"/>
              <w:right w:val="single" w:sz="4" w:space="0" w:color="auto"/>
            </w:tcBorders>
            <w:shd w:val="clear" w:color="auto" w:fill="auto"/>
            <w:noWrap/>
            <w:hideMark/>
          </w:tcPr>
          <w:p w14:paraId="42C9BD94" w14:textId="77777777" w:rsidR="0093228B" w:rsidRPr="00A0287A" w:rsidRDefault="0093228B" w:rsidP="00FD4E52">
            <w:pPr>
              <w:jc w:val="left"/>
              <w:rPr>
                <w:sz w:val="18"/>
                <w:szCs w:val="18"/>
                <w:lang w:val="en-CA" w:eastAsia="zh-CN"/>
              </w:rPr>
            </w:pPr>
            <w:r w:rsidRPr="00A0287A">
              <w:rPr>
                <w:sz w:val="18"/>
                <w:szCs w:val="18"/>
                <w:lang w:val="en-CA" w:eastAsia="zh-CN"/>
              </w:rPr>
              <w:t>R-32</w:t>
            </w:r>
          </w:p>
        </w:tc>
        <w:tc>
          <w:tcPr>
            <w:tcW w:w="565" w:type="pct"/>
            <w:tcBorders>
              <w:top w:val="nil"/>
              <w:left w:val="nil"/>
              <w:bottom w:val="single" w:sz="4" w:space="0" w:color="auto"/>
              <w:right w:val="single" w:sz="4" w:space="0" w:color="auto"/>
            </w:tcBorders>
            <w:shd w:val="clear" w:color="auto" w:fill="auto"/>
            <w:hideMark/>
          </w:tcPr>
          <w:p w14:paraId="507AA537" w14:textId="77777777" w:rsidR="0093228B" w:rsidRPr="00A0287A" w:rsidRDefault="0093228B" w:rsidP="00FD4E52">
            <w:pPr>
              <w:jc w:val="right"/>
              <w:rPr>
                <w:sz w:val="18"/>
                <w:szCs w:val="18"/>
                <w:lang w:val="en-CA" w:eastAsia="zh-CN"/>
              </w:rPr>
            </w:pPr>
            <w:r w:rsidRPr="00A0287A">
              <w:rPr>
                <w:sz w:val="18"/>
                <w:szCs w:val="18"/>
                <w:lang w:val="en-CA" w:eastAsia="zh-CN"/>
              </w:rPr>
              <w:t>953,449</w:t>
            </w:r>
          </w:p>
        </w:tc>
        <w:tc>
          <w:tcPr>
            <w:tcW w:w="918" w:type="pct"/>
            <w:tcBorders>
              <w:top w:val="nil"/>
              <w:left w:val="single" w:sz="4" w:space="0" w:color="auto"/>
              <w:bottom w:val="single" w:sz="4" w:space="0" w:color="auto"/>
              <w:right w:val="single" w:sz="4" w:space="0" w:color="auto"/>
            </w:tcBorders>
            <w:shd w:val="clear" w:color="auto" w:fill="auto"/>
          </w:tcPr>
          <w:p w14:paraId="0C210FA4" w14:textId="77777777" w:rsidR="0093228B" w:rsidRPr="00A0287A" w:rsidRDefault="0093228B" w:rsidP="00FD4E52">
            <w:pPr>
              <w:jc w:val="left"/>
              <w:rPr>
                <w:sz w:val="18"/>
                <w:szCs w:val="18"/>
                <w:lang w:val="en-CA"/>
              </w:rPr>
            </w:pPr>
            <w:r w:rsidRPr="00A0287A">
              <w:rPr>
                <w:sz w:val="18"/>
                <w:szCs w:val="18"/>
                <w:lang w:val="en-CA"/>
              </w:rPr>
              <w:t>Completed design and procurement contracts</w:t>
            </w:r>
          </w:p>
        </w:tc>
      </w:tr>
      <w:tr w:rsidR="0093228B" w:rsidRPr="00A0287A" w14:paraId="7B7FE286" w14:textId="77777777" w:rsidTr="00FD4E52">
        <w:trPr>
          <w:trHeight w:val="33"/>
        </w:trPr>
        <w:tc>
          <w:tcPr>
            <w:tcW w:w="286" w:type="pct"/>
            <w:tcBorders>
              <w:top w:val="nil"/>
              <w:left w:val="single" w:sz="4" w:space="0" w:color="auto"/>
              <w:bottom w:val="single" w:sz="4" w:space="0" w:color="auto"/>
              <w:right w:val="single" w:sz="4" w:space="0" w:color="auto"/>
            </w:tcBorders>
            <w:shd w:val="clear" w:color="auto" w:fill="auto"/>
            <w:noWrap/>
            <w:hideMark/>
          </w:tcPr>
          <w:p w14:paraId="20FD27CF" w14:textId="77777777" w:rsidR="0093228B" w:rsidRPr="00A0287A" w:rsidRDefault="0093228B" w:rsidP="00FD4E52">
            <w:pPr>
              <w:jc w:val="left"/>
              <w:rPr>
                <w:sz w:val="18"/>
                <w:szCs w:val="18"/>
                <w:lang w:val="en-CA" w:eastAsia="zh-CN"/>
              </w:rPr>
            </w:pPr>
            <w:r w:rsidRPr="00A0287A">
              <w:rPr>
                <w:sz w:val="18"/>
                <w:szCs w:val="18"/>
                <w:lang w:val="en-CA" w:eastAsia="zh-CN"/>
              </w:rPr>
              <w:t>2-6</w:t>
            </w:r>
          </w:p>
        </w:tc>
        <w:tc>
          <w:tcPr>
            <w:tcW w:w="828" w:type="pct"/>
            <w:tcBorders>
              <w:top w:val="nil"/>
              <w:left w:val="nil"/>
              <w:bottom w:val="single" w:sz="4" w:space="0" w:color="auto"/>
              <w:right w:val="single" w:sz="4" w:space="0" w:color="auto"/>
            </w:tcBorders>
            <w:shd w:val="clear" w:color="auto" w:fill="auto"/>
            <w:hideMark/>
          </w:tcPr>
          <w:p w14:paraId="2AECFA28" w14:textId="77777777" w:rsidR="0093228B" w:rsidRPr="00A0287A" w:rsidRDefault="0093228B" w:rsidP="00FD4E52">
            <w:pPr>
              <w:jc w:val="left"/>
              <w:rPr>
                <w:sz w:val="18"/>
                <w:szCs w:val="18"/>
                <w:lang w:val="en-CA" w:eastAsia="zh-CN"/>
              </w:rPr>
            </w:pPr>
            <w:r w:rsidRPr="00A0287A">
              <w:rPr>
                <w:sz w:val="18"/>
                <w:szCs w:val="18"/>
                <w:lang w:val="en-CA" w:eastAsia="zh-CN"/>
              </w:rPr>
              <w:t>Qingdao Haier</w:t>
            </w:r>
          </w:p>
        </w:tc>
        <w:tc>
          <w:tcPr>
            <w:tcW w:w="566" w:type="pct"/>
            <w:tcBorders>
              <w:top w:val="nil"/>
              <w:left w:val="nil"/>
              <w:bottom w:val="single" w:sz="4" w:space="0" w:color="auto"/>
              <w:right w:val="single" w:sz="4" w:space="0" w:color="auto"/>
            </w:tcBorders>
            <w:shd w:val="clear" w:color="auto" w:fill="auto"/>
            <w:noWrap/>
            <w:hideMark/>
          </w:tcPr>
          <w:p w14:paraId="60458EB8" w14:textId="77777777" w:rsidR="0093228B" w:rsidRPr="00A0287A" w:rsidRDefault="0093228B" w:rsidP="00FD4E52">
            <w:pPr>
              <w:jc w:val="right"/>
              <w:rPr>
                <w:sz w:val="18"/>
                <w:szCs w:val="18"/>
                <w:lang w:val="en-CA" w:eastAsia="zh-CN"/>
              </w:rPr>
            </w:pPr>
            <w:r w:rsidRPr="00A0287A">
              <w:rPr>
                <w:sz w:val="18"/>
                <w:szCs w:val="18"/>
                <w:lang w:val="en-CA" w:eastAsia="zh-CN"/>
              </w:rPr>
              <w:t>492.00</w:t>
            </w:r>
          </w:p>
        </w:tc>
        <w:tc>
          <w:tcPr>
            <w:tcW w:w="352" w:type="pct"/>
            <w:tcBorders>
              <w:top w:val="nil"/>
              <w:left w:val="nil"/>
              <w:bottom w:val="single" w:sz="4" w:space="0" w:color="auto"/>
              <w:right w:val="single" w:sz="4" w:space="0" w:color="auto"/>
            </w:tcBorders>
            <w:shd w:val="clear" w:color="auto" w:fill="auto"/>
            <w:noWrap/>
            <w:hideMark/>
          </w:tcPr>
          <w:p w14:paraId="67811FE7" w14:textId="77777777" w:rsidR="0093228B" w:rsidRPr="00A0287A" w:rsidRDefault="0093228B" w:rsidP="00FD4E52">
            <w:pPr>
              <w:jc w:val="right"/>
              <w:rPr>
                <w:sz w:val="18"/>
                <w:szCs w:val="18"/>
                <w:lang w:val="en-CA" w:eastAsia="zh-CN"/>
              </w:rPr>
            </w:pPr>
            <w:r w:rsidRPr="00A0287A">
              <w:rPr>
                <w:sz w:val="18"/>
                <w:szCs w:val="18"/>
                <w:lang w:val="en-CA" w:eastAsia="zh-CN"/>
              </w:rPr>
              <w:t>1</w:t>
            </w:r>
          </w:p>
        </w:tc>
        <w:tc>
          <w:tcPr>
            <w:tcW w:w="919" w:type="pct"/>
            <w:tcBorders>
              <w:top w:val="nil"/>
              <w:left w:val="nil"/>
              <w:bottom w:val="single" w:sz="4" w:space="0" w:color="auto"/>
              <w:right w:val="single" w:sz="4" w:space="0" w:color="auto"/>
            </w:tcBorders>
            <w:shd w:val="clear" w:color="auto" w:fill="auto"/>
            <w:hideMark/>
          </w:tcPr>
          <w:p w14:paraId="5FB1D2CF" w14:textId="15C779B0" w:rsidR="0093228B" w:rsidRPr="00A0287A" w:rsidRDefault="0093228B" w:rsidP="00372F70">
            <w:pPr>
              <w:jc w:val="left"/>
              <w:rPr>
                <w:sz w:val="18"/>
                <w:szCs w:val="18"/>
                <w:lang w:val="en-CA" w:eastAsia="zh-CN"/>
              </w:rPr>
            </w:pPr>
            <w:r w:rsidRPr="00A0287A">
              <w:rPr>
                <w:sz w:val="18"/>
                <w:szCs w:val="18"/>
                <w:lang w:val="en-CA" w:eastAsia="zh-CN"/>
              </w:rPr>
              <w:t>Unitary air</w:t>
            </w:r>
            <w:r w:rsidR="00372F70" w:rsidRPr="00A0287A">
              <w:rPr>
                <w:sz w:val="18"/>
                <w:szCs w:val="18"/>
                <w:lang w:val="en-CA" w:eastAsia="zh-CN"/>
              </w:rPr>
              <w:noBreakHyphen/>
            </w:r>
            <w:r w:rsidRPr="00A0287A">
              <w:rPr>
                <w:sz w:val="18"/>
                <w:szCs w:val="18"/>
                <w:lang w:val="en-CA" w:eastAsia="zh-CN"/>
              </w:rPr>
              <w:t>conditioning</w:t>
            </w:r>
          </w:p>
        </w:tc>
        <w:tc>
          <w:tcPr>
            <w:tcW w:w="566" w:type="pct"/>
            <w:tcBorders>
              <w:top w:val="nil"/>
              <w:left w:val="nil"/>
              <w:bottom w:val="single" w:sz="4" w:space="0" w:color="auto"/>
              <w:right w:val="single" w:sz="4" w:space="0" w:color="auto"/>
            </w:tcBorders>
            <w:shd w:val="clear" w:color="auto" w:fill="auto"/>
            <w:noWrap/>
            <w:hideMark/>
          </w:tcPr>
          <w:p w14:paraId="43F12CA3" w14:textId="77777777" w:rsidR="0093228B" w:rsidRPr="00A0287A" w:rsidRDefault="0093228B" w:rsidP="00FD4E52">
            <w:pPr>
              <w:jc w:val="left"/>
              <w:rPr>
                <w:sz w:val="18"/>
                <w:szCs w:val="18"/>
                <w:lang w:val="en-CA" w:eastAsia="zh-CN"/>
              </w:rPr>
            </w:pPr>
            <w:r w:rsidRPr="00A0287A">
              <w:rPr>
                <w:sz w:val="18"/>
                <w:szCs w:val="18"/>
                <w:lang w:val="en-CA" w:eastAsia="zh-CN"/>
              </w:rPr>
              <w:t>R-32</w:t>
            </w:r>
          </w:p>
        </w:tc>
        <w:tc>
          <w:tcPr>
            <w:tcW w:w="565" w:type="pct"/>
            <w:tcBorders>
              <w:top w:val="nil"/>
              <w:left w:val="nil"/>
              <w:bottom w:val="single" w:sz="4" w:space="0" w:color="auto"/>
              <w:right w:val="single" w:sz="4" w:space="0" w:color="auto"/>
            </w:tcBorders>
            <w:shd w:val="clear" w:color="auto" w:fill="auto"/>
            <w:hideMark/>
          </w:tcPr>
          <w:p w14:paraId="164A301A" w14:textId="77777777" w:rsidR="0093228B" w:rsidRPr="00A0287A" w:rsidRDefault="0093228B" w:rsidP="00FD4E52">
            <w:pPr>
              <w:jc w:val="right"/>
              <w:rPr>
                <w:sz w:val="18"/>
                <w:szCs w:val="18"/>
                <w:lang w:val="en-CA" w:eastAsia="zh-CN"/>
              </w:rPr>
            </w:pPr>
            <w:r w:rsidRPr="00A0287A">
              <w:rPr>
                <w:sz w:val="18"/>
                <w:szCs w:val="18"/>
                <w:lang w:val="en-CA" w:eastAsia="zh-CN"/>
              </w:rPr>
              <w:t>3,265,986</w:t>
            </w:r>
          </w:p>
        </w:tc>
        <w:tc>
          <w:tcPr>
            <w:tcW w:w="918" w:type="pct"/>
            <w:tcBorders>
              <w:top w:val="nil"/>
              <w:left w:val="single" w:sz="4" w:space="0" w:color="auto"/>
              <w:bottom w:val="single" w:sz="4" w:space="0" w:color="auto"/>
              <w:right w:val="single" w:sz="4" w:space="0" w:color="auto"/>
            </w:tcBorders>
            <w:shd w:val="clear" w:color="auto" w:fill="auto"/>
          </w:tcPr>
          <w:p w14:paraId="3724027A" w14:textId="77777777" w:rsidR="0093228B" w:rsidRPr="00A0287A" w:rsidRDefault="0093228B" w:rsidP="00FD4E52">
            <w:pPr>
              <w:jc w:val="left"/>
              <w:rPr>
                <w:sz w:val="18"/>
                <w:szCs w:val="18"/>
                <w:lang w:val="en-CA"/>
              </w:rPr>
            </w:pPr>
            <w:r w:rsidRPr="00A0287A">
              <w:rPr>
                <w:sz w:val="18"/>
                <w:szCs w:val="18"/>
                <w:lang w:val="en-CA"/>
              </w:rPr>
              <w:t>Signed contract</w:t>
            </w:r>
          </w:p>
        </w:tc>
      </w:tr>
      <w:tr w:rsidR="0093228B" w:rsidRPr="00A0287A" w14:paraId="4D33CE63" w14:textId="77777777" w:rsidTr="00FD4E52">
        <w:trPr>
          <w:trHeight w:val="33"/>
        </w:trPr>
        <w:tc>
          <w:tcPr>
            <w:tcW w:w="286" w:type="pct"/>
            <w:tcBorders>
              <w:top w:val="nil"/>
              <w:left w:val="single" w:sz="4" w:space="0" w:color="auto"/>
              <w:bottom w:val="single" w:sz="4" w:space="0" w:color="auto"/>
              <w:right w:val="single" w:sz="4" w:space="0" w:color="auto"/>
            </w:tcBorders>
            <w:shd w:val="clear" w:color="auto" w:fill="auto"/>
            <w:noWrap/>
            <w:hideMark/>
          </w:tcPr>
          <w:p w14:paraId="74223792" w14:textId="77777777" w:rsidR="0093228B" w:rsidRPr="00A0287A" w:rsidRDefault="0093228B" w:rsidP="00FD4E52">
            <w:pPr>
              <w:jc w:val="left"/>
              <w:rPr>
                <w:sz w:val="18"/>
                <w:szCs w:val="18"/>
                <w:lang w:val="en-CA" w:eastAsia="zh-CN"/>
              </w:rPr>
            </w:pPr>
            <w:r w:rsidRPr="00A0287A">
              <w:rPr>
                <w:sz w:val="18"/>
                <w:szCs w:val="18"/>
                <w:lang w:val="en-CA" w:eastAsia="zh-CN"/>
              </w:rPr>
              <w:t>2-7</w:t>
            </w:r>
          </w:p>
        </w:tc>
        <w:tc>
          <w:tcPr>
            <w:tcW w:w="828" w:type="pct"/>
            <w:tcBorders>
              <w:top w:val="nil"/>
              <w:left w:val="nil"/>
              <w:bottom w:val="single" w:sz="4" w:space="0" w:color="auto"/>
              <w:right w:val="single" w:sz="4" w:space="0" w:color="auto"/>
            </w:tcBorders>
            <w:shd w:val="clear" w:color="auto" w:fill="auto"/>
            <w:hideMark/>
          </w:tcPr>
          <w:p w14:paraId="5FBAD6D8" w14:textId="77777777" w:rsidR="0093228B" w:rsidRPr="00A0287A" w:rsidRDefault="0093228B" w:rsidP="00FD4E52">
            <w:pPr>
              <w:jc w:val="left"/>
              <w:rPr>
                <w:sz w:val="18"/>
                <w:szCs w:val="18"/>
                <w:lang w:val="en-CA" w:eastAsia="zh-CN"/>
              </w:rPr>
            </w:pPr>
            <w:r w:rsidRPr="00A0287A">
              <w:rPr>
                <w:sz w:val="18"/>
                <w:szCs w:val="18"/>
                <w:lang w:val="en-CA" w:eastAsia="zh-CN"/>
              </w:rPr>
              <w:t>Dunham-Bush</w:t>
            </w:r>
          </w:p>
        </w:tc>
        <w:tc>
          <w:tcPr>
            <w:tcW w:w="566" w:type="pct"/>
            <w:tcBorders>
              <w:top w:val="nil"/>
              <w:left w:val="nil"/>
              <w:bottom w:val="single" w:sz="4" w:space="0" w:color="auto"/>
              <w:right w:val="single" w:sz="4" w:space="0" w:color="auto"/>
            </w:tcBorders>
            <w:shd w:val="clear" w:color="auto" w:fill="auto"/>
            <w:noWrap/>
            <w:hideMark/>
          </w:tcPr>
          <w:p w14:paraId="1DD11196" w14:textId="77777777" w:rsidR="0093228B" w:rsidRPr="00A0287A" w:rsidRDefault="0093228B" w:rsidP="00FD4E52">
            <w:pPr>
              <w:jc w:val="right"/>
              <w:rPr>
                <w:sz w:val="18"/>
                <w:szCs w:val="18"/>
                <w:lang w:val="en-CA" w:eastAsia="zh-CN"/>
              </w:rPr>
            </w:pPr>
            <w:r w:rsidRPr="00A0287A">
              <w:rPr>
                <w:sz w:val="18"/>
                <w:szCs w:val="18"/>
                <w:lang w:val="en-CA" w:eastAsia="zh-CN"/>
              </w:rPr>
              <w:t>112.20</w:t>
            </w:r>
          </w:p>
        </w:tc>
        <w:tc>
          <w:tcPr>
            <w:tcW w:w="352" w:type="pct"/>
            <w:tcBorders>
              <w:top w:val="nil"/>
              <w:left w:val="nil"/>
              <w:bottom w:val="single" w:sz="4" w:space="0" w:color="auto"/>
              <w:right w:val="single" w:sz="4" w:space="0" w:color="auto"/>
            </w:tcBorders>
            <w:shd w:val="clear" w:color="auto" w:fill="auto"/>
            <w:noWrap/>
            <w:hideMark/>
          </w:tcPr>
          <w:p w14:paraId="789C574B" w14:textId="77777777" w:rsidR="0093228B" w:rsidRPr="00A0287A" w:rsidRDefault="0093228B" w:rsidP="00FD4E52">
            <w:pPr>
              <w:jc w:val="right"/>
              <w:rPr>
                <w:sz w:val="18"/>
                <w:szCs w:val="18"/>
                <w:lang w:val="en-CA" w:eastAsia="zh-CN"/>
              </w:rPr>
            </w:pPr>
            <w:r w:rsidRPr="00A0287A">
              <w:rPr>
                <w:sz w:val="18"/>
                <w:szCs w:val="18"/>
                <w:lang w:val="en-CA" w:eastAsia="zh-CN"/>
              </w:rPr>
              <w:t>1</w:t>
            </w:r>
          </w:p>
        </w:tc>
        <w:tc>
          <w:tcPr>
            <w:tcW w:w="919" w:type="pct"/>
            <w:tcBorders>
              <w:top w:val="nil"/>
              <w:left w:val="nil"/>
              <w:bottom w:val="single" w:sz="4" w:space="0" w:color="auto"/>
              <w:right w:val="single" w:sz="4" w:space="0" w:color="auto"/>
            </w:tcBorders>
            <w:shd w:val="clear" w:color="auto" w:fill="auto"/>
            <w:hideMark/>
          </w:tcPr>
          <w:p w14:paraId="20CDD41B" w14:textId="77777777" w:rsidR="0093228B" w:rsidRPr="00A0287A" w:rsidRDefault="0093228B" w:rsidP="00FD4E52">
            <w:pPr>
              <w:jc w:val="left"/>
              <w:rPr>
                <w:sz w:val="18"/>
                <w:szCs w:val="18"/>
                <w:lang w:val="en-CA" w:eastAsia="zh-CN"/>
              </w:rPr>
            </w:pPr>
            <w:r w:rsidRPr="00A0287A">
              <w:rPr>
                <w:sz w:val="18"/>
                <w:szCs w:val="18"/>
                <w:lang w:val="en-CA" w:eastAsia="zh-CN"/>
              </w:rPr>
              <w:t>Water chiller (heat pump)</w:t>
            </w:r>
          </w:p>
        </w:tc>
        <w:tc>
          <w:tcPr>
            <w:tcW w:w="566" w:type="pct"/>
            <w:tcBorders>
              <w:top w:val="nil"/>
              <w:left w:val="nil"/>
              <w:bottom w:val="single" w:sz="4" w:space="0" w:color="auto"/>
              <w:right w:val="single" w:sz="4" w:space="0" w:color="auto"/>
            </w:tcBorders>
            <w:shd w:val="clear" w:color="auto" w:fill="auto"/>
            <w:hideMark/>
          </w:tcPr>
          <w:p w14:paraId="134ECD07" w14:textId="77777777" w:rsidR="0093228B" w:rsidRPr="00A0287A" w:rsidRDefault="0093228B" w:rsidP="00FD4E52">
            <w:pPr>
              <w:jc w:val="left"/>
              <w:rPr>
                <w:sz w:val="18"/>
                <w:szCs w:val="18"/>
                <w:lang w:val="en-CA" w:eastAsia="zh-CN"/>
              </w:rPr>
            </w:pPr>
            <w:r w:rsidRPr="00A0287A">
              <w:rPr>
                <w:sz w:val="18"/>
                <w:szCs w:val="18"/>
                <w:lang w:val="en-CA" w:eastAsia="zh-CN"/>
              </w:rPr>
              <w:t>R-513A</w:t>
            </w:r>
          </w:p>
        </w:tc>
        <w:tc>
          <w:tcPr>
            <w:tcW w:w="565" w:type="pct"/>
            <w:tcBorders>
              <w:top w:val="nil"/>
              <w:left w:val="nil"/>
              <w:bottom w:val="single" w:sz="4" w:space="0" w:color="auto"/>
              <w:right w:val="single" w:sz="4" w:space="0" w:color="auto"/>
            </w:tcBorders>
            <w:shd w:val="clear" w:color="auto" w:fill="auto"/>
            <w:hideMark/>
          </w:tcPr>
          <w:p w14:paraId="511C4861" w14:textId="77777777" w:rsidR="0093228B" w:rsidRPr="00A0287A" w:rsidRDefault="0093228B" w:rsidP="00FD4E52">
            <w:pPr>
              <w:jc w:val="right"/>
              <w:rPr>
                <w:sz w:val="18"/>
                <w:szCs w:val="18"/>
                <w:lang w:val="en-CA" w:eastAsia="zh-CN"/>
              </w:rPr>
            </w:pPr>
            <w:r w:rsidRPr="00A0287A">
              <w:rPr>
                <w:sz w:val="18"/>
                <w:szCs w:val="18"/>
                <w:lang w:val="en-CA" w:eastAsia="zh-CN"/>
              </w:rPr>
              <w:t>1,610,512</w:t>
            </w:r>
          </w:p>
        </w:tc>
        <w:tc>
          <w:tcPr>
            <w:tcW w:w="918" w:type="pct"/>
            <w:tcBorders>
              <w:top w:val="nil"/>
              <w:left w:val="single" w:sz="4" w:space="0" w:color="auto"/>
              <w:bottom w:val="single" w:sz="4" w:space="0" w:color="auto"/>
              <w:right w:val="single" w:sz="4" w:space="0" w:color="auto"/>
            </w:tcBorders>
            <w:shd w:val="clear" w:color="auto" w:fill="auto"/>
          </w:tcPr>
          <w:p w14:paraId="45118BFA" w14:textId="77777777" w:rsidR="0093228B" w:rsidRPr="00A0287A" w:rsidRDefault="0093228B" w:rsidP="00FD4E52">
            <w:pPr>
              <w:jc w:val="left"/>
              <w:rPr>
                <w:sz w:val="18"/>
                <w:szCs w:val="18"/>
                <w:lang w:val="en-CA"/>
              </w:rPr>
            </w:pPr>
            <w:r w:rsidRPr="00A0287A">
              <w:rPr>
                <w:sz w:val="18"/>
                <w:szCs w:val="18"/>
                <w:lang w:val="en-CA"/>
              </w:rPr>
              <w:t>Signed contract</w:t>
            </w:r>
          </w:p>
        </w:tc>
      </w:tr>
      <w:tr w:rsidR="0093228B" w:rsidRPr="00A0287A" w14:paraId="0E217E1E" w14:textId="77777777" w:rsidTr="00FD4E52">
        <w:trPr>
          <w:trHeight w:val="33"/>
        </w:trPr>
        <w:tc>
          <w:tcPr>
            <w:tcW w:w="286" w:type="pct"/>
            <w:tcBorders>
              <w:top w:val="nil"/>
              <w:left w:val="single" w:sz="4" w:space="0" w:color="auto"/>
              <w:bottom w:val="single" w:sz="4" w:space="0" w:color="auto"/>
              <w:right w:val="single" w:sz="4" w:space="0" w:color="auto"/>
            </w:tcBorders>
            <w:shd w:val="clear" w:color="auto" w:fill="auto"/>
            <w:noWrap/>
            <w:hideMark/>
          </w:tcPr>
          <w:p w14:paraId="57817A44" w14:textId="77777777" w:rsidR="0093228B" w:rsidRPr="00A0287A" w:rsidRDefault="0093228B" w:rsidP="00FD4E52">
            <w:pPr>
              <w:jc w:val="left"/>
              <w:rPr>
                <w:sz w:val="18"/>
                <w:szCs w:val="18"/>
                <w:lang w:val="en-CA" w:eastAsia="zh-CN"/>
              </w:rPr>
            </w:pPr>
            <w:r w:rsidRPr="00A0287A">
              <w:rPr>
                <w:sz w:val="18"/>
                <w:szCs w:val="18"/>
                <w:lang w:val="en-CA" w:eastAsia="zh-CN"/>
              </w:rPr>
              <w:t>2-8</w:t>
            </w:r>
          </w:p>
        </w:tc>
        <w:tc>
          <w:tcPr>
            <w:tcW w:w="828" w:type="pct"/>
            <w:tcBorders>
              <w:top w:val="nil"/>
              <w:left w:val="nil"/>
              <w:bottom w:val="single" w:sz="4" w:space="0" w:color="auto"/>
              <w:right w:val="single" w:sz="4" w:space="0" w:color="auto"/>
            </w:tcBorders>
            <w:shd w:val="clear" w:color="auto" w:fill="auto"/>
            <w:hideMark/>
          </w:tcPr>
          <w:p w14:paraId="1D3C556D" w14:textId="77777777" w:rsidR="0093228B" w:rsidRPr="00A0287A" w:rsidRDefault="0093228B" w:rsidP="00FD4E52">
            <w:pPr>
              <w:jc w:val="left"/>
              <w:rPr>
                <w:sz w:val="18"/>
                <w:szCs w:val="18"/>
                <w:lang w:val="en-CA" w:eastAsia="zh-CN"/>
              </w:rPr>
            </w:pPr>
            <w:r w:rsidRPr="00A0287A">
              <w:rPr>
                <w:sz w:val="18"/>
                <w:szCs w:val="18"/>
                <w:lang w:val="en-CA" w:eastAsia="zh-CN"/>
              </w:rPr>
              <w:t>Dunan Environment</w:t>
            </w:r>
          </w:p>
        </w:tc>
        <w:tc>
          <w:tcPr>
            <w:tcW w:w="566" w:type="pct"/>
            <w:tcBorders>
              <w:top w:val="nil"/>
              <w:left w:val="nil"/>
              <w:bottom w:val="single" w:sz="4" w:space="0" w:color="auto"/>
              <w:right w:val="single" w:sz="4" w:space="0" w:color="auto"/>
            </w:tcBorders>
            <w:shd w:val="clear" w:color="auto" w:fill="auto"/>
            <w:noWrap/>
            <w:hideMark/>
          </w:tcPr>
          <w:p w14:paraId="2EA5FE75" w14:textId="77777777" w:rsidR="0093228B" w:rsidRPr="00A0287A" w:rsidRDefault="0093228B" w:rsidP="00FD4E52">
            <w:pPr>
              <w:jc w:val="right"/>
              <w:rPr>
                <w:sz w:val="18"/>
                <w:szCs w:val="18"/>
                <w:lang w:val="en-CA" w:eastAsia="zh-CN"/>
              </w:rPr>
            </w:pPr>
            <w:r w:rsidRPr="00A0287A">
              <w:rPr>
                <w:sz w:val="18"/>
                <w:szCs w:val="18"/>
                <w:lang w:val="en-CA" w:eastAsia="zh-CN"/>
              </w:rPr>
              <w:t>147.34</w:t>
            </w:r>
          </w:p>
        </w:tc>
        <w:tc>
          <w:tcPr>
            <w:tcW w:w="352" w:type="pct"/>
            <w:tcBorders>
              <w:top w:val="nil"/>
              <w:left w:val="nil"/>
              <w:bottom w:val="single" w:sz="4" w:space="0" w:color="auto"/>
              <w:right w:val="single" w:sz="4" w:space="0" w:color="auto"/>
            </w:tcBorders>
            <w:shd w:val="clear" w:color="auto" w:fill="auto"/>
            <w:noWrap/>
            <w:hideMark/>
          </w:tcPr>
          <w:p w14:paraId="311F8966" w14:textId="77777777" w:rsidR="0093228B" w:rsidRPr="00A0287A" w:rsidRDefault="0093228B" w:rsidP="00FD4E52">
            <w:pPr>
              <w:jc w:val="right"/>
              <w:rPr>
                <w:sz w:val="18"/>
                <w:szCs w:val="18"/>
                <w:lang w:val="en-CA" w:eastAsia="zh-CN"/>
              </w:rPr>
            </w:pPr>
            <w:r w:rsidRPr="00A0287A">
              <w:rPr>
                <w:sz w:val="18"/>
                <w:szCs w:val="18"/>
                <w:lang w:val="en-CA" w:eastAsia="zh-CN"/>
              </w:rPr>
              <w:t>1</w:t>
            </w:r>
          </w:p>
        </w:tc>
        <w:tc>
          <w:tcPr>
            <w:tcW w:w="919" w:type="pct"/>
            <w:tcBorders>
              <w:top w:val="nil"/>
              <w:left w:val="nil"/>
              <w:bottom w:val="single" w:sz="4" w:space="0" w:color="auto"/>
              <w:right w:val="single" w:sz="4" w:space="0" w:color="auto"/>
            </w:tcBorders>
            <w:shd w:val="clear" w:color="auto" w:fill="auto"/>
            <w:hideMark/>
          </w:tcPr>
          <w:p w14:paraId="21E6DF0E" w14:textId="77777777" w:rsidR="0093228B" w:rsidRPr="00A0287A" w:rsidRDefault="0093228B" w:rsidP="00FD4E52">
            <w:pPr>
              <w:jc w:val="left"/>
              <w:rPr>
                <w:sz w:val="18"/>
                <w:szCs w:val="18"/>
                <w:lang w:val="en-CA" w:eastAsia="zh-CN"/>
              </w:rPr>
            </w:pPr>
            <w:r w:rsidRPr="00A0287A">
              <w:rPr>
                <w:sz w:val="18"/>
                <w:szCs w:val="18"/>
                <w:lang w:val="en-CA" w:eastAsia="zh-CN"/>
              </w:rPr>
              <w:t>Water chiller (heat pump)</w:t>
            </w:r>
          </w:p>
        </w:tc>
        <w:tc>
          <w:tcPr>
            <w:tcW w:w="566" w:type="pct"/>
            <w:tcBorders>
              <w:top w:val="nil"/>
              <w:left w:val="nil"/>
              <w:bottom w:val="single" w:sz="4" w:space="0" w:color="auto"/>
              <w:right w:val="single" w:sz="4" w:space="0" w:color="auto"/>
            </w:tcBorders>
            <w:shd w:val="clear" w:color="auto" w:fill="auto"/>
            <w:hideMark/>
          </w:tcPr>
          <w:p w14:paraId="3107DD20" w14:textId="77777777" w:rsidR="0093228B" w:rsidRPr="00A0287A" w:rsidRDefault="0093228B" w:rsidP="00FD4E52">
            <w:pPr>
              <w:jc w:val="left"/>
              <w:rPr>
                <w:sz w:val="18"/>
                <w:szCs w:val="18"/>
                <w:lang w:val="en-CA" w:eastAsia="zh-CN"/>
              </w:rPr>
            </w:pPr>
            <w:r w:rsidRPr="00A0287A">
              <w:rPr>
                <w:sz w:val="18"/>
                <w:szCs w:val="18"/>
                <w:lang w:val="en-CA" w:eastAsia="zh-CN"/>
              </w:rPr>
              <w:t>R-513A</w:t>
            </w:r>
          </w:p>
        </w:tc>
        <w:tc>
          <w:tcPr>
            <w:tcW w:w="565" w:type="pct"/>
            <w:tcBorders>
              <w:top w:val="nil"/>
              <w:left w:val="nil"/>
              <w:bottom w:val="single" w:sz="4" w:space="0" w:color="auto"/>
              <w:right w:val="single" w:sz="4" w:space="0" w:color="auto"/>
            </w:tcBorders>
            <w:shd w:val="clear" w:color="auto" w:fill="auto"/>
            <w:hideMark/>
          </w:tcPr>
          <w:p w14:paraId="15BAE194" w14:textId="77777777" w:rsidR="0093228B" w:rsidRPr="00A0287A" w:rsidRDefault="0093228B" w:rsidP="00FD4E52">
            <w:pPr>
              <w:jc w:val="right"/>
              <w:rPr>
                <w:sz w:val="18"/>
                <w:szCs w:val="18"/>
                <w:lang w:val="en-CA" w:eastAsia="zh-CN"/>
              </w:rPr>
            </w:pPr>
            <w:r w:rsidRPr="00A0287A">
              <w:rPr>
                <w:sz w:val="18"/>
                <w:szCs w:val="18"/>
                <w:lang w:val="en-CA" w:eastAsia="zh-CN"/>
              </w:rPr>
              <w:t>2,030,774</w:t>
            </w:r>
          </w:p>
        </w:tc>
        <w:tc>
          <w:tcPr>
            <w:tcW w:w="918" w:type="pct"/>
            <w:tcBorders>
              <w:top w:val="nil"/>
              <w:left w:val="single" w:sz="4" w:space="0" w:color="auto"/>
              <w:bottom w:val="single" w:sz="4" w:space="0" w:color="auto"/>
              <w:right w:val="single" w:sz="4" w:space="0" w:color="auto"/>
            </w:tcBorders>
            <w:shd w:val="clear" w:color="auto" w:fill="auto"/>
          </w:tcPr>
          <w:p w14:paraId="3D6CB326" w14:textId="77777777" w:rsidR="0093228B" w:rsidRPr="00A0287A" w:rsidRDefault="0093228B" w:rsidP="00FD4E52">
            <w:pPr>
              <w:jc w:val="left"/>
              <w:rPr>
                <w:sz w:val="18"/>
                <w:szCs w:val="18"/>
                <w:lang w:val="en-CA"/>
              </w:rPr>
            </w:pPr>
            <w:r w:rsidRPr="00A0287A">
              <w:rPr>
                <w:sz w:val="18"/>
                <w:szCs w:val="18"/>
                <w:lang w:val="en-CA"/>
              </w:rPr>
              <w:t>Signed contract</w:t>
            </w:r>
          </w:p>
        </w:tc>
      </w:tr>
      <w:tr w:rsidR="0093228B" w:rsidRPr="00A0287A" w14:paraId="282B0CFB" w14:textId="77777777" w:rsidTr="00FD4E52">
        <w:trPr>
          <w:trHeight w:val="33"/>
        </w:trPr>
        <w:tc>
          <w:tcPr>
            <w:tcW w:w="286" w:type="pct"/>
            <w:tcBorders>
              <w:top w:val="nil"/>
              <w:left w:val="single" w:sz="4" w:space="0" w:color="auto"/>
              <w:bottom w:val="single" w:sz="4" w:space="0" w:color="auto"/>
              <w:right w:val="single" w:sz="4" w:space="0" w:color="auto"/>
            </w:tcBorders>
            <w:shd w:val="clear" w:color="auto" w:fill="auto"/>
            <w:noWrap/>
            <w:hideMark/>
          </w:tcPr>
          <w:p w14:paraId="35EFF90D" w14:textId="77777777" w:rsidR="0093228B" w:rsidRPr="00A0287A" w:rsidRDefault="0093228B" w:rsidP="00FD4E52">
            <w:pPr>
              <w:jc w:val="left"/>
              <w:rPr>
                <w:sz w:val="18"/>
                <w:szCs w:val="18"/>
                <w:lang w:val="en-CA" w:eastAsia="zh-CN"/>
              </w:rPr>
            </w:pPr>
            <w:r w:rsidRPr="00A0287A">
              <w:rPr>
                <w:sz w:val="18"/>
                <w:szCs w:val="18"/>
                <w:lang w:val="en-CA" w:eastAsia="zh-CN"/>
              </w:rPr>
              <w:t>2-9</w:t>
            </w:r>
          </w:p>
        </w:tc>
        <w:tc>
          <w:tcPr>
            <w:tcW w:w="828" w:type="pct"/>
            <w:tcBorders>
              <w:top w:val="nil"/>
              <w:left w:val="nil"/>
              <w:bottom w:val="single" w:sz="4" w:space="0" w:color="auto"/>
              <w:right w:val="single" w:sz="4" w:space="0" w:color="auto"/>
            </w:tcBorders>
            <w:shd w:val="clear" w:color="auto" w:fill="auto"/>
            <w:hideMark/>
          </w:tcPr>
          <w:p w14:paraId="52322B62" w14:textId="77777777" w:rsidR="0093228B" w:rsidRPr="00A0287A" w:rsidRDefault="0093228B" w:rsidP="00FD4E52">
            <w:pPr>
              <w:jc w:val="left"/>
              <w:rPr>
                <w:sz w:val="18"/>
                <w:szCs w:val="18"/>
                <w:lang w:val="en-CA" w:eastAsia="zh-CN"/>
              </w:rPr>
            </w:pPr>
            <w:r w:rsidRPr="00A0287A">
              <w:rPr>
                <w:sz w:val="18"/>
                <w:szCs w:val="18"/>
                <w:lang w:val="en-CA" w:eastAsia="zh-CN"/>
              </w:rPr>
              <w:t>Zhejiang Guoxiang</w:t>
            </w:r>
          </w:p>
        </w:tc>
        <w:tc>
          <w:tcPr>
            <w:tcW w:w="566" w:type="pct"/>
            <w:tcBorders>
              <w:top w:val="nil"/>
              <w:left w:val="nil"/>
              <w:bottom w:val="single" w:sz="4" w:space="0" w:color="auto"/>
              <w:right w:val="single" w:sz="4" w:space="0" w:color="auto"/>
            </w:tcBorders>
            <w:shd w:val="clear" w:color="auto" w:fill="auto"/>
            <w:noWrap/>
            <w:hideMark/>
          </w:tcPr>
          <w:p w14:paraId="69B72943" w14:textId="77777777" w:rsidR="0093228B" w:rsidRPr="00A0287A" w:rsidRDefault="0093228B" w:rsidP="00FD4E52">
            <w:pPr>
              <w:jc w:val="right"/>
              <w:rPr>
                <w:sz w:val="18"/>
                <w:szCs w:val="18"/>
                <w:lang w:val="en-CA" w:eastAsia="zh-CN"/>
              </w:rPr>
            </w:pPr>
            <w:r w:rsidRPr="00A0287A">
              <w:rPr>
                <w:sz w:val="18"/>
                <w:szCs w:val="18"/>
                <w:lang w:val="en-CA" w:eastAsia="zh-CN"/>
              </w:rPr>
              <w:t>95.22</w:t>
            </w:r>
          </w:p>
        </w:tc>
        <w:tc>
          <w:tcPr>
            <w:tcW w:w="352" w:type="pct"/>
            <w:tcBorders>
              <w:top w:val="nil"/>
              <w:left w:val="nil"/>
              <w:bottom w:val="single" w:sz="4" w:space="0" w:color="auto"/>
              <w:right w:val="single" w:sz="4" w:space="0" w:color="auto"/>
            </w:tcBorders>
            <w:shd w:val="clear" w:color="auto" w:fill="auto"/>
            <w:noWrap/>
            <w:hideMark/>
          </w:tcPr>
          <w:p w14:paraId="32B6E74D" w14:textId="77777777" w:rsidR="0093228B" w:rsidRPr="00A0287A" w:rsidRDefault="0093228B" w:rsidP="00FD4E52">
            <w:pPr>
              <w:jc w:val="right"/>
              <w:rPr>
                <w:sz w:val="18"/>
                <w:szCs w:val="18"/>
                <w:lang w:val="en-CA" w:eastAsia="zh-CN"/>
              </w:rPr>
            </w:pPr>
            <w:r w:rsidRPr="00A0287A">
              <w:rPr>
                <w:sz w:val="18"/>
                <w:szCs w:val="18"/>
                <w:lang w:val="en-CA" w:eastAsia="zh-CN"/>
              </w:rPr>
              <w:t>1</w:t>
            </w:r>
          </w:p>
        </w:tc>
        <w:tc>
          <w:tcPr>
            <w:tcW w:w="919" w:type="pct"/>
            <w:tcBorders>
              <w:top w:val="nil"/>
              <w:left w:val="nil"/>
              <w:bottom w:val="single" w:sz="4" w:space="0" w:color="auto"/>
              <w:right w:val="single" w:sz="4" w:space="0" w:color="auto"/>
            </w:tcBorders>
            <w:shd w:val="clear" w:color="auto" w:fill="auto"/>
            <w:hideMark/>
          </w:tcPr>
          <w:p w14:paraId="2DD44765" w14:textId="77777777" w:rsidR="0093228B" w:rsidRPr="00A0287A" w:rsidRDefault="0093228B" w:rsidP="00FD4E52">
            <w:pPr>
              <w:jc w:val="left"/>
              <w:rPr>
                <w:sz w:val="18"/>
                <w:szCs w:val="18"/>
                <w:lang w:val="en-CA" w:eastAsia="zh-CN"/>
              </w:rPr>
            </w:pPr>
            <w:r w:rsidRPr="00A0287A">
              <w:rPr>
                <w:sz w:val="18"/>
                <w:szCs w:val="18"/>
                <w:lang w:val="en-CA" w:eastAsia="zh-CN"/>
              </w:rPr>
              <w:t>Water chiller (heat pump)</w:t>
            </w:r>
          </w:p>
        </w:tc>
        <w:tc>
          <w:tcPr>
            <w:tcW w:w="566" w:type="pct"/>
            <w:tcBorders>
              <w:top w:val="nil"/>
              <w:left w:val="nil"/>
              <w:bottom w:val="single" w:sz="4" w:space="0" w:color="auto"/>
              <w:right w:val="single" w:sz="4" w:space="0" w:color="auto"/>
            </w:tcBorders>
            <w:shd w:val="clear" w:color="auto" w:fill="auto"/>
            <w:hideMark/>
          </w:tcPr>
          <w:p w14:paraId="43C3C00A" w14:textId="77777777" w:rsidR="0093228B" w:rsidRPr="00A0287A" w:rsidRDefault="0093228B" w:rsidP="00FD4E52">
            <w:pPr>
              <w:jc w:val="left"/>
              <w:rPr>
                <w:sz w:val="18"/>
                <w:szCs w:val="18"/>
                <w:lang w:val="en-CA" w:eastAsia="zh-CN"/>
              </w:rPr>
            </w:pPr>
            <w:r w:rsidRPr="00A0287A">
              <w:rPr>
                <w:sz w:val="18"/>
                <w:szCs w:val="18"/>
                <w:lang w:val="en-CA" w:eastAsia="zh-CN"/>
              </w:rPr>
              <w:t>R-513A</w:t>
            </w:r>
          </w:p>
        </w:tc>
        <w:tc>
          <w:tcPr>
            <w:tcW w:w="565" w:type="pct"/>
            <w:tcBorders>
              <w:top w:val="nil"/>
              <w:left w:val="nil"/>
              <w:bottom w:val="single" w:sz="4" w:space="0" w:color="auto"/>
              <w:right w:val="single" w:sz="4" w:space="0" w:color="auto"/>
            </w:tcBorders>
            <w:shd w:val="clear" w:color="auto" w:fill="auto"/>
            <w:hideMark/>
          </w:tcPr>
          <w:p w14:paraId="47AB0B03" w14:textId="77777777" w:rsidR="0093228B" w:rsidRPr="00A0287A" w:rsidRDefault="0093228B" w:rsidP="00FD4E52">
            <w:pPr>
              <w:jc w:val="right"/>
              <w:rPr>
                <w:sz w:val="18"/>
                <w:szCs w:val="18"/>
                <w:lang w:val="en-CA" w:eastAsia="zh-CN"/>
              </w:rPr>
            </w:pPr>
            <w:r w:rsidRPr="00A0287A">
              <w:rPr>
                <w:sz w:val="18"/>
                <w:szCs w:val="18"/>
                <w:lang w:val="en-CA" w:eastAsia="zh-CN"/>
              </w:rPr>
              <w:t>1,407,457</w:t>
            </w:r>
          </w:p>
        </w:tc>
        <w:tc>
          <w:tcPr>
            <w:tcW w:w="918" w:type="pct"/>
            <w:tcBorders>
              <w:top w:val="nil"/>
              <w:left w:val="single" w:sz="4" w:space="0" w:color="auto"/>
              <w:bottom w:val="single" w:sz="4" w:space="0" w:color="auto"/>
              <w:right w:val="single" w:sz="4" w:space="0" w:color="auto"/>
            </w:tcBorders>
            <w:shd w:val="clear" w:color="auto" w:fill="auto"/>
          </w:tcPr>
          <w:p w14:paraId="07D24198" w14:textId="77777777" w:rsidR="0093228B" w:rsidRPr="00A0287A" w:rsidRDefault="0093228B" w:rsidP="00FD4E52">
            <w:pPr>
              <w:jc w:val="left"/>
              <w:rPr>
                <w:sz w:val="18"/>
                <w:szCs w:val="18"/>
                <w:lang w:val="en-CA"/>
              </w:rPr>
            </w:pPr>
            <w:r w:rsidRPr="00A0287A">
              <w:rPr>
                <w:sz w:val="18"/>
                <w:szCs w:val="18"/>
                <w:lang w:val="en-CA"/>
              </w:rPr>
              <w:t>Signed contract</w:t>
            </w:r>
          </w:p>
        </w:tc>
      </w:tr>
      <w:tr w:rsidR="0093228B" w:rsidRPr="00A0287A" w14:paraId="4599759C" w14:textId="77777777" w:rsidTr="00FD4E52">
        <w:trPr>
          <w:trHeight w:val="33"/>
        </w:trPr>
        <w:tc>
          <w:tcPr>
            <w:tcW w:w="286" w:type="pct"/>
            <w:tcBorders>
              <w:top w:val="nil"/>
              <w:left w:val="single" w:sz="4" w:space="0" w:color="auto"/>
              <w:bottom w:val="single" w:sz="4" w:space="0" w:color="auto"/>
              <w:right w:val="single" w:sz="4" w:space="0" w:color="auto"/>
            </w:tcBorders>
            <w:shd w:val="clear" w:color="auto" w:fill="auto"/>
            <w:noWrap/>
            <w:hideMark/>
          </w:tcPr>
          <w:p w14:paraId="169DCBD5" w14:textId="77777777" w:rsidR="0093228B" w:rsidRPr="00A0287A" w:rsidRDefault="0093228B" w:rsidP="00FD4E52">
            <w:pPr>
              <w:jc w:val="left"/>
              <w:rPr>
                <w:sz w:val="18"/>
                <w:szCs w:val="18"/>
                <w:lang w:val="en-CA" w:eastAsia="zh-CN"/>
              </w:rPr>
            </w:pPr>
            <w:r w:rsidRPr="00A0287A">
              <w:rPr>
                <w:sz w:val="18"/>
                <w:szCs w:val="18"/>
                <w:lang w:val="en-CA" w:eastAsia="zh-CN"/>
              </w:rPr>
              <w:t>2-10</w:t>
            </w:r>
          </w:p>
        </w:tc>
        <w:tc>
          <w:tcPr>
            <w:tcW w:w="828" w:type="pct"/>
            <w:tcBorders>
              <w:top w:val="nil"/>
              <w:left w:val="nil"/>
              <w:bottom w:val="single" w:sz="4" w:space="0" w:color="auto"/>
              <w:right w:val="single" w:sz="4" w:space="0" w:color="auto"/>
            </w:tcBorders>
            <w:shd w:val="clear" w:color="auto" w:fill="auto"/>
            <w:hideMark/>
          </w:tcPr>
          <w:p w14:paraId="3EA16B44" w14:textId="77777777" w:rsidR="0093228B" w:rsidRPr="00A0287A" w:rsidRDefault="0093228B" w:rsidP="00FD4E52">
            <w:pPr>
              <w:jc w:val="left"/>
              <w:rPr>
                <w:sz w:val="18"/>
                <w:szCs w:val="18"/>
                <w:lang w:val="en-CA" w:eastAsia="zh-CN"/>
              </w:rPr>
            </w:pPr>
            <w:r w:rsidRPr="00A0287A">
              <w:rPr>
                <w:sz w:val="18"/>
                <w:szCs w:val="18"/>
                <w:lang w:val="en-CA" w:eastAsia="zh-CN"/>
              </w:rPr>
              <w:t>Dalian Refrigeration</w:t>
            </w:r>
          </w:p>
        </w:tc>
        <w:tc>
          <w:tcPr>
            <w:tcW w:w="566" w:type="pct"/>
            <w:tcBorders>
              <w:top w:val="nil"/>
              <w:left w:val="nil"/>
              <w:bottom w:val="single" w:sz="4" w:space="0" w:color="auto"/>
              <w:right w:val="single" w:sz="4" w:space="0" w:color="auto"/>
            </w:tcBorders>
            <w:shd w:val="clear" w:color="auto" w:fill="auto"/>
            <w:noWrap/>
            <w:hideMark/>
          </w:tcPr>
          <w:p w14:paraId="519CF515" w14:textId="77777777" w:rsidR="0093228B" w:rsidRPr="00A0287A" w:rsidRDefault="0093228B" w:rsidP="00FD4E52">
            <w:pPr>
              <w:jc w:val="right"/>
              <w:rPr>
                <w:sz w:val="18"/>
                <w:szCs w:val="18"/>
                <w:lang w:val="en-CA" w:eastAsia="zh-CN"/>
              </w:rPr>
            </w:pPr>
            <w:r w:rsidRPr="00A0287A">
              <w:rPr>
                <w:sz w:val="18"/>
                <w:szCs w:val="18"/>
                <w:lang w:val="en-CA" w:eastAsia="zh-CN"/>
              </w:rPr>
              <w:t>237.04</w:t>
            </w:r>
          </w:p>
        </w:tc>
        <w:tc>
          <w:tcPr>
            <w:tcW w:w="352" w:type="pct"/>
            <w:tcBorders>
              <w:top w:val="nil"/>
              <w:left w:val="nil"/>
              <w:bottom w:val="single" w:sz="4" w:space="0" w:color="auto"/>
              <w:right w:val="single" w:sz="4" w:space="0" w:color="auto"/>
            </w:tcBorders>
            <w:shd w:val="clear" w:color="auto" w:fill="auto"/>
            <w:noWrap/>
            <w:hideMark/>
          </w:tcPr>
          <w:p w14:paraId="0D72F741" w14:textId="77777777" w:rsidR="0093228B" w:rsidRPr="00A0287A" w:rsidRDefault="0093228B" w:rsidP="00FD4E52">
            <w:pPr>
              <w:jc w:val="right"/>
              <w:rPr>
                <w:sz w:val="18"/>
                <w:szCs w:val="18"/>
                <w:lang w:val="en-CA" w:eastAsia="zh-CN"/>
              </w:rPr>
            </w:pPr>
            <w:r w:rsidRPr="00A0287A">
              <w:rPr>
                <w:sz w:val="18"/>
                <w:szCs w:val="18"/>
                <w:lang w:val="en-CA" w:eastAsia="zh-CN"/>
              </w:rPr>
              <w:t>1</w:t>
            </w:r>
          </w:p>
        </w:tc>
        <w:tc>
          <w:tcPr>
            <w:tcW w:w="919" w:type="pct"/>
            <w:tcBorders>
              <w:top w:val="nil"/>
              <w:left w:val="nil"/>
              <w:bottom w:val="single" w:sz="4" w:space="0" w:color="auto"/>
              <w:right w:val="single" w:sz="4" w:space="0" w:color="auto"/>
            </w:tcBorders>
            <w:shd w:val="clear" w:color="auto" w:fill="auto"/>
            <w:hideMark/>
          </w:tcPr>
          <w:p w14:paraId="0E843D2D" w14:textId="77777777" w:rsidR="0093228B" w:rsidRPr="00A0287A" w:rsidRDefault="0093228B" w:rsidP="00FD4E52">
            <w:pPr>
              <w:jc w:val="left"/>
              <w:rPr>
                <w:sz w:val="18"/>
                <w:szCs w:val="18"/>
                <w:lang w:val="en-CA" w:eastAsia="zh-CN"/>
              </w:rPr>
            </w:pPr>
            <w:r w:rsidRPr="00A0287A">
              <w:rPr>
                <w:sz w:val="18"/>
                <w:szCs w:val="18"/>
                <w:lang w:val="en-CA" w:eastAsia="zh-CN"/>
              </w:rPr>
              <w:t>Water chiller (heat pump)</w:t>
            </w:r>
          </w:p>
        </w:tc>
        <w:tc>
          <w:tcPr>
            <w:tcW w:w="566" w:type="pct"/>
            <w:tcBorders>
              <w:top w:val="nil"/>
              <w:left w:val="nil"/>
              <w:bottom w:val="single" w:sz="4" w:space="0" w:color="auto"/>
              <w:right w:val="single" w:sz="4" w:space="0" w:color="auto"/>
            </w:tcBorders>
            <w:shd w:val="clear" w:color="auto" w:fill="auto"/>
            <w:noWrap/>
            <w:hideMark/>
          </w:tcPr>
          <w:p w14:paraId="022BA28C" w14:textId="77777777" w:rsidR="0093228B" w:rsidRPr="00A0287A" w:rsidRDefault="0093228B" w:rsidP="00FD4E52">
            <w:pPr>
              <w:jc w:val="left"/>
              <w:rPr>
                <w:sz w:val="18"/>
                <w:szCs w:val="18"/>
                <w:lang w:val="en-CA" w:eastAsia="zh-CN"/>
              </w:rPr>
            </w:pPr>
            <w:r w:rsidRPr="00A0287A">
              <w:rPr>
                <w:sz w:val="18"/>
                <w:szCs w:val="18"/>
                <w:lang w:val="en-CA" w:eastAsia="zh-CN"/>
              </w:rPr>
              <w:t>R-290</w:t>
            </w:r>
          </w:p>
        </w:tc>
        <w:tc>
          <w:tcPr>
            <w:tcW w:w="565" w:type="pct"/>
            <w:tcBorders>
              <w:top w:val="nil"/>
              <w:left w:val="nil"/>
              <w:bottom w:val="single" w:sz="4" w:space="0" w:color="auto"/>
              <w:right w:val="single" w:sz="4" w:space="0" w:color="auto"/>
            </w:tcBorders>
            <w:shd w:val="clear" w:color="auto" w:fill="auto"/>
            <w:hideMark/>
          </w:tcPr>
          <w:p w14:paraId="5F077501" w14:textId="77777777" w:rsidR="0093228B" w:rsidRPr="00A0287A" w:rsidRDefault="0093228B" w:rsidP="00FD4E52">
            <w:pPr>
              <w:jc w:val="right"/>
              <w:rPr>
                <w:sz w:val="18"/>
                <w:szCs w:val="18"/>
                <w:lang w:val="en-CA" w:eastAsia="zh-CN"/>
              </w:rPr>
            </w:pPr>
            <w:r w:rsidRPr="00A0287A">
              <w:rPr>
                <w:sz w:val="18"/>
                <w:szCs w:val="18"/>
                <w:lang w:val="en-CA" w:eastAsia="zh-CN"/>
              </w:rPr>
              <w:t>3,373,561</w:t>
            </w:r>
          </w:p>
        </w:tc>
        <w:tc>
          <w:tcPr>
            <w:tcW w:w="918" w:type="pct"/>
            <w:tcBorders>
              <w:top w:val="nil"/>
              <w:left w:val="single" w:sz="4" w:space="0" w:color="auto"/>
              <w:bottom w:val="single" w:sz="4" w:space="0" w:color="auto"/>
              <w:right w:val="single" w:sz="4" w:space="0" w:color="auto"/>
            </w:tcBorders>
            <w:shd w:val="clear" w:color="auto" w:fill="auto"/>
          </w:tcPr>
          <w:p w14:paraId="3C207E48" w14:textId="77777777" w:rsidR="0093228B" w:rsidRPr="00A0287A" w:rsidRDefault="0093228B" w:rsidP="00FD4E52">
            <w:pPr>
              <w:jc w:val="left"/>
              <w:rPr>
                <w:sz w:val="18"/>
                <w:szCs w:val="18"/>
                <w:lang w:val="en-CA"/>
              </w:rPr>
            </w:pPr>
            <w:r w:rsidRPr="00A0287A">
              <w:rPr>
                <w:sz w:val="18"/>
                <w:szCs w:val="18"/>
                <w:lang w:val="en-CA"/>
              </w:rPr>
              <w:t>Signed contract</w:t>
            </w:r>
          </w:p>
        </w:tc>
      </w:tr>
      <w:tr w:rsidR="0093228B" w:rsidRPr="00A0287A" w14:paraId="4B404BE0" w14:textId="77777777" w:rsidTr="00FD4E52">
        <w:trPr>
          <w:trHeight w:val="33"/>
        </w:trPr>
        <w:tc>
          <w:tcPr>
            <w:tcW w:w="286" w:type="pct"/>
            <w:tcBorders>
              <w:top w:val="nil"/>
              <w:left w:val="single" w:sz="4" w:space="0" w:color="auto"/>
              <w:bottom w:val="single" w:sz="4" w:space="0" w:color="auto"/>
              <w:right w:val="single" w:sz="4" w:space="0" w:color="auto"/>
            </w:tcBorders>
            <w:shd w:val="clear" w:color="auto" w:fill="auto"/>
            <w:noWrap/>
          </w:tcPr>
          <w:p w14:paraId="2B41B944" w14:textId="77777777" w:rsidR="0093228B" w:rsidRPr="00A0287A" w:rsidRDefault="0093228B" w:rsidP="00FD4E52">
            <w:pPr>
              <w:jc w:val="left"/>
              <w:rPr>
                <w:sz w:val="18"/>
                <w:szCs w:val="18"/>
                <w:lang w:val="en-CA" w:eastAsia="zh-CN"/>
              </w:rPr>
            </w:pPr>
            <w:r w:rsidRPr="00A0287A">
              <w:rPr>
                <w:sz w:val="18"/>
                <w:szCs w:val="18"/>
                <w:lang w:val="en-CA" w:eastAsia="zh-CN"/>
              </w:rPr>
              <w:t>2-11</w:t>
            </w:r>
          </w:p>
        </w:tc>
        <w:tc>
          <w:tcPr>
            <w:tcW w:w="828" w:type="pct"/>
            <w:tcBorders>
              <w:top w:val="nil"/>
              <w:left w:val="nil"/>
              <w:bottom w:val="single" w:sz="4" w:space="0" w:color="auto"/>
              <w:right w:val="single" w:sz="4" w:space="0" w:color="auto"/>
            </w:tcBorders>
            <w:shd w:val="clear" w:color="auto" w:fill="auto"/>
          </w:tcPr>
          <w:p w14:paraId="136D2625" w14:textId="77777777" w:rsidR="0093228B" w:rsidRPr="00A0287A" w:rsidRDefault="0093228B" w:rsidP="00FD4E52">
            <w:pPr>
              <w:jc w:val="left"/>
              <w:rPr>
                <w:sz w:val="18"/>
                <w:szCs w:val="18"/>
                <w:lang w:val="en-CA" w:eastAsia="zh-CN"/>
              </w:rPr>
            </w:pPr>
            <w:r w:rsidRPr="00A0287A">
              <w:rPr>
                <w:sz w:val="18"/>
                <w:szCs w:val="18"/>
                <w:lang w:val="en-CA" w:eastAsia="zh-CN"/>
              </w:rPr>
              <w:t>Shandong Shenzhou</w:t>
            </w:r>
          </w:p>
        </w:tc>
        <w:tc>
          <w:tcPr>
            <w:tcW w:w="566" w:type="pct"/>
            <w:tcBorders>
              <w:top w:val="nil"/>
              <w:left w:val="nil"/>
              <w:bottom w:val="single" w:sz="4" w:space="0" w:color="auto"/>
              <w:right w:val="single" w:sz="4" w:space="0" w:color="auto"/>
            </w:tcBorders>
            <w:shd w:val="clear" w:color="auto" w:fill="auto"/>
            <w:noWrap/>
          </w:tcPr>
          <w:p w14:paraId="5D5D1502" w14:textId="77777777" w:rsidR="0093228B" w:rsidRPr="00A0287A" w:rsidRDefault="0093228B" w:rsidP="00FD4E52">
            <w:pPr>
              <w:jc w:val="right"/>
              <w:rPr>
                <w:sz w:val="18"/>
                <w:szCs w:val="18"/>
                <w:lang w:val="en-CA" w:eastAsia="zh-CN"/>
              </w:rPr>
            </w:pPr>
            <w:r w:rsidRPr="00A0287A">
              <w:rPr>
                <w:sz w:val="18"/>
                <w:szCs w:val="18"/>
                <w:lang w:val="en-CA" w:eastAsia="zh-CN"/>
              </w:rPr>
              <w:t>114.00</w:t>
            </w:r>
          </w:p>
        </w:tc>
        <w:tc>
          <w:tcPr>
            <w:tcW w:w="352" w:type="pct"/>
            <w:tcBorders>
              <w:top w:val="nil"/>
              <w:left w:val="nil"/>
              <w:bottom w:val="single" w:sz="4" w:space="0" w:color="auto"/>
              <w:right w:val="single" w:sz="4" w:space="0" w:color="auto"/>
            </w:tcBorders>
            <w:shd w:val="clear" w:color="auto" w:fill="auto"/>
            <w:noWrap/>
          </w:tcPr>
          <w:p w14:paraId="56FBD713" w14:textId="77777777" w:rsidR="0093228B" w:rsidRPr="00A0287A" w:rsidRDefault="0093228B" w:rsidP="00FD4E52">
            <w:pPr>
              <w:jc w:val="right"/>
              <w:rPr>
                <w:sz w:val="18"/>
                <w:szCs w:val="18"/>
                <w:lang w:val="en-CA" w:eastAsia="zh-CN"/>
              </w:rPr>
            </w:pPr>
            <w:r w:rsidRPr="00A0287A">
              <w:rPr>
                <w:sz w:val="18"/>
                <w:szCs w:val="18"/>
                <w:lang w:val="en-CA" w:eastAsia="zh-CN"/>
              </w:rPr>
              <w:t>1</w:t>
            </w:r>
          </w:p>
        </w:tc>
        <w:tc>
          <w:tcPr>
            <w:tcW w:w="919" w:type="pct"/>
            <w:tcBorders>
              <w:top w:val="nil"/>
              <w:left w:val="nil"/>
              <w:bottom w:val="single" w:sz="4" w:space="0" w:color="auto"/>
              <w:right w:val="single" w:sz="4" w:space="0" w:color="auto"/>
            </w:tcBorders>
            <w:shd w:val="clear" w:color="auto" w:fill="auto"/>
          </w:tcPr>
          <w:p w14:paraId="1676DC94" w14:textId="77777777" w:rsidR="0093228B" w:rsidRPr="00A0287A" w:rsidRDefault="0093228B" w:rsidP="00FD4E52">
            <w:pPr>
              <w:jc w:val="left"/>
              <w:rPr>
                <w:sz w:val="18"/>
                <w:szCs w:val="18"/>
                <w:lang w:val="en-CA" w:eastAsia="zh-CN"/>
              </w:rPr>
            </w:pPr>
            <w:r w:rsidRPr="00A0287A">
              <w:rPr>
                <w:sz w:val="18"/>
                <w:szCs w:val="18"/>
                <w:lang w:val="en-CA" w:eastAsia="zh-CN"/>
              </w:rPr>
              <w:t>Freezers, refrigeration and condensing units</w:t>
            </w:r>
          </w:p>
        </w:tc>
        <w:tc>
          <w:tcPr>
            <w:tcW w:w="566" w:type="pct"/>
            <w:tcBorders>
              <w:top w:val="nil"/>
              <w:left w:val="nil"/>
              <w:bottom w:val="single" w:sz="4" w:space="0" w:color="auto"/>
              <w:right w:val="single" w:sz="4" w:space="0" w:color="auto"/>
            </w:tcBorders>
            <w:shd w:val="clear" w:color="auto" w:fill="auto"/>
            <w:noWrap/>
          </w:tcPr>
          <w:p w14:paraId="68F8EA16" w14:textId="77777777" w:rsidR="0093228B" w:rsidRPr="00A0287A" w:rsidRDefault="0093228B" w:rsidP="00FD4E52">
            <w:pPr>
              <w:jc w:val="left"/>
              <w:rPr>
                <w:sz w:val="18"/>
                <w:szCs w:val="18"/>
                <w:lang w:val="en-CA" w:eastAsia="zh-CN"/>
              </w:rPr>
            </w:pPr>
            <w:r w:rsidRPr="00A0287A">
              <w:rPr>
                <w:sz w:val="18"/>
                <w:szCs w:val="18"/>
                <w:lang w:val="en-CA" w:eastAsia="zh-CN"/>
              </w:rPr>
              <w:t>NH</w:t>
            </w:r>
            <w:r w:rsidRPr="00A0287A">
              <w:rPr>
                <w:sz w:val="18"/>
                <w:szCs w:val="18"/>
                <w:vertAlign w:val="subscript"/>
                <w:lang w:val="en-CA" w:eastAsia="zh-CN"/>
              </w:rPr>
              <w:t>3</w:t>
            </w:r>
            <w:r w:rsidRPr="00A0287A">
              <w:rPr>
                <w:sz w:val="18"/>
                <w:szCs w:val="18"/>
                <w:lang w:val="en-CA" w:eastAsia="zh-CN"/>
              </w:rPr>
              <w:t>/CO</w:t>
            </w:r>
            <w:r w:rsidRPr="00A0287A">
              <w:rPr>
                <w:sz w:val="18"/>
                <w:szCs w:val="18"/>
                <w:vertAlign w:val="subscript"/>
                <w:lang w:val="en-CA" w:eastAsia="zh-CN"/>
              </w:rPr>
              <w:t>2</w:t>
            </w:r>
          </w:p>
        </w:tc>
        <w:tc>
          <w:tcPr>
            <w:tcW w:w="565" w:type="pct"/>
            <w:tcBorders>
              <w:top w:val="nil"/>
              <w:left w:val="nil"/>
              <w:bottom w:val="single" w:sz="4" w:space="0" w:color="auto"/>
              <w:right w:val="single" w:sz="4" w:space="0" w:color="auto"/>
            </w:tcBorders>
            <w:shd w:val="clear" w:color="auto" w:fill="auto"/>
          </w:tcPr>
          <w:p w14:paraId="30394368" w14:textId="77777777" w:rsidR="0093228B" w:rsidRPr="00A0287A" w:rsidRDefault="0093228B" w:rsidP="00FD4E52">
            <w:pPr>
              <w:jc w:val="right"/>
              <w:rPr>
                <w:sz w:val="18"/>
                <w:szCs w:val="18"/>
                <w:lang w:val="en-CA" w:eastAsia="zh-CN"/>
              </w:rPr>
            </w:pPr>
            <w:r w:rsidRPr="00A0287A">
              <w:rPr>
                <w:sz w:val="18"/>
                <w:szCs w:val="18"/>
                <w:lang w:val="en-CA" w:eastAsia="zh-CN"/>
              </w:rPr>
              <w:t>1,633,116</w:t>
            </w:r>
          </w:p>
        </w:tc>
        <w:tc>
          <w:tcPr>
            <w:tcW w:w="918" w:type="pct"/>
            <w:tcBorders>
              <w:top w:val="nil"/>
              <w:left w:val="single" w:sz="4" w:space="0" w:color="auto"/>
              <w:bottom w:val="single" w:sz="4" w:space="0" w:color="auto"/>
              <w:right w:val="single" w:sz="4" w:space="0" w:color="auto"/>
            </w:tcBorders>
            <w:shd w:val="clear" w:color="auto" w:fill="auto"/>
          </w:tcPr>
          <w:p w14:paraId="1FDBB876" w14:textId="77777777" w:rsidR="0093228B" w:rsidRPr="00A0287A" w:rsidRDefault="0093228B" w:rsidP="00FD4E52">
            <w:pPr>
              <w:jc w:val="left"/>
              <w:rPr>
                <w:sz w:val="18"/>
                <w:szCs w:val="18"/>
                <w:lang w:val="en-CA"/>
              </w:rPr>
            </w:pPr>
            <w:r w:rsidRPr="00A0287A">
              <w:rPr>
                <w:sz w:val="18"/>
                <w:szCs w:val="18"/>
                <w:lang w:val="en-CA"/>
              </w:rPr>
              <w:t>Signed contract</w:t>
            </w:r>
          </w:p>
        </w:tc>
      </w:tr>
      <w:tr w:rsidR="0093228B" w:rsidRPr="00A0287A" w14:paraId="7092055D" w14:textId="77777777" w:rsidTr="00FD4E52">
        <w:trPr>
          <w:trHeight w:val="190"/>
        </w:trPr>
        <w:tc>
          <w:tcPr>
            <w:tcW w:w="1114" w:type="pct"/>
            <w:gridSpan w:val="2"/>
            <w:tcBorders>
              <w:top w:val="single" w:sz="4" w:space="0" w:color="auto"/>
              <w:left w:val="single" w:sz="4" w:space="0" w:color="auto"/>
              <w:bottom w:val="single" w:sz="4" w:space="0" w:color="auto"/>
              <w:right w:val="nil"/>
            </w:tcBorders>
            <w:shd w:val="clear" w:color="auto" w:fill="auto"/>
            <w:noWrap/>
            <w:hideMark/>
          </w:tcPr>
          <w:p w14:paraId="7CABB560" w14:textId="77777777" w:rsidR="0093228B" w:rsidRPr="00A0287A" w:rsidRDefault="0093228B" w:rsidP="00FD4E52">
            <w:pPr>
              <w:jc w:val="left"/>
              <w:rPr>
                <w:b/>
                <w:bCs/>
                <w:sz w:val="18"/>
                <w:szCs w:val="18"/>
                <w:lang w:val="en-CA" w:eastAsia="zh-CN"/>
              </w:rPr>
            </w:pPr>
            <w:r w:rsidRPr="00A0287A">
              <w:rPr>
                <w:b/>
                <w:bCs/>
                <w:sz w:val="18"/>
                <w:szCs w:val="18"/>
                <w:lang w:val="en-CA" w:eastAsia="zh-CN"/>
              </w:rPr>
              <w:t>Total tranche II</w:t>
            </w:r>
          </w:p>
        </w:tc>
        <w:tc>
          <w:tcPr>
            <w:tcW w:w="566" w:type="pct"/>
            <w:tcBorders>
              <w:top w:val="nil"/>
              <w:left w:val="single" w:sz="4" w:space="0" w:color="auto"/>
              <w:bottom w:val="single" w:sz="4" w:space="0" w:color="auto"/>
              <w:right w:val="single" w:sz="4" w:space="0" w:color="auto"/>
            </w:tcBorders>
            <w:shd w:val="clear" w:color="auto" w:fill="auto"/>
            <w:noWrap/>
            <w:hideMark/>
          </w:tcPr>
          <w:p w14:paraId="625A1E62" w14:textId="77777777" w:rsidR="0093228B" w:rsidRPr="00A0287A" w:rsidRDefault="0093228B" w:rsidP="00FD4E52">
            <w:pPr>
              <w:jc w:val="right"/>
              <w:rPr>
                <w:b/>
                <w:bCs/>
                <w:sz w:val="18"/>
                <w:szCs w:val="18"/>
                <w:lang w:val="en-CA" w:eastAsia="zh-CN"/>
              </w:rPr>
            </w:pPr>
            <w:r w:rsidRPr="00A0287A">
              <w:rPr>
                <w:b/>
                <w:bCs/>
                <w:sz w:val="18"/>
                <w:szCs w:val="18"/>
                <w:lang w:val="en-CA" w:eastAsia="zh-CN"/>
              </w:rPr>
              <w:t>1,613.90</w:t>
            </w:r>
          </w:p>
        </w:tc>
        <w:tc>
          <w:tcPr>
            <w:tcW w:w="352" w:type="pct"/>
            <w:tcBorders>
              <w:top w:val="nil"/>
              <w:left w:val="nil"/>
              <w:bottom w:val="single" w:sz="4" w:space="0" w:color="auto"/>
              <w:right w:val="single" w:sz="4" w:space="0" w:color="auto"/>
            </w:tcBorders>
            <w:shd w:val="clear" w:color="auto" w:fill="auto"/>
            <w:noWrap/>
            <w:hideMark/>
          </w:tcPr>
          <w:p w14:paraId="364C6ED8" w14:textId="77777777" w:rsidR="0093228B" w:rsidRPr="00A0287A" w:rsidRDefault="0093228B" w:rsidP="00FD4E52">
            <w:pPr>
              <w:jc w:val="right"/>
              <w:rPr>
                <w:b/>
                <w:bCs/>
                <w:sz w:val="18"/>
                <w:szCs w:val="18"/>
                <w:lang w:val="en-CA" w:eastAsia="zh-CN"/>
              </w:rPr>
            </w:pPr>
            <w:r w:rsidRPr="00A0287A">
              <w:rPr>
                <w:b/>
                <w:bCs/>
                <w:sz w:val="18"/>
                <w:szCs w:val="18"/>
                <w:lang w:val="en-CA" w:eastAsia="zh-CN"/>
              </w:rPr>
              <w:t>11</w:t>
            </w:r>
          </w:p>
        </w:tc>
        <w:tc>
          <w:tcPr>
            <w:tcW w:w="919" w:type="pct"/>
            <w:tcBorders>
              <w:top w:val="nil"/>
              <w:left w:val="nil"/>
              <w:bottom w:val="single" w:sz="4" w:space="0" w:color="auto"/>
              <w:right w:val="single" w:sz="4" w:space="0" w:color="auto"/>
            </w:tcBorders>
            <w:shd w:val="clear" w:color="auto" w:fill="auto"/>
            <w:noWrap/>
            <w:hideMark/>
          </w:tcPr>
          <w:p w14:paraId="2D4514C2" w14:textId="77777777" w:rsidR="0093228B" w:rsidRPr="00A0287A" w:rsidRDefault="0093228B" w:rsidP="00FD4E52">
            <w:pPr>
              <w:jc w:val="left"/>
              <w:rPr>
                <w:b/>
                <w:bCs/>
                <w:sz w:val="18"/>
                <w:szCs w:val="18"/>
                <w:lang w:val="en-CA" w:eastAsia="zh-CN"/>
              </w:rPr>
            </w:pPr>
          </w:p>
        </w:tc>
        <w:tc>
          <w:tcPr>
            <w:tcW w:w="566" w:type="pct"/>
            <w:tcBorders>
              <w:top w:val="nil"/>
              <w:left w:val="nil"/>
              <w:bottom w:val="single" w:sz="4" w:space="0" w:color="auto"/>
              <w:right w:val="single" w:sz="4" w:space="0" w:color="auto"/>
            </w:tcBorders>
            <w:shd w:val="clear" w:color="auto" w:fill="auto"/>
            <w:noWrap/>
            <w:hideMark/>
          </w:tcPr>
          <w:p w14:paraId="4E3A2A78" w14:textId="77777777" w:rsidR="0093228B" w:rsidRPr="00A0287A" w:rsidRDefault="0093228B" w:rsidP="00FD4E52">
            <w:pPr>
              <w:jc w:val="left"/>
              <w:rPr>
                <w:b/>
                <w:bCs/>
                <w:sz w:val="18"/>
                <w:szCs w:val="18"/>
                <w:lang w:val="en-CA" w:eastAsia="zh-CN"/>
              </w:rPr>
            </w:pPr>
          </w:p>
        </w:tc>
        <w:tc>
          <w:tcPr>
            <w:tcW w:w="565" w:type="pct"/>
            <w:tcBorders>
              <w:top w:val="nil"/>
              <w:left w:val="nil"/>
              <w:bottom w:val="single" w:sz="4" w:space="0" w:color="auto"/>
              <w:right w:val="single" w:sz="4" w:space="0" w:color="auto"/>
            </w:tcBorders>
            <w:shd w:val="clear" w:color="auto" w:fill="auto"/>
            <w:noWrap/>
            <w:hideMark/>
          </w:tcPr>
          <w:p w14:paraId="287C2F30" w14:textId="77777777" w:rsidR="0093228B" w:rsidRPr="00A0287A" w:rsidRDefault="0093228B" w:rsidP="00FD4E52">
            <w:pPr>
              <w:ind w:right="-30"/>
              <w:jc w:val="right"/>
              <w:rPr>
                <w:b/>
                <w:bCs/>
                <w:sz w:val="18"/>
                <w:szCs w:val="18"/>
                <w:lang w:val="en-CA" w:eastAsia="zh-CN"/>
              </w:rPr>
            </w:pPr>
            <w:r w:rsidRPr="00A0287A">
              <w:rPr>
                <w:b/>
                <w:bCs/>
                <w:sz w:val="18"/>
                <w:szCs w:val="18"/>
                <w:lang w:val="en-CA" w:eastAsia="zh-CN"/>
              </w:rPr>
              <w:t>18,328,365</w:t>
            </w:r>
          </w:p>
        </w:tc>
        <w:tc>
          <w:tcPr>
            <w:tcW w:w="918" w:type="pct"/>
            <w:tcBorders>
              <w:top w:val="single" w:sz="4" w:space="0" w:color="auto"/>
              <w:left w:val="nil"/>
              <w:bottom w:val="single" w:sz="4" w:space="0" w:color="auto"/>
              <w:right w:val="single" w:sz="4" w:space="0" w:color="auto"/>
            </w:tcBorders>
          </w:tcPr>
          <w:p w14:paraId="3F2B0600" w14:textId="77777777" w:rsidR="0093228B" w:rsidRPr="00A0287A" w:rsidRDefault="0093228B" w:rsidP="00FD4E52">
            <w:pPr>
              <w:jc w:val="left"/>
              <w:rPr>
                <w:b/>
                <w:bCs/>
                <w:sz w:val="18"/>
                <w:szCs w:val="18"/>
                <w:lang w:val="en-CA" w:eastAsia="zh-CN"/>
              </w:rPr>
            </w:pPr>
          </w:p>
        </w:tc>
      </w:tr>
    </w:tbl>
    <w:p w14:paraId="2CE4B90C" w14:textId="77777777" w:rsidR="0093228B" w:rsidRPr="00A0287A" w:rsidRDefault="0093228B" w:rsidP="0093228B">
      <w:pPr>
        <w:rPr>
          <w:lang w:val="en-CA"/>
        </w:rPr>
      </w:pPr>
    </w:p>
    <w:p w14:paraId="5D9BC95D" w14:textId="77777777" w:rsidR="0093228B" w:rsidRPr="00A0287A" w:rsidRDefault="0093228B" w:rsidP="0093228B">
      <w:pPr>
        <w:pStyle w:val="Heading1"/>
        <w:rPr>
          <w:lang w:val="en-CA"/>
        </w:rPr>
      </w:pPr>
      <w:r w:rsidRPr="00A0287A">
        <w:rPr>
          <w:lang w:val="en-CA"/>
        </w:rPr>
        <w:t xml:space="preserve">Eleven enterprises, each with one manufacturing line, submitted letters of intent to convert their manufacturing lines; of which 10 are small and medium-sized enterprises (SMEs) that manufacture freezers, condensing units and refrigeration equipment. Based on the preliminary data, total consumption to be addressed through the conversion of 11 manufacturing lines amounts to 500 mt of HCFC-22 at a total estimated cost of US $8,695,857. The actual consumption and manufacturing capacity will be verified and the contracts are expected to be signed by the end of 2018. Implementation of these conversions are planned for the third tranche.   </w:t>
      </w:r>
    </w:p>
    <w:p w14:paraId="3C88E3FB" w14:textId="77777777" w:rsidR="0093228B" w:rsidRPr="00A0287A" w:rsidRDefault="0093228B" w:rsidP="0093228B">
      <w:pPr>
        <w:rPr>
          <w:i/>
          <w:lang w:val="en-CA"/>
        </w:rPr>
      </w:pPr>
      <w:r w:rsidRPr="00A0287A">
        <w:rPr>
          <w:i/>
          <w:lang w:val="en-CA"/>
        </w:rPr>
        <w:t xml:space="preserve">Technical assistance (TA) activities </w:t>
      </w:r>
    </w:p>
    <w:p w14:paraId="6A9EDCF0" w14:textId="77777777" w:rsidR="0093228B" w:rsidRPr="00A0287A" w:rsidRDefault="0093228B" w:rsidP="0093228B">
      <w:pPr>
        <w:rPr>
          <w:highlight w:val="yellow"/>
          <w:lang w:val="en-CA"/>
        </w:rPr>
      </w:pPr>
    </w:p>
    <w:p w14:paraId="6B8ECB56" w14:textId="77777777" w:rsidR="0093228B" w:rsidRPr="00A0287A" w:rsidRDefault="0093228B" w:rsidP="0093228B">
      <w:pPr>
        <w:pStyle w:val="Heading1"/>
        <w:rPr>
          <w:lang w:val="en-CA"/>
        </w:rPr>
      </w:pPr>
      <w:r w:rsidRPr="00A0287A">
        <w:rPr>
          <w:lang w:val="en-CA"/>
        </w:rPr>
        <w:t xml:space="preserve">The following TA and awareness-raising activities were also implemented: </w:t>
      </w:r>
    </w:p>
    <w:p w14:paraId="601B8E83" w14:textId="77777777" w:rsidR="0093228B" w:rsidRPr="00A0287A" w:rsidRDefault="0093228B" w:rsidP="0093228B">
      <w:pPr>
        <w:pStyle w:val="Heading2"/>
        <w:rPr>
          <w:lang w:val="en-CA"/>
        </w:rPr>
      </w:pPr>
      <w:r w:rsidRPr="00A0287A">
        <w:rPr>
          <w:lang w:val="en-CA"/>
        </w:rPr>
        <w:t xml:space="preserve">A contract has been signed with the China Refrigeration and Air-conditioning Industrial Association (CRAA) to assist in the smooth implementation of phase-out activities, including providing assistance with project application and verification; monitoring progress of conversion and overall phase-out in the sector; coordinating workshops, seminars and awareness-raising activities; tracking alternative technology development, assessing emerging alternatives in the ICR sector and providing advice to enterprises on technology selection; and collecting data and monitoring sector consumption. After signing the contract, CRAA has assisted FECO in identifying 28 manufacturing lines in 22 enterprises for conversion, verifying baseline consumption, and monitoring the progress of conversion projects;  </w:t>
      </w:r>
    </w:p>
    <w:p w14:paraId="1C372390" w14:textId="77777777" w:rsidR="0093228B" w:rsidRPr="00A0287A" w:rsidRDefault="0093228B" w:rsidP="0093228B">
      <w:pPr>
        <w:pStyle w:val="Heading2"/>
        <w:rPr>
          <w:lang w:val="en-CA"/>
        </w:rPr>
      </w:pPr>
      <w:r w:rsidRPr="00A0287A">
        <w:rPr>
          <w:lang w:val="en-CA"/>
        </w:rPr>
        <w:t>Two contracts were also signed with Daxin Certified Public Accountant (DCPA) to conduct verification of the baseline consumption and eligibility of the manufacturing lines to be converted and verification of performance milestones during the conversion process. Since the signature of the contracts, DCPA has verified the consumption of 18 manufacturing lines and the project implementation milestones of eight manufacturing lines;</w:t>
      </w:r>
    </w:p>
    <w:p w14:paraId="0A5C1B57" w14:textId="77777777" w:rsidR="0093228B" w:rsidRPr="00A0287A" w:rsidRDefault="0093228B" w:rsidP="0093228B">
      <w:pPr>
        <w:pStyle w:val="Heading2"/>
        <w:keepNext/>
        <w:keepLines/>
        <w:rPr>
          <w:lang w:val="en-CA"/>
        </w:rPr>
      </w:pPr>
      <w:r w:rsidRPr="00A0287A">
        <w:rPr>
          <w:lang w:val="en-CA"/>
        </w:rPr>
        <w:lastRenderedPageBreak/>
        <w:t>A research project was initiated to develop a methodology for evaluating the performance and energy consumption of the CO</w:t>
      </w:r>
      <w:r w:rsidRPr="00A0287A">
        <w:rPr>
          <w:vertAlign w:val="subscript"/>
          <w:lang w:val="en-CA"/>
        </w:rPr>
        <w:t>2</w:t>
      </w:r>
      <w:r w:rsidRPr="00A0287A">
        <w:rPr>
          <w:lang w:val="en-CA"/>
        </w:rPr>
        <w:t xml:space="preserve"> refrigeration system in supermarkets. The TA is intended to compare two refrigeration systems, one using CO</w:t>
      </w:r>
      <w:r w:rsidRPr="00A0287A">
        <w:rPr>
          <w:vertAlign w:val="subscript"/>
          <w:lang w:val="en-CA"/>
        </w:rPr>
        <w:t>2</w:t>
      </w:r>
      <w:r w:rsidRPr="00A0287A">
        <w:rPr>
          <w:lang w:val="en-CA"/>
        </w:rPr>
        <w:t xml:space="preserve"> and the other using HCFC</w:t>
      </w:r>
      <w:r w:rsidRPr="00A0287A">
        <w:rPr>
          <w:lang w:val="en-CA"/>
        </w:rPr>
        <w:noBreakHyphen/>
        <w:t>22, and to collect and analyse the data on system performance and energy consumption. Through the TA, a methodology for evaluating such systems will be proposed. The project started in February 2018 and is progressing. Field testing of refrigeration equipment in several supermarkets is ongoing;</w:t>
      </w:r>
    </w:p>
    <w:p w14:paraId="0A918BC9" w14:textId="77777777" w:rsidR="0093228B" w:rsidRPr="00A0287A" w:rsidRDefault="0093228B" w:rsidP="0093228B">
      <w:pPr>
        <w:pStyle w:val="Heading2"/>
        <w:keepNext/>
        <w:keepLines/>
        <w:rPr>
          <w:lang w:val="en-CA"/>
        </w:rPr>
      </w:pPr>
      <w:r w:rsidRPr="00A0287A">
        <w:rPr>
          <w:lang w:val="en-CA"/>
        </w:rPr>
        <w:t>A study on energy conservation in small and medium-sized cold-storage and compression</w:t>
      </w:r>
      <w:r w:rsidRPr="00A0287A">
        <w:rPr>
          <w:lang w:val="en-CA"/>
        </w:rPr>
        <w:noBreakHyphen/>
        <w:t>condensing units was launched to develop a methodology for the evaluation of the energy efficiency of cold-storage equipment (20-70 refrigeration tonnes of capacity). It will assist in the establishment of an energy-efficiency standard for refrigeration equipment, eliminating the obsolete technologies and removing barriers for the transition to energy-efficient and environment-friendly technologies. The project is progressing; and</w:t>
      </w:r>
    </w:p>
    <w:p w14:paraId="0CAC53D2" w14:textId="77777777" w:rsidR="0093228B" w:rsidRPr="00A0287A" w:rsidRDefault="0093228B" w:rsidP="0093228B">
      <w:pPr>
        <w:pStyle w:val="Heading2"/>
        <w:rPr>
          <w:lang w:val="en-CA"/>
        </w:rPr>
      </w:pPr>
      <w:r w:rsidRPr="00A0287A">
        <w:rPr>
          <w:lang w:val="en-CA"/>
        </w:rPr>
        <w:t xml:space="preserve">A study on the safety requirements and evaluation methodology for using flammable refrigerants in industrial refrigeration and air-conditioning equipment has been started. The TA intends to collect data and analyse the information for implementing a safety certification system in order to reduce the safety risks linked to the manufacturing and use of such products. The study covers both product safety and manufacturing-process safety. The manufacturing-process safety certification is to ensure that the manufacturing facilities (including the testing equipment) meet the safety requirements for using flammable refrigerants. The current certification system in China does not include products using flammable refrigerants. </w:t>
      </w:r>
    </w:p>
    <w:p w14:paraId="4A1862CD" w14:textId="77777777" w:rsidR="0093228B" w:rsidRPr="00A0287A" w:rsidRDefault="0093228B" w:rsidP="0093228B">
      <w:pPr>
        <w:rPr>
          <w:lang w:val="en-CA"/>
        </w:rPr>
      </w:pPr>
      <w:r w:rsidRPr="00A0287A">
        <w:rPr>
          <w:u w:val="single"/>
          <w:lang w:val="en-CA"/>
        </w:rPr>
        <w:t>Project implementation and monitoring unit (PMU)</w:t>
      </w:r>
    </w:p>
    <w:p w14:paraId="24931F34" w14:textId="77777777" w:rsidR="0093228B" w:rsidRPr="00A0287A" w:rsidRDefault="0093228B" w:rsidP="0093228B">
      <w:pPr>
        <w:rPr>
          <w:lang w:val="en-CA"/>
        </w:rPr>
      </w:pPr>
    </w:p>
    <w:p w14:paraId="3B20C15E" w14:textId="77777777" w:rsidR="0093228B" w:rsidRPr="00A0287A" w:rsidRDefault="0093228B" w:rsidP="0093228B">
      <w:pPr>
        <w:pStyle w:val="Heading1"/>
        <w:rPr>
          <w:lang w:val="en-CA"/>
        </w:rPr>
      </w:pPr>
      <w:r w:rsidRPr="00A0287A">
        <w:rPr>
          <w:lang w:val="en-CA"/>
        </w:rPr>
        <w:t>FECO is responsible for the overall implementation of the ICR sector plan. After approval of the second tranche, FECO identified new enterprises and productions lines, organized training workshops to disseminate policies and procedures for project, undertook verification missions, and signed contracts with enterprises.  FECO also developed terms of reference for five TA projects and signed contracts for the TA activities.</w:t>
      </w:r>
    </w:p>
    <w:p w14:paraId="72A704D1" w14:textId="77777777" w:rsidR="0093228B" w:rsidRPr="00A0287A" w:rsidRDefault="0093228B" w:rsidP="0093228B">
      <w:pPr>
        <w:rPr>
          <w:u w:val="single"/>
          <w:lang w:val="en-CA"/>
        </w:rPr>
      </w:pPr>
      <w:r w:rsidRPr="00A0287A">
        <w:rPr>
          <w:u w:val="single"/>
          <w:lang w:val="en-CA"/>
        </w:rPr>
        <w:t xml:space="preserve">Level of fund disbursement </w:t>
      </w:r>
    </w:p>
    <w:p w14:paraId="0C70C5AF" w14:textId="77777777" w:rsidR="0093228B" w:rsidRPr="00A0287A" w:rsidRDefault="0093228B" w:rsidP="0093228B">
      <w:pPr>
        <w:rPr>
          <w:u w:val="single"/>
          <w:lang w:val="en-CA"/>
        </w:rPr>
      </w:pPr>
    </w:p>
    <w:p w14:paraId="5D5C7282" w14:textId="77777777" w:rsidR="0093228B" w:rsidRPr="00A0287A" w:rsidRDefault="0093228B" w:rsidP="0093228B">
      <w:pPr>
        <w:pStyle w:val="Heading1"/>
        <w:rPr>
          <w:lang w:val="en-CA"/>
        </w:rPr>
      </w:pPr>
      <w:r w:rsidRPr="00A0287A">
        <w:rPr>
          <w:lang w:val="en-CA"/>
        </w:rPr>
        <w:t xml:space="preserve">As of August 2018, of the US $33,368,756 approved so far, US $23,368,756 has been disbursed from UNDP to FECO, and US $15,063,947 had been disbursed to final beneficiaries and for TA activities, accounting for 45 per cent of the total funding approved. The disbursement of US $7,084,062 from the second tranche accounts for 35 per cent of the funding for the second tranche, as shown in Table 2. </w:t>
      </w:r>
    </w:p>
    <w:p w14:paraId="3EA1DE50" w14:textId="77777777" w:rsidR="0093228B" w:rsidRPr="00A0287A" w:rsidRDefault="0093228B" w:rsidP="0093228B">
      <w:pPr>
        <w:rPr>
          <w:b/>
          <w:lang w:val="en-CA"/>
        </w:rPr>
      </w:pPr>
      <w:r w:rsidRPr="00A0287A">
        <w:rPr>
          <w:b/>
          <w:lang w:val="en-CA"/>
        </w:rPr>
        <w:t>Table 2. Status of disbursement of stage II of the ICR sector plan as of September 2018 (US $)*</w:t>
      </w:r>
    </w:p>
    <w:tbl>
      <w:tblPr>
        <w:tblW w:w="5000" w:type="pct"/>
        <w:tblLook w:val="04A0" w:firstRow="1" w:lastRow="0" w:firstColumn="1" w:lastColumn="0" w:noHBand="0" w:noVBand="1"/>
      </w:tblPr>
      <w:tblGrid>
        <w:gridCol w:w="2674"/>
        <w:gridCol w:w="1744"/>
        <w:gridCol w:w="1650"/>
        <w:gridCol w:w="1766"/>
        <w:gridCol w:w="1516"/>
      </w:tblGrid>
      <w:tr w:rsidR="0093228B" w:rsidRPr="00A0287A" w14:paraId="3E8E2F9A" w14:textId="77777777" w:rsidTr="00FD4E52">
        <w:trPr>
          <w:trHeight w:val="225"/>
        </w:trPr>
        <w:tc>
          <w:tcPr>
            <w:tcW w:w="2594" w:type="pct"/>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2DA6AEB" w14:textId="77777777" w:rsidR="0093228B" w:rsidRPr="00A0287A" w:rsidRDefault="0093228B" w:rsidP="00FD4E52">
            <w:pPr>
              <w:jc w:val="left"/>
              <w:rPr>
                <w:b/>
                <w:bCs/>
                <w:color w:val="000000"/>
                <w:sz w:val="20"/>
                <w:szCs w:val="20"/>
                <w:lang w:val="en-CA" w:eastAsia="zh-CN"/>
              </w:rPr>
            </w:pPr>
            <w:r w:rsidRPr="00A0287A">
              <w:rPr>
                <w:b/>
                <w:bCs/>
                <w:color w:val="000000"/>
                <w:sz w:val="20"/>
                <w:szCs w:val="20"/>
                <w:lang w:val="en-CA" w:eastAsia="zh-CN"/>
              </w:rPr>
              <w:t>ICR sector plan</w:t>
            </w:r>
          </w:p>
        </w:tc>
        <w:tc>
          <w:tcPr>
            <w:tcW w:w="802" w:type="pct"/>
            <w:tcBorders>
              <w:top w:val="single" w:sz="4" w:space="0" w:color="auto"/>
              <w:left w:val="nil"/>
              <w:bottom w:val="single" w:sz="4" w:space="0" w:color="auto"/>
              <w:right w:val="single" w:sz="4" w:space="0" w:color="auto"/>
            </w:tcBorders>
            <w:shd w:val="clear" w:color="auto" w:fill="auto"/>
            <w:noWrap/>
            <w:vAlign w:val="bottom"/>
            <w:hideMark/>
          </w:tcPr>
          <w:p w14:paraId="70449AA0" w14:textId="77777777" w:rsidR="0093228B" w:rsidRPr="00A0287A" w:rsidRDefault="0093228B" w:rsidP="00FD4E52">
            <w:pPr>
              <w:jc w:val="left"/>
              <w:rPr>
                <w:b/>
                <w:bCs/>
                <w:color w:val="000000"/>
                <w:sz w:val="20"/>
                <w:szCs w:val="20"/>
                <w:lang w:val="en-CA" w:eastAsia="zh-CN"/>
              </w:rPr>
            </w:pPr>
            <w:r w:rsidRPr="00A0287A">
              <w:rPr>
                <w:b/>
                <w:bCs/>
                <w:color w:val="000000"/>
                <w:sz w:val="20"/>
                <w:szCs w:val="20"/>
                <w:lang w:val="en-CA" w:eastAsia="zh-CN"/>
              </w:rPr>
              <w:t>Tranche I (2016)</w:t>
            </w:r>
          </w:p>
        </w:tc>
        <w:tc>
          <w:tcPr>
            <w:tcW w:w="802" w:type="pct"/>
            <w:tcBorders>
              <w:top w:val="single" w:sz="4" w:space="0" w:color="auto"/>
              <w:left w:val="nil"/>
              <w:bottom w:val="single" w:sz="4" w:space="0" w:color="auto"/>
              <w:right w:val="single" w:sz="4" w:space="0" w:color="auto"/>
            </w:tcBorders>
            <w:shd w:val="clear" w:color="auto" w:fill="auto"/>
            <w:noWrap/>
            <w:vAlign w:val="bottom"/>
            <w:hideMark/>
          </w:tcPr>
          <w:p w14:paraId="12ECE37D" w14:textId="77777777" w:rsidR="0093228B" w:rsidRPr="00A0287A" w:rsidRDefault="0093228B" w:rsidP="00FD4E52">
            <w:pPr>
              <w:jc w:val="left"/>
              <w:rPr>
                <w:b/>
                <w:bCs/>
                <w:color w:val="000000"/>
                <w:sz w:val="20"/>
                <w:szCs w:val="20"/>
                <w:lang w:val="en-CA" w:eastAsia="zh-CN"/>
              </w:rPr>
            </w:pPr>
            <w:r w:rsidRPr="00A0287A">
              <w:rPr>
                <w:b/>
                <w:bCs/>
                <w:color w:val="000000"/>
                <w:sz w:val="20"/>
                <w:szCs w:val="20"/>
                <w:lang w:val="en-CA" w:eastAsia="zh-CN"/>
              </w:rPr>
              <w:t>Tranche II (2017)</w:t>
            </w:r>
          </w:p>
        </w:tc>
        <w:tc>
          <w:tcPr>
            <w:tcW w:w="802" w:type="pct"/>
            <w:tcBorders>
              <w:top w:val="single" w:sz="4" w:space="0" w:color="auto"/>
              <w:left w:val="nil"/>
              <w:bottom w:val="single" w:sz="4" w:space="0" w:color="auto"/>
              <w:right w:val="single" w:sz="4" w:space="0" w:color="auto"/>
            </w:tcBorders>
            <w:shd w:val="clear" w:color="auto" w:fill="auto"/>
            <w:noWrap/>
            <w:vAlign w:val="bottom"/>
            <w:hideMark/>
          </w:tcPr>
          <w:p w14:paraId="24DFF386" w14:textId="77777777" w:rsidR="0093228B" w:rsidRPr="00A0287A" w:rsidRDefault="0093228B" w:rsidP="00FD4E52">
            <w:pPr>
              <w:jc w:val="center"/>
              <w:rPr>
                <w:b/>
                <w:bCs/>
                <w:color w:val="000000"/>
                <w:sz w:val="20"/>
                <w:szCs w:val="20"/>
                <w:lang w:val="en-CA" w:eastAsia="zh-CN"/>
              </w:rPr>
            </w:pPr>
            <w:r w:rsidRPr="00A0287A">
              <w:rPr>
                <w:b/>
                <w:bCs/>
                <w:color w:val="000000"/>
                <w:sz w:val="20"/>
                <w:szCs w:val="20"/>
                <w:lang w:val="en-CA" w:eastAsia="zh-CN"/>
              </w:rPr>
              <w:t>Total</w:t>
            </w:r>
          </w:p>
        </w:tc>
      </w:tr>
      <w:tr w:rsidR="0093228B" w:rsidRPr="00A0287A" w14:paraId="60B83B40" w14:textId="77777777" w:rsidTr="00FD4E52">
        <w:trPr>
          <w:trHeight w:val="218"/>
        </w:trPr>
        <w:tc>
          <w:tcPr>
            <w:tcW w:w="2594"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FC4EB34" w14:textId="77777777" w:rsidR="0093228B" w:rsidRPr="00A0287A" w:rsidRDefault="0093228B" w:rsidP="00FD4E52">
            <w:pPr>
              <w:jc w:val="left"/>
              <w:rPr>
                <w:color w:val="000000"/>
                <w:sz w:val="20"/>
                <w:szCs w:val="20"/>
                <w:lang w:val="en-CA" w:eastAsia="zh-CN"/>
              </w:rPr>
            </w:pPr>
            <w:r w:rsidRPr="00A0287A">
              <w:rPr>
                <w:color w:val="000000"/>
                <w:sz w:val="20"/>
                <w:szCs w:val="20"/>
                <w:lang w:val="en-CA" w:eastAsia="zh-CN"/>
              </w:rPr>
              <w:t>Funds approved by the Executive Committee</w:t>
            </w:r>
          </w:p>
        </w:tc>
        <w:tc>
          <w:tcPr>
            <w:tcW w:w="802" w:type="pct"/>
            <w:tcBorders>
              <w:top w:val="nil"/>
              <w:left w:val="nil"/>
              <w:bottom w:val="single" w:sz="4" w:space="0" w:color="auto"/>
              <w:right w:val="single" w:sz="4" w:space="0" w:color="auto"/>
            </w:tcBorders>
            <w:shd w:val="clear" w:color="auto" w:fill="auto"/>
            <w:vAlign w:val="center"/>
            <w:hideMark/>
          </w:tcPr>
          <w:p w14:paraId="708015EF" w14:textId="77777777" w:rsidR="0093228B" w:rsidRPr="00A0287A" w:rsidRDefault="0093228B" w:rsidP="00FD4E52">
            <w:pPr>
              <w:jc w:val="right"/>
              <w:rPr>
                <w:color w:val="000000"/>
                <w:sz w:val="20"/>
                <w:szCs w:val="20"/>
                <w:lang w:val="en-CA" w:eastAsia="zh-CN"/>
              </w:rPr>
            </w:pPr>
            <w:r w:rsidRPr="00A0287A">
              <w:rPr>
                <w:color w:val="000000"/>
                <w:sz w:val="20"/>
                <w:szCs w:val="20"/>
                <w:lang w:val="en-CA" w:eastAsia="zh-CN"/>
              </w:rPr>
              <w:t>13,368,756</w:t>
            </w:r>
          </w:p>
        </w:tc>
        <w:tc>
          <w:tcPr>
            <w:tcW w:w="802" w:type="pct"/>
            <w:tcBorders>
              <w:top w:val="nil"/>
              <w:left w:val="nil"/>
              <w:bottom w:val="single" w:sz="4" w:space="0" w:color="auto"/>
              <w:right w:val="single" w:sz="4" w:space="0" w:color="auto"/>
            </w:tcBorders>
            <w:shd w:val="clear" w:color="auto" w:fill="auto"/>
            <w:vAlign w:val="center"/>
            <w:hideMark/>
          </w:tcPr>
          <w:p w14:paraId="7CD66F53" w14:textId="77777777" w:rsidR="0093228B" w:rsidRPr="00A0287A" w:rsidRDefault="0093228B" w:rsidP="00FD4E52">
            <w:pPr>
              <w:jc w:val="right"/>
              <w:rPr>
                <w:color w:val="000000"/>
                <w:sz w:val="20"/>
                <w:szCs w:val="20"/>
                <w:lang w:val="en-CA" w:eastAsia="zh-CN"/>
              </w:rPr>
            </w:pPr>
            <w:r w:rsidRPr="00A0287A">
              <w:rPr>
                <w:color w:val="000000"/>
                <w:sz w:val="20"/>
                <w:szCs w:val="20"/>
                <w:lang w:val="en-CA" w:eastAsia="zh-CN"/>
              </w:rPr>
              <w:t>20,000,000</w:t>
            </w:r>
          </w:p>
        </w:tc>
        <w:tc>
          <w:tcPr>
            <w:tcW w:w="802" w:type="pct"/>
            <w:tcBorders>
              <w:top w:val="nil"/>
              <w:left w:val="nil"/>
              <w:bottom w:val="single" w:sz="4" w:space="0" w:color="auto"/>
              <w:right w:val="single" w:sz="4" w:space="0" w:color="auto"/>
            </w:tcBorders>
            <w:shd w:val="clear" w:color="auto" w:fill="auto"/>
            <w:noWrap/>
            <w:vAlign w:val="bottom"/>
            <w:hideMark/>
          </w:tcPr>
          <w:p w14:paraId="4979CCF2" w14:textId="77777777" w:rsidR="0093228B" w:rsidRPr="00A0287A" w:rsidRDefault="0093228B" w:rsidP="00FD4E52">
            <w:pPr>
              <w:jc w:val="right"/>
              <w:rPr>
                <w:color w:val="000000"/>
                <w:sz w:val="20"/>
                <w:szCs w:val="20"/>
                <w:lang w:val="en-CA" w:eastAsia="zh-CN"/>
              </w:rPr>
            </w:pPr>
            <w:r w:rsidRPr="00A0287A">
              <w:rPr>
                <w:color w:val="000000"/>
                <w:sz w:val="20"/>
                <w:szCs w:val="20"/>
                <w:lang w:val="en-CA" w:eastAsia="zh-CN"/>
              </w:rPr>
              <w:t>33,368,756</w:t>
            </w:r>
          </w:p>
        </w:tc>
      </w:tr>
      <w:tr w:rsidR="0093228B" w:rsidRPr="00A0287A" w14:paraId="37A17F55" w14:textId="77777777" w:rsidTr="00FD4E52">
        <w:trPr>
          <w:trHeight w:val="218"/>
        </w:trPr>
        <w:tc>
          <w:tcPr>
            <w:tcW w:w="1903" w:type="pct"/>
            <w:vMerge w:val="restart"/>
            <w:tcBorders>
              <w:top w:val="nil"/>
              <w:left w:val="single" w:sz="4" w:space="0" w:color="auto"/>
              <w:bottom w:val="single" w:sz="4" w:space="0" w:color="auto"/>
              <w:right w:val="single" w:sz="4" w:space="0" w:color="auto"/>
            </w:tcBorders>
            <w:shd w:val="clear" w:color="auto" w:fill="auto"/>
            <w:vAlign w:val="center"/>
            <w:hideMark/>
          </w:tcPr>
          <w:p w14:paraId="16C5F034" w14:textId="77777777" w:rsidR="0093228B" w:rsidRPr="00A0287A" w:rsidRDefault="0093228B" w:rsidP="00FD4E52">
            <w:pPr>
              <w:jc w:val="left"/>
              <w:rPr>
                <w:color w:val="000000"/>
                <w:sz w:val="20"/>
                <w:szCs w:val="20"/>
                <w:lang w:val="en-CA" w:eastAsia="zh-CN"/>
              </w:rPr>
            </w:pPr>
            <w:r w:rsidRPr="00A0287A">
              <w:rPr>
                <w:color w:val="000000"/>
                <w:sz w:val="20"/>
                <w:szCs w:val="20"/>
                <w:lang w:val="en-CA" w:eastAsia="zh-CN"/>
              </w:rPr>
              <w:t>Disbursement from UNDP to FECO</w:t>
            </w:r>
          </w:p>
        </w:tc>
        <w:tc>
          <w:tcPr>
            <w:tcW w:w="691" w:type="pct"/>
            <w:tcBorders>
              <w:top w:val="nil"/>
              <w:left w:val="nil"/>
              <w:bottom w:val="single" w:sz="4" w:space="0" w:color="auto"/>
              <w:right w:val="single" w:sz="4" w:space="0" w:color="auto"/>
            </w:tcBorders>
            <w:shd w:val="clear" w:color="auto" w:fill="auto"/>
            <w:noWrap/>
            <w:vAlign w:val="center"/>
            <w:hideMark/>
          </w:tcPr>
          <w:p w14:paraId="429CA839" w14:textId="77777777" w:rsidR="0093228B" w:rsidRPr="00A0287A" w:rsidRDefault="0093228B" w:rsidP="00FD4E52">
            <w:pPr>
              <w:jc w:val="left"/>
              <w:rPr>
                <w:color w:val="000000"/>
                <w:sz w:val="20"/>
                <w:szCs w:val="20"/>
                <w:lang w:val="en-CA" w:eastAsia="zh-CN"/>
              </w:rPr>
            </w:pPr>
            <w:r w:rsidRPr="00A0287A">
              <w:rPr>
                <w:color w:val="000000"/>
                <w:sz w:val="20"/>
                <w:szCs w:val="20"/>
                <w:lang w:val="en-CA" w:eastAsia="zh-CN"/>
              </w:rPr>
              <w:t>Amount</w:t>
            </w:r>
          </w:p>
        </w:tc>
        <w:tc>
          <w:tcPr>
            <w:tcW w:w="802" w:type="pct"/>
            <w:tcBorders>
              <w:top w:val="nil"/>
              <w:left w:val="nil"/>
              <w:bottom w:val="single" w:sz="4" w:space="0" w:color="auto"/>
              <w:right w:val="single" w:sz="4" w:space="0" w:color="auto"/>
            </w:tcBorders>
            <w:shd w:val="clear" w:color="auto" w:fill="auto"/>
            <w:vAlign w:val="center"/>
            <w:hideMark/>
          </w:tcPr>
          <w:p w14:paraId="0EEE686E" w14:textId="77777777" w:rsidR="0093228B" w:rsidRPr="00A0287A" w:rsidRDefault="0093228B" w:rsidP="00FD4E52">
            <w:pPr>
              <w:jc w:val="right"/>
              <w:rPr>
                <w:color w:val="000000"/>
                <w:sz w:val="20"/>
                <w:szCs w:val="20"/>
                <w:lang w:val="en-CA" w:eastAsia="zh-CN"/>
              </w:rPr>
            </w:pPr>
            <w:r w:rsidRPr="00A0287A">
              <w:rPr>
                <w:color w:val="000000"/>
                <w:sz w:val="20"/>
                <w:szCs w:val="20"/>
                <w:lang w:val="en-CA" w:eastAsia="zh-CN"/>
              </w:rPr>
              <w:t>13,368,756</w:t>
            </w:r>
          </w:p>
        </w:tc>
        <w:tc>
          <w:tcPr>
            <w:tcW w:w="802" w:type="pct"/>
            <w:tcBorders>
              <w:top w:val="nil"/>
              <w:left w:val="nil"/>
              <w:bottom w:val="single" w:sz="4" w:space="0" w:color="auto"/>
              <w:right w:val="single" w:sz="4" w:space="0" w:color="auto"/>
            </w:tcBorders>
            <w:shd w:val="clear" w:color="auto" w:fill="auto"/>
            <w:vAlign w:val="center"/>
            <w:hideMark/>
          </w:tcPr>
          <w:p w14:paraId="6B28EFA4" w14:textId="77777777" w:rsidR="0093228B" w:rsidRPr="00A0287A" w:rsidRDefault="0093228B" w:rsidP="00FD4E52">
            <w:pPr>
              <w:jc w:val="right"/>
              <w:rPr>
                <w:color w:val="000000"/>
                <w:sz w:val="20"/>
                <w:szCs w:val="20"/>
                <w:lang w:val="en-CA" w:eastAsia="zh-CN"/>
              </w:rPr>
            </w:pPr>
            <w:r w:rsidRPr="00A0287A">
              <w:rPr>
                <w:color w:val="000000"/>
                <w:sz w:val="20"/>
                <w:szCs w:val="20"/>
                <w:lang w:val="en-CA" w:eastAsia="zh-CN"/>
              </w:rPr>
              <w:t>10,000,000</w:t>
            </w:r>
          </w:p>
        </w:tc>
        <w:tc>
          <w:tcPr>
            <w:tcW w:w="802" w:type="pct"/>
            <w:tcBorders>
              <w:top w:val="nil"/>
              <w:left w:val="nil"/>
              <w:bottom w:val="single" w:sz="4" w:space="0" w:color="auto"/>
              <w:right w:val="single" w:sz="4" w:space="0" w:color="auto"/>
            </w:tcBorders>
            <w:shd w:val="clear" w:color="auto" w:fill="auto"/>
            <w:noWrap/>
            <w:vAlign w:val="bottom"/>
            <w:hideMark/>
          </w:tcPr>
          <w:p w14:paraId="1C7E62D0" w14:textId="77777777" w:rsidR="0093228B" w:rsidRPr="00A0287A" w:rsidRDefault="0093228B" w:rsidP="00FD4E52">
            <w:pPr>
              <w:jc w:val="right"/>
              <w:rPr>
                <w:color w:val="000000"/>
                <w:sz w:val="20"/>
                <w:szCs w:val="20"/>
                <w:lang w:val="en-CA" w:eastAsia="zh-CN"/>
              </w:rPr>
            </w:pPr>
            <w:r w:rsidRPr="00A0287A">
              <w:rPr>
                <w:color w:val="000000"/>
                <w:sz w:val="20"/>
                <w:szCs w:val="20"/>
                <w:lang w:val="en-CA" w:eastAsia="zh-CN"/>
              </w:rPr>
              <w:t>23,368,756</w:t>
            </w:r>
          </w:p>
        </w:tc>
      </w:tr>
      <w:tr w:rsidR="0093228B" w:rsidRPr="00A0287A" w14:paraId="09F10733" w14:textId="77777777" w:rsidTr="00FD4E52">
        <w:trPr>
          <w:trHeight w:val="218"/>
        </w:trPr>
        <w:tc>
          <w:tcPr>
            <w:tcW w:w="1903" w:type="pct"/>
            <w:vMerge/>
            <w:tcBorders>
              <w:top w:val="nil"/>
              <w:left w:val="single" w:sz="4" w:space="0" w:color="auto"/>
              <w:bottom w:val="single" w:sz="4" w:space="0" w:color="auto"/>
              <w:right w:val="single" w:sz="4" w:space="0" w:color="auto"/>
            </w:tcBorders>
            <w:vAlign w:val="center"/>
            <w:hideMark/>
          </w:tcPr>
          <w:p w14:paraId="499EBB71" w14:textId="77777777" w:rsidR="0093228B" w:rsidRPr="00A0287A" w:rsidRDefault="0093228B" w:rsidP="00FD4E52">
            <w:pPr>
              <w:jc w:val="left"/>
              <w:rPr>
                <w:color w:val="000000"/>
                <w:sz w:val="20"/>
                <w:szCs w:val="20"/>
                <w:lang w:val="en-CA" w:eastAsia="zh-CN"/>
              </w:rPr>
            </w:pPr>
          </w:p>
        </w:tc>
        <w:tc>
          <w:tcPr>
            <w:tcW w:w="691" w:type="pct"/>
            <w:tcBorders>
              <w:top w:val="nil"/>
              <w:left w:val="nil"/>
              <w:bottom w:val="single" w:sz="4" w:space="0" w:color="auto"/>
              <w:right w:val="single" w:sz="4" w:space="0" w:color="auto"/>
            </w:tcBorders>
            <w:shd w:val="clear" w:color="auto" w:fill="auto"/>
            <w:noWrap/>
            <w:vAlign w:val="center"/>
            <w:hideMark/>
          </w:tcPr>
          <w:p w14:paraId="6989B68A" w14:textId="77777777" w:rsidR="0093228B" w:rsidRPr="00A0287A" w:rsidRDefault="0093228B" w:rsidP="00FD4E52">
            <w:pPr>
              <w:jc w:val="left"/>
              <w:rPr>
                <w:color w:val="000000"/>
                <w:sz w:val="20"/>
                <w:szCs w:val="20"/>
                <w:lang w:val="en-CA" w:eastAsia="zh-CN"/>
              </w:rPr>
            </w:pPr>
            <w:r w:rsidRPr="00A0287A">
              <w:rPr>
                <w:color w:val="000000"/>
                <w:sz w:val="20"/>
                <w:szCs w:val="20"/>
                <w:lang w:val="en-CA" w:eastAsia="zh-CN"/>
              </w:rPr>
              <w:t>Disbursement ratio</w:t>
            </w:r>
          </w:p>
        </w:tc>
        <w:tc>
          <w:tcPr>
            <w:tcW w:w="802" w:type="pct"/>
            <w:tcBorders>
              <w:top w:val="nil"/>
              <w:left w:val="nil"/>
              <w:bottom w:val="single" w:sz="4" w:space="0" w:color="auto"/>
              <w:right w:val="single" w:sz="4" w:space="0" w:color="auto"/>
            </w:tcBorders>
            <w:shd w:val="clear" w:color="auto" w:fill="auto"/>
            <w:vAlign w:val="center"/>
            <w:hideMark/>
          </w:tcPr>
          <w:p w14:paraId="632CB9D3" w14:textId="77777777" w:rsidR="0093228B" w:rsidRPr="00A0287A" w:rsidRDefault="0093228B" w:rsidP="00FD4E52">
            <w:pPr>
              <w:jc w:val="right"/>
              <w:rPr>
                <w:color w:val="000000"/>
                <w:sz w:val="20"/>
                <w:szCs w:val="20"/>
                <w:lang w:val="en-CA" w:eastAsia="zh-CN"/>
              </w:rPr>
            </w:pPr>
            <w:r w:rsidRPr="00A0287A">
              <w:rPr>
                <w:color w:val="000000"/>
                <w:sz w:val="20"/>
                <w:szCs w:val="20"/>
                <w:lang w:val="en-CA" w:eastAsia="zh-CN"/>
              </w:rPr>
              <w:t>100%</w:t>
            </w:r>
          </w:p>
        </w:tc>
        <w:tc>
          <w:tcPr>
            <w:tcW w:w="802" w:type="pct"/>
            <w:tcBorders>
              <w:top w:val="nil"/>
              <w:left w:val="nil"/>
              <w:bottom w:val="single" w:sz="4" w:space="0" w:color="auto"/>
              <w:right w:val="single" w:sz="4" w:space="0" w:color="auto"/>
            </w:tcBorders>
            <w:shd w:val="clear" w:color="auto" w:fill="auto"/>
            <w:vAlign w:val="center"/>
            <w:hideMark/>
          </w:tcPr>
          <w:p w14:paraId="45E1D0DC" w14:textId="77777777" w:rsidR="0093228B" w:rsidRPr="00A0287A" w:rsidRDefault="0093228B" w:rsidP="00FD4E52">
            <w:pPr>
              <w:jc w:val="right"/>
              <w:rPr>
                <w:color w:val="000000"/>
                <w:sz w:val="20"/>
                <w:szCs w:val="20"/>
                <w:lang w:val="en-CA" w:eastAsia="zh-CN"/>
              </w:rPr>
            </w:pPr>
            <w:r w:rsidRPr="00A0287A">
              <w:rPr>
                <w:color w:val="000000"/>
                <w:sz w:val="20"/>
                <w:szCs w:val="20"/>
                <w:lang w:val="en-CA" w:eastAsia="zh-CN"/>
              </w:rPr>
              <w:t>50%</w:t>
            </w:r>
          </w:p>
        </w:tc>
        <w:tc>
          <w:tcPr>
            <w:tcW w:w="802" w:type="pct"/>
            <w:tcBorders>
              <w:top w:val="nil"/>
              <w:left w:val="nil"/>
              <w:bottom w:val="single" w:sz="4" w:space="0" w:color="auto"/>
              <w:right w:val="single" w:sz="4" w:space="0" w:color="auto"/>
            </w:tcBorders>
            <w:shd w:val="clear" w:color="auto" w:fill="auto"/>
            <w:noWrap/>
            <w:vAlign w:val="bottom"/>
            <w:hideMark/>
          </w:tcPr>
          <w:p w14:paraId="03164F68" w14:textId="77777777" w:rsidR="0093228B" w:rsidRPr="00A0287A" w:rsidRDefault="0093228B" w:rsidP="00FD4E52">
            <w:pPr>
              <w:jc w:val="right"/>
              <w:rPr>
                <w:color w:val="000000"/>
                <w:sz w:val="20"/>
                <w:szCs w:val="20"/>
                <w:lang w:val="en-CA" w:eastAsia="zh-CN"/>
              </w:rPr>
            </w:pPr>
            <w:r w:rsidRPr="00A0287A">
              <w:rPr>
                <w:color w:val="000000"/>
                <w:sz w:val="20"/>
                <w:szCs w:val="20"/>
                <w:lang w:val="en-CA" w:eastAsia="zh-CN"/>
              </w:rPr>
              <w:t>70%</w:t>
            </w:r>
          </w:p>
        </w:tc>
      </w:tr>
      <w:tr w:rsidR="0093228B" w:rsidRPr="00A0287A" w14:paraId="5F2178D2" w14:textId="77777777" w:rsidTr="00FD4E52">
        <w:trPr>
          <w:trHeight w:val="218"/>
        </w:trPr>
        <w:tc>
          <w:tcPr>
            <w:tcW w:w="1903" w:type="pct"/>
            <w:vMerge w:val="restart"/>
            <w:tcBorders>
              <w:top w:val="nil"/>
              <w:left w:val="single" w:sz="4" w:space="0" w:color="auto"/>
              <w:bottom w:val="single" w:sz="4" w:space="0" w:color="auto"/>
              <w:right w:val="single" w:sz="4" w:space="0" w:color="auto"/>
            </w:tcBorders>
            <w:shd w:val="clear" w:color="auto" w:fill="auto"/>
            <w:vAlign w:val="center"/>
            <w:hideMark/>
          </w:tcPr>
          <w:p w14:paraId="7EADEEC4" w14:textId="77777777" w:rsidR="0093228B" w:rsidRPr="00A0287A" w:rsidRDefault="0093228B" w:rsidP="00FD4E52">
            <w:pPr>
              <w:jc w:val="left"/>
              <w:rPr>
                <w:color w:val="000000"/>
                <w:sz w:val="20"/>
                <w:szCs w:val="20"/>
                <w:lang w:val="en-CA" w:eastAsia="zh-CN"/>
              </w:rPr>
            </w:pPr>
            <w:r w:rsidRPr="00A0287A">
              <w:rPr>
                <w:color w:val="000000"/>
                <w:sz w:val="20"/>
                <w:szCs w:val="20"/>
                <w:lang w:val="en-CA" w:eastAsia="zh-CN"/>
              </w:rPr>
              <w:t>Disbursement from FECO to beneficiaries</w:t>
            </w:r>
          </w:p>
        </w:tc>
        <w:tc>
          <w:tcPr>
            <w:tcW w:w="691" w:type="pct"/>
            <w:tcBorders>
              <w:top w:val="nil"/>
              <w:left w:val="nil"/>
              <w:bottom w:val="single" w:sz="4" w:space="0" w:color="auto"/>
              <w:right w:val="single" w:sz="4" w:space="0" w:color="auto"/>
            </w:tcBorders>
            <w:shd w:val="clear" w:color="auto" w:fill="auto"/>
            <w:noWrap/>
            <w:vAlign w:val="center"/>
            <w:hideMark/>
          </w:tcPr>
          <w:p w14:paraId="71ADD1B9" w14:textId="77777777" w:rsidR="0093228B" w:rsidRPr="00A0287A" w:rsidRDefault="0093228B" w:rsidP="00FD4E52">
            <w:pPr>
              <w:jc w:val="left"/>
              <w:rPr>
                <w:color w:val="000000"/>
                <w:sz w:val="20"/>
                <w:szCs w:val="20"/>
                <w:lang w:val="en-CA" w:eastAsia="zh-CN"/>
              </w:rPr>
            </w:pPr>
            <w:r w:rsidRPr="00A0287A">
              <w:rPr>
                <w:color w:val="000000"/>
                <w:sz w:val="20"/>
                <w:szCs w:val="20"/>
                <w:lang w:val="en-CA" w:eastAsia="zh-CN"/>
              </w:rPr>
              <w:t>Amount</w:t>
            </w:r>
          </w:p>
        </w:tc>
        <w:tc>
          <w:tcPr>
            <w:tcW w:w="802" w:type="pct"/>
            <w:tcBorders>
              <w:top w:val="nil"/>
              <w:left w:val="nil"/>
              <w:bottom w:val="single" w:sz="4" w:space="0" w:color="auto"/>
              <w:right w:val="single" w:sz="4" w:space="0" w:color="auto"/>
            </w:tcBorders>
            <w:shd w:val="clear" w:color="auto" w:fill="auto"/>
            <w:vAlign w:val="center"/>
            <w:hideMark/>
          </w:tcPr>
          <w:p w14:paraId="345392EE" w14:textId="77777777" w:rsidR="0093228B" w:rsidRPr="00A0287A" w:rsidRDefault="0093228B" w:rsidP="00FD4E52">
            <w:pPr>
              <w:jc w:val="right"/>
              <w:rPr>
                <w:color w:val="000000"/>
                <w:sz w:val="20"/>
                <w:szCs w:val="20"/>
                <w:lang w:val="en-CA" w:eastAsia="zh-CN"/>
              </w:rPr>
            </w:pPr>
            <w:r w:rsidRPr="00A0287A">
              <w:rPr>
                <w:color w:val="000000"/>
                <w:sz w:val="20"/>
                <w:szCs w:val="20"/>
                <w:lang w:val="en-CA" w:eastAsia="zh-CN"/>
              </w:rPr>
              <w:t>7,979,885</w:t>
            </w:r>
          </w:p>
        </w:tc>
        <w:tc>
          <w:tcPr>
            <w:tcW w:w="802" w:type="pct"/>
            <w:tcBorders>
              <w:top w:val="nil"/>
              <w:left w:val="nil"/>
              <w:bottom w:val="single" w:sz="4" w:space="0" w:color="auto"/>
              <w:right w:val="single" w:sz="4" w:space="0" w:color="auto"/>
            </w:tcBorders>
            <w:shd w:val="clear" w:color="auto" w:fill="auto"/>
            <w:vAlign w:val="center"/>
            <w:hideMark/>
          </w:tcPr>
          <w:p w14:paraId="05387D85" w14:textId="77777777" w:rsidR="0093228B" w:rsidRPr="00A0287A" w:rsidRDefault="0093228B" w:rsidP="00FD4E52">
            <w:pPr>
              <w:jc w:val="right"/>
              <w:rPr>
                <w:color w:val="000000"/>
                <w:sz w:val="20"/>
                <w:szCs w:val="20"/>
                <w:lang w:val="en-CA" w:eastAsia="zh-CN"/>
              </w:rPr>
            </w:pPr>
            <w:r w:rsidRPr="00A0287A">
              <w:rPr>
                <w:color w:val="000000"/>
                <w:sz w:val="20"/>
                <w:szCs w:val="20"/>
                <w:lang w:val="en-CA" w:eastAsia="zh-CN"/>
              </w:rPr>
              <w:t>7,084,062</w:t>
            </w:r>
          </w:p>
        </w:tc>
        <w:tc>
          <w:tcPr>
            <w:tcW w:w="802" w:type="pct"/>
            <w:tcBorders>
              <w:top w:val="nil"/>
              <w:left w:val="nil"/>
              <w:bottom w:val="single" w:sz="4" w:space="0" w:color="auto"/>
              <w:right w:val="single" w:sz="4" w:space="0" w:color="auto"/>
            </w:tcBorders>
            <w:shd w:val="clear" w:color="auto" w:fill="auto"/>
            <w:noWrap/>
            <w:vAlign w:val="bottom"/>
            <w:hideMark/>
          </w:tcPr>
          <w:p w14:paraId="63340E9D" w14:textId="77777777" w:rsidR="0093228B" w:rsidRPr="00A0287A" w:rsidRDefault="0093228B" w:rsidP="00FD4E52">
            <w:pPr>
              <w:jc w:val="right"/>
              <w:rPr>
                <w:color w:val="000000"/>
                <w:sz w:val="20"/>
                <w:szCs w:val="20"/>
                <w:lang w:val="en-CA" w:eastAsia="zh-CN"/>
              </w:rPr>
            </w:pPr>
            <w:r w:rsidRPr="00A0287A">
              <w:rPr>
                <w:color w:val="000000"/>
                <w:sz w:val="20"/>
                <w:szCs w:val="20"/>
                <w:lang w:val="en-CA" w:eastAsia="zh-CN"/>
              </w:rPr>
              <w:t>15,063,947</w:t>
            </w:r>
          </w:p>
        </w:tc>
      </w:tr>
      <w:tr w:rsidR="0093228B" w:rsidRPr="00A0287A" w14:paraId="6B510F4E" w14:textId="77777777" w:rsidTr="00FD4E52">
        <w:trPr>
          <w:trHeight w:val="218"/>
        </w:trPr>
        <w:tc>
          <w:tcPr>
            <w:tcW w:w="1903" w:type="pct"/>
            <w:vMerge/>
            <w:tcBorders>
              <w:top w:val="nil"/>
              <w:left w:val="single" w:sz="4" w:space="0" w:color="auto"/>
              <w:bottom w:val="single" w:sz="4" w:space="0" w:color="auto"/>
              <w:right w:val="single" w:sz="4" w:space="0" w:color="auto"/>
            </w:tcBorders>
            <w:vAlign w:val="center"/>
            <w:hideMark/>
          </w:tcPr>
          <w:p w14:paraId="2224FDB0" w14:textId="77777777" w:rsidR="0093228B" w:rsidRPr="00A0287A" w:rsidRDefault="0093228B" w:rsidP="00FD4E52">
            <w:pPr>
              <w:jc w:val="left"/>
              <w:rPr>
                <w:color w:val="000000"/>
                <w:sz w:val="20"/>
                <w:szCs w:val="20"/>
                <w:lang w:val="en-CA" w:eastAsia="zh-CN"/>
              </w:rPr>
            </w:pPr>
          </w:p>
        </w:tc>
        <w:tc>
          <w:tcPr>
            <w:tcW w:w="691" w:type="pct"/>
            <w:tcBorders>
              <w:top w:val="nil"/>
              <w:left w:val="nil"/>
              <w:bottom w:val="single" w:sz="4" w:space="0" w:color="auto"/>
              <w:right w:val="single" w:sz="4" w:space="0" w:color="auto"/>
            </w:tcBorders>
            <w:shd w:val="clear" w:color="auto" w:fill="auto"/>
            <w:noWrap/>
            <w:vAlign w:val="center"/>
            <w:hideMark/>
          </w:tcPr>
          <w:p w14:paraId="002503E9" w14:textId="77777777" w:rsidR="0093228B" w:rsidRPr="00A0287A" w:rsidRDefault="0093228B" w:rsidP="00FD4E52">
            <w:pPr>
              <w:jc w:val="left"/>
              <w:rPr>
                <w:color w:val="000000"/>
                <w:sz w:val="20"/>
                <w:szCs w:val="20"/>
                <w:lang w:val="en-CA" w:eastAsia="zh-CN"/>
              </w:rPr>
            </w:pPr>
            <w:r w:rsidRPr="00A0287A">
              <w:rPr>
                <w:color w:val="000000"/>
                <w:sz w:val="20"/>
                <w:szCs w:val="20"/>
                <w:lang w:val="en-CA" w:eastAsia="zh-CN"/>
              </w:rPr>
              <w:t>Disbursement ratio</w:t>
            </w:r>
          </w:p>
        </w:tc>
        <w:tc>
          <w:tcPr>
            <w:tcW w:w="802" w:type="pct"/>
            <w:tcBorders>
              <w:top w:val="nil"/>
              <w:left w:val="nil"/>
              <w:bottom w:val="single" w:sz="4" w:space="0" w:color="auto"/>
              <w:right w:val="single" w:sz="4" w:space="0" w:color="auto"/>
            </w:tcBorders>
            <w:shd w:val="clear" w:color="auto" w:fill="auto"/>
            <w:vAlign w:val="center"/>
            <w:hideMark/>
          </w:tcPr>
          <w:p w14:paraId="2713B340" w14:textId="77777777" w:rsidR="0093228B" w:rsidRPr="00A0287A" w:rsidRDefault="0093228B" w:rsidP="00FD4E52">
            <w:pPr>
              <w:jc w:val="right"/>
              <w:rPr>
                <w:color w:val="000000"/>
                <w:sz w:val="20"/>
                <w:szCs w:val="20"/>
                <w:lang w:val="en-CA" w:eastAsia="zh-CN"/>
              </w:rPr>
            </w:pPr>
            <w:r w:rsidRPr="00A0287A">
              <w:rPr>
                <w:color w:val="000000"/>
                <w:sz w:val="20"/>
                <w:szCs w:val="20"/>
                <w:lang w:val="en-CA" w:eastAsia="zh-CN"/>
              </w:rPr>
              <w:t>60%</w:t>
            </w:r>
          </w:p>
        </w:tc>
        <w:tc>
          <w:tcPr>
            <w:tcW w:w="802" w:type="pct"/>
            <w:tcBorders>
              <w:top w:val="nil"/>
              <w:left w:val="nil"/>
              <w:bottom w:val="single" w:sz="4" w:space="0" w:color="auto"/>
              <w:right w:val="single" w:sz="4" w:space="0" w:color="auto"/>
            </w:tcBorders>
            <w:shd w:val="clear" w:color="auto" w:fill="auto"/>
            <w:vAlign w:val="center"/>
            <w:hideMark/>
          </w:tcPr>
          <w:p w14:paraId="39D05B2B" w14:textId="77777777" w:rsidR="0093228B" w:rsidRPr="00A0287A" w:rsidRDefault="0093228B" w:rsidP="00FD4E52">
            <w:pPr>
              <w:jc w:val="right"/>
              <w:rPr>
                <w:color w:val="000000"/>
                <w:sz w:val="20"/>
                <w:szCs w:val="20"/>
                <w:lang w:val="en-CA" w:eastAsia="zh-CN"/>
              </w:rPr>
            </w:pPr>
            <w:r w:rsidRPr="00A0287A">
              <w:rPr>
                <w:color w:val="000000"/>
                <w:sz w:val="20"/>
                <w:szCs w:val="20"/>
                <w:lang w:val="en-CA" w:eastAsia="zh-CN"/>
              </w:rPr>
              <w:t>35%</w:t>
            </w:r>
          </w:p>
        </w:tc>
        <w:tc>
          <w:tcPr>
            <w:tcW w:w="802" w:type="pct"/>
            <w:tcBorders>
              <w:top w:val="nil"/>
              <w:left w:val="nil"/>
              <w:bottom w:val="single" w:sz="4" w:space="0" w:color="auto"/>
              <w:right w:val="single" w:sz="4" w:space="0" w:color="auto"/>
            </w:tcBorders>
            <w:shd w:val="clear" w:color="auto" w:fill="auto"/>
            <w:noWrap/>
            <w:vAlign w:val="bottom"/>
            <w:hideMark/>
          </w:tcPr>
          <w:p w14:paraId="09465C56" w14:textId="77777777" w:rsidR="0093228B" w:rsidRPr="00A0287A" w:rsidRDefault="0093228B" w:rsidP="00FD4E52">
            <w:pPr>
              <w:jc w:val="right"/>
              <w:rPr>
                <w:color w:val="000000"/>
                <w:sz w:val="20"/>
                <w:szCs w:val="20"/>
                <w:lang w:val="en-CA" w:eastAsia="zh-CN"/>
              </w:rPr>
            </w:pPr>
            <w:r w:rsidRPr="00A0287A">
              <w:rPr>
                <w:color w:val="000000"/>
                <w:sz w:val="20"/>
                <w:szCs w:val="20"/>
                <w:lang w:val="en-CA" w:eastAsia="zh-CN"/>
              </w:rPr>
              <w:t>45%</w:t>
            </w:r>
          </w:p>
        </w:tc>
      </w:tr>
      <w:tr w:rsidR="0093228B" w:rsidRPr="00A0287A" w14:paraId="501F2209" w14:textId="77777777" w:rsidTr="00FD4E52">
        <w:trPr>
          <w:trHeight w:val="218"/>
        </w:trPr>
        <w:tc>
          <w:tcPr>
            <w:tcW w:w="2594"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FC508CB" w14:textId="77777777" w:rsidR="0093228B" w:rsidRPr="00A0287A" w:rsidRDefault="0093228B" w:rsidP="00FD4E52">
            <w:pPr>
              <w:jc w:val="left"/>
              <w:rPr>
                <w:color w:val="000000"/>
                <w:sz w:val="20"/>
                <w:szCs w:val="20"/>
                <w:lang w:val="en-CA" w:eastAsia="zh-CN"/>
              </w:rPr>
            </w:pPr>
            <w:r w:rsidRPr="00A0287A">
              <w:rPr>
                <w:color w:val="000000"/>
                <w:sz w:val="20"/>
                <w:szCs w:val="20"/>
                <w:lang w:val="en-CA" w:eastAsia="zh-CN"/>
              </w:rPr>
              <w:t>Enterprise conversions</w:t>
            </w:r>
          </w:p>
        </w:tc>
        <w:tc>
          <w:tcPr>
            <w:tcW w:w="802" w:type="pct"/>
            <w:tcBorders>
              <w:top w:val="nil"/>
              <w:left w:val="nil"/>
              <w:bottom w:val="single" w:sz="4" w:space="0" w:color="auto"/>
              <w:right w:val="single" w:sz="4" w:space="0" w:color="auto"/>
            </w:tcBorders>
            <w:shd w:val="clear" w:color="auto" w:fill="auto"/>
            <w:vAlign w:val="center"/>
            <w:hideMark/>
          </w:tcPr>
          <w:p w14:paraId="64EF051F" w14:textId="77777777" w:rsidR="0093228B" w:rsidRPr="00A0287A" w:rsidRDefault="0093228B" w:rsidP="00FD4E52">
            <w:pPr>
              <w:jc w:val="right"/>
              <w:rPr>
                <w:color w:val="000000"/>
                <w:sz w:val="20"/>
                <w:szCs w:val="20"/>
                <w:lang w:val="en-CA" w:eastAsia="zh-CN"/>
              </w:rPr>
            </w:pPr>
            <w:r w:rsidRPr="00A0287A">
              <w:rPr>
                <w:color w:val="000000"/>
                <w:sz w:val="20"/>
                <w:szCs w:val="20"/>
                <w:lang w:val="en-CA" w:eastAsia="zh-CN"/>
              </w:rPr>
              <w:t xml:space="preserve">          6,884,322 </w:t>
            </w:r>
          </w:p>
        </w:tc>
        <w:tc>
          <w:tcPr>
            <w:tcW w:w="802" w:type="pct"/>
            <w:tcBorders>
              <w:top w:val="nil"/>
              <w:left w:val="nil"/>
              <w:bottom w:val="single" w:sz="4" w:space="0" w:color="auto"/>
              <w:right w:val="single" w:sz="4" w:space="0" w:color="auto"/>
            </w:tcBorders>
            <w:shd w:val="clear" w:color="auto" w:fill="auto"/>
            <w:vAlign w:val="center"/>
            <w:hideMark/>
          </w:tcPr>
          <w:p w14:paraId="40A46B00" w14:textId="77777777" w:rsidR="0093228B" w:rsidRPr="00A0287A" w:rsidRDefault="0093228B" w:rsidP="00FD4E52">
            <w:pPr>
              <w:jc w:val="right"/>
              <w:rPr>
                <w:color w:val="000000"/>
                <w:sz w:val="20"/>
                <w:szCs w:val="20"/>
                <w:lang w:val="en-CA" w:eastAsia="zh-CN"/>
              </w:rPr>
            </w:pPr>
            <w:r w:rsidRPr="00A0287A">
              <w:rPr>
                <w:color w:val="000000"/>
                <w:sz w:val="20"/>
                <w:szCs w:val="20"/>
                <w:lang w:val="en-CA" w:eastAsia="zh-CN"/>
              </w:rPr>
              <w:t xml:space="preserve">          6,353,609 </w:t>
            </w:r>
          </w:p>
        </w:tc>
        <w:tc>
          <w:tcPr>
            <w:tcW w:w="802" w:type="pct"/>
            <w:tcBorders>
              <w:top w:val="nil"/>
              <w:left w:val="nil"/>
              <w:bottom w:val="single" w:sz="4" w:space="0" w:color="auto"/>
              <w:right w:val="single" w:sz="4" w:space="0" w:color="auto"/>
            </w:tcBorders>
            <w:shd w:val="clear" w:color="auto" w:fill="auto"/>
            <w:noWrap/>
            <w:vAlign w:val="bottom"/>
            <w:hideMark/>
          </w:tcPr>
          <w:p w14:paraId="7EA9B8B0" w14:textId="77777777" w:rsidR="0093228B" w:rsidRPr="00A0287A" w:rsidRDefault="0093228B" w:rsidP="00FD4E52">
            <w:pPr>
              <w:jc w:val="left"/>
              <w:rPr>
                <w:color w:val="000000"/>
                <w:sz w:val="20"/>
                <w:szCs w:val="20"/>
                <w:lang w:val="en-CA" w:eastAsia="zh-CN"/>
              </w:rPr>
            </w:pPr>
            <w:r w:rsidRPr="00A0287A">
              <w:rPr>
                <w:color w:val="000000"/>
                <w:sz w:val="20"/>
                <w:szCs w:val="20"/>
                <w:lang w:val="en-CA" w:eastAsia="zh-CN"/>
              </w:rPr>
              <w:t xml:space="preserve">        13,237,931 </w:t>
            </w:r>
          </w:p>
        </w:tc>
      </w:tr>
      <w:tr w:rsidR="0093228B" w:rsidRPr="00A0287A" w14:paraId="561E44EF" w14:textId="77777777" w:rsidTr="00FD4E52">
        <w:trPr>
          <w:trHeight w:val="218"/>
        </w:trPr>
        <w:tc>
          <w:tcPr>
            <w:tcW w:w="2594"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56994E6" w14:textId="77777777" w:rsidR="0093228B" w:rsidRPr="00A0287A" w:rsidRDefault="0093228B" w:rsidP="00FD4E52">
            <w:pPr>
              <w:jc w:val="left"/>
              <w:rPr>
                <w:color w:val="000000"/>
                <w:sz w:val="20"/>
                <w:szCs w:val="20"/>
                <w:lang w:val="en-CA" w:eastAsia="zh-CN"/>
              </w:rPr>
            </w:pPr>
            <w:r w:rsidRPr="00A0287A">
              <w:rPr>
                <w:color w:val="000000"/>
                <w:sz w:val="20"/>
                <w:szCs w:val="20"/>
                <w:lang w:val="en-CA" w:eastAsia="zh-CN"/>
              </w:rPr>
              <w:t>TA</w:t>
            </w:r>
          </w:p>
        </w:tc>
        <w:tc>
          <w:tcPr>
            <w:tcW w:w="802" w:type="pct"/>
            <w:tcBorders>
              <w:top w:val="nil"/>
              <w:left w:val="nil"/>
              <w:bottom w:val="single" w:sz="4" w:space="0" w:color="auto"/>
              <w:right w:val="single" w:sz="4" w:space="0" w:color="auto"/>
            </w:tcBorders>
            <w:shd w:val="clear" w:color="auto" w:fill="auto"/>
            <w:vAlign w:val="center"/>
            <w:hideMark/>
          </w:tcPr>
          <w:p w14:paraId="4E822F65" w14:textId="77777777" w:rsidR="0093228B" w:rsidRPr="00A0287A" w:rsidRDefault="0093228B" w:rsidP="00FD4E52">
            <w:pPr>
              <w:jc w:val="right"/>
              <w:rPr>
                <w:color w:val="000000"/>
                <w:sz w:val="20"/>
                <w:szCs w:val="20"/>
                <w:lang w:val="en-CA" w:eastAsia="zh-CN"/>
              </w:rPr>
            </w:pPr>
            <w:r w:rsidRPr="00A0287A">
              <w:rPr>
                <w:color w:val="000000"/>
                <w:sz w:val="20"/>
                <w:szCs w:val="20"/>
                <w:lang w:val="en-CA" w:eastAsia="zh-CN"/>
              </w:rPr>
              <w:t xml:space="preserve">             398,998 </w:t>
            </w:r>
          </w:p>
        </w:tc>
        <w:tc>
          <w:tcPr>
            <w:tcW w:w="802" w:type="pct"/>
            <w:tcBorders>
              <w:top w:val="nil"/>
              <w:left w:val="nil"/>
              <w:bottom w:val="single" w:sz="4" w:space="0" w:color="auto"/>
              <w:right w:val="single" w:sz="4" w:space="0" w:color="auto"/>
            </w:tcBorders>
            <w:shd w:val="clear" w:color="auto" w:fill="auto"/>
            <w:vAlign w:val="center"/>
            <w:hideMark/>
          </w:tcPr>
          <w:p w14:paraId="7361087C" w14:textId="77777777" w:rsidR="0093228B" w:rsidRPr="00A0287A" w:rsidRDefault="0093228B" w:rsidP="00FD4E52">
            <w:pPr>
              <w:jc w:val="right"/>
              <w:rPr>
                <w:color w:val="000000"/>
                <w:sz w:val="20"/>
                <w:szCs w:val="20"/>
                <w:lang w:val="en-CA" w:eastAsia="zh-CN"/>
              </w:rPr>
            </w:pPr>
            <w:r w:rsidRPr="00A0287A">
              <w:rPr>
                <w:color w:val="000000"/>
                <w:sz w:val="20"/>
                <w:szCs w:val="20"/>
                <w:lang w:val="en-CA" w:eastAsia="zh-CN"/>
              </w:rPr>
              <w:t xml:space="preserve">             209,413 </w:t>
            </w:r>
          </w:p>
        </w:tc>
        <w:tc>
          <w:tcPr>
            <w:tcW w:w="802" w:type="pct"/>
            <w:tcBorders>
              <w:top w:val="nil"/>
              <w:left w:val="nil"/>
              <w:bottom w:val="single" w:sz="4" w:space="0" w:color="auto"/>
              <w:right w:val="single" w:sz="4" w:space="0" w:color="auto"/>
            </w:tcBorders>
            <w:shd w:val="clear" w:color="auto" w:fill="auto"/>
            <w:noWrap/>
            <w:vAlign w:val="bottom"/>
            <w:hideMark/>
          </w:tcPr>
          <w:p w14:paraId="6C8F723B" w14:textId="77777777" w:rsidR="0093228B" w:rsidRPr="00A0287A" w:rsidRDefault="0093228B" w:rsidP="00FD4E52">
            <w:pPr>
              <w:jc w:val="left"/>
              <w:rPr>
                <w:color w:val="000000"/>
                <w:sz w:val="20"/>
                <w:szCs w:val="20"/>
                <w:lang w:val="en-CA" w:eastAsia="zh-CN"/>
              </w:rPr>
            </w:pPr>
            <w:r w:rsidRPr="00A0287A">
              <w:rPr>
                <w:color w:val="000000"/>
                <w:sz w:val="20"/>
                <w:szCs w:val="20"/>
                <w:lang w:val="en-CA" w:eastAsia="zh-CN"/>
              </w:rPr>
              <w:t xml:space="preserve">             608,411 </w:t>
            </w:r>
          </w:p>
        </w:tc>
      </w:tr>
      <w:tr w:rsidR="0093228B" w:rsidRPr="00A0287A" w14:paraId="4790C429" w14:textId="77777777" w:rsidTr="00FD4E52">
        <w:trPr>
          <w:trHeight w:val="218"/>
        </w:trPr>
        <w:tc>
          <w:tcPr>
            <w:tcW w:w="2594"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2475645" w14:textId="77777777" w:rsidR="0093228B" w:rsidRPr="00A0287A" w:rsidRDefault="0093228B" w:rsidP="00FD4E52">
            <w:pPr>
              <w:jc w:val="left"/>
              <w:rPr>
                <w:color w:val="000000"/>
                <w:sz w:val="20"/>
                <w:szCs w:val="20"/>
                <w:lang w:val="en-CA" w:eastAsia="zh-CN"/>
              </w:rPr>
            </w:pPr>
            <w:r w:rsidRPr="00A0287A">
              <w:rPr>
                <w:color w:val="000000"/>
                <w:sz w:val="20"/>
                <w:szCs w:val="20"/>
                <w:lang w:val="en-CA" w:eastAsia="zh-CN"/>
              </w:rPr>
              <w:t>PMU</w:t>
            </w:r>
          </w:p>
        </w:tc>
        <w:tc>
          <w:tcPr>
            <w:tcW w:w="802" w:type="pct"/>
            <w:tcBorders>
              <w:top w:val="nil"/>
              <w:left w:val="nil"/>
              <w:bottom w:val="single" w:sz="4" w:space="0" w:color="auto"/>
              <w:right w:val="single" w:sz="4" w:space="0" w:color="auto"/>
            </w:tcBorders>
            <w:shd w:val="clear" w:color="auto" w:fill="auto"/>
            <w:vAlign w:val="center"/>
            <w:hideMark/>
          </w:tcPr>
          <w:p w14:paraId="65C57FEA" w14:textId="77777777" w:rsidR="0093228B" w:rsidRPr="00A0287A" w:rsidRDefault="0093228B" w:rsidP="00FD4E52">
            <w:pPr>
              <w:jc w:val="right"/>
              <w:rPr>
                <w:color w:val="000000"/>
                <w:sz w:val="20"/>
                <w:szCs w:val="20"/>
                <w:lang w:val="en-CA" w:eastAsia="zh-CN"/>
              </w:rPr>
            </w:pPr>
            <w:r w:rsidRPr="00A0287A">
              <w:rPr>
                <w:color w:val="000000"/>
                <w:sz w:val="20"/>
                <w:szCs w:val="20"/>
                <w:lang w:val="en-CA" w:eastAsia="zh-CN"/>
              </w:rPr>
              <w:t xml:space="preserve">             696,565 </w:t>
            </w:r>
          </w:p>
        </w:tc>
        <w:tc>
          <w:tcPr>
            <w:tcW w:w="802" w:type="pct"/>
            <w:tcBorders>
              <w:top w:val="nil"/>
              <w:left w:val="nil"/>
              <w:bottom w:val="single" w:sz="4" w:space="0" w:color="auto"/>
              <w:right w:val="single" w:sz="4" w:space="0" w:color="auto"/>
            </w:tcBorders>
            <w:shd w:val="clear" w:color="auto" w:fill="auto"/>
            <w:vAlign w:val="center"/>
            <w:hideMark/>
          </w:tcPr>
          <w:p w14:paraId="64C90E98" w14:textId="77777777" w:rsidR="0093228B" w:rsidRPr="00A0287A" w:rsidRDefault="0093228B" w:rsidP="00FD4E52">
            <w:pPr>
              <w:jc w:val="right"/>
              <w:rPr>
                <w:color w:val="000000"/>
                <w:sz w:val="20"/>
                <w:szCs w:val="20"/>
                <w:lang w:val="en-CA" w:eastAsia="zh-CN"/>
              </w:rPr>
            </w:pPr>
            <w:r w:rsidRPr="00A0287A">
              <w:rPr>
                <w:color w:val="000000"/>
                <w:sz w:val="20"/>
                <w:szCs w:val="20"/>
                <w:lang w:val="en-CA" w:eastAsia="zh-CN"/>
              </w:rPr>
              <w:t xml:space="preserve">             521,040 </w:t>
            </w:r>
          </w:p>
        </w:tc>
        <w:tc>
          <w:tcPr>
            <w:tcW w:w="802" w:type="pct"/>
            <w:tcBorders>
              <w:top w:val="nil"/>
              <w:left w:val="nil"/>
              <w:bottom w:val="single" w:sz="4" w:space="0" w:color="auto"/>
              <w:right w:val="single" w:sz="4" w:space="0" w:color="auto"/>
            </w:tcBorders>
            <w:shd w:val="clear" w:color="auto" w:fill="auto"/>
            <w:noWrap/>
            <w:vAlign w:val="bottom"/>
            <w:hideMark/>
          </w:tcPr>
          <w:p w14:paraId="1041CE37" w14:textId="77777777" w:rsidR="0093228B" w:rsidRPr="00A0287A" w:rsidRDefault="0093228B" w:rsidP="00FD4E52">
            <w:pPr>
              <w:jc w:val="left"/>
              <w:rPr>
                <w:color w:val="000000"/>
                <w:sz w:val="20"/>
                <w:szCs w:val="20"/>
                <w:lang w:val="en-CA" w:eastAsia="zh-CN"/>
              </w:rPr>
            </w:pPr>
            <w:r w:rsidRPr="00A0287A">
              <w:rPr>
                <w:color w:val="000000"/>
                <w:sz w:val="20"/>
                <w:szCs w:val="20"/>
                <w:lang w:val="en-CA" w:eastAsia="zh-CN"/>
              </w:rPr>
              <w:t xml:space="preserve">          1,217,605 </w:t>
            </w:r>
          </w:p>
        </w:tc>
      </w:tr>
      <w:tr w:rsidR="0093228B" w:rsidRPr="00A0287A" w14:paraId="45D10870" w14:textId="77777777" w:rsidTr="00FD4E52">
        <w:trPr>
          <w:trHeight w:val="218"/>
        </w:trPr>
        <w:tc>
          <w:tcPr>
            <w:tcW w:w="2594"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7C22ADE" w14:textId="77777777" w:rsidR="0093228B" w:rsidRPr="00A0287A" w:rsidRDefault="0093228B" w:rsidP="00FD4E52">
            <w:pPr>
              <w:jc w:val="left"/>
              <w:rPr>
                <w:b/>
                <w:color w:val="000000"/>
                <w:sz w:val="20"/>
                <w:szCs w:val="20"/>
                <w:lang w:val="en-CA" w:eastAsia="zh-CN"/>
              </w:rPr>
            </w:pPr>
            <w:r w:rsidRPr="00A0287A">
              <w:rPr>
                <w:b/>
                <w:color w:val="000000"/>
                <w:sz w:val="20"/>
                <w:szCs w:val="20"/>
                <w:lang w:val="en-CA" w:eastAsia="zh-CN"/>
              </w:rPr>
              <w:t>Total</w:t>
            </w:r>
          </w:p>
        </w:tc>
        <w:tc>
          <w:tcPr>
            <w:tcW w:w="802" w:type="pct"/>
            <w:tcBorders>
              <w:top w:val="nil"/>
              <w:left w:val="nil"/>
              <w:bottom w:val="single" w:sz="4" w:space="0" w:color="auto"/>
              <w:right w:val="single" w:sz="4" w:space="0" w:color="auto"/>
            </w:tcBorders>
            <w:shd w:val="clear" w:color="auto" w:fill="auto"/>
            <w:noWrap/>
            <w:vAlign w:val="bottom"/>
            <w:hideMark/>
          </w:tcPr>
          <w:p w14:paraId="0EF3558D" w14:textId="77777777" w:rsidR="0093228B" w:rsidRPr="00A0287A" w:rsidRDefault="0093228B" w:rsidP="00FD4E52">
            <w:pPr>
              <w:jc w:val="left"/>
              <w:rPr>
                <w:b/>
                <w:color w:val="000000"/>
                <w:sz w:val="20"/>
                <w:szCs w:val="20"/>
                <w:lang w:val="en-CA" w:eastAsia="zh-CN"/>
              </w:rPr>
            </w:pPr>
            <w:r w:rsidRPr="00A0287A">
              <w:rPr>
                <w:b/>
                <w:color w:val="000000"/>
                <w:sz w:val="20"/>
                <w:szCs w:val="20"/>
                <w:lang w:val="en-CA" w:eastAsia="zh-CN"/>
              </w:rPr>
              <w:t xml:space="preserve">          7,979,885 </w:t>
            </w:r>
          </w:p>
        </w:tc>
        <w:tc>
          <w:tcPr>
            <w:tcW w:w="802" w:type="pct"/>
            <w:tcBorders>
              <w:top w:val="nil"/>
              <w:left w:val="nil"/>
              <w:bottom w:val="single" w:sz="4" w:space="0" w:color="auto"/>
              <w:right w:val="single" w:sz="4" w:space="0" w:color="auto"/>
            </w:tcBorders>
            <w:shd w:val="clear" w:color="auto" w:fill="auto"/>
            <w:noWrap/>
            <w:vAlign w:val="bottom"/>
            <w:hideMark/>
          </w:tcPr>
          <w:p w14:paraId="2825BFF7" w14:textId="77777777" w:rsidR="0093228B" w:rsidRPr="00A0287A" w:rsidRDefault="0093228B" w:rsidP="00FD4E52">
            <w:pPr>
              <w:jc w:val="left"/>
              <w:rPr>
                <w:b/>
                <w:color w:val="000000"/>
                <w:sz w:val="20"/>
                <w:szCs w:val="20"/>
                <w:lang w:val="en-CA" w:eastAsia="zh-CN"/>
              </w:rPr>
            </w:pPr>
            <w:r w:rsidRPr="00A0287A">
              <w:rPr>
                <w:b/>
                <w:color w:val="000000"/>
                <w:sz w:val="20"/>
                <w:szCs w:val="20"/>
                <w:lang w:val="en-CA" w:eastAsia="zh-CN"/>
              </w:rPr>
              <w:t xml:space="preserve">               7,084,062 </w:t>
            </w:r>
          </w:p>
        </w:tc>
        <w:tc>
          <w:tcPr>
            <w:tcW w:w="802" w:type="pct"/>
            <w:tcBorders>
              <w:top w:val="nil"/>
              <w:left w:val="nil"/>
              <w:bottom w:val="single" w:sz="4" w:space="0" w:color="auto"/>
              <w:right w:val="single" w:sz="4" w:space="0" w:color="auto"/>
            </w:tcBorders>
            <w:shd w:val="clear" w:color="auto" w:fill="auto"/>
            <w:noWrap/>
            <w:vAlign w:val="bottom"/>
            <w:hideMark/>
          </w:tcPr>
          <w:p w14:paraId="4B4233FB" w14:textId="77777777" w:rsidR="0093228B" w:rsidRPr="00A0287A" w:rsidRDefault="0093228B" w:rsidP="00FD4E52">
            <w:pPr>
              <w:jc w:val="left"/>
              <w:rPr>
                <w:b/>
                <w:color w:val="000000"/>
                <w:sz w:val="20"/>
                <w:szCs w:val="20"/>
                <w:lang w:val="en-CA" w:eastAsia="zh-CN"/>
              </w:rPr>
            </w:pPr>
            <w:r w:rsidRPr="00A0287A">
              <w:rPr>
                <w:b/>
                <w:color w:val="000000"/>
                <w:sz w:val="20"/>
                <w:szCs w:val="20"/>
                <w:lang w:val="en-CA" w:eastAsia="zh-CN"/>
              </w:rPr>
              <w:t xml:space="preserve">        15,063,947 </w:t>
            </w:r>
          </w:p>
        </w:tc>
      </w:tr>
    </w:tbl>
    <w:p w14:paraId="7F3D8BDF" w14:textId="77777777" w:rsidR="0093228B" w:rsidRPr="00A0287A" w:rsidRDefault="0093228B" w:rsidP="0093228B">
      <w:pPr>
        <w:rPr>
          <w:sz w:val="16"/>
          <w:szCs w:val="16"/>
          <w:lang w:val="en-CA"/>
        </w:rPr>
      </w:pPr>
      <w:r w:rsidRPr="00A0287A">
        <w:rPr>
          <w:sz w:val="16"/>
          <w:szCs w:val="16"/>
          <w:lang w:val="en-CA"/>
        </w:rPr>
        <w:t xml:space="preserve">*The interest of US $103,708 for 2015 and US $97,468 for 2016 held by China have been deducted from the funding tranches approved for 2016 and 2017 respectively. </w:t>
      </w:r>
    </w:p>
    <w:p w14:paraId="772BEC62" w14:textId="77777777" w:rsidR="0093228B" w:rsidRPr="00A0287A" w:rsidRDefault="0093228B" w:rsidP="0093228B">
      <w:pPr>
        <w:rPr>
          <w:lang w:val="en-CA"/>
        </w:rPr>
      </w:pPr>
    </w:p>
    <w:p w14:paraId="3C292FB4" w14:textId="77777777" w:rsidR="00817C66" w:rsidRPr="00A0287A" w:rsidRDefault="00817C66" w:rsidP="0093228B">
      <w:pPr>
        <w:keepNext/>
        <w:keepLines/>
        <w:rPr>
          <w:u w:val="single"/>
          <w:lang w:val="en-CA"/>
        </w:rPr>
      </w:pPr>
    </w:p>
    <w:p w14:paraId="6B186DE6" w14:textId="64D78C2B" w:rsidR="0093228B" w:rsidRPr="00A0287A" w:rsidRDefault="0093228B" w:rsidP="0093228B">
      <w:pPr>
        <w:keepNext/>
        <w:keepLines/>
        <w:rPr>
          <w:u w:val="single"/>
          <w:lang w:val="en-CA"/>
        </w:rPr>
      </w:pPr>
      <w:r w:rsidRPr="00A0287A">
        <w:rPr>
          <w:u w:val="single"/>
          <w:lang w:val="en-CA"/>
        </w:rPr>
        <w:t>Implementation plan for the third tranche</w:t>
      </w:r>
    </w:p>
    <w:p w14:paraId="233D0BF7" w14:textId="77777777" w:rsidR="0093228B" w:rsidRPr="00A0287A" w:rsidRDefault="0093228B" w:rsidP="0093228B">
      <w:pPr>
        <w:keepNext/>
        <w:keepLines/>
        <w:rPr>
          <w:highlight w:val="yellow"/>
          <w:lang w:val="en-CA"/>
        </w:rPr>
      </w:pPr>
    </w:p>
    <w:p w14:paraId="7800BC7F" w14:textId="77777777" w:rsidR="0093228B" w:rsidRPr="00A0287A" w:rsidRDefault="0093228B" w:rsidP="0093228B">
      <w:pPr>
        <w:pStyle w:val="Heading1"/>
        <w:keepNext/>
        <w:keepLines/>
        <w:rPr>
          <w:lang w:val="en-CA"/>
        </w:rPr>
      </w:pPr>
      <w:r w:rsidRPr="00A0287A">
        <w:rPr>
          <w:lang w:val="en-CA"/>
        </w:rPr>
        <w:t xml:space="preserve">During the third tranche, it is planned to phase out 500 mt of HCFC-22 at a total cost of US $10,774,752 through enterprise conversion. The manufacturing lines that have already been identified for conversion in 11 enterprises, are listed in Table 3. The conversion process will be closely monitored and milestones achieved during conversion will be verified by an independent consultant firm. </w:t>
      </w:r>
    </w:p>
    <w:p w14:paraId="4F4C5610" w14:textId="77777777" w:rsidR="0093228B" w:rsidRPr="00A0287A" w:rsidRDefault="0093228B" w:rsidP="0093228B">
      <w:pPr>
        <w:rPr>
          <w:b/>
          <w:lang w:val="en-CA"/>
        </w:rPr>
      </w:pPr>
      <w:r w:rsidRPr="00A0287A">
        <w:rPr>
          <w:b/>
          <w:lang w:val="en-CA"/>
        </w:rPr>
        <w:t>Table 3. Manufacturing lines identified for conversion in the third tranche of the ICR sector plan</w:t>
      </w:r>
    </w:p>
    <w:tbl>
      <w:tblPr>
        <w:tblW w:w="5198" w:type="pct"/>
        <w:tblInd w:w="-95" w:type="dxa"/>
        <w:tblLayout w:type="fixed"/>
        <w:tblLook w:val="04A0" w:firstRow="1" w:lastRow="0" w:firstColumn="1" w:lastColumn="0" w:noHBand="0" w:noVBand="1"/>
      </w:tblPr>
      <w:tblGrid>
        <w:gridCol w:w="631"/>
        <w:gridCol w:w="1711"/>
        <w:gridCol w:w="1293"/>
        <w:gridCol w:w="568"/>
        <w:gridCol w:w="3276"/>
        <w:gridCol w:w="1170"/>
        <w:gridCol w:w="1071"/>
      </w:tblGrid>
      <w:tr w:rsidR="0093228B" w:rsidRPr="00A0287A" w14:paraId="5C8D0DB4" w14:textId="77777777" w:rsidTr="00FD4E52">
        <w:trPr>
          <w:trHeight w:val="308"/>
          <w:tblHeader/>
        </w:trPr>
        <w:tc>
          <w:tcPr>
            <w:tcW w:w="325" w:type="pct"/>
            <w:tcBorders>
              <w:top w:val="single" w:sz="4" w:space="0" w:color="auto"/>
              <w:left w:val="single" w:sz="4" w:space="0" w:color="auto"/>
              <w:bottom w:val="single" w:sz="4" w:space="0" w:color="auto"/>
              <w:right w:val="single" w:sz="4" w:space="0" w:color="auto"/>
            </w:tcBorders>
            <w:shd w:val="clear" w:color="auto" w:fill="auto"/>
            <w:hideMark/>
          </w:tcPr>
          <w:p w14:paraId="3E8E7C74" w14:textId="77777777" w:rsidR="0093228B" w:rsidRPr="00A0287A" w:rsidRDefault="0093228B" w:rsidP="00FD4E52">
            <w:pPr>
              <w:jc w:val="center"/>
              <w:rPr>
                <w:b/>
                <w:bCs/>
                <w:color w:val="000000"/>
                <w:sz w:val="18"/>
                <w:szCs w:val="18"/>
                <w:lang w:val="en-CA" w:eastAsia="zh-CN"/>
              </w:rPr>
            </w:pPr>
            <w:r w:rsidRPr="00A0287A">
              <w:rPr>
                <w:b/>
                <w:bCs/>
                <w:color w:val="000000"/>
                <w:sz w:val="18"/>
                <w:szCs w:val="18"/>
                <w:lang w:val="en-CA" w:eastAsia="zh-CN"/>
              </w:rPr>
              <w:t>No.</w:t>
            </w:r>
          </w:p>
        </w:tc>
        <w:tc>
          <w:tcPr>
            <w:tcW w:w="880" w:type="pct"/>
            <w:tcBorders>
              <w:top w:val="single" w:sz="4" w:space="0" w:color="auto"/>
              <w:left w:val="nil"/>
              <w:bottom w:val="single" w:sz="4" w:space="0" w:color="auto"/>
              <w:right w:val="single" w:sz="4" w:space="0" w:color="auto"/>
            </w:tcBorders>
            <w:shd w:val="clear" w:color="auto" w:fill="auto"/>
            <w:hideMark/>
          </w:tcPr>
          <w:p w14:paraId="7B494368" w14:textId="77777777" w:rsidR="0093228B" w:rsidRPr="00A0287A" w:rsidRDefault="0093228B" w:rsidP="00FD4E52">
            <w:pPr>
              <w:jc w:val="center"/>
              <w:rPr>
                <w:b/>
                <w:bCs/>
                <w:color w:val="000000"/>
                <w:sz w:val="18"/>
                <w:szCs w:val="18"/>
                <w:lang w:val="en-CA" w:eastAsia="zh-CN"/>
              </w:rPr>
            </w:pPr>
            <w:r w:rsidRPr="00A0287A">
              <w:rPr>
                <w:b/>
                <w:bCs/>
                <w:color w:val="000000"/>
                <w:sz w:val="18"/>
                <w:szCs w:val="18"/>
                <w:lang w:val="en-CA" w:eastAsia="zh-CN"/>
              </w:rPr>
              <w:t>Name of enterprise</w:t>
            </w:r>
          </w:p>
        </w:tc>
        <w:tc>
          <w:tcPr>
            <w:tcW w:w="665" w:type="pct"/>
            <w:tcBorders>
              <w:top w:val="single" w:sz="4" w:space="0" w:color="auto"/>
              <w:left w:val="nil"/>
              <w:bottom w:val="single" w:sz="4" w:space="0" w:color="auto"/>
              <w:right w:val="single" w:sz="4" w:space="0" w:color="auto"/>
            </w:tcBorders>
            <w:shd w:val="clear" w:color="auto" w:fill="auto"/>
            <w:hideMark/>
          </w:tcPr>
          <w:p w14:paraId="44ABE1BF" w14:textId="77777777" w:rsidR="0093228B" w:rsidRPr="00A0287A" w:rsidRDefault="0093228B" w:rsidP="00FD4E52">
            <w:pPr>
              <w:jc w:val="center"/>
              <w:rPr>
                <w:b/>
                <w:bCs/>
                <w:color w:val="000000"/>
                <w:sz w:val="18"/>
                <w:szCs w:val="18"/>
                <w:lang w:val="en-CA" w:eastAsia="zh-CN"/>
              </w:rPr>
            </w:pPr>
            <w:r w:rsidRPr="00A0287A">
              <w:rPr>
                <w:b/>
                <w:bCs/>
                <w:color w:val="000000"/>
                <w:sz w:val="18"/>
                <w:szCs w:val="18"/>
                <w:lang w:val="en-CA" w:eastAsia="zh-CN"/>
              </w:rPr>
              <w:t xml:space="preserve"> Phase-out of HCFC-22 (mt)</w:t>
            </w:r>
          </w:p>
        </w:tc>
        <w:tc>
          <w:tcPr>
            <w:tcW w:w="292" w:type="pct"/>
            <w:tcBorders>
              <w:top w:val="single" w:sz="4" w:space="0" w:color="auto"/>
              <w:left w:val="nil"/>
              <w:bottom w:val="single" w:sz="4" w:space="0" w:color="auto"/>
              <w:right w:val="single" w:sz="4" w:space="0" w:color="auto"/>
            </w:tcBorders>
            <w:shd w:val="clear" w:color="auto" w:fill="auto"/>
            <w:hideMark/>
          </w:tcPr>
          <w:p w14:paraId="110024B2" w14:textId="77777777" w:rsidR="0093228B" w:rsidRPr="00A0287A" w:rsidRDefault="0093228B" w:rsidP="00FD4E52">
            <w:pPr>
              <w:jc w:val="center"/>
              <w:rPr>
                <w:b/>
                <w:bCs/>
                <w:color w:val="000000"/>
                <w:sz w:val="18"/>
                <w:szCs w:val="18"/>
                <w:lang w:val="en-CA" w:eastAsia="zh-CN"/>
              </w:rPr>
            </w:pPr>
            <w:r w:rsidRPr="00A0287A">
              <w:rPr>
                <w:b/>
                <w:bCs/>
                <w:color w:val="000000"/>
                <w:sz w:val="18"/>
                <w:szCs w:val="18"/>
                <w:lang w:val="en-CA" w:eastAsia="zh-CN"/>
              </w:rPr>
              <w:t>No. of lines</w:t>
            </w:r>
          </w:p>
        </w:tc>
        <w:tc>
          <w:tcPr>
            <w:tcW w:w="1685" w:type="pct"/>
            <w:tcBorders>
              <w:top w:val="single" w:sz="4" w:space="0" w:color="auto"/>
              <w:left w:val="nil"/>
              <w:bottom w:val="single" w:sz="4" w:space="0" w:color="auto"/>
              <w:right w:val="single" w:sz="4" w:space="0" w:color="auto"/>
            </w:tcBorders>
            <w:shd w:val="clear" w:color="auto" w:fill="auto"/>
            <w:hideMark/>
          </w:tcPr>
          <w:p w14:paraId="4D8C7F01" w14:textId="77777777" w:rsidR="0093228B" w:rsidRPr="00A0287A" w:rsidRDefault="0093228B" w:rsidP="00FD4E52">
            <w:pPr>
              <w:jc w:val="center"/>
              <w:rPr>
                <w:b/>
                <w:bCs/>
                <w:color w:val="000000"/>
                <w:sz w:val="18"/>
                <w:szCs w:val="18"/>
                <w:lang w:val="en-CA" w:eastAsia="zh-CN"/>
              </w:rPr>
            </w:pPr>
            <w:r w:rsidRPr="00A0287A">
              <w:rPr>
                <w:b/>
                <w:bCs/>
                <w:color w:val="000000"/>
                <w:sz w:val="18"/>
                <w:szCs w:val="18"/>
                <w:lang w:val="en-CA" w:eastAsia="zh-CN"/>
              </w:rPr>
              <w:t>Type of products</w:t>
            </w:r>
          </w:p>
        </w:tc>
        <w:tc>
          <w:tcPr>
            <w:tcW w:w="602" w:type="pct"/>
            <w:tcBorders>
              <w:top w:val="single" w:sz="4" w:space="0" w:color="auto"/>
              <w:left w:val="nil"/>
              <w:bottom w:val="single" w:sz="4" w:space="0" w:color="auto"/>
              <w:right w:val="single" w:sz="4" w:space="0" w:color="auto"/>
            </w:tcBorders>
            <w:shd w:val="clear" w:color="auto" w:fill="auto"/>
            <w:hideMark/>
          </w:tcPr>
          <w:p w14:paraId="21F12800" w14:textId="77777777" w:rsidR="0093228B" w:rsidRPr="00A0287A" w:rsidRDefault="0093228B" w:rsidP="00FD4E52">
            <w:pPr>
              <w:jc w:val="center"/>
              <w:rPr>
                <w:b/>
                <w:bCs/>
                <w:color w:val="000000"/>
                <w:sz w:val="18"/>
                <w:szCs w:val="18"/>
                <w:lang w:val="en-CA" w:eastAsia="zh-CN"/>
              </w:rPr>
            </w:pPr>
            <w:r w:rsidRPr="00A0287A">
              <w:rPr>
                <w:b/>
                <w:bCs/>
                <w:color w:val="000000"/>
                <w:sz w:val="18"/>
                <w:szCs w:val="18"/>
                <w:lang w:val="en-CA" w:eastAsia="zh-CN"/>
              </w:rPr>
              <w:t>Alternative technology</w:t>
            </w:r>
          </w:p>
        </w:tc>
        <w:tc>
          <w:tcPr>
            <w:tcW w:w="552" w:type="pct"/>
            <w:tcBorders>
              <w:top w:val="single" w:sz="4" w:space="0" w:color="auto"/>
              <w:left w:val="nil"/>
              <w:bottom w:val="single" w:sz="4" w:space="0" w:color="auto"/>
              <w:right w:val="single" w:sz="4" w:space="0" w:color="auto"/>
            </w:tcBorders>
            <w:shd w:val="clear" w:color="auto" w:fill="auto"/>
            <w:hideMark/>
          </w:tcPr>
          <w:p w14:paraId="3B984B49" w14:textId="77777777" w:rsidR="0093228B" w:rsidRPr="00A0287A" w:rsidRDefault="0093228B" w:rsidP="00FD4E52">
            <w:pPr>
              <w:jc w:val="center"/>
              <w:rPr>
                <w:b/>
                <w:bCs/>
                <w:color w:val="000000"/>
                <w:sz w:val="18"/>
                <w:szCs w:val="18"/>
                <w:lang w:val="en-CA" w:eastAsia="zh-CN"/>
              </w:rPr>
            </w:pPr>
            <w:r w:rsidRPr="00A0287A">
              <w:rPr>
                <w:b/>
                <w:bCs/>
                <w:color w:val="000000"/>
                <w:sz w:val="18"/>
                <w:szCs w:val="18"/>
                <w:lang w:val="en-CA" w:eastAsia="zh-CN"/>
              </w:rPr>
              <w:t>Funding (US $)</w:t>
            </w:r>
          </w:p>
        </w:tc>
      </w:tr>
      <w:tr w:rsidR="0093228B" w:rsidRPr="00A0287A" w14:paraId="0CAB5790" w14:textId="77777777" w:rsidTr="00FD4E52">
        <w:trPr>
          <w:trHeight w:val="33"/>
        </w:trPr>
        <w:tc>
          <w:tcPr>
            <w:tcW w:w="325" w:type="pct"/>
            <w:tcBorders>
              <w:top w:val="nil"/>
              <w:left w:val="single" w:sz="4" w:space="0" w:color="auto"/>
              <w:bottom w:val="single" w:sz="4" w:space="0" w:color="auto"/>
              <w:right w:val="single" w:sz="4" w:space="0" w:color="auto"/>
            </w:tcBorders>
            <w:shd w:val="clear" w:color="auto" w:fill="auto"/>
            <w:noWrap/>
            <w:hideMark/>
          </w:tcPr>
          <w:p w14:paraId="2A539898" w14:textId="77777777" w:rsidR="0093228B" w:rsidRPr="00A0287A" w:rsidRDefault="0093228B" w:rsidP="00FD4E52">
            <w:pPr>
              <w:jc w:val="left"/>
              <w:rPr>
                <w:color w:val="000000"/>
                <w:sz w:val="18"/>
                <w:szCs w:val="18"/>
                <w:lang w:val="en-CA" w:eastAsia="zh-CN"/>
              </w:rPr>
            </w:pPr>
            <w:r w:rsidRPr="00A0287A">
              <w:rPr>
                <w:color w:val="000000"/>
                <w:sz w:val="18"/>
                <w:szCs w:val="18"/>
                <w:lang w:val="en-CA" w:eastAsia="zh-CN"/>
              </w:rPr>
              <w:t>3-1</w:t>
            </w:r>
          </w:p>
        </w:tc>
        <w:tc>
          <w:tcPr>
            <w:tcW w:w="880" w:type="pct"/>
            <w:tcBorders>
              <w:top w:val="nil"/>
              <w:left w:val="nil"/>
              <w:bottom w:val="single" w:sz="4" w:space="0" w:color="auto"/>
              <w:right w:val="single" w:sz="4" w:space="0" w:color="auto"/>
            </w:tcBorders>
            <w:shd w:val="clear" w:color="auto" w:fill="auto"/>
            <w:hideMark/>
          </w:tcPr>
          <w:p w14:paraId="6411CFC4" w14:textId="77777777" w:rsidR="0093228B" w:rsidRPr="00A0287A" w:rsidRDefault="0093228B" w:rsidP="00FD4E52">
            <w:pPr>
              <w:jc w:val="left"/>
              <w:rPr>
                <w:color w:val="000000"/>
                <w:sz w:val="18"/>
                <w:szCs w:val="18"/>
                <w:lang w:val="en-CA" w:eastAsia="zh-CN"/>
              </w:rPr>
            </w:pPr>
            <w:r w:rsidRPr="00A0287A">
              <w:rPr>
                <w:color w:val="000000"/>
                <w:sz w:val="18"/>
                <w:szCs w:val="18"/>
                <w:lang w:val="en-CA" w:eastAsia="zh-CN"/>
              </w:rPr>
              <w:t>Dalian Refrigerant</w:t>
            </w:r>
          </w:p>
        </w:tc>
        <w:tc>
          <w:tcPr>
            <w:tcW w:w="665" w:type="pct"/>
            <w:tcBorders>
              <w:top w:val="nil"/>
              <w:left w:val="nil"/>
              <w:bottom w:val="single" w:sz="4" w:space="0" w:color="auto"/>
              <w:right w:val="single" w:sz="4" w:space="0" w:color="auto"/>
            </w:tcBorders>
            <w:shd w:val="clear" w:color="auto" w:fill="auto"/>
            <w:noWrap/>
            <w:hideMark/>
          </w:tcPr>
          <w:p w14:paraId="1A5C7629" w14:textId="77777777" w:rsidR="0093228B" w:rsidRPr="00A0287A" w:rsidRDefault="0093228B" w:rsidP="00FD4E52">
            <w:pPr>
              <w:jc w:val="right"/>
              <w:rPr>
                <w:color w:val="000000"/>
                <w:sz w:val="18"/>
                <w:szCs w:val="18"/>
                <w:lang w:val="en-CA" w:eastAsia="zh-CN"/>
              </w:rPr>
            </w:pPr>
            <w:r w:rsidRPr="00A0287A">
              <w:rPr>
                <w:color w:val="000000"/>
                <w:sz w:val="18"/>
                <w:szCs w:val="18"/>
                <w:lang w:val="en-CA" w:eastAsia="zh-CN"/>
              </w:rPr>
              <w:t>83.00</w:t>
            </w:r>
          </w:p>
        </w:tc>
        <w:tc>
          <w:tcPr>
            <w:tcW w:w="292" w:type="pct"/>
            <w:tcBorders>
              <w:top w:val="nil"/>
              <w:left w:val="nil"/>
              <w:bottom w:val="single" w:sz="4" w:space="0" w:color="auto"/>
              <w:right w:val="single" w:sz="4" w:space="0" w:color="auto"/>
            </w:tcBorders>
            <w:shd w:val="clear" w:color="auto" w:fill="auto"/>
            <w:noWrap/>
            <w:hideMark/>
          </w:tcPr>
          <w:p w14:paraId="682DC235" w14:textId="77777777" w:rsidR="0093228B" w:rsidRPr="00A0287A" w:rsidRDefault="0093228B" w:rsidP="00FD4E52">
            <w:pPr>
              <w:jc w:val="right"/>
              <w:rPr>
                <w:color w:val="000000"/>
                <w:sz w:val="18"/>
                <w:szCs w:val="18"/>
                <w:lang w:val="en-CA" w:eastAsia="zh-CN"/>
              </w:rPr>
            </w:pPr>
            <w:r w:rsidRPr="00A0287A">
              <w:rPr>
                <w:color w:val="000000"/>
                <w:sz w:val="18"/>
                <w:szCs w:val="18"/>
                <w:lang w:val="en-CA" w:eastAsia="zh-CN"/>
              </w:rPr>
              <w:t>1</w:t>
            </w:r>
          </w:p>
        </w:tc>
        <w:tc>
          <w:tcPr>
            <w:tcW w:w="1685" w:type="pct"/>
            <w:tcBorders>
              <w:top w:val="nil"/>
              <w:left w:val="nil"/>
              <w:bottom w:val="single" w:sz="4" w:space="0" w:color="auto"/>
              <w:right w:val="single" w:sz="4" w:space="0" w:color="auto"/>
            </w:tcBorders>
            <w:shd w:val="clear" w:color="auto" w:fill="auto"/>
            <w:hideMark/>
          </w:tcPr>
          <w:p w14:paraId="3E8057C0" w14:textId="77777777" w:rsidR="0093228B" w:rsidRPr="00A0287A" w:rsidRDefault="0093228B" w:rsidP="00FD4E52">
            <w:pPr>
              <w:jc w:val="left"/>
              <w:rPr>
                <w:color w:val="000000"/>
                <w:sz w:val="18"/>
                <w:szCs w:val="18"/>
                <w:lang w:val="en-CA" w:eastAsia="zh-CN"/>
              </w:rPr>
            </w:pPr>
            <w:r w:rsidRPr="00A0287A">
              <w:rPr>
                <w:color w:val="000000"/>
                <w:sz w:val="18"/>
                <w:szCs w:val="18"/>
                <w:lang w:val="en-CA" w:eastAsia="zh-CN"/>
              </w:rPr>
              <w:t>Water chiller (heat pump)</w:t>
            </w:r>
          </w:p>
        </w:tc>
        <w:tc>
          <w:tcPr>
            <w:tcW w:w="602" w:type="pct"/>
            <w:tcBorders>
              <w:top w:val="nil"/>
              <w:left w:val="nil"/>
              <w:bottom w:val="single" w:sz="4" w:space="0" w:color="auto"/>
              <w:right w:val="single" w:sz="4" w:space="0" w:color="auto"/>
            </w:tcBorders>
            <w:shd w:val="clear" w:color="auto" w:fill="auto"/>
            <w:noWrap/>
            <w:hideMark/>
          </w:tcPr>
          <w:p w14:paraId="5CB33B30" w14:textId="77777777" w:rsidR="0093228B" w:rsidRPr="00A0287A" w:rsidRDefault="0093228B" w:rsidP="00FD4E52">
            <w:pPr>
              <w:jc w:val="left"/>
              <w:rPr>
                <w:color w:val="000000"/>
                <w:sz w:val="18"/>
                <w:szCs w:val="18"/>
                <w:lang w:val="en-CA" w:eastAsia="zh-CN"/>
              </w:rPr>
            </w:pPr>
            <w:r w:rsidRPr="00A0287A">
              <w:rPr>
                <w:color w:val="000000"/>
                <w:sz w:val="18"/>
                <w:szCs w:val="18"/>
                <w:lang w:val="en-CA" w:eastAsia="zh-CN"/>
              </w:rPr>
              <w:t>R-290</w:t>
            </w:r>
          </w:p>
        </w:tc>
        <w:tc>
          <w:tcPr>
            <w:tcW w:w="552" w:type="pct"/>
            <w:tcBorders>
              <w:top w:val="nil"/>
              <w:left w:val="nil"/>
              <w:bottom w:val="single" w:sz="4" w:space="0" w:color="auto"/>
              <w:right w:val="single" w:sz="4" w:space="0" w:color="auto"/>
            </w:tcBorders>
            <w:shd w:val="clear" w:color="auto" w:fill="auto"/>
            <w:hideMark/>
          </w:tcPr>
          <w:p w14:paraId="62F2837E" w14:textId="77777777" w:rsidR="0093228B" w:rsidRPr="00A0287A" w:rsidRDefault="0093228B" w:rsidP="00FD4E52">
            <w:pPr>
              <w:jc w:val="right"/>
              <w:rPr>
                <w:color w:val="000000"/>
                <w:sz w:val="18"/>
                <w:szCs w:val="18"/>
                <w:lang w:val="en-CA" w:eastAsia="zh-CN"/>
              </w:rPr>
            </w:pPr>
            <w:r w:rsidRPr="00A0287A">
              <w:rPr>
                <w:color w:val="000000"/>
                <w:sz w:val="18"/>
                <w:szCs w:val="18"/>
                <w:lang w:val="en-CA" w:eastAsia="zh-CN"/>
              </w:rPr>
              <w:t>1,464,877</w:t>
            </w:r>
          </w:p>
        </w:tc>
      </w:tr>
      <w:tr w:rsidR="0093228B" w:rsidRPr="00A0287A" w14:paraId="77066FD1" w14:textId="77777777" w:rsidTr="00FD4E52">
        <w:trPr>
          <w:trHeight w:val="33"/>
        </w:trPr>
        <w:tc>
          <w:tcPr>
            <w:tcW w:w="325" w:type="pct"/>
            <w:tcBorders>
              <w:top w:val="nil"/>
              <w:left w:val="single" w:sz="4" w:space="0" w:color="auto"/>
              <w:bottom w:val="single" w:sz="4" w:space="0" w:color="auto"/>
              <w:right w:val="single" w:sz="4" w:space="0" w:color="auto"/>
            </w:tcBorders>
            <w:shd w:val="clear" w:color="auto" w:fill="auto"/>
            <w:noWrap/>
          </w:tcPr>
          <w:p w14:paraId="244ADA2C" w14:textId="77777777" w:rsidR="0093228B" w:rsidRPr="00A0287A" w:rsidRDefault="0093228B" w:rsidP="00FD4E52">
            <w:pPr>
              <w:jc w:val="left"/>
              <w:rPr>
                <w:color w:val="000000"/>
                <w:sz w:val="18"/>
                <w:szCs w:val="18"/>
                <w:lang w:val="en-CA" w:eastAsia="zh-CN"/>
              </w:rPr>
            </w:pPr>
            <w:r w:rsidRPr="00A0287A">
              <w:rPr>
                <w:color w:val="000000"/>
                <w:sz w:val="18"/>
                <w:szCs w:val="18"/>
                <w:lang w:val="en-CA" w:eastAsia="zh-CN"/>
              </w:rPr>
              <w:t>3-2</w:t>
            </w:r>
          </w:p>
        </w:tc>
        <w:tc>
          <w:tcPr>
            <w:tcW w:w="880" w:type="pct"/>
            <w:tcBorders>
              <w:top w:val="single" w:sz="4" w:space="0" w:color="auto"/>
              <w:left w:val="single" w:sz="4" w:space="0" w:color="auto"/>
              <w:bottom w:val="single" w:sz="4" w:space="0" w:color="auto"/>
              <w:right w:val="single" w:sz="4" w:space="0" w:color="auto"/>
            </w:tcBorders>
            <w:shd w:val="clear" w:color="auto" w:fill="auto"/>
            <w:noWrap/>
          </w:tcPr>
          <w:p w14:paraId="66A09FED" w14:textId="77777777" w:rsidR="0093228B" w:rsidRPr="00A0287A" w:rsidRDefault="0093228B" w:rsidP="00FD4E52">
            <w:pPr>
              <w:jc w:val="left"/>
              <w:rPr>
                <w:color w:val="000000"/>
                <w:sz w:val="18"/>
                <w:szCs w:val="18"/>
                <w:lang w:val="en-CA"/>
              </w:rPr>
            </w:pPr>
            <w:r w:rsidRPr="00A0287A">
              <w:rPr>
                <w:color w:val="000000"/>
                <w:sz w:val="18"/>
                <w:szCs w:val="18"/>
                <w:lang w:val="en-CA" w:eastAsia="zh-CN"/>
              </w:rPr>
              <w:t>Haerbin Haixin</w:t>
            </w:r>
          </w:p>
        </w:tc>
        <w:tc>
          <w:tcPr>
            <w:tcW w:w="665" w:type="pct"/>
            <w:tcBorders>
              <w:top w:val="single" w:sz="4" w:space="0" w:color="auto"/>
              <w:left w:val="nil"/>
              <w:bottom w:val="single" w:sz="4" w:space="0" w:color="auto"/>
              <w:right w:val="single" w:sz="4" w:space="0" w:color="auto"/>
            </w:tcBorders>
            <w:shd w:val="clear" w:color="auto" w:fill="auto"/>
            <w:noWrap/>
          </w:tcPr>
          <w:p w14:paraId="3B242E0D" w14:textId="77777777" w:rsidR="0093228B" w:rsidRPr="00A0287A" w:rsidRDefault="0093228B" w:rsidP="00FD4E52">
            <w:pPr>
              <w:jc w:val="right"/>
              <w:rPr>
                <w:color w:val="000000"/>
                <w:sz w:val="18"/>
                <w:szCs w:val="18"/>
                <w:lang w:val="en-CA"/>
              </w:rPr>
            </w:pPr>
            <w:r w:rsidRPr="00A0287A">
              <w:rPr>
                <w:color w:val="000000"/>
                <w:sz w:val="18"/>
                <w:szCs w:val="18"/>
                <w:lang w:val="en-CA" w:eastAsia="zh-CN"/>
              </w:rPr>
              <w:t>40.00</w:t>
            </w:r>
          </w:p>
        </w:tc>
        <w:tc>
          <w:tcPr>
            <w:tcW w:w="292" w:type="pct"/>
            <w:tcBorders>
              <w:top w:val="single" w:sz="4" w:space="0" w:color="auto"/>
              <w:left w:val="nil"/>
              <w:bottom w:val="single" w:sz="4" w:space="0" w:color="auto"/>
              <w:right w:val="single" w:sz="4" w:space="0" w:color="auto"/>
            </w:tcBorders>
            <w:shd w:val="clear" w:color="auto" w:fill="auto"/>
            <w:noWrap/>
          </w:tcPr>
          <w:p w14:paraId="76077239" w14:textId="77777777" w:rsidR="0093228B" w:rsidRPr="00A0287A" w:rsidRDefault="0093228B" w:rsidP="00FD4E52">
            <w:pPr>
              <w:jc w:val="right"/>
              <w:rPr>
                <w:color w:val="000000"/>
                <w:sz w:val="18"/>
                <w:szCs w:val="18"/>
                <w:lang w:val="en-CA"/>
              </w:rPr>
            </w:pPr>
            <w:r w:rsidRPr="00A0287A">
              <w:rPr>
                <w:color w:val="000000"/>
                <w:sz w:val="18"/>
                <w:szCs w:val="18"/>
                <w:lang w:val="en-CA" w:eastAsia="zh-CN"/>
              </w:rPr>
              <w:t>1</w:t>
            </w:r>
          </w:p>
        </w:tc>
        <w:tc>
          <w:tcPr>
            <w:tcW w:w="1685" w:type="pct"/>
            <w:tcBorders>
              <w:top w:val="single" w:sz="4" w:space="0" w:color="auto"/>
              <w:left w:val="nil"/>
              <w:bottom w:val="single" w:sz="4" w:space="0" w:color="auto"/>
              <w:right w:val="single" w:sz="4" w:space="0" w:color="auto"/>
            </w:tcBorders>
            <w:shd w:val="clear" w:color="auto" w:fill="auto"/>
          </w:tcPr>
          <w:p w14:paraId="16B5FC2E" w14:textId="77777777" w:rsidR="0093228B" w:rsidRPr="00A0287A" w:rsidRDefault="0093228B" w:rsidP="00FD4E52">
            <w:pPr>
              <w:rPr>
                <w:color w:val="000000"/>
                <w:sz w:val="18"/>
                <w:szCs w:val="18"/>
                <w:lang w:val="en-CA"/>
              </w:rPr>
            </w:pPr>
            <w:r w:rsidRPr="00A0287A">
              <w:rPr>
                <w:color w:val="000000"/>
                <w:sz w:val="18"/>
                <w:szCs w:val="18"/>
                <w:lang w:val="en-CA" w:eastAsia="zh-CN"/>
              </w:rPr>
              <w:t>Freezers and refrigeration and condensing units</w:t>
            </w:r>
          </w:p>
        </w:tc>
        <w:tc>
          <w:tcPr>
            <w:tcW w:w="602" w:type="pct"/>
            <w:tcBorders>
              <w:top w:val="single" w:sz="4" w:space="0" w:color="auto"/>
              <w:left w:val="nil"/>
              <w:bottom w:val="single" w:sz="4" w:space="0" w:color="auto"/>
              <w:right w:val="single" w:sz="4" w:space="0" w:color="auto"/>
            </w:tcBorders>
            <w:shd w:val="clear" w:color="auto" w:fill="auto"/>
          </w:tcPr>
          <w:p w14:paraId="5E9833C5" w14:textId="77777777" w:rsidR="0093228B" w:rsidRPr="00A0287A" w:rsidRDefault="0093228B" w:rsidP="00FD4E52">
            <w:pPr>
              <w:jc w:val="left"/>
              <w:rPr>
                <w:color w:val="000000"/>
                <w:sz w:val="18"/>
                <w:szCs w:val="18"/>
                <w:lang w:val="en-CA"/>
              </w:rPr>
            </w:pPr>
            <w:r w:rsidRPr="00A0287A">
              <w:rPr>
                <w:color w:val="000000"/>
                <w:sz w:val="18"/>
                <w:szCs w:val="18"/>
                <w:lang w:val="en-CA" w:eastAsia="zh-CN"/>
              </w:rPr>
              <w:t>NH</w:t>
            </w:r>
            <w:r w:rsidRPr="00A0287A">
              <w:rPr>
                <w:color w:val="000000"/>
                <w:sz w:val="18"/>
                <w:szCs w:val="18"/>
                <w:vertAlign w:val="subscript"/>
                <w:lang w:val="en-CA" w:eastAsia="zh-CN"/>
              </w:rPr>
              <w:t>3</w:t>
            </w:r>
          </w:p>
        </w:tc>
        <w:tc>
          <w:tcPr>
            <w:tcW w:w="552" w:type="pct"/>
            <w:tcBorders>
              <w:top w:val="single" w:sz="4" w:space="0" w:color="auto"/>
              <w:left w:val="nil"/>
              <w:bottom w:val="single" w:sz="4" w:space="0" w:color="auto"/>
              <w:right w:val="single" w:sz="4" w:space="0" w:color="auto"/>
            </w:tcBorders>
            <w:shd w:val="clear" w:color="auto" w:fill="auto"/>
          </w:tcPr>
          <w:p w14:paraId="1006FC36" w14:textId="77777777" w:rsidR="0093228B" w:rsidRPr="00A0287A" w:rsidRDefault="0093228B" w:rsidP="00FD4E52">
            <w:pPr>
              <w:jc w:val="right"/>
              <w:rPr>
                <w:color w:val="000000"/>
                <w:sz w:val="18"/>
                <w:szCs w:val="18"/>
                <w:lang w:val="en-CA"/>
              </w:rPr>
            </w:pPr>
            <w:r w:rsidRPr="00A0287A">
              <w:rPr>
                <w:color w:val="000000"/>
                <w:sz w:val="18"/>
                <w:szCs w:val="18"/>
                <w:lang w:val="en-CA" w:eastAsia="zh-CN"/>
              </w:rPr>
              <w:t>522,200</w:t>
            </w:r>
          </w:p>
        </w:tc>
      </w:tr>
      <w:tr w:rsidR="0093228B" w:rsidRPr="00A0287A" w14:paraId="399C03F4" w14:textId="77777777" w:rsidTr="00FD4E52">
        <w:trPr>
          <w:trHeight w:val="33"/>
        </w:trPr>
        <w:tc>
          <w:tcPr>
            <w:tcW w:w="325" w:type="pct"/>
            <w:tcBorders>
              <w:top w:val="nil"/>
              <w:left w:val="single" w:sz="4" w:space="0" w:color="auto"/>
              <w:bottom w:val="single" w:sz="4" w:space="0" w:color="auto"/>
              <w:right w:val="single" w:sz="4" w:space="0" w:color="auto"/>
            </w:tcBorders>
            <w:shd w:val="clear" w:color="auto" w:fill="auto"/>
            <w:noWrap/>
          </w:tcPr>
          <w:p w14:paraId="4CFC9AB6" w14:textId="77777777" w:rsidR="0093228B" w:rsidRPr="00A0287A" w:rsidRDefault="0093228B" w:rsidP="00FD4E52">
            <w:pPr>
              <w:jc w:val="left"/>
              <w:rPr>
                <w:color w:val="000000"/>
                <w:sz w:val="18"/>
                <w:szCs w:val="18"/>
                <w:lang w:val="en-CA" w:eastAsia="zh-CN"/>
              </w:rPr>
            </w:pPr>
            <w:r w:rsidRPr="00A0287A">
              <w:rPr>
                <w:color w:val="000000"/>
                <w:sz w:val="18"/>
                <w:szCs w:val="18"/>
                <w:lang w:val="en-CA" w:eastAsia="zh-CN"/>
              </w:rPr>
              <w:t>3-3</w:t>
            </w:r>
          </w:p>
        </w:tc>
        <w:tc>
          <w:tcPr>
            <w:tcW w:w="880" w:type="pct"/>
            <w:tcBorders>
              <w:top w:val="nil"/>
              <w:left w:val="nil"/>
              <w:bottom w:val="single" w:sz="4" w:space="0" w:color="auto"/>
              <w:right w:val="single" w:sz="4" w:space="0" w:color="auto"/>
            </w:tcBorders>
            <w:shd w:val="clear" w:color="auto" w:fill="auto"/>
            <w:noWrap/>
          </w:tcPr>
          <w:p w14:paraId="11C826A4" w14:textId="77777777" w:rsidR="0093228B" w:rsidRPr="00A0287A" w:rsidRDefault="0093228B" w:rsidP="00FD4E52">
            <w:pPr>
              <w:jc w:val="left"/>
              <w:rPr>
                <w:color w:val="000000"/>
                <w:sz w:val="18"/>
                <w:szCs w:val="18"/>
                <w:lang w:val="en-CA" w:eastAsia="zh-CN"/>
              </w:rPr>
            </w:pPr>
            <w:r w:rsidRPr="00A0287A">
              <w:rPr>
                <w:color w:val="000000"/>
                <w:sz w:val="18"/>
                <w:szCs w:val="18"/>
                <w:lang w:val="en-CA" w:eastAsia="zh-CN"/>
              </w:rPr>
              <w:t>Hunan Nanfang</w:t>
            </w:r>
          </w:p>
        </w:tc>
        <w:tc>
          <w:tcPr>
            <w:tcW w:w="665" w:type="pct"/>
            <w:tcBorders>
              <w:top w:val="nil"/>
              <w:left w:val="nil"/>
              <w:bottom w:val="single" w:sz="4" w:space="0" w:color="auto"/>
              <w:right w:val="single" w:sz="4" w:space="0" w:color="auto"/>
            </w:tcBorders>
            <w:shd w:val="clear" w:color="auto" w:fill="auto"/>
            <w:noWrap/>
          </w:tcPr>
          <w:p w14:paraId="467F11FB" w14:textId="77777777" w:rsidR="0093228B" w:rsidRPr="00A0287A" w:rsidRDefault="0093228B" w:rsidP="00FD4E52">
            <w:pPr>
              <w:jc w:val="right"/>
              <w:rPr>
                <w:color w:val="000000"/>
                <w:sz w:val="18"/>
                <w:szCs w:val="18"/>
                <w:lang w:val="en-CA" w:eastAsia="zh-CN"/>
              </w:rPr>
            </w:pPr>
            <w:r w:rsidRPr="00A0287A">
              <w:rPr>
                <w:color w:val="000000"/>
                <w:sz w:val="18"/>
                <w:szCs w:val="18"/>
                <w:lang w:val="en-CA" w:eastAsia="zh-CN"/>
              </w:rPr>
              <w:t>33.00</w:t>
            </w:r>
          </w:p>
        </w:tc>
        <w:tc>
          <w:tcPr>
            <w:tcW w:w="292" w:type="pct"/>
            <w:tcBorders>
              <w:top w:val="nil"/>
              <w:left w:val="nil"/>
              <w:bottom w:val="single" w:sz="4" w:space="0" w:color="auto"/>
              <w:right w:val="single" w:sz="4" w:space="0" w:color="auto"/>
            </w:tcBorders>
            <w:shd w:val="clear" w:color="auto" w:fill="auto"/>
            <w:noWrap/>
          </w:tcPr>
          <w:p w14:paraId="13E1B110" w14:textId="77777777" w:rsidR="0093228B" w:rsidRPr="00A0287A" w:rsidRDefault="0093228B" w:rsidP="00FD4E52">
            <w:pPr>
              <w:jc w:val="right"/>
              <w:rPr>
                <w:color w:val="000000"/>
                <w:sz w:val="18"/>
                <w:szCs w:val="18"/>
                <w:lang w:val="en-CA" w:eastAsia="zh-CN"/>
              </w:rPr>
            </w:pPr>
            <w:r w:rsidRPr="00A0287A">
              <w:rPr>
                <w:color w:val="000000"/>
                <w:sz w:val="18"/>
                <w:szCs w:val="18"/>
                <w:lang w:val="en-CA" w:eastAsia="zh-CN"/>
              </w:rPr>
              <w:t>1</w:t>
            </w:r>
          </w:p>
        </w:tc>
        <w:tc>
          <w:tcPr>
            <w:tcW w:w="1685" w:type="pct"/>
            <w:tcBorders>
              <w:top w:val="nil"/>
              <w:left w:val="nil"/>
              <w:bottom w:val="single" w:sz="4" w:space="0" w:color="auto"/>
              <w:right w:val="single" w:sz="4" w:space="0" w:color="auto"/>
            </w:tcBorders>
            <w:shd w:val="clear" w:color="auto" w:fill="auto"/>
          </w:tcPr>
          <w:p w14:paraId="54527559" w14:textId="77777777" w:rsidR="0093228B" w:rsidRPr="00A0287A" w:rsidRDefault="0093228B" w:rsidP="00FD4E52">
            <w:pPr>
              <w:jc w:val="left"/>
              <w:rPr>
                <w:color w:val="000000"/>
                <w:sz w:val="18"/>
                <w:szCs w:val="18"/>
                <w:lang w:val="en-CA" w:eastAsia="zh-CN"/>
              </w:rPr>
            </w:pPr>
            <w:r w:rsidRPr="00A0287A">
              <w:rPr>
                <w:color w:val="000000"/>
                <w:sz w:val="18"/>
                <w:szCs w:val="18"/>
                <w:lang w:val="en-CA" w:eastAsia="zh-CN"/>
              </w:rPr>
              <w:t>Freezers and refrigeration and condensing units</w:t>
            </w:r>
          </w:p>
        </w:tc>
        <w:tc>
          <w:tcPr>
            <w:tcW w:w="602" w:type="pct"/>
            <w:tcBorders>
              <w:top w:val="nil"/>
              <w:left w:val="nil"/>
              <w:bottom w:val="single" w:sz="4" w:space="0" w:color="auto"/>
              <w:right w:val="single" w:sz="4" w:space="0" w:color="auto"/>
            </w:tcBorders>
            <w:shd w:val="clear" w:color="auto" w:fill="auto"/>
          </w:tcPr>
          <w:p w14:paraId="7A6CBC8F" w14:textId="77777777" w:rsidR="0093228B" w:rsidRPr="00A0287A" w:rsidRDefault="0093228B" w:rsidP="00FD4E52">
            <w:pPr>
              <w:jc w:val="left"/>
              <w:rPr>
                <w:color w:val="000000"/>
                <w:sz w:val="18"/>
                <w:szCs w:val="18"/>
                <w:lang w:val="en-CA" w:eastAsia="zh-CN"/>
              </w:rPr>
            </w:pPr>
            <w:r w:rsidRPr="00A0287A">
              <w:rPr>
                <w:color w:val="000000"/>
                <w:sz w:val="18"/>
                <w:szCs w:val="18"/>
                <w:lang w:val="en-CA" w:eastAsia="zh-CN"/>
              </w:rPr>
              <w:t>NH</w:t>
            </w:r>
            <w:r w:rsidRPr="00A0287A">
              <w:rPr>
                <w:color w:val="000000"/>
                <w:sz w:val="18"/>
                <w:szCs w:val="18"/>
                <w:vertAlign w:val="subscript"/>
                <w:lang w:val="en-CA" w:eastAsia="zh-CN"/>
              </w:rPr>
              <w:t>3</w:t>
            </w:r>
            <w:r w:rsidRPr="00A0287A">
              <w:rPr>
                <w:color w:val="000000"/>
                <w:sz w:val="18"/>
                <w:szCs w:val="18"/>
                <w:lang w:val="en-CA" w:eastAsia="zh-CN"/>
              </w:rPr>
              <w:t>/CO</w:t>
            </w:r>
            <w:r w:rsidRPr="00A0287A">
              <w:rPr>
                <w:color w:val="000000"/>
                <w:sz w:val="18"/>
                <w:szCs w:val="18"/>
                <w:vertAlign w:val="subscript"/>
                <w:lang w:val="en-CA" w:eastAsia="zh-CN"/>
              </w:rPr>
              <w:t>2</w:t>
            </w:r>
          </w:p>
        </w:tc>
        <w:tc>
          <w:tcPr>
            <w:tcW w:w="552" w:type="pct"/>
            <w:tcBorders>
              <w:top w:val="nil"/>
              <w:left w:val="nil"/>
              <w:bottom w:val="single" w:sz="4" w:space="0" w:color="auto"/>
              <w:right w:val="single" w:sz="4" w:space="0" w:color="auto"/>
            </w:tcBorders>
            <w:shd w:val="clear" w:color="auto" w:fill="auto"/>
          </w:tcPr>
          <w:p w14:paraId="388AA300" w14:textId="77777777" w:rsidR="0093228B" w:rsidRPr="00A0287A" w:rsidRDefault="0093228B" w:rsidP="00FD4E52">
            <w:pPr>
              <w:jc w:val="right"/>
              <w:rPr>
                <w:color w:val="000000"/>
                <w:sz w:val="18"/>
                <w:szCs w:val="18"/>
                <w:lang w:val="en-CA" w:eastAsia="zh-CN"/>
              </w:rPr>
            </w:pPr>
            <w:r w:rsidRPr="00A0287A">
              <w:rPr>
                <w:color w:val="000000"/>
                <w:sz w:val="18"/>
                <w:szCs w:val="18"/>
                <w:lang w:val="en-CA" w:eastAsia="zh-CN"/>
              </w:rPr>
              <w:t>612,620</w:t>
            </w:r>
          </w:p>
        </w:tc>
      </w:tr>
      <w:tr w:rsidR="0093228B" w:rsidRPr="00A0287A" w14:paraId="5CBB5E69" w14:textId="77777777" w:rsidTr="00FD4E52">
        <w:trPr>
          <w:trHeight w:val="35"/>
        </w:trPr>
        <w:tc>
          <w:tcPr>
            <w:tcW w:w="325" w:type="pct"/>
            <w:tcBorders>
              <w:top w:val="nil"/>
              <w:left w:val="single" w:sz="4" w:space="0" w:color="auto"/>
              <w:bottom w:val="single" w:sz="4" w:space="0" w:color="auto"/>
              <w:right w:val="single" w:sz="4" w:space="0" w:color="auto"/>
            </w:tcBorders>
            <w:shd w:val="clear" w:color="auto" w:fill="auto"/>
            <w:noWrap/>
          </w:tcPr>
          <w:p w14:paraId="31507006" w14:textId="77777777" w:rsidR="0093228B" w:rsidRPr="00A0287A" w:rsidRDefault="0093228B" w:rsidP="00FD4E52">
            <w:pPr>
              <w:jc w:val="left"/>
              <w:rPr>
                <w:color w:val="000000"/>
                <w:sz w:val="18"/>
                <w:szCs w:val="18"/>
                <w:lang w:val="en-CA" w:eastAsia="zh-CN"/>
              </w:rPr>
            </w:pPr>
            <w:r w:rsidRPr="00A0287A">
              <w:rPr>
                <w:color w:val="000000"/>
                <w:sz w:val="18"/>
                <w:szCs w:val="18"/>
                <w:lang w:val="en-CA" w:eastAsia="zh-CN"/>
              </w:rPr>
              <w:t>3-4</w:t>
            </w:r>
          </w:p>
        </w:tc>
        <w:tc>
          <w:tcPr>
            <w:tcW w:w="880" w:type="pct"/>
            <w:tcBorders>
              <w:top w:val="nil"/>
              <w:left w:val="nil"/>
              <w:bottom w:val="single" w:sz="4" w:space="0" w:color="auto"/>
              <w:right w:val="single" w:sz="4" w:space="0" w:color="auto"/>
            </w:tcBorders>
            <w:shd w:val="clear" w:color="auto" w:fill="auto"/>
            <w:noWrap/>
          </w:tcPr>
          <w:p w14:paraId="75E65B7C" w14:textId="77777777" w:rsidR="0093228B" w:rsidRPr="00A0287A" w:rsidRDefault="0093228B" w:rsidP="00FD4E52">
            <w:pPr>
              <w:jc w:val="left"/>
              <w:rPr>
                <w:color w:val="000000"/>
                <w:sz w:val="18"/>
                <w:szCs w:val="18"/>
                <w:lang w:val="en-CA" w:eastAsia="zh-CN"/>
              </w:rPr>
            </w:pPr>
            <w:r w:rsidRPr="00A0287A">
              <w:rPr>
                <w:color w:val="000000"/>
                <w:sz w:val="18"/>
                <w:szCs w:val="18"/>
                <w:lang w:val="en-CA" w:eastAsia="zh-CN"/>
              </w:rPr>
              <w:t>Jinan Bingsiyuan</w:t>
            </w:r>
          </w:p>
        </w:tc>
        <w:tc>
          <w:tcPr>
            <w:tcW w:w="665" w:type="pct"/>
            <w:tcBorders>
              <w:top w:val="nil"/>
              <w:left w:val="nil"/>
              <w:bottom w:val="single" w:sz="4" w:space="0" w:color="auto"/>
              <w:right w:val="single" w:sz="4" w:space="0" w:color="auto"/>
            </w:tcBorders>
            <w:shd w:val="clear" w:color="auto" w:fill="auto"/>
            <w:noWrap/>
          </w:tcPr>
          <w:p w14:paraId="2150A4ED" w14:textId="77777777" w:rsidR="0093228B" w:rsidRPr="00A0287A" w:rsidRDefault="0093228B" w:rsidP="00FD4E52">
            <w:pPr>
              <w:jc w:val="right"/>
              <w:rPr>
                <w:color w:val="000000"/>
                <w:sz w:val="18"/>
                <w:szCs w:val="18"/>
                <w:lang w:val="en-CA" w:eastAsia="zh-CN"/>
              </w:rPr>
            </w:pPr>
            <w:r w:rsidRPr="00A0287A">
              <w:rPr>
                <w:color w:val="000000"/>
                <w:sz w:val="18"/>
                <w:szCs w:val="18"/>
                <w:lang w:val="en-CA" w:eastAsia="zh-CN"/>
              </w:rPr>
              <w:t>45.00</w:t>
            </w:r>
          </w:p>
        </w:tc>
        <w:tc>
          <w:tcPr>
            <w:tcW w:w="292" w:type="pct"/>
            <w:tcBorders>
              <w:top w:val="nil"/>
              <w:left w:val="nil"/>
              <w:bottom w:val="single" w:sz="4" w:space="0" w:color="auto"/>
              <w:right w:val="single" w:sz="4" w:space="0" w:color="auto"/>
            </w:tcBorders>
            <w:shd w:val="clear" w:color="auto" w:fill="auto"/>
            <w:noWrap/>
          </w:tcPr>
          <w:p w14:paraId="2DD3DBC2" w14:textId="77777777" w:rsidR="0093228B" w:rsidRPr="00A0287A" w:rsidRDefault="0093228B" w:rsidP="00FD4E52">
            <w:pPr>
              <w:jc w:val="right"/>
              <w:rPr>
                <w:color w:val="000000"/>
                <w:sz w:val="18"/>
                <w:szCs w:val="18"/>
                <w:lang w:val="en-CA" w:eastAsia="zh-CN"/>
              </w:rPr>
            </w:pPr>
            <w:r w:rsidRPr="00A0287A">
              <w:rPr>
                <w:color w:val="000000"/>
                <w:sz w:val="18"/>
                <w:szCs w:val="18"/>
                <w:lang w:val="en-CA" w:eastAsia="zh-CN"/>
              </w:rPr>
              <w:t>1</w:t>
            </w:r>
          </w:p>
        </w:tc>
        <w:tc>
          <w:tcPr>
            <w:tcW w:w="1685" w:type="pct"/>
            <w:tcBorders>
              <w:top w:val="nil"/>
              <w:left w:val="nil"/>
              <w:bottom w:val="single" w:sz="4" w:space="0" w:color="auto"/>
              <w:right w:val="single" w:sz="4" w:space="0" w:color="auto"/>
            </w:tcBorders>
            <w:shd w:val="clear" w:color="auto" w:fill="auto"/>
          </w:tcPr>
          <w:p w14:paraId="33A27C24" w14:textId="77777777" w:rsidR="0093228B" w:rsidRPr="00A0287A" w:rsidRDefault="0093228B" w:rsidP="00FD4E52">
            <w:pPr>
              <w:jc w:val="left"/>
              <w:rPr>
                <w:color w:val="000000"/>
                <w:sz w:val="18"/>
                <w:szCs w:val="18"/>
                <w:lang w:val="en-CA" w:eastAsia="zh-CN"/>
              </w:rPr>
            </w:pPr>
            <w:r w:rsidRPr="00A0287A">
              <w:rPr>
                <w:color w:val="000000"/>
                <w:sz w:val="18"/>
                <w:szCs w:val="18"/>
                <w:lang w:val="en-CA" w:eastAsia="zh-CN"/>
              </w:rPr>
              <w:t>Freezers and refrigeration and condensing units</w:t>
            </w:r>
          </w:p>
        </w:tc>
        <w:tc>
          <w:tcPr>
            <w:tcW w:w="602" w:type="pct"/>
            <w:tcBorders>
              <w:top w:val="nil"/>
              <w:left w:val="nil"/>
              <w:bottom w:val="single" w:sz="4" w:space="0" w:color="auto"/>
              <w:right w:val="single" w:sz="4" w:space="0" w:color="auto"/>
            </w:tcBorders>
            <w:shd w:val="clear" w:color="auto" w:fill="auto"/>
            <w:noWrap/>
          </w:tcPr>
          <w:p w14:paraId="7B8142AC" w14:textId="77777777" w:rsidR="0093228B" w:rsidRPr="00A0287A" w:rsidRDefault="0093228B" w:rsidP="00FD4E52">
            <w:pPr>
              <w:jc w:val="left"/>
              <w:rPr>
                <w:color w:val="000000"/>
                <w:sz w:val="18"/>
                <w:szCs w:val="18"/>
                <w:lang w:val="en-CA" w:eastAsia="zh-CN"/>
              </w:rPr>
            </w:pPr>
            <w:r w:rsidRPr="00A0287A">
              <w:rPr>
                <w:color w:val="000000"/>
                <w:sz w:val="18"/>
                <w:szCs w:val="18"/>
                <w:lang w:val="en-CA" w:eastAsia="zh-CN"/>
              </w:rPr>
              <w:t>NH</w:t>
            </w:r>
            <w:r w:rsidRPr="00A0287A">
              <w:rPr>
                <w:color w:val="000000"/>
                <w:sz w:val="18"/>
                <w:szCs w:val="18"/>
                <w:vertAlign w:val="subscript"/>
                <w:lang w:val="en-CA" w:eastAsia="zh-CN"/>
              </w:rPr>
              <w:t>3</w:t>
            </w:r>
            <w:r w:rsidRPr="00A0287A">
              <w:rPr>
                <w:color w:val="000000"/>
                <w:sz w:val="18"/>
                <w:szCs w:val="18"/>
                <w:lang w:val="en-CA" w:eastAsia="zh-CN"/>
              </w:rPr>
              <w:t>/CO</w:t>
            </w:r>
            <w:r w:rsidRPr="00A0287A">
              <w:rPr>
                <w:color w:val="000000"/>
                <w:sz w:val="18"/>
                <w:szCs w:val="18"/>
                <w:vertAlign w:val="subscript"/>
                <w:lang w:val="en-CA" w:eastAsia="zh-CN"/>
              </w:rPr>
              <w:t>2</w:t>
            </w:r>
          </w:p>
        </w:tc>
        <w:tc>
          <w:tcPr>
            <w:tcW w:w="552" w:type="pct"/>
            <w:tcBorders>
              <w:top w:val="nil"/>
              <w:left w:val="nil"/>
              <w:bottom w:val="single" w:sz="4" w:space="0" w:color="auto"/>
              <w:right w:val="single" w:sz="4" w:space="0" w:color="auto"/>
            </w:tcBorders>
            <w:shd w:val="clear" w:color="auto" w:fill="auto"/>
          </w:tcPr>
          <w:p w14:paraId="28E7B945" w14:textId="77777777" w:rsidR="0093228B" w:rsidRPr="00A0287A" w:rsidRDefault="0093228B" w:rsidP="00FD4E52">
            <w:pPr>
              <w:jc w:val="right"/>
              <w:rPr>
                <w:color w:val="000000"/>
                <w:sz w:val="18"/>
                <w:szCs w:val="18"/>
                <w:lang w:val="en-CA" w:eastAsia="zh-CN"/>
              </w:rPr>
            </w:pPr>
            <w:r w:rsidRPr="00A0287A">
              <w:rPr>
                <w:color w:val="000000"/>
                <w:sz w:val="18"/>
                <w:szCs w:val="18"/>
                <w:lang w:val="en-CA" w:eastAsia="zh-CN"/>
              </w:rPr>
              <w:t>791,900</w:t>
            </w:r>
          </w:p>
        </w:tc>
      </w:tr>
      <w:tr w:rsidR="0093228B" w:rsidRPr="00A0287A" w14:paraId="5F3FD78C" w14:textId="77777777" w:rsidTr="00FD4E52">
        <w:trPr>
          <w:trHeight w:val="71"/>
        </w:trPr>
        <w:tc>
          <w:tcPr>
            <w:tcW w:w="325" w:type="pct"/>
            <w:tcBorders>
              <w:top w:val="nil"/>
              <w:left w:val="single" w:sz="4" w:space="0" w:color="auto"/>
              <w:bottom w:val="single" w:sz="4" w:space="0" w:color="auto"/>
              <w:right w:val="single" w:sz="4" w:space="0" w:color="auto"/>
            </w:tcBorders>
            <w:shd w:val="clear" w:color="auto" w:fill="auto"/>
            <w:noWrap/>
          </w:tcPr>
          <w:p w14:paraId="1B21D3E3" w14:textId="77777777" w:rsidR="0093228B" w:rsidRPr="00A0287A" w:rsidRDefault="0093228B" w:rsidP="00FD4E52">
            <w:pPr>
              <w:jc w:val="left"/>
              <w:rPr>
                <w:color w:val="000000"/>
                <w:sz w:val="18"/>
                <w:szCs w:val="18"/>
                <w:lang w:val="en-CA" w:eastAsia="zh-CN"/>
              </w:rPr>
            </w:pPr>
            <w:r w:rsidRPr="00A0287A">
              <w:rPr>
                <w:color w:val="000000"/>
                <w:sz w:val="18"/>
                <w:szCs w:val="18"/>
                <w:lang w:val="en-CA" w:eastAsia="zh-CN"/>
              </w:rPr>
              <w:t>3-5</w:t>
            </w:r>
          </w:p>
        </w:tc>
        <w:tc>
          <w:tcPr>
            <w:tcW w:w="880" w:type="pct"/>
            <w:tcBorders>
              <w:top w:val="nil"/>
              <w:left w:val="nil"/>
              <w:bottom w:val="single" w:sz="4" w:space="0" w:color="auto"/>
              <w:right w:val="single" w:sz="4" w:space="0" w:color="auto"/>
            </w:tcBorders>
            <w:shd w:val="clear" w:color="auto" w:fill="auto"/>
            <w:noWrap/>
          </w:tcPr>
          <w:p w14:paraId="7BCA7AF6" w14:textId="77777777" w:rsidR="0093228B" w:rsidRPr="00A0287A" w:rsidRDefault="0093228B" w:rsidP="00FD4E52">
            <w:pPr>
              <w:jc w:val="left"/>
              <w:rPr>
                <w:color w:val="000000"/>
                <w:sz w:val="18"/>
                <w:szCs w:val="18"/>
                <w:lang w:val="en-CA" w:eastAsia="zh-CN"/>
              </w:rPr>
            </w:pPr>
            <w:r w:rsidRPr="00A0287A">
              <w:rPr>
                <w:color w:val="000000"/>
                <w:sz w:val="18"/>
                <w:szCs w:val="18"/>
                <w:lang w:val="en-CA" w:eastAsia="zh-CN"/>
              </w:rPr>
              <w:t>Liaoning Gaoxiang</w:t>
            </w:r>
          </w:p>
        </w:tc>
        <w:tc>
          <w:tcPr>
            <w:tcW w:w="665" w:type="pct"/>
            <w:tcBorders>
              <w:top w:val="nil"/>
              <w:left w:val="nil"/>
              <w:bottom w:val="single" w:sz="4" w:space="0" w:color="auto"/>
              <w:right w:val="single" w:sz="4" w:space="0" w:color="auto"/>
            </w:tcBorders>
            <w:shd w:val="clear" w:color="auto" w:fill="auto"/>
            <w:noWrap/>
          </w:tcPr>
          <w:p w14:paraId="21DC24DB" w14:textId="77777777" w:rsidR="0093228B" w:rsidRPr="00A0287A" w:rsidRDefault="0093228B" w:rsidP="00FD4E52">
            <w:pPr>
              <w:jc w:val="right"/>
              <w:rPr>
                <w:color w:val="000000"/>
                <w:sz w:val="18"/>
                <w:szCs w:val="18"/>
                <w:lang w:val="en-CA" w:eastAsia="zh-CN"/>
              </w:rPr>
            </w:pPr>
            <w:r w:rsidRPr="00A0287A">
              <w:rPr>
                <w:color w:val="000000"/>
                <w:sz w:val="18"/>
                <w:szCs w:val="18"/>
                <w:lang w:val="en-CA" w:eastAsia="zh-CN"/>
              </w:rPr>
              <w:t>48.00</w:t>
            </w:r>
          </w:p>
        </w:tc>
        <w:tc>
          <w:tcPr>
            <w:tcW w:w="292" w:type="pct"/>
            <w:tcBorders>
              <w:top w:val="nil"/>
              <w:left w:val="nil"/>
              <w:bottom w:val="single" w:sz="4" w:space="0" w:color="auto"/>
              <w:right w:val="single" w:sz="4" w:space="0" w:color="auto"/>
            </w:tcBorders>
            <w:shd w:val="clear" w:color="auto" w:fill="auto"/>
            <w:noWrap/>
          </w:tcPr>
          <w:p w14:paraId="157EB835" w14:textId="77777777" w:rsidR="0093228B" w:rsidRPr="00A0287A" w:rsidRDefault="0093228B" w:rsidP="00FD4E52">
            <w:pPr>
              <w:jc w:val="right"/>
              <w:rPr>
                <w:color w:val="000000"/>
                <w:sz w:val="18"/>
                <w:szCs w:val="18"/>
                <w:lang w:val="en-CA" w:eastAsia="zh-CN"/>
              </w:rPr>
            </w:pPr>
            <w:r w:rsidRPr="00A0287A">
              <w:rPr>
                <w:color w:val="000000"/>
                <w:sz w:val="18"/>
                <w:szCs w:val="18"/>
                <w:lang w:val="en-CA" w:eastAsia="zh-CN"/>
              </w:rPr>
              <w:t>1</w:t>
            </w:r>
          </w:p>
        </w:tc>
        <w:tc>
          <w:tcPr>
            <w:tcW w:w="1685" w:type="pct"/>
            <w:tcBorders>
              <w:top w:val="nil"/>
              <w:left w:val="nil"/>
              <w:bottom w:val="single" w:sz="4" w:space="0" w:color="auto"/>
              <w:right w:val="single" w:sz="4" w:space="0" w:color="auto"/>
            </w:tcBorders>
            <w:shd w:val="clear" w:color="auto" w:fill="auto"/>
          </w:tcPr>
          <w:p w14:paraId="396D8A24" w14:textId="77777777" w:rsidR="0093228B" w:rsidRPr="00A0287A" w:rsidRDefault="0093228B" w:rsidP="00FD4E52">
            <w:pPr>
              <w:jc w:val="left"/>
              <w:rPr>
                <w:color w:val="000000"/>
                <w:sz w:val="18"/>
                <w:szCs w:val="18"/>
                <w:lang w:val="en-CA" w:eastAsia="zh-CN"/>
              </w:rPr>
            </w:pPr>
            <w:r w:rsidRPr="00A0287A">
              <w:rPr>
                <w:color w:val="000000"/>
                <w:sz w:val="18"/>
                <w:szCs w:val="18"/>
                <w:lang w:val="en-CA" w:eastAsia="zh-CN"/>
              </w:rPr>
              <w:t>Freezers and refrigeration and condensing units</w:t>
            </w:r>
          </w:p>
        </w:tc>
        <w:tc>
          <w:tcPr>
            <w:tcW w:w="602" w:type="pct"/>
            <w:tcBorders>
              <w:top w:val="nil"/>
              <w:left w:val="nil"/>
              <w:bottom w:val="single" w:sz="4" w:space="0" w:color="auto"/>
              <w:right w:val="single" w:sz="4" w:space="0" w:color="auto"/>
            </w:tcBorders>
            <w:shd w:val="clear" w:color="auto" w:fill="auto"/>
            <w:noWrap/>
          </w:tcPr>
          <w:p w14:paraId="3A596C75" w14:textId="77777777" w:rsidR="0093228B" w:rsidRPr="00A0287A" w:rsidRDefault="0093228B" w:rsidP="00FD4E52">
            <w:pPr>
              <w:jc w:val="left"/>
              <w:rPr>
                <w:color w:val="000000"/>
                <w:sz w:val="18"/>
                <w:szCs w:val="18"/>
                <w:lang w:val="en-CA" w:eastAsia="zh-CN"/>
              </w:rPr>
            </w:pPr>
            <w:r w:rsidRPr="00A0287A">
              <w:rPr>
                <w:color w:val="000000"/>
                <w:sz w:val="18"/>
                <w:szCs w:val="18"/>
                <w:lang w:val="en-CA" w:eastAsia="zh-CN"/>
              </w:rPr>
              <w:t>NH</w:t>
            </w:r>
            <w:r w:rsidRPr="00A0287A">
              <w:rPr>
                <w:color w:val="000000"/>
                <w:sz w:val="18"/>
                <w:szCs w:val="18"/>
                <w:vertAlign w:val="subscript"/>
                <w:lang w:val="en-CA" w:eastAsia="zh-CN"/>
              </w:rPr>
              <w:t>3</w:t>
            </w:r>
            <w:r w:rsidRPr="00A0287A">
              <w:rPr>
                <w:color w:val="000000"/>
                <w:sz w:val="18"/>
                <w:szCs w:val="18"/>
                <w:lang w:val="en-CA" w:eastAsia="zh-CN"/>
              </w:rPr>
              <w:t>/CO</w:t>
            </w:r>
            <w:r w:rsidRPr="00A0287A">
              <w:rPr>
                <w:color w:val="000000"/>
                <w:sz w:val="18"/>
                <w:szCs w:val="18"/>
                <w:vertAlign w:val="subscript"/>
                <w:lang w:val="en-CA" w:eastAsia="zh-CN"/>
              </w:rPr>
              <w:t>2</w:t>
            </w:r>
          </w:p>
        </w:tc>
        <w:tc>
          <w:tcPr>
            <w:tcW w:w="552" w:type="pct"/>
            <w:tcBorders>
              <w:top w:val="nil"/>
              <w:left w:val="nil"/>
              <w:bottom w:val="single" w:sz="4" w:space="0" w:color="auto"/>
              <w:right w:val="single" w:sz="4" w:space="0" w:color="auto"/>
            </w:tcBorders>
            <w:shd w:val="clear" w:color="auto" w:fill="auto"/>
          </w:tcPr>
          <w:p w14:paraId="13A29521" w14:textId="77777777" w:rsidR="0093228B" w:rsidRPr="00A0287A" w:rsidRDefault="0093228B" w:rsidP="00FD4E52">
            <w:pPr>
              <w:jc w:val="right"/>
              <w:rPr>
                <w:color w:val="000000"/>
                <w:sz w:val="18"/>
                <w:szCs w:val="18"/>
                <w:lang w:val="en-CA" w:eastAsia="zh-CN"/>
              </w:rPr>
            </w:pPr>
            <w:r w:rsidRPr="00A0287A">
              <w:rPr>
                <w:color w:val="000000"/>
                <w:sz w:val="18"/>
                <w:szCs w:val="18"/>
                <w:lang w:val="en-CA" w:eastAsia="zh-CN"/>
              </w:rPr>
              <w:t>836,720</w:t>
            </w:r>
          </w:p>
        </w:tc>
      </w:tr>
      <w:tr w:rsidR="0093228B" w:rsidRPr="00A0287A" w14:paraId="3FB9870A" w14:textId="77777777" w:rsidTr="00FD4E52">
        <w:trPr>
          <w:trHeight w:val="33"/>
        </w:trPr>
        <w:tc>
          <w:tcPr>
            <w:tcW w:w="325" w:type="pct"/>
            <w:tcBorders>
              <w:top w:val="nil"/>
              <w:left w:val="single" w:sz="4" w:space="0" w:color="auto"/>
              <w:bottom w:val="single" w:sz="4" w:space="0" w:color="auto"/>
              <w:right w:val="single" w:sz="4" w:space="0" w:color="auto"/>
            </w:tcBorders>
            <w:shd w:val="clear" w:color="auto" w:fill="auto"/>
            <w:noWrap/>
          </w:tcPr>
          <w:p w14:paraId="2F3CF76B" w14:textId="77777777" w:rsidR="0093228B" w:rsidRPr="00A0287A" w:rsidRDefault="0093228B" w:rsidP="00FD4E52">
            <w:pPr>
              <w:jc w:val="left"/>
              <w:rPr>
                <w:color w:val="000000"/>
                <w:sz w:val="18"/>
                <w:szCs w:val="18"/>
                <w:lang w:val="en-CA" w:eastAsia="zh-CN"/>
              </w:rPr>
            </w:pPr>
            <w:r w:rsidRPr="00A0287A">
              <w:rPr>
                <w:color w:val="000000"/>
                <w:sz w:val="18"/>
                <w:szCs w:val="18"/>
                <w:lang w:val="en-CA" w:eastAsia="zh-CN"/>
              </w:rPr>
              <w:t>3-6</w:t>
            </w:r>
          </w:p>
        </w:tc>
        <w:tc>
          <w:tcPr>
            <w:tcW w:w="880" w:type="pct"/>
            <w:tcBorders>
              <w:top w:val="nil"/>
              <w:left w:val="nil"/>
              <w:bottom w:val="single" w:sz="4" w:space="0" w:color="auto"/>
              <w:right w:val="single" w:sz="4" w:space="0" w:color="auto"/>
            </w:tcBorders>
            <w:shd w:val="clear" w:color="auto" w:fill="auto"/>
            <w:noWrap/>
          </w:tcPr>
          <w:p w14:paraId="50EC8A61" w14:textId="77777777" w:rsidR="0093228B" w:rsidRPr="00A0287A" w:rsidRDefault="0093228B" w:rsidP="00FD4E52">
            <w:pPr>
              <w:jc w:val="left"/>
              <w:rPr>
                <w:color w:val="000000"/>
                <w:sz w:val="18"/>
                <w:szCs w:val="18"/>
                <w:lang w:val="en-CA" w:eastAsia="zh-CN"/>
              </w:rPr>
            </w:pPr>
            <w:r w:rsidRPr="00A0287A">
              <w:rPr>
                <w:color w:val="000000"/>
                <w:sz w:val="18"/>
                <w:szCs w:val="18"/>
                <w:lang w:val="en-CA" w:eastAsia="zh-CN"/>
              </w:rPr>
              <w:t>Quanzhou Zhiyuan</w:t>
            </w:r>
          </w:p>
        </w:tc>
        <w:tc>
          <w:tcPr>
            <w:tcW w:w="665" w:type="pct"/>
            <w:tcBorders>
              <w:top w:val="nil"/>
              <w:left w:val="nil"/>
              <w:bottom w:val="single" w:sz="4" w:space="0" w:color="auto"/>
              <w:right w:val="single" w:sz="4" w:space="0" w:color="auto"/>
            </w:tcBorders>
            <w:shd w:val="clear" w:color="auto" w:fill="auto"/>
            <w:noWrap/>
          </w:tcPr>
          <w:p w14:paraId="1D858228" w14:textId="77777777" w:rsidR="0093228B" w:rsidRPr="00A0287A" w:rsidRDefault="0093228B" w:rsidP="00FD4E52">
            <w:pPr>
              <w:jc w:val="right"/>
              <w:rPr>
                <w:color w:val="000000"/>
                <w:sz w:val="18"/>
                <w:szCs w:val="18"/>
                <w:lang w:val="en-CA" w:eastAsia="zh-CN"/>
              </w:rPr>
            </w:pPr>
            <w:r w:rsidRPr="00A0287A">
              <w:rPr>
                <w:color w:val="000000"/>
                <w:sz w:val="18"/>
                <w:szCs w:val="18"/>
                <w:lang w:val="en-CA" w:eastAsia="zh-CN"/>
              </w:rPr>
              <w:t>47.00</w:t>
            </w:r>
          </w:p>
        </w:tc>
        <w:tc>
          <w:tcPr>
            <w:tcW w:w="292" w:type="pct"/>
            <w:tcBorders>
              <w:top w:val="nil"/>
              <w:left w:val="nil"/>
              <w:bottom w:val="single" w:sz="4" w:space="0" w:color="auto"/>
              <w:right w:val="single" w:sz="4" w:space="0" w:color="auto"/>
            </w:tcBorders>
            <w:shd w:val="clear" w:color="auto" w:fill="auto"/>
            <w:noWrap/>
          </w:tcPr>
          <w:p w14:paraId="25DF06FC" w14:textId="77777777" w:rsidR="0093228B" w:rsidRPr="00A0287A" w:rsidRDefault="0093228B" w:rsidP="00FD4E52">
            <w:pPr>
              <w:jc w:val="right"/>
              <w:rPr>
                <w:color w:val="000000"/>
                <w:sz w:val="18"/>
                <w:szCs w:val="18"/>
                <w:lang w:val="en-CA" w:eastAsia="zh-CN"/>
              </w:rPr>
            </w:pPr>
            <w:r w:rsidRPr="00A0287A">
              <w:rPr>
                <w:color w:val="000000"/>
                <w:sz w:val="18"/>
                <w:szCs w:val="18"/>
                <w:lang w:val="en-CA" w:eastAsia="zh-CN"/>
              </w:rPr>
              <w:t>1</w:t>
            </w:r>
          </w:p>
        </w:tc>
        <w:tc>
          <w:tcPr>
            <w:tcW w:w="1685" w:type="pct"/>
            <w:tcBorders>
              <w:top w:val="nil"/>
              <w:left w:val="nil"/>
              <w:bottom w:val="single" w:sz="4" w:space="0" w:color="auto"/>
              <w:right w:val="single" w:sz="4" w:space="0" w:color="auto"/>
            </w:tcBorders>
            <w:shd w:val="clear" w:color="auto" w:fill="auto"/>
          </w:tcPr>
          <w:p w14:paraId="781BABD7" w14:textId="77777777" w:rsidR="0093228B" w:rsidRPr="00A0287A" w:rsidRDefault="0093228B" w:rsidP="00FD4E52">
            <w:pPr>
              <w:jc w:val="left"/>
              <w:rPr>
                <w:color w:val="000000"/>
                <w:sz w:val="18"/>
                <w:szCs w:val="18"/>
                <w:lang w:val="en-CA" w:eastAsia="zh-CN"/>
              </w:rPr>
            </w:pPr>
            <w:r w:rsidRPr="00A0287A">
              <w:rPr>
                <w:color w:val="000000"/>
                <w:sz w:val="18"/>
                <w:szCs w:val="18"/>
                <w:lang w:val="en-CA" w:eastAsia="zh-CN"/>
              </w:rPr>
              <w:t>Freezers and refrigeration and condensing units</w:t>
            </w:r>
          </w:p>
        </w:tc>
        <w:tc>
          <w:tcPr>
            <w:tcW w:w="602" w:type="pct"/>
            <w:tcBorders>
              <w:top w:val="nil"/>
              <w:left w:val="nil"/>
              <w:bottom w:val="single" w:sz="4" w:space="0" w:color="auto"/>
              <w:right w:val="single" w:sz="4" w:space="0" w:color="auto"/>
            </w:tcBorders>
            <w:shd w:val="clear" w:color="auto" w:fill="auto"/>
            <w:noWrap/>
          </w:tcPr>
          <w:p w14:paraId="589C3D15" w14:textId="77777777" w:rsidR="0093228B" w:rsidRPr="00A0287A" w:rsidRDefault="0093228B" w:rsidP="00FD4E52">
            <w:pPr>
              <w:jc w:val="left"/>
              <w:rPr>
                <w:color w:val="000000"/>
                <w:sz w:val="18"/>
                <w:szCs w:val="18"/>
                <w:lang w:val="en-CA" w:eastAsia="zh-CN"/>
              </w:rPr>
            </w:pPr>
            <w:r w:rsidRPr="00A0287A">
              <w:rPr>
                <w:color w:val="000000"/>
                <w:sz w:val="18"/>
                <w:szCs w:val="18"/>
                <w:lang w:val="en-CA" w:eastAsia="zh-CN"/>
              </w:rPr>
              <w:t>NH</w:t>
            </w:r>
            <w:r w:rsidRPr="00A0287A">
              <w:rPr>
                <w:color w:val="000000"/>
                <w:sz w:val="18"/>
                <w:szCs w:val="18"/>
                <w:vertAlign w:val="subscript"/>
                <w:lang w:val="en-CA" w:eastAsia="zh-CN"/>
              </w:rPr>
              <w:t>3</w:t>
            </w:r>
            <w:r w:rsidRPr="00A0287A">
              <w:rPr>
                <w:color w:val="000000"/>
                <w:sz w:val="18"/>
                <w:szCs w:val="18"/>
                <w:lang w:val="en-CA" w:eastAsia="zh-CN"/>
              </w:rPr>
              <w:t>/CO</w:t>
            </w:r>
            <w:r w:rsidRPr="00A0287A">
              <w:rPr>
                <w:color w:val="000000"/>
                <w:sz w:val="18"/>
                <w:szCs w:val="18"/>
                <w:vertAlign w:val="subscript"/>
                <w:lang w:val="en-CA" w:eastAsia="zh-CN"/>
              </w:rPr>
              <w:t>2</w:t>
            </w:r>
          </w:p>
        </w:tc>
        <w:tc>
          <w:tcPr>
            <w:tcW w:w="552" w:type="pct"/>
            <w:tcBorders>
              <w:top w:val="nil"/>
              <w:left w:val="nil"/>
              <w:bottom w:val="single" w:sz="4" w:space="0" w:color="auto"/>
              <w:right w:val="single" w:sz="4" w:space="0" w:color="auto"/>
            </w:tcBorders>
            <w:shd w:val="clear" w:color="auto" w:fill="auto"/>
          </w:tcPr>
          <w:p w14:paraId="7CE030B5" w14:textId="77777777" w:rsidR="0093228B" w:rsidRPr="00A0287A" w:rsidRDefault="0093228B" w:rsidP="00FD4E52">
            <w:pPr>
              <w:jc w:val="right"/>
              <w:rPr>
                <w:color w:val="000000"/>
                <w:sz w:val="18"/>
                <w:szCs w:val="18"/>
                <w:lang w:val="en-CA" w:eastAsia="zh-CN"/>
              </w:rPr>
            </w:pPr>
            <w:r w:rsidRPr="00A0287A">
              <w:rPr>
                <w:color w:val="000000"/>
                <w:sz w:val="18"/>
                <w:szCs w:val="18"/>
                <w:lang w:val="en-CA" w:eastAsia="zh-CN"/>
              </w:rPr>
              <w:t>821,780</w:t>
            </w:r>
          </w:p>
        </w:tc>
      </w:tr>
      <w:tr w:rsidR="0093228B" w:rsidRPr="00A0287A" w14:paraId="773333A3" w14:textId="77777777" w:rsidTr="00FD4E52">
        <w:trPr>
          <w:trHeight w:val="33"/>
        </w:trPr>
        <w:tc>
          <w:tcPr>
            <w:tcW w:w="325" w:type="pct"/>
            <w:tcBorders>
              <w:top w:val="nil"/>
              <w:left w:val="single" w:sz="4" w:space="0" w:color="auto"/>
              <w:bottom w:val="single" w:sz="4" w:space="0" w:color="auto"/>
              <w:right w:val="single" w:sz="4" w:space="0" w:color="auto"/>
            </w:tcBorders>
            <w:shd w:val="clear" w:color="auto" w:fill="auto"/>
            <w:noWrap/>
          </w:tcPr>
          <w:p w14:paraId="4B7E6B11" w14:textId="77777777" w:rsidR="0093228B" w:rsidRPr="00A0287A" w:rsidRDefault="0093228B" w:rsidP="00FD4E52">
            <w:pPr>
              <w:jc w:val="left"/>
              <w:rPr>
                <w:color w:val="000000"/>
                <w:sz w:val="18"/>
                <w:szCs w:val="18"/>
                <w:lang w:val="en-CA" w:eastAsia="zh-CN"/>
              </w:rPr>
            </w:pPr>
            <w:r w:rsidRPr="00A0287A">
              <w:rPr>
                <w:color w:val="000000"/>
                <w:sz w:val="18"/>
                <w:szCs w:val="18"/>
                <w:lang w:val="en-CA" w:eastAsia="zh-CN"/>
              </w:rPr>
              <w:t>3-7</w:t>
            </w:r>
          </w:p>
        </w:tc>
        <w:tc>
          <w:tcPr>
            <w:tcW w:w="880" w:type="pct"/>
            <w:tcBorders>
              <w:top w:val="nil"/>
              <w:left w:val="nil"/>
              <w:bottom w:val="single" w:sz="4" w:space="0" w:color="auto"/>
              <w:right w:val="single" w:sz="4" w:space="0" w:color="auto"/>
            </w:tcBorders>
            <w:shd w:val="clear" w:color="auto" w:fill="auto"/>
            <w:noWrap/>
          </w:tcPr>
          <w:p w14:paraId="4BDE3C3F" w14:textId="77777777" w:rsidR="0093228B" w:rsidRPr="00A0287A" w:rsidRDefault="0093228B" w:rsidP="00FD4E52">
            <w:pPr>
              <w:jc w:val="left"/>
              <w:rPr>
                <w:color w:val="000000"/>
                <w:sz w:val="18"/>
                <w:szCs w:val="18"/>
                <w:lang w:val="en-CA" w:eastAsia="zh-CN"/>
              </w:rPr>
            </w:pPr>
            <w:r w:rsidRPr="00A0287A">
              <w:rPr>
                <w:color w:val="000000"/>
                <w:sz w:val="18"/>
                <w:szCs w:val="18"/>
                <w:lang w:val="en-CA" w:eastAsia="zh-CN"/>
              </w:rPr>
              <w:t>Shanghai Meileke</w:t>
            </w:r>
          </w:p>
        </w:tc>
        <w:tc>
          <w:tcPr>
            <w:tcW w:w="665" w:type="pct"/>
            <w:tcBorders>
              <w:top w:val="nil"/>
              <w:left w:val="nil"/>
              <w:bottom w:val="single" w:sz="4" w:space="0" w:color="auto"/>
              <w:right w:val="single" w:sz="4" w:space="0" w:color="auto"/>
            </w:tcBorders>
            <w:shd w:val="clear" w:color="auto" w:fill="auto"/>
            <w:noWrap/>
          </w:tcPr>
          <w:p w14:paraId="27BA2B42" w14:textId="77777777" w:rsidR="0093228B" w:rsidRPr="00A0287A" w:rsidRDefault="0093228B" w:rsidP="00FD4E52">
            <w:pPr>
              <w:jc w:val="right"/>
              <w:rPr>
                <w:color w:val="000000"/>
                <w:sz w:val="18"/>
                <w:szCs w:val="18"/>
                <w:lang w:val="en-CA" w:eastAsia="zh-CN"/>
              </w:rPr>
            </w:pPr>
            <w:r w:rsidRPr="00A0287A">
              <w:rPr>
                <w:color w:val="000000"/>
                <w:sz w:val="18"/>
                <w:szCs w:val="18"/>
                <w:lang w:val="en-CA" w:eastAsia="zh-CN"/>
              </w:rPr>
              <w:t>50.00</w:t>
            </w:r>
          </w:p>
        </w:tc>
        <w:tc>
          <w:tcPr>
            <w:tcW w:w="292" w:type="pct"/>
            <w:tcBorders>
              <w:top w:val="nil"/>
              <w:left w:val="nil"/>
              <w:bottom w:val="single" w:sz="4" w:space="0" w:color="auto"/>
              <w:right w:val="single" w:sz="4" w:space="0" w:color="auto"/>
            </w:tcBorders>
            <w:shd w:val="clear" w:color="auto" w:fill="auto"/>
            <w:noWrap/>
          </w:tcPr>
          <w:p w14:paraId="2C1A4BCF" w14:textId="77777777" w:rsidR="0093228B" w:rsidRPr="00A0287A" w:rsidRDefault="0093228B" w:rsidP="00FD4E52">
            <w:pPr>
              <w:jc w:val="right"/>
              <w:rPr>
                <w:color w:val="000000"/>
                <w:sz w:val="18"/>
                <w:szCs w:val="18"/>
                <w:lang w:val="en-CA" w:eastAsia="zh-CN"/>
              </w:rPr>
            </w:pPr>
            <w:r w:rsidRPr="00A0287A">
              <w:rPr>
                <w:color w:val="000000"/>
                <w:sz w:val="18"/>
                <w:szCs w:val="18"/>
                <w:lang w:val="en-CA" w:eastAsia="zh-CN"/>
              </w:rPr>
              <w:t>1</w:t>
            </w:r>
          </w:p>
        </w:tc>
        <w:tc>
          <w:tcPr>
            <w:tcW w:w="1685" w:type="pct"/>
            <w:tcBorders>
              <w:top w:val="nil"/>
              <w:left w:val="nil"/>
              <w:bottom w:val="single" w:sz="4" w:space="0" w:color="auto"/>
              <w:right w:val="single" w:sz="4" w:space="0" w:color="auto"/>
            </w:tcBorders>
            <w:shd w:val="clear" w:color="auto" w:fill="auto"/>
          </w:tcPr>
          <w:p w14:paraId="07DB0CF5" w14:textId="77777777" w:rsidR="0093228B" w:rsidRPr="00A0287A" w:rsidRDefault="0093228B" w:rsidP="00FD4E52">
            <w:pPr>
              <w:jc w:val="left"/>
              <w:rPr>
                <w:color w:val="000000"/>
                <w:sz w:val="18"/>
                <w:szCs w:val="18"/>
                <w:lang w:val="en-CA" w:eastAsia="zh-CN"/>
              </w:rPr>
            </w:pPr>
            <w:r w:rsidRPr="00A0287A">
              <w:rPr>
                <w:color w:val="000000"/>
                <w:sz w:val="18"/>
                <w:szCs w:val="18"/>
                <w:lang w:val="en-CA" w:eastAsia="zh-CN"/>
              </w:rPr>
              <w:t>Freezers and refrigeration and condensing units</w:t>
            </w:r>
          </w:p>
        </w:tc>
        <w:tc>
          <w:tcPr>
            <w:tcW w:w="602" w:type="pct"/>
            <w:tcBorders>
              <w:top w:val="nil"/>
              <w:left w:val="nil"/>
              <w:bottom w:val="single" w:sz="4" w:space="0" w:color="auto"/>
              <w:right w:val="single" w:sz="4" w:space="0" w:color="auto"/>
            </w:tcBorders>
            <w:shd w:val="clear" w:color="auto" w:fill="auto"/>
            <w:noWrap/>
          </w:tcPr>
          <w:p w14:paraId="798CD4CA" w14:textId="77777777" w:rsidR="0093228B" w:rsidRPr="00A0287A" w:rsidRDefault="0093228B" w:rsidP="00FD4E52">
            <w:pPr>
              <w:jc w:val="left"/>
              <w:rPr>
                <w:color w:val="000000"/>
                <w:sz w:val="18"/>
                <w:szCs w:val="18"/>
                <w:lang w:val="en-CA" w:eastAsia="zh-CN"/>
              </w:rPr>
            </w:pPr>
            <w:r w:rsidRPr="00A0287A">
              <w:rPr>
                <w:color w:val="000000"/>
                <w:sz w:val="18"/>
                <w:szCs w:val="18"/>
                <w:lang w:val="en-CA" w:eastAsia="zh-CN"/>
              </w:rPr>
              <w:t>NH</w:t>
            </w:r>
            <w:r w:rsidRPr="00A0287A">
              <w:rPr>
                <w:color w:val="000000"/>
                <w:sz w:val="18"/>
                <w:szCs w:val="18"/>
                <w:vertAlign w:val="subscript"/>
                <w:lang w:val="en-CA" w:eastAsia="zh-CN"/>
              </w:rPr>
              <w:t>3</w:t>
            </w:r>
            <w:r w:rsidRPr="00A0287A">
              <w:rPr>
                <w:color w:val="000000"/>
                <w:sz w:val="18"/>
                <w:szCs w:val="18"/>
                <w:lang w:val="en-CA" w:eastAsia="zh-CN"/>
              </w:rPr>
              <w:t>/CO</w:t>
            </w:r>
            <w:r w:rsidRPr="00A0287A">
              <w:rPr>
                <w:color w:val="000000"/>
                <w:sz w:val="18"/>
                <w:szCs w:val="18"/>
                <w:vertAlign w:val="subscript"/>
                <w:lang w:val="en-CA" w:eastAsia="zh-CN"/>
              </w:rPr>
              <w:t>2</w:t>
            </w:r>
          </w:p>
        </w:tc>
        <w:tc>
          <w:tcPr>
            <w:tcW w:w="552" w:type="pct"/>
            <w:tcBorders>
              <w:top w:val="nil"/>
              <w:left w:val="nil"/>
              <w:bottom w:val="single" w:sz="4" w:space="0" w:color="auto"/>
              <w:right w:val="single" w:sz="4" w:space="0" w:color="auto"/>
            </w:tcBorders>
            <w:shd w:val="clear" w:color="auto" w:fill="auto"/>
          </w:tcPr>
          <w:p w14:paraId="2ACC35A8" w14:textId="77777777" w:rsidR="0093228B" w:rsidRPr="00A0287A" w:rsidRDefault="0093228B" w:rsidP="00FD4E52">
            <w:pPr>
              <w:jc w:val="right"/>
              <w:rPr>
                <w:color w:val="000000"/>
                <w:sz w:val="18"/>
                <w:szCs w:val="18"/>
                <w:lang w:val="en-CA" w:eastAsia="zh-CN"/>
              </w:rPr>
            </w:pPr>
            <w:r w:rsidRPr="00A0287A">
              <w:rPr>
                <w:color w:val="000000"/>
                <w:sz w:val="18"/>
                <w:szCs w:val="18"/>
                <w:lang w:val="en-CA" w:eastAsia="zh-CN"/>
              </w:rPr>
              <w:t>866,600</w:t>
            </w:r>
          </w:p>
        </w:tc>
      </w:tr>
      <w:tr w:rsidR="0093228B" w:rsidRPr="00A0287A" w14:paraId="724B3B92" w14:textId="77777777" w:rsidTr="00FD4E52">
        <w:trPr>
          <w:trHeight w:val="33"/>
        </w:trPr>
        <w:tc>
          <w:tcPr>
            <w:tcW w:w="325" w:type="pct"/>
            <w:tcBorders>
              <w:top w:val="nil"/>
              <w:left w:val="single" w:sz="4" w:space="0" w:color="auto"/>
              <w:bottom w:val="single" w:sz="4" w:space="0" w:color="auto"/>
              <w:right w:val="single" w:sz="4" w:space="0" w:color="auto"/>
            </w:tcBorders>
            <w:shd w:val="clear" w:color="auto" w:fill="auto"/>
            <w:noWrap/>
          </w:tcPr>
          <w:p w14:paraId="0250EA9B" w14:textId="77777777" w:rsidR="0093228B" w:rsidRPr="00A0287A" w:rsidRDefault="0093228B" w:rsidP="00FD4E52">
            <w:pPr>
              <w:jc w:val="left"/>
              <w:rPr>
                <w:color w:val="000000"/>
                <w:sz w:val="18"/>
                <w:szCs w:val="18"/>
                <w:lang w:val="en-CA" w:eastAsia="zh-CN"/>
              </w:rPr>
            </w:pPr>
            <w:r w:rsidRPr="00A0287A">
              <w:rPr>
                <w:color w:val="000000"/>
                <w:sz w:val="18"/>
                <w:szCs w:val="18"/>
                <w:lang w:val="en-CA" w:eastAsia="zh-CN"/>
              </w:rPr>
              <w:t>3-8</w:t>
            </w:r>
          </w:p>
        </w:tc>
        <w:tc>
          <w:tcPr>
            <w:tcW w:w="880" w:type="pct"/>
            <w:tcBorders>
              <w:top w:val="nil"/>
              <w:left w:val="nil"/>
              <w:bottom w:val="single" w:sz="4" w:space="0" w:color="auto"/>
              <w:right w:val="single" w:sz="4" w:space="0" w:color="auto"/>
            </w:tcBorders>
            <w:shd w:val="clear" w:color="auto" w:fill="auto"/>
            <w:noWrap/>
          </w:tcPr>
          <w:p w14:paraId="7544EF7B" w14:textId="77777777" w:rsidR="0093228B" w:rsidRPr="00A0287A" w:rsidRDefault="0093228B" w:rsidP="00FD4E52">
            <w:pPr>
              <w:jc w:val="left"/>
              <w:rPr>
                <w:color w:val="000000"/>
                <w:sz w:val="18"/>
                <w:szCs w:val="18"/>
                <w:lang w:val="en-CA" w:eastAsia="zh-CN"/>
              </w:rPr>
            </w:pPr>
            <w:r w:rsidRPr="00A0287A">
              <w:rPr>
                <w:color w:val="000000"/>
                <w:sz w:val="18"/>
                <w:szCs w:val="18"/>
                <w:lang w:val="en-CA" w:eastAsia="zh-CN"/>
              </w:rPr>
              <w:t>Shenyang Anjie</w:t>
            </w:r>
          </w:p>
        </w:tc>
        <w:tc>
          <w:tcPr>
            <w:tcW w:w="665" w:type="pct"/>
            <w:tcBorders>
              <w:top w:val="nil"/>
              <w:left w:val="nil"/>
              <w:bottom w:val="single" w:sz="4" w:space="0" w:color="auto"/>
              <w:right w:val="single" w:sz="4" w:space="0" w:color="auto"/>
            </w:tcBorders>
            <w:shd w:val="clear" w:color="auto" w:fill="auto"/>
            <w:noWrap/>
          </w:tcPr>
          <w:p w14:paraId="70A44435" w14:textId="77777777" w:rsidR="0093228B" w:rsidRPr="00A0287A" w:rsidRDefault="0093228B" w:rsidP="00FD4E52">
            <w:pPr>
              <w:jc w:val="right"/>
              <w:rPr>
                <w:color w:val="000000"/>
                <w:sz w:val="18"/>
                <w:szCs w:val="18"/>
                <w:lang w:val="en-CA" w:eastAsia="zh-CN"/>
              </w:rPr>
            </w:pPr>
            <w:r w:rsidRPr="00A0287A">
              <w:rPr>
                <w:color w:val="000000"/>
                <w:sz w:val="18"/>
                <w:szCs w:val="18"/>
                <w:lang w:val="en-CA" w:eastAsia="zh-CN"/>
              </w:rPr>
              <w:t>38.00</w:t>
            </w:r>
          </w:p>
        </w:tc>
        <w:tc>
          <w:tcPr>
            <w:tcW w:w="292" w:type="pct"/>
            <w:tcBorders>
              <w:top w:val="nil"/>
              <w:left w:val="nil"/>
              <w:bottom w:val="single" w:sz="4" w:space="0" w:color="auto"/>
              <w:right w:val="single" w:sz="4" w:space="0" w:color="auto"/>
            </w:tcBorders>
            <w:shd w:val="clear" w:color="auto" w:fill="auto"/>
            <w:noWrap/>
          </w:tcPr>
          <w:p w14:paraId="68D9A634" w14:textId="77777777" w:rsidR="0093228B" w:rsidRPr="00A0287A" w:rsidRDefault="0093228B" w:rsidP="00FD4E52">
            <w:pPr>
              <w:jc w:val="right"/>
              <w:rPr>
                <w:color w:val="000000"/>
                <w:sz w:val="18"/>
                <w:szCs w:val="18"/>
                <w:lang w:val="en-CA" w:eastAsia="zh-CN"/>
              </w:rPr>
            </w:pPr>
            <w:r w:rsidRPr="00A0287A">
              <w:rPr>
                <w:color w:val="000000"/>
                <w:sz w:val="18"/>
                <w:szCs w:val="18"/>
                <w:lang w:val="en-CA" w:eastAsia="zh-CN"/>
              </w:rPr>
              <w:t>1</w:t>
            </w:r>
          </w:p>
        </w:tc>
        <w:tc>
          <w:tcPr>
            <w:tcW w:w="1685" w:type="pct"/>
            <w:tcBorders>
              <w:top w:val="nil"/>
              <w:left w:val="nil"/>
              <w:bottom w:val="single" w:sz="4" w:space="0" w:color="auto"/>
              <w:right w:val="single" w:sz="4" w:space="0" w:color="auto"/>
            </w:tcBorders>
            <w:shd w:val="clear" w:color="auto" w:fill="auto"/>
          </w:tcPr>
          <w:p w14:paraId="00CA09F6" w14:textId="77777777" w:rsidR="0093228B" w:rsidRPr="00A0287A" w:rsidRDefault="0093228B" w:rsidP="00FD4E52">
            <w:pPr>
              <w:jc w:val="left"/>
              <w:rPr>
                <w:color w:val="000000"/>
                <w:sz w:val="18"/>
                <w:szCs w:val="18"/>
                <w:lang w:val="en-CA" w:eastAsia="zh-CN"/>
              </w:rPr>
            </w:pPr>
            <w:r w:rsidRPr="00A0287A">
              <w:rPr>
                <w:color w:val="000000"/>
                <w:sz w:val="18"/>
                <w:szCs w:val="18"/>
                <w:lang w:val="en-CA" w:eastAsia="zh-CN"/>
              </w:rPr>
              <w:t>Freezers and refrigeration and condensing units</w:t>
            </w:r>
          </w:p>
        </w:tc>
        <w:tc>
          <w:tcPr>
            <w:tcW w:w="602" w:type="pct"/>
            <w:tcBorders>
              <w:top w:val="nil"/>
              <w:left w:val="nil"/>
              <w:bottom w:val="single" w:sz="4" w:space="0" w:color="auto"/>
              <w:right w:val="single" w:sz="4" w:space="0" w:color="auto"/>
            </w:tcBorders>
            <w:shd w:val="clear" w:color="auto" w:fill="auto"/>
            <w:noWrap/>
          </w:tcPr>
          <w:p w14:paraId="61ECD983" w14:textId="77777777" w:rsidR="0093228B" w:rsidRPr="00A0287A" w:rsidRDefault="0093228B" w:rsidP="00FD4E52">
            <w:pPr>
              <w:jc w:val="left"/>
              <w:rPr>
                <w:color w:val="000000"/>
                <w:sz w:val="18"/>
                <w:szCs w:val="18"/>
                <w:lang w:val="en-CA" w:eastAsia="zh-CN"/>
              </w:rPr>
            </w:pPr>
            <w:r w:rsidRPr="00A0287A">
              <w:rPr>
                <w:color w:val="000000"/>
                <w:sz w:val="18"/>
                <w:szCs w:val="18"/>
                <w:lang w:val="en-CA" w:eastAsia="zh-CN"/>
              </w:rPr>
              <w:t>NH</w:t>
            </w:r>
            <w:r w:rsidRPr="00A0287A">
              <w:rPr>
                <w:color w:val="000000"/>
                <w:sz w:val="18"/>
                <w:szCs w:val="18"/>
                <w:vertAlign w:val="subscript"/>
                <w:lang w:val="en-CA" w:eastAsia="zh-CN"/>
              </w:rPr>
              <w:t>3</w:t>
            </w:r>
            <w:r w:rsidRPr="00A0287A">
              <w:rPr>
                <w:color w:val="000000"/>
                <w:sz w:val="18"/>
                <w:szCs w:val="18"/>
                <w:lang w:val="en-CA" w:eastAsia="zh-CN"/>
              </w:rPr>
              <w:t>/CO</w:t>
            </w:r>
            <w:r w:rsidRPr="00A0287A">
              <w:rPr>
                <w:color w:val="000000"/>
                <w:sz w:val="18"/>
                <w:szCs w:val="18"/>
                <w:vertAlign w:val="subscript"/>
                <w:lang w:val="en-CA" w:eastAsia="zh-CN"/>
              </w:rPr>
              <w:t>2</w:t>
            </w:r>
          </w:p>
        </w:tc>
        <w:tc>
          <w:tcPr>
            <w:tcW w:w="552" w:type="pct"/>
            <w:tcBorders>
              <w:top w:val="nil"/>
              <w:left w:val="nil"/>
              <w:bottom w:val="single" w:sz="4" w:space="0" w:color="auto"/>
              <w:right w:val="single" w:sz="4" w:space="0" w:color="auto"/>
            </w:tcBorders>
            <w:shd w:val="clear" w:color="auto" w:fill="auto"/>
          </w:tcPr>
          <w:p w14:paraId="56616ACE" w14:textId="77777777" w:rsidR="0093228B" w:rsidRPr="00A0287A" w:rsidRDefault="0093228B" w:rsidP="00FD4E52">
            <w:pPr>
              <w:jc w:val="right"/>
              <w:rPr>
                <w:color w:val="000000"/>
                <w:sz w:val="18"/>
                <w:szCs w:val="18"/>
                <w:lang w:val="en-CA" w:eastAsia="zh-CN"/>
              </w:rPr>
            </w:pPr>
            <w:r w:rsidRPr="00A0287A">
              <w:rPr>
                <w:color w:val="000000"/>
                <w:sz w:val="18"/>
                <w:szCs w:val="18"/>
                <w:lang w:val="en-CA" w:eastAsia="zh-CN"/>
              </w:rPr>
              <w:t>687,320</w:t>
            </w:r>
          </w:p>
        </w:tc>
      </w:tr>
      <w:tr w:rsidR="0093228B" w:rsidRPr="00A0287A" w14:paraId="4D13E820" w14:textId="77777777" w:rsidTr="00FD4E52">
        <w:trPr>
          <w:trHeight w:val="33"/>
        </w:trPr>
        <w:tc>
          <w:tcPr>
            <w:tcW w:w="325" w:type="pct"/>
            <w:tcBorders>
              <w:top w:val="nil"/>
              <w:left w:val="single" w:sz="4" w:space="0" w:color="auto"/>
              <w:bottom w:val="single" w:sz="4" w:space="0" w:color="auto"/>
              <w:right w:val="single" w:sz="4" w:space="0" w:color="auto"/>
            </w:tcBorders>
            <w:shd w:val="clear" w:color="auto" w:fill="auto"/>
            <w:noWrap/>
          </w:tcPr>
          <w:p w14:paraId="4B394EF8" w14:textId="77777777" w:rsidR="0093228B" w:rsidRPr="00A0287A" w:rsidRDefault="0093228B" w:rsidP="00FD4E52">
            <w:pPr>
              <w:jc w:val="left"/>
              <w:rPr>
                <w:color w:val="000000"/>
                <w:sz w:val="18"/>
                <w:szCs w:val="18"/>
                <w:lang w:val="en-CA" w:eastAsia="zh-CN"/>
              </w:rPr>
            </w:pPr>
            <w:r w:rsidRPr="00A0287A">
              <w:rPr>
                <w:color w:val="000000"/>
                <w:sz w:val="18"/>
                <w:szCs w:val="18"/>
                <w:lang w:val="en-CA" w:eastAsia="zh-CN"/>
              </w:rPr>
              <w:t>3-9</w:t>
            </w:r>
          </w:p>
        </w:tc>
        <w:tc>
          <w:tcPr>
            <w:tcW w:w="880" w:type="pct"/>
            <w:tcBorders>
              <w:top w:val="nil"/>
              <w:left w:val="nil"/>
              <w:bottom w:val="single" w:sz="4" w:space="0" w:color="auto"/>
              <w:right w:val="single" w:sz="4" w:space="0" w:color="auto"/>
            </w:tcBorders>
            <w:shd w:val="clear" w:color="auto" w:fill="auto"/>
            <w:noWrap/>
          </w:tcPr>
          <w:p w14:paraId="70974E8B" w14:textId="77777777" w:rsidR="0093228B" w:rsidRPr="00A0287A" w:rsidRDefault="0093228B" w:rsidP="00FD4E52">
            <w:pPr>
              <w:jc w:val="left"/>
              <w:rPr>
                <w:color w:val="000000"/>
                <w:sz w:val="18"/>
                <w:szCs w:val="18"/>
                <w:lang w:val="en-CA" w:eastAsia="zh-CN"/>
              </w:rPr>
            </w:pPr>
            <w:r w:rsidRPr="00A0287A">
              <w:rPr>
                <w:color w:val="000000"/>
                <w:sz w:val="18"/>
                <w:szCs w:val="18"/>
                <w:lang w:val="en-CA" w:eastAsia="zh-CN"/>
              </w:rPr>
              <w:t>Shenyang Gulun</w:t>
            </w:r>
          </w:p>
        </w:tc>
        <w:tc>
          <w:tcPr>
            <w:tcW w:w="665" w:type="pct"/>
            <w:tcBorders>
              <w:top w:val="nil"/>
              <w:left w:val="nil"/>
              <w:bottom w:val="single" w:sz="4" w:space="0" w:color="auto"/>
              <w:right w:val="single" w:sz="4" w:space="0" w:color="auto"/>
            </w:tcBorders>
            <w:shd w:val="clear" w:color="auto" w:fill="auto"/>
            <w:noWrap/>
          </w:tcPr>
          <w:p w14:paraId="77AD0B27" w14:textId="77777777" w:rsidR="0093228B" w:rsidRPr="00A0287A" w:rsidRDefault="0093228B" w:rsidP="00FD4E52">
            <w:pPr>
              <w:jc w:val="right"/>
              <w:rPr>
                <w:color w:val="000000"/>
                <w:sz w:val="18"/>
                <w:szCs w:val="18"/>
                <w:lang w:val="en-CA" w:eastAsia="zh-CN"/>
              </w:rPr>
            </w:pPr>
            <w:r w:rsidRPr="00A0287A">
              <w:rPr>
                <w:color w:val="000000"/>
                <w:sz w:val="18"/>
                <w:szCs w:val="18"/>
                <w:lang w:val="en-CA" w:eastAsia="zh-CN"/>
              </w:rPr>
              <w:t>37.00</w:t>
            </w:r>
          </w:p>
        </w:tc>
        <w:tc>
          <w:tcPr>
            <w:tcW w:w="292" w:type="pct"/>
            <w:tcBorders>
              <w:top w:val="nil"/>
              <w:left w:val="nil"/>
              <w:bottom w:val="single" w:sz="4" w:space="0" w:color="auto"/>
              <w:right w:val="single" w:sz="4" w:space="0" w:color="auto"/>
            </w:tcBorders>
            <w:shd w:val="clear" w:color="auto" w:fill="auto"/>
            <w:noWrap/>
          </w:tcPr>
          <w:p w14:paraId="4491BD4C" w14:textId="77777777" w:rsidR="0093228B" w:rsidRPr="00A0287A" w:rsidRDefault="0093228B" w:rsidP="00FD4E52">
            <w:pPr>
              <w:jc w:val="right"/>
              <w:rPr>
                <w:color w:val="000000"/>
                <w:sz w:val="18"/>
                <w:szCs w:val="18"/>
                <w:lang w:val="en-CA" w:eastAsia="zh-CN"/>
              </w:rPr>
            </w:pPr>
            <w:r w:rsidRPr="00A0287A">
              <w:rPr>
                <w:color w:val="000000"/>
                <w:sz w:val="18"/>
                <w:szCs w:val="18"/>
                <w:lang w:val="en-CA" w:eastAsia="zh-CN"/>
              </w:rPr>
              <w:t>1</w:t>
            </w:r>
          </w:p>
        </w:tc>
        <w:tc>
          <w:tcPr>
            <w:tcW w:w="1685" w:type="pct"/>
            <w:tcBorders>
              <w:top w:val="nil"/>
              <w:left w:val="nil"/>
              <w:bottom w:val="single" w:sz="4" w:space="0" w:color="auto"/>
              <w:right w:val="single" w:sz="4" w:space="0" w:color="auto"/>
            </w:tcBorders>
            <w:shd w:val="clear" w:color="auto" w:fill="auto"/>
          </w:tcPr>
          <w:p w14:paraId="2617D644" w14:textId="77777777" w:rsidR="0093228B" w:rsidRPr="00A0287A" w:rsidRDefault="0093228B" w:rsidP="00FD4E52">
            <w:pPr>
              <w:jc w:val="left"/>
              <w:rPr>
                <w:color w:val="000000"/>
                <w:sz w:val="18"/>
                <w:szCs w:val="18"/>
                <w:lang w:val="en-CA" w:eastAsia="zh-CN"/>
              </w:rPr>
            </w:pPr>
            <w:r w:rsidRPr="00A0287A">
              <w:rPr>
                <w:color w:val="000000"/>
                <w:sz w:val="18"/>
                <w:szCs w:val="18"/>
                <w:lang w:val="en-CA" w:eastAsia="zh-CN"/>
              </w:rPr>
              <w:t>Freezers and refrigeration and condensing units</w:t>
            </w:r>
          </w:p>
        </w:tc>
        <w:tc>
          <w:tcPr>
            <w:tcW w:w="602" w:type="pct"/>
            <w:tcBorders>
              <w:top w:val="nil"/>
              <w:left w:val="nil"/>
              <w:bottom w:val="single" w:sz="4" w:space="0" w:color="auto"/>
              <w:right w:val="single" w:sz="4" w:space="0" w:color="auto"/>
            </w:tcBorders>
            <w:shd w:val="clear" w:color="auto" w:fill="auto"/>
            <w:noWrap/>
          </w:tcPr>
          <w:p w14:paraId="7B83B761" w14:textId="77777777" w:rsidR="0093228B" w:rsidRPr="00A0287A" w:rsidRDefault="0093228B" w:rsidP="00FD4E52">
            <w:pPr>
              <w:jc w:val="left"/>
              <w:rPr>
                <w:color w:val="000000"/>
                <w:sz w:val="18"/>
                <w:szCs w:val="18"/>
                <w:lang w:val="en-CA" w:eastAsia="zh-CN"/>
              </w:rPr>
            </w:pPr>
            <w:r w:rsidRPr="00A0287A">
              <w:rPr>
                <w:color w:val="000000"/>
                <w:sz w:val="18"/>
                <w:szCs w:val="18"/>
                <w:lang w:val="en-CA" w:eastAsia="zh-CN"/>
              </w:rPr>
              <w:t>NH</w:t>
            </w:r>
            <w:r w:rsidRPr="00A0287A">
              <w:rPr>
                <w:color w:val="000000"/>
                <w:sz w:val="18"/>
                <w:szCs w:val="18"/>
                <w:vertAlign w:val="subscript"/>
                <w:lang w:val="en-CA" w:eastAsia="zh-CN"/>
              </w:rPr>
              <w:t>3</w:t>
            </w:r>
            <w:r w:rsidRPr="00A0287A">
              <w:rPr>
                <w:color w:val="000000"/>
                <w:sz w:val="18"/>
                <w:szCs w:val="18"/>
                <w:lang w:val="en-CA" w:eastAsia="zh-CN"/>
              </w:rPr>
              <w:t>/CO</w:t>
            </w:r>
            <w:r w:rsidRPr="00A0287A">
              <w:rPr>
                <w:color w:val="000000"/>
                <w:sz w:val="18"/>
                <w:szCs w:val="18"/>
                <w:vertAlign w:val="subscript"/>
                <w:lang w:val="en-CA" w:eastAsia="zh-CN"/>
              </w:rPr>
              <w:t>2</w:t>
            </w:r>
          </w:p>
        </w:tc>
        <w:tc>
          <w:tcPr>
            <w:tcW w:w="552" w:type="pct"/>
            <w:tcBorders>
              <w:top w:val="nil"/>
              <w:left w:val="nil"/>
              <w:bottom w:val="single" w:sz="4" w:space="0" w:color="auto"/>
              <w:right w:val="single" w:sz="4" w:space="0" w:color="auto"/>
            </w:tcBorders>
            <w:shd w:val="clear" w:color="auto" w:fill="auto"/>
          </w:tcPr>
          <w:p w14:paraId="071F0BCA" w14:textId="77777777" w:rsidR="0093228B" w:rsidRPr="00A0287A" w:rsidRDefault="0093228B" w:rsidP="00FD4E52">
            <w:pPr>
              <w:jc w:val="right"/>
              <w:rPr>
                <w:color w:val="000000"/>
                <w:sz w:val="18"/>
                <w:szCs w:val="18"/>
                <w:lang w:val="en-CA" w:eastAsia="zh-CN"/>
              </w:rPr>
            </w:pPr>
            <w:r w:rsidRPr="00A0287A">
              <w:rPr>
                <w:color w:val="000000"/>
                <w:sz w:val="18"/>
                <w:szCs w:val="18"/>
                <w:lang w:val="en-CA" w:eastAsia="zh-CN"/>
              </w:rPr>
              <w:t>672,380</w:t>
            </w:r>
          </w:p>
        </w:tc>
      </w:tr>
      <w:tr w:rsidR="0093228B" w:rsidRPr="00A0287A" w14:paraId="1402C43E" w14:textId="77777777" w:rsidTr="00FD4E52">
        <w:trPr>
          <w:trHeight w:val="33"/>
        </w:trPr>
        <w:tc>
          <w:tcPr>
            <w:tcW w:w="325" w:type="pct"/>
            <w:tcBorders>
              <w:top w:val="nil"/>
              <w:left w:val="single" w:sz="4" w:space="0" w:color="auto"/>
              <w:bottom w:val="single" w:sz="4" w:space="0" w:color="auto"/>
              <w:right w:val="single" w:sz="4" w:space="0" w:color="auto"/>
            </w:tcBorders>
            <w:shd w:val="clear" w:color="auto" w:fill="auto"/>
            <w:noWrap/>
          </w:tcPr>
          <w:p w14:paraId="0FBCDFC1" w14:textId="77777777" w:rsidR="0093228B" w:rsidRPr="00A0287A" w:rsidRDefault="0093228B" w:rsidP="00FD4E52">
            <w:pPr>
              <w:jc w:val="left"/>
              <w:rPr>
                <w:color w:val="000000"/>
                <w:sz w:val="18"/>
                <w:szCs w:val="18"/>
                <w:lang w:val="en-CA" w:eastAsia="zh-CN"/>
              </w:rPr>
            </w:pPr>
            <w:r w:rsidRPr="00A0287A">
              <w:rPr>
                <w:color w:val="000000"/>
                <w:sz w:val="18"/>
                <w:szCs w:val="18"/>
                <w:lang w:val="en-CA" w:eastAsia="zh-CN"/>
              </w:rPr>
              <w:t>3-10</w:t>
            </w:r>
          </w:p>
        </w:tc>
        <w:tc>
          <w:tcPr>
            <w:tcW w:w="880" w:type="pct"/>
            <w:tcBorders>
              <w:top w:val="nil"/>
              <w:left w:val="nil"/>
              <w:bottom w:val="single" w:sz="4" w:space="0" w:color="auto"/>
              <w:right w:val="single" w:sz="4" w:space="0" w:color="auto"/>
            </w:tcBorders>
            <w:shd w:val="clear" w:color="auto" w:fill="auto"/>
            <w:noWrap/>
          </w:tcPr>
          <w:p w14:paraId="5BE0B791" w14:textId="77777777" w:rsidR="0093228B" w:rsidRPr="00A0287A" w:rsidRDefault="0093228B" w:rsidP="00FD4E52">
            <w:pPr>
              <w:jc w:val="left"/>
              <w:rPr>
                <w:color w:val="000000"/>
                <w:sz w:val="18"/>
                <w:szCs w:val="18"/>
                <w:lang w:val="en-CA" w:eastAsia="zh-CN"/>
              </w:rPr>
            </w:pPr>
            <w:r w:rsidRPr="00A0287A">
              <w:rPr>
                <w:color w:val="000000"/>
                <w:sz w:val="18"/>
                <w:szCs w:val="18"/>
                <w:lang w:val="en-CA" w:eastAsia="zh-CN"/>
              </w:rPr>
              <w:t>Sichuan Ruifu</w:t>
            </w:r>
          </w:p>
        </w:tc>
        <w:tc>
          <w:tcPr>
            <w:tcW w:w="665" w:type="pct"/>
            <w:tcBorders>
              <w:top w:val="nil"/>
              <w:left w:val="nil"/>
              <w:bottom w:val="single" w:sz="4" w:space="0" w:color="auto"/>
              <w:right w:val="single" w:sz="4" w:space="0" w:color="auto"/>
            </w:tcBorders>
            <w:shd w:val="clear" w:color="auto" w:fill="auto"/>
            <w:noWrap/>
          </w:tcPr>
          <w:p w14:paraId="56EF2851" w14:textId="77777777" w:rsidR="0093228B" w:rsidRPr="00A0287A" w:rsidRDefault="0093228B" w:rsidP="00FD4E52">
            <w:pPr>
              <w:jc w:val="right"/>
              <w:rPr>
                <w:color w:val="000000"/>
                <w:sz w:val="18"/>
                <w:szCs w:val="18"/>
                <w:lang w:val="en-CA" w:eastAsia="zh-CN"/>
              </w:rPr>
            </w:pPr>
            <w:r w:rsidRPr="00A0287A">
              <w:rPr>
                <w:color w:val="000000"/>
                <w:sz w:val="18"/>
                <w:szCs w:val="18"/>
                <w:lang w:val="en-CA" w:eastAsia="zh-CN"/>
              </w:rPr>
              <w:t>34.00</w:t>
            </w:r>
          </w:p>
        </w:tc>
        <w:tc>
          <w:tcPr>
            <w:tcW w:w="292" w:type="pct"/>
            <w:tcBorders>
              <w:top w:val="nil"/>
              <w:left w:val="nil"/>
              <w:bottom w:val="single" w:sz="4" w:space="0" w:color="auto"/>
              <w:right w:val="single" w:sz="4" w:space="0" w:color="auto"/>
            </w:tcBorders>
            <w:shd w:val="clear" w:color="auto" w:fill="auto"/>
            <w:noWrap/>
          </w:tcPr>
          <w:p w14:paraId="2FEA81D2" w14:textId="77777777" w:rsidR="0093228B" w:rsidRPr="00A0287A" w:rsidRDefault="0093228B" w:rsidP="00FD4E52">
            <w:pPr>
              <w:jc w:val="right"/>
              <w:rPr>
                <w:color w:val="000000"/>
                <w:sz w:val="18"/>
                <w:szCs w:val="18"/>
                <w:lang w:val="en-CA" w:eastAsia="zh-CN"/>
              </w:rPr>
            </w:pPr>
            <w:r w:rsidRPr="00A0287A">
              <w:rPr>
                <w:color w:val="000000"/>
                <w:sz w:val="18"/>
                <w:szCs w:val="18"/>
                <w:lang w:val="en-CA" w:eastAsia="zh-CN"/>
              </w:rPr>
              <w:t>1</w:t>
            </w:r>
          </w:p>
        </w:tc>
        <w:tc>
          <w:tcPr>
            <w:tcW w:w="1685" w:type="pct"/>
            <w:tcBorders>
              <w:top w:val="nil"/>
              <w:left w:val="nil"/>
              <w:bottom w:val="single" w:sz="4" w:space="0" w:color="auto"/>
              <w:right w:val="single" w:sz="4" w:space="0" w:color="auto"/>
            </w:tcBorders>
            <w:shd w:val="clear" w:color="auto" w:fill="auto"/>
          </w:tcPr>
          <w:p w14:paraId="52831953" w14:textId="77777777" w:rsidR="0093228B" w:rsidRPr="00A0287A" w:rsidRDefault="0093228B" w:rsidP="00FD4E52">
            <w:pPr>
              <w:jc w:val="left"/>
              <w:rPr>
                <w:color w:val="000000"/>
                <w:sz w:val="18"/>
                <w:szCs w:val="18"/>
                <w:lang w:val="en-CA" w:eastAsia="zh-CN"/>
              </w:rPr>
            </w:pPr>
            <w:r w:rsidRPr="00A0287A">
              <w:rPr>
                <w:color w:val="000000"/>
                <w:sz w:val="18"/>
                <w:szCs w:val="18"/>
                <w:lang w:val="en-CA" w:eastAsia="zh-CN"/>
              </w:rPr>
              <w:t>Freezers and refrigeration and condensing units</w:t>
            </w:r>
          </w:p>
        </w:tc>
        <w:tc>
          <w:tcPr>
            <w:tcW w:w="602" w:type="pct"/>
            <w:tcBorders>
              <w:top w:val="nil"/>
              <w:left w:val="nil"/>
              <w:bottom w:val="single" w:sz="4" w:space="0" w:color="auto"/>
              <w:right w:val="single" w:sz="4" w:space="0" w:color="auto"/>
            </w:tcBorders>
            <w:shd w:val="clear" w:color="auto" w:fill="auto"/>
            <w:noWrap/>
          </w:tcPr>
          <w:p w14:paraId="0A6F5C4C" w14:textId="77777777" w:rsidR="0093228B" w:rsidRPr="00A0287A" w:rsidRDefault="0093228B" w:rsidP="00FD4E52">
            <w:pPr>
              <w:jc w:val="left"/>
              <w:rPr>
                <w:color w:val="000000"/>
                <w:sz w:val="18"/>
                <w:szCs w:val="18"/>
                <w:lang w:val="en-CA" w:eastAsia="zh-CN"/>
              </w:rPr>
            </w:pPr>
            <w:r w:rsidRPr="00A0287A">
              <w:rPr>
                <w:color w:val="000000"/>
                <w:sz w:val="18"/>
                <w:szCs w:val="18"/>
                <w:lang w:val="en-CA" w:eastAsia="zh-CN"/>
              </w:rPr>
              <w:t>NH</w:t>
            </w:r>
            <w:r w:rsidRPr="00A0287A">
              <w:rPr>
                <w:color w:val="000000"/>
                <w:sz w:val="18"/>
                <w:szCs w:val="18"/>
                <w:vertAlign w:val="subscript"/>
                <w:lang w:val="en-CA" w:eastAsia="zh-CN"/>
              </w:rPr>
              <w:t>3</w:t>
            </w:r>
            <w:r w:rsidRPr="00A0287A">
              <w:rPr>
                <w:color w:val="000000"/>
                <w:sz w:val="18"/>
                <w:szCs w:val="18"/>
                <w:lang w:val="en-CA" w:eastAsia="zh-CN"/>
              </w:rPr>
              <w:t>/CO</w:t>
            </w:r>
            <w:r w:rsidRPr="00A0287A">
              <w:rPr>
                <w:color w:val="000000"/>
                <w:sz w:val="18"/>
                <w:szCs w:val="18"/>
                <w:vertAlign w:val="subscript"/>
                <w:lang w:val="en-CA" w:eastAsia="zh-CN"/>
              </w:rPr>
              <w:t>2</w:t>
            </w:r>
          </w:p>
        </w:tc>
        <w:tc>
          <w:tcPr>
            <w:tcW w:w="552" w:type="pct"/>
            <w:tcBorders>
              <w:top w:val="nil"/>
              <w:left w:val="nil"/>
              <w:bottom w:val="single" w:sz="4" w:space="0" w:color="auto"/>
              <w:right w:val="single" w:sz="4" w:space="0" w:color="auto"/>
            </w:tcBorders>
            <w:shd w:val="clear" w:color="auto" w:fill="auto"/>
          </w:tcPr>
          <w:p w14:paraId="6D348C99" w14:textId="77777777" w:rsidR="0093228B" w:rsidRPr="00A0287A" w:rsidRDefault="0093228B" w:rsidP="00FD4E52">
            <w:pPr>
              <w:jc w:val="right"/>
              <w:rPr>
                <w:color w:val="000000"/>
                <w:sz w:val="18"/>
                <w:szCs w:val="18"/>
                <w:lang w:val="en-CA" w:eastAsia="zh-CN"/>
              </w:rPr>
            </w:pPr>
            <w:r w:rsidRPr="00A0287A">
              <w:rPr>
                <w:color w:val="000000"/>
                <w:sz w:val="18"/>
                <w:szCs w:val="18"/>
                <w:lang w:val="en-CA" w:eastAsia="zh-CN"/>
              </w:rPr>
              <w:t>627,560</w:t>
            </w:r>
          </w:p>
        </w:tc>
      </w:tr>
      <w:tr w:rsidR="0093228B" w:rsidRPr="00A0287A" w14:paraId="1C2383B9" w14:textId="77777777" w:rsidTr="00FD4E52">
        <w:trPr>
          <w:trHeight w:val="33"/>
        </w:trPr>
        <w:tc>
          <w:tcPr>
            <w:tcW w:w="325" w:type="pct"/>
            <w:tcBorders>
              <w:top w:val="nil"/>
              <w:left w:val="single" w:sz="4" w:space="0" w:color="auto"/>
              <w:bottom w:val="single" w:sz="4" w:space="0" w:color="auto"/>
              <w:right w:val="single" w:sz="4" w:space="0" w:color="auto"/>
            </w:tcBorders>
            <w:shd w:val="clear" w:color="auto" w:fill="auto"/>
            <w:noWrap/>
          </w:tcPr>
          <w:p w14:paraId="492F3F56" w14:textId="77777777" w:rsidR="0093228B" w:rsidRPr="00A0287A" w:rsidRDefault="0093228B" w:rsidP="00FD4E52">
            <w:pPr>
              <w:jc w:val="left"/>
              <w:rPr>
                <w:color w:val="000000"/>
                <w:sz w:val="18"/>
                <w:szCs w:val="18"/>
                <w:lang w:val="en-CA" w:eastAsia="zh-CN"/>
              </w:rPr>
            </w:pPr>
            <w:r w:rsidRPr="00A0287A">
              <w:rPr>
                <w:color w:val="000000"/>
                <w:sz w:val="18"/>
                <w:szCs w:val="18"/>
                <w:lang w:val="en-CA" w:eastAsia="zh-CN"/>
              </w:rPr>
              <w:t>3-11</w:t>
            </w:r>
          </w:p>
        </w:tc>
        <w:tc>
          <w:tcPr>
            <w:tcW w:w="880" w:type="pct"/>
            <w:tcBorders>
              <w:top w:val="nil"/>
              <w:left w:val="nil"/>
              <w:bottom w:val="single" w:sz="4" w:space="0" w:color="auto"/>
              <w:right w:val="single" w:sz="4" w:space="0" w:color="auto"/>
            </w:tcBorders>
            <w:shd w:val="clear" w:color="auto" w:fill="auto"/>
            <w:noWrap/>
          </w:tcPr>
          <w:p w14:paraId="349DA4A7" w14:textId="77777777" w:rsidR="0093228B" w:rsidRPr="00A0287A" w:rsidRDefault="0093228B" w:rsidP="00FD4E52">
            <w:pPr>
              <w:jc w:val="left"/>
              <w:rPr>
                <w:color w:val="000000"/>
                <w:sz w:val="18"/>
                <w:szCs w:val="18"/>
                <w:lang w:val="en-CA" w:eastAsia="zh-CN"/>
              </w:rPr>
            </w:pPr>
            <w:r w:rsidRPr="00A0287A">
              <w:rPr>
                <w:color w:val="000000"/>
                <w:sz w:val="18"/>
                <w:szCs w:val="18"/>
                <w:lang w:val="en-CA" w:eastAsia="zh-CN"/>
              </w:rPr>
              <w:t>Tianjin Fashihao</w:t>
            </w:r>
          </w:p>
        </w:tc>
        <w:tc>
          <w:tcPr>
            <w:tcW w:w="665" w:type="pct"/>
            <w:tcBorders>
              <w:top w:val="nil"/>
              <w:left w:val="nil"/>
              <w:bottom w:val="single" w:sz="4" w:space="0" w:color="auto"/>
              <w:right w:val="single" w:sz="4" w:space="0" w:color="auto"/>
            </w:tcBorders>
            <w:shd w:val="clear" w:color="auto" w:fill="auto"/>
            <w:noWrap/>
          </w:tcPr>
          <w:p w14:paraId="1EC26F6A" w14:textId="77777777" w:rsidR="0093228B" w:rsidRPr="00A0287A" w:rsidRDefault="0093228B" w:rsidP="00FD4E52">
            <w:pPr>
              <w:jc w:val="right"/>
              <w:rPr>
                <w:color w:val="000000"/>
                <w:sz w:val="18"/>
                <w:szCs w:val="18"/>
                <w:lang w:val="en-CA" w:eastAsia="zh-CN"/>
              </w:rPr>
            </w:pPr>
            <w:r w:rsidRPr="00A0287A">
              <w:rPr>
                <w:color w:val="000000"/>
                <w:sz w:val="18"/>
                <w:szCs w:val="18"/>
                <w:lang w:val="en-CA" w:eastAsia="zh-CN"/>
              </w:rPr>
              <w:t>45.00</w:t>
            </w:r>
          </w:p>
        </w:tc>
        <w:tc>
          <w:tcPr>
            <w:tcW w:w="292" w:type="pct"/>
            <w:tcBorders>
              <w:top w:val="nil"/>
              <w:left w:val="nil"/>
              <w:bottom w:val="single" w:sz="4" w:space="0" w:color="auto"/>
              <w:right w:val="single" w:sz="4" w:space="0" w:color="auto"/>
            </w:tcBorders>
            <w:shd w:val="clear" w:color="auto" w:fill="auto"/>
            <w:noWrap/>
          </w:tcPr>
          <w:p w14:paraId="2438F9B2" w14:textId="77777777" w:rsidR="0093228B" w:rsidRPr="00A0287A" w:rsidRDefault="0093228B" w:rsidP="00FD4E52">
            <w:pPr>
              <w:jc w:val="right"/>
              <w:rPr>
                <w:color w:val="000000"/>
                <w:sz w:val="18"/>
                <w:szCs w:val="18"/>
                <w:lang w:val="en-CA" w:eastAsia="zh-CN"/>
              </w:rPr>
            </w:pPr>
            <w:r w:rsidRPr="00A0287A">
              <w:rPr>
                <w:color w:val="000000"/>
                <w:sz w:val="18"/>
                <w:szCs w:val="18"/>
                <w:lang w:val="en-CA" w:eastAsia="zh-CN"/>
              </w:rPr>
              <w:t>1</w:t>
            </w:r>
          </w:p>
        </w:tc>
        <w:tc>
          <w:tcPr>
            <w:tcW w:w="1685" w:type="pct"/>
            <w:tcBorders>
              <w:top w:val="nil"/>
              <w:left w:val="nil"/>
              <w:bottom w:val="single" w:sz="4" w:space="0" w:color="auto"/>
              <w:right w:val="single" w:sz="4" w:space="0" w:color="auto"/>
            </w:tcBorders>
            <w:shd w:val="clear" w:color="auto" w:fill="auto"/>
          </w:tcPr>
          <w:p w14:paraId="38CFE061" w14:textId="77777777" w:rsidR="0093228B" w:rsidRPr="00A0287A" w:rsidRDefault="0093228B" w:rsidP="00FD4E52">
            <w:pPr>
              <w:jc w:val="left"/>
              <w:rPr>
                <w:color w:val="000000"/>
                <w:sz w:val="18"/>
                <w:szCs w:val="18"/>
                <w:lang w:val="en-CA" w:eastAsia="zh-CN"/>
              </w:rPr>
            </w:pPr>
            <w:r w:rsidRPr="00A0287A">
              <w:rPr>
                <w:color w:val="000000"/>
                <w:sz w:val="18"/>
                <w:szCs w:val="18"/>
                <w:lang w:val="en-CA" w:eastAsia="zh-CN"/>
              </w:rPr>
              <w:t>Freezers and refrigeration and condensing units</w:t>
            </w:r>
          </w:p>
        </w:tc>
        <w:tc>
          <w:tcPr>
            <w:tcW w:w="602" w:type="pct"/>
            <w:tcBorders>
              <w:top w:val="nil"/>
              <w:left w:val="nil"/>
              <w:bottom w:val="single" w:sz="4" w:space="0" w:color="auto"/>
              <w:right w:val="single" w:sz="4" w:space="0" w:color="auto"/>
            </w:tcBorders>
            <w:shd w:val="clear" w:color="auto" w:fill="auto"/>
            <w:noWrap/>
          </w:tcPr>
          <w:p w14:paraId="19DFC45B" w14:textId="77777777" w:rsidR="0093228B" w:rsidRPr="00A0287A" w:rsidRDefault="0093228B" w:rsidP="00FD4E52">
            <w:pPr>
              <w:jc w:val="left"/>
              <w:rPr>
                <w:color w:val="000000"/>
                <w:sz w:val="18"/>
                <w:szCs w:val="18"/>
                <w:lang w:val="en-CA" w:eastAsia="zh-CN"/>
              </w:rPr>
            </w:pPr>
            <w:r w:rsidRPr="00A0287A">
              <w:rPr>
                <w:color w:val="000000"/>
                <w:sz w:val="18"/>
                <w:szCs w:val="18"/>
                <w:lang w:val="en-CA" w:eastAsia="zh-CN"/>
              </w:rPr>
              <w:t>NH</w:t>
            </w:r>
            <w:r w:rsidRPr="00A0287A">
              <w:rPr>
                <w:color w:val="000000"/>
                <w:sz w:val="18"/>
                <w:szCs w:val="18"/>
                <w:vertAlign w:val="subscript"/>
                <w:lang w:val="en-CA" w:eastAsia="zh-CN"/>
              </w:rPr>
              <w:t>3</w:t>
            </w:r>
            <w:r w:rsidRPr="00A0287A">
              <w:rPr>
                <w:color w:val="000000"/>
                <w:sz w:val="18"/>
                <w:szCs w:val="18"/>
                <w:lang w:val="en-CA" w:eastAsia="zh-CN"/>
              </w:rPr>
              <w:t>/CO</w:t>
            </w:r>
            <w:r w:rsidRPr="00A0287A">
              <w:rPr>
                <w:color w:val="000000"/>
                <w:sz w:val="18"/>
                <w:szCs w:val="18"/>
                <w:vertAlign w:val="subscript"/>
                <w:lang w:val="en-CA" w:eastAsia="zh-CN"/>
              </w:rPr>
              <w:t>2</w:t>
            </w:r>
          </w:p>
        </w:tc>
        <w:tc>
          <w:tcPr>
            <w:tcW w:w="552" w:type="pct"/>
            <w:tcBorders>
              <w:top w:val="nil"/>
              <w:left w:val="nil"/>
              <w:bottom w:val="single" w:sz="4" w:space="0" w:color="auto"/>
              <w:right w:val="single" w:sz="4" w:space="0" w:color="auto"/>
            </w:tcBorders>
            <w:shd w:val="clear" w:color="auto" w:fill="auto"/>
          </w:tcPr>
          <w:p w14:paraId="387C85BD" w14:textId="77777777" w:rsidR="0093228B" w:rsidRPr="00A0287A" w:rsidRDefault="0093228B" w:rsidP="00FD4E52">
            <w:pPr>
              <w:jc w:val="right"/>
              <w:rPr>
                <w:color w:val="000000"/>
                <w:sz w:val="18"/>
                <w:szCs w:val="18"/>
                <w:lang w:val="en-CA" w:eastAsia="zh-CN"/>
              </w:rPr>
            </w:pPr>
            <w:r w:rsidRPr="00A0287A">
              <w:rPr>
                <w:color w:val="000000"/>
                <w:sz w:val="18"/>
                <w:szCs w:val="18"/>
                <w:lang w:val="en-CA" w:eastAsia="zh-CN"/>
              </w:rPr>
              <w:t>791,900</w:t>
            </w:r>
          </w:p>
        </w:tc>
      </w:tr>
      <w:tr w:rsidR="0093228B" w:rsidRPr="00A0287A" w14:paraId="08259D0A" w14:textId="77777777" w:rsidTr="00FD4E52">
        <w:trPr>
          <w:trHeight w:val="46"/>
        </w:trPr>
        <w:tc>
          <w:tcPr>
            <w:tcW w:w="325" w:type="pct"/>
            <w:tcBorders>
              <w:top w:val="nil"/>
              <w:left w:val="single" w:sz="4" w:space="0" w:color="auto"/>
              <w:bottom w:val="single" w:sz="4" w:space="0" w:color="auto"/>
              <w:right w:val="single" w:sz="4" w:space="0" w:color="auto"/>
            </w:tcBorders>
            <w:shd w:val="clear" w:color="auto" w:fill="auto"/>
            <w:noWrap/>
            <w:hideMark/>
          </w:tcPr>
          <w:p w14:paraId="1980FE71" w14:textId="77777777" w:rsidR="0093228B" w:rsidRPr="00A0287A" w:rsidRDefault="0093228B" w:rsidP="00FD4E52">
            <w:pPr>
              <w:jc w:val="left"/>
              <w:rPr>
                <w:color w:val="000000"/>
                <w:sz w:val="18"/>
                <w:szCs w:val="18"/>
                <w:lang w:val="en-CA" w:eastAsia="zh-CN"/>
              </w:rPr>
            </w:pPr>
          </w:p>
        </w:tc>
        <w:tc>
          <w:tcPr>
            <w:tcW w:w="880" w:type="pct"/>
            <w:tcBorders>
              <w:top w:val="nil"/>
              <w:left w:val="nil"/>
              <w:bottom w:val="single" w:sz="4" w:space="0" w:color="auto"/>
              <w:right w:val="single" w:sz="4" w:space="0" w:color="auto"/>
            </w:tcBorders>
            <w:shd w:val="clear" w:color="auto" w:fill="auto"/>
            <w:noWrap/>
            <w:hideMark/>
          </w:tcPr>
          <w:p w14:paraId="04ADEB4E" w14:textId="77777777" w:rsidR="0093228B" w:rsidRPr="00A0287A" w:rsidRDefault="0093228B" w:rsidP="00FD4E52">
            <w:pPr>
              <w:jc w:val="left"/>
              <w:rPr>
                <w:b/>
                <w:color w:val="000000"/>
                <w:sz w:val="18"/>
                <w:szCs w:val="18"/>
                <w:lang w:val="en-CA" w:eastAsia="zh-CN"/>
              </w:rPr>
            </w:pPr>
            <w:r w:rsidRPr="00A0287A">
              <w:rPr>
                <w:b/>
                <w:color w:val="000000"/>
                <w:sz w:val="18"/>
                <w:szCs w:val="18"/>
                <w:lang w:val="en-CA" w:eastAsia="zh-CN"/>
              </w:rPr>
              <w:t>Total</w:t>
            </w:r>
          </w:p>
        </w:tc>
        <w:tc>
          <w:tcPr>
            <w:tcW w:w="665" w:type="pct"/>
            <w:tcBorders>
              <w:top w:val="nil"/>
              <w:left w:val="nil"/>
              <w:bottom w:val="single" w:sz="4" w:space="0" w:color="auto"/>
              <w:right w:val="single" w:sz="4" w:space="0" w:color="auto"/>
            </w:tcBorders>
            <w:shd w:val="clear" w:color="auto" w:fill="auto"/>
            <w:noWrap/>
            <w:hideMark/>
          </w:tcPr>
          <w:p w14:paraId="1F28AFEF" w14:textId="77777777" w:rsidR="0093228B" w:rsidRPr="00A0287A" w:rsidRDefault="0093228B" w:rsidP="00FD4E52">
            <w:pPr>
              <w:jc w:val="right"/>
              <w:rPr>
                <w:b/>
                <w:color w:val="000000"/>
                <w:sz w:val="18"/>
                <w:szCs w:val="18"/>
                <w:lang w:val="en-CA" w:eastAsia="zh-CN"/>
              </w:rPr>
            </w:pPr>
            <w:r w:rsidRPr="00A0287A">
              <w:rPr>
                <w:b/>
                <w:color w:val="000000"/>
                <w:sz w:val="18"/>
                <w:szCs w:val="18"/>
                <w:lang w:val="en-CA" w:eastAsia="zh-CN"/>
              </w:rPr>
              <w:t>500.00</w:t>
            </w:r>
          </w:p>
        </w:tc>
        <w:tc>
          <w:tcPr>
            <w:tcW w:w="292" w:type="pct"/>
            <w:tcBorders>
              <w:top w:val="nil"/>
              <w:left w:val="nil"/>
              <w:bottom w:val="single" w:sz="4" w:space="0" w:color="auto"/>
              <w:right w:val="single" w:sz="4" w:space="0" w:color="auto"/>
            </w:tcBorders>
            <w:shd w:val="clear" w:color="auto" w:fill="auto"/>
            <w:noWrap/>
            <w:hideMark/>
          </w:tcPr>
          <w:p w14:paraId="76F217D2" w14:textId="77777777" w:rsidR="0093228B" w:rsidRPr="00A0287A" w:rsidRDefault="0093228B" w:rsidP="00FD4E52">
            <w:pPr>
              <w:jc w:val="right"/>
              <w:rPr>
                <w:b/>
                <w:color w:val="000000"/>
                <w:sz w:val="18"/>
                <w:szCs w:val="18"/>
                <w:lang w:val="en-CA" w:eastAsia="zh-CN"/>
              </w:rPr>
            </w:pPr>
            <w:r w:rsidRPr="00A0287A">
              <w:rPr>
                <w:b/>
                <w:color w:val="000000"/>
                <w:sz w:val="18"/>
                <w:szCs w:val="18"/>
                <w:lang w:val="en-CA" w:eastAsia="zh-CN"/>
              </w:rPr>
              <w:t>11</w:t>
            </w:r>
          </w:p>
        </w:tc>
        <w:tc>
          <w:tcPr>
            <w:tcW w:w="1685" w:type="pct"/>
            <w:tcBorders>
              <w:top w:val="nil"/>
              <w:left w:val="nil"/>
              <w:bottom w:val="single" w:sz="4" w:space="0" w:color="auto"/>
              <w:right w:val="single" w:sz="4" w:space="0" w:color="auto"/>
            </w:tcBorders>
            <w:shd w:val="clear" w:color="auto" w:fill="auto"/>
            <w:noWrap/>
            <w:hideMark/>
          </w:tcPr>
          <w:p w14:paraId="4088D5BD" w14:textId="77777777" w:rsidR="0093228B" w:rsidRPr="00A0287A" w:rsidRDefault="0093228B" w:rsidP="00FD4E52">
            <w:pPr>
              <w:jc w:val="left"/>
              <w:rPr>
                <w:b/>
                <w:color w:val="000000"/>
                <w:sz w:val="18"/>
                <w:szCs w:val="18"/>
                <w:lang w:val="en-CA" w:eastAsia="zh-CN"/>
              </w:rPr>
            </w:pPr>
          </w:p>
        </w:tc>
        <w:tc>
          <w:tcPr>
            <w:tcW w:w="602" w:type="pct"/>
            <w:tcBorders>
              <w:top w:val="nil"/>
              <w:left w:val="nil"/>
              <w:bottom w:val="single" w:sz="4" w:space="0" w:color="auto"/>
              <w:right w:val="single" w:sz="4" w:space="0" w:color="auto"/>
            </w:tcBorders>
            <w:shd w:val="clear" w:color="auto" w:fill="auto"/>
            <w:noWrap/>
            <w:hideMark/>
          </w:tcPr>
          <w:p w14:paraId="5C7C96A4" w14:textId="77777777" w:rsidR="0093228B" w:rsidRPr="00A0287A" w:rsidRDefault="0093228B" w:rsidP="00FD4E52">
            <w:pPr>
              <w:jc w:val="left"/>
              <w:rPr>
                <w:b/>
                <w:color w:val="000000"/>
                <w:sz w:val="18"/>
                <w:szCs w:val="18"/>
                <w:lang w:val="en-CA" w:eastAsia="zh-CN"/>
              </w:rPr>
            </w:pPr>
          </w:p>
        </w:tc>
        <w:tc>
          <w:tcPr>
            <w:tcW w:w="552" w:type="pct"/>
            <w:tcBorders>
              <w:top w:val="nil"/>
              <w:left w:val="nil"/>
              <w:bottom w:val="single" w:sz="4" w:space="0" w:color="auto"/>
              <w:right w:val="single" w:sz="4" w:space="0" w:color="auto"/>
            </w:tcBorders>
            <w:shd w:val="clear" w:color="auto" w:fill="auto"/>
            <w:noWrap/>
            <w:hideMark/>
          </w:tcPr>
          <w:p w14:paraId="32ABE965" w14:textId="77777777" w:rsidR="0093228B" w:rsidRPr="00A0287A" w:rsidRDefault="0093228B" w:rsidP="00FD4E52">
            <w:pPr>
              <w:jc w:val="right"/>
              <w:rPr>
                <w:b/>
                <w:color w:val="000000"/>
                <w:sz w:val="18"/>
                <w:szCs w:val="18"/>
                <w:lang w:val="en-CA" w:eastAsia="zh-CN"/>
              </w:rPr>
            </w:pPr>
            <w:r w:rsidRPr="00A0287A">
              <w:rPr>
                <w:b/>
                <w:color w:val="000000"/>
                <w:sz w:val="18"/>
                <w:szCs w:val="18"/>
                <w:lang w:val="en-CA" w:eastAsia="zh-CN"/>
              </w:rPr>
              <w:t>8,695,857</w:t>
            </w:r>
          </w:p>
        </w:tc>
      </w:tr>
    </w:tbl>
    <w:p w14:paraId="260637D7" w14:textId="77777777" w:rsidR="0093228B" w:rsidRPr="00A0287A" w:rsidRDefault="0093228B" w:rsidP="0093228B">
      <w:pPr>
        <w:rPr>
          <w:highlight w:val="yellow"/>
          <w:lang w:val="en-CA"/>
        </w:rPr>
      </w:pPr>
    </w:p>
    <w:p w14:paraId="5798F737" w14:textId="77777777" w:rsidR="0093228B" w:rsidRPr="00A0287A" w:rsidRDefault="0093228B" w:rsidP="0093228B">
      <w:pPr>
        <w:pStyle w:val="Heading1"/>
        <w:rPr>
          <w:lang w:val="en-CA"/>
        </w:rPr>
      </w:pPr>
      <w:r w:rsidRPr="00A0287A">
        <w:rPr>
          <w:lang w:val="en-CA"/>
        </w:rPr>
        <w:t xml:space="preserve">The TA activities started in the first and second tranches will continue to be implemented during the third tranche. The following additional TA activities have been identified for implementation during the third tranche, and additional activities may be identified and implemented as required:  </w:t>
      </w:r>
    </w:p>
    <w:p w14:paraId="2250D718" w14:textId="77777777" w:rsidR="0093228B" w:rsidRPr="00A0287A" w:rsidRDefault="0093228B" w:rsidP="0093228B">
      <w:pPr>
        <w:pStyle w:val="Heading2"/>
        <w:rPr>
          <w:lang w:val="en-CA"/>
        </w:rPr>
      </w:pPr>
      <w:r w:rsidRPr="00A0287A">
        <w:rPr>
          <w:lang w:val="en-CA"/>
        </w:rPr>
        <w:t>A study on the application of HFOs in water-chiller heat pumps to understand the technical applicability of HFO refrigerants in various applications to provide advice to enterprises on technology selection, as well as advice to the Government on strategic planning for HCFC phase-out.  The activities include a literature review on the use of HFO refrigerants, identifying key parameters and considerations when selecting HFO refrigerants, analysing the characteristics of the refrigeration cycle, optimizing the design to integrate energy-saving features. The applications include large and medium-sized office spaces, shopping malls, stadiums, convention centers, airports, train stations and hospitals (US $50,000);</w:t>
      </w:r>
    </w:p>
    <w:p w14:paraId="12586C98" w14:textId="77777777" w:rsidR="0093228B" w:rsidRPr="00A0287A" w:rsidRDefault="0093228B" w:rsidP="0093228B">
      <w:pPr>
        <w:pStyle w:val="Heading2"/>
        <w:rPr>
          <w:lang w:val="en-CA"/>
        </w:rPr>
      </w:pPr>
      <w:r w:rsidRPr="00A0287A">
        <w:rPr>
          <w:lang w:val="en-CA"/>
        </w:rPr>
        <w:t>Developing safety guidelines for CO</w:t>
      </w:r>
      <w:r w:rsidRPr="00A0287A">
        <w:rPr>
          <w:vertAlign w:val="subscript"/>
          <w:lang w:val="en-CA"/>
        </w:rPr>
        <w:t>2</w:t>
      </w:r>
      <w:r w:rsidRPr="00A0287A">
        <w:rPr>
          <w:lang w:val="en-CA"/>
        </w:rPr>
        <w:t xml:space="preserve"> refrigeration systems includes analysing the safety requirements laid out in the “Safety regulations for CO</w:t>
      </w:r>
      <w:r w:rsidRPr="00A0287A">
        <w:rPr>
          <w:vertAlign w:val="subscript"/>
          <w:lang w:val="en-CA"/>
        </w:rPr>
        <w:t>2</w:t>
      </w:r>
      <w:r w:rsidRPr="00A0287A">
        <w:rPr>
          <w:lang w:val="en-CA"/>
        </w:rPr>
        <w:t xml:space="preserve"> refrigeration systems” and developing technical guidelines to meet these requirements. The guidelines will cover system design, equipment manufacturing, requirements for onsite construction (installation or assembling) and proper operation and maintenance of the CO</w:t>
      </w:r>
      <w:r w:rsidRPr="00A0287A">
        <w:rPr>
          <w:vertAlign w:val="subscript"/>
          <w:lang w:val="en-CA"/>
        </w:rPr>
        <w:t>2</w:t>
      </w:r>
      <w:r w:rsidRPr="00A0287A">
        <w:rPr>
          <w:lang w:val="en-CA"/>
        </w:rPr>
        <w:t xml:space="preserve"> refrigeration systems. (US $50,000); </w:t>
      </w:r>
    </w:p>
    <w:p w14:paraId="654AB186" w14:textId="48E3B246" w:rsidR="0093228B" w:rsidRPr="00A0287A" w:rsidRDefault="0093228B" w:rsidP="001713AC">
      <w:pPr>
        <w:pStyle w:val="Heading2"/>
        <w:keepNext/>
        <w:keepLines/>
        <w:rPr>
          <w:lang w:val="en-CA"/>
        </w:rPr>
      </w:pPr>
      <w:r w:rsidRPr="00A0287A">
        <w:rPr>
          <w:lang w:val="en-CA"/>
        </w:rPr>
        <w:lastRenderedPageBreak/>
        <w:t xml:space="preserve">A demonstration of </w:t>
      </w:r>
      <w:r w:rsidR="003E5A82">
        <w:rPr>
          <w:lang w:val="en-CA"/>
        </w:rPr>
        <w:t>R</w:t>
      </w:r>
      <w:r w:rsidRPr="00A0287A">
        <w:rPr>
          <w:lang w:val="en-CA"/>
        </w:rPr>
        <w:t>-290 chiller to promote its use in the dairy products and meat processing industry. It includes manufacturing a prototype chiller unit and installing it at a demonstration site; collecting data and monitoring its operation; analysing the data and developing a report; disseminating the outcomes of the demonstration (US $100,000); and</w:t>
      </w:r>
    </w:p>
    <w:p w14:paraId="7D894542" w14:textId="77777777" w:rsidR="0093228B" w:rsidRPr="00A0287A" w:rsidRDefault="0093228B" w:rsidP="0093228B">
      <w:pPr>
        <w:pStyle w:val="Heading2"/>
        <w:rPr>
          <w:lang w:val="en-CA"/>
        </w:rPr>
      </w:pPr>
      <w:r w:rsidRPr="00A0287A">
        <w:rPr>
          <w:lang w:val="en-CA"/>
        </w:rPr>
        <w:t>Two demonstration projects on sub-critical CO</w:t>
      </w:r>
      <w:r w:rsidRPr="00A0287A">
        <w:rPr>
          <w:vertAlign w:val="subscript"/>
          <w:lang w:val="en-CA"/>
        </w:rPr>
        <w:t>2</w:t>
      </w:r>
      <w:r w:rsidRPr="00A0287A">
        <w:rPr>
          <w:lang w:val="en-CA"/>
        </w:rPr>
        <w:t xml:space="preserve"> refrigeration systems and one demonstration project on trans-critical CO</w:t>
      </w:r>
      <w:r w:rsidRPr="00A0287A">
        <w:rPr>
          <w:vertAlign w:val="subscript"/>
          <w:lang w:val="en-CA"/>
        </w:rPr>
        <w:t>2</w:t>
      </w:r>
      <w:r w:rsidRPr="00A0287A">
        <w:rPr>
          <w:lang w:val="en-CA"/>
        </w:rPr>
        <w:t xml:space="preserve"> refrigeration systems for supermarket applications, to optimize the performance of the CO</w:t>
      </w:r>
      <w:r w:rsidRPr="00A0287A">
        <w:rPr>
          <w:vertAlign w:val="subscript"/>
          <w:lang w:val="en-CA"/>
        </w:rPr>
        <w:t>2</w:t>
      </w:r>
      <w:r w:rsidRPr="00A0287A">
        <w:rPr>
          <w:lang w:val="en-CA"/>
        </w:rPr>
        <w:t xml:space="preserve"> technology and to gain experience in the application of CO</w:t>
      </w:r>
      <w:r w:rsidRPr="00A0287A">
        <w:rPr>
          <w:vertAlign w:val="subscript"/>
          <w:lang w:val="en-CA"/>
        </w:rPr>
        <w:t>2</w:t>
      </w:r>
      <w:r w:rsidRPr="00A0287A">
        <w:rPr>
          <w:lang w:val="en-CA"/>
        </w:rPr>
        <w:t xml:space="preserve"> technology in supermarkets. It includes system design, equipment installation and commissioning, operational testing, data collection and analysis. The estimated cost is US $100,000 each for the two demonstration of sub-critical CO</w:t>
      </w:r>
      <w:r w:rsidRPr="00A0287A">
        <w:rPr>
          <w:vertAlign w:val="subscript"/>
          <w:lang w:val="en-CA"/>
        </w:rPr>
        <w:t>2</w:t>
      </w:r>
      <w:r w:rsidRPr="00A0287A">
        <w:rPr>
          <w:lang w:val="en-CA"/>
        </w:rPr>
        <w:t xml:space="preserve"> refrigeration systems and US $200,000 for the trans-critical technology (US $400,000).</w:t>
      </w:r>
    </w:p>
    <w:p w14:paraId="1632DE2E" w14:textId="77777777" w:rsidR="0093228B" w:rsidRPr="00A0287A" w:rsidRDefault="0093228B" w:rsidP="0093228B">
      <w:pPr>
        <w:pStyle w:val="Heading1"/>
        <w:rPr>
          <w:lang w:val="en-CA"/>
        </w:rPr>
      </w:pPr>
      <w:r w:rsidRPr="00A0287A">
        <w:rPr>
          <w:lang w:val="en-CA"/>
        </w:rPr>
        <w:t xml:space="preserve">FECO will coordinate and monitor the progress of implementation (US $625,248). The proposed budget for the third tranche is presented in Table 4. </w:t>
      </w:r>
    </w:p>
    <w:p w14:paraId="38823F16" w14:textId="77777777" w:rsidR="0093228B" w:rsidRPr="00A0287A" w:rsidRDefault="0093228B" w:rsidP="0093228B">
      <w:pPr>
        <w:rPr>
          <w:b/>
          <w:lang w:val="en-CA"/>
        </w:rPr>
      </w:pPr>
      <w:r w:rsidRPr="00A0287A">
        <w:rPr>
          <w:b/>
          <w:lang w:val="en-CA"/>
        </w:rPr>
        <w:t>Table 4. Proposed budget for the implementation plan of the third tranche</w:t>
      </w:r>
    </w:p>
    <w:tbl>
      <w:tblPr>
        <w:tblW w:w="5000" w:type="pct"/>
        <w:tblLook w:val="04A0" w:firstRow="1" w:lastRow="0" w:firstColumn="1" w:lastColumn="0" w:noHBand="0" w:noVBand="1"/>
      </w:tblPr>
      <w:tblGrid>
        <w:gridCol w:w="7575"/>
        <w:gridCol w:w="1775"/>
      </w:tblGrid>
      <w:tr w:rsidR="0093228B" w:rsidRPr="00A0287A" w14:paraId="5A71B50B" w14:textId="77777777" w:rsidTr="00FD4E52">
        <w:trPr>
          <w:trHeight w:val="39"/>
        </w:trPr>
        <w:tc>
          <w:tcPr>
            <w:tcW w:w="405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7BB078E" w14:textId="77777777" w:rsidR="0093228B" w:rsidRPr="00A0287A" w:rsidRDefault="0093228B" w:rsidP="00FD4E52">
            <w:pPr>
              <w:jc w:val="center"/>
              <w:rPr>
                <w:b/>
                <w:color w:val="000000"/>
                <w:sz w:val="20"/>
                <w:szCs w:val="20"/>
                <w:lang w:val="en-CA" w:eastAsia="zh-CN"/>
              </w:rPr>
            </w:pPr>
            <w:r w:rsidRPr="00A0287A">
              <w:rPr>
                <w:b/>
                <w:color w:val="000000"/>
                <w:sz w:val="20"/>
                <w:szCs w:val="20"/>
                <w:lang w:val="en-CA" w:eastAsia="zh-CN"/>
              </w:rPr>
              <w:t>Activities</w:t>
            </w:r>
          </w:p>
        </w:tc>
        <w:tc>
          <w:tcPr>
            <w:tcW w:w="949" w:type="pct"/>
            <w:tcBorders>
              <w:top w:val="single" w:sz="4" w:space="0" w:color="auto"/>
              <w:left w:val="nil"/>
              <w:bottom w:val="single" w:sz="4" w:space="0" w:color="auto"/>
              <w:right w:val="single" w:sz="4" w:space="0" w:color="auto"/>
            </w:tcBorders>
            <w:shd w:val="clear" w:color="auto" w:fill="auto"/>
            <w:vAlign w:val="center"/>
            <w:hideMark/>
          </w:tcPr>
          <w:p w14:paraId="5D1DC73F" w14:textId="77777777" w:rsidR="0093228B" w:rsidRPr="00A0287A" w:rsidRDefault="0093228B" w:rsidP="00FD4E52">
            <w:pPr>
              <w:jc w:val="center"/>
              <w:rPr>
                <w:b/>
                <w:color w:val="000000"/>
                <w:sz w:val="20"/>
                <w:szCs w:val="20"/>
                <w:lang w:val="en-CA" w:eastAsia="zh-CN"/>
              </w:rPr>
            </w:pPr>
            <w:r w:rsidRPr="00A0287A">
              <w:rPr>
                <w:b/>
                <w:color w:val="000000"/>
                <w:sz w:val="20"/>
                <w:szCs w:val="20"/>
                <w:lang w:val="en-CA" w:eastAsia="zh-CN"/>
              </w:rPr>
              <w:t>Funding (US $)</w:t>
            </w:r>
          </w:p>
        </w:tc>
      </w:tr>
      <w:tr w:rsidR="0093228B" w:rsidRPr="00A0287A" w14:paraId="5A476CFD" w14:textId="77777777" w:rsidTr="00FD4E52">
        <w:trPr>
          <w:trHeight w:val="125"/>
        </w:trPr>
        <w:tc>
          <w:tcPr>
            <w:tcW w:w="4051" w:type="pct"/>
            <w:tcBorders>
              <w:top w:val="nil"/>
              <w:left w:val="single" w:sz="4" w:space="0" w:color="auto"/>
              <w:bottom w:val="single" w:sz="4" w:space="0" w:color="auto"/>
              <w:right w:val="single" w:sz="4" w:space="0" w:color="auto"/>
            </w:tcBorders>
            <w:shd w:val="clear" w:color="auto" w:fill="auto"/>
            <w:hideMark/>
          </w:tcPr>
          <w:p w14:paraId="573B5C2F" w14:textId="77777777" w:rsidR="0093228B" w:rsidRPr="00A0287A" w:rsidRDefault="0093228B" w:rsidP="00FD4E52">
            <w:pPr>
              <w:jc w:val="left"/>
              <w:rPr>
                <w:color w:val="000000"/>
                <w:sz w:val="20"/>
                <w:szCs w:val="20"/>
                <w:lang w:val="en-CA" w:eastAsia="zh-CN"/>
              </w:rPr>
            </w:pPr>
            <w:r w:rsidRPr="00A0287A">
              <w:rPr>
                <w:color w:val="000000"/>
                <w:sz w:val="20"/>
                <w:szCs w:val="20"/>
                <w:lang w:val="en-CA" w:eastAsia="zh-CN"/>
              </w:rPr>
              <w:t xml:space="preserve">Conversion of manufacturing lines </w:t>
            </w:r>
          </w:p>
        </w:tc>
        <w:tc>
          <w:tcPr>
            <w:tcW w:w="949" w:type="pct"/>
            <w:tcBorders>
              <w:top w:val="nil"/>
              <w:left w:val="nil"/>
              <w:bottom w:val="single" w:sz="4" w:space="0" w:color="auto"/>
              <w:right w:val="single" w:sz="4" w:space="0" w:color="auto"/>
            </w:tcBorders>
            <w:shd w:val="clear" w:color="auto" w:fill="auto"/>
            <w:hideMark/>
          </w:tcPr>
          <w:p w14:paraId="1B4C5436" w14:textId="77777777" w:rsidR="0093228B" w:rsidRPr="00A0287A" w:rsidRDefault="0093228B" w:rsidP="00FD4E52">
            <w:pPr>
              <w:jc w:val="right"/>
              <w:rPr>
                <w:color w:val="000000"/>
                <w:sz w:val="20"/>
                <w:szCs w:val="20"/>
                <w:lang w:val="en-CA" w:eastAsia="zh-CN"/>
              </w:rPr>
            </w:pPr>
            <w:r w:rsidRPr="00A0287A">
              <w:rPr>
                <w:color w:val="000000"/>
                <w:sz w:val="20"/>
                <w:szCs w:val="20"/>
                <w:lang w:val="en-CA" w:eastAsia="zh-CN"/>
              </w:rPr>
              <w:t>10,774,752</w:t>
            </w:r>
          </w:p>
        </w:tc>
      </w:tr>
      <w:tr w:rsidR="0093228B" w:rsidRPr="00A0287A" w14:paraId="441587F9" w14:textId="77777777" w:rsidTr="00FD4E52">
        <w:trPr>
          <w:trHeight w:val="46"/>
        </w:trPr>
        <w:tc>
          <w:tcPr>
            <w:tcW w:w="4051" w:type="pct"/>
            <w:tcBorders>
              <w:top w:val="nil"/>
              <w:left w:val="single" w:sz="4" w:space="0" w:color="auto"/>
              <w:bottom w:val="single" w:sz="4" w:space="0" w:color="auto"/>
              <w:right w:val="single" w:sz="4" w:space="0" w:color="auto"/>
            </w:tcBorders>
            <w:shd w:val="clear" w:color="auto" w:fill="auto"/>
            <w:hideMark/>
          </w:tcPr>
          <w:p w14:paraId="012D09CB" w14:textId="77777777" w:rsidR="0093228B" w:rsidRPr="00A0287A" w:rsidRDefault="0093228B" w:rsidP="00FD4E52">
            <w:pPr>
              <w:jc w:val="left"/>
              <w:rPr>
                <w:color w:val="000000"/>
                <w:sz w:val="20"/>
                <w:szCs w:val="20"/>
                <w:lang w:val="en-CA" w:eastAsia="zh-CN"/>
              </w:rPr>
            </w:pPr>
            <w:r w:rsidRPr="00A0287A">
              <w:rPr>
                <w:color w:val="000000"/>
                <w:sz w:val="20"/>
                <w:szCs w:val="20"/>
                <w:lang w:val="en-CA" w:eastAsia="zh-CN"/>
              </w:rPr>
              <w:t>TA activities</w:t>
            </w:r>
          </w:p>
        </w:tc>
        <w:tc>
          <w:tcPr>
            <w:tcW w:w="949" w:type="pct"/>
            <w:tcBorders>
              <w:top w:val="nil"/>
              <w:left w:val="nil"/>
              <w:bottom w:val="single" w:sz="4" w:space="0" w:color="auto"/>
              <w:right w:val="single" w:sz="4" w:space="0" w:color="auto"/>
            </w:tcBorders>
            <w:shd w:val="clear" w:color="auto" w:fill="auto"/>
            <w:hideMark/>
          </w:tcPr>
          <w:p w14:paraId="37DD6918" w14:textId="77777777" w:rsidR="0093228B" w:rsidRPr="00A0287A" w:rsidRDefault="0093228B" w:rsidP="00FD4E52">
            <w:pPr>
              <w:jc w:val="center"/>
              <w:rPr>
                <w:color w:val="000000"/>
                <w:sz w:val="20"/>
                <w:szCs w:val="20"/>
                <w:lang w:val="en-CA" w:eastAsia="zh-CN"/>
              </w:rPr>
            </w:pPr>
            <w:r w:rsidRPr="00A0287A">
              <w:rPr>
                <w:color w:val="000000"/>
                <w:sz w:val="20"/>
                <w:szCs w:val="20"/>
                <w:lang w:val="en-CA" w:eastAsia="zh-CN"/>
              </w:rPr>
              <w:t xml:space="preserve"> </w:t>
            </w:r>
          </w:p>
        </w:tc>
      </w:tr>
      <w:tr w:rsidR="0093228B" w:rsidRPr="00A0287A" w14:paraId="61F2087D" w14:textId="77777777" w:rsidTr="00FD4E52">
        <w:trPr>
          <w:trHeight w:val="46"/>
        </w:trPr>
        <w:tc>
          <w:tcPr>
            <w:tcW w:w="4051" w:type="pct"/>
            <w:tcBorders>
              <w:top w:val="nil"/>
              <w:left w:val="single" w:sz="4" w:space="0" w:color="auto"/>
              <w:bottom w:val="single" w:sz="4" w:space="0" w:color="auto"/>
              <w:right w:val="single" w:sz="4" w:space="0" w:color="auto"/>
            </w:tcBorders>
            <w:shd w:val="clear" w:color="auto" w:fill="auto"/>
            <w:hideMark/>
          </w:tcPr>
          <w:p w14:paraId="090E40FD" w14:textId="77777777" w:rsidR="0093228B" w:rsidRPr="00A0287A" w:rsidRDefault="0093228B" w:rsidP="00FD4E52">
            <w:pPr>
              <w:ind w:left="360"/>
              <w:jc w:val="left"/>
              <w:rPr>
                <w:color w:val="000000"/>
                <w:sz w:val="20"/>
                <w:szCs w:val="20"/>
                <w:lang w:val="en-CA" w:eastAsia="zh-CN"/>
              </w:rPr>
            </w:pPr>
            <w:r w:rsidRPr="00A0287A">
              <w:rPr>
                <w:color w:val="000000"/>
                <w:sz w:val="20"/>
                <w:szCs w:val="20"/>
                <w:lang w:val="en-CA" w:eastAsia="zh-CN"/>
              </w:rPr>
              <w:t>Study on the application of HFOs for water-chiller heat-pump units</w:t>
            </w:r>
          </w:p>
        </w:tc>
        <w:tc>
          <w:tcPr>
            <w:tcW w:w="949" w:type="pct"/>
            <w:tcBorders>
              <w:top w:val="nil"/>
              <w:left w:val="nil"/>
              <w:bottom w:val="single" w:sz="4" w:space="0" w:color="auto"/>
              <w:right w:val="single" w:sz="4" w:space="0" w:color="auto"/>
            </w:tcBorders>
            <w:shd w:val="clear" w:color="auto" w:fill="auto"/>
            <w:hideMark/>
          </w:tcPr>
          <w:p w14:paraId="02DFE21C" w14:textId="77777777" w:rsidR="0093228B" w:rsidRPr="00A0287A" w:rsidRDefault="0093228B" w:rsidP="00FD4E52">
            <w:pPr>
              <w:jc w:val="right"/>
              <w:rPr>
                <w:color w:val="000000"/>
                <w:sz w:val="20"/>
                <w:szCs w:val="20"/>
                <w:lang w:val="en-CA" w:eastAsia="zh-CN"/>
              </w:rPr>
            </w:pPr>
            <w:r w:rsidRPr="00A0287A">
              <w:rPr>
                <w:color w:val="000000"/>
                <w:sz w:val="20"/>
                <w:szCs w:val="20"/>
                <w:lang w:val="en-CA" w:eastAsia="zh-CN"/>
              </w:rPr>
              <w:t>50,000</w:t>
            </w:r>
          </w:p>
        </w:tc>
      </w:tr>
      <w:tr w:rsidR="0093228B" w:rsidRPr="00A0287A" w14:paraId="56125A11" w14:textId="77777777" w:rsidTr="00FD4E52">
        <w:trPr>
          <w:trHeight w:val="107"/>
        </w:trPr>
        <w:tc>
          <w:tcPr>
            <w:tcW w:w="4051" w:type="pct"/>
            <w:tcBorders>
              <w:top w:val="nil"/>
              <w:left w:val="single" w:sz="4" w:space="0" w:color="auto"/>
              <w:bottom w:val="single" w:sz="4" w:space="0" w:color="auto"/>
              <w:right w:val="single" w:sz="4" w:space="0" w:color="auto"/>
            </w:tcBorders>
            <w:shd w:val="clear" w:color="auto" w:fill="auto"/>
            <w:noWrap/>
            <w:hideMark/>
          </w:tcPr>
          <w:p w14:paraId="1D3C85B9" w14:textId="77777777" w:rsidR="0093228B" w:rsidRPr="00A0287A" w:rsidRDefault="0093228B" w:rsidP="00FD4E52">
            <w:pPr>
              <w:ind w:left="360"/>
              <w:jc w:val="left"/>
              <w:rPr>
                <w:color w:val="000000"/>
                <w:sz w:val="20"/>
                <w:szCs w:val="20"/>
                <w:lang w:val="en-CA" w:eastAsia="zh-CN"/>
              </w:rPr>
            </w:pPr>
            <w:r w:rsidRPr="00A0287A">
              <w:rPr>
                <w:color w:val="000000"/>
                <w:sz w:val="20"/>
                <w:szCs w:val="20"/>
                <w:lang w:val="en-CA" w:eastAsia="zh-CN"/>
              </w:rPr>
              <w:t>Establishment of the national safety standards for CO</w:t>
            </w:r>
            <w:r w:rsidRPr="00A0287A">
              <w:rPr>
                <w:color w:val="000000"/>
                <w:sz w:val="20"/>
                <w:szCs w:val="20"/>
                <w:vertAlign w:val="subscript"/>
                <w:lang w:val="en-CA" w:eastAsia="zh-CN"/>
              </w:rPr>
              <w:t>2</w:t>
            </w:r>
            <w:r w:rsidRPr="00A0287A">
              <w:rPr>
                <w:color w:val="000000"/>
                <w:sz w:val="20"/>
                <w:szCs w:val="20"/>
                <w:lang w:val="en-CA" w:eastAsia="zh-CN"/>
              </w:rPr>
              <w:t xml:space="preserve"> refrigeration systems</w:t>
            </w:r>
          </w:p>
        </w:tc>
        <w:tc>
          <w:tcPr>
            <w:tcW w:w="949" w:type="pct"/>
            <w:tcBorders>
              <w:top w:val="nil"/>
              <w:left w:val="nil"/>
              <w:bottom w:val="single" w:sz="4" w:space="0" w:color="auto"/>
              <w:right w:val="single" w:sz="4" w:space="0" w:color="auto"/>
            </w:tcBorders>
            <w:shd w:val="clear" w:color="auto" w:fill="auto"/>
            <w:hideMark/>
          </w:tcPr>
          <w:p w14:paraId="35E2BA50" w14:textId="77777777" w:rsidR="0093228B" w:rsidRPr="00A0287A" w:rsidRDefault="0093228B" w:rsidP="00FD4E52">
            <w:pPr>
              <w:jc w:val="right"/>
              <w:rPr>
                <w:color w:val="000000"/>
                <w:sz w:val="20"/>
                <w:szCs w:val="20"/>
                <w:lang w:val="en-CA" w:eastAsia="zh-CN"/>
              </w:rPr>
            </w:pPr>
            <w:r w:rsidRPr="00A0287A">
              <w:rPr>
                <w:color w:val="000000"/>
                <w:sz w:val="20"/>
                <w:szCs w:val="20"/>
                <w:lang w:val="en-CA" w:eastAsia="zh-CN"/>
              </w:rPr>
              <w:t>50,000</w:t>
            </w:r>
          </w:p>
        </w:tc>
      </w:tr>
      <w:tr w:rsidR="0093228B" w:rsidRPr="00A0287A" w14:paraId="23DCB7F7" w14:textId="77777777" w:rsidTr="00FD4E52">
        <w:trPr>
          <w:trHeight w:val="33"/>
        </w:trPr>
        <w:tc>
          <w:tcPr>
            <w:tcW w:w="4051" w:type="pct"/>
            <w:tcBorders>
              <w:top w:val="nil"/>
              <w:left w:val="single" w:sz="4" w:space="0" w:color="auto"/>
              <w:bottom w:val="single" w:sz="4" w:space="0" w:color="auto"/>
              <w:right w:val="single" w:sz="4" w:space="0" w:color="auto"/>
            </w:tcBorders>
            <w:shd w:val="clear" w:color="auto" w:fill="auto"/>
            <w:hideMark/>
          </w:tcPr>
          <w:p w14:paraId="19161133" w14:textId="039CDCBB" w:rsidR="0093228B" w:rsidRPr="00A0287A" w:rsidRDefault="0093228B" w:rsidP="003E5A82">
            <w:pPr>
              <w:ind w:left="360"/>
              <w:jc w:val="left"/>
              <w:rPr>
                <w:color w:val="000000"/>
                <w:sz w:val="20"/>
                <w:szCs w:val="20"/>
                <w:lang w:val="en-CA" w:eastAsia="zh-CN"/>
              </w:rPr>
            </w:pPr>
            <w:r w:rsidRPr="00A0287A">
              <w:rPr>
                <w:color w:val="000000"/>
                <w:sz w:val="20"/>
                <w:szCs w:val="20"/>
                <w:lang w:val="en-CA" w:eastAsia="zh-CN"/>
              </w:rPr>
              <w:t xml:space="preserve">Demonstration of </w:t>
            </w:r>
            <w:r w:rsidR="003E5A82">
              <w:rPr>
                <w:color w:val="000000"/>
                <w:sz w:val="20"/>
                <w:szCs w:val="20"/>
                <w:lang w:val="en-CA" w:eastAsia="zh-CN"/>
              </w:rPr>
              <w:t>R</w:t>
            </w:r>
            <w:r w:rsidRPr="00A0287A">
              <w:rPr>
                <w:color w:val="000000"/>
                <w:sz w:val="20"/>
                <w:szCs w:val="20"/>
                <w:lang w:val="en-CA" w:eastAsia="zh-CN"/>
              </w:rPr>
              <w:t>-290 chiller in diary and meat processing industry</w:t>
            </w:r>
          </w:p>
        </w:tc>
        <w:tc>
          <w:tcPr>
            <w:tcW w:w="949" w:type="pct"/>
            <w:tcBorders>
              <w:top w:val="nil"/>
              <w:left w:val="nil"/>
              <w:bottom w:val="single" w:sz="4" w:space="0" w:color="auto"/>
              <w:right w:val="single" w:sz="4" w:space="0" w:color="auto"/>
            </w:tcBorders>
            <w:shd w:val="clear" w:color="auto" w:fill="auto"/>
            <w:hideMark/>
          </w:tcPr>
          <w:p w14:paraId="7E9E8EE4" w14:textId="77777777" w:rsidR="0093228B" w:rsidRPr="00A0287A" w:rsidRDefault="0093228B" w:rsidP="00FD4E52">
            <w:pPr>
              <w:jc w:val="right"/>
              <w:rPr>
                <w:color w:val="000000"/>
                <w:sz w:val="20"/>
                <w:szCs w:val="20"/>
                <w:lang w:val="en-CA" w:eastAsia="zh-CN"/>
              </w:rPr>
            </w:pPr>
            <w:r w:rsidRPr="00A0287A">
              <w:rPr>
                <w:color w:val="000000"/>
                <w:sz w:val="20"/>
                <w:szCs w:val="20"/>
                <w:lang w:val="en-CA" w:eastAsia="zh-CN"/>
              </w:rPr>
              <w:t> 100,000</w:t>
            </w:r>
          </w:p>
        </w:tc>
      </w:tr>
      <w:tr w:rsidR="0093228B" w:rsidRPr="00A0287A" w14:paraId="475E2C01" w14:textId="77777777" w:rsidTr="00FD4E52">
        <w:trPr>
          <w:trHeight w:val="287"/>
        </w:trPr>
        <w:tc>
          <w:tcPr>
            <w:tcW w:w="4051" w:type="pct"/>
            <w:tcBorders>
              <w:top w:val="nil"/>
              <w:left w:val="single" w:sz="4" w:space="0" w:color="auto"/>
              <w:bottom w:val="single" w:sz="4" w:space="0" w:color="auto"/>
              <w:right w:val="single" w:sz="4" w:space="0" w:color="auto"/>
            </w:tcBorders>
            <w:shd w:val="clear" w:color="auto" w:fill="auto"/>
            <w:hideMark/>
          </w:tcPr>
          <w:p w14:paraId="658A5160" w14:textId="77777777" w:rsidR="0093228B" w:rsidRPr="00A0287A" w:rsidRDefault="0093228B" w:rsidP="00FD4E52">
            <w:pPr>
              <w:ind w:left="360"/>
              <w:jc w:val="left"/>
              <w:rPr>
                <w:color w:val="000000"/>
                <w:sz w:val="20"/>
                <w:szCs w:val="20"/>
                <w:lang w:val="en-CA" w:eastAsia="zh-CN"/>
              </w:rPr>
            </w:pPr>
            <w:r w:rsidRPr="00A0287A">
              <w:rPr>
                <w:color w:val="000000"/>
                <w:sz w:val="20"/>
                <w:szCs w:val="20"/>
                <w:lang w:val="en-CA" w:eastAsia="zh-CN"/>
              </w:rPr>
              <w:t>Three demonstrations: two on sub-critical CO</w:t>
            </w:r>
            <w:r w:rsidRPr="00A0287A">
              <w:rPr>
                <w:color w:val="000000"/>
                <w:sz w:val="20"/>
                <w:szCs w:val="20"/>
                <w:vertAlign w:val="subscript"/>
                <w:lang w:val="en-CA" w:eastAsia="zh-CN"/>
              </w:rPr>
              <w:t>2</w:t>
            </w:r>
            <w:r w:rsidRPr="00A0287A">
              <w:rPr>
                <w:color w:val="000000"/>
                <w:sz w:val="20"/>
                <w:szCs w:val="20"/>
                <w:lang w:val="en-CA" w:eastAsia="zh-CN"/>
              </w:rPr>
              <w:t xml:space="preserve"> and one on trans-critical CO</w:t>
            </w:r>
            <w:r w:rsidRPr="00A0287A">
              <w:rPr>
                <w:color w:val="000000"/>
                <w:sz w:val="20"/>
                <w:szCs w:val="20"/>
                <w:vertAlign w:val="subscript"/>
                <w:lang w:val="en-CA" w:eastAsia="zh-CN"/>
              </w:rPr>
              <w:t xml:space="preserve">2 </w:t>
            </w:r>
            <w:r w:rsidRPr="00A0287A">
              <w:rPr>
                <w:color w:val="000000"/>
                <w:sz w:val="20"/>
                <w:szCs w:val="20"/>
                <w:lang w:val="en-CA" w:eastAsia="zh-CN"/>
              </w:rPr>
              <w:t>refrigeration system in supermarket applications</w:t>
            </w:r>
          </w:p>
        </w:tc>
        <w:tc>
          <w:tcPr>
            <w:tcW w:w="949" w:type="pct"/>
            <w:tcBorders>
              <w:top w:val="nil"/>
              <w:left w:val="nil"/>
              <w:bottom w:val="single" w:sz="4" w:space="0" w:color="auto"/>
              <w:right w:val="single" w:sz="4" w:space="0" w:color="auto"/>
            </w:tcBorders>
            <w:shd w:val="clear" w:color="auto" w:fill="auto"/>
            <w:hideMark/>
          </w:tcPr>
          <w:p w14:paraId="0660B721" w14:textId="77777777" w:rsidR="0093228B" w:rsidRPr="00A0287A" w:rsidRDefault="0093228B" w:rsidP="00FD4E52">
            <w:pPr>
              <w:jc w:val="right"/>
              <w:rPr>
                <w:color w:val="000000"/>
                <w:sz w:val="20"/>
                <w:szCs w:val="20"/>
                <w:lang w:val="en-CA" w:eastAsia="zh-CN"/>
              </w:rPr>
            </w:pPr>
            <w:r w:rsidRPr="00A0287A">
              <w:rPr>
                <w:color w:val="000000"/>
                <w:sz w:val="20"/>
                <w:szCs w:val="20"/>
                <w:lang w:val="en-CA" w:eastAsia="zh-CN"/>
              </w:rPr>
              <w:t>400,000</w:t>
            </w:r>
          </w:p>
        </w:tc>
      </w:tr>
      <w:tr w:rsidR="0093228B" w:rsidRPr="00A0287A" w14:paraId="165E1528" w14:textId="77777777" w:rsidTr="00FD4E52">
        <w:trPr>
          <w:trHeight w:val="121"/>
        </w:trPr>
        <w:tc>
          <w:tcPr>
            <w:tcW w:w="4051" w:type="pct"/>
            <w:tcBorders>
              <w:top w:val="nil"/>
              <w:left w:val="single" w:sz="4" w:space="0" w:color="auto"/>
              <w:bottom w:val="single" w:sz="4" w:space="0" w:color="auto"/>
              <w:right w:val="single" w:sz="4" w:space="0" w:color="auto"/>
            </w:tcBorders>
            <w:shd w:val="clear" w:color="auto" w:fill="auto"/>
            <w:hideMark/>
          </w:tcPr>
          <w:p w14:paraId="02CAF2FD" w14:textId="77777777" w:rsidR="0093228B" w:rsidRPr="00A0287A" w:rsidRDefault="0093228B" w:rsidP="00FD4E52">
            <w:pPr>
              <w:jc w:val="left"/>
              <w:rPr>
                <w:color w:val="000000"/>
                <w:sz w:val="20"/>
                <w:szCs w:val="20"/>
                <w:lang w:val="en-CA" w:eastAsia="zh-CN"/>
              </w:rPr>
            </w:pPr>
            <w:r w:rsidRPr="00A0287A">
              <w:rPr>
                <w:color w:val="000000"/>
                <w:sz w:val="20"/>
                <w:szCs w:val="20"/>
                <w:lang w:val="en-CA" w:eastAsia="zh-CN"/>
              </w:rPr>
              <w:t>Sub-total for TA activities</w:t>
            </w:r>
          </w:p>
        </w:tc>
        <w:tc>
          <w:tcPr>
            <w:tcW w:w="949" w:type="pct"/>
            <w:tcBorders>
              <w:top w:val="nil"/>
              <w:left w:val="nil"/>
              <w:bottom w:val="single" w:sz="4" w:space="0" w:color="auto"/>
              <w:right w:val="single" w:sz="4" w:space="0" w:color="auto"/>
            </w:tcBorders>
            <w:shd w:val="clear" w:color="auto" w:fill="auto"/>
            <w:hideMark/>
          </w:tcPr>
          <w:p w14:paraId="3ED89878" w14:textId="77777777" w:rsidR="0093228B" w:rsidRPr="00A0287A" w:rsidRDefault="0093228B" w:rsidP="00FD4E52">
            <w:pPr>
              <w:jc w:val="right"/>
              <w:rPr>
                <w:color w:val="000000"/>
                <w:sz w:val="20"/>
                <w:szCs w:val="20"/>
                <w:lang w:val="en-CA" w:eastAsia="zh-CN"/>
              </w:rPr>
            </w:pPr>
            <w:r w:rsidRPr="00A0287A">
              <w:rPr>
                <w:color w:val="000000"/>
                <w:sz w:val="20"/>
                <w:szCs w:val="20"/>
                <w:lang w:val="en-CA" w:eastAsia="zh-CN"/>
              </w:rPr>
              <w:t>600,000</w:t>
            </w:r>
          </w:p>
        </w:tc>
      </w:tr>
      <w:tr w:rsidR="0093228B" w:rsidRPr="00A0287A" w14:paraId="19247817" w14:textId="77777777" w:rsidTr="00FD4E52">
        <w:trPr>
          <w:trHeight w:val="46"/>
        </w:trPr>
        <w:tc>
          <w:tcPr>
            <w:tcW w:w="4051" w:type="pct"/>
            <w:tcBorders>
              <w:top w:val="nil"/>
              <w:left w:val="single" w:sz="4" w:space="0" w:color="auto"/>
              <w:bottom w:val="single" w:sz="4" w:space="0" w:color="auto"/>
              <w:right w:val="single" w:sz="4" w:space="0" w:color="auto"/>
            </w:tcBorders>
            <w:shd w:val="clear" w:color="auto" w:fill="auto"/>
            <w:hideMark/>
          </w:tcPr>
          <w:p w14:paraId="325E56AE" w14:textId="77777777" w:rsidR="0093228B" w:rsidRPr="00A0287A" w:rsidRDefault="0093228B" w:rsidP="00FD4E52">
            <w:pPr>
              <w:jc w:val="left"/>
              <w:rPr>
                <w:color w:val="000000"/>
                <w:sz w:val="20"/>
                <w:szCs w:val="20"/>
                <w:lang w:val="en-CA" w:eastAsia="zh-CN"/>
              </w:rPr>
            </w:pPr>
            <w:r w:rsidRPr="00A0287A">
              <w:rPr>
                <w:color w:val="000000"/>
                <w:sz w:val="20"/>
                <w:szCs w:val="20"/>
                <w:lang w:val="en-CA" w:eastAsia="zh-CN"/>
              </w:rPr>
              <w:t>PMU</w:t>
            </w:r>
          </w:p>
        </w:tc>
        <w:tc>
          <w:tcPr>
            <w:tcW w:w="949" w:type="pct"/>
            <w:tcBorders>
              <w:top w:val="nil"/>
              <w:left w:val="nil"/>
              <w:bottom w:val="single" w:sz="4" w:space="0" w:color="auto"/>
              <w:right w:val="single" w:sz="4" w:space="0" w:color="auto"/>
            </w:tcBorders>
            <w:shd w:val="clear" w:color="auto" w:fill="auto"/>
            <w:hideMark/>
          </w:tcPr>
          <w:p w14:paraId="68301F0F" w14:textId="77777777" w:rsidR="0093228B" w:rsidRPr="00A0287A" w:rsidRDefault="0093228B" w:rsidP="00FD4E52">
            <w:pPr>
              <w:jc w:val="right"/>
              <w:rPr>
                <w:color w:val="000000"/>
                <w:sz w:val="20"/>
                <w:szCs w:val="20"/>
                <w:lang w:val="en-CA" w:eastAsia="zh-CN"/>
              </w:rPr>
            </w:pPr>
            <w:r w:rsidRPr="00A0287A">
              <w:rPr>
                <w:color w:val="000000"/>
                <w:sz w:val="20"/>
                <w:szCs w:val="20"/>
                <w:lang w:val="en-CA" w:eastAsia="zh-CN"/>
              </w:rPr>
              <w:t>625,248</w:t>
            </w:r>
          </w:p>
        </w:tc>
      </w:tr>
      <w:tr w:rsidR="0093228B" w:rsidRPr="00A0287A" w14:paraId="0C931446" w14:textId="77777777" w:rsidTr="00FD4E52">
        <w:trPr>
          <w:trHeight w:val="71"/>
        </w:trPr>
        <w:tc>
          <w:tcPr>
            <w:tcW w:w="4051" w:type="pct"/>
            <w:tcBorders>
              <w:top w:val="nil"/>
              <w:left w:val="single" w:sz="4" w:space="0" w:color="auto"/>
              <w:bottom w:val="single" w:sz="4" w:space="0" w:color="auto"/>
              <w:right w:val="single" w:sz="4" w:space="0" w:color="auto"/>
            </w:tcBorders>
            <w:shd w:val="clear" w:color="auto" w:fill="auto"/>
            <w:vAlign w:val="center"/>
            <w:hideMark/>
          </w:tcPr>
          <w:p w14:paraId="271FC494" w14:textId="77777777" w:rsidR="0093228B" w:rsidRPr="00A0287A" w:rsidRDefault="0093228B" w:rsidP="00FD4E52">
            <w:pPr>
              <w:jc w:val="center"/>
              <w:rPr>
                <w:b/>
                <w:color w:val="000000"/>
                <w:sz w:val="20"/>
                <w:szCs w:val="20"/>
                <w:lang w:val="en-CA" w:eastAsia="zh-CN"/>
              </w:rPr>
            </w:pPr>
            <w:r w:rsidRPr="00A0287A">
              <w:rPr>
                <w:b/>
                <w:color w:val="000000"/>
                <w:sz w:val="20"/>
                <w:szCs w:val="20"/>
                <w:lang w:val="en-CA" w:eastAsia="zh-CN"/>
              </w:rPr>
              <w:t>Total</w:t>
            </w:r>
          </w:p>
        </w:tc>
        <w:tc>
          <w:tcPr>
            <w:tcW w:w="949" w:type="pct"/>
            <w:tcBorders>
              <w:top w:val="nil"/>
              <w:left w:val="nil"/>
              <w:bottom w:val="single" w:sz="4" w:space="0" w:color="auto"/>
              <w:right w:val="single" w:sz="4" w:space="0" w:color="auto"/>
            </w:tcBorders>
            <w:shd w:val="clear" w:color="auto" w:fill="auto"/>
            <w:hideMark/>
          </w:tcPr>
          <w:p w14:paraId="08C51A6A" w14:textId="77777777" w:rsidR="0093228B" w:rsidRPr="00A0287A" w:rsidRDefault="0093228B" w:rsidP="00FD4E52">
            <w:pPr>
              <w:jc w:val="right"/>
              <w:rPr>
                <w:b/>
                <w:color w:val="000000"/>
                <w:sz w:val="20"/>
                <w:szCs w:val="20"/>
                <w:lang w:val="en-CA" w:eastAsia="zh-CN"/>
              </w:rPr>
            </w:pPr>
            <w:r w:rsidRPr="00A0287A">
              <w:rPr>
                <w:b/>
                <w:color w:val="000000"/>
                <w:sz w:val="20"/>
                <w:szCs w:val="20"/>
                <w:lang w:val="en-CA" w:eastAsia="zh-CN"/>
              </w:rPr>
              <w:t>12,000,000</w:t>
            </w:r>
          </w:p>
        </w:tc>
      </w:tr>
    </w:tbl>
    <w:p w14:paraId="017D8B03" w14:textId="77777777" w:rsidR="0093228B" w:rsidRPr="00A0287A" w:rsidRDefault="0093228B" w:rsidP="0093228B">
      <w:pPr>
        <w:rPr>
          <w:lang w:val="en-CA"/>
        </w:rPr>
      </w:pPr>
    </w:p>
    <w:p w14:paraId="484AB3CD" w14:textId="77777777" w:rsidR="0093228B" w:rsidRPr="00A0287A" w:rsidRDefault="0093228B" w:rsidP="0093228B">
      <w:pPr>
        <w:rPr>
          <w:lang w:val="en-CA"/>
        </w:rPr>
      </w:pPr>
    </w:p>
    <w:p w14:paraId="74E0A4C6" w14:textId="77777777" w:rsidR="0093228B" w:rsidRPr="00A0287A" w:rsidRDefault="0093228B" w:rsidP="0093228B">
      <w:pPr>
        <w:keepNext/>
        <w:keepLines/>
        <w:widowControl w:val="0"/>
        <w:jc w:val="center"/>
        <w:rPr>
          <w:b/>
          <w:lang w:val="en-CA"/>
        </w:rPr>
      </w:pPr>
      <w:r w:rsidRPr="00A0287A">
        <w:rPr>
          <w:b/>
          <w:lang w:val="en-CA"/>
        </w:rPr>
        <w:t>SECRETARIAT’S COMMENTS AND RECOMMENDATION</w:t>
      </w:r>
    </w:p>
    <w:p w14:paraId="691E3B69" w14:textId="77777777" w:rsidR="0093228B" w:rsidRPr="00A0287A" w:rsidRDefault="0093228B" w:rsidP="0093228B">
      <w:pPr>
        <w:keepNext/>
        <w:keepLines/>
        <w:widowControl w:val="0"/>
        <w:rPr>
          <w:b/>
          <w:lang w:val="en-CA"/>
        </w:rPr>
      </w:pPr>
    </w:p>
    <w:p w14:paraId="47DA122C" w14:textId="77777777" w:rsidR="0093228B" w:rsidRPr="00A0287A" w:rsidRDefault="0093228B" w:rsidP="0093228B">
      <w:pPr>
        <w:keepNext/>
        <w:keepLines/>
        <w:widowControl w:val="0"/>
        <w:rPr>
          <w:b/>
          <w:lang w:val="en-CA"/>
        </w:rPr>
      </w:pPr>
      <w:r w:rsidRPr="00A0287A">
        <w:rPr>
          <w:b/>
          <w:lang w:val="en-CA"/>
        </w:rPr>
        <w:t>COMMENTS</w:t>
      </w:r>
    </w:p>
    <w:p w14:paraId="13F7F276" w14:textId="77777777" w:rsidR="0093228B" w:rsidRPr="00A0287A" w:rsidRDefault="0093228B" w:rsidP="0093228B">
      <w:pPr>
        <w:rPr>
          <w:lang w:val="en-CA"/>
        </w:rPr>
      </w:pPr>
    </w:p>
    <w:p w14:paraId="2A1D4F7E" w14:textId="77777777" w:rsidR="0093228B" w:rsidRPr="00A0287A" w:rsidRDefault="0093228B" w:rsidP="0093228B">
      <w:pPr>
        <w:rPr>
          <w:u w:val="single"/>
          <w:lang w:val="en-CA"/>
        </w:rPr>
      </w:pPr>
      <w:r w:rsidRPr="00A0287A">
        <w:rPr>
          <w:u w:val="single"/>
          <w:lang w:val="en-CA"/>
        </w:rPr>
        <w:t>Alternative technologies used in conversion projects</w:t>
      </w:r>
    </w:p>
    <w:p w14:paraId="417F5836" w14:textId="77777777" w:rsidR="0093228B" w:rsidRPr="00A0287A" w:rsidRDefault="0093228B" w:rsidP="0093228B">
      <w:pPr>
        <w:rPr>
          <w:u w:val="single"/>
          <w:lang w:val="en-CA"/>
        </w:rPr>
      </w:pPr>
    </w:p>
    <w:p w14:paraId="4D67D560" w14:textId="77777777" w:rsidR="0093228B" w:rsidRPr="00A0287A" w:rsidRDefault="0093228B" w:rsidP="0093228B">
      <w:pPr>
        <w:pStyle w:val="Heading1"/>
        <w:rPr>
          <w:lang w:val="en-CA"/>
        </w:rPr>
      </w:pPr>
      <w:r w:rsidRPr="00A0287A">
        <w:rPr>
          <w:lang w:val="en-CA"/>
        </w:rPr>
        <w:t>In accordance with paragraph 2 of Appendix 8-A of the Agreement of stage II of the HPMP for the ICR sector, China agrees:</w:t>
      </w:r>
    </w:p>
    <w:p w14:paraId="2371A1D6" w14:textId="77777777" w:rsidR="0093228B" w:rsidRPr="00A0287A" w:rsidRDefault="0093228B" w:rsidP="0093228B">
      <w:pPr>
        <w:pStyle w:val="Heading2"/>
        <w:rPr>
          <w:lang w:val="en-CA"/>
        </w:rPr>
      </w:pPr>
      <w:r w:rsidRPr="00A0287A">
        <w:rPr>
          <w:lang w:val="en-CA"/>
        </w:rPr>
        <w:t>That a maximum quantity of 3,150 mt in the unitary air-conditioning (UAC) sub-sector could be converted to HFC-32;</w:t>
      </w:r>
    </w:p>
    <w:p w14:paraId="595A600A" w14:textId="77777777" w:rsidR="0093228B" w:rsidRPr="00A0287A" w:rsidRDefault="0093228B" w:rsidP="0093228B">
      <w:pPr>
        <w:pStyle w:val="Heading2"/>
        <w:rPr>
          <w:lang w:val="en-CA"/>
        </w:rPr>
      </w:pPr>
      <w:r w:rsidRPr="00A0287A">
        <w:rPr>
          <w:lang w:val="en-CA"/>
        </w:rPr>
        <w:t>Would have flexibility in the UAC sub-sector to convert to alternatives with a lower GWP than HFC</w:t>
      </w:r>
      <w:r w:rsidRPr="00A0287A">
        <w:rPr>
          <w:lang w:val="en-CA"/>
        </w:rPr>
        <w:noBreakHyphen/>
        <w:t>32 as long as the cost and tonnage to be phased out remained the same;</w:t>
      </w:r>
    </w:p>
    <w:p w14:paraId="7B233C8A" w14:textId="77777777" w:rsidR="0093228B" w:rsidRPr="00A0287A" w:rsidRDefault="0093228B" w:rsidP="0093228B">
      <w:pPr>
        <w:pStyle w:val="Heading2"/>
        <w:rPr>
          <w:lang w:val="en-CA"/>
        </w:rPr>
      </w:pPr>
      <w:r w:rsidRPr="00A0287A">
        <w:rPr>
          <w:lang w:val="en-CA"/>
        </w:rPr>
        <w:t>Would have flexibility to convert industrial and commercial HPWH lines to HFC-32 on the understanding that UAC and industrial and commercial HPWH conversions to HFC</w:t>
      </w:r>
      <w:r w:rsidRPr="00A0287A">
        <w:rPr>
          <w:lang w:val="en-CA"/>
        </w:rPr>
        <w:noBreakHyphen/>
        <w:t>32 combined would not exceed 3,150 mt;</w:t>
      </w:r>
    </w:p>
    <w:p w14:paraId="11D68354" w14:textId="77777777" w:rsidR="0093228B" w:rsidRPr="00A0287A" w:rsidRDefault="0093228B" w:rsidP="0093228B">
      <w:pPr>
        <w:pStyle w:val="Heading2"/>
        <w:rPr>
          <w:lang w:val="en-CA"/>
        </w:rPr>
      </w:pPr>
      <w:r w:rsidRPr="00A0287A">
        <w:rPr>
          <w:lang w:val="en-CA"/>
        </w:rPr>
        <w:t>That at least 20 per cent of the total phase-out of HCFC-22 in the ICR sector would be from the conversion of SMEs (i.e. those consuming 50 mt or less); and</w:t>
      </w:r>
    </w:p>
    <w:p w14:paraId="6D78F778" w14:textId="77777777" w:rsidR="0093228B" w:rsidRPr="00A0287A" w:rsidRDefault="0093228B" w:rsidP="001713AC">
      <w:pPr>
        <w:pStyle w:val="Heading2"/>
        <w:keepNext/>
        <w:keepLines/>
        <w:rPr>
          <w:lang w:val="en-CA"/>
        </w:rPr>
      </w:pPr>
      <w:r w:rsidRPr="00A0287A">
        <w:rPr>
          <w:lang w:val="en-CA"/>
        </w:rPr>
        <w:lastRenderedPageBreak/>
        <w:t>That, in sectors other than the UAC sub-sector, would have flexibility to select from among the six low-GWP technologies identified in Table 8 of the ICR sector of document UNEP/OzL.Pro/ExCom/76/25, excluding HFC-32, and would make best efforts to ensure that the tonnage remained within 30 per cent of the amount specified for each technology in that table, at no additional cost to the Multilateral Fund, and that any deviation from that range would be reported to the Executive Committee for its consideration.</w:t>
      </w:r>
    </w:p>
    <w:p w14:paraId="54BA9B26" w14:textId="77777777" w:rsidR="0093228B" w:rsidRPr="00A0287A" w:rsidRDefault="0093228B" w:rsidP="0093228B">
      <w:pPr>
        <w:pStyle w:val="Heading1"/>
        <w:rPr>
          <w:lang w:val="en-CA"/>
        </w:rPr>
      </w:pPr>
      <w:r w:rsidRPr="00A0287A">
        <w:rPr>
          <w:lang w:val="en-CA"/>
        </w:rPr>
        <w:t>Based on the Secretariat’s review of the alternative technologies selected so far for conversions under stage II of the ICR sector plan, the amounts for all the technologies and applications are within the allowable levels that were specified in paragraph 2 of Appendix</w:t>
      </w:r>
      <w:r w:rsidRPr="00A0287A">
        <w:rPr>
          <w:lang w:val="en-CA"/>
        </w:rPr>
        <w:noBreakHyphen/>
        <w:t xml:space="preserve">8 of the Agreement. The Secretariat will report to the Executive Committee when a deviation occurs. </w:t>
      </w:r>
    </w:p>
    <w:p w14:paraId="15DED1A8" w14:textId="77777777" w:rsidR="0093228B" w:rsidRPr="00A0287A" w:rsidRDefault="0093228B" w:rsidP="0093228B">
      <w:pPr>
        <w:rPr>
          <w:u w:val="single"/>
          <w:lang w:val="en-CA"/>
        </w:rPr>
      </w:pPr>
      <w:r w:rsidRPr="00A0287A">
        <w:rPr>
          <w:u w:val="single"/>
          <w:lang w:val="en-CA"/>
        </w:rPr>
        <w:t>Conversion of SMEs</w:t>
      </w:r>
    </w:p>
    <w:p w14:paraId="201DCD22" w14:textId="77777777" w:rsidR="0093228B" w:rsidRPr="00A0287A" w:rsidRDefault="0093228B" w:rsidP="0093228B">
      <w:pPr>
        <w:rPr>
          <w:u w:val="single"/>
          <w:lang w:val="en-CA"/>
        </w:rPr>
      </w:pPr>
    </w:p>
    <w:p w14:paraId="3253668C" w14:textId="77777777" w:rsidR="0093228B" w:rsidRPr="00A0287A" w:rsidRDefault="0093228B" w:rsidP="0093228B">
      <w:pPr>
        <w:pStyle w:val="Heading1"/>
        <w:rPr>
          <w:lang w:val="en-CA"/>
        </w:rPr>
      </w:pPr>
      <w:r w:rsidRPr="00A0287A">
        <w:rPr>
          <w:lang w:val="en-CA"/>
        </w:rPr>
        <w:t>In approving stage II of the ICR sector plan, the Executive Committee included the condition that at least 20 per cent of the total phase-out of HCFC-22 in the ICR sector would be from enterprises that consume 50 mt or less. The Secretariat noted that the Government has put effort into meeting this condition, and that more manufacturing lines in SMEs have been identified for conversion under the third tranche. This has increased the phase-out in SMEs from 5 per cent to 18 per cent of the total phase-out. To assist the smooth implementation of conversions in SMEs, the Government will provide greater financial resources and enhanced TA and training for SMEs, taking into account their limited technical and financial capacity to adopt the change of technology.</w:t>
      </w:r>
    </w:p>
    <w:p w14:paraId="423B5FD3" w14:textId="77777777" w:rsidR="0093228B" w:rsidRPr="00A0287A" w:rsidRDefault="0093228B" w:rsidP="0093228B">
      <w:pPr>
        <w:rPr>
          <w:lang w:val="en-CA"/>
        </w:rPr>
      </w:pPr>
      <w:r w:rsidRPr="00A0287A">
        <w:rPr>
          <w:u w:val="single"/>
          <w:lang w:val="en-CA"/>
        </w:rPr>
        <w:t>Conclusion</w:t>
      </w:r>
      <w:r w:rsidRPr="00A0287A">
        <w:rPr>
          <w:lang w:val="en-CA"/>
        </w:rPr>
        <w:t xml:space="preserve"> </w:t>
      </w:r>
    </w:p>
    <w:p w14:paraId="7AD7F92A" w14:textId="77777777" w:rsidR="0093228B" w:rsidRPr="00A0287A" w:rsidRDefault="0093228B" w:rsidP="0093228B">
      <w:pPr>
        <w:rPr>
          <w:u w:val="single"/>
          <w:lang w:val="en-CA"/>
        </w:rPr>
      </w:pPr>
    </w:p>
    <w:p w14:paraId="4A7EC674" w14:textId="77777777" w:rsidR="0093228B" w:rsidRPr="00A0287A" w:rsidRDefault="0093228B" w:rsidP="0093228B">
      <w:pPr>
        <w:pStyle w:val="Heading1"/>
        <w:rPr>
          <w:lang w:val="en-CA"/>
        </w:rPr>
      </w:pPr>
      <w:r w:rsidRPr="00A0287A">
        <w:rPr>
          <w:lang w:val="en-CA"/>
        </w:rPr>
        <w:t>The Secretariat notes that implementation of the second tranche of the ICR sector plan has progressed well. Seventeen conversion contracts have been signed to phase out 2,485.09 mt of HCFC-22. Of this amount, 65 per cent of the consumption will be converted to low-/zero-GWP technologies other than HFC-32. The conversion of manufacturing capacity is progressing and product design and equipment procurement have been completed in the conversion of eight lines. Several TA activities have been launched, including technology studies, demonstration of alternative technologies, the development of technical guidelines for meeting safety regulations and the revision of standards to assist in the conversion of manufacturing capacity and encourage market adoption of the alternative technologies.  The phase</w:t>
      </w:r>
      <w:r w:rsidRPr="00A0287A">
        <w:rPr>
          <w:lang w:val="en-CA"/>
        </w:rPr>
        <w:noBreakHyphen/>
        <w:t>out of HCFC-22 consumption used by SMEs has been increased from 5 per cent to 18 per cent of the total phase</w:t>
      </w:r>
      <w:r w:rsidRPr="00A0287A">
        <w:rPr>
          <w:lang w:val="en-CA"/>
        </w:rPr>
        <w:noBreakHyphen/>
        <w:t>out. In view of the progress made and the overall disbursement rate of 45 per cent, the Secretariat recommends approval of the third tranche.</w:t>
      </w:r>
    </w:p>
    <w:p w14:paraId="7C903644" w14:textId="77777777" w:rsidR="0093228B" w:rsidRPr="00A0287A" w:rsidRDefault="0093228B" w:rsidP="0093228B">
      <w:pPr>
        <w:keepNext/>
        <w:keepLines/>
        <w:rPr>
          <w:b/>
          <w:lang w:val="en-CA"/>
        </w:rPr>
      </w:pPr>
      <w:r w:rsidRPr="00A0287A">
        <w:rPr>
          <w:b/>
          <w:lang w:val="en-CA"/>
        </w:rPr>
        <w:t>RECOMMENDATION</w:t>
      </w:r>
    </w:p>
    <w:p w14:paraId="437EBEA5" w14:textId="77777777" w:rsidR="0093228B" w:rsidRPr="00A0287A" w:rsidRDefault="0093228B" w:rsidP="0093228B">
      <w:pPr>
        <w:keepNext/>
        <w:keepLines/>
        <w:rPr>
          <w:lang w:val="en-CA"/>
        </w:rPr>
      </w:pPr>
    </w:p>
    <w:p w14:paraId="7064A82A" w14:textId="49D9BAB8" w:rsidR="0093228B" w:rsidRPr="00A0287A" w:rsidRDefault="0093228B" w:rsidP="0093228B">
      <w:pPr>
        <w:pStyle w:val="Heading1"/>
        <w:keepNext/>
        <w:keepLines/>
        <w:rPr>
          <w:lang w:val="en-CA"/>
        </w:rPr>
      </w:pPr>
      <w:r w:rsidRPr="00A0287A">
        <w:rPr>
          <w:lang w:val="en-CA"/>
        </w:rPr>
        <w:t>The Executive Committee may wish</w:t>
      </w:r>
      <w:r w:rsidR="008614F4">
        <w:rPr>
          <w:lang w:val="en-CA"/>
        </w:rPr>
        <w:t xml:space="preserve"> to consider</w:t>
      </w:r>
      <w:r w:rsidRPr="00A0287A">
        <w:rPr>
          <w:lang w:val="en-CA"/>
        </w:rPr>
        <w:t xml:space="preserve">: </w:t>
      </w:r>
    </w:p>
    <w:p w14:paraId="6094467F" w14:textId="34E5ED14" w:rsidR="0093228B" w:rsidRPr="00A0287A" w:rsidRDefault="008614F4" w:rsidP="0093228B">
      <w:pPr>
        <w:pStyle w:val="Heading2"/>
        <w:keepNext/>
        <w:keepLines/>
        <w:rPr>
          <w:lang w:val="en-CA"/>
        </w:rPr>
      </w:pPr>
      <w:r>
        <w:rPr>
          <w:lang w:val="en-CA"/>
        </w:rPr>
        <w:t>Noting</w:t>
      </w:r>
      <w:r w:rsidR="0093228B" w:rsidRPr="00A0287A">
        <w:rPr>
          <w:lang w:val="en-CA"/>
        </w:rPr>
        <w:t xml:space="preserve"> the 2018 progress report on the implementation of the second tranche of the industrial and commercial refrigeration and air-conditioning (ICR) sector plan of stage II of the HCFC phase-out management plan (HPMP) for China; and</w:t>
      </w:r>
    </w:p>
    <w:p w14:paraId="3962632E" w14:textId="72279590" w:rsidR="0093228B" w:rsidRPr="00A0287A" w:rsidRDefault="008614F4" w:rsidP="0093228B">
      <w:pPr>
        <w:pStyle w:val="Heading2"/>
        <w:keepNext/>
        <w:keepLines/>
        <w:widowControl/>
        <w:rPr>
          <w:lang w:val="en-CA"/>
        </w:rPr>
      </w:pPr>
      <w:r>
        <w:rPr>
          <w:lang w:val="en-CA"/>
        </w:rPr>
        <w:t>Approving</w:t>
      </w:r>
      <w:r w:rsidR="0093228B" w:rsidRPr="00A0287A">
        <w:rPr>
          <w:lang w:val="en-CA"/>
        </w:rPr>
        <w:t xml:space="preserve"> the third tranche of the ICR sector plan of stage II of the HPMP for China, and the corresponding 2018-2019 tranche implementation plan, in the amount of US $12,000,000, plus agency support costs of US $840,000 for UNDP.</w:t>
      </w:r>
    </w:p>
    <w:p w14:paraId="27513F37" w14:textId="0B86E678" w:rsidR="00A736E1" w:rsidRPr="00A0287A" w:rsidRDefault="00A736E1" w:rsidP="0093228B">
      <w:pPr>
        <w:rPr>
          <w:lang w:val="en-CA"/>
        </w:rPr>
      </w:pPr>
    </w:p>
    <w:p w14:paraId="514437AD" w14:textId="77777777" w:rsidR="00A736E1" w:rsidRPr="00A0287A" w:rsidRDefault="00A736E1" w:rsidP="00DD5E0A">
      <w:pPr>
        <w:rPr>
          <w:lang w:val="en-CA"/>
        </w:rPr>
      </w:pPr>
    </w:p>
    <w:p w14:paraId="60673E71" w14:textId="74D7F4BE" w:rsidR="002D6B4C" w:rsidRPr="00A0287A" w:rsidRDefault="002D6B4C">
      <w:pPr>
        <w:jc w:val="left"/>
        <w:rPr>
          <w:lang w:val="en-CA"/>
        </w:rPr>
      </w:pPr>
      <w:r w:rsidRPr="00A0287A">
        <w:rPr>
          <w:lang w:val="en-CA"/>
        </w:rPr>
        <w:br w:type="page"/>
      </w:r>
    </w:p>
    <w:p w14:paraId="1BD52399" w14:textId="77777777" w:rsidR="002D6B4C" w:rsidRPr="00A0287A" w:rsidRDefault="002D6B4C">
      <w:pPr>
        <w:jc w:val="left"/>
        <w:rPr>
          <w:lang w:val="en-CA"/>
        </w:rPr>
      </w:pPr>
    </w:p>
    <w:p w14:paraId="01D48E90" w14:textId="77777777" w:rsidR="00374326" w:rsidRPr="00A0287A" w:rsidRDefault="00374326" w:rsidP="00374326">
      <w:pPr>
        <w:rPr>
          <w:lang w:val="en-CA"/>
        </w:rPr>
      </w:pPr>
    </w:p>
    <w:p w14:paraId="72C864A4" w14:textId="77777777" w:rsidR="002D6B4C" w:rsidRPr="00A0287A" w:rsidRDefault="002D6B4C" w:rsidP="002D6B4C">
      <w:pPr>
        <w:jc w:val="center"/>
        <w:rPr>
          <w:b/>
          <w:lang w:val="en-CA"/>
        </w:rPr>
      </w:pPr>
      <w:r w:rsidRPr="00A0287A">
        <w:rPr>
          <w:b/>
          <w:lang w:val="en-CA"/>
        </w:rPr>
        <w:t>PROJECT EVALUATION SHEET – MULTI-YEAR PROJECTS</w:t>
      </w:r>
    </w:p>
    <w:p w14:paraId="0CC9D9B3" w14:textId="77777777" w:rsidR="002D6B4C" w:rsidRPr="00A0287A" w:rsidRDefault="002D6B4C" w:rsidP="002D6B4C">
      <w:pPr>
        <w:jc w:val="center"/>
        <w:rPr>
          <w:b/>
          <w:lang w:val="en-CA"/>
        </w:rPr>
      </w:pPr>
    </w:p>
    <w:p w14:paraId="36B14DB8" w14:textId="77777777" w:rsidR="002D6B4C" w:rsidRPr="00A0287A" w:rsidRDefault="002D6B4C" w:rsidP="002D6B4C">
      <w:pPr>
        <w:jc w:val="center"/>
        <w:rPr>
          <w:b/>
          <w:lang w:val="en-CA"/>
        </w:rPr>
      </w:pPr>
      <w:r w:rsidRPr="00A0287A">
        <w:rPr>
          <w:b/>
          <w:lang w:val="en-CA"/>
        </w:rPr>
        <w:t>CHINA</w:t>
      </w:r>
    </w:p>
    <w:p w14:paraId="4AFF4D55" w14:textId="77777777" w:rsidR="002D6B4C" w:rsidRPr="00A0287A" w:rsidRDefault="002D6B4C" w:rsidP="002D6B4C">
      <w:pPr>
        <w:jc w:val="center"/>
        <w:rPr>
          <w:lang w:val="en-CA"/>
        </w:rPr>
      </w:pPr>
    </w:p>
    <w:tbl>
      <w:tblPr>
        <w:tblStyle w:val="TableGrid10"/>
        <w:tblW w:w="5000" w:type="pct"/>
        <w:tblLook w:val="04A0" w:firstRow="1" w:lastRow="0" w:firstColumn="1" w:lastColumn="0" w:noHBand="0" w:noVBand="1"/>
      </w:tblPr>
      <w:tblGrid>
        <w:gridCol w:w="3540"/>
        <w:gridCol w:w="2977"/>
        <w:gridCol w:w="1417"/>
        <w:gridCol w:w="1416"/>
      </w:tblGrid>
      <w:tr w:rsidR="002D6B4C" w:rsidRPr="00A0287A" w14:paraId="7C98AB6B" w14:textId="77777777" w:rsidTr="00572D93">
        <w:trPr>
          <w:trHeight w:val="240"/>
        </w:trPr>
        <w:tc>
          <w:tcPr>
            <w:tcW w:w="1893" w:type="pct"/>
            <w:shd w:val="clear" w:color="auto" w:fill="auto"/>
          </w:tcPr>
          <w:p w14:paraId="3F468647" w14:textId="77777777" w:rsidR="002D6B4C" w:rsidRPr="00A0287A" w:rsidRDefault="002D6B4C" w:rsidP="00572D93">
            <w:pPr>
              <w:spacing w:after="80"/>
              <w:rPr>
                <w:b/>
                <w:sz w:val="18"/>
                <w:szCs w:val="20"/>
                <w:lang w:val="en-CA"/>
              </w:rPr>
            </w:pPr>
            <w:r w:rsidRPr="00A0287A">
              <w:rPr>
                <w:b/>
                <w:sz w:val="18"/>
                <w:szCs w:val="20"/>
                <w:lang w:val="en-CA"/>
              </w:rPr>
              <w:t>(I) PROJECT TITLE</w:t>
            </w:r>
          </w:p>
        </w:tc>
        <w:tc>
          <w:tcPr>
            <w:tcW w:w="1592" w:type="pct"/>
            <w:shd w:val="clear" w:color="auto" w:fill="auto"/>
          </w:tcPr>
          <w:p w14:paraId="0F9A27D0" w14:textId="77777777" w:rsidR="002D6B4C" w:rsidRPr="00A0287A" w:rsidRDefault="002D6B4C" w:rsidP="00572D93">
            <w:pPr>
              <w:spacing w:after="80"/>
              <w:jc w:val="center"/>
              <w:rPr>
                <w:b/>
                <w:sz w:val="18"/>
                <w:szCs w:val="20"/>
                <w:lang w:val="en-CA"/>
              </w:rPr>
            </w:pPr>
            <w:r w:rsidRPr="00A0287A">
              <w:rPr>
                <w:b/>
                <w:sz w:val="18"/>
                <w:szCs w:val="20"/>
                <w:lang w:val="en-CA"/>
              </w:rPr>
              <w:t>AGENCY</w:t>
            </w:r>
          </w:p>
        </w:tc>
        <w:tc>
          <w:tcPr>
            <w:tcW w:w="758" w:type="pct"/>
            <w:shd w:val="clear" w:color="auto" w:fill="auto"/>
          </w:tcPr>
          <w:p w14:paraId="27F61E1F" w14:textId="77777777" w:rsidR="002D6B4C" w:rsidRPr="00A0287A" w:rsidRDefault="002D6B4C" w:rsidP="00572D93">
            <w:pPr>
              <w:spacing w:after="80"/>
              <w:jc w:val="center"/>
              <w:rPr>
                <w:b/>
                <w:sz w:val="18"/>
                <w:szCs w:val="20"/>
                <w:lang w:val="en-CA"/>
              </w:rPr>
            </w:pPr>
            <w:r w:rsidRPr="00A0287A">
              <w:rPr>
                <w:b/>
                <w:sz w:val="18"/>
                <w:szCs w:val="20"/>
                <w:lang w:val="en-CA"/>
              </w:rPr>
              <w:t>MEETING APPROVED</w:t>
            </w:r>
          </w:p>
        </w:tc>
        <w:tc>
          <w:tcPr>
            <w:tcW w:w="758" w:type="pct"/>
            <w:shd w:val="clear" w:color="auto" w:fill="auto"/>
          </w:tcPr>
          <w:p w14:paraId="27EE50A6" w14:textId="77777777" w:rsidR="002D6B4C" w:rsidRPr="00A0287A" w:rsidRDefault="002D6B4C" w:rsidP="00572D93">
            <w:pPr>
              <w:spacing w:after="80"/>
              <w:jc w:val="center"/>
              <w:rPr>
                <w:b/>
                <w:sz w:val="18"/>
                <w:szCs w:val="20"/>
                <w:lang w:val="en-CA"/>
              </w:rPr>
            </w:pPr>
            <w:r w:rsidRPr="00A0287A">
              <w:rPr>
                <w:b/>
                <w:sz w:val="18"/>
                <w:szCs w:val="20"/>
                <w:lang w:val="en-CA"/>
              </w:rPr>
              <w:t>CONTROL MEASURE</w:t>
            </w:r>
          </w:p>
        </w:tc>
      </w:tr>
      <w:tr w:rsidR="002D6B4C" w:rsidRPr="00A0287A" w14:paraId="41A11D9E" w14:textId="77777777" w:rsidTr="00572D93">
        <w:trPr>
          <w:trHeight w:val="240"/>
        </w:trPr>
        <w:tc>
          <w:tcPr>
            <w:tcW w:w="1893" w:type="pct"/>
            <w:shd w:val="clear" w:color="auto" w:fill="auto"/>
          </w:tcPr>
          <w:p w14:paraId="07F53424" w14:textId="77777777" w:rsidR="002D6B4C" w:rsidRPr="00A0287A" w:rsidRDefault="002D6B4C" w:rsidP="00572D93">
            <w:pPr>
              <w:spacing w:after="80"/>
              <w:jc w:val="center"/>
              <w:rPr>
                <w:sz w:val="18"/>
                <w:szCs w:val="18"/>
                <w:lang w:val="en-CA"/>
              </w:rPr>
            </w:pPr>
            <w:r w:rsidRPr="00A0287A">
              <w:rPr>
                <w:sz w:val="18"/>
                <w:szCs w:val="18"/>
                <w:lang w:val="en-CA"/>
              </w:rPr>
              <w:t>HCFC phase-out plan (stage II) refrigeration servicing and enabling programme</w:t>
            </w:r>
          </w:p>
        </w:tc>
        <w:tc>
          <w:tcPr>
            <w:tcW w:w="1592" w:type="pct"/>
            <w:shd w:val="clear" w:color="auto" w:fill="auto"/>
          </w:tcPr>
          <w:p w14:paraId="64DDFDC0" w14:textId="77777777" w:rsidR="002D6B4C" w:rsidRPr="00A0287A" w:rsidRDefault="002D6B4C" w:rsidP="00572D93">
            <w:pPr>
              <w:spacing w:after="80"/>
              <w:jc w:val="center"/>
              <w:rPr>
                <w:sz w:val="18"/>
                <w:szCs w:val="20"/>
                <w:lang w:val="en-CA"/>
              </w:rPr>
            </w:pPr>
            <w:r w:rsidRPr="00A0287A">
              <w:rPr>
                <w:sz w:val="18"/>
                <w:szCs w:val="20"/>
                <w:lang w:val="en-CA"/>
              </w:rPr>
              <w:t>UNEP (lead), Germany and Japan</w:t>
            </w:r>
          </w:p>
        </w:tc>
        <w:tc>
          <w:tcPr>
            <w:tcW w:w="758" w:type="pct"/>
            <w:shd w:val="clear" w:color="auto" w:fill="auto"/>
          </w:tcPr>
          <w:p w14:paraId="335CA331" w14:textId="77777777" w:rsidR="002D6B4C" w:rsidRPr="00A0287A" w:rsidRDefault="002D6B4C" w:rsidP="00572D93">
            <w:pPr>
              <w:spacing w:after="80"/>
              <w:jc w:val="center"/>
              <w:rPr>
                <w:sz w:val="18"/>
                <w:szCs w:val="20"/>
                <w:lang w:val="en-CA"/>
              </w:rPr>
            </w:pPr>
            <w:r w:rsidRPr="00A0287A">
              <w:rPr>
                <w:sz w:val="18"/>
                <w:szCs w:val="20"/>
                <w:lang w:val="en-CA"/>
              </w:rPr>
              <w:t>76</w:t>
            </w:r>
            <w:r w:rsidRPr="00A0287A">
              <w:rPr>
                <w:sz w:val="18"/>
                <w:szCs w:val="20"/>
                <w:vertAlign w:val="superscript"/>
                <w:lang w:val="en-CA"/>
              </w:rPr>
              <w:t>th</w:t>
            </w:r>
            <w:r w:rsidRPr="00A0287A">
              <w:rPr>
                <w:sz w:val="18"/>
                <w:szCs w:val="20"/>
                <w:lang w:val="en-CA"/>
              </w:rPr>
              <w:t xml:space="preserve"> </w:t>
            </w:r>
          </w:p>
        </w:tc>
        <w:tc>
          <w:tcPr>
            <w:tcW w:w="758" w:type="pct"/>
            <w:shd w:val="clear" w:color="auto" w:fill="auto"/>
          </w:tcPr>
          <w:p w14:paraId="03ED4C9F" w14:textId="77777777" w:rsidR="002D6B4C" w:rsidRPr="00A0287A" w:rsidRDefault="002D6B4C" w:rsidP="00572D93">
            <w:pPr>
              <w:spacing w:after="80"/>
              <w:jc w:val="center"/>
              <w:rPr>
                <w:sz w:val="18"/>
                <w:szCs w:val="20"/>
                <w:lang w:val="en-CA"/>
              </w:rPr>
            </w:pPr>
            <w:r w:rsidRPr="00A0287A">
              <w:rPr>
                <w:sz w:val="18"/>
                <w:szCs w:val="20"/>
                <w:lang w:val="en-CA"/>
              </w:rPr>
              <w:t>n/a</w:t>
            </w:r>
          </w:p>
        </w:tc>
      </w:tr>
    </w:tbl>
    <w:p w14:paraId="5CFA1688" w14:textId="77777777" w:rsidR="002D6B4C" w:rsidRPr="00A0287A" w:rsidRDefault="002D6B4C" w:rsidP="002D6B4C">
      <w:pPr>
        <w:pStyle w:val="Title1"/>
        <w:rPr>
          <w:lang w:val="en-CA"/>
        </w:rPr>
      </w:pPr>
    </w:p>
    <w:tbl>
      <w:tblPr>
        <w:tblStyle w:val="TableGrid20"/>
        <w:tblW w:w="5000" w:type="pct"/>
        <w:tblLook w:val="04A0" w:firstRow="1" w:lastRow="0" w:firstColumn="1" w:lastColumn="0" w:noHBand="0" w:noVBand="1"/>
      </w:tblPr>
      <w:tblGrid>
        <w:gridCol w:w="4862"/>
        <w:gridCol w:w="2244"/>
        <w:gridCol w:w="2244"/>
      </w:tblGrid>
      <w:tr w:rsidR="002D6B4C" w:rsidRPr="00A0287A" w14:paraId="2FEAD209" w14:textId="77777777" w:rsidTr="00572D93">
        <w:trPr>
          <w:trHeight w:val="240"/>
        </w:trPr>
        <w:tc>
          <w:tcPr>
            <w:tcW w:w="2600" w:type="pct"/>
            <w:shd w:val="clear" w:color="auto" w:fill="auto"/>
          </w:tcPr>
          <w:p w14:paraId="013F3AF9" w14:textId="77777777" w:rsidR="002D6B4C" w:rsidRPr="00A0287A" w:rsidRDefault="002D6B4C" w:rsidP="00572D93">
            <w:pPr>
              <w:spacing w:after="60"/>
              <w:rPr>
                <w:b/>
                <w:sz w:val="18"/>
                <w:szCs w:val="20"/>
                <w:lang w:val="en-CA"/>
              </w:rPr>
            </w:pPr>
            <w:r w:rsidRPr="00A0287A">
              <w:rPr>
                <w:b/>
                <w:sz w:val="18"/>
                <w:szCs w:val="20"/>
                <w:lang w:val="en-CA"/>
              </w:rPr>
              <w:t>(II) LATEST ARTICLE 7 DATA (Annex C Group l)</w:t>
            </w:r>
          </w:p>
        </w:tc>
        <w:tc>
          <w:tcPr>
            <w:tcW w:w="1200" w:type="pct"/>
            <w:shd w:val="clear" w:color="auto" w:fill="auto"/>
          </w:tcPr>
          <w:p w14:paraId="71C61495" w14:textId="77777777" w:rsidR="002D6B4C" w:rsidRPr="00A0287A" w:rsidRDefault="002D6B4C" w:rsidP="00572D93">
            <w:pPr>
              <w:spacing w:after="60"/>
              <w:jc w:val="center"/>
              <w:rPr>
                <w:sz w:val="18"/>
                <w:szCs w:val="20"/>
                <w:lang w:val="en-CA"/>
              </w:rPr>
            </w:pPr>
            <w:r w:rsidRPr="00A0287A">
              <w:rPr>
                <w:sz w:val="18"/>
                <w:szCs w:val="20"/>
                <w:lang w:val="en-CA"/>
              </w:rPr>
              <w:t>Year: 2017</w:t>
            </w:r>
          </w:p>
        </w:tc>
        <w:tc>
          <w:tcPr>
            <w:tcW w:w="1200" w:type="pct"/>
            <w:shd w:val="clear" w:color="auto" w:fill="auto"/>
          </w:tcPr>
          <w:p w14:paraId="571085D3" w14:textId="77777777" w:rsidR="002D6B4C" w:rsidRPr="00A0287A" w:rsidRDefault="002D6B4C" w:rsidP="00572D93">
            <w:pPr>
              <w:spacing w:after="60"/>
              <w:jc w:val="right"/>
              <w:rPr>
                <w:sz w:val="18"/>
                <w:szCs w:val="20"/>
                <w:lang w:val="en-CA"/>
              </w:rPr>
            </w:pPr>
            <w:r w:rsidRPr="00A0287A">
              <w:rPr>
                <w:sz w:val="18"/>
                <w:szCs w:val="20"/>
                <w:lang w:val="en-CA"/>
              </w:rPr>
              <w:t>14,604.66 (ODP tonnes)</w:t>
            </w:r>
          </w:p>
        </w:tc>
      </w:tr>
    </w:tbl>
    <w:p w14:paraId="5E8869B3" w14:textId="77777777" w:rsidR="002D6B4C" w:rsidRPr="00A0287A" w:rsidRDefault="002D6B4C" w:rsidP="002D6B4C">
      <w:pPr>
        <w:pStyle w:val="Title1"/>
        <w:rPr>
          <w:lang w:val="en-CA"/>
        </w:rPr>
      </w:pPr>
    </w:p>
    <w:tbl>
      <w:tblPr>
        <w:tblStyle w:val="TableGrid30"/>
        <w:tblW w:w="5000" w:type="pct"/>
        <w:tblLook w:val="04A0" w:firstRow="1" w:lastRow="0" w:firstColumn="1" w:lastColumn="0" w:noHBand="0" w:noVBand="1"/>
      </w:tblPr>
      <w:tblGrid>
        <w:gridCol w:w="1220"/>
        <w:gridCol w:w="786"/>
        <w:gridCol w:w="846"/>
        <w:gridCol w:w="805"/>
        <w:gridCol w:w="1286"/>
        <w:gridCol w:w="906"/>
        <w:gridCol w:w="767"/>
        <w:gridCol w:w="789"/>
        <w:gridCol w:w="507"/>
        <w:gridCol w:w="1438"/>
      </w:tblGrid>
      <w:tr w:rsidR="002D6B4C" w:rsidRPr="00A0287A" w14:paraId="687468A1" w14:textId="77777777" w:rsidTr="00572D93">
        <w:trPr>
          <w:trHeight w:val="240"/>
        </w:trPr>
        <w:tc>
          <w:tcPr>
            <w:tcW w:w="3944" w:type="pct"/>
            <w:gridSpan w:val="8"/>
            <w:shd w:val="clear" w:color="auto" w:fill="auto"/>
          </w:tcPr>
          <w:p w14:paraId="324BEE57" w14:textId="77777777" w:rsidR="002D6B4C" w:rsidRPr="00A0287A" w:rsidRDefault="002D6B4C" w:rsidP="00572D93">
            <w:pPr>
              <w:spacing w:after="60"/>
              <w:rPr>
                <w:b/>
                <w:sz w:val="18"/>
                <w:szCs w:val="20"/>
                <w:lang w:val="en-CA"/>
              </w:rPr>
            </w:pPr>
            <w:r w:rsidRPr="00A0287A">
              <w:rPr>
                <w:b/>
                <w:sz w:val="18"/>
                <w:szCs w:val="20"/>
                <w:lang w:val="en-CA"/>
              </w:rPr>
              <w:t>(III) LATEST COUNTRY PROGRAMME SECTORAL DATA (ODP tonnes)</w:t>
            </w:r>
          </w:p>
        </w:tc>
        <w:tc>
          <w:tcPr>
            <w:tcW w:w="1056" w:type="pct"/>
            <w:gridSpan w:val="2"/>
            <w:shd w:val="clear" w:color="auto" w:fill="auto"/>
          </w:tcPr>
          <w:p w14:paraId="2603522E" w14:textId="77777777" w:rsidR="002D6B4C" w:rsidRPr="00A0287A" w:rsidRDefault="002D6B4C" w:rsidP="00572D93">
            <w:pPr>
              <w:spacing w:after="60"/>
              <w:jc w:val="right"/>
              <w:rPr>
                <w:b/>
                <w:sz w:val="18"/>
                <w:szCs w:val="20"/>
                <w:lang w:val="en-CA"/>
              </w:rPr>
            </w:pPr>
            <w:r w:rsidRPr="00A0287A">
              <w:rPr>
                <w:b/>
                <w:sz w:val="18"/>
                <w:szCs w:val="20"/>
                <w:lang w:val="en-CA"/>
              </w:rPr>
              <w:t>Year: 2017</w:t>
            </w:r>
          </w:p>
        </w:tc>
      </w:tr>
      <w:tr w:rsidR="002D6B4C" w:rsidRPr="00A0287A" w14:paraId="47F54354" w14:textId="77777777" w:rsidTr="00572D93">
        <w:trPr>
          <w:trHeight w:val="240"/>
        </w:trPr>
        <w:tc>
          <w:tcPr>
            <w:tcW w:w="661" w:type="pct"/>
            <w:shd w:val="clear" w:color="auto" w:fill="auto"/>
          </w:tcPr>
          <w:p w14:paraId="54DED1FD" w14:textId="77777777" w:rsidR="002D6B4C" w:rsidRPr="00A0287A" w:rsidRDefault="002D6B4C" w:rsidP="00572D93">
            <w:pPr>
              <w:spacing w:after="60"/>
              <w:jc w:val="center"/>
              <w:rPr>
                <w:sz w:val="18"/>
                <w:szCs w:val="20"/>
                <w:lang w:val="en-CA"/>
              </w:rPr>
            </w:pPr>
            <w:r w:rsidRPr="00A0287A">
              <w:rPr>
                <w:sz w:val="18"/>
                <w:szCs w:val="20"/>
                <w:lang w:val="en-CA"/>
              </w:rPr>
              <w:t>Chemical</w:t>
            </w:r>
          </w:p>
        </w:tc>
        <w:tc>
          <w:tcPr>
            <w:tcW w:w="420" w:type="pct"/>
            <w:shd w:val="clear" w:color="auto" w:fill="auto"/>
          </w:tcPr>
          <w:p w14:paraId="032AA72A" w14:textId="77777777" w:rsidR="002D6B4C" w:rsidRPr="00A0287A" w:rsidRDefault="002D6B4C" w:rsidP="00572D93">
            <w:pPr>
              <w:spacing w:after="60"/>
              <w:jc w:val="center"/>
              <w:rPr>
                <w:sz w:val="18"/>
                <w:szCs w:val="20"/>
                <w:lang w:val="en-CA"/>
              </w:rPr>
            </w:pPr>
            <w:r w:rsidRPr="00A0287A">
              <w:rPr>
                <w:sz w:val="18"/>
                <w:szCs w:val="20"/>
                <w:lang w:val="en-CA"/>
              </w:rPr>
              <w:t>Aerosol</w:t>
            </w:r>
          </w:p>
        </w:tc>
        <w:tc>
          <w:tcPr>
            <w:tcW w:w="404" w:type="pct"/>
            <w:shd w:val="clear" w:color="auto" w:fill="auto"/>
          </w:tcPr>
          <w:p w14:paraId="165B97FA" w14:textId="77777777" w:rsidR="002D6B4C" w:rsidRPr="00A0287A" w:rsidRDefault="002D6B4C" w:rsidP="00572D93">
            <w:pPr>
              <w:spacing w:after="60"/>
              <w:jc w:val="center"/>
              <w:rPr>
                <w:sz w:val="18"/>
                <w:szCs w:val="20"/>
                <w:lang w:val="en-CA"/>
              </w:rPr>
            </w:pPr>
            <w:r w:rsidRPr="00A0287A">
              <w:rPr>
                <w:sz w:val="18"/>
                <w:szCs w:val="20"/>
                <w:lang w:val="en-CA"/>
              </w:rPr>
              <w:t>Foam</w:t>
            </w:r>
          </w:p>
        </w:tc>
        <w:tc>
          <w:tcPr>
            <w:tcW w:w="439" w:type="pct"/>
            <w:shd w:val="clear" w:color="auto" w:fill="auto"/>
          </w:tcPr>
          <w:p w14:paraId="52E2219F" w14:textId="77777777" w:rsidR="002D6B4C" w:rsidRPr="00A0287A" w:rsidRDefault="002D6B4C" w:rsidP="00572D93">
            <w:pPr>
              <w:spacing w:after="60"/>
              <w:jc w:val="center"/>
              <w:rPr>
                <w:sz w:val="18"/>
                <w:szCs w:val="20"/>
                <w:lang w:val="en-CA"/>
              </w:rPr>
            </w:pPr>
            <w:r w:rsidRPr="00A0287A">
              <w:rPr>
                <w:sz w:val="18"/>
                <w:szCs w:val="20"/>
                <w:lang w:val="en-CA"/>
              </w:rPr>
              <w:t>Fire fighting</w:t>
            </w:r>
          </w:p>
        </w:tc>
        <w:tc>
          <w:tcPr>
            <w:tcW w:w="1172" w:type="pct"/>
            <w:gridSpan w:val="2"/>
            <w:shd w:val="clear" w:color="auto" w:fill="auto"/>
          </w:tcPr>
          <w:p w14:paraId="4830AC66" w14:textId="77777777" w:rsidR="002D6B4C" w:rsidRPr="00A0287A" w:rsidRDefault="002D6B4C" w:rsidP="00572D93">
            <w:pPr>
              <w:spacing w:after="60"/>
              <w:jc w:val="center"/>
              <w:rPr>
                <w:sz w:val="18"/>
                <w:szCs w:val="20"/>
                <w:lang w:val="en-CA"/>
              </w:rPr>
            </w:pPr>
            <w:r w:rsidRPr="00A0287A">
              <w:rPr>
                <w:sz w:val="18"/>
                <w:szCs w:val="20"/>
                <w:lang w:val="en-CA"/>
              </w:rPr>
              <w:t>Refrigeration</w:t>
            </w:r>
          </w:p>
        </w:tc>
        <w:tc>
          <w:tcPr>
            <w:tcW w:w="410" w:type="pct"/>
            <w:shd w:val="clear" w:color="auto" w:fill="auto"/>
          </w:tcPr>
          <w:p w14:paraId="0E52A484" w14:textId="77777777" w:rsidR="002D6B4C" w:rsidRPr="00A0287A" w:rsidRDefault="002D6B4C" w:rsidP="00572D93">
            <w:pPr>
              <w:spacing w:after="60"/>
              <w:jc w:val="center"/>
              <w:rPr>
                <w:sz w:val="18"/>
                <w:szCs w:val="20"/>
                <w:lang w:val="en-CA"/>
              </w:rPr>
            </w:pPr>
            <w:r w:rsidRPr="00A0287A">
              <w:rPr>
                <w:sz w:val="18"/>
                <w:szCs w:val="20"/>
                <w:lang w:val="en-CA"/>
              </w:rPr>
              <w:t>Solvent</w:t>
            </w:r>
          </w:p>
        </w:tc>
        <w:tc>
          <w:tcPr>
            <w:tcW w:w="438" w:type="pct"/>
            <w:shd w:val="clear" w:color="auto" w:fill="auto"/>
          </w:tcPr>
          <w:p w14:paraId="137E1F2B" w14:textId="77777777" w:rsidR="002D6B4C" w:rsidRPr="00A0287A" w:rsidRDefault="002D6B4C" w:rsidP="00572D93">
            <w:pPr>
              <w:spacing w:after="60"/>
              <w:jc w:val="center"/>
              <w:rPr>
                <w:sz w:val="18"/>
                <w:szCs w:val="20"/>
                <w:lang w:val="en-CA"/>
              </w:rPr>
            </w:pPr>
            <w:r w:rsidRPr="00A0287A">
              <w:rPr>
                <w:sz w:val="18"/>
                <w:szCs w:val="20"/>
                <w:lang w:val="en-CA"/>
              </w:rPr>
              <w:t>Process agent</w:t>
            </w:r>
          </w:p>
        </w:tc>
        <w:tc>
          <w:tcPr>
            <w:tcW w:w="279" w:type="pct"/>
            <w:shd w:val="clear" w:color="auto" w:fill="auto"/>
          </w:tcPr>
          <w:p w14:paraId="687E6579" w14:textId="77777777" w:rsidR="002D6B4C" w:rsidRPr="00A0287A" w:rsidRDefault="002D6B4C" w:rsidP="00572D93">
            <w:pPr>
              <w:spacing w:after="60"/>
              <w:jc w:val="center"/>
              <w:rPr>
                <w:sz w:val="18"/>
                <w:szCs w:val="20"/>
                <w:lang w:val="en-CA"/>
              </w:rPr>
            </w:pPr>
            <w:r w:rsidRPr="00A0287A">
              <w:rPr>
                <w:sz w:val="18"/>
                <w:szCs w:val="20"/>
                <w:lang w:val="en-CA"/>
              </w:rPr>
              <w:t>Lab use</w:t>
            </w:r>
          </w:p>
        </w:tc>
        <w:tc>
          <w:tcPr>
            <w:tcW w:w="776" w:type="pct"/>
            <w:shd w:val="clear" w:color="auto" w:fill="auto"/>
          </w:tcPr>
          <w:p w14:paraId="5407BD48" w14:textId="77777777" w:rsidR="002D6B4C" w:rsidRPr="00A0287A" w:rsidRDefault="002D6B4C" w:rsidP="00572D93">
            <w:pPr>
              <w:spacing w:after="60"/>
              <w:jc w:val="center"/>
              <w:rPr>
                <w:sz w:val="18"/>
                <w:szCs w:val="20"/>
                <w:lang w:val="en-CA"/>
              </w:rPr>
            </w:pPr>
            <w:r w:rsidRPr="00A0287A">
              <w:rPr>
                <w:sz w:val="18"/>
                <w:szCs w:val="20"/>
                <w:lang w:val="en-CA"/>
              </w:rPr>
              <w:t>Total sector consumption</w:t>
            </w:r>
          </w:p>
        </w:tc>
      </w:tr>
      <w:tr w:rsidR="002D6B4C" w:rsidRPr="00A0287A" w14:paraId="38C9CA26" w14:textId="77777777" w:rsidTr="00572D93">
        <w:trPr>
          <w:trHeight w:val="240"/>
        </w:trPr>
        <w:tc>
          <w:tcPr>
            <w:tcW w:w="1924" w:type="pct"/>
            <w:gridSpan w:val="4"/>
            <w:shd w:val="clear" w:color="auto" w:fill="auto"/>
          </w:tcPr>
          <w:p w14:paraId="2724D4FE" w14:textId="77777777" w:rsidR="002D6B4C" w:rsidRPr="00A0287A" w:rsidRDefault="002D6B4C" w:rsidP="00572D93">
            <w:pPr>
              <w:spacing w:after="60"/>
              <w:jc w:val="center"/>
              <w:rPr>
                <w:sz w:val="18"/>
                <w:szCs w:val="20"/>
                <w:lang w:val="en-CA"/>
              </w:rPr>
            </w:pPr>
            <w:r w:rsidRPr="00A0287A">
              <w:rPr>
                <w:sz w:val="18"/>
                <w:szCs w:val="20"/>
                <w:lang w:val="en-CA"/>
              </w:rPr>
              <w:t xml:space="preserve"> </w:t>
            </w:r>
          </w:p>
        </w:tc>
        <w:tc>
          <w:tcPr>
            <w:tcW w:w="688" w:type="pct"/>
            <w:shd w:val="clear" w:color="auto" w:fill="auto"/>
          </w:tcPr>
          <w:p w14:paraId="4B0BE831" w14:textId="77777777" w:rsidR="002D6B4C" w:rsidRPr="00A0287A" w:rsidRDefault="002D6B4C" w:rsidP="00572D93">
            <w:pPr>
              <w:spacing w:after="60"/>
              <w:jc w:val="center"/>
              <w:rPr>
                <w:sz w:val="18"/>
                <w:szCs w:val="20"/>
                <w:lang w:val="en-CA"/>
              </w:rPr>
            </w:pPr>
            <w:r w:rsidRPr="00A0287A">
              <w:rPr>
                <w:sz w:val="18"/>
                <w:szCs w:val="20"/>
                <w:lang w:val="en-CA"/>
              </w:rPr>
              <w:t>Manufacturing</w:t>
            </w:r>
          </w:p>
        </w:tc>
        <w:tc>
          <w:tcPr>
            <w:tcW w:w="484" w:type="pct"/>
            <w:shd w:val="clear" w:color="auto" w:fill="auto"/>
          </w:tcPr>
          <w:p w14:paraId="22D78A6D" w14:textId="77777777" w:rsidR="002D6B4C" w:rsidRPr="00A0287A" w:rsidRDefault="002D6B4C" w:rsidP="00572D93">
            <w:pPr>
              <w:spacing w:after="60"/>
              <w:jc w:val="center"/>
              <w:rPr>
                <w:sz w:val="18"/>
                <w:szCs w:val="20"/>
                <w:lang w:val="en-CA"/>
              </w:rPr>
            </w:pPr>
            <w:r w:rsidRPr="00A0287A">
              <w:rPr>
                <w:sz w:val="18"/>
                <w:szCs w:val="20"/>
                <w:lang w:val="en-CA"/>
              </w:rPr>
              <w:t>Servicing</w:t>
            </w:r>
          </w:p>
        </w:tc>
        <w:tc>
          <w:tcPr>
            <w:tcW w:w="1904" w:type="pct"/>
            <w:gridSpan w:val="4"/>
            <w:shd w:val="clear" w:color="auto" w:fill="auto"/>
          </w:tcPr>
          <w:p w14:paraId="41E63D48" w14:textId="77777777" w:rsidR="002D6B4C" w:rsidRPr="00A0287A" w:rsidRDefault="002D6B4C" w:rsidP="00572D93">
            <w:pPr>
              <w:spacing w:after="60"/>
              <w:jc w:val="center"/>
              <w:rPr>
                <w:sz w:val="18"/>
                <w:szCs w:val="20"/>
                <w:lang w:val="en-CA"/>
              </w:rPr>
            </w:pPr>
          </w:p>
        </w:tc>
      </w:tr>
      <w:tr w:rsidR="002D6B4C" w:rsidRPr="00A0287A" w14:paraId="0E3E0CA8" w14:textId="77777777" w:rsidTr="00572D93">
        <w:trPr>
          <w:trHeight w:val="240"/>
        </w:trPr>
        <w:tc>
          <w:tcPr>
            <w:tcW w:w="661" w:type="pct"/>
            <w:shd w:val="clear" w:color="auto" w:fill="auto"/>
          </w:tcPr>
          <w:p w14:paraId="305CE939" w14:textId="77777777" w:rsidR="002D6B4C" w:rsidRPr="00A0287A" w:rsidRDefault="002D6B4C" w:rsidP="00572D93">
            <w:pPr>
              <w:spacing w:after="60"/>
              <w:rPr>
                <w:sz w:val="18"/>
                <w:szCs w:val="20"/>
                <w:lang w:val="en-CA"/>
              </w:rPr>
            </w:pPr>
            <w:r w:rsidRPr="00A0287A">
              <w:rPr>
                <w:sz w:val="18"/>
                <w:szCs w:val="20"/>
                <w:lang w:val="en-CA"/>
              </w:rPr>
              <w:t>HCFC-22</w:t>
            </w:r>
          </w:p>
        </w:tc>
        <w:tc>
          <w:tcPr>
            <w:tcW w:w="420" w:type="pct"/>
            <w:shd w:val="clear" w:color="auto" w:fill="auto"/>
          </w:tcPr>
          <w:p w14:paraId="776C0C3E" w14:textId="77777777" w:rsidR="002D6B4C" w:rsidRPr="00A0287A" w:rsidRDefault="002D6B4C" w:rsidP="00572D93">
            <w:pPr>
              <w:spacing w:after="60"/>
              <w:jc w:val="right"/>
              <w:rPr>
                <w:sz w:val="18"/>
                <w:szCs w:val="20"/>
                <w:lang w:val="en-CA"/>
              </w:rPr>
            </w:pPr>
          </w:p>
        </w:tc>
        <w:tc>
          <w:tcPr>
            <w:tcW w:w="404" w:type="pct"/>
            <w:shd w:val="clear" w:color="auto" w:fill="auto"/>
          </w:tcPr>
          <w:p w14:paraId="071E8CE1" w14:textId="77777777" w:rsidR="002D6B4C" w:rsidRPr="00A0287A" w:rsidRDefault="002D6B4C" w:rsidP="00572D93">
            <w:pPr>
              <w:spacing w:after="60"/>
              <w:jc w:val="right"/>
              <w:rPr>
                <w:sz w:val="18"/>
                <w:szCs w:val="20"/>
                <w:lang w:val="en-CA"/>
              </w:rPr>
            </w:pPr>
            <w:r w:rsidRPr="00A0287A">
              <w:rPr>
                <w:sz w:val="18"/>
                <w:szCs w:val="20"/>
                <w:lang w:val="en-CA"/>
              </w:rPr>
              <w:t>1,595.00</w:t>
            </w:r>
          </w:p>
        </w:tc>
        <w:tc>
          <w:tcPr>
            <w:tcW w:w="439" w:type="pct"/>
            <w:shd w:val="clear" w:color="auto" w:fill="auto"/>
          </w:tcPr>
          <w:p w14:paraId="3A0F4C03" w14:textId="77777777" w:rsidR="002D6B4C" w:rsidRPr="00A0287A" w:rsidRDefault="002D6B4C" w:rsidP="00572D93">
            <w:pPr>
              <w:spacing w:after="60"/>
              <w:jc w:val="right"/>
              <w:rPr>
                <w:sz w:val="18"/>
                <w:szCs w:val="20"/>
                <w:lang w:val="en-CA"/>
              </w:rPr>
            </w:pPr>
          </w:p>
        </w:tc>
        <w:tc>
          <w:tcPr>
            <w:tcW w:w="688" w:type="pct"/>
            <w:shd w:val="clear" w:color="auto" w:fill="auto"/>
          </w:tcPr>
          <w:p w14:paraId="77E3D25F" w14:textId="77777777" w:rsidR="002D6B4C" w:rsidRPr="00A0287A" w:rsidRDefault="002D6B4C" w:rsidP="00572D93">
            <w:pPr>
              <w:spacing w:after="60"/>
              <w:jc w:val="right"/>
              <w:rPr>
                <w:sz w:val="18"/>
                <w:szCs w:val="20"/>
                <w:lang w:val="en-CA"/>
              </w:rPr>
            </w:pPr>
            <w:r w:rsidRPr="00A0287A">
              <w:rPr>
                <w:sz w:val="18"/>
                <w:szCs w:val="20"/>
                <w:lang w:val="en-CA"/>
              </w:rPr>
              <w:t>5,087.50</w:t>
            </w:r>
          </w:p>
        </w:tc>
        <w:tc>
          <w:tcPr>
            <w:tcW w:w="484" w:type="pct"/>
            <w:shd w:val="clear" w:color="auto" w:fill="auto"/>
          </w:tcPr>
          <w:p w14:paraId="7A0A8B0F" w14:textId="77777777" w:rsidR="002D6B4C" w:rsidRPr="00A0287A" w:rsidRDefault="002D6B4C" w:rsidP="00572D93">
            <w:pPr>
              <w:spacing w:after="60"/>
              <w:jc w:val="right"/>
              <w:rPr>
                <w:sz w:val="18"/>
                <w:szCs w:val="20"/>
                <w:lang w:val="en-CA"/>
              </w:rPr>
            </w:pPr>
            <w:r w:rsidRPr="00A0287A">
              <w:rPr>
                <w:sz w:val="18"/>
                <w:szCs w:val="20"/>
                <w:lang w:val="en-CA"/>
              </w:rPr>
              <w:t>2,831.55</w:t>
            </w:r>
          </w:p>
        </w:tc>
        <w:tc>
          <w:tcPr>
            <w:tcW w:w="410" w:type="pct"/>
            <w:shd w:val="clear" w:color="auto" w:fill="auto"/>
          </w:tcPr>
          <w:p w14:paraId="0185A4BB" w14:textId="77777777" w:rsidR="002D6B4C" w:rsidRPr="00A0287A" w:rsidRDefault="002D6B4C" w:rsidP="00572D93">
            <w:pPr>
              <w:spacing w:after="60"/>
              <w:jc w:val="right"/>
              <w:rPr>
                <w:sz w:val="18"/>
                <w:szCs w:val="20"/>
                <w:lang w:val="en-CA"/>
              </w:rPr>
            </w:pPr>
          </w:p>
        </w:tc>
        <w:tc>
          <w:tcPr>
            <w:tcW w:w="438" w:type="pct"/>
            <w:shd w:val="clear" w:color="auto" w:fill="auto"/>
          </w:tcPr>
          <w:p w14:paraId="7F0D4B28" w14:textId="77777777" w:rsidR="002D6B4C" w:rsidRPr="00A0287A" w:rsidRDefault="002D6B4C" w:rsidP="00572D93">
            <w:pPr>
              <w:spacing w:after="60"/>
              <w:jc w:val="right"/>
              <w:rPr>
                <w:sz w:val="18"/>
                <w:szCs w:val="20"/>
                <w:lang w:val="en-CA"/>
              </w:rPr>
            </w:pPr>
          </w:p>
        </w:tc>
        <w:tc>
          <w:tcPr>
            <w:tcW w:w="279" w:type="pct"/>
            <w:shd w:val="clear" w:color="auto" w:fill="auto"/>
          </w:tcPr>
          <w:p w14:paraId="3C094AB3" w14:textId="77777777" w:rsidR="002D6B4C" w:rsidRPr="00A0287A" w:rsidRDefault="002D6B4C" w:rsidP="00572D93">
            <w:pPr>
              <w:spacing w:after="60"/>
              <w:jc w:val="right"/>
              <w:rPr>
                <w:sz w:val="18"/>
                <w:szCs w:val="20"/>
                <w:lang w:val="en-CA"/>
              </w:rPr>
            </w:pPr>
          </w:p>
        </w:tc>
        <w:tc>
          <w:tcPr>
            <w:tcW w:w="776" w:type="pct"/>
            <w:shd w:val="clear" w:color="auto" w:fill="auto"/>
          </w:tcPr>
          <w:p w14:paraId="4B837C22" w14:textId="77777777" w:rsidR="002D6B4C" w:rsidRPr="00A0287A" w:rsidRDefault="002D6B4C" w:rsidP="00572D93">
            <w:pPr>
              <w:spacing w:after="60"/>
              <w:jc w:val="right"/>
              <w:rPr>
                <w:sz w:val="18"/>
                <w:szCs w:val="20"/>
                <w:lang w:val="en-CA"/>
              </w:rPr>
            </w:pPr>
            <w:r w:rsidRPr="00A0287A">
              <w:rPr>
                <w:sz w:val="18"/>
                <w:szCs w:val="20"/>
                <w:lang w:val="en-CA"/>
              </w:rPr>
              <w:t>9,514.05</w:t>
            </w:r>
          </w:p>
        </w:tc>
      </w:tr>
      <w:tr w:rsidR="002D6B4C" w:rsidRPr="00A0287A" w14:paraId="40445D22" w14:textId="77777777" w:rsidTr="00572D93">
        <w:trPr>
          <w:trHeight w:val="240"/>
        </w:trPr>
        <w:tc>
          <w:tcPr>
            <w:tcW w:w="661" w:type="pct"/>
            <w:shd w:val="clear" w:color="auto" w:fill="auto"/>
          </w:tcPr>
          <w:p w14:paraId="7D783682" w14:textId="77777777" w:rsidR="002D6B4C" w:rsidRPr="00A0287A" w:rsidRDefault="002D6B4C" w:rsidP="00572D93">
            <w:pPr>
              <w:spacing w:after="60"/>
              <w:rPr>
                <w:sz w:val="18"/>
                <w:szCs w:val="20"/>
                <w:lang w:val="en-CA"/>
              </w:rPr>
            </w:pPr>
            <w:r w:rsidRPr="00A0287A">
              <w:rPr>
                <w:sz w:val="18"/>
                <w:szCs w:val="20"/>
                <w:lang w:val="en-CA"/>
              </w:rPr>
              <w:t>HCFC-123</w:t>
            </w:r>
          </w:p>
        </w:tc>
        <w:tc>
          <w:tcPr>
            <w:tcW w:w="420" w:type="pct"/>
            <w:shd w:val="clear" w:color="auto" w:fill="auto"/>
          </w:tcPr>
          <w:p w14:paraId="07D02340" w14:textId="77777777" w:rsidR="002D6B4C" w:rsidRPr="00A0287A" w:rsidRDefault="002D6B4C" w:rsidP="00572D93">
            <w:pPr>
              <w:spacing w:after="60"/>
              <w:jc w:val="right"/>
              <w:rPr>
                <w:sz w:val="18"/>
                <w:szCs w:val="20"/>
                <w:lang w:val="en-CA"/>
              </w:rPr>
            </w:pPr>
          </w:p>
        </w:tc>
        <w:tc>
          <w:tcPr>
            <w:tcW w:w="404" w:type="pct"/>
            <w:shd w:val="clear" w:color="auto" w:fill="auto"/>
          </w:tcPr>
          <w:p w14:paraId="56E4F1D7" w14:textId="77777777" w:rsidR="002D6B4C" w:rsidRPr="00A0287A" w:rsidRDefault="002D6B4C" w:rsidP="00572D93">
            <w:pPr>
              <w:spacing w:after="60"/>
              <w:jc w:val="right"/>
              <w:rPr>
                <w:sz w:val="18"/>
                <w:szCs w:val="20"/>
                <w:lang w:val="en-CA"/>
              </w:rPr>
            </w:pPr>
          </w:p>
        </w:tc>
        <w:tc>
          <w:tcPr>
            <w:tcW w:w="439" w:type="pct"/>
            <w:shd w:val="clear" w:color="auto" w:fill="auto"/>
          </w:tcPr>
          <w:p w14:paraId="281EA9A9" w14:textId="77777777" w:rsidR="002D6B4C" w:rsidRPr="00A0287A" w:rsidRDefault="002D6B4C" w:rsidP="00572D93">
            <w:pPr>
              <w:spacing w:after="60"/>
              <w:jc w:val="right"/>
              <w:rPr>
                <w:sz w:val="18"/>
                <w:szCs w:val="20"/>
                <w:lang w:val="en-CA"/>
              </w:rPr>
            </w:pPr>
          </w:p>
        </w:tc>
        <w:tc>
          <w:tcPr>
            <w:tcW w:w="688" w:type="pct"/>
            <w:shd w:val="clear" w:color="auto" w:fill="auto"/>
          </w:tcPr>
          <w:p w14:paraId="3B5F8918" w14:textId="77777777" w:rsidR="002D6B4C" w:rsidRPr="00A0287A" w:rsidRDefault="002D6B4C" w:rsidP="00572D93">
            <w:pPr>
              <w:spacing w:after="60"/>
              <w:jc w:val="right"/>
              <w:rPr>
                <w:sz w:val="18"/>
                <w:szCs w:val="20"/>
                <w:lang w:val="en-CA"/>
              </w:rPr>
            </w:pPr>
            <w:r w:rsidRPr="00A0287A">
              <w:rPr>
                <w:sz w:val="18"/>
                <w:szCs w:val="20"/>
                <w:lang w:val="en-CA"/>
              </w:rPr>
              <w:t>12.88</w:t>
            </w:r>
          </w:p>
        </w:tc>
        <w:tc>
          <w:tcPr>
            <w:tcW w:w="484" w:type="pct"/>
            <w:shd w:val="clear" w:color="auto" w:fill="auto"/>
          </w:tcPr>
          <w:p w14:paraId="5B1B293F" w14:textId="77777777" w:rsidR="002D6B4C" w:rsidRPr="00A0287A" w:rsidRDefault="002D6B4C" w:rsidP="00572D93">
            <w:pPr>
              <w:spacing w:after="60"/>
              <w:jc w:val="right"/>
              <w:rPr>
                <w:sz w:val="18"/>
                <w:szCs w:val="20"/>
                <w:lang w:val="en-CA"/>
              </w:rPr>
            </w:pPr>
            <w:r w:rsidRPr="00A0287A">
              <w:rPr>
                <w:sz w:val="18"/>
                <w:szCs w:val="20"/>
                <w:lang w:val="en-CA"/>
              </w:rPr>
              <w:t>6.95</w:t>
            </w:r>
          </w:p>
        </w:tc>
        <w:tc>
          <w:tcPr>
            <w:tcW w:w="410" w:type="pct"/>
            <w:shd w:val="clear" w:color="auto" w:fill="auto"/>
          </w:tcPr>
          <w:p w14:paraId="3C0A3353" w14:textId="77777777" w:rsidR="002D6B4C" w:rsidRPr="00A0287A" w:rsidRDefault="002D6B4C" w:rsidP="00572D93">
            <w:pPr>
              <w:spacing w:after="60"/>
              <w:jc w:val="right"/>
              <w:rPr>
                <w:sz w:val="18"/>
                <w:szCs w:val="20"/>
                <w:lang w:val="en-CA"/>
              </w:rPr>
            </w:pPr>
          </w:p>
        </w:tc>
        <w:tc>
          <w:tcPr>
            <w:tcW w:w="438" w:type="pct"/>
            <w:shd w:val="clear" w:color="auto" w:fill="auto"/>
          </w:tcPr>
          <w:p w14:paraId="6E5FBE08" w14:textId="77777777" w:rsidR="002D6B4C" w:rsidRPr="00A0287A" w:rsidRDefault="002D6B4C" w:rsidP="00572D93">
            <w:pPr>
              <w:spacing w:after="60"/>
              <w:jc w:val="right"/>
              <w:rPr>
                <w:sz w:val="18"/>
                <w:szCs w:val="20"/>
                <w:lang w:val="en-CA"/>
              </w:rPr>
            </w:pPr>
          </w:p>
        </w:tc>
        <w:tc>
          <w:tcPr>
            <w:tcW w:w="279" w:type="pct"/>
            <w:shd w:val="clear" w:color="auto" w:fill="auto"/>
          </w:tcPr>
          <w:p w14:paraId="6A0A32AA" w14:textId="77777777" w:rsidR="002D6B4C" w:rsidRPr="00A0287A" w:rsidRDefault="002D6B4C" w:rsidP="00572D93">
            <w:pPr>
              <w:spacing w:after="60"/>
              <w:jc w:val="right"/>
              <w:rPr>
                <w:sz w:val="18"/>
                <w:szCs w:val="20"/>
                <w:lang w:val="en-CA"/>
              </w:rPr>
            </w:pPr>
          </w:p>
        </w:tc>
        <w:tc>
          <w:tcPr>
            <w:tcW w:w="776" w:type="pct"/>
            <w:shd w:val="clear" w:color="auto" w:fill="auto"/>
          </w:tcPr>
          <w:p w14:paraId="2446840B" w14:textId="77777777" w:rsidR="002D6B4C" w:rsidRPr="00A0287A" w:rsidRDefault="002D6B4C" w:rsidP="00572D93">
            <w:pPr>
              <w:spacing w:after="60"/>
              <w:jc w:val="right"/>
              <w:rPr>
                <w:sz w:val="18"/>
                <w:szCs w:val="20"/>
                <w:lang w:val="en-CA"/>
              </w:rPr>
            </w:pPr>
            <w:r w:rsidRPr="00A0287A">
              <w:rPr>
                <w:sz w:val="18"/>
                <w:szCs w:val="20"/>
                <w:lang w:val="en-CA"/>
              </w:rPr>
              <w:t>19.83</w:t>
            </w:r>
          </w:p>
        </w:tc>
      </w:tr>
      <w:tr w:rsidR="002D6B4C" w:rsidRPr="00A0287A" w14:paraId="6FD20223" w14:textId="77777777" w:rsidTr="00572D93">
        <w:trPr>
          <w:trHeight w:val="240"/>
        </w:trPr>
        <w:tc>
          <w:tcPr>
            <w:tcW w:w="661" w:type="pct"/>
            <w:shd w:val="clear" w:color="auto" w:fill="auto"/>
          </w:tcPr>
          <w:p w14:paraId="19B5B19A" w14:textId="77777777" w:rsidR="002D6B4C" w:rsidRPr="00A0287A" w:rsidRDefault="002D6B4C" w:rsidP="00572D93">
            <w:pPr>
              <w:spacing w:after="60"/>
              <w:rPr>
                <w:sz w:val="18"/>
                <w:szCs w:val="20"/>
                <w:lang w:val="en-CA"/>
              </w:rPr>
            </w:pPr>
            <w:r w:rsidRPr="00A0287A">
              <w:rPr>
                <w:sz w:val="18"/>
                <w:szCs w:val="20"/>
                <w:lang w:val="en-CA"/>
              </w:rPr>
              <w:t>HCFC-124</w:t>
            </w:r>
          </w:p>
        </w:tc>
        <w:tc>
          <w:tcPr>
            <w:tcW w:w="420" w:type="pct"/>
            <w:shd w:val="clear" w:color="auto" w:fill="auto"/>
          </w:tcPr>
          <w:p w14:paraId="6A6B2906" w14:textId="77777777" w:rsidR="002D6B4C" w:rsidRPr="00A0287A" w:rsidRDefault="002D6B4C" w:rsidP="00572D93">
            <w:pPr>
              <w:spacing w:after="60"/>
              <w:jc w:val="right"/>
              <w:rPr>
                <w:sz w:val="18"/>
                <w:szCs w:val="20"/>
                <w:lang w:val="en-CA"/>
              </w:rPr>
            </w:pPr>
          </w:p>
        </w:tc>
        <w:tc>
          <w:tcPr>
            <w:tcW w:w="404" w:type="pct"/>
            <w:shd w:val="clear" w:color="auto" w:fill="auto"/>
          </w:tcPr>
          <w:p w14:paraId="2C11C158" w14:textId="77777777" w:rsidR="002D6B4C" w:rsidRPr="00A0287A" w:rsidRDefault="002D6B4C" w:rsidP="00572D93">
            <w:pPr>
              <w:spacing w:after="60"/>
              <w:jc w:val="right"/>
              <w:rPr>
                <w:sz w:val="18"/>
                <w:szCs w:val="20"/>
                <w:lang w:val="en-CA"/>
              </w:rPr>
            </w:pPr>
          </w:p>
        </w:tc>
        <w:tc>
          <w:tcPr>
            <w:tcW w:w="439" w:type="pct"/>
            <w:shd w:val="clear" w:color="auto" w:fill="auto"/>
          </w:tcPr>
          <w:p w14:paraId="4033119A" w14:textId="77777777" w:rsidR="002D6B4C" w:rsidRPr="00A0287A" w:rsidRDefault="002D6B4C" w:rsidP="00572D93">
            <w:pPr>
              <w:spacing w:after="60"/>
              <w:jc w:val="right"/>
              <w:rPr>
                <w:sz w:val="18"/>
                <w:szCs w:val="20"/>
                <w:lang w:val="en-CA"/>
              </w:rPr>
            </w:pPr>
          </w:p>
        </w:tc>
        <w:tc>
          <w:tcPr>
            <w:tcW w:w="688" w:type="pct"/>
            <w:shd w:val="clear" w:color="auto" w:fill="auto"/>
          </w:tcPr>
          <w:p w14:paraId="02372979" w14:textId="77777777" w:rsidR="002D6B4C" w:rsidRPr="00A0287A" w:rsidRDefault="002D6B4C" w:rsidP="00572D93">
            <w:pPr>
              <w:spacing w:after="60"/>
              <w:jc w:val="right"/>
              <w:rPr>
                <w:sz w:val="18"/>
                <w:szCs w:val="20"/>
                <w:lang w:val="en-CA"/>
              </w:rPr>
            </w:pPr>
          </w:p>
        </w:tc>
        <w:tc>
          <w:tcPr>
            <w:tcW w:w="484" w:type="pct"/>
            <w:shd w:val="clear" w:color="auto" w:fill="auto"/>
          </w:tcPr>
          <w:p w14:paraId="193EC959" w14:textId="77777777" w:rsidR="002D6B4C" w:rsidRPr="00A0287A" w:rsidRDefault="002D6B4C" w:rsidP="00572D93">
            <w:pPr>
              <w:spacing w:after="60"/>
              <w:jc w:val="right"/>
              <w:rPr>
                <w:sz w:val="18"/>
                <w:szCs w:val="20"/>
                <w:lang w:val="en-CA"/>
              </w:rPr>
            </w:pPr>
            <w:r w:rsidRPr="00A0287A">
              <w:rPr>
                <w:sz w:val="18"/>
                <w:szCs w:val="20"/>
                <w:lang w:val="en-CA"/>
              </w:rPr>
              <w:t>-0.13</w:t>
            </w:r>
          </w:p>
        </w:tc>
        <w:tc>
          <w:tcPr>
            <w:tcW w:w="410" w:type="pct"/>
            <w:shd w:val="clear" w:color="auto" w:fill="auto"/>
          </w:tcPr>
          <w:p w14:paraId="18BF0C44" w14:textId="77777777" w:rsidR="002D6B4C" w:rsidRPr="00A0287A" w:rsidRDefault="002D6B4C" w:rsidP="00572D93">
            <w:pPr>
              <w:spacing w:after="60"/>
              <w:jc w:val="right"/>
              <w:rPr>
                <w:sz w:val="18"/>
                <w:szCs w:val="20"/>
                <w:lang w:val="en-CA"/>
              </w:rPr>
            </w:pPr>
          </w:p>
        </w:tc>
        <w:tc>
          <w:tcPr>
            <w:tcW w:w="438" w:type="pct"/>
            <w:shd w:val="clear" w:color="auto" w:fill="auto"/>
          </w:tcPr>
          <w:p w14:paraId="74464845" w14:textId="77777777" w:rsidR="002D6B4C" w:rsidRPr="00A0287A" w:rsidRDefault="002D6B4C" w:rsidP="00572D93">
            <w:pPr>
              <w:spacing w:after="60"/>
              <w:jc w:val="right"/>
              <w:rPr>
                <w:sz w:val="18"/>
                <w:szCs w:val="20"/>
                <w:lang w:val="en-CA"/>
              </w:rPr>
            </w:pPr>
          </w:p>
        </w:tc>
        <w:tc>
          <w:tcPr>
            <w:tcW w:w="279" w:type="pct"/>
            <w:shd w:val="clear" w:color="auto" w:fill="auto"/>
          </w:tcPr>
          <w:p w14:paraId="474F686A" w14:textId="77777777" w:rsidR="002D6B4C" w:rsidRPr="00A0287A" w:rsidRDefault="002D6B4C" w:rsidP="00572D93">
            <w:pPr>
              <w:spacing w:after="60"/>
              <w:jc w:val="right"/>
              <w:rPr>
                <w:sz w:val="18"/>
                <w:szCs w:val="20"/>
                <w:lang w:val="en-CA"/>
              </w:rPr>
            </w:pPr>
          </w:p>
        </w:tc>
        <w:tc>
          <w:tcPr>
            <w:tcW w:w="776" w:type="pct"/>
            <w:shd w:val="clear" w:color="auto" w:fill="auto"/>
          </w:tcPr>
          <w:p w14:paraId="4C659355" w14:textId="77777777" w:rsidR="002D6B4C" w:rsidRPr="00A0287A" w:rsidRDefault="002D6B4C" w:rsidP="00572D93">
            <w:pPr>
              <w:spacing w:after="60"/>
              <w:jc w:val="right"/>
              <w:rPr>
                <w:sz w:val="18"/>
                <w:szCs w:val="20"/>
                <w:lang w:val="en-CA"/>
              </w:rPr>
            </w:pPr>
            <w:r w:rsidRPr="00A0287A">
              <w:rPr>
                <w:sz w:val="18"/>
                <w:szCs w:val="20"/>
                <w:lang w:val="en-CA"/>
              </w:rPr>
              <w:t>-0.13</w:t>
            </w:r>
          </w:p>
        </w:tc>
      </w:tr>
      <w:tr w:rsidR="002D6B4C" w:rsidRPr="00A0287A" w14:paraId="6A4AC881" w14:textId="77777777" w:rsidTr="00572D93">
        <w:trPr>
          <w:trHeight w:val="240"/>
        </w:trPr>
        <w:tc>
          <w:tcPr>
            <w:tcW w:w="661" w:type="pct"/>
            <w:shd w:val="clear" w:color="auto" w:fill="auto"/>
          </w:tcPr>
          <w:p w14:paraId="66A8E5E2" w14:textId="77777777" w:rsidR="002D6B4C" w:rsidRPr="00A0287A" w:rsidRDefault="002D6B4C" w:rsidP="00572D93">
            <w:pPr>
              <w:spacing w:after="60"/>
              <w:rPr>
                <w:sz w:val="18"/>
                <w:szCs w:val="20"/>
                <w:lang w:val="en-CA"/>
              </w:rPr>
            </w:pPr>
            <w:r w:rsidRPr="00A0287A">
              <w:rPr>
                <w:sz w:val="18"/>
                <w:szCs w:val="20"/>
                <w:lang w:val="en-CA"/>
              </w:rPr>
              <w:t>HCFC-141b</w:t>
            </w:r>
          </w:p>
        </w:tc>
        <w:tc>
          <w:tcPr>
            <w:tcW w:w="420" w:type="pct"/>
            <w:shd w:val="clear" w:color="auto" w:fill="auto"/>
          </w:tcPr>
          <w:p w14:paraId="788801F7" w14:textId="77777777" w:rsidR="002D6B4C" w:rsidRPr="00A0287A" w:rsidRDefault="002D6B4C" w:rsidP="00572D93">
            <w:pPr>
              <w:spacing w:after="60"/>
              <w:jc w:val="right"/>
              <w:rPr>
                <w:sz w:val="18"/>
                <w:szCs w:val="20"/>
                <w:lang w:val="en-CA"/>
              </w:rPr>
            </w:pPr>
          </w:p>
        </w:tc>
        <w:tc>
          <w:tcPr>
            <w:tcW w:w="404" w:type="pct"/>
            <w:shd w:val="clear" w:color="auto" w:fill="auto"/>
          </w:tcPr>
          <w:p w14:paraId="14C04C08" w14:textId="77777777" w:rsidR="002D6B4C" w:rsidRPr="00A0287A" w:rsidRDefault="002D6B4C" w:rsidP="00572D93">
            <w:pPr>
              <w:spacing w:after="60"/>
              <w:jc w:val="right"/>
              <w:rPr>
                <w:sz w:val="18"/>
                <w:szCs w:val="20"/>
                <w:lang w:val="en-CA"/>
              </w:rPr>
            </w:pPr>
            <w:r w:rsidRPr="00A0287A">
              <w:rPr>
                <w:sz w:val="18"/>
                <w:szCs w:val="20"/>
                <w:lang w:val="en-CA"/>
              </w:rPr>
              <w:t>4,008.26</w:t>
            </w:r>
          </w:p>
        </w:tc>
        <w:tc>
          <w:tcPr>
            <w:tcW w:w="439" w:type="pct"/>
            <w:shd w:val="clear" w:color="auto" w:fill="auto"/>
          </w:tcPr>
          <w:p w14:paraId="30318694" w14:textId="77777777" w:rsidR="002D6B4C" w:rsidRPr="00A0287A" w:rsidRDefault="002D6B4C" w:rsidP="00572D93">
            <w:pPr>
              <w:spacing w:after="60"/>
              <w:jc w:val="right"/>
              <w:rPr>
                <w:sz w:val="18"/>
                <w:szCs w:val="20"/>
                <w:lang w:val="en-CA"/>
              </w:rPr>
            </w:pPr>
          </w:p>
        </w:tc>
        <w:tc>
          <w:tcPr>
            <w:tcW w:w="688" w:type="pct"/>
            <w:shd w:val="clear" w:color="auto" w:fill="auto"/>
          </w:tcPr>
          <w:p w14:paraId="7704B407" w14:textId="77777777" w:rsidR="002D6B4C" w:rsidRPr="00A0287A" w:rsidRDefault="002D6B4C" w:rsidP="00572D93">
            <w:pPr>
              <w:spacing w:after="60"/>
              <w:jc w:val="right"/>
              <w:rPr>
                <w:sz w:val="18"/>
                <w:szCs w:val="20"/>
                <w:lang w:val="en-CA"/>
              </w:rPr>
            </w:pPr>
          </w:p>
        </w:tc>
        <w:tc>
          <w:tcPr>
            <w:tcW w:w="484" w:type="pct"/>
            <w:shd w:val="clear" w:color="auto" w:fill="auto"/>
          </w:tcPr>
          <w:p w14:paraId="0A7B6FB3" w14:textId="77777777" w:rsidR="002D6B4C" w:rsidRPr="00A0287A" w:rsidRDefault="002D6B4C" w:rsidP="00572D93">
            <w:pPr>
              <w:spacing w:after="60"/>
              <w:jc w:val="right"/>
              <w:rPr>
                <w:sz w:val="18"/>
                <w:szCs w:val="20"/>
                <w:lang w:val="en-CA"/>
              </w:rPr>
            </w:pPr>
          </w:p>
        </w:tc>
        <w:tc>
          <w:tcPr>
            <w:tcW w:w="410" w:type="pct"/>
            <w:shd w:val="clear" w:color="auto" w:fill="auto"/>
          </w:tcPr>
          <w:p w14:paraId="3C78E2F2" w14:textId="77777777" w:rsidR="002D6B4C" w:rsidRPr="00A0287A" w:rsidRDefault="002D6B4C" w:rsidP="00572D93">
            <w:pPr>
              <w:spacing w:after="60"/>
              <w:jc w:val="right"/>
              <w:rPr>
                <w:sz w:val="18"/>
                <w:szCs w:val="20"/>
                <w:lang w:val="en-CA"/>
              </w:rPr>
            </w:pPr>
            <w:r w:rsidRPr="00A0287A">
              <w:rPr>
                <w:sz w:val="18"/>
                <w:szCs w:val="20"/>
                <w:lang w:val="en-CA"/>
              </w:rPr>
              <w:t>396.00</w:t>
            </w:r>
          </w:p>
        </w:tc>
        <w:tc>
          <w:tcPr>
            <w:tcW w:w="438" w:type="pct"/>
            <w:shd w:val="clear" w:color="auto" w:fill="auto"/>
          </w:tcPr>
          <w:p w14:paraId="04A72B3E" w14:textId="77777777" w:rsidR="002D6B4C" w:rsidRPr="00A0287A" w:rsidRDefault="002D6B4C" w:rsidP="00572D93">
            <w:pPr>
              <w:spacing w:after="60"/>
              <w:jc w:val="right"/>
              <w:rPr>
                <w:sz w:val="18"/>
                <w:szCs w:val="20"/>
                <w:lang w:val="en-CA"/>
              </w:rPr>
            </w:pPr>
          </w:p>
        </w:tc>
        <w:tc>
          <w:tcPr>
            <w:tcW w:w="279" w:type="pct"/>
            <w:shd w:val="clear" w:color="auto" w:fill="auto"/>
          </w:tcPr>
          <w:p w14:paraId="1C32AE63" w14:textId="77777777" w:rsidR="002D6B4C" w:rsidRPr="00A0287A" w:rsidRDefault="002D6B4C" w:rsidP="00572D93">
            <w:pPr>
              <w:spacing w:after="60"/>
              <w:jc w:val="right"/>
              <w:rPr>
                <w:sz w:val="18"/>
                <w:szCs w:val="20"/>
                <w:lang w:val="en-CA"/>
              </w:rPr>
            </w:pPr>
          </w:p>
        </w:tc>
        <w:tc>
          <w:tcPr>
            <w:tcW w:w="776" w:type="pct"/>
            <w:shd w:val="clear" w:color="auto" w:fill="auto"/>
          </w:tcPr>
          <w:p w14:paraId="5F58BCAB" w14:textId="77777777" w:rsidR="002D6B4C" w:rsidRPr="00A0287A" w:rsidRDefault="002D6B4C" w:rsidP="00572D93">
            <w:pPr>
              <w:spacing w:after="60"/>
              <w:jc w:val="right"/>
              <w:rPr>
                <w:sz w:val="18"/>
                <w:szCs w:val="20"/>
                <w:lang w:val="en-CA"/>
              </w:rPr>
            </w:pPr>
            <w:r w:rsidRPr="00A0287A">
              <w:rPr>
                <w:sz w:val="18"/>
                <w:szCs w:val="20"/>
                <w:lang w:val="en-CA"/>
              </w:rPr>
              <w:t>4,404.26</w:t>
            </w:r>
          </w:p>
        </w:tc>
      </w:tr>
      <w:tr w:rsidR="002D6B4C" w:rsidRPr="00A0287A" w14:paraId="12B632A2" w14:textId="77777777" w:rsidTr="00572D93">
        <w:trPr>
          <w:trHeight w:val="240"/>
        </w:trPr>
        <w:tc>
          <w:tcPr>
            <w:tcW w:w="661" w:type="pct"/>
            <w:shd w:val="clear" w:color="auto" w:fill="auto"/>
          </w:tcPr>
          <w:p w14:paraId="51FAFBA4" w14:textId="77777777" w:rsidR="002D6B4C" w:rsidRPr="00A0287A" w:rsidRDefault="002D6B4C" w:rsidP="00572D93">
            <w:pPr>
              <w:spacing w:after="60"/>
              <w:rPr>
                <w:sz w:val="18"/>
                <w:szCs w:val="20"/>
                <w:lang w:val="en-CA"/>
              </w:rPr>
            </w:pPr>
            <w:r w:rsidRPr="00A0287A">
              <w:rPr>
                <w:sz w:val="18"/>
                <w:szCs w:val="20"/>
                <w:lang w:val="en-CA"/>
              </w:rPr>
              <w:t>HCFC-142b</w:t>
            </w:r>
          </w:p>
        </w:tc>
        <w:tc>
          <w:tcPr>
            <w:tcW w:w="420" w:type="pct"/>
            <w:shd w:val="clear" w:color="auto" w:fill="auto"/>
          </w:tcPr>
          <w:p w14:paraId="2494A94F" w14:textId="77777777" w:rsidR="002D6B4C" w:rsidRPr="00A0287A" w:rsidRDefault="002D6B4C" w:rsidP="00572D93">
            <w:pPr>
              <w:spacing w:after="60"/>
              <w:jc w:val="right"/>
              <w:rPr>
                <w:sz w:val="18"/>
                <w:szCs w:val="20"/>
                <w:lang w:val="en-CA"/>
              </w:rPr>
            </w:pPr>
          </w:p>
        </w:tc>
        <w:tc>
          <w:tcPr>
            <w:tcW w:w="404" w:type="pct"/>
            <w:shd w:val="clear" w:color="auto" w:fill="auto"/>
          </w:tcPr>
          <w:p w14:paraId="762FF04C" w14:textId="77777777" w:rsidR="002D6B4C" w:rsidRPr="00A0287A" w:rsidRDefault="002D6B4C" w:rsidP="00572D93">
            <w:pPr>
              <w:spacing w:after="60"/>
              <w:jc w:val="right"/>
              <w:rPr>
                <w:sz w:val="18"/>
                <w:szCs w:val="20"/>
                <w:lang w:val="en-CA"/>
              </w:rPr>
            </w:pPr>
            <w:r w:rsidRPr="00A0287A">
              <w:rPr>
                <w:sz w:val="18"/>
                <w:szCs w:val="20"/>
                <w:lang w:val="en-CA"/>
              </w:rPr>
              <w:t>617.50</w:t>
            </w:r>
          </w:p>
        </w:tc>
        <w:tc>
          <w:tcPr>
            <w:tcW w:w="439" w:type="pct"/>
            <w:shd w:val="clear" w:color="auto" w:fill="auto"/>
          </w:tcPr>
          <w:p w14:paraId="28228115" w14:textId="77777777" w:rsidR="002D6B4C" w:rsidRPr="00A0287A" w:rsidRDefault="002D6B4C" w:rsidP="00572D93">
            <w:pPr>
              <w:spacing w:after="60"/>
              <w:jc w:val="right"/>
              <w:rPr>
                <w:sz w:val="18"/>
                <w:szCs w:val="20"/>
                <w:lang w:val="en-CA"/>
              </w:rPr>
            </w:pPr>
          </w:p>
        </w:tc>
        <w:tc>
          <w:tcPr>
            <w:tcW w:w="688" w:type="pct"/>
            <w:shd w:val="clear" w:color="auto" w:fill="auto"/>
          </w:tcPr>
          <w:p w14:paraId="4EBEC4A4" w14:textId="77777777" w:rsidR="002D6B4C" w:rsidRPr="00A0287A" w:rsidRDefault="002D6B4C" w:rsidP="00572D93">
            <w:pPr>
              <w:spacing w:after="60"/>
              <w:jc w:val="right"/>
              <w:rPr>
                <w:sz w:val="18"/>
                <w:szCs w:val="20"/>
                <w:lang w:val="en-CA"/>
              </w:rPr>
            </w:pPr>
            <w:r w:rsidRPr="00A0287A">
              <w:rPr>
                <w:sz w:val="18"/>
                <w:szCs w:val="20"/>
                <w:lang w:val="en-CA"/>
              </w:rPr>
              <w:t>5.85</w:t>
            </w:r>
          </w:p>
        </w:tc>
        <w:tc>
          <w:tcPr>
            <w:tcW w:w="484" w:type="pct"/>
            <w:shd w:val="clear" w:color="auto" w:fill="auto"/>
          </w:tcPr>
          <w:p w14:paraId="078AA265" w14:textId="77777777" w:rsidR="002D6B4C" w:rsidRPr="00A0287A" w:rsidRDefault="002D6B4C" w:rsidP="00572D93">
            <w:pPr>
              <w:spacing w:after="60"/>
              <w:jc w:val="right"/>
              <w:rPr>
                <w:sz w:val="18"/>
                <w:szCs w:val="20"/>
                <w:lang w:val="en-CA"/>
              </w:rPr>
            </w:pPr>
            <w:r w:rsidRPr="00A0287A">
              <w:rPr>
                <w:sz w:val="18"/>
                <w:szCs w:val="20"/>
                <w:lang w:val="en-CA"/>
              </w:rPr>
              <w:t>43.06</w:t>
            </w:r>
          </w:p>
        </w:tc>
        <w:tc>
          <w:tcPr>
            <w:tcW w:w="410" w:type="pct"/>
            <w:shd w:val="clear" w:color="auto" w:fill="auto"/>
          </w:tcPr>
          <w:p w14:paraId="6C84B5DC" w14:textId="77777777" w:rsidR="002D6B4C" w:rsidRPr="00A0287A" w:rsidRDefault="002D6B4C" w:rsidP="00572D93">
            <w:pPr>
              <w:spacing w:after="60"/>
              <w:jc w:val="right"/>
              <w:rPr>
                <w:sz w:val="18"/>
                <w:szCs w:val="20"/>
                <w:lang w:val="en-CA"/>
              </w:rPr>
            </w:pPr>
          </w:p>
        </w:tc>
        <w:tc>
          <w:tcPr>
            <w:tcW w:w="438" w:type="pct"/>
            <w:shd w:val="clear" w:color="auto" w:fill="auto"/>
          </w:tcPr>
          <w:p w14:paraId="3A41A977" w14:textId="77777777" w:rsidR="002D6B4C" w:rsidRPr="00A0287A" w:rsidRDefault="002D6B4C" w:rsidP="00572D93">
            <w:pPr>
              <w:spacing w:after="60"/>
              <w:jc w:val="right"/>
              <w:rPr>
                <w:sz w:val="18"/>
                <w:szCs w:val="20"/>
                <w:lang w:val="en-CA"/>
              </w:rPr>
            </w:pPr>
          </w:p>
        </w:tc>
        <w:tc>
          <w:tcPr>
            <w:tcW w:w="279" w:type="pct"/>
            <w:shd w:val="clear" w:color="auto" w:fill="auto"/>
          </w:tcPr>
          <w:p w14:paraId="040F0D7B" w14:textId="77777777" w:rsidR="002D6B4C" w:rsidRPr="00A0287A" w:rsidRDefault="002D6B4C" w:rsidP="00572D93">
            <w:pPr>
              <w:spacing w:after="60"/>
              <w:jc w:val="right"/>
              <w:rPr>
                <w:sz w:val="18"/>
                <w:szCs w:val="20"/>
                <w:lang w:val="en-CA"/>
              </w:rPr>
            </w:pPr>
          </w:p>
        </w:tc>
        <w:tc>
          <w:tcPr>
            <w:tcW w:w="776" w:type="pct"/>
            <w:shd w:val="clear" w:color="auto" w:fill="auto"/>
          </w:tcPr>
          <w:p w14:paraId="5084D397" w14:textId="77777777" w:rsidR="002D6B4C" w:rsidRPr="00A0287A" w:rsidRDefault="002D6B4C" w:rsidP="00572D93">
            <w:pPr>
              <w:spacing w:after="60"/>
              <w:jc w:val="right"/>
              <w:rPr>
                <w:sz w:val="18"/>
                <w:szCs w:val="20"/>
                <w:lang w:val="en-CA"/>
              </w:rPr>
            </w:pPr>
            <w:r w:rsidRPr="00A0287A">
              <w:rPr>
                <w:sz w:val="18"/>
                <w:szCs w:val="20"/>
                <w:lang w:val="en-CA"/>
              </w:rPr>
              <w:t>666.41</w:t>
            </w:r>
          </w:p>
        </w:tc>
      </w:tr>
      <w:tr w:rsidR="002D6B4C" w:rsidRPr="00A0287A" w14:paraId="0F03643F" w14:textId="77777777" w:rsidTr="00572D93">
        <w:trPr>
          <w:trHeight w:val="240"/>
        </w:trPr>
        <w:tc>
          <w:tcPr>
            <w:tcW w:w="661" w:type="pct"/>
            <w:shd w:val="clear" w:color="auto" w:fill="auto"/>
          </w:tcPr>
          <w:p w14:paraId="72C11E1B" w14:textId="77777777" w:rsidR="002D6B4C" w:rsidRPr="00A0287A" w:rsidRDefault="002D6B4C" w:rsidP="00572D93">
            <w:pPr>
              <w:spacing w:after="60"/>
              <w:rPr>
                <w:sz w:val="18"/>
                <w:szCs w:val="20"/>
                <w:lang w:val="en-CA"/>
              </w:rPr>
            </w:pPr>
            <w:r w:rsidRPr="00A0287A">
              <w:rPr>
                <w:sz w:val="18"/>
                <w:szCs w:val="20"/>
                <w:lang w:val="en-CA"/>
              </w:rPr>
              <w:t>HCFC-225ca</w:t>
            </w:r>
          </w:p>
        </w:tc>
        <w:tc>
          <w:tcPr>
            <w:tcW w:w="420" w:type="pct"/>
            <w:shd w:val="clear" w:color="auto" w:fill="auto"/>
          </w:tcPr>
          <w:p w14:paraId="75ACE6EB" w14:textId="77777777" w:rsidR="002D6B4C" w:rsidRPr="00A0287A" w:rsidRDefault="002D6B4C" w:rsidP="00572D93">
            <w:pPr>
              <w:spacing w:after="60"/>
              <w:jc w:val="right"/>
              <w:rPr>
                <w:sz w:val="18"/>
                <w:szCs w:val="20"/>
                <w:lang w:val="en-CA"/>
              </w:rPr>
            </w:pPr>
          </w:p>
        </w:tc>
        <w:tc>
          <w:tcPr>
            <w:tcW w:w="404" w:type="pct"/>
            <w:shd w:val="clear" w:color="auto" w:fill="auto"/>
          </w:tcPr>
          <w:p w14:paraId="0523C1FB" w14:textId="77777777" w:rsidR="002D6B4C" w:rsidRPr="00A0287A" w:rsidRDefault="002D6B4C" w:rsidP="00572D93">
            <w:pPr>
              <w:spacing w:after="60"/>
              <w:jc w:val="right"/>
              <w:rPr>
                <w:sz w:val="18"/>
                <w:szCs w:val="20"/>
                <w:lang w:val="en-CA"/>
              </w:rPr>
            </w:pPr>
          </w:p>
        </w:tc>
        <w:tc>
          <w:tcPr>
            <w:tcW w:w="439" w:type="pct"/>
            <w:shd w:val="clear" w:color="auto" w:fill="auto"/>
          </w:tcPr>
          <w:p w14:paraId="47D5705B" w14:textId="77777777" w:rsidR="002D6B4C" w:rsidRPr="00A0287A" w:rsidRDefault="002D6B4C" w:rsidP="00572D93">
            <w:pPr>
              <w:spacing w:after="60"/>
              <w:jc w:val="right"/>
              <w:rPr>
                <w:sz w:val="18"/>
                <w:szCs w:val="20"/>
                <w:lang w:val="en-CA"/>
              </w:rPr>
            </w:pPr>
          </w:p>
        </w:tc>
        <w:tc>
          <w:tcPr>
            <w:tcW w:w="688" w:type="pct"/>
            <w:shd w:val="clear" w:color="auto" w:fill="auto"/>
          </w:tcPr>
          <w:p w14:paraId="62443969" w14:textId="77777777" w:rsidR="002D6B4C" w:rsidRPr="00A0287A" w:rsidRDefault="002D6B4C" w:rsidP="00572D93">
            <w:pPr>
              <w:spacing w:after="60"/>
              <w:jc w:val="right"/>
              <w:rPr>
                <w:sz w:val="18"/>
                <w:szCs w:val="20"/>
                <w:lang w:val="en-CA"/>
              </w:rPr>
            </w:pPr>
          </w:p>
        </w:tc>
        <w:tc>
          <w:tcPr>
            <w:tcW w:w="484" w:type="pct"/>
            <w:shd w:val="clear" w:color="auto" w:fill="auto"/>
          </w:tcPr>
          <w:p w14:paraId="6E5B4FA0" w14:textId="77777777" w:rsidR="002D6B4C" w:rsidRPr="00A0287A" w:rsidRDefault="002D6B4C" w:rsidP="00572D93">
            <w:pPr>
              <w:spacing w:after="60"/>
              <w:jc w:val="right"/>
              <w:rPr>
                <w:sz w:val="18"/>
                <w:szCs w:val="20"/>
                <w:lang w:val="en-CA"/>
              </w:rPr>
            </w:pPr>
          </w:p>
        </w:tc>
        <w:tc>
          <w:tcPr>
            <w:tcW w:w="410" w:type="pct"/>
            <w:shd w:val="clear" w:color="auto" w:fill="auto"/>
          </w:tcPr>
          <w:p w14:paraId="400AAF33" w14:textId="0E149102" w:rsidR="002D6B4C" w:rsidRPr="00A0287A" w:rsidRDefault="00295FC8" w:rsidP="00572D93">
            <w:pPr>
              <w:spacing w:after="60"/>
              <w:jc w:val="right"/>
              <w:rPr>
                <w:sz w:val="18"/>
                <w:szCs w:val="20"/>
                <w:lang w:val="en-CA"/>
              </w:rPr>
            </w:pPr>
            <w:r w:rsidRPr="00A0287A">
              <w:rPr>
                <w:sz w:val="18"/>
                <w:szCs w:val="20"/>
                <w:lang w:val="en-CA"/>
              </w:rPr>
              <w:t>1.11</w:t>
            </w:r>
          </w:p>
        </w:tc>
        <w:tc>
          <w:tcPr>
            <w:tcW w:w="438" w:type="pct"/>
            <w:shd w:val="clear" w:color="auto" w:fill="auto"/>
          </w:tcPr>
          <w:p w14:paraId="74F01DF4" w14:textId="77777777" w:rsidR="002D6B4C" w:rsidRPr="00A0287A" w:rsidRDefault="002D6B4C" w:rsidP="00572D93">
            <w:pPr>
              <w:spacing w:after="60"/>
              <w:jc w:val="right"/>
              <w:rPr>
                <w:sz w:val="18"/>
                <w:szCs w:val="20"/>
                <w:lang w:val="en-CA"/>
              </w:rPr>
            </w:pPr>
          </w:p>
        </w:tc>
        <w:tc>
          <w:tcPr>
            <w:tcW w:w="279" w:type="pct"/>
            <w:shd w:val="clear" w:color="auto" w:fill="auto"/>
          </w:tcPr>
          <w:p w14:paraId="3AB9FF18" w14:textId="77777777" w:rsidR="002D6B4C" w:rsidRPr="00A0287A" w:rsidRDefault="002D6B4C" w:rsidP="00572D93">
            <w:pPr>
              <w:spacing w:after="60"/>
              <w:jc w:val="right"/>
              <w:rPr>
                <w:sz w:val="18"/>
                <w:szCs w:val="20"/>
                <w:lang w:val="en-CA"/>
              </w:rPr>
            </w:pPr>
          </w:p>
        </w:tc>
        <w:tc>
          <w:tcPr>
            <w:tcW w:w="776" w:type="pct"/>
            <w:shd w:val="clear" w:color="auto" w:fill="auto"/>
          </w:tcPr>
          <w:p w14:paraId="0C7C1377" w14:textId="4D5631BF" w:rsidR="002D6B4C" w:rsidRPr="00A0287A" w:rsidRDefault="00295FC8" w:rsidP="00572D93">
            <w:pPr>
              <w:spacing w:after="60"/>
              <w:jc w:val="right"/>
              <w:rPr>
                <w:sz w:val="18"/>
                <w:szCs w:val="20"/>
                <w:lang w:val="en-CA"/>
              </w:rPr>
            </w:pPr>
            <w:r w:rsidRPr="00A0287A">
              <w:rPr>
                <w:sz w:val="18"/>
                <w:szCs w:val="20"/>
                <w:lang w:val="en-CA"/>
              </w:rPr>
              <w:t>1.11</w:t>
            </w:r>
          </w:p>
        </w:tc>
      </w:tr>
    </w:tbl>
    <w:p w14:paraId="10297837" w14:textId="77777777" w:rsidR="002D6B4C" w:rsidRPr="00A0287A" w:rsidRDefault="002D6B4C" w:rsidP="002D6B4C">
      <w:pPr>
        <w:pStyle w:val="Title1"/>
        <w:rPr>
          <w:lang w:val="en-CA"/>
        </w:rPr>
      </w:pPr>
    </w:p>
    <w:tbl>
      <w:tblPr>
        <w:tblStyle w:val="TableGrid40"/>
        <w:tblW w:w="5000" w:type="pct"/>
        <w:tblLook w:val="04A0" w:firstRow="1" w:lastRow="0" w:firstColumn="1" w:lastColumn="0" w:noHBand="0" w:noVBand="1"/>
      </w:tblPr>
      <w:tblGrid>
        <w:gridCol w:w="2236"/>
        <w:gridCol w:w="1182"/>
        <w:gridCol w:w="4750"/>
        <w:gridCol w:w="1182"/>
      </w:tblGrid>
      <w:tr w:rsidR="002D6B4C" w:rsidRPr="00A0287A" w14:paraId="6616E31C" w14:textId="77777777" w:rsidTr="00572D93">
        <w:trPr>
          <w:trHeight w:val="240"/>
        </w:trPr>
        <w:tc>
          <w:tcPr>
            <w:tcW w:w="5000" w:type="pct"/>
            <w:gridSpan w:val="4"/>
            <w:shd w:val="clear" w:color="auto" w:fill="auto"/>
          </w:tcPr>
          <w:p w14:paraId="21F599B8" w14:textId="77777777" w:rsidR="002D6B4C" w:rsidRPr="00A0287A" w:rsidRDefault="002D6B4C" w:rsidP="00572D93">
            <w:pPr>
              <w:spacing w:after="60"/>
              <w:rPr>
                <w:b/>
                <w:sz w:val="18"/>
                <w:szCs w:val="20"/>
                <w:lang w:val="en-CA"/>
              </w:rPr>
            </w:pPr>
            <w:r w:rsidRPr="00A0287A">
              <w:rPr>
                <w:b/>
                <w:sz w:val="18"/>
                <w:szCs w:val="20"/>
                <w:lang w:val="en-CA"/>
              </w:rPr>
              <w:t>(IV) CONSUMPTION DATA (ODP tonnes)</w:t>
            </w:r>
          </w:p>
        </w:tc>
      </w:tr>
      <w:tr w:rsidR="002D6B4C" w:rsidRPr="00A0287A" w14:paraId="76DC662F" w14:textId="77777777" w:rsidTr="00572D93">
        <w:trPr>
          <w:trHeight w:val="240"/>
        </w:trPr>
        <w:tc>
          <w:tcPr>
            <w:tcW w:w="1196" w:type="pct"/>
            <w:shd w:val="clear" w:color="auto" w:fill="auto"/>
          </w:tcPr>
          <w:p w14:paraId="17139D04" w14:textId="77777777" w:rsidR="002D6B4C" w:rsidRPr="00A0287A" w:rsidRDefault="002D6B4C" w:rsidP="00572D93">
            <w:pPr>
              <w:spacing w:after="60"/>
              <w:jc w:val="center"/>
              <w:rPr>
                <w:sz w:val="18"/>
                <w:szCs w:val="20"/>
                <w:lang w:val="en-CA"/>
              </w:rPr>
            </w:pPr>
            <w:r w:rsidRPr="00A0287A">
              <w:rPr>
                <w:sz w:val="18"/>
                <w:szCs w:val="20"/>
                <w:lang w:val="en-CA"/>
              </w:rPr>
              <w:t>2009 - 2010 baseline:</w:t>
            </w:r>
          </w:p>
        </w:tc>
        <w:tc>
          <w:tcPr>
            <w:tcW w:w="632" w:type="pct"/>
            <w:shd w:val="clear" w:color="auto" w:fill="auto"/>
          </w:tcPr>
          <w:p w14:paraId="667B4EE2" w14:textId="77777777" w:rsidR="002D6B4C" w:rsidRPr="00A0287A" w:rsidRDefault="002D6B4C" w:rsidP="00572D93">
            <w:pPr>
              <w:spacing w:after="60"/>
              <w:jc w:val="right"/>
              <w:rPr>
                <w:sz w:val="18"/>
                <w:szCs w:val="20"/>
                <w:lang w:val="en-CA"/>
              </w:rPr>
            </w:pPr>
            <w:r w:rsidRPr="00A0287A">
              <w:rPr>
                <w:sz w:val="18"/>
                <w:szCs w:val="20"/>
                <w:lang w:val="en-CA"/>
              </w:rPr>
              <w:t>19,269.0</w:t>
            </w:r>
          </w:p>
        </w:tc>
        <w:tc>
          <w:tcPr>
            <w:tcW w:w="2540" w:type="pct"/>
            <w:shd w:val="clear" w:color="auto" w:fill="auto"/>
          </w:tcPr>
          <w:p w14:paraId="238E294B" w14:textId="77777777" w:rsidR="002D6B4C" w:rsidRPr="00A0287A" w:rsidRDefault="002D6B4C" w:rsidP="00572D93">
            <w:pPr>
              <w:spacing w:after="60"/>
              <w:jc w:val="center"/>
              <w:rPr>
                <w:sz w:val="18"/>
                <w:szCs w:val="20"/>
                <w:lang w:val="en-CA"/>
              </w:rPr>
            </w:pPr>
            <w:r w:rsidRPr="00A0287A">
              <w:rPr>
                <w:sz w:val="18"/>
                <w:szCs w:val="20"/>
                <w:lang w:val="en-CA"/>
              </w:rPr>
              <w:t>Starting point for sustained aggregate reductions:</w:t>
            </w:r>
          </w:p>
        </w:tc>
        <w:tc>
          <w:tcPr>
            <w:tcW w:w="632" w:type="pct"/>
            <w:shd w:val="clear" w:color="auto" w:fill="auto"/>
          </w:tcPr>
          <w:p w14:paraId="1FD2D905" w14:textId="77777777" w:rsidR="002D6B4C" w:rsidRPr="00A0287A" w:rsidRDefault="002D6B4C" w:rsidP="00572D93">
            <w:pPr>
              <w:spacing w:after="60"/>
              <w:jc w:val="right"/>
              <w:rPr>
                <w:sz w:val="18"/>
                <w:szCs w:val="20"/>
                <w:lang w:val="en-CA"/>
              </w:rPr>
            </w:pPr>
            <w:r w:rsidRPr="00A0287A">
              <w:rPr>
                <w:sz w:val="18"/>
                <w:szCs w:val="20"/>
                <w:lang w:val="en-CA"/>
              </w:rPr>
              <w:t>18,865.44</w:t>
            </w:r>
          </w:p>
        </w:tc>
      </w:tr>
      <w:tr w:rsidR="002D6B4C" w:rsidRPr="00A0287A" w14:paraId="10DCB937" w14:textId="77777777" w:rsidTr="00572D93">
        <w:trPr>
          <w:trHeight w:val="240"/>
        </w:trPr>
        <w:tc>
          <w:tcPr>
            <w:tcW w:w="5000" w:type="pct"/>
            <w:gridSpan w:val="4"/>
            <w:shd w:val="clear" w:color="auto" w:fill="auto"/>
          </w:tcPr>
          <w:p w14:paraId="00492352" w14:textId="77777777" w:rsidR="002D6B4C" w:rsidRPr="00A0287A" w:rsidRDefault="002D6B4C" w:rsidP="00572D93">
            <w:pPr>
              <w:spacing w:after="60"/>
              <w:jc w:val="center"/>
              <w:rPr>
                <w:b/>
                <w:sz w:val="18"/>
                <w:szCs w:val="20"/>
                <w:lang w:val="en-CA"/>
              </w:rPr>
            </w:pPr>
            <w:r w:rsidRPr="00A0287A">
              <w:rPr>
                <w:b/>
                <w:sz w:val="18"/>
                <w:szCs w:val="20"/>
                <w:lang w:val="en-CA"/>
              </w:rPr>
              <w:t>CONSUMPTION ELIGIBLE FOR FUNDING (ODP tonnes)</w:t>
            </w:r>
          </w:p>
        </w:tc>
      </w:tr>
      <w:tr w:rsidR="002D6B4C" w:rsidRPr="00A0287A" w14:paraId="76A0B522" w14:textId="77777777" w:rsidTr="00572D93">
        <w:trPr>
          <w:trHeight w:val="240"/>
        </w:trPr>
        <w:tc>
          <w:tcPr>
            <w:tcW w:w="1196" w:type="pct"/>
            <w:shd w:val="clear" w:color="auto" w:fill="auto"/>
          </w:tcPr>
          <w:p w14:paraId="7EBA1DD6" w14:textId="77777777" w:rsidR="002D6B4C" w:rsidRPr="00A0287A" w:rsidRDefault="002D6B4C" w:rsidP="00572D93">
            <w:pPr>
              <w:spacing w:after="60"/>
              <w:jc w:val="center"/>
              <w:rPr>
                <w:sz w:val="18"/>
                <w:szCs w:val="20"/>
                <w:lang w:val="en-CA"/>
              </w:rPr>
            </w:pPr>
            <w:r w:rsidRPr="00A0287A">
              <w:rPr>
                <w:sz w:val="18"/>
                <w:szCs w:val="20"/>
                <w:lang w:val="en-CA"/>
              </w:rPr>
              <w:t>Already approved:</w:t>
            </w:r>
          </w:p>
        </w:tc>
        <w:tc>
          <w:tcPr>
            <w:tcW w:w="632" w:type="pct"/>
            <w:shd w:val="clear" w:color="auto" w:fill="auto"/>
          </w:tcPr>
          <w:p w14:paraId="4517A56A" w14:textId="77777777" w:rsidR="002D6B4C" w:rsidRPr="00A0287A" w:rsidRDefault="002D6B4C" w:rsidP="00572D93">
            <w:pPr>
              <w:spacing w:after="60"/>
              <w:jc w:val="right"/>
              <w:rPr>
                <w:sz w:val="18"/>
                <w:szCs w:val="20"/>
                <w:lang w:val="en-CA"/>
              </w:rPr>
            </w:pPr>
            <w:r w:rsidRPr="00A0287A">
              <w:rPr>
                <w:sz w:val="18"/>
                <w:szCs w:val="20"/>
                <w:lang w:val="en-CA"/>
              </w:rPr>
              <w:t>12,161.02</w:t>
            </w:r>
          </w:p>
        </w:tc>
        <w:tc>
          <w:tcPr>
            <w:tcW w:w="2540" w:type="pct"/>
            <w:shd w:val="clear" w:color="auto" w:fill="auto"/>
          </w:tcPr>
          <w:p w14:paraId="3731BD88" w14:textId="77777777" w:rsidR="002D6B4C" w:rsidRPr="00A0287A" w:rsidRDefault="002D6B4C" w:rsidP="00572D93">
            <w:pPr>
              <w:spacing w:after="60"/>
              <w:jc w:val="center"/>
              <w:rPr>
                <w:sz w:val="18"/>
                <w:szCs w:val="20"/>
                <w:lang w:val="en-CA"/>
              </w:rPr>
            </w:pPr>
            <w:r w:rsidRPr="00A0287A">
              <w:rPr>
                <w:sz w:val="18"/>
                <w:szCs w:val="20"/>
                <w:lang w:val="en-CA"/>
              </w:rPr>
              <w:t>Remaining:</w:t>
            </w:r>
          </w:p>
        </w:tc>
        <w:tc>
          <w:tcPr>
            <w:tcW w:w="632" w:type="pct"/>
            <w:shd w:val="clear" w:color="auto" w:fill="auto"/>
          </w:tcPr>
          <w:p w14:paraId="0A40E513" w14:textId="77777777" w:rsidR="002D6B4C" w:rsidRPr="00A0287A" w:rsidRDefault="002D6B4C" w:rsidP="00572D93">
            <w:pPr>
              <w:spacing w:after="60"/>
              <w:jc w:val="right"/>
              <w:rPr>
                <w:sz w:val="18"/>
                <w:szCs w:val="20"/>
                <w:lang w:val="en-CA"/>
              </w:rPr>
            </w:pPr>
            <w:r w:rsidRPr="00A0287A">
              <w:rPr>
                <w:sz w:val="18"/>
                <w:szCs w:val="20"/>
                <w:lang w:val="en-CA"/>
              </w:rPr>
              <w:t>6,704.42</w:t>
            </w:r>
          </w:p>
        </w:tc>
      </w:tr>
    </w:tbl>
    <w:p w14:paraId="0E51D224" w14:textId="77777777" w:rsidR="002D6B4C" w:rsidRPr="00A0287A" w:rsidRDefault="002D6B4C" w:rsidP="002D6B4C">
      <w:pPr>
        <w:pStyle w:val="Title1"/>
        <w:rPr>
          <w:lang w:val="en-CA"/>
        </w:rPr>
      </w:pPr>
    </w:p>
    <w:tbl>
      <w:tblPr>
        <w:tblStyle w:val="TableGrid"/>
        <w:tblW w:w="5000" w:type="pct"/>
        <w:tblLook w:val="04A0" w:firstRow="1" w:lastRow="0" w:firstColumn="1" w:lastColumn="0" w:noHBand="0" w:noVBand="1"/>
      </w:tblPr>
      <w:tblGrid>
        <w:gridCol w:w="1171"/>
        <w:gridCol w:w="3117"/>
        <w:gridCol w:w="1236"/>
        <w:gridCol w:w="1236"/>
        <w:gridCol w:w="1236"/>
        <w:gridCol w:w="1354"/>
      </w:tblGrid>
      <w:tr w:rsidR="002D6B4C" w:rsidRPr="00A0287A" w14:paraId="1D336245" w14:textId="77777777" w:rsidTr="00572D93">
        <w:trPr>
          <w:trHeight w:val="240"/>
        </w:trPr>
        <w:tc>
          <w:tcPr>
            <w:tcW w:w="2293" w:type="pct"/>
            <w:gridSpan w:val="2"/>
            <w:shd w:val="clear" w:color="auto" w:fill="auto"/>
          </w:tcPr>
          <w:p w14:paraId="73F75B0F" w14:textId="77777777" w:rsidR="002D6B4C" w:rsidRPr="00A0287A" w:rsidRDefault="002D6B4C" w:rsidP="00572D93">
            <w:pPr>
              <w:pStyle w:val="StyleHeader4Para4Left0Firstline0"/>
              <w:numPr>
                <w:ilvl w:val="0"/>
                <w:numId w:val="0"/>
              </w:numPr>
              <w:spacing w:after="60"/>
              <w:jc w:val="left"/>
              <w:rPr>
                <w:b/>
                <w:sz w:val="18"/>
                <w:lang w:val="en-CA"/>
              </w:rPr>
            </w:pPr>
            <w:r w:rsidRPr="00A0287A">
              <w:rPr>
                <w:b/>
                <w:sz w:val="18"/>
                <w:lang w:val="en-CA"/>
              </w:rPr>
              <w:t>(V) BUSINESS PLAN</w:t>
            </w:r>
          </w:p>
        </w:tc>
        <w:tc>
          <w:tcPr>
            <w:tcW w:w="661" w:type="pct"/>
            <w:shd w:val="clear" w:color="auto" w:fill="auto"/>
          </w:tcPr>
          <w:p w14:paraId="736D4030" w14:textId="77777777" w:rsidR="002D6B4C" w:rsidRPr="00A0287A" w:rsidRDefault="002D6B4C" w:rsidP="00572D93">
            <w:pPr>
              <w:pStyle w:val="StyleHeader4Para4Left0Firstline0"/>
              <w:numPr>
                <w:ilvl w:val="0"/>
                <w:numId w:val="0"/>
              </w:numPr>
              <w:spacing w:after="60"/>
              <w:jc w:val="center"/>
              <w:rPr>
                <w:b/>
                <w:sz w:val="18"/>
                <w:lang w:val="en-CA"/>
              </w:rPr>
            </w:pPr>
            <w:r w:rsidRPr="00A0287A">
              <w:rPr>
                <w:b/>
                <w:sz w:val="18"/>
                <w:lang w:val="en-CA"/>
              </w:rPr>
              <w:t>2018</w:t>
            </w:r>
          </w:p>
        </w:tc>
        <w:tc>
          <w:tcPr>
            <w:tcW w:w="661" w:type="pct"/>
            <w:shd w:val="clear" w:color="auto" w:fill="auto"/>
          </w:tcPr>
          <w:p w14:paraId="41446773" w14:textId="77777777" w:rsidR="002D6B4C" w:rsidRPr="00A0287A" w:rsidRDefault="002D6B4C" w:rsidP="00572D93">
            <w:pPr>
              <w:pStyle w:val="StyleHeader4Para4Left0Firstline0"/>
              <w:numPr>
                <w:ilvl w:val="0"/>
                <w:numId w:val="0"/>
              </w:numPr>
              <w:spacing w:after="60"/>
              <w:jc w:val="center"/>
              <w:rPr>
                <w:b/>
                <w:sz w:val="18"/>
                <w:lang w:val="en-CA"/>
              </w:rPr>
            </w:pPr>
            <w:r w:rsidRPr="00A0287A">
              <w:rPr>
                <w:b/>
                <w:sz w:val="18"/>
                <w:lang w:val="en-CA"/>
              </w:rPr>
              <w:t>2019</w:t>
            </w:r>
          </w:p>
        </w:tc>
        <w:tc>
          <w:tcPr>
            <w:tcW w:w="661" w:type="pct"/>
            <w:shd w:val="clear" w:color="auto" w:fill="auto"/>
          </w:tcPr>
          <w:p w14:paraId="784183E9" w14:textId="77777777" w:rsidR="002D6B4C" w:rsidRPr="00A0287A" w:rsidRDefault="002D6B4C" w:rsidP="00572D93">
            <w:pPr>
              <w:pStyle w:val="StyleHeader4Para4Left0Firstline0"/>
              <w:numPr>
                <w:ilvl w:val="0"/>
                <w:numId w:val="0"/>
              </w:numPr>
              <w:spacing w:after="60"/>
              <w:jc w:val="center"/>
              <w:rPr>
                <w:b/>
                <w:sz w:val="18"/>
                <w:lang w:val="en-CA"/>
              </w:rPr>
            </w:pPr>
            <w:r w:rsidRPr="00A0287A">
              <w:rPr>
                <w:b/>
                <w:sz w:val="18"/>
                <w:lang w:val="en-CA"/>
              </w:rPr>
              <w:t>2020</w:t>
            </w:r>
          </w:p>
        </w:tc>
        <w:tc>
          <w:tcPr>
            <w:tcW w:w="724" w:type="pct"/>
            <w:shd w:val="clear" w:color="auto" w:fill="auto"/>
          </w:tcPr>
          <w:p w14:paraId="046E7962" w14:textId="77777777" w:rsidR="002D6B4C" w:rsidRPr="00A0287A" w:rsidRDefault="002D6B4C" w:rsidP="00572D93">
            <w:pPr>
              <w:pStyle w:val="StyleHeader4Para4Left0Firstline0"/>
              <w:numPr>
                <w:ilvl w:val="0"/>
                <w:numId w:val="0"/>
              </w:numPr>
              <w:spacing w:after="60"/>
              <w:jc w:val="center"/>
              <w:rPr>
                <w:b/>
                <w:sz w:val="18"/>
                <w:lang w:val="en-CA"/>
              </w:rPr>
            </w:pPr>
            <w:r w:rsidRPr="00A0287A">
              <w:rPr>
                <w:b/>
                <w:sz w:val="18"/>
                <w:lang w:val="en-CA"/>
              </w:rPr>
              <w:t>Total</w:t>
            </w:r>
          </w:p>
        </w:tc>
      </w:tr>
      <w:tr w:rsidR="002D6B4C" w:rsidRPr="00A0287A" w14:paraId="35A87098" w14:textId="77777777" w:rsidTr="00572D93">
        <w:trPr>
          <w:trHeight w:val="240"/>
        </w:trPr>
        <w:tc>
          <w:tcPr>
            <w:tcW w:w="626" w:type="pct"/>
            <w:vMerge w:val="restart"/>
            <w:shd w:val="clear" w:color="auto" w:fill="auto"/>
          </w:tcPr>
          <w:p w14:paraId="574DB759" w14:textId="77777777" w:rsidR="002D6B4C" w:rsidRPr="00A0287A" w:rsidRDefault="002D6B4C" w:rsidP="00572D93">
            <w:pPr>
              <w:pStyle w:val="StyleHeader4Para4Left0Firstline0"/>
              <w:numPr>
                <w:ilvl w:val="0"/>
                <w:numId w:val="0"/>
              </w:numPr>
              <w:spacing w:after="60"/>
              <w:jc w:val="center"/>
              <w:rPr>
                <w:sz w:val="18"/>
                <w:lang w:val="en-CA"/>
              </w:rPr>
            </w:pPr>
            <w:r w:rsidRPr="00A0287A">
              <w:rPr>
                <w:sz w:val="18"/>
                <w:lang w:val="en-CA"/>
              </w:rPr>
              <w:t>UNEP</w:t>
            </w:r>
          </w:p>
        </w:tc>
        <w:tc>
          <w:tcPr>
            <w:tcW w:w="1667" w:type="pct"/>
            <w:shd w:val="clear" w:color="auto" w:fill="auto"/>
          </w:tcPr>
          <w:p w14:paraId="5B7FB9B5" w14:textId="77777777" w:rsidR="002D6B4C" w:rsidRPr="00A0287A" w:rsidRDefault="002D6B4C" w:rsidP="00572D93">
            <w:pPr>
              <w:pStyle w:val="StyleHeader4Para4Left0Firstline0"/>
              <w:numPr>
                <w:ilvl w:val="0"/>
                <w:numId w:val="0"/>
              </w:numPr>
              <w:spacing w:after="60"/>
              <w:jc w:val="left"/>
              <w:rPr>
                <w:sz w:val="18"/>
                <w:lang w:val="en-CA"/>
              </w:rPr>
            </w:pPr>
            <w:r w:rsidRPr="00A0287A">
              <w:rPr>
                <w:sz w:val="18"/>
                <w:lang w:val="en-CA"/>
              </w:rPr>
              <w:t>ODS phase-out (ODP tonnes)</w:t>
            </w:r>
          </w:p>
        </w:tc>
        <w:tc>
          <w:tcPr>
            <w:tcW w:w="661" w:type="pct"/>
            <w:shd w:val="clear" w:color="auto" w:fill="auto"/>
          </w:tcPr>
          <w:p w14:paraId="4E042F91" w14:textId="77777777" w:rsidR="002D6B4C" w:rsidRPr="00A0287A" w:rsidRDefault="002D6B4C" w:rsidP="00572D93">
            <w:pPr>
              <w:pStyle w:val="StyleHeader4Para4Left0Firstline0"/>
              <w:numPr>
                <w:ilvl w:val="0"/>
                <w:numId w:val="0"/>
              </w:numPr>
              <w:spacing w:after="60"/>
              <w:jc w:val="right"/>
              <w:rPr>
                <w:sz w:val="18"/>
                <w:lang w:val="en-CA"/>
              </w:rPr>
            </w:pPr>
            <w:r w:rsidRPr="00A0287A">
              <w:rPr>
                <w:sz w:val="18"/>
                <w:lang w:val="en-CA"/>
              </w:rPr>
              <w:t>101.78</w:t>
            </w:r>
          </w:p>
        </w:tc>
        <w:tc>
          <w:tcPr>
            <w:tcW w:w="661" w:type="pct"/>
            <w:shd w:val="clear" w:color="auto" w:fill="auto"/>
          </w:tcPr>
          <w:p w14:paraId="11A1AD36" w14:textId="77777777" w:rsidR="002D6B4C" w:rsidRPr="00A0287A" w:rsidRDefault="002D6B4C" w:rsidP="00572D93">
            <w:pPr>
              <w:pStyle w:val="StyleHeader4Para4Left0Firstline0"/>
              <w:numPr>
                <w:ilvl w:val="0"/>
                <w:numId w:val="0"/>
              </w:numPr>
              <w:spacing w:after="60"/>
              <w:jc w:val="right"/>
              <w:rPr>
                <w:sz w:val="18"/>
                <w:lang w:val="en-CA"/>
              </w:rPr>
            </w:pPr>
            <w:r w:rsidRPr="00A0287A">
              <w:rPr>
                <w:sz w:val="18"/>
                <w:lang w:val="en-CA"/>
              </w:rPr>
              <w:t>58.73</w:t>
            </w:r>
          </w:p>
        </w:tc>
        <w:tc>
          <w:tcPr>
            <w:tcW w:w="661" w:type="pct"/>
            <w:shd w:val="clear" w:color="auto" w:fill="auto"/>
          </w:tcPr>
          <w:p w14:paraId="027EBACD" w14:textId="77777777" w:rsidR="002D6B4C" w:rsidRPr="00A0287A" w:rsidRDefault="002D6B4C" w:rsidP="00572D93">
            <w:pPr>
              <w:pStyle w:val="StyleHeader4Para4Left0Firstline0"/>
              <w:numPr>
                <w:ilvl w:val="0"/>
                <w:numId w:val="0"/>
              </w:numPr>
              <w:spacing w:after="60"/>
              <w:jc w:val="right"/>
              <w:rPr>
                <w:sz w:val="18"/>
                <w:lang w:val="en-CA"/>
              </w:rPr>
            </w:pPr>
            <w:r w:rsidRPr="00A0287A">
              <w:rPr>
                <w:sz w:val="18"/>
                <w:lang w:val="en-CA"/>
              </w:rPr>
              <w:t>62.22</w:t>
            </w:r>
          </w:p>
        </w:tc>
        <w:tc>
          <w:tcPr>
            <w:tcW w:w="724" w:type="pct"/>
            <w:shd w:val="clear" w:color="auto" w:fill="auto"/>
          </w:tcPr>
          <w:p w14:paraId="52D0F734" w14:textId="77777777" w:rsidR="002D6B4C" w:rsidRPr="00A0287A" w:rsidRDefault="002D6B4C" w:rsidP="00572D93">
            <w:pPr>
              <w:pStyle w:val="StyleHeader4Para4Left0Firstline0"/>
              <w:numPr>
                <w:ilvl w:val="0"/>
                <w:numId w:val="0"/>
              </w:numPr>
              <w:spacing w:after="60"/>
              <w:jc w:val="right"/>
              <w:rPr>
                <w:sz w:val="18"/>
                <w:lang w:val="en-CA"/>
              </w:rPr>
            </w:pPr>
            <w:r w:rsidRPr="00A0287A">
              <w:rPr>
                <w:sz w:val="18"/>
                <w:lang w:val="en-CA"/>
              </w:rPr>
              <w:t>222.73</w:t>
            </w:r>
          </w:p>
        </w:tc>
      </w:tr>
      <w:tr w:rsidR="002D6B4C" w:rsidRPr="00A0287A" w14:paraId="197427DD" w14:textId="77777777" w:rsidTr="00572D93">
        <w:trPr>
          <w:trHeight w:val="240"/>
        </w:trPr>
        <w:tc>
          <w:tcPr>
            <w:tcW w:w="626" w:type="pct"/>
            <w:vMerge/>
            <w:shd w:val="clear" w:color="auto" w:fill="auto"/>
          </w:tcPr>
          <w:p w14:paraId="19F43483" w14:textId="77777777" w:rsidR="002D6B4C" w:rsidRPr="00A0287A" w:rsidRDefault="002D6B4C" w:rsidP="00572D93">
            <w:pPr>
              <w:pStyle w:val="StyleHeader4Para4Left0Firstline0"/>
              <w:numPr>
                <w:ilvl w:val="0"/>
                <w:numId w:val="0"/>
              </w:numPr>
              <w:spacing w:after="60"/>
              <w:jc w:val="center"/>
              <w:rPr>
                <w:sz w:val="18"/>
                <w:lang w:val="en-CA"/>
              </w:rPr>
            </w:pPr>
          </w:p>
        </w:tc>
        <w:tc>
          <w:tcPr>
            <w:tcW w:w="1667" w:type="pct"/>
            <w:shd w:val="clear" w:color="auto" w:fill="auto"/>
          </w:tcPr>
          <w:p w14:paraId="488F4F65" w14:textId="77777777" w:rsidR="002D6B4C" w:rsidRPr="00A0287A" w:rsidRDefault="002D6B4C" w:rsidP="00572D93">
            <w:pPr>
              <w:pStyle w:val="StyleHeader4Para4Left0Firstline0"/>
              <w:numPr>
                <w:ilvl w:val="0"/>
                <w:numId w:val="0"/>
              </w:numPr>
              <w:spacing w:after="60"/>
              <w:jc w:val="left"/>
              <w:rPr>
                <w:sz w:val="18"/>
                <w:lang w:val="en-CA"/>
              </w:rPr>
            </w:pPr>
            <w:r w:rsidRPr="00A0287A">
              <w:rPr>
                <w:sz w:val="18"/>
                <w:lang w:val="en-CA"/>
              </w:rPr>
              <w:t>Funding (US $)</w:t>
            </w:r>
          </w:p>
        </w:tc>
        <w:tc>
          <w:tcPr>
            <w:tcW w:w="661" w:type="pct"/>
            <w:shd w:val="clear" w:color="auto" w:fill="auto"/>
          </w:tcPr>
          <w:p w14:paraId="3CE5AC4F" w14:textId="77777777" w:rsidR="002D6B4C" w:rsidRPr="00A0287A" w:rsidRDefault="002D6B4C" w:rsidP="00572D93">
            <w:pPr>
              <w:pStyle w:val="StyleHeader4Para4Left0Firstline0"/>
              <w:numPr>
                <w:ilvl w:val="0"/>
                <w:numId w:val="0"/>
              </w:numPr>
              <w:spacing w:after="60"/>
              <w:jc w:val="right"/>
              <w:rPr>
                <w:sz w:val="18"/>
                <w:lang w:val="en-CA"/>
              </w:rPr>
            </w:pPr>
            <w:r w:rsidRPr="00A0287A">
              <w:rPr>
                <w:sz w:val="18"/>
                <w:lang w:val="en-CA"/>
              </w:rPr>
              <w:t>6,485,492</w:t>
            </w:r>
          </w:p>
        </w:tc>
        <w:tc>
          <w:tcPr>
            <w:tcW w:w="661" w:type="pct"/>
            <w:shd w:val="clear" w:color="auto" w:fill="auto"/>
          </w:tcPr>
          <w:p w14:paraId="52102BA3" w14:textId="77777777" w:rsidR="002D6B4C" w:rsidRPr="00A0287A" w:rsidRDefault="002D6B4C" w:rsidP="00572D93">
            <w:pPr>
              <w:pStyle w:val="StyleHeader4Para4Left0Firstline0"/>
              <w:numPr>
                <w:ilvl w:val="0"/>
                <w:numId w:val="0"/>
              </w:numPr>
              <w:spacing w:after="60"/>
              <w:jc w:val="right"/>
              <w:rPr>
                <w:sz w:val="18"/>
                <w:lang w:val="en-CA"/>
              </w:rPr>
            </w:pPr>
            <w:r w:rsidRPr="00A0287A">
              <w:rPr>
                <w:sz w:val="18"/>
                <w:lang w:val="en-CA"/>
              </w:rPr>
              <w:t>3,742,484</w:t>
            </w:r>
          </w:p>
        </w:tc>
        <w:tc>
          <w:tcPr>
            <w:tcW w:w="661" w:type="pct"/>
            <w:shd w:val="clear" w:color="auto" w:fill="auto"/>
          </w:tcPr>
          <w:p w14:paraId="5166FD5B" w14:textId="77777777" w:rsidR="002D6B4C" w:rsidRPr="00A0287A" w:rsidRDefault="002D6B4C" w:rsidP="00572D93">
            <w:pPr>
              <w:pStyle w:val="StyleHeader4Para4Left0Firstline0"/>
              <w:numPr>
                <w:ilvl w:val="0"/>
                <w:numId w:val="0"/>
              </w:numPr>
              <w:spacing w:after="60"/>
              <w:jc w:val="right"/>
              <w:rPr>
                <w:sz w:val="18"/>
                <w:lang w:val="en-CA"/>
              </w:rPr>
            </w:pPr>
            <w:r w:rsidRPr="00A0287A">
              <w:rPr>
                <w:sz w:val="18"/>
                <w:lang w:val="en-CA"/>
              </w:rPr>
              <w:t>3,964,590</w:t>
            </w:r>
          </w:p>
        </w:tc>
        <w:tc>
          <w:tcPr>
            <w:tcW w:w="724" w:type="pct"/>
            <w:shd w:val="clear" w:color="auto" w:fill="auto"/>
          </w:tcPr>
          <w:p w14:paraId="77127089" w14:textId="77777777" w:rsidR="002D6B4C" w:rsidRPr="00A0287A" w:rsidRDefault="002D6B4C" w:rsidP="00572D93">
            <w:pPr>
              <w:pStyle w:val="StyleHeader4Para4Left0Firstline0"/>
              <w:numPr>
                <w:ilvl w:val="0"/>
                <w:numId w:val="0"/>
              </w:numPr>
              <w:spacing w:after="60"/>
              <w:jc w:val="right"/>
              <w:rPr>
                <w:sz w:val="18"/>
                <w:lang w:val="en-CA"/>
              </w:rPr>
            </w:pPr>
            <w:r w:rsidRPr="00A0287A">
              <w:rPr>
                <w:sz w:val="18"/>
                <w:lang w:val="en-CA"/>
              </w:rPr>
              <w:t>14,192,566</w:t>
            </w:r>
          </w:p>
        </w:tc>
      </w:tr>
      <w:tr w:rsidR="002D6B4C" w:rsidRPr="00A0287A" w14:paraId="2117413D" w14:textId="77777777" w:rsidTr="00572D93">
        <w:trPr>
          <w:trHeight w:val="240"/>
        </w:trPr>
        <w:tc>
          <w:tcPr>
            <w:tcW w:w="626" w:type="pct"/>
            <w:vMerge w:val="restart"/>
            <w:shd w:val="clear" w:color="auto" w:fill="auto"/>
          </w:tcPr>
          <w:p w14:paraId="182A18F0" w14:textId="77777777" w:rsidR="002D6B4C" w:rsidRPr="00A0287A" w:rsidRDefault="002D6B4C" w:rsidP="00572D93">
            <w:pPr>
              <w:pStyle w:val="StyleHeader4Para4Left0Firstline0"/>
              <w:numPr>
                <w:ilvl w:val="0"/>
                <w:numId w:val="0"/>
              </w:numPr>
              <w:spacing w:after="60"/>
              <w:jc w:val="center"/>
              <w:rPr>
                <w:sz w:val="18"/>
                <w:lang w:val="en-CA"/>
              </w:rPr>
            </w:pPr>
            <w:r w:rsidRPr="00A0287A">
              <w:rPr>
                <w:sz w:val="18"/>
                <w:lang w:val="en-CA"/>
              </w:rPr>
              <w:t>Germany</w:t>
            </w:r>
          </w:p>
        </w:tc>
        <w:tc>
          <w:tcPr>
            <w:tcW w:w="1667" w:type="pct"/>
            <w:shd w:val="clear" w:color="auto" w:fill="auto"/>
          </w:tcPr>
          <w:p w14:paraId="220B65E3" w14:textId="77777777" w:rsidR="002D6B4C" w:rsidRPr="00A0287A" w:rsidRDefault="002D6B4C" w:rsidP="00572D93">
            <w:pPr>
              <w:pStyle w:val="StyleHeader4Para4Left0Firstline0"/>
              <w:numPr>
                <w:ilvl w:val="0"/>
                <w:numId w:val="0"/>
              </w:numPr>
              <w:spacing w:after="60"/>
              <w:jc w:val="left"/>
              <w:rPr>
                <w:sz w:val="18"/>
                <w:lang w:val="en-CA"/>
              </w:rPr>
            </w:pPr>
            <w:r w:rsidRPr="00A0287A">
              <w:rPr>
                <w:sz w:val="18"/>
                <w:lang w:val="en-CA"/>
              </w:rPr>
              <w:t>ODS phase-out (ODP tonnes)</w:t>
            </w:r>
          </w:p>
        </w:tc>
        <w:tc>
          <w:tcPr>
            <w:tcW w:w="661" w:type="pct"/>
            <w:shd w:val="clear" w:color="auto" w:fill="auto"/>
          </w:tcPr>
          <w:p w14:paraId="2A507FDF" w14:textId="77777777" w:rsidR="002D6B4C" w:rsidRPr="00A0287A" w:rsidRDefault="002D6B4C" w:rsidP="00572D93">
            <w:pPr>
              <w:pStyle w:val="StyleHeader4Para4Left0Firstline0"/>
              <w:numPr>
                <w:ilvl w:val="0"/>
                <w:numId w:val="0"/>
              </w:numPr>
              <w:spacing w:after="60"/>
              <w:jc w:val="right"/>
              <w:rPr>
                <w:sz w:val="18"/>
                <w:lang w:val="en-CA"/>
              </w:rPr>
            </w:pPr>
            <w:r w:rsidRPr="00A0287A">
              <w:rPr>
                <w:sz w:val="18"/>
                <w:lang w:val="en-CA"/>
              </w:rPr>
              <w:t>5.23</w:t>
            </w:r>
          </w:p>
        </w:tc>
        <w:tc>
          <w:tcPr>
            <w:tcW w:w="661" w:type="pct"/>
            <w:shd w:val="clear" w:color="auto" w:fill="auto"/>
          </w:tcPr>
          <w:p w14:paraId="6D464FA5" w14:textId="77777777" w:rsidR="002D6B4C" w:rsidRPr="00A0287A" w:rsidRDefault="002D6B4C" w:rsidP="00572D93">
            <w:pPr>
              <w:pStyle w:val="StyleHeader4Para4Left0Firstline0"/>
              <w:numPr>
                <w:ilvl w:val="0"/>
                <w:numId w:val="0"/>
              </w:numPr>
              <w:spacing w:after="60"/>
              <w:jc w:val="right"/>
              <w:rPr>
                <w:sz w:val="18"/>
                <w:lang w:val="en-CA"/>
              </w:rPr>
            </w:pPr>
            <w:r w:rsidRPr="00A0287A">
              <w:rPr>
                <w:sz w:val="18"/>
                <w:lang w:val="en-CA"/>
              </w:rPr>
              <w:t>3.49</w:t>
            </w:r>
          </w:p>
        </w:tc>
        <w:tc>
          <w:tcPr>
            <w:tcW w:w="661" w:type="pct"/>
            <w:shd w:val="clear" w:color="auto" w:fill="auto"/>
          </w:tcPr>
          <w:p w14:paraId="3D6A71A4" w14:textId="77777777" w:rsidR="002D6B4C" w:rsidRPr="00A0287A" w:rsidRDefault="002D6B4C" w:rsidP="00572D93">
            <w:pPr>
              <w:pStyle w:val="StyleHeader4Para4Left0Firstline0"/>
              <w:numPr>
                <w:ilvl w:val="0"/>
                <w:numId w:val="0"/>
              </w:numPr>
              <w:spacing w:after="60"/>
              <w:jc w:val="right"/>
              <w:rPr>
                <w:sz w:val="18"/>
                <w:lang w:val="en-CA"/>
              </w:rPr>
            </w:pPr>
            <w:r w:rsidRPr="00A0287A">
              <w:rPr>
                <w:sz w:val="18"/>
                <w:lang w:val="en-CA"/>
              </w:rPr>
              <w:t>0.0</w:t>
            </w:r>
          </w:p>
        </w:tc>
        <w:tc>
          <w:tcPr>
            <w:tcW w:w="724" w:type="pct"/>
            <w:shd w:val="clear" w:color="auto" w:fill="auto"/>
          </w:tcPr>
          <w:p w14:paraId="37966E6E" w14:textId="77777777" w:rsidR="002D6B4C" w:rsidRPr="00A0287A" w:rsidRDefault="002D6B4C" w:rsidP="00572D93">
            <w:pPr>
              <w:pStyle w:val="StyleHeader4Para4Left0Firstline0"/>
              <w:numPr>
                <w:ilvl w:val="0"/>
                <w:numId w:val="0"/>
              </w:numPr>
              <w:spacing w:after="60"/>
              <w:jc w:val="right"/>
              <w:rPr>
                <w:sz w:val="18"/>
                <w:lang w:val="en-CA"/>
              </w:rPr>
            </w:pPr>
            <w:r w:rsidRPr="00A0287A">
              <w:rPr>
                <w:sz w:val="18"/>
                <w:lang w:val="en-CA"/>
              </w:rPr>
              <w:t>8.72</w:t>
            </w:r>
          </w:p>
        </w:tc>
      </w:tr>
      <w:tr w:rsidR="002D6B4C" w:rsidRPr="00A0287A" w14:paraId="01AB1DB9" w14:textId="77777777" w:rsidTr="00572D93">
        <w:trPr>
          <w:trHeight w:val="240"/>
        </w:trPr>
        <w:tc>
          <w:tcPr>
            <w:tcW w:w="626" w:type="pct"/>
            <w:vMerge/>
            <w:shd w:val="clear" w:color="auto" w:fill="auto"/>
          </w:tcPr>
          <w:p w14:paraId="142E7B62" w14:textId="77777777" w:rsidR="002D6B4C" w:rsidRPr="00A0287A" w:rsidRDefault="002D6B4C" w:rsidP="00572D93">
            <w:pPr>
              <w:pStyle w:val="StyleHeader4Para4Left0Firstline0"/>
              <w:numPr>
                <w:ilvl w:val="0"/>
                <w:numId w:val="0"/>
              </w:numPr>
              <w:spacing w:after="60"/>
              <w:jc w:val="center"/>
              <w:rPr>
                <w:sz w:val="18"/>
                <w:lang w:val="en-CA"/>
              </w:rPr>
            </w:pPr>
          </w:p>
        </w:tc>
        <w:tc>
          <w:tcPr>
            <w:tcW w:w="1667" w:type="pct"/>
            <w:shd w:val="clear" w:color="auto" w:fill="auto"/>
          </w:tcPr>
          <w:p w14:paraId="5640173F" w14:textId="77777777" w:rsidR="002D6B4C" w:rsidRPr="00A0287A" w:rsidRDefault="002D6B4C" w:rsidP="00572D93">
            <w:pPr>
              <w:pStyle w:val="StyleHeader4Para4Left0Firstline0"/>
              <w:numPr>
                <w:ilvl w:val="0"/>
                <w:numId w:val="0"/>
              </w:numPr>
              <w:spacing w:after="60"/>
              <w:jc w:val="left"/>
              <w:rPr>
                <w:sz w:val="18"/>
                <w:lang w:val="en-CA"/>
              </w:rPr>
            </w:pPr>
            <w:r w:rsidRPr="00A0287A">
              <w:rPr>
                <w:sz w:val="18"/>
                <w:lang w:val="en-CA"/>
              </w:rPr>
              <w:t>Funding (US $)</w:t>
            </w:r>
          </w:p>
        </w:tc>
        <w:tc>
          <w:tcPr>
            <w:tcW w:w="661" w:type="pct"/>
            <w:shd w:val="clear" w:color="auto" w:fill="auto"/>
          </w:tcPr>
          <w:p w14:paraId="73C8B203" w14:textId="77777777" w:rsidR="002D6B4C" w:rsidRPr="00A0287A" w:rsidRDefault="002D6B4C" w:rsidP="00572D93">
            <w:pPr>
              <w:pStyle w:val="StyleHeader4Para4Left0Firstline0"/>
              <w:numPr>
                <w:ilvl w:val="0"/>
                <w:numId w:val="0"/>
              </w:numPr>
              <w:spacing w:after="60"/>
              <w:jc w:val="right"/>
              <w:rPr>
                <w:sz w:val="18"/>
                <w:lang w:val="en-CA"/>
              </w:rPr>
            </w:pPr>
            <w:r w:rsidRPr="00A0287A">
              <w:rPr>
                <w:sz w:val="18"/>
                <w:lang w:val="en-CA"/>
              </w:rPr>
              <w:t>336,000</w:t>
            </w:r>
          </w:p>
        </w:tc>
        <w:tc>
          <w:tcPr>
            <w:tcW w:w="661" w:type="pct"/>
            <w:shd w:val="clear" w:color="auto" w:fill="auto"/>
          </w:tcPr>
          <w:p w14:paraId="75620D08" w14:textId="77777777" w:rsidR="002D6B4C" w:rsidRPr="00A0287A" w:rsidRDefault="002D6B4C" w:rsidP="00572D93">
            <w:pPr>
              <w:pStyle w:val="StyleHeader4Para4Left0Firstline0"/>
              <w:numPr>
                <w:ilvl w:val="0"/>
                <w:numId w:val="0"/>
              </w:numPr>
              <w:spacing w:after="60"/>
              <w:jc w:val="right"/>
              <w:rPr>
                <w:sz w:val="18"/>
                <w:lang w:val="en-CA"/>
              </w:rPr>
            </w:pPr>
            <w:r w:rsidRPr="00A0287A">
              <w:rPr>
                <w:sz w:val="18"/>
                <w:lang w:val="en-CA"/>
              </w:rPr>
              <w:t>224,000</w:t>
            </w:r>
          </w:p>
        </w:tc>
        <w:tc>
          <w:tcPr>
            <w:tcW w:w="661" w:type="pct"/>
            <w:shd w:val="clear" w:color="auto" w:fill="auto"/>
          </w:tcPr>
          <w:p w14:paraId="4D9AD422" w14:textId="77777777" w:rsidR="002D6B4C" w:rsidRPr="00A0287A" w:rsidRDefault="002D6B4C" w:rsidP="00572D93">
            <w:pPr>
              <w:pStyle w:val="StyleHeader4Para4Left0Firstline0"/>
              <w:numPr>
                <w:ilvl w:val="0"/>
                <w:numId w:val="0"/>
              </w:numPr>
              <w:spacing w:after="60"/>
              <w:jc w:val="right"/>
              <w:rPr>
                <w:sz w:val="18"/>
                <w:lang w:val="en-CA"/>
              </w:rPr>
            </w:pPr>
            <w:r w:rsidRPr="00A0287A">
              <w:rPr>
                <w:sz w:val="18"/>
                <w:lang w:val="en-CA"/>
              </w:rPr>
              <w:t>0</w:t>
            </w:r>
          </w:p>
        </w:tc>
        <w:tc>
          <w:tcPr>
            <w:tcW w:w="724" w:type="pct"/>
            <w:shd w:val="clear" w:color="auto" w:fill="auto"/>
          </w:tcPr>
          <w:p w14:paraId="47C8E94E" w14:textId="77777777" w:rsidR="002D6B4C" w:rsidRPr="00A0287A" w:rsidRDefault="002D6B4C" w:rsidP="00572D93">
            <w:pPr>
              <w:pStyle w:val="StyleHeader4Para4Left0Firstline0"/>
              <w:numPr>
                <w:ilvl w:val="0"/>
                <w:numId w:val="0"/>
              </w:numPr>
              <w:spacing w:after="60"/>
              <w:jc w:val="right"/>
              <w:rPr>
                <w:sz w:val="18"/>
                <w:lang w:val="en-CA"/>
              </w:rPr>
            </w:pPr>
            <w:r w:rsidRPr="00A0287A">
              <w:rPr>
                <w:sz w:val="18"/>
                <w:lang w:val="en-CA"/>
              </w:rPr>
              <w:t>560,000</w:t>
            </w:r>
          </w:p>
        </w:tc>
      </w:tr>
      <w:tr w:rsidR="002D6B4C" w:rsidRPr="00A0287A" w14:paraId="3DA7D25F" w14:textId="77777777" w:rsidTr="00572D93">
        <w:trPr>
          <w:trHeight w:val="240"/>
        </w:trPr>
        <w:tc>
          <w:tcPr>
            <w:tcW w:w="626" w:type="pct"/>
            <w:vMerge w:val="restart"/>
          </w:tcPr>
          <w:p w14:paraId="1C9FE128" w14:textId="77777777" w:rsidR="002D6B4C" w:rsidRPr="00A0287A" w:rsidRDefault="002D6B4C" w:rsidP="00572D93">
            <w:pPr>
              <w:pStyle w:val="StyleHeader4Para4Left0Firstline0"/>
              <w:numPr>
                <w:ilvl w:val="0"/>
                <w:numId w:val="0"/>
              </w:numPr>
              <w:spacing w:after="60"/>
              <w:jc w:val="center"/>
              <w:rPr>
                <w:sz w:val="18"/>
                <w:lang w:val="en-CA"/>
              </w:rPr>
            </w:pPr>
            <w:r w:rsidRPr="00A0287A">
              <w:rPr>
                <w:sz w:val="18"/>
                <w:lang w:val="en-CA"/>
              </w:rPr>
              <w:t>Japan</w:t>
            </w:r>
          </w:p>
        </w:tc>
        <w:tc>
          <w:tcPr>
            <w:tcW w:w="1667" w:type="pct"/>
          </w:tcPr>
          <w:p w14:paraId="3C8D6FAF" w14:textId="77777777" w:rsidR="002D6B4C" w:rsidRPr="00A0287A" w:rsidRDefault="002D6B4C" w:rsidP="00572D93">
            <w:pPr>
              <w:pStyle w:val="StyleHeader4Para4Left0Firstline0"/>
              <w:numPr>
                <w:ilvl w:val="0"/>
                <w:numId w:val="0"/>
              </w:numPr>
              <w:spacing w:after="60"/>
              <w:jc w:val="left"/>
              <w:rPr>
                <w:sz w:val="18"/>
                <w:lang w:val="en-CA"/>
              </w:rPr>
            </w:pPr>
            <w:r w:rsidRPr="00A0287A">
              <w:rPr>
                <w:sz w:val="18"/>
                <w:lang w:val="en-CA"/>
              </w:rPr>
              <w:t>ODS phase-out (ODP tonnes)</w:t>
            </w:r>
          </w:p>
        </w:tc>
        <w:tc>
          <w:tcPr>
            <w:tcW w:w="661" w:type="pct"/>
          </w:tcPr>
          <w:p w14:paraId="1902673D" w14:textId="77777777" w:rsidR="002D6B4C" w:rsidRPr="00A0287A" w:rsidRDefault="002D6B4C" w:rsidP="00572D93">
            <w:pPr>
              <w:pStyle w:val="StyleHeader4Para4Left0Firstline0"/>
              <w:numPr>
                <w:ilvl w:val="0"/>
                <w:numId w:val="0"/>
              </w:numPr>
              <w:spacing w:after="60"/>
              <w:jc w:val="right"/>
              <w:rPr>
                <w:sz w:val="18"/>
                <w:lang w:val="en-CA"/>
              </w:rPr>
            </w:pPr>
            <w:r w:rsidRPr="00A0287A">
              <w:rPr>
                <w:sz w:val="18"/>
                <w:lang w:val="en-CA"/>
              </w:rPr>
              <w:t>1.39</w:t>
            </w:r>
          </w:p>
        </w:tc>
        <w:tc>
          <w:tcPr>
            <w:tcW w:w="661" w:type="pct"/>
          </w:tcPr>
          <w:p w14:paraId="0C3F60C3" w14:textId="77777777" w:rsidR="002D6B4C" w:rsidRPr="00A0287A" w:rsidRDefault="002D6B4C" w:rsidP="00572D93">
            <w:pPr>
              <w:pStyle w:val="StyleHeader4Para4Left0Firstline0"/>
              <w:numPr>
                <w:ilvl w:val="0"/>
                <w:numId w:val="0"/>
              </w:numPr>
              <w:spacing w:after="60"/>
              <w:jc w:val="right"/>
              <w:rPr>
                <w:sz w:val="18"/>
                <w:lang w:val="en-CA"/>
              </w:rPr>
            </w:pPr>
            <w:r w:rsidRPr="00A0287A">
              <w:rPr>
                <w:sz w:val="18"/>
                <w:lang w:val="en-CA"/>
              </w:rPr>
              <w:t>1.39</w:t>
            </w:r>
          </w:p>
        </w:tc>
        <w:tc>
          <w:tcPr>
            <w:tcW w:w="661" w:type="pct"/>
          </w:tcPr>
          <w:p w14:paraId="766FC4E5" w14:textId="77777777" w:rsidR="002D6B4C" w:rsidRPr="00A0287A" w:rsidRDefault="002D6B4C" w:rsidP="00572D93">
            <w:pPr>
              <w:pStyle w:val="StyleHeader4Para4Left0Firstline0"/>
              <w:numPr>
                <w:ilvl w:val="0"/>
                <w:numId w:val="0"/>
              </w:numPr>
              <w:spacing w:after="60"/>
              <w:jc w:val="right"/>
              <w:rPr>
                <w:sz w:val="18"/>
                <w:lang w:val="en-CA"/>
              </w:rPr>
            </w:pPr>
            <w:r w:rsidRPr="00A0287A">
              <w:rPr>
                <w:sz w:val="18"/>
                <w:lang w:val="en-CA"/>
              </w:rPr>
              <w:t>1.39</w:t>
            </w:r>
          </w:p>
        </w:tc>
        <w:tc>
          <w:tcPr>
            <w:tcW w:w="724" w:type="pct"/>
          </w:tcPr>
          <w:p w14:paraId="38E17DE7" w14:textId="77777777" w:rsidR="002D6B4C" w:rsidRPr="00A0287A" w:rsidRDefault="002D6B4C" w:rsidP="00572D93">
            <w:pPr>
              <w:pStyle w:val="StyleHeader4Para4Left0Firstline0"/>
              <w:numPr>
                <w:ilvl w:val="0"/>
                <w:numId w:val="0"/>
              </w:numPr>
              <w:spacing w:after="60"/>
              <w:jc w:val="right"/>
              <w:rPr>
                <w:sz w:val="18"/>
                <w:lang w:val="en-CA"/>
              </w:rPr>
            </w:pPr>
            <w:r w:rsidRPr="00A0287A">
              <w:rPr>
                <w:sz w:val="18"/>
                <w:lang w:val="en-CA"/>
              </w:rPr>
              <w:t>4.17</w:t>
            </w:r>
          </w:p>
        </w:tc>
      </w:tr>
      <w:tr w:rsidR="002D6B4C" w:rsidRPr="00A0287A" w14:paraId="5E4FCA28" w14:textId="77777777" w:rsidTr="00572D93">
        <w:trPr>
          <w:trHeight w:val="240"/>
        </w:trPr>
        <w:tc>
          <w:tcPr>
            <w:tcW w:w="626" w:type="pct"/>
            <w:vMerge/>
          </w:tcPr>
          <w:p w14:paraId="6A3E5CFA" w14:textId="77777777" w:rsidR="002D6B4C" w:rsidRPr="00A0287A" w:rsidRDefault="002D6B4C" w:rsidP="00572D93">
            <w:pPr>
              <w:pStyle w:val="StyleHeader4Para4Left0Firstline0"/>
              <w:numPr>
                <w:ilvl w:val="0"/>
                <w:numId w:val="0"/>
              </w:numPr>
              <w:spacing w:after="60"/>
              <w:jc w:val="center"/>
              <w:rPr>
                <w:sz w:val="18"/>
                <w:lang w:val="en-CA"/>
              </w:rPr>
            </w:pPr>
          </w:p>
        </w:tc>
        <w:tc>
          <w:tcPr>
            <w:tcW w:w="1667" w:type="pct"/>
          </w:tcPr>
          <w:p w14:paraId="7581D42F" w14:textId="77777777" w:rsidR="002D6B4C" w:rsidRPr="00A0287A" w:rsidRDefault="002D6B4C" w:rsidP="00572D93">
            <w:pPr>
              <w:pStyle w:val="StyleHeader4Para4Left0Firstline0"/>
              <w:numPr>
                <w:ilvl w:val="0"/>
                <w:numId w:val="0"/>
              </w:numPr>
              <w:spacing w:after="60"/>
              <w:jc w:val="left"/>
              <w:rPr>
                <w:sz w:val="18"/>
                <w:lang w:val="en-CA"/>
              </w:rPr>
            </w:pPr>
            <w:r w:rsidRPr="00A0287A">
              <w:rPr>
                <w:sz w:val="18"/>
                <w:lang w:val="en-CA"/>
              </w:rPr>
              <w:t>Funding (US $)</w:t>
            </w:r>
          </w:p>
        </w:tc>
        <w:tc>
          <w:tcPr>
            <w:tcW w:w="661" w:type="pct"/>
          </w:tcPr>
          <w:p w14:paraId="10B60876" w14:textId="77777777" w:rsidR="002D6B4C" w:rsidRPr="00A0287A" w:rsidRDefault="002D6B4C" w:rsidP="00572D93">
            <w:pPr>
              <w:pStyle w:val="StyleHeader4Para4Left0Firstline0"/>
              <w:numPr>
                <w:ilvl w:val="0"/>
                <w:numId w:val="0"/>
              </w:numPr>
              <w:spacing w:after="60"/>
              <w:jc w:val="right"/>
              <w:rPr>
                <w:sz w:val="18"/>
                <w:lang w:val="en-CA"/>
              </w:rPr>
            </w:pPr>
            <w:r w:rsidRPr="00A0287A">
              <w:rPr>
                <w:sz w:val="18"/>
                <w:lang w:val="en-CA"/>
              </w:rPr>
              <w:t>180,800</w:t>
            </w:r>
          </w:p>
        </w:tc>
        <w:tc>
          <w:tcPr>
            <w:tcW w:w="661" w:type="pct"/>
          </w:tcPr>
          <w:p w14:paraId="326F543C" w14:textId="77777777" w:rsidR="002D6B4C" w:rsidRPr="00A0287A" w:rsidRDefault="002D6B4C" w:rsidP="00572D93">
            <w:pPr>
              <w:pStyle w:val="StyleHeader4Para4Left0Firstline0"/>
              <w:numPr>
                <w:ilvl w:val="0"/>
                <w:numId w:val="0"/>
              </w:numPr>
              <w:spacing w:after="60"/>
              <w:jc w:val="right"/>
              <w:rPr>
                <w:sz w:val="18"/>
                <w:lang w:val="en-CA"/>
              </w:rPr>
            </w:pPr>
            <w:r w:rsidRPr="00A0287A">
              <w:rPr>
                <w:sz w:val="18"/>
                <w:lang w:val="en-CA"/>
              </w:rPr>
              <w:t>90,400</w:t>
            </w:r>
          </w:p>
        </w:tc>
        <w:tc>
          <w:tcPr>
            <w:tcW w:w="661" w:type="pct"/>
          </w:tcPr>
          <w:p w14:paraId="73FF5291" w14:textId="77777777" w:rsidR="002D6B4C" w:rsidRPr="00A0287A" w:rsidRDefault="002D6B4C" w:rsidP="00572D93">
            <w:pPr>
              <w:pStyle w:val="StyleHeader4Para4Left0Firstline0"/>
              <w:numPr>
                <w:ilvl w:val="0"/>
                <w:numId w:val="0"/>
              </w:numPr>
              <w:spacing w:after="60"/>
              <w:jc w:val="right"/>
              <w:rPr>
                <w:sz w:val="18"/>
                <w:lang w:val="en-CA"/>
              </w:rPr>
            </w:pPr>
            <w:r w:rsidRPr="00A0287A">
              <w:rPr>
                <w:sz w:val="18"/>
                <w:lang w:val="en-CA"/>
              </w:rPr>
              <w:t>90,400</w:t>
            </w:r>
          </w:p>
        </w:tc>
        <w:tc>
          <w:tcPr>
            <w:tcW w:w="724" w:type="pct"/>
          </w:tcPr>
          <w:p w14:paraId="250F7D89" w14:textId="77777777" w:rsidR="002D6B4C" w:rsidRPr="00A0287A" w:rsidRDefault="002D6B4C" w:rsidP="00572D93">
            <w:pPr>
              <w:pStyle w:val="StyleHeader4Para4Left0Firstline0"/>
              <w:numPr>
                <w:ilvl w:val="0"/>
                <w:numId w:val="0"/>
              </w:numPr>
              <w:spacing w:after="60"/>
              <w:jc w:val="right"/>
              <w:rPr>
                <w:sz w:val="18"/>
                <w:lang w:val="en-CA"/>
              </w:rPr>
            </w:pPr>
            <w:r w:rsidRPr="00A0287A">
              <w:rPr>
                <w:sz w:val="18"/>
                <w:lang w:val="en-CA"/>
              </w:rPr>
              <w:t>361,600</w:t>
            </w:r>
          </w:p>
        </w:tc>
      </w:tr>
    </w:tbl>
    <w:p w14:paraId="360B551F" w14:textId="77777777" w:rsidR="002D6B4C" w:rsidRPr="00A0287A" w:rsidRDefault="002D6B4C" w:rsidP="002D6B4C">
      <w:pPr>
        <w:rPr>
          <w:lang w:val="en-CA"/>
        </w:rPr>
      </w:pPr>
    </w:p>
    <w:p w14:paraId="6BCD5203" w14:textId="77777777" w:rsidR="002D6B4C" w:rsidRPr="00A0287A" w:rsidRDefault="002D6B4C" w:rsidP="002D6B4C">
      <w:pPr>
        <w:pStyle w:val="StyleHeader4Para4Left0Firstline0"/>
        <w:numPr>
          <w:ilvl w:val="0"/>
          <w:numId w:val="0"/>
        </w:numPr>
        <w:rPr>
          <w:lang w:val="en-CA"/>
        </w:rPr>
      </w:pPr>
    </w:p>
    <w:p w14:paraId="3ED02F6E" w14:textId="77777777" w:rsidR="002D6B4C" w:rsidRPr="00A0287A" w:rsidRDefault="002D6B4C" w:rsidP="002D6B4C">
      <w:pPr>
        <w:pStyle w:val="StyleHeader4Para4Left0Firstline0"/>
        <w:numPr>
          <w:ilvl w:val="0"/>
          <w:numId w:val="0"/>
        </w:numPr>
        <w:rPr>
          <w:lang w:val="en-CA"/>
        </w:rPr>
      </w:pPr>
    </w:p>
    <w:p w14:paraId="53B86FFE" w14:textId="77777777" w:rsidR="002D6B4C" w:rsidRPr="00A0287A" w:rsidRDefault="002D6B4C" w:rsidP="002D6B4C">
      <w:pPr>
        <w:pStyle w:val="StyleHeader4Para4Left0Firstline0"/>
        <w:numPr>
          <w:ilvl w:val="0"/>
          <w:numId w:val="0"/>
        </w:numPr>
        <w:rPr>
          <w:lang w:val="en-CA"/>
        </w:rPr>
      </w:pPr>
    </w:p>
    <w:p w14:paraId="65AD45BA" w14:textId="19A179A0" w:rsidR="002D6B4C" w:rsidRPr="00A0287A" w:rsidRDefault="002D6B4C" w:rsidP="002D6B4C">
      <w:pPr>
        <w:pStyle w:val="StyleHeader4Para4Left0Firstline0"/>
        <w:numPr>
          <w:ilvl w:val="0"/>
          <w:numId w:val="0"/>
        </w:numPr>
        <w:rPr>
          <w:lang w:val="en-CA"/>
        </w:rPr>
      </w:pPr>
    </w:p>
    <w:p w14:paraId="62C3B0AF" w14:textId="77777777" w:rsidR="00E37C78" w:rsidRPr="00A0287A" w:rsidRDefault="00E37C78" w:rsidP="002D6B4C">
      <w:pPr>
        <w:pStyle w:val="StyleHeader4Para4Left0Firstline0"/>
        <w:numPr>
          <w:ilvl w:val="0"/>
          <w:numId w:val="0"/>
        </w:numPr>
        <w:rPr>
          <w:lang w:val="en-CA"/>
        </w:rPr>
        <w:sectPr w:rsidR="00E37C78" w:rsidRPr="00A0287A" w:rsidSect="00FE5631">
          <w:pgSz w:w="12240" w:h="15840" w:code="1"/>
          <w:pgMar w:top="720" w:right="1440" w:bottom="864" w:left="1440" w:header="720" w:footer="475" w:gutter="0"/>
          <w:cols w:space="720"/>
          <w:docGrid w:linePitch="299"/>
        </w:sectPr>
      </w:pPr>
    </w:p>
    <w:tbl>
      <w:tblPr>
        <w:tblStyle w:val="TableGrid50"/>
        <w:tblW w:w="5000" w:type="pct"/>
        <w:tblLook w:val="04A0" w:firstRow="1" w:lastRow="0" w:firstColumn="1" w:lastColumn="0" w:noHBand="0" w:noVBand="1"/>
      </w:tblPr>
      <w:tblGrid>
        <w:gridCol w:w="884"/>
        <w:gridCol w:w="955"/>
        <w:gridCol w:w="864"/>
        <w:gridCol w:w="1004"/>
        <w:gridCol w:w="1003"/>
        <w:gridCol w:w="1091"/>
        <w:gridCol w:w="1003"/>
        <w:gridCol w:w="1003"/>
        <w:gridCol w:w="1003"/>
        <w:gridCol w:w="906"/>
        <w:gridCol w:w="906"/>
        <w:gridCol w:w="906"/>
        <w:gridCol w:w="809"/>
        <w:gridCol w:w="809"/>
        <w:gridCol w:w="1100"/>
      </w:tblGrid>
      <w:tr w:rsidR="002D6B4C" w:rsidRPr="00A0287A" w14:paraId="1B6F1676" w14:textId="77777777" w:rsidTr="00572D93">
        <w:tc>
          <w:tcPr>
            <w:tcW w:w="948" w:type="pct"/>
            <w:gridSpan w:val="3"/>
            <w:shd w:val="clear" w:color="auto" w:fill="auto"/>
          </w:tcPr>
          <w:p w14:paraId="4358E456" w14:textId="77777777" w:rsidR="002D6B4C" w:rsidRPr="00A0287A" w:rsidRDefault="002D6B4C" w:rsidP="00572D93">
            <w:pPr>
              <w:spacing w:after="60"/>
              <w:rPr>
                <w:b/>
                <w:sz w:val="18"/>
                <w:szCs w:val="18"/>
                <w:lang w:val="en-CA"/>
              </w:rPr>
            </w:pPr>
            <w:r w:rsidRPr="00A0287A">
              <w:rPr>
                <w:b/>
                <w:sz w:val="18"/>
                <w:szCs w:val="18"/>
                <w:lang w:val="en-CA"/>
              </w:rPr>
              <w:lastRenderedPageBreak/>
              <w:t>(VI) PROJECT DATA</w:t>
            </w:r>
          </w:p>
        </w:tc>
        <w:tc>
          <w:tcPr>
            <w:tcW w:w="352" w:type="pct"/>
            <w:shd w:val="clear" w:color="auto" w:fill="auto"/>
          </w:tcPr>
          <w:p w14:paraId="443C8312" w14:textId="77777777" w:rsidR="002D6B4C" w:rsidRPr="00A0287A" w:rsidRDefault="002D6B4C" w:rsidP="00572D93">
            <w:pPr>
              <w:jc w:val="center"/>
              <w:rPr>
                <w:b/>
                <w:bCs/>
                <w:sz w:val="18"/>
                <w:szCs w:val="18"/>
                <w:lang w:val="en-CA"/>
              </w:rPr>
            </w:pPr>
            <w:r w:rsidRPr="00A0287A">
              <w:rPr>
                <w:b/>
                <w:bCs/>
                <w:sz w:val="18"/>
                <w:szCs w:val="18"/>
                <w:lang w:val="en-CA"/>
              </w:rPr>
              <w:t>2016</w:t>
            </w:r>
          </w:p>
        </w:tc>
        <w:tc>
          <w:tcPr>
            <w:tcW w:w="352" w:type="pct"/>
            <w:shd w:val="clear" w:color="auto" w:fill="auto"/>
          </w:tcPr>
          <w:p w14:paraId="607D1C7C" w14:textId="77777777" w:rsidR="002D6B4C" w:rsidRPr="00A0287A" w:rsidRDefault="002D6B4C" w:rsidP="00572D93">
            <w:pPr>
              <w:jc w:val="center"/>
              <w:rPr>
                <w:b/>
                <w:bCs/>
                <w:sz w:val="18"/>
                <w:szCs w:val="18"/>
                <w:lang w:val="en-CA"/>
              </w:rPr>
            </w:pPr>
            <w:r w:rsidRPr="00A0287A">
              <w:rPr>
                <w:b/>
                <w:bCs/>
                <w:sz w:val="18"/>
                <w:szCs w:val="18"/>
                <w:lang w:val="en-CA"/>
              </w:rPr>
              <w:t>2017</w:t>
            </w:r>
          </w:p>
        </w:tc>
        <w:tc>
          <w:tcPr>
            <w:tcW w:w="383" w:type="pct"/>
            <w:shd w:val="clear" w:color="auto" w:fill="auto"/>
          </w:tcPr>
          <w:p w14:paraId="3ABA9DCF" w14:textId="77777777" w:rsidR="002D6B4C" w:rsidRPr="00A0287A" w:rsidRDefault="002D6B4C" w:rsidP="00572D93">
            <w:pPr>
              <w:jc w:val="center"/>
              <w:rPr>
                <w:b/>
                <w:bCs/>
                <w:sz w:val="18"/>
                <w:szCs w:val="18"/>
                <w:lang w:val="en-CA"/>
              </w:rPr>
            </w:pPr>
            <w:r w:rsidRPr="00A0287A">
              <w:rPr>
                <w:b/>
                <w:bCs/>
                <w:sz w:val="18"/>
                <w:szCs w:val="18"/>
                <w:lang w:val="en-CA"/>
              </w:rPr>
              <w:t>2018</w:t>
            </w:r>
          </w:p>
        </w:tc>
        <w:tc>
          <w:tcPr>
            <w:tcW w:w="352" w:type="pct"/>
            <w:shd w:val="clear" w:color="auto" w:fill="auto"/>
          </w:tcPr>
          <w:p w14:paraId="2444E318" w14:textId="77777777" w:rsidR="002D6B4C" w:rsidRPr="00A0287A" w:rsidRDefault="002D6B4C" w:rsidP="00572D93">
            <w:pPr>
              <w:jc w:val="center"/>
              <w:rPr>
                <w:b/>
                <w:bCs/>
                <w:sz w:val="18"/>
                <w:szCs w:val="18"/>
                <w:lang w:val="en-CA"/>
              </w:rPr>
            </w:pPr>
            <w:r w:rsidRPr="00A0287A">
              <w:rPr>
                <w:b/>
                <w:bCs/>
                <w:sz w:val="18"/>
                <w:szCs w:val="18"/>
                <w:lang w:val="en-CA"/>
              </w:rPr>
              <w:t>2019</w:t>
            </w:r>
          </w:p>
        </w:tc>
        <w:tc>
          <w:tcPr>
            <w:tcW w:w="352" w:type="pct"/>
            <w:shd w:val="clear" w:color="auto" w:fill="auto"/>
          </w:tcPr>
          <w:p w14:paraId="01C8E1D8" w14:textId="77777777" w:rsidR="002D6B4C" w:rsidRPr="00A0287A" w:rsidRDefault="002D6B4C" w:rsidP="00572D93">
            <w:pPr>
              <w:jc w:val="center"/>
              <w:rPr>
                <w:b/>
                <w:bCs/>
                <w:sz w:val="18"/>
                <w:szCs w:val="18"/>
                <w:lang w:val="en-CA"/>
              </w:rPr>
            </w:pPr>
            <w:r w:rsidRPr="00A0287A">
              <w:rPr>
                <w:b/>
                <w:bCs/>
                <w:sz w:val="18"/>
                <w:szCs w:val="18"/>
                <w:lang w:val="en-CA"/>
              </w:rPr>
              <w:t>2020</w:t>
            </w:r>
          </w:p>
        </w:tc>
        <w:tc>
          <w:tcPr>
            <w:tcW w:w="352" w:type="pct"/>
            <w:shd w:val="clear" w:color="auto" w:fill="auto"/>
          </w:tcPr>
          <w:p w14:paraId="128CD1F2" w14:textId="77777777" w:rsidR="002D6B4C" w:rsidRPr="00A0287A" w:rsidRDefault="002D6B4C" w:rsidP="00572D93">
            <w:pPr>
              <w:jc w:val="center"/>
              <w:rPr>
                <w:b/>
                <w:bCs/>
                <w:sz w:val="18"/>
                <w:szCs w:val="18"/>
                <w:lang w:val="en-CA"/>
              </w:rPr>
            </w:pPr>
            <w:r w:rsidRPr="00A0287A">
              <w:rPr>
                <w:b/>
                <w:bCs/>
                <w:sz w:val="18"/>
                <w:szCs w:val="18"/>
                <w:lang w:val="en-CA"/>
              </w:rPr>
              <w:t>2021</w:t>
            </w:r>
          </w:p>
        </w:tc>
        <w:tc>
          <w:tcPr>
            <w:tcW w:w="318" w:type="pct"/>
          </w:tcPr>
          <w:p w14:paraId="3F5EE66A" w14:textId="77777777" w:rsidR="002D6B4C" w:rsidRPr="00A0287A" w:rsidRDefault="002D6B4C" w:rsidP="00572D93">
            <w:pPr>
              <w:spacing w:after="60"/>
              <w:jc w:val="center"/>
              <w:rPr>
                <w:b/>
                <w:sz w:val="18"/>
                <w:szCs w:val="18"/>
                <w:lang w:val="en-CA"/>
              </w:rPr>
            </w:pPr>
            <w:r w:rsidRPr="00A0287A">
              <w:rPr>
                <w:b/>
                <w:sz w:val="18"/>
                <w:szCs w:val="18"/>
                <w:lang w:val="en-CA"/>
              </w:rPr>
              <w:t>2022</w:t>
            </w:r>
          </w:p>
        </w:tc>
        <w:tc>
          <w:tcPr>
            <w:tcW w:w="318" w:type="pct"/>
          </w:tcPr>
          <w:p w14:paraId="36BA5583" w14:textId="77777777" w:rsidR="002D6B4C" w:rsidRPr="00A0287A" w:rsidRDefault="002D6B4C" w:rsidP="00572D93">
            <w:pPr>
              <w:spacing w:after="60"/>
              <w:jc w:val="center"/>
              <w:rPr>
                <w:b/>
                <w:sz w:val="18"/>
                <w:szCs w:val="18"/>
                <w:lang w:val="en-CA"/>
              </w:rPr>
            </w:pPr>
            <w:r w:rsidRPr="00A0287A">
              <w:rPr>
                <w:b/>
                <w:sz w:val="18"/>
                <w:szCs w:val="18"/>
                <w:lang w:val="en-CA"/>
              </w:rPr>
              <w:t>2023</w:t>
            </w:r>
          </w:p>
        </w:tc>
        <w:tc>
          <w:tcPr>
            <w:tcW w:w="318" w:type="pct"/>
          </w:tcPr>
          <w:p w14:paraId="256F56BC" w14:textId="77777777" w:rsidR="002D6B4C" w:rsidRPr="00A0287A" w:rsidRDefault="002D6B4C" w:rsidP="00572D93">
            <w:pPr>
              <w:spacing w:after="60"/>
              <w:jc w:val="center"/>
              <w:rPr>
                <w:b/>
                <w:sz w:val="18"/>
                <w:szCs w:val="18"/>
                <w:lang w:val="en-CA"/>
              </w:rPr>
            </w:pPr>
            <w:r w:rsidRPr="00A0287A">
              <w:rPr>
                <w:b/>
                <w:sz w:val="18"/>
                <w:szCs w:val="18"/>
                <w:lang w:val="en-CA"/>
              </w:rPr>
              <w:t>2024</w:t>
            </w:r>
          </w:p>
        </w:tc>
        <w:tc>
          <w:tcPr>
            <w:tcW w:w="284" w:type="pct"/>
          </w:tcPr>
          <w:p w14:paraId="3B5F4376" w14:textId="77777777" w:rsidR="002D6B4C" w:rsidRPr="00A0287A" w:rsidRDefault="002D6B4C" w:rsidP="00572D93">
            <w:pPr>
              <w:spacing w:after="60"/>
              <w:jc w:val="center"/>
              <w:rPr>
                <w:b/>
                <w:sz w:val="18"/>
                <w:szCs w:val="18"/>
                <w:lang w:val="en-CA"/>
              </w:rPr>
            </w:pPr>
            <w:r w:rsidRPr="00A0287A">
              <w:rPr>
                <w:b/>
                <w:sz w:val="18"/>
                <w:szCs w:val="18"/>
                <w:lang w:val="en-CA"/>
              </w:rPr>
              <w:t>2025</w:t>
            </w:r>
          </w:p>
        </w:tc>
        <w:tc>
          <w:tcPr>
            <w:tcW w:w="284" w:type="pct"/>
          </w:tcPr>
          <w:p w14:paraId="50ABE58D" w14:textId="77777777" w:rsidR="002D6B4C" w:rsidRPr="00A0287A" w:rsidRDefault="002D6B4C" w:rsidP="00572D93">
            <w:pPr>
              <w:spacing w:after="60"/>
              <w:jc w:val="center"/>
              <w:rPr>
                <w:b/>
                <w:sz w:val="18"/>
                <w:szCs w:val="18"/>
                <w:lang w:val="en-CA"/>
              </w:rPr>
            </w:pPr>
            <w:r w:rsidRPr="00A0287A">
              <w:rPr>
                <w:b/>
                <w:sz w:val="18"/>
                <w:szCs w:val="18"/>
                <w:lang w:val="en-CA"/>
              </w:rPr>
              <w:t>2026</w:t>
            </w:r>
          </w:p>
        </w:tc>
        <w:tc>
          <w:tcPr>
            <w:tcW w:w="386" w:type="pct"/>
            <w:shd w:val="clear" w:color="auto" w:fill="auto"/>
          </w:tcPr>
          <w:p w14:paraId="6D922A56" w14:textId="77777777" w:rsidR="002D6B4C" w:rsidRPr="00A0287A" w:rsidRDefault="002D6B4C" w:rsidP="00572D93">
            <w:pPr>
              <w:spacing w:after="60"/>
              <w:jc w:val="center"/>
              <w:rPr>
                <w:b/>
                <w:sz w:val="18"/>
                <w:szCs w:val="18"/>
                <w:lang w:val="en-CA"/>
              </w:rPr>
            </w:pPr>
            <w:r w:rsidRPr="00A0287A">
              <w:rPr>
                <w:b/>
                <w:sz w:val="18"/>
                <w:szCs w:val="18"/>
                <w:lang w:val="en-CA"/>
              </w:rPr>
              <w:t>Total</w:t>
            </w:r>
          </w:p>
        </w:tc>
      </w:tr>
      <w:tr w:rsidR="002D6B4C" w:rsidRPr="00A0287A" w14:paraId="7C6E0FCF" w14:textId="77777777" w:rsidTr="00572D93">
        <w:tc>
          <w:tcPr>
            <w:tcW w:w="948" w:type="pct"/>
            <w:gridSpan w:val="3"/>
            <w:shd w:val="clear" w:color="auto" w:fill="auto"/>
          </w:tcPr>
          <w:p w14:paraId="0FBD7207" w14:textId="77777777" w:rsidR="002D6B4C" w:rsidRPr="00A0287A" w:rsidRDefault="002D6B4C" w:rsidP="00572D93">
            <w:pPr>
              <w:spacing w:after="60"/>
              <w:rPr>
                <w:sz w:val="18"/>
                <w:szCs w:val="18"/>
                <w:lang w:val="en-CA"/>
              </w:rPr>
            </w:pPr>
            <w:r w:rsidRPr="00A0287A">
              <w:rPr>
                <w:sz w:val="18"/>
                <w:szCs w:val="18"/>
                <w:lang w:val="en-CA"/>
              </w:rPr>
              <w:t>Montreal Protocol consumption limits</w:t>
            </w:r>
          </w:p>
        </w:tc>
        <w:tc>
          <w:tcPr>
            <w:tcW w:w="352" w:type="pct"/>
            <w:shd w:val="clear" w:color="auto" w:fill="auto"/>
          </w:tcPr>
          <w:p w14:paraId="71CC431E" w14:textId="77777777" w:rsidR="002D6B4C" w:rsidRPr="00A0287A" w:rsidRDefault="002D6B4C" w:rsidP="00572D93">
            <w:pPr>
              <w:jc w:val="right"/>
              <w:rPr>
                <w:color w:val="000000"/>
                <w:sz w:val="18"/>
                <w:szCs w:val="18"/>
                <w:lang w:val="en-CA"/>
              </w:rPr>
            </w:pPr>
            <w:r w:rsidRPr="00A0287A">
              <w:rPr>
                <w:color w:val="000000"/>
                <w:sz w:val="18"/>
                <w:szCs w:val="18"/>
                <w:lang w:val="en-CA"/>
              </w:rPr>
              <w:t xml:space="preserve">17,342.1 </w:t>
            </w:r>
          </w:p>
        </w:tc>
        <w:tc>
          <w:tcPr>
            <w:tcW w:w="352" w:type="pct"/>
            <w:shd w:val="clear" w:color="auto" w:fill="auto"/>
          </w:tcPr>
          <w:p w14:paraId="4437C82A" w14:textId="77777777" w:rsidR="002D6B4C" w:rsidRPr="00A0287A" w:rsidRDefault="002D6B4C" w:rsidP="00572D93">
            <w:pPr>
              <w:jc w:val="right"/>
              <w:rPr>
                <w:color w:val="000000"/>
                <w:sz w:val="18"/>
                <w:szCs w:val="18"/>
                <w:lang w:val="en-CA"/>
              </w:rPr>
            </w:pPr>
            <w:r w:rsidRPr="00A0287A">
              <w:rPr>
                <w:color w:val="000000"/>
                <w:sz w:val="18"/>
                <w:szCs w:val="18"/>
                <w:lang w:val="en-CA"/>
              </w:rPr>
              <w:t xml:space="preserve">17,342.1 </w:t>
            </w:r>
          </w:p>
        </w:tc>
        <w:tc>
          <w:tcPr>
            <w:tcW w:w="383" w:type="pct"/>
            <w:shd w:val="clear" w:color="auto" w:fill="auto"/>
          </w:tcPr>
          <w:p w14:paraId="2B06CD40" w14:textId="77777777" w:rsidR="002D6B4C" w:rsidRPr="00A0287A" w:rsidRDefault="002D6B4C" w:rsidP="00572D93">
            <w:pPr>
              <w:jc w:val="right"/>
              <w:rPr>
                <w:color w:val="000000"/>
                <w:sz w:val="18"/>
                <w:szCs w:val="18"/>
                <w:lang w:val="en-CA"/>
              </w:rPr>
            </w:pPr>
            <w:r w:rsidRPr="00A0287A">
              <w:rPr>
                <w:color w:val="000000"/>
                <w:sz w:val="18"/>
                <w:szCs w:val="18"/>
                <w:lang w:val="en-CA"/>
              </w:rPr>
              <w:t xml:space="preserve">17,342.1 </w:t>
            </w:r>
          </w:p>
        </w:tc>
        <w:tc>
          <w:tcPr>
            <w:tcW w:w="352" w:type="pct"/>
            <w:shd w:val="clear" w:color="auto" w:fill="auto"/>
          </w:tcPr>
          <w:p w14:paraId="3EFCC97F" w14:textId="77777777" w:rsidR="002D6B4C" w:rsidRPr="00A0287A" w:rsidRDefault="002D6B4C" w:rsidP="00572D93">
            <w:pPr>
              <w:jc w:val="right"/>
              <w:rPr>
                <w:color w:val="000000"/>
                <w:sz w:val="18"/>
                <w:szCs w:val="18"/>
                <w:lang w:val="en-CA"/>
              </w:rPr>
            </w:pPr>
            <w:r w:rsidRPr="00A0287A">
              <w:rPr>
                <w:color w:val="000000"/>
                <w:sz w:val="18"/>
                <w:szCs w:val="18"/>
                <w:lang w:val="en-CA"/>
              </w:rPr>
              <w:t xml:space="preserve">17,342.1 </w:t>
            </w:r>
          </w:p>
        </w:tc>
        <w:tc>
          <w:tcPr>
            <w:tcW w:w="352" w:type="pct"/>
            <w:shd w:val="clear" w:color="auto" w:fill="auto"/>
          </w:tcPr>
          <w:p w14:paraId="02CADE4A" w14:textId="77777777" w:rsidR="002D6B4C" w:rsidRPr="00A0287A" w:rsidRDefault="002D6B4C" w:rsidP="00572D93">
            <w:pPr>
              <w:jc w:val="right"/>
              <w:rPr>
                <w:color w:val="000000"/>
                <w:sz w:val="18"/>
                <w:szCs w:val="18"/>
                <w:lang w:val="en-CA"/>
              </w:rPr>
            </w:pPr>
            <w:r w:rsidRPr="00A0287A">
              <w:rPr>
                <w:color w:val="000000"/>
                <w:sz w:val="18"/>
                <w:szCs w:val="18"/>
                <w:lang w:val="en-CA"/>
              </w:rPr>
              <w:t xml:space="preserve">12,524.9 </w:t>
            </w:r>
          </w:p>
        </w:tc>
        <w:tc>
          <w:tcPr>
            <w:tcW w:w="352" w:type="pct"/>
            <w:shd w:val="clear" w:color="auto" w:fill="auto"/>
          </w:tcPr>
          <w:p w14:paraId="3BBE657F" w14:textId="77777777" w:rsidR="002D6B4C" w:rsidRPr="00A0287A" w:rsidRDefault="002D6B4C" w:rsidP="00572D93">
            <w:pPr>
              <w:jc w:val="right"/>
              <w:rPr>
                <w:color w:val="000000"/>
                <w:sz w:val="18"/>
                <w:szCs w:val="18"/>
                <w:lang w:val="en-CA"/>
              </w:rPr>
            </w:pPr>
            <w:r w:rsidRPr="00A0287A">
              <w:rPr>
                <w:color w:val="000000"/>
                <w:sz w:val="18"/>
                <w:szCs w:val="18"/>
                <w:lang w:val="en-CA"/>
              </w:rPr>
              <w:t xml:space="preserve">12,524.9 </w:t>
            </w:r>
          </w:p>
        </w:tc>
        <w:tc>
          <w:tcPr>
            <w:tcW w:w="318" w:type="pct"/>
          </w:tcPr>
          <w:p w14:paraId="12487DDA" w14:textId="77777777" w:rsidR="002D6B4C" w:rsidRPr="00A0287A" w:rsidRDefault="002D6B4C" w:rsidP="00572D93">
            <w:pPr>
              <w:jc w:val="right"/>
              <w:rPr>
                <w:color w:val="000000"/>
                <w:sz w:val="18"/>
                <w:szCs w:val="18"/>
                <w:lang w:val="en-CA"/>
              </w:rPr>
            </w:pPr>
            <w:r w:rsidRPr="00A0287A">
              <w:rPr>
                <w:color w:val="000000"/>
                <w:sz w:val="18"/>
                <w:szCs w:val="18"/>
                <w:lang w:val="en-CA"/>
              </w:rPr>
              <w:t xml:space="preserve">12,524.9 </w:t>
            </w:r>
          </w:p>
        </w:tc>
        <w:tc>
          <w:tcPr>
            <w:tcW w:w="318" w:type="pct"/>
          </w:tcPr>
          <w:p w14:paraId="0210CDF8" w14:textId="77777777" w:rsidR="002D6B4C" w:rsidRPr="00A0287A" w:rsidRDefault="002D6B4C" w:rsidP="00572D93">
            <w:pPr>
              <w:jc w:val="right"/>
              <w:rPr>
                <w:color w:val="000000"/>
                <w:sz w:val="18"/>
                <w:szCs w:val="18"/>
                <w:lang w:val="en-CA"/>
              </w:rPr>
            </w:pPr>
            <w:r w:rsidRPr="00A0287A">
              <w:rPr>
                <w:color w:val="000000"/>
                <w:sz w:val="18"/>
                <w:szCs w:val="18"/>
                <w:lang w:val="en-CA"/>
              </w:rPr>
              <w:t xml:space="preserve">12,524.9 </w:t>
            </w:r>
          </w:p>
        </w:tc>
        <w:tc>
          <w:tcPr>
            <w:tcW w:w="318" w:type="pct"/>
          </w:tcPr>
          <w:p w14:paraId="59BA584B" w14:textId="77777777" w:rsidR="002D6B4C" w:rsidRPr="00A0287A" w:rsidRDefault="002D6B4C" w:rsidP="00572D93">
            <w:pPr>
              <w:jc w:val="right"/>
              <w:rPr>
                <w:color w:val="000000"/>
                <w:sz w:val="18"/>
                <w:szCs w:val="18"/>
                <w:lang w:val="en-CA"/>
              </w:rPr>
            </w:pPr>
            <w:r w:rsidRPr="00A0287A">
              <w:rPr>
                <w:color w:val="000000"/>
                <w:sz w:val="18"/>
                <w:szCs w:val="18"/>
                <w:lang w:val="en-CA"/>
              </w:rPr>
              <w:t xml:space="preserve">12,524.9 </w:t>
            </w:r>
          </w:p>
        </w:tc>
        <w:tc>
          <w:tcPr>
            <w:tcW w:w="284" w:type="pct"/>
          </w:tcPr>
          <w:p w14:paraId="5CDA0DBD" w14:textId="77777777" w:rsidR="002D6B4C" w:rsidRPr="00A0287A" w:rsidRDefault="002D6B4C" w:rsidP="00572D93">
            <w:pPr>
              <w:jc w:val="right"/>
              <w:rPr>
                <w:color w:val="000000"/>
                <w:sz w:val="18"/>
                <w:szCs w:val="18"/>
                <w:lang w:val="en-CA"/>
              </w:rPr>
            </w:pPr>
            <w:r w:rsidRPr="00A0287A">
              <w:rPr>
                <w:color w:val="000000"/>
                <w:sz w:val="18"/>
                <w:szCs w:val="18"/>
                <w:lang w:val="en-CA"/>
              </w:rPr>
              <w:t xml:space="preserve">6,262.4 </w:t>
            </w:r>
          </w:p>
        </w:tc>
        <w:tc>
          <w:tcPr>
            <w:tcW w:w="284" w:type="pct"/>
          </w:tcPr>
          <w:p w14:paraId="344DE9FF" w14:textId="77777777" w:rsidR="002D6B4C" w:rsidRPr="00A0287A" w:rsidRDefault="002D6B4C" w:rsidP="00572D93">
            <w:pPr>
              <w:jc w:val="right"/>
              <w:rPr>
                <w:color w:val="000000"/>
                <w:sz w:val="18"/>
                <w:szCs w:val="18"/>
                <w:lang w:val="en-CA"/>
              </w:rPr>
            </w:pPr>
            <w:r w:rsidRPr="00A0287A">
              <w:rPr>
                <w:color w:val="000000"/>
                <w:sz w:val="18"/>
                <w:szCs w:val="18"/>
                <w:lang w:val="en-CA"/>
              </w:rPr>
              <w:t xml:space="preserve">6,262.4 </w:t>
            </w:r>
          </w:p>
        </w:tc>
        <w:tc>
          <w:tcPr>
            <w:tcW w:w="386" w:type="pct"/>
            <w:shd w:val="clear" w:color="auto" w:fill="auto"/>
          </w:tcPr>
          <w:p w14:paraId="2C16A96A" w14:textId="77777777" w:rsidR="002D6B4C" w:rsidRPr="00A0287A" w:rsidRDefault="002D6B4C" w:rsidP="00572D93">
            <w:pPr>
              <w:spacing w:after="60"/>
              <w:jc w:val="right"/>
              <w:rPr>
                <w:sz w:val="18"/>
                <w:szCs w:val="18"/>
                <w:lang w:val="en-CA"/>
              </w:rPr>
            </w:pPr>
            <w:r w:rsidRPr="00A0287A">
              <w:rPr>
                <w:sz w:val="18"/>
                <w:szCs w:val="18"/>
                <w:lang w:val="en-CA"/>
              </w:rPr>
              <w:t>n/a</w:t>
            </w:r>
          </w:p>
        </w:tc>
      </w:tr>
      <w:tr w:rsidR="002D6B4C" w:rsidRPr="00A0287A" w14:paraId="4FF93ECE" w14:textId="77777777" w:rsidTr="00572D93">
        <w:tc>
          <w:tcPr>
            <w:tcW w:w="948" w:type="pct"/>
            <w:gridSpan w:val="3"/>
            <w:shd w:val="clear" w:color="auto" w:fill="auto"/>
          </w:tcPr>
          <w:p w14:paraId="25618345" w14:textId="77777777" w:rsidR="002D6B4C" w:rsidRPr="00A0287A" w:rsidRDefault="002D6B4C" w:rsidP="00572D93">
            <w:pPr>
              <w:spacing w:after="60"/>
              <w:jc w:val="left"/>
              <w:rPr>
                <w:sz w:val="18"/>
                <w:szCs w:val="18"/>
                <w:lang w:val="en-CA"/>
              </w:rPr>
            </w:pPr>
            <w:r w:rsidRPr="00A0287A">
              <w:rPr>
                <w:sz w:val="18"/>
                <w:szCs w:val="18"/>
                <w:lang w:val="en-CA"/>
              </w:rPr>
              <w:t>Maximum allowable consumption (ODP tonnes)</w:t>
            </w:r>
          </w:p>
        </w:tc>
        <w:tc>
          <w:tcPr>
            <w:tcW w:w="352" w:type="pct"/>
            <w:shd w:val="clear" w:color="auto" w:fill="auto"/>
          </w:tcPr>
          <w:p w14:paraId="28F5A657" w14:textId="77777777" w:rsidR="002D6B4C" w:rsidRPr="00A0287A" w:rsidRDefault="002D6B4C" w:rsidP="00572D93">
            <w:pPr>
              <w:spacing w:after="60"/>
              <w:jc w:val="right"/>
              <w:rPr>
                <w:sz w:val="18"/>
                <w:szCs w:val="18"/>
                <w:lang w:val="en-CA"/>
              </w:rPr>
            </w:pPr>
            <w:r w:rsidRPr="00A0287A">
              <w:rPr>
                <w:sz w:val="18"/>
                <w:szCs w:val="18"/>
                <w:lang w:val="en-CA"/>
              </w:rPr>
              <w:t>16,978.9</w:t>
            </w:r>
          </w:p>
        </w:tc>
        <w:tc>
          <w:tcPr>
            <w:tcW w:w="352" w:type="pct"/>
            <w:shd w:val="clear" w:color="auto" w:fill="auto"/>
          </w:tcPr>
          <w:p w14:paraId="72FB1AE3" w14:textId="77777777" w:rsidR="002D6B4C" w:rsidRPr="00A0287A" w:rsidRDefault="002D6B4C" w:rsidP="00572D93">
            <w:pPr>
              <w:spacing w:after="60"/>
              <w:jc w:val="right"/>
              <w:rPr>
                <w:sz w:val="18"/>
                <w:szCs w:val="18"/>
                <w:lang w:val="en-CA"/>
              </w:rPr>
            </w:pPr>
            <w:r w:rsidRPr="00A0287A">
              <w:rPr>
                <w:sz w:val="18"/>
                <w:szCs w:val="18"/>
                <w:lang w:val="en-CA"/>
              </w:rPr>
              <w:t>16,978.9</w:t>
            </w:r>
          </w:p>
        </w:tc>
        <w:tc>
          <w:tcPr>
            <w:tcW w:w="383" w:type="pct"/>
            <w:shd w:val="clear" w:color="auto" w:fill="auto"/>
          </w:tcPr>
          <w:p w14:paraId="26437B04" w14:textId="77777777" w:rsidR="002D6B4C" w:rsidRPr="00A0287A" w:rsidRDefault="002D6B4C" w:rsidP="00572D93">
            <w:pPr>
              <w:spacing w:after="60"/>
              <w:jc w:val="right"/>
              <w:rPr>
                <w:sz w:val="18"/>
                <w:szCs w:val="18"/>
                <w:lang w:val="en-CA"/>
              </w:rPr>
            </w:pPr>
            <w:r w:rsidRPr="00A0287A">
              <w:rPr>
                <w:sz w:val="18"/>
                <w:szCs w:val="18"/>
                <w:lang w:val="en-CA"/>
              </w:rPr>
              <w:t>15,048.1</w:t>
            </w:r>
          </w:p>
        </w:tc>
        <w:tc>
          <w:tcPr>
            <w:tcW w:w="352" w:type="pct"/>
            <w:shd w:val="clear" w:color="auto" w:fill="auto"/>
          </w:tcPr>
          <w:p w14:paraId="05D3085F" w14:textId="77777777" w:rsidR="002D6B4C" w:rsidRPr="00A0287A" w:rsidRDefault="002D6B4C" w:rsidP="00572D93">
            <w:pPr>
              <w:spacing w:after="60"/>
              <w:jc w:val="right"/>
              <w:rPr>
                <w:sz w:val="18"/>
                <w:szCs w:val="18"/>
                <w:lang w:val="en-CA"/>
              </w:rPr>
            </w:pPr>
            <w:r w:rsidRPr="00A0287A">
              <w:rPr>
                <w:sz w:val="18"/>
                <w:szCs w:val="18"/>
                <w:lang w:val="en-CA"/>
              </w:rPr>
              <w:t>15,048.1</w:t>
            </w:r>
          </w:p>
        </w:tc>
        <w:tc>
          <w:tcPr>
            <w:tcW w:w="352" w:type="pct"/>
            <w:shd w:val="clear" w:color="auto" w:fill="auto"/>
          </w:tcPr>
          <w:p w14:paraId="0BF4D5AB" w14:textId="77777777" w:rsidR="002D6B4C" w:rsidRPr="00A0287A" w:rsidRDefault="002D6B4C" w:rsidP="00572D93">
            <w:pPr>
              <w:spacing w:after="60"/>
              <w:jc w:val="right"/>
              <w:rPr>
                <w:sz w:val="18"/>
                <w:szCs w:val="18"/>
                <w:lang w:val="en-CA"/>
              </w:rPr>
            </w:pPr>
            <w:r w:rsidRPr="00A0287A">
              <w:rPr>
                <w:sz w:val="18"/>
                <w:szCs w:val="18"/>
                <w:lang w:val="en-CA"/>
              </w:rPr>
              <w:t>11,772.0</w:t>
            </w:r>
          </w:p>
        </w:tc>
        <w:tc>
          <w:tcPr>
            <w:tcW w:w="352" w:type="pct"/>
            <w:shd w:val="clear" w:color="auto" w:fill="auto"/>
          </w:tcPr>
          <w:p w14:paraId="4AB5BA97" w14:textId="77777777" w:rsidR="002D6B4C" w:rsidRPr="00A0287A" w:rsidRDefault="002D6B4C" w:rsidP="00572D93">
            <w:pPr>
              <w:spacing w:after="60"/>
              <w:jc w:val="right"/>
              <w:rPr>
                <w:sz w:val="18"/>
                <w:szCs w:val="18"/>
                <w:lang w:val="en-CA"/>
              </w:rPr>
            </w:pPr>
            <w:r w:rsidRPr="00A0287A">
              <w:rPr>
                <w:sz w:val="18"/>
                <w:szCs w:val="18"/>
                <w:lang w:val="en-CA"/>
              </w:rPr>
              <w:t>*</w:t>
            </w:r>
          </w:p>
        </w:tc>
        <w:tc>
          <w:tcPr>
            <w:tcW w:w="318" w:type="pct"/>
          </w:tcPr>
          <w:p w14:paraId="38C418E9" w14:textId="77777777" w:rsidR="002D6B4C" w:rsidRPr="00A0287A" w:rsidRDefault="002D6B4C" w:rsidP="00572D93">
            <w:pPr>
              <w:spacing w:after="60"/>
              <w:jc w:val="right"/>
              <w:rPr>
                <w:sz w:val="18"/>
                <w:szCs w:val="18"/>
                <w:lang w:val="en-CA"/>
              </w:rPr>
            </w:pPr>
            <w:r w:rsidRPr="00A0287A">
              <w:rPr>
                <w:sz w:val="18"/>
                <w:szCs w:val="18"/>
                <w:lang w:val="en-CA"/>
              </w:rPr>
              <w:t>*</w:t>
            </w:r>
          </w:p>
        </w:tc>
        <w:tc>
          <w:tcPr>
            <w:tcW w:w="318" w:type="pct"/>
          </w:tcPr>
          <w:p w14:paraId="55FC6541" w14:textId="77777777" w:rsidR="002D6B4C" w:rsidRPr="00A0287A" w:rsidRDefault="002D6B4C" w:rsidP="00572D93">
            <w:pPr>
              <w:spacing w:after="60"/>
              <w:jc w:val="right"/>
              <w:rPr>
                <w:sz w:val="18"/>
                <w:szCs w:val="18"/>
                <w:lang w:val="en-CA"/>
              </w:rPr>
            </w:pPr>
            <w:r w:rsidRPr="00A0287A">
              <w:rPr>
                <w:sz w:val="18"/>
                <w:szCs w:val="18"/>
                <w:lang w:val="en-CA"/>
              </w:rPr>
              <w:t>*</w:t>
            </w:r>
          </w:p>
        </w:tc>
        <w:tc>
          <w:tcPr>
            <w:tcW w:w="318" w:type="pct"/>
          </w:tcPr>
          <w:p w14:paraId="4EC55ACF" w14:textId="77777777" w:rsidR="002D6B4C" w:rsidRPr="00A0287A" w:rsidRDefault="002D6B4C" w:rsidP="00572D93">
            <w:pPr>
              <w:spacing w:after="60"/>
              <w:jc w:val="right"/>
              <w:rPr>
                <w:sz w:val="18"/>
                <w:szCs w:val="18"/>
                <w:lang w:val="en-CA"/>
              </w:rPr>
            </w:pPr>
            <w:r w:rsidRPr="00A0287A">
              <w:rPr>
                <w:sz w:val="18"/>
                <w:szCs w:val="18"/>
                <w:lang w:val="en-CA"/>
              </w:rPr>
              <w:t>*</w:t>
            </w:r>
          </w:p>
        </w:tc>
        <w:tc>
          <w:tcPr>
            <w:tcW w:w="284" w:type="pct"/>
          </w:tcPr>
          <w:p w14:paraId="04399C22" w14:textId="77777777" w:rsidR="002D6B4C" w:rsidRPr="00A0287A" w:rsidRDefault="002D6B4C" w:rsidP="00572D93">
            <w:pPr>
              <w:spacing w:after="60"/>
              <w:jc w:val="right"/>
              <w:rPr>
                <w:sz w:val="18"/>
                <w:szCs w:val="18"/>
                <w:lang w:val="en-CA"/>
              </w:rPr>
            </w:pPr>
            <w:r w:rsidRPr="00A0287A">
              <w:rPr>
                <w:sz w:val="18"/>
                <w:szCs w:val="18"/>
                <w:lang w:val="en-CA"/>
              </w:rPr>
              <w:t>*</w:t>
            </w:r>
          </w:p>
        </w:tc>
        <w:tc>
          <w:tcPr>
            <w:tcW w:w="284" w:type="pct"/>
          </w:tcPr>
          <w:p w14:paraId="31276B2A" w14:textId="77777777" w:rsidR="002D6B4C" w:rsidRPr="00A0287A" w:rsidRDefault="002D6B4C" w:rsidP="00572D93">
            <w:pPr>
              <w:spacing w:after="60"/>
              <w:jc w:val="right"/>
              <w:rPr>
                <w:sz w:val="18"/>
                <w:szCs w:val="18"/>
                <w:lang w:val="en-CA"/>
              </w:rPr>
            </w:pPr>
            <w:r w:rsidRPr="00A0287A">
              <w:rPr>
                <w:sz w:val="18"/>
                <w:szCs w:val="18"/>
                <w:lang w:val="en-CA"/>
              </w:rPr>
              <w:t>*</w:t>
            </w:r>
          </w:p>
        </w:tc>
        <w:tc>
          <w:tcPr>
            <w:tcW w:w="386" w:type="pct"/>
            <w:shd w:val="clear" w:color="auto" w:fill="auto"/>
          </w:tcPr>
          <w:p w14:paraId="5047078B" w14:textId="77777777" w:rsidR="002D6B4C" w:rsidRPr="00A0287A" w:rsidRDefault="002D6B4C" w:rsidP="00572D93">
            <w:pPr>
              <w:spacing w:after="60"/>
              <w:jc w:val="right"/>
              <w:rPr>
                <w:sz w:val="18"/>
                <w:szCs w:val="18"/>
                <w:lang w:val="en-CA"/>
              </w:rPr>
            </w:pPr>
            <w:r w:rsidRPr="00A0287A">
              <w:rPr>
                <w:sz w:val="18"/>
                <w:szCs w:val="18"/>
                <w:lang w:val="en-CA"/>
              </w:rPr>
              <w:t>n/a</w:t>
            </w:r>
          </w:p>
        </w:tc>
      </w:tr>
      <w:tr w:rsidR="002D6B4C" w:rsidRPr="00A0287A" w14:paraId="75B45E4F" w14:textId="77777777" w:rsidTr="00572D93">
        <w:tc>
          <w:tcPr>
            <w:tcW w:w="310" w:type="pct"/>
            <w:vMerge w:val="restart"/>
            <w:shd w:val="clear" w:color="auto" w:fill="auto"/>
          </w:tcPr>
          <w:p w14:paraId="27EB407A" w14:textId="77777777" w:rsidR="002D6B4C" w:rsidRPr="00A0287A" w:rsidRDefault="002D6B4C" w:rsidP="00572D93">
            <w:pPr>
              <w:spacing w:after="60"/>
              <w:rPr>
                <w:sz w:val="18"/>
                <w:szCs w:val="18"/>
                <w:lang w:val="en-CA"/>
              </w:rPr>
            </w:pPr>
            <w:r w:rsidRPr="00A0287A">
              <w:rPr>
                <w:sz w:val="18"/>
                <w:szCs w:val="18"/>
                <w:lang w:val="en-CA"/>
              </w:rPr>
              <w:t>Agreed funding (US $)</w:t>
            </w:r>
          </w:p>
        </w:tc>
        <w:tc>
          <w:tcPr>
            <w:tcW w:w="334" w:type="pct"/>
            <w:vMerge w:val="restart"/>
            <w:shd w:val="clear" w:color="auto" w:fill="auto"/>
          </w:tcPr>
          <w:p w14:paraId="0715416B" w14:textId="77777777" w:rsidR="002D6B4C" w:rsidRPr="00A0287A" w:rsidRDefault="002D6B4C" w:rsidP="00572D93">
            <w:pPr>
              <w:spacing w:after="60"/>
              <w:jc w:val="left"/>
              <w:rPr>
                <w:sz w:val="18"/>
                <w:szCs w:val="18"/>
                <w:lang w:val="en-CA"/>
              </w:rPr>
            </w:pPr>
            <w:r w:rsidRPr="00A0287A">
              <w:rPr>
                <w:sz w:val="18"/>
                <w:szCs w:val="18"/>
                <w:lang w:val="en-CA"/>
              </w:rPr>
              <w:t>UNEP</w:t>
            </w:r>
          </w:p>
        </w:tc>
        <w:tc>
          <w:tcPr>
            <w:tcW w:w="303" w:type="pct"/>
            <w:shd w:val="clear" w:color="auto" w:fill="auto"/>
          </w:tcPr>
          <w:p w14:paraId="557B6915" w14:textId="77777777" w:rsidR="002D6B4C" w:rsidRPr="00A0287A" w:rsidRDefault="002D6B4C" w:rsidP="00572D93">
            <w:pPr>
              <w:spacing w:after="60"/>
              <w:rPr>
                <w:sz w:val="18"/>
                <w:szCs w:val="18"/>
                <w:lang w:val="en-CA"/>
              </w:rPr>
            </w:pPr>
            <w:r w:rsidRPr="00A0287A">
              <w:rPr>
                <w:sz w:val="18"/>
                <w:szCs w:val="18"/>
                <w:lang w:val="en-CA"/>
              </w:rPr>
              <w:t>Project costs</w:t>
            </w:r>
          </w:p>
        </w:tc>
        <w:tc>
          <w:tcPr>
            <w:tcW w:w="352" w:type="pct"/>
            <w:shd w:val="clear" w:color="auto" w:fill="auto"/>
          </w:tcPr>
          <w:p w14:paraId="7A7B21D8" w14:textId="77777777" w:rsidR="002D6B4C" w:rsidRPr="00A0287A" w:rsidRDefault="002D6B4C" w:rsidP="00572D93">
            <w:pPr>
              <w:spacing w:after="60"/>
              <w:jc w:val="right"/>
              <w:rPr>
                <w:sz w:val="18"/>
                <w:szCs w:val="18"/>
                <w:lang w:val="en-CA"/>
              </w:rPr>
            </w:pPr>
            <w:r w:rsidRPr="00A0287A">
              <w:rPr>
                <w:sz w:val="18"/>
                <w:szCs w:val="18"/>
                <w:lang w:val="en-CA"/>
              </w:rPr>
              <w:t>3,299,132</w:t>
            </w:r>
          </w:p>
        </w:tc>
        <w:tc>
          <w:tcPr>
            <w:tcW w:w="352" w:type="pct"/>
            <w:shd w:val="clear" w:color="auto" w:fill="auto"/>
          </w:tcPr>
          <w:p w14:paraId="60CE45CA" w14:textId="77777777" w:rsidR="002D6B4C" w:rsidRPr="00A0287A" w:rsidRDefault="002D6B4C" w:rsidP="00572D93">
            <w:pPr>
              <w:spacing w:after="60"/>
              <w:jc w:val="right"/>
              <w:rPr>
                <w:sz w:val="18"/>
                <w:szCs w:val="18"/>
                <w:lang w:val="en-CA"/>
              </w:rPr>
            </w:pPr>
            <w:r w:rsidRPr="00A0287A">
              <w:rPr>
                <w:sz w:val="18"/>
                <w:szCs w:val="18"/>
                <w:lang w:val="en-CA"/>
              </w:rPr>
              <w:t>2,570,000</w:t>
            </w:r>
          </w:p>
        </w:tc>
        <w:tc>
          <w:tcPr>
            <w:tcW w:w="383" w:type="pct"/>
            <w:shd w:val="clear" w:color="auto" w:fill="auto"/>
          </w:tcPr>
          <w:p w14:paraId="64584CFE" w14:textId="77777777" w:rsidR="002D6B4C" w:rsidRPr="00A0287A" w:rsidRDefault="002D6B4C" w:rsidP="00572D93">
            <w:pPr>
              <w:spacing w:after="60"/>
              <w:jc w:val="right"/>
              <w:rPr>
                <w:sz w:val="18"/>
                <w:szCs w:val="18"/>
                <w:lang w:val="en-CA"/>
              </w:rPr>
            </w:pPr>
            <w:r w:rsidRPr="00A0287A">
              <w:rPr>
                <w:sz w:val="18"/>
                <w:szCs w:val="18"/>
                <w:lang w:val="en-CA"/>
              </w:rPr>
              <w:t>3,270,000</w:t>
            </w:r>
          </w:p>
        </w:tc>
        <w:tc>
          <w:tcPr>
            <w:tcW w:w="352" w:type="pct"/>
            <w:shd w:val="clear" w:color="auto" w:fill="auto"/>
          </w:tcPr>
          <w:p w14:paraId="2A8E9AB8" w14:textId="77777777" w:rsidR="002D6B4C" w:rsidRPr="00A0287A" w:rsidRDefault="002D6B4C" w:rsidP="00572D93">
            <w:pPr>
              <w:spacing w:after="60"/>
              <w:jc w:val="right"/>
              <w:rPr>
                <w:sz w:val="18"/>
                <w:szCs w:val="18"/>
                <w:lang w:val="en-CA"/>
              </w:rPr>
            </w:pPr>
            <w:r w:rsidRPr="00A0287A">
              <w:rPr>
                <w:sz w:val="18"/>
                <w:szCs w:val="18"/>
                <w:lang w:val="en-CA"/>
              </w:rPr>
              <w:t>3,370,000</w:t>
            </w:r>
          </w:p>
        </w:tc>
        <w:tc>
          <w:tcPr>
            <w:tcW w:w="352" w:type="pct"/>
            <w:shd w:val="clear" w:color="auto" w:fill="auto"/>
          </w:tcPr>
          <w:p w14:paraId="3BD254A5" w14:textId="77777777" w:rsidR="002D6B4C" w:rsidRPr="00A0287A" w:rsidRDefault="002D6B4C" w:rsidP="00572D93">
            <w:pPr>
              <w:spacing w:after="60"/>
              <w:jc w:val="right"/>
              <w:rPr>
                <w:sz w:val="18"/>
                <w:szCs w:val="18"/>
                <w:lang w:val="en-CA"/>
              </w:rPr>
            </w:pPr>
            <w:r w:rsidRPr="00A0287A">
              <w:rPr>
                <w:sz w:val="18"/>
                <w:szCs w:val="18"/>
                <w:lang w:val="en-CA"/>
              </w:rPr>
              <w:t>3,570,000</w:t>
            </w:r>
          </w:p>
        </w:tc>
        <w:tc>
          <w:tcPr>
            <w:tcW w:w="352" w:type="pct"/>
            <w:shd w:val="clear" w:color="auto" w:fill="auto"/>
          </w:tcPr>
          <w:p w14:paraId="0F060294" w14:textId="77777777" w:rsidR="002D6B4C" w:rsidRPr="00A0287A" w:rsidRDefault="002D6B4C" w:rsidP="00572D93">
            <w:pPr>
              <w:spacing w:after="60"/>
              <w:jc w:val="right"/>
              <w:rPr>
                <w:sz w:val="18"/>
                <w:szCs w:val="18"/>
                <w:lang w:val="en-CA"/>
              </w:rPr>
            </w:pPr>
            <w:r w:rsidRPr="00A0287A">
              <w:rPr>
                <w:sz w:val="18"/>
                <w:szCs w:val="18"/>
                <w:lang w:val="en-CA"/>
              </w:rPr>
              <w:t>2,810,868</w:t>
            </w:r>
          </w:p>
        </w:tc>
        <w:tc>
          <w:tcPr>
            <w:tcW w:w="318" w:type="pct"/>
          </w:tcPr>
          <w:p w14:paraId="749DA9ED" w14:textId="77777777" w:rsidR="002D6B4C" w:rsidRPr="00A0287A" w:rsidRDefault="002D6B4C" w:rsidP="00572D93">
            <w:pPr>
              <w:spacing w:after="60"/>
              <w:jc w:val="center"/>
              <w:rPr>
                <w:sz w:val="18"/>
                <w:szCs w:val="18"/>
                <w:lang w:val="en-CA"/>
              </w:rPr>
            </w:pPr>
            <w:r w:rsidRPr="00A0287A">
              <w:rPr>
                <w:sz w:val="18"/>
                <w:szCs w:val="18"/>
                <w:lang w:val="en-CA"/>
              </w:rPr>
              <w:t>-</w:t>
            </w:r>
          </w:p>
        </w:tc>
        <w:tc>
          <w:tcPr>
            <w:tcW w:w="318" w:type="pct"/>
          </w:tcPr>
          <w:p w14:paraId="5F8CD1D9" w14:textId="77777777" w:rsidR="002D6B4C" w:rsidRPr="00A0287A" w:rsidRDefault="002D6B4C" w:rsidP="00572D93">
            <w:pPr>
              <w:spacing w:after="60"/>
              <w:jc w:val="center"/>
              <w:rPr>
                <w:sz w:val="18"/>
                <w:szCs w:val="18"/>
                <w:lang w:val="en-CA"/>
              </w:rPr>
            </w:pPr>
            <w:r w:rsidRPr="00A0287A">
              <w:rPr>
                <w:sz w:val="18"/>
                <w:szCs w:val="18"/>
                <w:lang w:val="en-CA"/>
              </w:rPr>
              <w:t>-</w:t>
            </w:r>
          </w:p>
        </w:tc>
        <w:tc>
          <w:tcPr>
            <w:tcW w:w="318" w:type="pct"/>
          </w:tcPr>
          <w:p w14:paraId="385B4946" w14:textId="77777777" w:rsidR="002D6B4C" w:rsidRPr="00A0287A" w:rsidRDefault="002D6B4C" w:rsidP="00572D93">
            <w:pPr>
              <w:spacing w:after="60"/>
              <w:jc w:val="center"/>
              <w:rPr>
                <w:sz w:val="18"/>
                <w:szCs w:val="18"/>
                <w:lang w:val="en-CA"/>
              </w:rPr>
            </w:pPr>
            <w:r w:rsidRPr="00A0287A">
              <w:rPr>
                <w:sz w:val="18"/>
                <w:szCs w:val="18"/>
                <w:lang w:val="en-CA"/>
              </w:rPr>
              <w:t>-</w:t>
            </w:r>
          </w:p>
        </w:tc>
        <w:tc>
          <w:tcPr>
            <w:tcW w:w="284" w:type="pct"/>
          </w:tcPr>
          <w:p w14:paraId="2116DB4C" w14:textId="77777777" w:rsidR="002D6B4C" w:rsidRPr="00A0287A" w:rsidRDefault="002D6B4C" w:rsidP="00572D93">
            <w:pPr>
              <w:spacing w:after="60"/>
              <w:jc w:val="center"/>
              <w:rPr>
                <w:sz w:val="18"/>
                <w:szCs w:val="18"/>
                <w:lang w:val="en-CA"/>
              </w:rPr>
            </w:pPr>
            <w:r w:rsidRPr="00A0287A">
              <w:rPr>
                <w:sz w:val="18"/>
                <w:szCs w:val="18"/>
                <w:lang w:val="en-CA"/>
              </w:rPr>
              <w:t>-</w:t>
            </w:r>
          </w:p>
        </w:tc>
        <w:tc>
          <w:tcPr>
            <w:tcW w:w="284" w:type="pct"/>
          </w:tcPr>
          <w:p w14:paraId="04E7B66C" w14:textId="77777777" w:rsidR="002D6B4C" w:rsidRPr="00A0287A" w:rsidRDefault="002D6B4C" w:rsidP="00572D93">
            <w:pPr>
              <w:spacing w:after="60"/>
              <w:jc w:val="center"/>
              <w:rPr>
                <w:sz w:val="18"/>
                <w:szCs w:val="18"/>
                <w:lang w:val="en-CA"/>
              </w:rPr>
            </w:pPr>
            <w:r w:rsidRPr="00A0287A">
              <w:rPr>
                <w:sz w:val="18"/>
                <w:szCs w:val="18"/>
                <w:lang w:val="en-CA"/>
              </w:rPr>
              <w:t>-</w:t>
            </w:r>
          </w:p>
        </w:tc>
        <w:tc>
          <w:tcPr>
            <w:tcW w:w="386" w:type="pct"/>
            <w:shd w:val="clear" w:color="auto" w:fill="auto"/>
          </w:tcPr>
          <w:p w14:paraId="484E0F79" w14:textId="77777777" w:rsidR="002D6B4C" w:rsidRPr="00A0287A" w:rsidRDefault="002D6B4C" w:rsidP="00572D93">
            <w:pPr>
              <w:spacing w:after="60"/>
              <w:jc w:val="right"/>
              <w:rPr>
                <w:sz w:val="18"/>
                <w:szCs w:val="18"/>
                <w:lang w:val="en-CA"/>
              </w:rPr>
            </w:pPr>
            <w:r w:rsidRPr="00A0287A">
              <w:rPr>
                <w:sz w:val="18"/>
                <w:szCs w:val="18"/>
                <w:lang w:val="en-CA"/>
              </w:rPr>
              <w:t>18,890,000</w:t>
            </w:r>
          </w:p>
        </w:tc>
      </w:tr>
      <w:tr w:rsidR="002D6B4C" w:rsidRPr="00A0287A" w14:paraId="7D3CF38A" w14:textId="77777777" w:rsidTr="00572D93">
        <w:tc>
          <w:tcPr>
            <w:tcW w:w="310" w:type="pct"/>
            <w:vMerge/>
            <w:shd w:val="clear" w:color="auto" w:fill="auto"/>
          </w:tcPr>
          <w:p w14:paraId="2392F63C" w14:textId="77777777" w:rsidR="002D6B4C" w:rsidRPr="00A0287A" w:rsidRDefault="002D6B4C" w:rsidP="00572D93">
            <w:pPr>
              <w:spacing w:after="60"/>
              <w:jc w:val="center"/>
              <w:rPr>
                <w:sz w:val="18"/>
                <w:szCs w:val="18"/>
                <w:lang w:val="en-CA"/>
              </w:rPr>
            </w:pPr>
          </w:p>
        </w:tc>
        <w:tc>
          <w:tcPr>
            <w:tcW w:w="334" w:type="pct"/>
            <w:vMerge/>
            <w:shd w:val="clear" w:color="auto" w:fill="auto"/>
          </w:tcPr>
          <w:p w14:paraId="57FD2740" w14:textId="77777777" w:rsidR="002D6B4C" w:rsidRPr="00A0287A" w:rsidRDefault="002D6B4C" w:rsidP="00572D93">
            <w:pPr>
              <w:spacing w:after="60"/>
              <w:jc w:val="center"/>
              <w:rPr>
                <w:sz w:val="18"/>
                <w:szCs w:val="18"/>
                <w:lang w:val="en-CA"/>
              </w:rPr>
            </w:pPr>
          </w:p>
        </w:tc>
        <w:tc>
          <w:tcPr>
            <w:tcW w:w="303" w:type="pct"/>
            <w:shd w:val="clear" w:color="auto" w:fill="auto"/>
          </w:tcPr>
          <w:p w14:paraId="25D798B8" w14:textId="77777777" w:rsidR="002D6B4C" w:rsidRPr="00A0287A" w:rsidRDefault="002D6B4C" w:rsidP="00572D93">
            <w:pPr>
              <w:spacing w:after="60"/>
              <w:rPr>
                <w:sz w:val="18"/>
                <w:szCs w:val="18"/>
                <w:lang w:val="en-CA"/>
              </w:rPr>
            </w:pPr>
            <w:r w:rsidRPr="00A0287A">
              <w:rPr>
                <w:sz w:val="18"/>
                <w:szCs w:val="18"/>
                <w:lang w:val="en-CA"/>
              </w:rPr>
              <w:t>Support costs</w:t>
            </w:r>
          </w:p>
        </w:tc>
        <w:tc>
          <w:tcPr>
            <w:tcW w:w="352" w:type="pct"/>
            <w:shd w:val="clear" w:color="auto" w:fill="auto"/>
          </w:tcPr>
          <w:p w14:paraId="5B0A95D8" w14:textId="77777777" w:rsidR="002D6B4C" w:rsidRPr="00A0287A" w:rsidRDefault="002D6B4C" w:rsidP="00572D93">
            <w:pPr>
              <w:spacing w:after="60"/>
              <w:jc w:val="right"/>
              <w:rPr>
                <w:sz w:val="18"/>
                <w:szCs w:val="18"/>
                <w:lang w:val="en-CA"/>
              </w:rPr>
            </w:pPr>
            <w:r w:rsidRPr="00A0287A">
              <w:rPr>
                <w:sz w:val="18"/>
                <w:szCs w:val="18"/>
                <w:lang w:val="en-CA"/>
              </w:rPr>
              <w:t>364,651</w:t>
            </w:r>
          </w:p>
        </w:tc>
        <w:tc>
          <w:tcPr>
            <w:tcW w:w="352" w:type="pct"/>
            <w:shd w:val="clear" w:color="auto" w:fill="auto"/>
          </w:tcPr>
          <w:p w14:paraId="402378DA" w14:textId="77777777" w:rsidR="002D6B4C" w:rsidRPr="00A0287A" w:rsidRDefault="002D6B4C" w:rsidP="00572D93">
            <w:pPr>
              <w:spacing w:after="60"/>
              <w:jc w:val="right"/>
              <w:rPr>
                <w:sz w:val="18"/>
                <w:szCs w:val="18"/>
                <w:lang w:val="en-CA"/>
              </w:rPr>
            </w:pPr>
            <w:r w:rsidRPr="00A0287A">
              <w:rPr>
                <w:sz w:val="18"/>
                <w:szCs w:val="18"/>
                <w:lang w:val="en-CA"/>
              </w:rPr>
              <w:t>284,061</w:t>
            </w:r>
          </w:p>
        </w:tc>
        <w:tc>
          <w:tcPr>
            <w:tcW w:w="383" w:type="pct"/>
            <w:shd w:val="clear" w:color="auto" w:fill="auto"/>
          </w:tcPr>
          <w:p w14:paraId="2BE026ED" w14:textId="77777777" w:rsidR="002D6B4C" w:rsidRPr="00A0287A" w:rsidRDefault="002D6B4C" w:rsidP="00572D93">
            <w:pPr>
              <w:spacing w:after="60"/>
              <w:jc w:val="right"/>
              <w:rPr>
                <w:sz w:val="18"/>
                <w:szCs w:val="18"/>
                <w:lang w:val="en-CA"/>
              </w:rPr>
            </w:pPr>
            <w:r w:rsidRPr="00A0287A">
              <w:rPr>
                <w:sz w:val="18"/>
                <w:szCs w:val="18"/>
                <w:lang w:val="en-CA"/>
              </w:rPr>
              <w:t>361,431</w:t>
            </w:r>
          </w:p>
        </w:tc>
        <w:tc>
          <w:tcPr>
            <w:tcW w:w="352" w:type="pct"/>
            <w:shd w:val="clear" w:color="auto" w:fill="auto"/>
          </w:tcPr>
          <w:p w14:paraId="514222DF" w14:textId="77777777" w:rsidR="002D6B4C" w:rsidRPr="00A0287A" w:rsidRDefault="002D6B4C" w:rsidP="00572D93">
            <w:pPr>
              <w:spacing w:after="60"/>
              <w:jc w:val="right"/>
              <w:rPr>
                <w:sz w:val="18"/>
                <w:szCs w:val="18"/>
                <w:lang w:val="en-CA"/>
              </w:rPr>
            </w:pPr>
            <w:r w:rsidRPr="00A0287A">
              <w:rPr>
                <w:sz w:val="18"/>
                <w:szCs w:val="18"/>
                <w:lang w:val="en-CA"/>
              </w:rPr>
              <w:t>372,484</w:t>
            </w:r>
          </w:p>
        </w:tc>
        <w:tc>
          <w:tcPr>
            <w:tcW w:w="352" w:type="pct"/>
            <w:shd w:val="clear" w:color="auto" w:fill="auto"/>
          </w:tcPr>
          <w:p w14:paraId="71409781" w14:textId="77777777" w:rsidR="002D6B4C" w:rsidRPr="00A0287A" w:rsidRDefault="002D6B4C" w:rsidP="00572D93">
            <w:pPr>
              <w:spacing w:after="60"/>
              <w:jc w:val="right"/>
              <w:rPr>
                <w:sz w:val="18"/>
                <w:szCs w:val="18"/>
                <w:lang w:val="en-CA"/>
              </w:rPr>
            </w:pPr>
            <w:r w:rsidRPr="00A0287A">
              <w:rPr>
                <w:sz w:val="18"/>
                <w:szCs w:val="18"/>
                <w:lang w:val="en-CA"/>
              </w:rPr>
              <w:t>394,590</w:t>
            </w:r>
          </w:p>
        </w:tc>
        <w:tc>
          <w:tcPr>
            <w:tcW w:w="352" w:type="pct"/>
            <w:shd w:val="clear" w:color="auto" w:fill="auto"/>
          </w:tcPr>
          <w:p w14:paraId="56012F8A" w14:textId="77777777" w:rsidR="002D6B4C" w:rsidRPr="00A0287A" w:rsidRDefault="002D6B4C" w:rsidP="00572D93">
            <w:pPr>
              <w:spacing w:after="60"/>
              <w:jc w:val="right"/>
              <w:rPr>
                <w:sz w:val="18"/>
                <w:szCs w:val="18"/>
                <w:lang w:val="en-CA"/>
              </w:rPr>
            </w:pPr>
            <w:r w:rsidRPr="00A0287A">
              <w:rPr>
                <w:sz w:val="18"/>
                <w:szCs w:val="18"/>
                <w:lang w:val="en-CA"/>
              </w:rPr>
              <w:t>310,684</w:t>
            </w:r>
          </w:p>
        </w:tc>
        <w:tc>
          <w:tcPr>
            <w:tcW w:w="318" w:type="pct"/>
          </w:tcPr>
          <w:p w14:paraId="0689AEC2" w14:textId="77777777" w:rsidR="002D6B4C" w:rsidRPr="00A0287A" w:rsidRDefault="002D6B4C" w:rsidP="00572D93">
            <w:pPr>
              <w:spacing w:after="60"/>
              <w:jc w:val="center"/>
              <w:rPr>
                <w:sz w:val="18"/>
                <w:szCs w:val="18"/>
                <w:lang w:val="en-CA"/>
              </w:rPr>
            </w:pPr>
            <w:r w:rsidRPr="00A0287A">
              <w:rPr>
                <w:sz w:val="18"/>
                <w:szCs w:val="18"/>
                <w:lang w:val="en-CA"/>
              </w:rPr>
              <w:t>-</w:t>
            </w:r>
          </w:p>
        </w:tc>
        <w:tc>
          <w:tcPr>
            <w:tcW w:w="318" w:type="pct"/>
          </w:tcPr>
          <w:p w14:paraId="6B01F1FC" w14:textId="77777777" w:rsidR="002D6B4C" w:rsidRPr="00A0287A" w:rsidRDefault="002D6B4C" w:rsidP="00572D93">
            <w:pPr>
              <w:spacing w:after="60"/>
              <w:jc w:val="center"/>
              <w:rPr>
                <w:sz w:val="18"/>
                <w:szCs w:val="18"/>
                <w:lang w:val="en-CA"/>
              </w:rPr>
            </w:pPr>
            <w:r w:rsidRPr="00A0287A">
              <w:rPr>
                <w:sz w:val="18"/>
                <w:szCs w:val="18"/>
                <w:lang w:val="en-CA"/>
              </w:rPr>
              <w:t>-</w:t>
            </w:r>
          </w:p>
        </w:tc>
        <w:tc>
          <w:tcPr>
            <w:tcW w:w="318" w:type="pct"/>
          </w:tcPr>
          <w:p w14:paraId="44AD4283" w14:textId="77777777" w:rsidR="002D6B4C" w:rsidRPr="00A0287A" w:rsidRDefault="002D6B4C" w:rsidP="00572D93">
            <w:pPr>
              <w:spacing w:after="60"/>
              <w:jc w:val="center"/>
              <w:rPr>
                <w:sz w:val="18"/>
                <w:szCs w:val="18"/>
                <w:lang w:val="en-CA"/>
              </w:rPr>
            </w:pPr>
            <w:r w:rsidRPr="00A0287A">
              <w:rPr>
                <w:sz w:val="18"/>
                <w:szCs w:val="18"/>
                <w:lang w:val="en-CA"/>
              </w:rPr>
              <w:t>-</w:t>
            </w:r>
          </w:p>
        </w:tc>
        <w:tc>
          <w:tcPr>
            <w:tcW w:w="284" w:type="pct"/>
          </w:tcPr>
          <w:p w14:paraId="45DD8012" w14:textId="77777777" w:rsidR="002D6B4C" w:rsidRPr="00A0287A" w:rsidRDefault="002D6B4C" w:rsidP="00572D93">
            <w:pPr>
              <w:spacing w:after="60"/>
              <w:jc w:val="center"/>
              <w:rPr>
                <w:sz w:val="18"/>
                <w:szCs w:val="18"/>
                <w:lang w:val="en-CA"/>
              </w:rPr>
            </w:pPr>
            <w:r w:rsidRPr="00A0287A">
              <w:rPr>
                <w:sz w:val="18"/>
                <w:szCs w:val="18"/>
                <w:lang w:val="en-CA"/>
              </w:rPr>
              <w:t>-</w:t>
            </w:r>
          </w:p>
        </w:tc>
        <w:tc>
          <w:tcPr>
            <w:tcW w:w="284" w:type="pct"/>
          </w:tcPr>
          <w:p w14:paraId="5D86FC44" w14:textId="77777777" w:rsidR="002D6B4C" w:rsidRPr="00A0287A" w:rsidRDefault="002D6B4C" w:rsidP="00572D93">
            <w:pPr>
              <w:spacing w:after="60"/>
              <w:jc w:val="center"/>
              <w:rPr>
                <w:sz w:val="18"/>
                <w:szCs w:val="18"/>
                <w:lang w:val="en-CA"/>
              </w:rPr>
            </w:pPr>
            <w:r w:rsidRPr="00A0287A">
              <w:rPr>
                <w:sz w:val="18"/>
                <w:szCs w:val="18"/>
                <w:lang w:val="en-CA"/>
              </w:rPr>
              <w:t>-</w:t>
            </w:r>
          </w:p>
        </w:tc>
        <w:tc>
          <w:tcPr>
            <w:tcW w:w="386" w:type="pct"/>
            <w:shd w:val="clear" w:color="auto" w:fill="auto"/>
          </w:tcPr>
          <w:p w14:paraId="1E88B2B8" w14:textId="77777777" w:rsidR="002D6B4C" w:rsidRPr="00A0287A" w:rsidRDefault="002D6B4C" w:rsidP="00572D93">
            <w:pPr>
              <w:spacing w:after="60"/>
              <w:jc w:val="right"/>
              <w:rPr>
                <w:sz w:val="18"/>
                <w:szCs w:val="18"/>
                <w:lang w:val="en-CA"/>
              </w:rPr>
            </w:pPr>
            <w:r w:rsidRPr="00A0287A">
              <w:rPr>
                <w:sz w:val="18"/>
                <w:szCs w:val="18"/>
                <w:lang w:val="en-CA"/>
              </w:rPr>
              <w:t>2,087,900</w:t>
            </w:r>
          </w:p>
        </w:tc>
      </w:tr>
      <w:tr w:rsidR="002D6B4C" w:rsidRPr="00A0287A" w14:paraId="5863E83C" w14:textId="77777777" w:rsidTr="00572D93">
        <w:tc>
          <w:tcPr>
            <w:tcW w:w="310" w:type="pct"/>
            <w:vMerge/>
            <w:shd w:val="clear" w:color="auto" w:fill="auto"/>
          </w:tcPr>
          <w:p w14:paraId="2657E5E7" w14:textId="77777777" w:rsidR="002D6B4C" w:rsidRPr="00A0287A" w:rsidRDefault="002D6B4C" w:rsidP="00572D93">
            <w:pPr>
              <w:spacing w:after="60"/>
              <w:jc w:val="center"/>
              <w:rPr>
                <w:sz w:val="18"/>
                <w:szCs w:val="18"/>
                <w:lang w:val="en-CA"/>
              </w:rPr>
            </w:pPr>
          </w:p>
        </w:tc>
        <w:tc>
          <w:tcPr>
            <w:tcW w:w="334" w:type="pct"/>
            <w:vMerge w:val="restart"/>
            <w:shd w:val="clear" w:color="auto" w:fill="auto"/>
          </w:tcPr>
          <w:p w14:paraId="151B90A2" w14:textId="77777777" w:rsidR="002D6B4C" w:rsidRPr="00A0287A" w:rsidRDefault="002D6B4C" w:rsidP="00572D93">
            <w:pPr>
              <w:spacing w:after="60"/>
              <w:jc w:val="center"/>
              <w:rPr>
                <w:sz w:val="18"/>
                <w:szCs w:val="18"/>
                <w:lang w:val="en-CA"/>
              </w:rPr>
            </w:pPr>
            <w:r w:rsidRPr="00A0287A">
              <w:rPr>
                <w:sz w:val="18"/>
                <w:szCs w:val="18"/>
                <w:lang w:val="en-CA"/>
              </w:rPr>
              <w:t>Germany</w:t>
            </w:r>
          </w:p>
        </w:tc>
        <w:tc>
          <w:tcPr>
            <w:tcW w:w="303" w:type="pct"/>
            <w:shd w:val="clear" w:color="auto" w:fill="auto"/>
          </w:tcPr>
          <w:p w14:paraId="5D8855CA" w14:textId="77777777" w:rsidR="002D6B4C" w:rsidRPr="00A0287A" w:rsidRDefault="002D6B4C" w:rsidP="00572D93">
            <w:pPr>
              <w:spacing w:after="60"/>
              <w:rPr>
                <w:sz w:val="18"/>
                <w:szCs w:val="18"/>
                <w:lang w:val="en-CA"/>
              </w:rPr>
            </w:pPr>
            <w:r w:rsidRPr="00A0287A">
              <w:rPr>
                <w:sz w:val="18"/>
                <w:szCs w:val="18"/>
                <w:lang w:val="en-CA"/>
              </w:rPr>
              <w:t>Project costs</w:t>
            </w:r>
          </w:p>
        </w:tc>
        <w:tc>
          <w:tcPr>
            <w:tcW w:w="352" w:type="pct"/>
            <w:shd w:val="clear" w:color="auto" w:fill="auto"/>
          </w:tcPr>
          <w:p w14:paraId="52501666" w14:textId="77777777" w:rsidR="002D6B4C" w:rsidRPr="00A0287A" w:rsidRDefault="002D6B4C" w:rsidP="00572D93">
            <w:pPr>
              <w:spacing w:after="60"/>
              <w:jc w:val="right"/>
              <w:rPr>
                <w:sz w:val="18"/>
                <w:szCs w:val="18"/>
                <w:lang w:val="en-CA"/>
              </w:rPr>
            </w:pPr>
            <w:r w:rsidRPr="00A0287A">
              <w:rPr>
                <w:sz w:val="18"/>
                <w:szCs w:val="18"/>
                <w:lang w:val="en-CA"/>
              </w:rPr>
              <w:t>300,000</w:t>
            </w:r>
          </w:p>
        </w:tc>
        <w:tc>
          <w:tcPr>
            <w:tcW w:w="352" w:type="pct"/>
            <w:shd w:val="clear" w:color="auto" w:fill="auto"/>
          </w:tcPr>
          <w:p w14:paraId="65783619" w14:textId="77777777" w:rsidR="002D6B4C" w:rsidRPr="00A0287A" w:rsidRDefault="002D6B4C" w:rsidP="00572D93">
            <w:pPr>
              <w:spacing w:after="60"/>
              <w:jc w:val="center"/>
              <w:rPr>
                <w:sz w:val="18"/>
                <w:szCs w:val="18"/>
                <w:lang w:val="en-CA"/>
              </w:rPr>
            </w:pPr>
            <w:r w:rsidRPr="00A0287A">
              <w:rPr>
                <w:sz w:val="18"/>
                <w:szCs w:val="18"/>
                <w:lang w:val="en-CA"/>
              </w:rPr>
              <w:t>-</w:t>
            </w:r>
          </w:p>
        </w:tc>
        <w:tc>
          <w:tcPr>
            <w:tcW w:w="383" w:type="pct"/>
            <w:shd w:val="clear" w:color="auto" w:fill="auto"/>
          </w:tcPr>
          <w:p w14:paraId="4FC03E43" w14:textId="77777777" w:rsidR="002D6B4C" w:rsidRPr="00A0287A" w:rsidRDefault="002D6B4C" w:rsidP="00572D93">
            <w:pPr>
              <w:spacing w:after="60"/>
              <w:jc w:val="right"/>
              <w:rPr>
                <w:sz w:val="18"/>
                <w:szCs w:val="18"/>
                <w:lang w:val="en-CA"/>
              </w:rPr>
            </w:pPr>
            <w:r w:rsidRPr="00A0287A">
              <w:rPr>
                <w:sz w:val="18"/>
                <w:szCs w:val="18"/>
                <w:lang w:val="en-CA"/>
              </w:rPr>
              <w:t>300,000</w:t>
            </w:r>
          </w:p>
        </w:tc>
        <w:tc>
          <w:tcPr>
            <w:tcW w:w="352" w:type="pct"/>
            <w:shd w:val="clear" w:color="auto" w:fill="auto"/>
          </w:tcPr>
          <w:p w14:paraId="1D2180BC" w14:textId="77777777" w:rsidR="002D6B4C" w:rsidRPr="00A0287A" w:rsidRDefault="002D6B4C" w:rsidP="00572D93">
            <w:pPr>
              <w:spacing w:after="60"/>
              <w:jc w:val="right"/>
              <w:rPr>
                <w:sz w:val="18"/>
                <w:szCs w:val="18"/>
                <w:lang w:val="en-CA"/>
              </w:rPr>
            </w:pPr>
            <w:r w:rsidRPr="00A0287A">
              <w:rPr>
                <w:sz w:val="18"/>
                <w:szCs w:val="18"/>
                <w:lang w:val="en-CA"/>
              </w:rPr>
              <w:t>200,000</w:t>
            </w:r>
          </w:p>
        </w:tc>
        <w:tc>
          <w:tcPr>
            <w:tcW w:w="352" w:type="pct"/>
            <w:shd w:val="clear" w:color="auto" w:fill="auto"/>
          </w:tcPr>
          <w:p w14:paraId="29547175" w14:textId="77777777" w:rsidR="002D6B4C" w:rsidRPr="00A0287A" w:rsidRDefault="002D6B4C" w:rsidP="00572D93">
            <w:pPr>
              <w:spacing w:after="60"/>
              <w:jc w:val="center"/>
              <w:rPr>
                <w:sz w:val="18"/>
                <w:szCs w:val="18"/>
                <w:lang w:val="en-CA"/>
              </w:rPr>
            </w:pPr>
            <w:r w:rsidRPr="00A0287A">
              <w:rPr>
                <w:sz w:val="18"/>
                <w:szCs w:val="18"/>
                <w:lang w:val="en-CA"/>
              </w:rPr>
              <w:t>-</w:t>
            </w:r>
          </w:p>
        </w:tc>
        <w:tc>
          <w:tcPr>
            <w:tcW w:w="352" w:type="pct"/>
            <w:shd w:val="clear" w:color="auto" w:fill="auto"/>
          </w:tcPr>
          <w:p w14:paraId="27916215" w14:textId="77777777" w:rsidR="002D6B4C" w:rsidRPr="00A0287A" w:rsidRDefault="002D6B4C" w:rsidP="00572D93">
            <w:pPr>
              <w:spacing w:after="60"/>
              <w:jc w:val="right"/>
              <w:rPr>
                <w:sz w:val="18"/>
                <w:szCs w:val="18"/>
                <w:lang w:val="en-CA"/>
              </w:rPr>
            </w:pPr>
            <w:r w:rsidRPr="00A0287A">
              <w:rPr>
                <w:sz w:val="18"/>
                <w:szCs w:val="18"/>
                <w:lang w:val="en-CA"/>
              </w:rPr>
              <w:t>200,000</w:t>
            </w:r>
          </w:p>
        </w:tc>
        <w:tc>
          <w:tcPr>
            <w:tcW w:w="318" w:type="pct"/>
          </w:tcPr>
          <w:p w14:paraId="0F6C8B89" w14:textId="77777777" w:rsidR="002D6B4C" w:rsidRPr="00A0287A" w:rsidRDefault="002D6B4C" w:rsidP="00572D93">
            <w:pPr>
              <w:spacing w:after="60"/>
              <w:jc w:val="center"/>
              <w:rPr>
                <w:sz w:val="18"/>
                <w:szCs w:val="18"/>
                <w:lang w:val="en-CA"/>
              </w:rPr>
            </w:pPr>
            <w:r w:rsidRPr="00A0287A">
              <w:rPr>
                <w:sz w:val="18"/>
                <w:szCs w:val="18"/>
                <w:lang w:val="en-CA"/>
              </w:rPr>
              <w:t>-</w:t>
            </w:r>
          </w:p>
        </w:tc>
        <w:tc>
          <w:tcPr>
            <w:tcW w:w="318" w:type="pct"/>
          </w:tcPr>
          <w:p w14:paraId="5231BA52" w14:textId="77777777" w:rsidR="002D6B4C" w:rsidRPr="00A0287A" w:rsidRDefault="002D6B4C" w:rsidP="00572D93">
            <w:pPr>
              <w:spacing w:after="60"/>
              <w:jc w:val="center"/>
              <w:rPr>
                <w:sz w:val="18"/>
                <w:szCs w:val="18"/>
                <w:lang w:val="en-CA"/>
              </w:rPr>
            </w:pPr>
            <w:r w:rsidRPr="00A0287A">
              <w:rPr>
                <w:sz w:val="18"/>
                <w:szCs w:val="18"/>
                <w:lang w:val="en-CA"/>
              </w:rPr>
              <w:t>-</w:t>
            </w:r>
          </w:p>
        </w:tc>
        <w:tc>
          <w:tcPr>
            <w:tcW w:w="318" w:type="pct"/>
          </w:tcPr>
          <w:p w14:paraId="58C5B46E" w14:textId="77777777" w:rsidR="002D6B4C" w:rsidRPr="00A0287A" w:rsidRDefault="002D6B4C" w:rsidP="00572D93">
            <w:pPr>
              <w:spacing w:after="60"/>
              <w:jc w:val="center"/>
              <w:rPr>
                <w:sz w:val="18"/>
                <w:szCs w:val="18"/>
                <w:lang w:val="en-CA"/>
              </w:rPr>
            </w:pPr>
            <w:r w:rsidRPr="00A0287A">
              <w:rPr>
                <w:sz w:val="18"/>
                <w:szCs w:val="18"/>
                <w:lang w:val="en-CA"/>
              </w:rPr>
              <w:t>-</w:t>
            </w:r>
          </w:p>
        </w:tc>
        <w:tc>
          <w:tcPr>
            <w:tcW w:w="284" w:type="pct"/>
          </w:tcPr>
          <w:p w14:paraId="33A7B53B" w14:textId="77777777" w:rsidR="002D6B4C" w:rsidRPr="00A0287A" w:rsidRDefault="002D6B4C" w:rsidP="00572D93">
            <w:pPr>
              <w:spacing w:after="60"/>
              <w:jc w:val="center"/>
              <w:rPr>
                <w:sz w:val="18"/>
                <w:szCs w:val="18"/>
                <w:lang w:val="en-CA"/>
              </w:rPr>
            </w:pPr>
            <w:r w:rsidRPr="00A0287A">
              <w:rPr>
                <w:sz w:val="18"/>
                <w:szCs w:val="18"/>
                <w:lang w:val="en-CA"/>
              </w:rPr>
              <w:t>-</w:t>
            </w:r>
          </w:p>
        </w:tc>
        <w:tc>
          <w:tcPr>
            <w:tcW w:w="284" w:type="pct"/>
          </w:tcPr>
          <w:p w14:paraId="43E06709" w14:textId="77777777" w:rsidR="002D6B4C" w:rsidRPr="00A0287A" w:rsidRDefault="002D6B4C" w:rsidP="00572D93">
            <w:pPr>
              <w:spacing w:after="60"/>
              <w:jc w:val="center"/>
              <w:rPr>
                <w:sz w:val="18"/>
                <w:szCs w:val="18"/>
                <w:lang w:val="en-CA"/>
              </w:rPr>
            </w:pPr>
            <w:r w:rsidRPr="00A0287A">
              <w:rPr>
                <w:sz w:val="18"/>
                <w:szCs w:val="18"/>
                <w:lang w:val="en-CA"/>
              </w:rPr>
              <w:t>-</w:t>
            </w:r>
          </w:p>
        </w:tc>
        <w:tc>
          <w:tcPr>
            <w:tcW w:w="386" w:type="pct"/>
            <w:shd w:val="clear" w:color="auto" w:fill="auto"/>
          </w:tcPr>
          <w:p w14:paraId="12DD8C81" w14:textId="77777777" w:rsidR="002D6B4C" w:rsidRPr="00A0287A" w:rsidRDefault="002D6B4C" w:rsidP="00572D93">
            <w:pPr>
              <w:spacing w:after="60"/>
              <w:jc w:val="right"/>
              <w:rPr>
                <w:sz w:val="18"/>
                <w:szCs w:val="18"/>
                <w:lang w:val="en-CA"/>
              </w:rPr>
            </w:pPr>
            <w:r w:rsidRPr="00A0287A">
              <w:rPr>
                <w:sz w:val="18"/>
                <w:szCs w:val="18"/>
                <w:lang w:val="en-CA"/>
              </w:rPr>
              <w:t>1,000,000</w:t>
            </w:r>
          </w:p>
        </w:tc>
      </w:tr>
      <w:tr w:rsidR="002D6B4C" w:rsidRPr="00A0287A" w14:paraId="22E82471" w14:textId="77777777" w:rsidTr="00572D93">
        <w:tc>
          <w:tcPr>
            <w:tcW w:w="310" w:type="pct"/>
            <w:vMerge/>
            <w:shd w:val="clear" w:color="auto" w:fill="auto"/>
          </w:tcPr>
          <w:p w14:paraId="0BD1288E" w14:textId="77777777" w:rsidR="002D6B4C" w:rsidRPr="00A0287A" w:rsidRDefault="002D6B4C" w:rsidP="00572D93">
            <w:pPr>
              <w:spacing w:after="60"/>
              <w:jc w:val="center"/>
              <w:rPr>
                <w:sz w:val="18"/>
                <w:szCs w:val="18"/>
                <w:lang w:val="en-CA"/>
              </w:rPr>
            </w:pPr>
          </w:p>
        </w:tc>
        <w:tc>
          <w:tcPr>
            <w:tcW w:w="334" w:type="pct"/>
            <w:vMerge/>
            <w:shd w:val="clear" w:color="auto" w:fill="auto"/>
          </w:tcPr>
          <w:p w14:paraId="720D927F" w14:textId="77777777" w:rsidR="002D6B4C" w:rsidRPr="00A0287A" w:rsidRDefault="002D6B4C" w:rsidP="00572D93">
            <w:pPr>
              <w:spacing w:after="60"/>
              <w:jc w:val="center"/>
              <w:rPr>
                <w:sz w:val="18"/>
                <w:szCs w:val="18"/>
                <w:lang w:val="en-CA"/>
              </w:rPr>
            </w:pPr>
          </w:p>
        </w:tc>
        <w:tc>
          <w:tcPr>
            <w:tcW w:w="303" w:type="pct"/>
            <w:shd w:val="clear" w:color="auto" w:fill="auto"/>
          </w:tcPr>
          <w:p w14:paraId="0DB9F3D9" w14:textId="77777777" w:rsidR="002D6B4C" w:rsidRPr="00A0287A" w:rsidRDefault="002D6B4C" w:rsidP="00572D93">
            <w:pPr>
              <w:spacing w:after="60"/>
              <w:rPr>
                <w:sz w:val="18"/>
                <w:szCs w:val="18"/>
                <w:lang w:val="en-CA"/>
              </w:rPr>
            </w:pPr>
            <w:r w:rsidRPr="00A0287A">
              <w:rPr>
                <w:sz w:val="18"/>
                <w:szCs w:val="18"/>
                <w:lang w:val="en-CA"/>
              </w:rPr>
              <w:t>Support costs</w:t>
            </w:r>
          </w:p>
        </w:tc>
        <w:tc>
          <w:tcPr>
            <w:tcW w:w="352" w:type="pct"/>
            <w:shd w:val="clear" w:color="auto" w:fill="auto"/>
          </w:tcPr>
          <w:p w14:paraId="31CC79EA" w14:textId="77777777" w:rsidR="002D6B4C" w:rsidRPr="00A0287A" w:rsidRDefault="002D6B4C" w:rsidP="00572D93">
            <w:pPr>
              <w:spacing w:after="60"/>
              <w:jc w:val="right"/>
              <w:rPr>
                <w:sz w:val="18"/>
                <w:szCs w:val="18"/>
                <w:lang w:val="en-CA"/>
              </w:rPr>
            </w:pPr>
            <w:r w:rsidRPr="00A0287A">
              <w:rPr>
                <w:sz w:val="18"/>
                <w:szCs w:val="18"/>
                <w:lang w:val="en-CA"/>
              </w:rPr>
              <w:t>36,000</w:t>
            </w:r>
          </w:p>
        </w:tc>
        <w:tc>
          <w:tcPr>
            <w:tcW w:w="352" w:type="pct"/>
            <w:shd w:val="clear" w:color="auto" w:fill="auto"/>
          </w:tcPr>
          <w:p w14:paraId="0C6DD4B0" w14:textId="77777777" w:rsidR="002D6B4C" w:rsidRPr="00A0287A" w:rsidRDefault="002D6B4C" w:rsidP="00572D93">
            <w:pPr>
              <w:spacing w:after="60"/>
              <w:jc w:val="center"/>
              <w:rPr>
                <w:sz w:val="18"/>
                <w:szCs w:val="18"/>
                <w:lang w:val="en-CA"/>
              </w:rPr>
            </w:pPr>
            <w:r w:rsidRPr="00A0287A">
              <w:rPr>
                <w:sz w:val="18"/>
                <w:szCs w:val="18"/>
                <w:lang w:val="en-CA"/>
              </w:rPr>
              <w:t>-</w:t>
            </w:r>
          </w:p>
        </w:tc>
        <w:tc>
          <w:tcPr>
            <w:tcW w:w="383" w:type="pct"/>
            <w:shd w:val="clear" w:color="auto" w:fill="auto"/>
          </w:tcPr>
          <w:p w14:paraId="6C850CC5" w14:textId="77777777" w:rsidR="002D6B4C" w:rsidRPr="00A0287A" w:rsidRDefault="002D6B4C" w:rsidP="00572D93">
            <w:pPr>
              <w:spacing w:after="60"/>
              <w:jc w:val="right"/>
              <w:rPr>
                <w:sz w:val="18"/>
                <w:szCs w:val="18"/>
                <w:lang w:val="en-CA"/>
              </w:rPr>
            </w:pPr>
            <w:r w:rsidRPr="00A0287A">
              <w:rPr>
                <w:sz w:val="18"/>
                <w:szCs w:val="18"/>
                <w:lang w:val="en-CA"/>
              </w:rPr>
              <w:t>36,000</w:t>
            </w:r>
          </w:p>
        </w:tc>
        <w:tc>
          <w:tcPr>
            <w:tcW w:w="352" w:type="pct"/>
            <w:shd w:val="clear" w:color="auto" w:fill="auto"/>
          </w:tcPr>
          <w:p w14:paraId="4747E18B" w14:textId="77777777" w:rsidR="002D6B4C" w:rsidRPr="00A0287A" w:rsidRDefault="002D6B4C" w:rsidP="00572D93">
            <w:pPr>
              <w:spacing w:after="60"/>
              <w:jc w:val="right"/>
              <w:rPr>
                <w:sz w:val="18"/>
                <w:szCs w:val="18"/>
                <w:lang w:val="en-CA"/>
              </w:rPr>
            </w:pPr>
            <w:r w:rsidRPr="00A0287A">
              <w:rPr>
                <w:sz w:val="18"/>
                <w:szCs w:val="18"/>
                <w:lang w:val="en-CA"/>
              </w:rPr>
              <w:t>24,000</w:t>
            </w:r>
          </w:p>
        </w:tc>
        <w:tc>
          <w:tcPr>
            <w:tcW w:w="352" w:type="pct"/>
            <w:shd w:val="clear" w:color="auto" w:fill="auto"/>
          </w:tcPr>
          <w:p w14:paraId="2BA474A1" w14:textId="77777777" w:rsidR="002D6B4C" w:rsidRPr="00A0287A" w:rsidRDefault="002D6B4C" w:rsidP="00572D93">
            <w:pPr>
              <w:spacing w:after="60"/>
              <w:jc w:val="center"/>
              <w:rPr>
                <w:sz w:val="18"/>
                <w:szCs w:val="18"/>
                <w:lang w:val="en-CA"/>
              </w:rPr>
            </w:pPr>
            <w:r w:rsidRPr="00A0287A">
              <w:rPr>
                <w:sz w:val="18"/>
                <w:szCs w:val="18"/>
                <w:lang w:val="en-CA"/>
              </w:rPr>
              <w:t>-</w:t>
            </w:r>
          </w:p>
        </w:tc>
        <w:tc>
          <w:tcPr>
            <w:tcW w:w="352" w:type="pct"/>
            <w:shd w:val="clear" w:color="auto" w:fill="auto"/>
          </w:tcPr>
          <w:p w14:paraId="5F1B03E0" w14:textId="77777777" w:rsidR="002D6B4C" w:rsidRPr="00A0287A" w:rsidRDefault="002D6B4C" w:rsidP="00572D93">
            <w:pPr>
              <w:spacing w:after="60"/>
              <w:jc w:val="right"/>
              <w:rPr>
                <w:sz w:val="18"/>
                <w:szCs w:val="18"/>
                <w:lang w:val="en-CA"/>
              </w:rPr>
            </w:pPr>
            <w:r w:rsidRPr="00A0287A">
              <w:rPr>
                <w:sz w:val="18"/>
                <w:szCs w:val="18"/>
                <w:lang w:val="en-CA"/>
              </w:rPr>
              <w:t>24,000</w:t>
            </w:r>
          </w:p>
        </w:tc>
        <w:tc>
          <w:tcPr>
            <w:tcW w:w="318" w:type="pct"/>
          </w:tcPr>
          <w:p w14:paraId="2A709BD7" w14:textId="77777777" w:rsidR="002D6B4C" w:rsidRPr="00A0287A" w:rsidRDefault="002D6B4C" w:rsidP="00572D93">
            <w:pPr>
              <w:spacing w:after="60"/>
              <w:jc w:val="center"/>
              <w:rPr>
                <w:sz w:val="18"/>
                <w:szCs w:val="18"/>
                <w:lang w:val="en-CA"/>
              </w:rPr>
            </w:pPr>
            <w:r w:rsidRPr="00A0287A">
              <w:rPr>
                <w:sz w:val="18"/>
                <w:szCs w:val="18"/>
                <w:lang w:val="en-CA"/>
              </w:rPr>
              <w:t>-</w:t>
            </w:r>
          </w:p>
        </w:tc>
        <w:tc>
          <w:tcPr>
            <w:tcW w:w="318" w:type="pct"/>
          </w:tcPr>
          <w:p w14:paraId="3D175D6C" w14:textId="77777777" w:rsidR="002D6B4C" w:rsidRPr="00A0287A" w:rsidRDefault="002D6B4C" w:rsidP="00572D93">
            <w:pPr>
              <w:spacing w:after="60"/>
              <w:jc w:val="center"/>
              <w:rPr>
                <w:sz w:val="18"/>
                <w:szCs w:val="18"/>
                <w:lang w:val="en-CA"/>
              </w:rPr>
            </w:pPr>
            <w:r w:rsidRPr="00A0287A">
              <w:rPr>
                <w:sz w:val="18"/>
                <w:szCs w:val="18"/>
                <w:lang w:val="en-CA"/>
              </w:rPr>
              <w:t>-</w:t>
            </w:r>
          </w:p>
        </w:tc>
        <w:tc>
          <w:tcPr>
            <w:tcW w:w="318" w:type="pct"/>
          </w:tcPr>
          <w:p w14:paraId="4467DBAA" w14:textId="77777777" w:rsidR="002D6B4C" w:rsidRPr="00A0287A" w:rsidRDefault="002D6B4C" w:rsidP="00572D93">
            <w:pPr>
              <w:spacing w:after="60"/>
              <w:jc w:val="center"/>
              <w:rPr>
                <w:sz w:val="18"/>
                <w:szCs w:val="18"/>
                <w:lang w:val="en-CA"/>
              </w:rPr>
            </w:pPr>
            <w:r w:rsidRPr="00A0287A">
              <w:rPr>
                <w:sz w:val="18"/>
                <w:szCs w:val="18"/>
                <w:lang w:val="en-CA"/>
              </w:rPr>
              <w:t>-</w:t>
            </w:r>
          </w:p>
        </w:tc>
        <w:tc>
          <w:tcPr>
            <w:tcW w:w="284" w:type="pct"/>
          </w:tcPr>
          <w:p w14:paraId="5F62E405" w14:textId="77777777" w:rsidR="002D6B4C" w:rsidRPr="00A0287A" w:rsidRDefault="002D6B4C" w:rsidP="00572D93">
            <w:pPr>
              <w:spacing w:after="60"/>
              <w:jc w:val="center"/>
              <w:rPr>
                <w:sz w:val="18"/>
                <w:szCs w:val="18"/>
                <w:lang w:val="en-CA"/>
              </w:rPr>
            </w:pPr>
            <w:r w:rsidRPr="00A0287A">
              <w:rPr>
                <w:sz w:val="18"/>
                <w:szCs w:val="18"/>
                <w:lang w:val="en-CA"/>
              </w:rPr>
              <w:t>-</w:t>
            </w:r>
          </w:p>
        </w:tc>
        <w:tc>
          <w:tcPr>
            <w:tcW w:w="284" w:type="pct"/>
          </w:tcPr>
          <w:p w14:paraId="6FD276CB" w14:textId="77777777" w:rsidR="002D6B4C" w:rsidRPr="00A0287A" w:rsidRDefault="002D6B4C" w:rsidP="00572D93">
            <w:pPr>
              <w:spacing w:after="60"/>
              <w:jc w:val="center"/>
              <w:rPr>
                <w:sz w:val="18"/>
                <w:szCs w:val="18"/>
                <w:lang w:val="en-CA"/>
              </w:rPr>
            </w:pPr>
            <w:r w:rsidRPr="00A0287A">
              <w:rPr>
                <w:sz w:val="18"/>
                <w:szCs w:val="18"/>
                <w:lang w:val="en-CA"/>
              </w:rPr>
              <w:t>-</w:t>
            </w:r>
          </w:p>
        </w:tc>
        <w:tc>
          <w:tcPr>
            <w:tcW w:w="386" w:type="pct"/>
            <w:shd w:val="clear" w:color="auto" w:fill="auto"/>
          </w:tcPr>
          <w:p w14:paraId="782447EC" w14:textId="77777777" w:rsidR="002D6B4C" w:rsidRPr="00A0287A" w:rsidRDefault="002D6B4C" w:rsidP="00572D93">
            <w:pPr>
              <w:spacing w:after="60"/>
              <w:jc w:val="right"/>
              <w:rPr>
                <w:sz w:val="18"/>
                <w:szCs w:val="18"/>
                <w:lang w:val="en-CA"/>
              </w:rPr>
            </w:pPr>
            <w:r w:rsidRPr="00A0287A">
              <w:rPr>
                <w:sz w:val="18"/>
                <w:szCs w:val="18"/>
                <w:lang w:val="en-CA"/>
              </w:rPr>
              <w:t>120,000</w:t>
            </w:r>
          </w:p>
        </w:tc>
      </w:tr>
      <w:tr w:rsidR="002D6B4C" w:rsidRPr="00A0287A" w14:paraId="3E2949A9" w14:textId="77777777" w:rsidTr="00572D93">
        <w:tc>
          <w:tcPr>
            <w:tcW w:w="310" w:type="pct"/>
            <w:vMerge/>
            <w:shd w:val="clear" w:color="auto" w:fill="auto"/>
          </w:tcPr>
          <w:p w14:paraId="3ECAD8B2" w14:textId="77777777" w:rsidR="002D6B4C" w:rsidRPr="00A0287A" w:rsidRDefault="002D6B4C" w:rsidP="00572D93">
            <w:pPr>
              <w:spacing w:after="60"/>
              <w:jc w:val="center"/>
              <w:rPr>
                <w:sz w:val="18"/>
                <w:szCs w:val="18"/>
                <w:lang w:val="en-CA"/>
              </w:rPr>
            </w:pPr>
          </w:p>
        </w:tc>
        <w:tc>
          <w:tcPr>
            <w:tcW w:w="334" w:type="pct"/>
            <w:vMerge w:val="restart"/>
            <w:shd w:val="clear" w:color="auto" w:fill="auto"/>
          </w:tcPr>
          <w:p w14:paraId="06E7EFBF" w14:textId="77777777" w:rsidR="002D6B4C" w:rsidRPr="00A0287A" w:rsidRDefault="002D6B4C" w:rsidP="00572D93">
            <w:pPr>
              <w:spacing w:after="60"/>
              <w:jc w:val="center"/>
              <w:rPr>
                <w:sz w:val="18"/>
                <w:szCs w:val="18"/>
                <w:lang w:val="en-CA"/>
              </w:rPr>
            </w:pPr>
            <w:r w:rsidRPr="00A0287A">
              <w:rPr>
                <w:sz w:val="18"/>
                <w:szCs w:val="18"/>
                <w:lang w:val="en-CA"/>
              </w:rPr>
              <w:t>Japan</w:t>
            </w:r>
          </w:p>
        </w:tc>
        <w:tc>
          <w:tcPr>
            <w:tcW w:w="303" w:type="pct"/>
            <w:shd w:val="clear" w:color="auto" w:fill="auto"/>
          </w:tcPr>
          <w:p w14:paraId="0AE52604" w14:textId="77777777" w:rsidR="002D6B4C" w:rsidRPr="00A0287A" w:rsidRDefault="002D6B4C" w:rsidP="00572D93">
            <w:pPr>
              <w:spacing w:after="60"/>
              <w:rPr>
                <w:sz w:val="18"/>
                <w:szCs w:val="18"/>
                <w:lang w:val="en-CA"/>
              </w:rPr>
            </w:pPr>
            <w:r w:rsidRPr="00A0287A">
              <w:rPr>
                <w:sz w:val="18"/>
                <w:szCs w:val="18"/>
                <w:lang w:val="en-CA"/>
              </w:rPr>
              <w:t>Project costs</w:t>
            </w:r>
          </w:p>
        </w:tc>
        <w:tc>
          <w:tcPr>
            <w:tcW w:w="352" w:type="pct"/>
            <w:shd w:val="clear" w:color="auto" w:fill="auto"/>
          </w:tcPr>
          <w:p w14:paraId="13F020B4" w14:textId="77777777" w:rsidR="002D6B4C" w:rsidRPr="00A0287A" w:rsidRDefault="002D6B4C" w:rsidP="00572D93">
            <w:pPr>
              <w:spacing w:after="60"/>
              <w:jc w:val="right"/>
              <w:rPr>
                <w:sz w:val="18"/>
                <w:szCs w:val="18"/>
                <w:lang w:val="en-CA"/>
              </w:rPr>
            </w:pPr>
            <w:r w:rsidRPr="00A0287A">
              <w:rPr>
                <w:sz w:val="18"/>
                <w:szCs w:val="18"/>
                <w:lang w:val="en-CA"/>
              </w:rPr>
              <w:t>80,000</w:t>
            </w:r>
          </w:p>
        </w:tc>
        <w:tc>
          <w:tcPr>
            <w:tcW w:w="352" w:type="pct"/>
            <w:shd w:val="clear" w:color="auto" w:fill="auto"/>
          </w:tcPr>
          <w:p w14:paraId="7E23442C" w14:textId="77777777" w:rsidR="002D6B4C" w:rsidRPr="00A0287A" w:rsidRDefault="002D6B4C" w:rsidP="00572D93">
            <w:pPr>
              <w:spacing w:after="60"/>
              <w:jc w:val="right"/>
              <w:rPr>
                <w:sz w:val="18"/>
                <w:szCs w:val="18"/>
                <w:lang w:val="en-CA"/>
              </w:rPr>
            </w:pPr>
            <w:r w:rsidRPr="00A0287A">
              <w:rPr>
                <w:sz w:val="18"/>
                <w:szCs w:val="18"/>
                <w:lang w:val="en-CA"/>
              </w:rPr>
              <w:t>80,000</w:t>
            </w:r>
          </w:p>
        </w:tc>
        <w:tc>
          <w:tcPr>
            <w:tcW w:w="383" w:type="pct"/>
            <w:shd w:val="clear" w:color="auto" w:fill="auto"/>
          </w:tcPr>
          <w:p w14:paraId="29FB4153" w14:textId="77777777" w:rsidR="002D6B4C" w:rsidRPr="00A0287A" w:rsidRDefault="002D6B4C" w:rsidP="00572D93">
            <w:pPr>
              <w:spacing w:after="60"/>
              <w:jc w:val="right"/>
              <w:rPr>
                <w:sz w:val="18"/>
                <w:szCs w:val="18"/>
                <w:lang w:val="en-CA"/>
              </w:rPr>
            </w:pPr>
            <w:r w:rsidRPr="00A0287A">
              <w:rPr>
                <w:sz w:val="18"/>
                <w:szCs w:val="18"/>
                <w:lang w:val="en-CA"/>
              </w:rPr>
              <w:t>80,000</w:t>
            </w:r>
          </w:p>
        </w:tc>
        <w:tc>
          <w:tcPr>
            <w:tcW w:w="352" w:type="pct"/>
            <w:shd w:val="clear" w:color="auto" w:fill="auto"/>
          </w:tcPr>
          <w:p w14:paraId="2705D203" w14:textId="77777777" w:rsidR="002D6B4C" w:rsidRPr="00A0287A" w:rsidRDefault="002D6B4C" w:rsidP="00572D93">
            <w:pPr>
              <w:spacing w:after="60"/>
              <w:jc w:val="right"/>
              <w:rPr>
                <w:sz w:val="18"/>
                <w:szCs w:val="18"/>
                <w:lang w:val="en-CA"/>
              </w:rPr>
            </w:pPr>
            <w:r w:rsidRPr="00A0287A">
              <w:rPr>
                <w:sz w:val="18"/>
                <w:szCs w:val="18"/>
                <w:lang w:val="en-CA"/>
              </w:rPr>
              <w:t>80,000</w:t>
            </w:r>
          </w:p>
        </w:tc>
        <w:tc>
          <w:tcPr>
            <w:tcW w:w="352" w:type="pct"/>
            <w:shd w:val="clear" w:color="auto" w:fill="auto"/>
          </w:tcPr>
          <w:p w14:paraId="25569429" w14:textId="77777777" w:rsidR="002D6B4C" w:rsidRPr="00A0287A" w:rsidRDefault="002D6B4C" w:rsidP="00572D93">
            <w:pPr>
              <w:spacing w:after="60"/>
              <w:jc w:val="right"/>
              <w:rPr>
                <w:sz w:val="18"/>
                <w:szCs w:val="18"/>
                <w:lang w:val="en-CA"/>
              </w:rPr>
            </w:pPr>
            <w:r w:rsidRPr="00A0287A">
              <w:rPr>
                <w:sz w:val="18"/>
                <w:szCs w:val="18"/>
                <w:lang w:val="en-CA"/>
              </w:rPr>
              <w:t>80,000</w:t>
            </w:r>
          </w:p>
        </w:tc>
        <w:tc>
          <w:tcPr>
            <w:tcW w:w="352" w:type="pct"/>
            <w:shd w:val="clear" w:color="auto" w:fill="auto"/>
          </w:tcPr>
          <w:p w14:paraId="057E9EEC" w14:textId="77777777" w:rsidR="002D6B4C" w:rsidRPr="00A0287A" w:rsidRDefault="002D6B4C" w:rsidP="00572D93">
            <w:pPr>
              <w:spacing w:after="60"/>
              <w:jc w:val="center"/>
              <w:rPr>
                <w:sz w:val="18"/>
                <w:szCs w:val="18"/>
                <w:lang w:val="en-CA"/>
              </w:rPr>
            </w:pPr>
            <w:r w:rsidRPr="00A0287A">
              <w:rPr>
                <w:sz w:val="18"/>
                <w:szCs w:val="18"/>
                <w:lang w:val="en-CA"/>
              </w:rPr>
              <w:t>-</w:t>
            </w:r>
          </w:p>
        </w:tc>
        <w:tc>
          <w:tcPr>
            <w:tcW w:w="318" w:type="pct"/>
          </w:tcPr>
          <w:p w14:paraId="65A375C9" w14:textId="77777777" w:rsidR="002D6B4C" w:rsidRPr="00A0287A" w:rsidRDefault="002D6B4C" w:rsidP="00572D93">
            <w:pPr>
              <w:spacing w:after="60"/>
              <w:jc w:val="center"/>
              <w:rPr>
                <w:sz w:val="18"/>
                <w:szCs w:val="18"/>
                <w:lang w:val="en-CA"/>
              </w:rPr>
            </w:pPr>
            <w:r w:rsidRPr="00A0287A">
              <w:rPr>
                <w:sz w:val="18"/>
                <w:szCs w:val="18"/>
                <w:lang w:val="en-CA"/>
              </w:rPr>
              <w:t>-</w:t>
            </w:r>
          </w:p>
        </w:tc>
        <w:tc>
          <w:tcPr>
            <w:tcW w:w="318" w:type="pct"/>
          </w:tcPr>
          <w:p w14:paraId="4AEA86BF" w14:textId="77777777" w:rsidR="002D6B4C" w:rsidRPr="00A0287A" w:rsidRDefault="002D6B4C" w:rsidP="00572D93">
            <w:pPr>
              <w:spacing w:after="60"/>
              <w:jc w:val="center"/>
              <w:rPr>
                <w:sz w:val="18"/>
                <w:szCs w:val="18"/>
                <w:lang w:val="en-CA"/>
              </w:rPr>
            </w:pPr>
            <w:r w:rsidRPr="00A0287A">
              <w:rPr>
                <w:sz w:val="18"/>
                <w:szCs w:val="18"/>
                <w:lang w:val="en-CA"/>
              </w:rPr>
              <w:t>-</w:t>
            </w:r>
          </w:p>
        </w:tc>
        <w:tc>
          <w:tcPr>
            <w:tcW w:w="318" w:type="pct"/>
          </w:tcPr>
          <w:p w14:paraId="2240285A" w14:textId="77777777" w:rsidR="002D6B4C" w:rsidRPr="00A0287A" w:rsidRDefault="002D6B4C" w:rsidP="00572D93">
            <w:pPr>
              <w:spacing w:after="60"/>
              <w:jc w:val="center"/>
              <w:rPr>
                <w:sz w:val="18"/>
                <w:szCs w:val="18"/>
                <w:lang w:val="en-CA"/>
              </w:rPr>
            </w:pPr>
            <w:r w:rsidRPr="00A0287A">
              <w:rPr>
                <w:sz w:val="18"/>
                <w:szCs w:val="18"/>
                <w:lang w:val="en-CA"/>
              </w:rPr>
              <w:t>-</w:t>
            </w:r>
          </w:p>
        </w:tc>
        <w:tc>
          <w:tcPr>
            <w:tcW w:w="284" w:type="pct"/>
          </w:tcPr>
          <w:p w14:paraId="1258CBCE" w14:textId="77777777" w:rsidR="002D6B4C" w:rsidRPr="00A0287A" w:rsidRDefault="002D6B4C" w:rsidP="00572D93">
            <w:pPr>
              <w:spacing w:after="60"/>
              <w:jc w:val="center"/>
              <w:rPr>
                <w:sz w:val="18"/>
                <w:szCs w:val="18"/>
                <w:lang w:val="en-CA"/>
              </w:rPr>
            </w:pPr>
            <w:r w:rsidRPr="00A0287A">
              <w:rPr>
                <w:sz w:val="18"/>
                <w:szCs w:val="18"/>
                <w:lang w:val="en-CA"/>
              </w:rPr>
              <w:t>-</w:t>
            </w:r>
          </w:p>
        </w:tc>
        <w:tc>
          <w:tcPr>
            <w:tcW w:w="284" w:type="pct"/>
          </w:tcPr>
          <w:p w14:paraId="738F5FC5" w14:textId="77777777" w:rsidR="002D6B4C" w:rsidRPr="00A0287A" w:rsidRDefault="002D6B4C" w:rsidP="00572D93">
            <w:pPr>
              <w:spacing w:after="60"/>
              <w:jc w:val="center"/>
              <w:rPr>
                <w:sz w:val="18"/>
                <w:szCs w:val="18"/>
                <w:lang w:val="en-CA"/>
              </w:rPr>
            </w:pPr>
            <w:r w:rsidRPr="00A0287A">
              <w:rPr>
                <w:sz w:val="18"/>
                <w:szCs w:val="18"/>
                <w:lang w:val="en-CA"/>
              </w:rPr>
              <w:t>-</w:t>
            </w:r>
          </w:p>
        </w:tc>
        <w:tc>
          <w:tcPr>
            <w:tcW w:w="386" w:type="pct"/>
            <w:shd w:val="clear" w:color="auto" w:fill="auto"/>
          </w:tcPr>
          <w:p w14:paraId="5E5A02C6" w14:textId="77777777" w:rsidR="002D6B4C" w:rsidRPr="00A0287A" w:rsidRDefault="002D6B4C" w:rsidP="00572D93">
            <w:pPr>
              <w:spacing w:after="60"/>
              <w:jc w:val="right"/>
              <w:rPr>
                <w:sz w:val="18"/>
                <w:szCs w:val="18"/>
                <w:lang w:val="en-CA"/>
              </w:rPr>
            </w:pPr>
            <w:r w:rsidRPr="00A0287A">
              <w:rPr>
                <w:sz w:val="18"/>
                <w:szCs w:val="18"/>
                <w:lang w:val="en-CA"/>
              </w:rPr>
              <w:t>400,000</w:t>
            </w:r>
          </w:p>
        </w:tc>
      </w:tr>
      <w:tr w:rsidR="002D6B4C" w:rsidRPr="00A0287A" w14:paraId="7292DACD" w14:textId="77777777" w:rsidTr="00572D93">
        <w:tc>
          <w:tcPr>
            <w:tcW w:w="310" w:type="pct"/>
            <w:vMerge/>
            <w:shd w:val="clear" w:color="auto" w:fill="auto"/>
          </w:tcPr>
          <w:p w14:paraId="50FBA92B" w14:textId="77777777" w:rsidR="002D6B4C" w:rsidRPr="00A0287A" w:rsidRDefault="002D6B4C" w:rsidP="00572D93">
            <w:pPr>
              <w:spacing w:after="60"/>
              <w:jc w:val="center"/>
              <w:rPr>
                <w:sz w:val="18"/>
                <w:szCs w:val="18"/>
                <w:lang w:val="en-CA"/>
              </w:rPr>
            </w:pPr>
          </w:p>
        </w:tc>
        <w:tc>
          <w:tcPr>
            <w:tcW w:w="334" w:type="pct"/>
            <w:vMerge/>
            <w:shd w:val="clear" w:color="auto" w:fill="auto"/>
          </w:tcPr>
          <w:p w14:paraId="6195A91E" w14:textId="77777777" w:rsidR="002D6B4C" w:rsidRPr="00A0287A" w:rsidRDefault="002D6B4C" w:rsidP="00572D93">
            <w:pPr>
              <w:spacing w:after="60"/>
              <w:jc w:val="center"/>
              <w:rPr>
                <w:sz w:val="18"/>
                <w:szCs w:val="18"/>
                <w:lang w:val="en-CA"/>
              </w:rPr>
            </w:pPr>
          </w:p>
        </w:tc>
        <w:tc>
          <w:tcPr>
            <w:tcW w:w="303" w:type="pct"/>
            <w:shd w:val="clear" w:color="auto" w:fill="auto"/>
          </w:tcPr>
          <w:p w14:paraId="4585BD37" w14:textId="77777777" w:rsidR="002D6B4C" w:rsidRPr="00A0287A" w:rsidRDefault="002D6B4C" w:rsidP="00572D93">
            <w:pPr>
              <w:spacing w:after="60"/>
              <w:rPr>
                <w:sz w:val="18"/>
                <w:szCs w:val="18"/>
                <w:lang w:val="en-CA"/>
              </w:rPr>
            </w:pPr>
            <w:r w:rsidRPr="00A0287A">
              <w:rPr>
                <w:sz w:val="18"/>
                <w:szCs w:val="18"/>
                <w:lang w:val="en-CA"/>
              </w:rPr>
              <w:t>Support costs</w:t>
            </w:r>
          </w:p>
        </w:tc>
        <w:tc>
          <w:tcPr>
            <w:tcW w:w="352" w:type="pct"/>
            <w:shd w:val="clear" w:color="auto" w:fill="auto"/>
          </w:tcPr>
          <w:p w14:paraId="36B8AE3D" w14:textId="77777777" w:rsidR="002D6B4C" w:rsidRPr="00A0287A" w:rsidRDefault="002D6B4C" w:rsidP="00572D93">
            <w:pPr>
              <w:spacing w:after="60"/>
              <w:jc w:val="right"/>
              <w:rPr>
                <w:sz w:val="18"/>
                <w:szCs w:val="18"/>
                <w:lang w:val="en-CA"/>
              </w:rPr>
            </w:pPr>
            <w:r w:rsidRPr="00A0287A">
              <w:rPr>
                <w:sz w:val="18"/>
                <w:szCs w:val="18"/>
                <w:lang w:val="en-CA"/>
              </w:rPr>
              <w:t>10,400</w:t>
            </w:r>
          </w:p>
        </w:tc>
        <w:tc>
          <w:tcPr>
            <w:tcW w:w="352" w:type="pct"/>
            <w:shd w:val="clear" w:color="auto" w:fill="auto"/>
          </w:tcPr>
          <w:p w14:paraId="66012A08" w14:textId="77777777" w:rsidR="002D6B4C" w:rsidRPr="00A0287A" w:rsidRDefault="002D6B4C" w:rsidP="00572D93">
            <w:pPr>
              <w:spacing w:after="60"/>
              <w:jc w:val="right"/>
              <w:rPr>
                <w:sz w:val="18"/>
                <w:szCs w:val="18"/>
                <w:lang w:val="en-CA"/>
              </w:rPr>
            </w:pPr>
            <w:r w:rsidRPr="00A0287A">
              <w:rPr>
                <w:sz w:val="18"/>
                <w:szCs w:val="18"/>
                <w:lang w:val="en-CA"/>
              </w:rPr>
              <w:t>10,400</w:t>
            </w:r>
          </w:p>
        </w:tc>
        <w:tc>
          <w:tcPr>
            <w:tcW w:w="383" w:type="pct"/>
            <w:shd w:val="clear" w:color="auto" w:fill="auto"/>
          </w:tcPr>
          <w:p w14:paraId="55B666DF" w14:textId="77777777" w:rsidR="002D6B4C" w:rsidRPr="00A0287A" w:rsidRDefault="002D6B4C" w:rsidP="00572D93">
            <w:pPr>
              <w:spacing w:after="60"/>
              <w:jc w:val="right"/>
              <w:rPr>
                <w:sz w:val="18"/>
                <w:szCs w:val="18"/>
                <w:lang w:val="en-CA"/>
              </w:rPr>
            </w:pPr>
            <w:r w:rsidRPr="00A0287A">
              <w:rPr>
                <w:sz w:val="18"/>
                <w:szCs w:val="18"/>
                <w:lang w:val="en-CA"/>
              </w:rPr>
              <w:t>10,400</w:t>
            </w:r>
          </w:p>
        </w:tc>
        <w:tc>
          <w:tcPr>
            <w:tcW w:w="352" w:type="pct"/>
            <w:shd w:val="clear" w:color="auto" w:fill="auto"/>
          </w:tcPr>
          <w:p w14:paraId="51955D6A" w14:textId="77777777" w:rsidR="002D6B4C" w:rsidRPr="00A0287A" w:rsidRDefault="002D6B4C" w:rsidP="00572D93">
            <w:pPr>
              <w:spacing w:after="60"/>
              <w:jc w:val="right"/>
              <w:rPr>
                <w:sz w:val="18"/>
                <w:szCs w:val="18"/>
                <w:lang w:val="en-CA"/>
              </w:rPr>
            </w:pPr>
            <w:r w:rsidRPr="00A0287A">
              <w:rPr>
                <w:sz w:val="18"/>
                <w:szCs w:val="18"/>
                <w:lang w:val="en-CA"/>
              </w:rPr>
              <w:t>10,400</w:t>
            </w:r>
          </w:p>
        </w:tc>
        <w:tc>
          <w:tcPr>
            <w:tcW w:w="352" w:type="pct"/>
            <w:shd w:val="clear" w:color="auto" w:fill="auto"/>
          </w:tcPr>
          <w:p w14:paraId="6A2D94A1" w14:textId="77777777" w:rsidR="002D6B4C" w:rsidRPr="00A0287A" w:rsidRDefault="002D6B4C" w:rsidP="00572D93">
            <w:pPr>
              <w:spacing w:after="60"/>
              <w:jc w:val="right"/>
              <w:rPr>
                <w:sz w:val="18"/>
                <w:szCs w:val="18"/>
                <w:lang w:val="en-CA"/>
              </w:rPr>
            </w:pPr>
            <w:r w:rsidRPr="00A0287A">
              <w:rPr>
                <w:sz w:val="18"/>
                <w:szCs w:val="18"/>
                <w:lang w:val="en-CA"/>
              </w:rPr>
              <w:t>10,400</w:t>
            </w:r>
          </w:p>
        </w:tc>
        <w:tc>
          <w:tcPr>
            <w:tcW w:w="352" w:type="pct"/>
            <w:shd w:val="clear" w:color="auto" w:fill="auto"/>
          </w:tcPr>
          <w:p w14:paraId="71ABDE9E" w14:textId="77777777" w:rsidR="002D6B4C" w:rsidRPr="00A0287A" w:rsidRDefault="002D6B4C" w:rsidP="00572D93">
            <w:pPr>
              <w:spacing w:after="60"/>
              <w:jc w:val="center"/>
              <w:rPr>
                <w:sz w:val="18"/>
                <w:szCs w:val="18"/>
                <w:lang w:val="en-CA"/>
              </w:rPr>
            </w:pPr>
            <w:r w:rsidRPr="00A0287A">
              <w:rPr>
                <w:sz w:val="18"/>
                <w:szCs w:val="18"/>
                <w:lang w:val="en-CA"/>
              </w:rPr>
              <w:t>-</w:t>
            </w:r>
          </w:p>
        </w:tc>
        <w:tc>
          <w:tcPr>
            <w:tcW w:w="318" w:type="pct"/>
          </w:tcPr>
          <w:p w14:paraId="69885672" w14:textId="77777777" w:rsidR="002D6B4C" w:rsidRPr="00A0287A" w:rsidRDefault="002D6B4C" w:rsidP="00572D93">
            <w:pPr>
              <w:spacing w:after="60"/>
              <w:jc w:val="center"/>
              <w:rPr>
                <w:sz w:val="18"/>
                <w:szCs w:val="18"/>
                <w:lang w:val="en-CA"/>
              </w:rPr>
            </w:pPr>
            <w:r w:rsidRPr="00A0287A">
              <w:rPr>
                <w:sz w:val="18"/>
                <w:szCs w:val="18"/>
                <w:lang w:val="en-CA"/>
              </w:rPr>
              <w:t>-</w:t>
            </w:r>
          </w:p>
        </w:tc>
        <w:tc>
          <w:tcPr>
            <w:tcW w:w="318" w:type="pct"/>
          </w:tcPr>
          <w:p w14:paraId="2E6947C7" w14:textId="77777777" w:rsidR="002D6B4C" w:rsidRPr="00A0287A" w:rsidRDefault="002D6B4C" w:rsidP="00572D93">
            <w:pPr>
              <w:spacing w:after="60"/>
              <w:jc w:val="center"/>
              <w:rPr>
                <w:sz w:val="18"/>
                <w:szCs w:val="18"/>
                <w:lang w:val="en-CA"/>
              </w:rPr>
            </w:pPr>
            <w:r w:rsidRPr="00A0287A">
              <w:rPr>
                <w:sz w:val="18"/>
                <w:szCs w:val="18"/>
                <w:lang w:val="en-CA"/>
              </w:rPr>
              <w:t>-</w:t>
            </w:r>
          </w:p>
        </w:tc>
        <w:tc>
          <w:tcPr>
            <w:tcW w:w="318" w:type="pct"/>
          </w:tcPr>
          <w:p w14:paraId="17F37A82" w14:textId="77777777" w:rsidR="002D6B4C" w:rsidRPr="00A0287A" w:rsidRDefault="002D6B4C" w:rsidP="00572D93">
            <w:pPr>
              <w:spacing w:after="60"/>
              <w:jc w:val="center"/>
              <w:rPr>
                <w:sz w:val="18"/>
                <w:szCs w:val="18"/>
                <w:lang w:val="en-CA"/>
              </w:rPr>
            </w:pPr>
            <w:r w:rsidRPr="00A0287A">
              <w:rPr>
                <w:sz w:val="18"/>
                <w:szCs w:val="18"/>
                <w:lang w:val="en-CA"/>
              </w:rPr>
              <w:t>-</w:t>
            </w:r>
          </w:p>
        </w:tc>
        <w:tc>
          <w:tcPr>
            <w:tcW w:w="284" w:type="pct"/>
          </w:tcPr>
          <w:p w14:paraId="72AF7F33" w14:textId="77777777" w:rsidR="002D6B4C" w:rsidRPr="00A0287A" w:rsidRDefault="002D6B4C" w:rsidP="00572D93">
            <w:pPr>
              <w:spacing w:after="60"/>
              <w:jc w:val="center"/>
              <w:rPr>
                <w:sz w:val="18"/>
                <w:szCs w:val="18"/>
                <w:lang w:val="en-CA"/>
              </w:rPr>
            </w:pPr>
            <w:r w:rsidRPr="00A0287A">
              <w:rPr>
                <w:sz w:val="18"/>
                <w:szCs w:val="18"/>
                <w:lang w:val="en-CA"/>
              </w:rPr>
              <w:t>-</w:t>
            </w:r>
          </w:p>
        </w:tc>
        <w:tc>
          <w:tcPr>
            <w:tcW w:w="284" w:type="pct"/>
          </w:tcPr>
          <w:p w14:paraId="51AFCDA6" w14:textId="77777777" w:rsidR="002D6B4C" w:rsidRPr="00A0287A" w:rsidRDefault="002D6B4C" w:rsidP="00572D93">
            <w:pPr>
              <w:spacing w:after="60"/>
              <w:jc w:val="center"/>
              <w:rPr>
                <w:sz w:val="18"/>
                <w:szCs w:val="18"/>
                <w:lang w:val="en-CA"/>
              </w:rPr>
            </w:pPr>
            <w:r w:rsidRPr="00A0287A">
              <w:rPr>
                <w:sz w:val="18"/>
                <w:szCs w:val="18"/>
                <w:lang w:val="en-CA"/>
              </w:rPr>
              <w:t>-</w:t>
            </w:r>
          </w:p>
        </w:tc>
        <w:tc>
          <w:tcPr>
            <w:tcW w:w="386" w:type="pct"/>
            <w:shd w:val="clear" w:color="auto" w:fill="auto"/>
          </w:tcPr>
          <w:p w14:paraId="60713889" w14:textId="77777777" w:rsidR="002D6B4C" w:rsidRPr="00A0287A" w:rsidRDefault="002D6B4C" w:rsidP="00572D93">
            <w:pPr>
              <w:spacing w:after="60"/>
              <w:jc w:val="right"/>
              <w:rPr>
                <w:sz w:val="18"/>
                <w:szCs w:val="18"/>
                <w:lang w:val="en-CA"/>
              </w:rPr>
            </w:pPr>
            <w:r w:rsidRPr="00A0287A">
              <w:rPr>
                <w:sz w:val="18"/>
                <w:szCs w:val="18"/>
                <w:lang w:val="en-CA"/>
              </w:rPr>
              <w:t>52,000</w:t>
            </w:r>
          </w:p>
        </w:tc>
      </w:tr>
      <w:tr w:rsidR="002D6B4C" w:rsidRPr="00A0287A" w14:paraId="6A52109A" w14:textId="77777777" w:rsidTr="00572D93">
        <w:tc>
          <w:tcPr>
            <w:tcW w:w="645" w:type="pct"/>
            <w:gridSpan w:val="2"/>
            <w:vMerge w:val="restart"/>
            <w:shd w:val="clear" w:color="auto" w:fill="auto"/>
          </w:tcPr>
          <w:p w14:paraId="06E0CE0E" w14:textId="77777777" w:rsidR="002D6B4C" w:rsidRPr="00A0287A" w:rsidRDefault="002D6B4C" w:rsidP="00572D93">
            <w:pPr>
              <w:spacing w:after="60"/>
              <w:jc w:val="left"/>
              <w:rPr>
                <w:sz w:val="18"/>
                <w:szCs w:val="18"/>
                <w:lang w:val="en-CA"/>
              </w:rPr>
            </w:pPr>
            <w:r w:rsidRPr="00A0287A">
              <w:rPr>
                <w:sz w:val="18"/>
                <w:szCs w:val="18"/>
                <w:lang w:val="en-CA"/>
              </w:rPr>
              <w:t>Funds approved by ExCom (US $)</w:t>
            </w:r>
          </w:p>
        </w:tc>
        <w:tc>
          <w:tcPr>
            <w:tcW w:w="303" w:type="pct"/>
            <w:shd w:val="clear" w:color="auto" w:fill="auto"/>
          </w:tcPr>
          <w:p w14:paraId="794DB1FE" w14:textId="77777777" w:rsidR="002D6B4C" w:rsidRPr="00A0287A" w:rsidRDefault="002D6B4C" w:rsidP="00572D93">
            <w:pPr>
              <w:spacing w:after="60"/>
              <w:rPr>
                <w:sz w:val="18"/>
                <w:szCs w:val="18"/>
                <w:lang w:val="en-CA"/>
              </w:rPr>
            </w:pPr>
            <w:r w:rsidRPr="00A0287A">
              <w:rPr>
                <w:sz w:val="18"/>
                <w:szCs w:val="18"/>
                <w:lang w:val="en-CA"/>
              </w:rPr>
              <w:t>Project costs</w:t>
            </w:r>
          </w:p>
        </w:tc>
        <w:tc>
          <w:tcPr>
            <w:tcW w:w="352" w:type="pct"/>
            <w:shd w:val="clear" w:color="auto" w:fill="auto"/>
          </w:tcPr>
          <w:p w14:paraId="34B26558" w14:textId="77777777" w:rsidR="002D6B4C" w:rsidRPr="00A0287A" w:rsidRDefault="002D6B4C" w:rsidP="00572D93">
            <w:pPr>
              <w:spacing w:after="60"/>
              <w:jc w:val="right"/>
              <w:rPr>
                <w:sz w:val="18"/>
                <w:szCs w:val="18"/>
                <w:lang w:val="en-CA"/>
              </w:rPr>
            </w:pPr>
            <w:r w:rsidRPr="00A0287A">
              <w:rPr>
                <w:sz w:val="18"/>
                <w:szCs w:val="18"/>
                <w:lang w:val="en-CA"/>
              </w:rPr>
              <w:t>3,679,132</w:t>
            </w:r>
          </w:p>
        </w:tc>
        <w:tc>
          <w:tcPr>
            <w:tcW w:w="352" w:type="pct"/>
            <w:shd w:val="clear" w:color="auto" w:fill="auto"/>
          </w:tcPr>
          <w:p w14:paraId="3AE6B56A" w14:textId="77777777" w:rsidR="002D6B4C" w:rsidRPr="00A0287A" w:rsidRDefault="002D6B4C" w:rsidP="00572D93">
            <w:pPr>
              <w:spacing w:after="60"/>
              <w:jc w:val="right"/>
              <w:rPr>
                <w:sz w:val="18"/>
                <w:szCs w:val="18"/>
                <w:lang w:val="en-CA"/>
              </w:rPr>
            </w:pPr>
          </w:p>
        </w:tc>
        <w:tc>
          <w:tcPr>
            <w:tcW w:w="383" w:type="pct"/>
            <w:shd w:val="clear" w:color="auto" w:fill="auto"/>
          </w:tcPr>
          <w:p w14:paraId="3FCA722F" w14:textId="77777777" w:rsidR="002D6B4C" w:rsidRPr="00A0287A" w:rsidRDefault="002D6B4C" w:rsidP="00572D93">
            <w:pPr>
              <w:spacing w:after="60"/>
              <w:jc w:val="right"/>
              <w:rPr>
                <w:sz w:val="18"/>
                <w:szCs w:val="18"/>
                <w:lang w:val="en-CA"/>
              </w:rPr>
            </w:pPr>
            <w:r w:rsidRPr="00A0287A">
              <w:rPr>
                <w:sz w:val="18"/>
                <w:szCs w:val="18"/>
                <w:lang w:val="en-CA"/>
              </w:rPr>
              <w:t>2,650,000</w:t>
            </w:r>
          </w:p>
        </w:tc>
        <w:tc>
          <w:tcPr>
            <w:tcW w:w="352" w:type="pct"/>
            <w:shd w:val="clear" w:color="auto" w:fill="auto"/>
          </w:tcPr>
          <w:p w14:paraId="548B4446" w14:textId="77777777" w:rsidR="002D6B4C" w:rsidRPr="00A0287A" w:rsidRDefault="002D6B4C" w:rsidP="00572D93">
            <w:pPr>
              <w:spacing w:after="60"/>
              <w:jc w:val="right"/>
              <w:rPr>
                <w:sz w:val="18"/>
                <w:szCs w:val="18"/>
                <w:lang w:val="en-CA"/>
              </w:rPr>
            </w:pPr>
          </w:p>
        </w:tc>
        <w:tc>
          <w:tcPr>
            <w:tcW w:w="352" w:type="pct"/>
            <w:shd w:val="clear" w:color="auto" w:fill="auto"/>
          </w:tcPr>
          <w:p w14:paraId="7DC70B0A" w14:textId="77777777" w:rsidR="002D6B4C" w:rsidRPr="00A0287A" w:rsidRDefault="002D6B4C" w:rsidP="00572D93">
            <w:pPr>
              <w:spacing w:after="60"/>
              <w:jc w:val="right"/>
              <w:rPr>
                <w:sz w:val="18"/>
                <w:szCs w:val="18"/>
                <w:lang w:val="en-CA"/>
              </w:rPr>
            </w:pPr>
          </w:p>
        </w:tc>
        <w:tc>
          <w:tcPr>
            <w:tcW w:w="352" w:type="pct"/>
            <w:shd w:val="clear" w:color="auto" w:fill="auto"/>
          </w:tcPr>
          <w:p w14:paraId="57FF8820" w14:textId="77777777" w:rsidR="002D6B4C" w:rsidRPr="00A0287A" w:rsidRDefault="002D6B4C" w:rsidP="00572D93">
            <w:pPr>
              <w:spacing w:after="60"/>
              <w:jc w:val="right"/>
              <w:rPr>
                <w:sz w:val="18"/>
                <w:szCs w:val="18"/>
                <w:lang w:val="en-CA"/>
              </w:rPr>
            </w:pPr>
          </w:p>
        </w:tc>
        <w:tc>
          <w:tcPr>
            <w:tcW w:w="318" w:type="pct"/>
          </w:tcPr>
          <w:p w14:paraId="01161975" w14:textId="77777777" w:rsidR="002D6B4C" w:rsidRPr="00A0287A" w:rsidRDefault="002D6B4C" w:rsidP="00572D93">
            <w:pPr>
              <w:spacing w:after="60"/>
              <w:jc w:val="right"/>
              <w:rPr>
                <w:sz w:val="18"/>
                <w:szCs w:val="18"/>
                <w:lang w:val="en-CA"/>
              </w:rPr>
            </w:pPr>
          </w:p>
        </w:tc>
        <w:tc>
          <w:tcPr>
            <w:tcW w:w="318" w:type="pct"/>
          </w:tcPr>
          <w:p w14:paraId="47DB4B36" w14:textId="77777777" w:rsidR="002D6B4C" w:rsidRPr="00A0287A" w:rsidRDefault="002D6B4C" w:rsidP="00572D93">
            <w:pPr>
              <w:spacing w:after="60"/>
              <w:jc w:val="right"/>
              <w:rPr>
                <w:sz w:val="18"/>
                <w:szCs w:val="18"/>
                <w:lang w:val="en-CA"/>
              </w:rPr>
            </w:pPr>
          </w:p>
        </w:tc>
        <w:tc>
          <w:tcPr>
            <w:tcW w:w="318" w:type="pct"/>
          </w:tcPr>
          <w:p w14:paraId="42E128D1" w14:textId="77777777" w:rsidR="002D6B4C" w:rsidRPr="00A0287A" w:rsidRDefault="002D6B4C" w:rsidP="00572D93">
            <w:pPr>
              <w:spacing w:after="60"/>
              <w:jc w:val="right"/>
              <w:rPr>
                <w:sz w:val="18"/>
                <w:szCs w:val="18"/>
                <w:lang w:val="en-CA"/>
              </w:rPr>
            </w:pPr>
          </w:p>
        </w:tc>
        <w:tc>
          <w:tcPr>
            <w:tcW w:w="284" w:type="pct"/>
          </w:tcPr>
          <w:p w14:paraId="52E7A2D5" w14:textId="77777777" w:rsidR="002D6B4C" w:rsidRPr="00A0287A" w:rsidRDefault="002D6B4C" w:rsidP="00572D93">
            <w:pPr>
              <w:spacing w:after="60"/>
              <w:jc w:val="right"/>
              <w:rPr>
                <w:sz w:val="18"/>
                <w:szCs w:val="18"/>
                <w:lang w:val="en-CA"/>
              </w:rPr>
            </w:pPr>
          </w:p>
        </w:tc>
        <w:tc>
          <w:tcPr>
            <w:tcW w:w="284" w:type="pct"/>
          </w:tcPr>
          <w:p w14:paraId="1B5E951B" w14:textId="77777777" w:rsidR="002D6B4C" w:rsidRPr="00A0287A" w:rsidRDefault="002D6B4C" w:rsidP="00572D93">
            <w:pPr>
              <w:spacing w:after="60"/>
              <w:jc w:val="right"/>
              <w:rPr>
                <w:sz w:val="18"/>
                <w:szCs w:val="18"/>
                <w:lang w:val="en-CA"/>
              </w:rPr>
            </w:pPr>
          </w:p>
        </w:tc>
        <w:tc>
          <w:tcPr>
            <w:tcW w:w="386" w:type="pct"/>
            <w:shd w:val="clear" w:color="auto" w:fill="auto"/>
          </w:tcPr>
          <w:p w14:paraId="168AEA7A" w14:textId="77777777" w:rsidR="002D6B4C" w:rsidRPr="00A0287A" w:rsidRDefault="002D6B4C" w:rsidP="00572D93">
            <w:pPr>
              <w:spacing w:after="60"/>
              <w:jc w:val="right"/>
              <w:rPr>
                <w:sz w:val="18"/>
                <w:szCs w:val="18"/>
                <w:lang w:val="en-CA"/>
              </w:rPr>
            </w:pPr>
            <w:r w:rsidRPr="00A0287A">
              <w:rPr>
                <w:sz w:val="18"/>
                <w:szCs w:val="18"/>
                <w:lang w:val="en-CA"/>
              </w:rPr>
              <w:t>6,329,132</w:t>
            </w:r>
          </w:p>
        </w:tc>
      </w:tr>
      <w:tr w:rsidR="002D6B4C" w:rsidRPr="00A0287A" w14:paraId="6D1A726B" w14:textId="77777777" w:rsidTr="00572D93">
        <w:tc>
          <w:tcPr>
            <w:tcW w:w="645" w:type="pct"/>
            <w:gridSpan w:val="2"/>
            <w:vMerge/>
            <w:shd w:val="clear" w:color="auto" w:fill="auto"/>
          </w:tcPr>
          <w:p w14:paraId="6953CC51" w14:textId="77777777" w:rsidR="002D6B4C" w:rsidRPr="00A0287A" w:rsidRDefault="002D6B4C" w:rsidP="00572D93">
            <w:pPr>
              <w:spacing w:after="60"/>
              <w:jc w:val="left"/>
              <w:rPr>
                <w:sz w:val="18"/>
                <w:szCs w:val="18"/>
                <w:lang w:val="en-CA"/>
              </w:rPr>
            </w:pPr>
          </w:p>
        </w:tc>
        <w:tc>
          <w:tcPr>
            <w:tcW w:w="303" w:type="pct"/>
            <w:shd w:val="clear" w:color="auto" w:fill="auto"/>
          </w:tcPr>
          <w:p w14:paraId="4ED2409A" w14:textId="77777777" w:rsidR="002D6B4C" w:rsidRPr="00A0287A" w:rsidRDefault="002D6B4C" w:rsidP="00572D93">
            <w:pPr>
              <w:spacing w:after="60"/>
              <w:rPr>
                <w:sz w:val="18"/>
                <w:szCs w:val="18"/>
                <w:lang w:val="en-CA"/>
              </w:rPr>
            </w:pPr>
            <w:r w:rsidRPr="00A0287A">
              <w:rPr>
                <w:sz w:val="18"/>
                <w:szCs w:val="18"/>
                <w:lang w:val="en-CA"/>
              </w:rPr>
              <w:t>Support costs</w:t>
            </w:r>
          </w:p>
        </w:tc>
        <w:tc>
          <w:tcPr>
            <w:tcW w:w="352" w:type="pct"/>
            <w:shd w:val="clear" w:color="auto" w:fill="auto"/>
          </w:tcPr>
          <w:p w14:paraId="7305337A" w14:textId="77777777" w:rsidR="002D6B4C" w:rsidRPr="00A0287A" w:rsidRDefault="002D6B4C" w:rsidP="00572D93">
            <w:pPr>
              <w:spacing w:after="60"/>
              <w:jc w:val="right"/>
              <w:rPr>
                <w:sz w:val="18"/>
                <w:szCs w:val="18"/>
                <w:lang w:val="en-CA"/>
              </w:rPr>
            </w:pPr>
            <w:r w:rsidRPr="00A0287A">
              <w:rPr>
                <w:sz w:val="18"/>
                <w:szCs w:val="18"/>
                <w:lang w:val="en-CA"/>
              </w:rPr>
              <w:t>411,051</w:t>
            </w:r>
          </w:p>
        </w:tc>
        <w:tc>
          <w:tcPr>
            <w:tcW w:w="352" w:type="pct"/>
            <w:shd w:val="clear" w:color="auto" w:fill="auto"/>
          </w:tcPr>
          <w:p w14:paraId="2994BFDD" w14:textId="77777777" w:rsidR="002D6B4C" w:rsidRPr="00A0287A" w:rsidRDefault="002D6B4C" w:rsidP="00572D93">
            <w:pPr>
              <w:spacing w:after="60"/>
              <w:jc w:val="right"/>
              <w:rPr>
                <w:sz w:val="18"/>
                <w:szCs w:val="18"/>
                <w:lang w:val="en-CA"/>
              </w:rPr>
            </w:pPr>
          </w:p>
        </w:tc>
        <w:tc>
          <w:tcPr>
            <w:tcW w:w="383" w:type="pct"/>
            <w:shd w:val="clear" w:color="auto" w:fill="auto"/>
          </w:tcPr>
          <w:p w14:paraId="4A915488" w14:textId="77777777" w:rsidR="002D6B4C" w:rsidRPr="00A0287A" w:rsidRDefault="002D6B4C" w:rsidP="00572D93">
            <w:pPr>
              <w:spacing w:after="60"/>
              <w:jc w:val="right"/>
              <w:rPr>
                <w:sz w:val="18"/>
                <w:szCs w:val="18"/>
                <w:lang w:val="en-CA"/>
              </w:rPr>
            </w:pPr>
            <w:r w:rsidRPr="00A0287A">
              <w:rPr>
                <w:sz w:val="18"/>
                <w:szCs w:val="18"/>
                <w:lang w:val="en-CA"/>
              </w:rPr>
              <w:t>294,461</w:t>
            </w:r>
          </w:p>
        </w:tc>
        <w:tc>
          <w:tcPr>
            <w:tcW w:w="352" w:type="pct"/>
            <w:shd w:val="clear" w:color="auto" w:fill="auto"/>
          </w:tcPr>
          <w:p w14:paraId="4464B7AD" w14:textId="77777777" w:rsidR="002D6B4C" w:rsidRPr="00A0287A" w:rsidRDefault="002D6B4C" w:rsidP="00572D93">
            <w:pPr>
              <w:spacing w:after="60"/>
              <w:jc w:val="right"/>
              <w:rPr>
                <w:sz w:val="18"/>
                <w:szCs w:val="18"/>
                <w:lang w:val="en-CA"/>
              </w:rPr>
            </w:pPr>
          </w:p>
        </w:tc>
        <w:tc>
          <w:tcPr>
            <w:tcW w:w="352" w:type="pct"/>
            <w:shd w:val="clear" w:color="auto" w:fill="auto"/>
          </w:tcPr>
          <w:p w14:paraId="66E7529E" w14:textId="77777777" w:rsidR="002D6B4C" w:rsidRPr="00A0287A" w:rsidRDefault="002D6B4C" w:rsidP="00572D93">
            <w:pPr>
              <w:spacing w:after="60"/>
              <w:jc w:val="right"/>
              <w:rPr>
                <w:sz w:val="18"/>
                <w:szCs w:val="18"/>
                <w:lang w:val="en-CA"/>
              </w:rPr>
            </w:pPr>
          </w:p>
        </w:tc>
        <w:tc>
          <w:tcPr>
            <w:tcW w:w="352" w:type="pct"/>
            <w:shd w:val="clear" w:color="auto" w:fill="auto"/>
          </w:tcPr>
          <w:p w14:paraId="53597161" w14:textId="77777777" w:rsidR="002D6B4C" w:rsidRPr="00A0287A" w:rsidRDefault="002D6B4C" w:rsidP="00572D93">
            <w:pPr>
              <w:spacing w:after="60"/>
              <w:jc w:val="right"/>
              <w:rPr>
                <w:sz w:val="18"/>
                <w:szCs w:val="18"/>
                <w:lang w:val="en-CA"/>
              </w:rPr>
            </w:pPr>
          </w:p>
        </w:tc>
        <w:tc>
          <w:tcPr>
            <w:tcW w:w="318" w:type="pct"/>
          </w:tcPr>
          <w:p w14:paraId="295F8B5A" w14:textId="77777777" w:rsidR="002D6B4C" w:rsidRPr="00A0287A" w:rsidRDefault="002D6B4C" w:rsidP="00572D93">
            <w:pPr>
              <w:spacing w:after="60"/>
              <w:jc w:val="right"/>
              <w:rPr>
                <w:sz w:val="18"/>
                <w:szCs w:val="18"/>
                <w:lang w:val="en-CA"/>
              </w:rPr>
            </w:pPr>
          </w:p>
        </w:tc>
        <w:tc>
          <w:tcPr>
            <w:tcW w:w="318" w:type="pct"/>
          </w:tcPr>
          <w:p w14:paraId="5171D1DD" w14:textId="77777777" w:rsidR="002D6B4C" w:rsidRPr="00A0287A" w:rsidRDefault="002D6B4C" w:rsidP="00572D93">
            <w:pPr>
              <w:spacing w:after="60"/>
              <w:jc w:val="right"/>
              <w:rPr>
                <w:sz w:val="18"/>
                <w:szCs w:val="18"/>
                <w:lang w:val="en-CA"/>
              </w:rPr>
            </w:pPr>
          </w:p>
        </w:tc>
        <w:tc>
          <w:tcPr>
            <w:tcW w:w="318" w:type="pct"/>
          </w:tcPr>
          <w:p w14:paraId="168CE0C8" w14:textId="77777777" w:rsidR="002D6B4C" w:rsidRPr="00A0287A" w:rsidRDefault="002D6B4C" w:rsidP="00572D93">
            <w:pPr>
              <w:spacing w:after="60"/>
              <w:jc w:val="right"/>
              <w:rPr>
                <w:sz w:val="18"/>
                <w:szCs w:val="18"/>
                <w:lang w:val="en-CA"/>
              </w:rPr>
            </w:pPr>
          </w:p>
        </w:tc>
        <w:tc>
          <w:tcPr>
            <w:tcW w:w="284" w:type="pct"/>
          </w:tcPr>
          <w:p w14:paraId="359815CC" w14:textId="77777777" w:rsidR="002D6B4C" w:rsidRPr="00A0287A" w:rsidRDefault="002D6B4C" w:rsidP="00572D93">
            <w:pPr>
              <w:spacing w:after="60"/>
              <w:jc w:val="right"/>
              <w:rPr>
                <w:sz w:val="18"/>
                <w:szCs w:val="18"/>
                <w:lang w:val="en-CA"/>
              </w:rPr>
            </w:pPr>
          </w:p>
        </w:tc>
        <w:tc>
          <w:tcPr>
            <w:tcW w:w="284" w:type="pct"/>
          </w:tcPr>
          <w:p w14:paraId="26891558" w14:textId="77777777" w:rsidR="002D6B4C" w:rsidRPr="00A0287A" w:rsidRDefault="002D6B4C" w:rsidP="00572D93">
            <w:pPr>
              <w:spacing w:after="60"/>
              <w:jc w:val="right"/>
              <w:rPr>
                <w:sz w:val="18"/>
                <w:szCs w:val="18"/>
                <w:lang w:val="en-CA"/>
              </w:rPr>
            </w:pPr>
          </w:p>
        </w:tc>
        <w:tc>
          <w:tcPr>
            <w:tcW w:w="386" w:type="pct"/>
            <w:shd w:val="clear" w:color="auto" w:fill="auto"/>
          </w:tcPr>
          <w:p w14:paraId="74048976" w14:textId="77777777" w:rsidR="002D6B4C" w:rsidRPr="00A0287A" w:rsidRDefault="002D6B4C" w:rsidP="00572D93">
            <w:pPr>
              <w:spacing w:after="60"/>
              <w:jc w:val="right"/>
              <w:rPr>
                <w:sz w:val="18"/>
                <w:szCs w:val="18"/>
                <w:lang w:val="en-CA"/>
              </w:rPr>
            </w:pPr>
            <w:r w:rsidRPr="00A0287A">
              <w:rPr>
                <w:sz w:val="18"/>
                <w:szCs w:val="18"/>
                <w:lang w:val="en-CA"/>
              </w:rPr>
              <w:t>705,512</w:t>
            </w:r>
          </w:p>
        </w:tc>
      </w:tr>
      <w:tr w:rsidR="002D6B4C" w:rsidRPr="00A0287A" w14:paraId="0DF9A191" w14:textId="77777777" w:rsidTr="00572D93">
        <w:tc>
          <w:tcPr>
            <w:tcW w:w="645" w:type="pct"/>
            <w:gridSpan w:val="2"/>
            <w:vMerge w:val="restart"/>
            <w:shd w:val="clear" w:color="auto" w:fill="auto"/>
          </w:tcPr>
          <w:p w14:paraId="2AA46B22" w14:textId="77777777" w:rsidR="002D6B4C" w:rsidRPr="00A0287A" w:rsidRDefault="002D6B4C" w:rsidP="00572D93">
            <w:pPr>
              <w:spacing w:after="60"/>
              <w:jc w:val="left"/>
              <w:rPr>
                <w:sz w:val="18"/>
                <w:szCs w:val="18"/>
                <w:lang w:val="en-CA"/>
              </w:rPr>
            </w:pPr>
            <w:r w:rsidRPr="00A0287A">
              <w:rPr>
                <w:sz w:val="18"/>
                <w:szCs w:val="18"/>
                <w:lang w:val="en-CA"/>
              </w:rPr>
              <w:t>Total funds requested for approval at this meeting (US $)</w:t>
            </w:r>
          </w:p>
        </w:tc>
        <w:tc>
          <w:tcPr>
            <w:tcW w:w="303" w:type="pct"/>
            <w:shd w:val="clear" w:color="auto" w:fill="auto"/>
          </w:tcPr>
          <w:p w14:paraId="00AEBF5D" w14:textId="77777777" w:rsidR="002D6B4C" w:rsidRPr="00A0287A" w:rsidRDefault="002D6B4C" w:rsidP="00572D93">
            <w:pPr>
              <w:spacing w:after="60"/>
              <w:rPr>
                <w:sz w:val="18"/>
                <w:szCs w:val="18"/>
                <w:lang w:val="en-CA"/>
              </w:rPr>
            </w:pPr>
            <w:r w:rsidRPr="00A0287A">
              <w:rPr>
                <w:sz w:val="18"/>
                <w:szCs w:val="18"/>
                <w:lang w:val="en-CA"/>
              </w:rPr>
              <w:t>Project costs</w:t>
            </w:r>
          </w:p>
        </w:tc>
        <w:tc>
          <w:tcPr>
            <w:tcW w:w="352" w:type="pct"/>
            <w:shd w:val="clear" w:color="auto" w:fill="auto"/>
          </w:tcPr>
          <w:p w14:paraId="4AEFF540" w14:textId="77777777" w:rsidR="002D6B4C" w:rsidRPr="00A0287A" w:rsidRDefault="002D6B4C" w:rsidP="00572D93">
            <w:pPr>
              <w:spacing w:after="60"/>
              <w:jc w:val="right"/>
              <w:rPr>
                <w:sz w:val="18"/>
                <w:szCs w:val="18"/>
                <w:lang w:val="en-CA"/>
              </w:rPr>
            </w:pPr>
          </w:p>
        </w:tc>
        <w:tc>
          <w:tcPr>
            <w:tcW w:w="352" w:type="pct"/>
            <w:shd w:val="clear" w:color="auto" w:fill="auto"/>
          </w:tcPr>
          <w:p w14:paraId="72A0875E" w14:textId="77777777" w:rsidR="002D6B4C" w:rsidRPr="00A0287A" w:rsidRDefault="002D6B4C" w:rsidP="00572D93">
            <w:pPr>
              <w:spacing w:after="60"/>
              <w:jc w:val="right"/>
              <w:rPr>
                <w:sz w:val="18"/>
                <w:szCs w:val="18"/>
                <w:lang w:val="en-CA"/>
              </w:rPr>
            </w:pPr>
          </w:p>
        </w:tc>
        <w:tc>
          <w:tcPr>
            <w:tcW w:w="383" w:type="pct"/>
            <w:shd w:val="clear" w:color="auto" w:fill="auto"/>
          </w:tcPr>
          <w:p w14:paraId="137614C4" w14:textId="77777777" w:rsidR="002D6B4C" w:rsidRPr="00A0287A" w:rsidRDefault="002D6B4C" w:rsidP="00572D93">
            <w:pPr>
              <w:spacing w:after="60"/>
              <w:jc w:val="right"/>
              <w:rPr>
                <w:sz w:val="18"/>
                <w:szCs w:val="18"/>
                <w:lang w:val="en-CA"/>
              </w:rPr>
            </w:pPr>
            <w:r w:rsidRPr="00A0287A">
              <w:rPr>
                <w:sz w:val="18"/>
                <w:szCs w:val="18"/>
                <w:lang w:val="en-CA"/>
              </w:rPr>
              <w:t>3,650,000</w:t>
            </w:r>
          </w:p>
        </w:tc>
        <w:tc>
          <w:tcPr>
            <w:tcW w:w="352" w:type="pct"/>
            <w:shd w:val="clear" w:color="auto" w:fill="auto"/>
          </w:tcPr>
          <w:p w14:paraId="3407612B" w14:textId="77777777" w:rsidR="002D6B4C" w:rsidRPr="00A0287A" w:rsidRDefault="002D6B4C" w:rsidP="00572D93">
            <w:pPr>
              <w:spacing w:after="60"/>
              <w:jc w:val="right"/>
              <w:rPr>
                <w:sz w:val="18"/>
                <w:szCs w:val="18"/>
                <w:lang w:val="en-CA"/>
              </w:rPr>
            </w:pPr>
          </w:p>
        </w:tc>
        <w:tc>
          <w:tcPr>
            <w:tcW w:w="352" w:type="pct"/>
            <w:shd w:val="clear" w:color="auto" w:fill="auto"/>
          </w:tcPr>
          <w:p w14:paraId="1A2790C8" w14:textId="77777777" w:rsidR="002D6B4C" w:rsidRPr="00A0287A" w:rsidRDefault="002D6B4C" w:rsidP="00572D93">
            <w:pPr>
              <w:spacing w:after="60"/>
              <w:jc w:val="right"/>
              <w:rPr>
                <w:sz w:val="18"/>
                <w:szCs w:val="18"/>
                <w:lang w:val="en-CA"/>
              </w:rPr>
            </w:pPr>
          </w:p>
        </w:tc>
        <w:tc>
          <w:tcPr>
            <w:tcW w:w="352" w:type="pct"/>
            <w:shd w:val="clear" w:color="auto" w:fill="auto"/>
          </w:tcPr>
          <w:p w14:paraId="7AE9FA2E" w14:textId="77777777" w:rsidR="002D6B4C" w:rsidRPr="00A0287A" w:rsidRDefault="002D6B4C" w:rsidP="00572D93">
            <w:pPr>
              <w:spacing w:after="60"/>
              <w:jc w:val="right"/>
              <w:rPr>
                <w:sz w:val="18"/>
                <w:szCs w:val="18"/>
                <w:lang w:val="en-CA"/>
              </w:rPr>
            </w:pPr>
          </w:p>
        </w:tc>
        <w:tc>
          <w:tcPr>
            <w:tcW w:w="318" w:type="pct"/>
          </w:tcPr>
          <w:p w14:paraId="7D2FB962" w14:textId="77777777" w:rsidR="002D6B4C" w:rsidRPr="00A0287A" w:rsidRDefault="002D6B4C" w:rsidP="00572D93">
            <w:pPr>
              <w:spacing w:after="60"/>
              <w:jc w:val="right"/>
              <w:rPr>
                <w:sz w:val="18"/>
                <w:szCs w:val="18"/>
                <w:lang w:val="en-CA"/>
              </w:rPr>
            </w:pPr>
          </w:p>
        </w:tc>
        <w:tc>
          <w:tcPr>
            <w:tcW w:w="318" w:type="pct"/>
          </w:tcPr>
          <w:p w14:paraId="2AE7DC6A" w14:textId="77777777" w:rsidR="002D6B4C" w:rsidRPr="00A0287A" w:rsidRDefault="002D6B4C" w:rsidP="00572D93">
            <w:pPr>
              <w:spacing w:after="60"/>
              <w:jc w:val="right"/>
              <w:rPr>
                <w:sz w:val="18"/>
                <w:szCs w:val="18"/>
                <w:lang w:val="en-CA"/>
              </w:rPr>
            </w:pPr>
          </w:p>
        </w:tc>
        <w:tc>
          <w:tcPr>
            <w:tcW w:w="318" w:type="pct"/>
          </w:tcPr>
          <w:p w14:paraId="1BFF9312" w14:textId="77777777" w:rsidR="002D6B4C" w:rsidRPr="00A0287A" w:rsidRDefault="002D6B4C" w:rsidP="00572D93">
            <w:pPr>
              <w:spacing w:after="60"/>
              <w:jc w:val="right"/>
              <w:rPr>
                <w:sz w:val="18"/>
                <w:szCs w:val="18"/>
                <w:lang w:val="en-CA"/>
              </w:rPr>
            </w:pPr>
          </w:p>
        </w:tc>
        <w:tc>
          <w:tcPr>
            <w:tcW w:w="284" w:type="pct"/>
          </w:tcPr>
          <w:p w14:paraId="36B9D4BC" w14:textId="77777777" w:rsidR="002D6B4C" w:rsidRPr="00A0287A" w:rsidRDefault="002D6B4C" w:rsidP="00572D93">
            <w:pPr>
              <w:spacing w:after="60"/>
              <w:jc w:val="right"/>
              <w:rPr>
                <w:sz w:val="18"/>
                <w:szCs w:val="18"/>
                <w:lang w:val="en-CA"/>
              </w:rPr>
            </w:pPr>
          </w:p>
        </w:tc>
        <w:tc>
          <w:tcPr>
            <w:tcW w:w="284" w:type="pct"/>
          </w:tcPr>
          <w:p w14:paraId="1222F6CF" w14:textId="77777777" w:rsidR="002D6B4C" w:rsidRPr="00A0287A" w:rsidRDefault="002D6B4C" w:rsidP="00572D93">
            <w:pPr>
              <w:spacing w:after="60"/>
              <w:jc w:val="right"/>
              <w:rPr>
                <w:sz w:val="18"/>
                <w:szCs w:val="18"/>
                <w:lang w:val="en-CA"/>
              </w:rPr>
            </w:pPr>
          </w:p>
        </w:tc>
        <w:tc>
          <w:tcPr>
            <w:tcW w:w="386" w:type="pct"/>
            <w:shd w:val="clear" w:color="auto" w:fill="auto"/>
          </w:tcPr>
          <w:p w14:paraId="626313C0" w14:textId="77777777" w:rsidR="002D6B4C" w:rsidRPr="00A0287A" w:rsidRDefault="002D6B4C" w:rsidP="00572D93">
            <w:pPr>
              <w:spacing w:after="60"/>
              <w:jc w:val="right"/>
              <w:rPr>
                <w:sz w:val="18"/>
                <w:szCs w:val="18"/>
                <w:lang w:val="en-CA"/>
              </w:rPr>
            </w:pPr>
            <w:r w:rsidRPr="00A0287A">
              <w:rPr>
                <w:sz w:val="18"/>
                <w:szCs w:val="18"/>
                <w:lang w:val="en-CA"/>
              </w:rPr>
              <w:t>3,650,000</w:t>
            </w:r>
          </w:p>
        </w:tc>
      </w:tr>
      <w:tr w:rsidR="002D6B4C" w:rsidRPr="00A0287A" w14:paraId="56DAC788" w14:textId="77777777" w:rsidTr="00572D93">
        <w:tc>
          <w:tcPr>
            <w:tcW w:w="645" w:type="pct"/>
            <w:gridSpan w:val="2"/>
            <w:vMerge/>
            <w:shd w:val="clear" w:color="auto" w:fill="auto"/>
          </w:tcPr>
          <w:p w14:paraId="3CB7F1F8" w14:textId="77777777" w:rsidR="002D6B4C" w:rsidRPr="00A0287A" w:rsidRDefault="002D6B4C" w:rsidP="00572D93">
            <w:pPr>
              <w:spacing w:after="60"/>
              <w:jc w:val="center"/>
              <w:rPr>
                <w:sz w:val="18"/>
                <w:szCs w:val="18"/>
                <w:lang w:val="en-CA"/>
              </w:rPr>
            </w:pPr>
          </w:p>
        </w:tc>
        <w:tc>
          <w:tcPr>
            <w:tcW w:w="303" w:type="pct"/>
            <w:shd w:val="clear" w:color="auto" w:fill="auto"/>
          </w:tcPr>
          <w:p w14:paraId="77CA9D11" w14:textId="77777777" w:rsidR="002D6B4C" w:rsidRPr="00A0287A" w:rsidRDefault="002D6B4C" w:rsidP="00572D93">
            <w:pPr>
              <w:spacing w:after="60"/>
              <w:rPr>
                <w:sz w:val="18"/>
                <w:szCs w:val="18"/>
                <w:lang w:val="en-CA"/>
              </w:rPr>
            </w:pPr>
            <w:r w:rsidRPr="00A0287A">
              <w:rPr>
                <w:sz w:val="18"/>
                <w:szCs w:val="18"/>
                <w:lang w:val="en-CA"/>
              </w:rPr>
              <w:t>Support costs</w:t>
            </w:r>
          </w:p>
        </w:tc>
        <w:tc>
          <w:tcPr>
            <w:tcW w:w="352" w:type="pct"/>
            <w:shd w:val="clear" w:color="auto" w:fill="auto"/>
          </w:tcPr>
          <w:p w14:paraId="32F89D8C" w14:textId="77777777" w:rsidR="002D6B4C" w:rsidRPr="00A0287A" w:rsidRDefault="002D6B4C" w:rsidP="00572D93">
            <w:pPr>
              <w:spacing w:after="60"/>
              <w:jc w:val="right"/>
              <w:rPr>
                <w:sz w:val="18"/>
                <w:szCs w:val="18"/>
                <w:lang w:val="en-CA"/>
              </w:rPr>
            </w:pPr>
          </w:p>
        </w:tc>
        <w:tc>
          <w:tcPr>
            <w:tcW w:w="352" w:type="pct"/>
            <w:shd w:val="clear" w:color="auto" w:fill="auto"/>
          </w:tcPr>
          <w:p w14:paraId="06C0CDD1" w14:textId="77777777" w:rsidR="002D6B4C" w:rsidRPr="00A0287A" w:rsidRDefault="002D6B4C" w:rsidP="00572D93">
            <w:pPr>
              <w:spacing w:after="60"/>
              <w:jc w:val="right"/>
              <w:rPr>
                <w:sz w:val="18"/>
                <w:szCs w:val="18"/>
                <w:lang w:val="en-CA"/>
              </w:rPr>
            </w:pPr>
          </w:p>
        </w:tc>
        <w:tc>
          <w:tcPr>
            <w:tcW w:w="383" w:type="pct"/>
            <w:shd w:val="clear" w:color="auto" w:fill="auto"/>
          </w:tcPr>
          <w:p w14:paraId="2DA4891E" w14:textId="77777777" w:rsidR="002D6B4C" w:rsidRPr="00A0287A" w:rsidRDefault="002D6B4C" w:rsidP="00572D93">
            <w:pPr>
              <w:spacing w:after="60"/>
              <w:jc w:val="right"/>
              <w:rPr>
                <w:sz w:val="18"/>
                <w:szCs w:val="18"/>
                <w:lang w:val="en-CA"/>
              </w:rPr>
            </w:pPr>
            <w:r w:rsidRPr="00A0287A">
              <w:rPr>
                <w:sz w:val="18"/>
                <w:szCs w:val="18"/>
                <w:lang w:val="en-CA"/>
              </w:rPr>
              <w:t>407,831</w:t>
            </w:r>
          </w:p>
        </w:tc>
        <w:tc>
          <w:tcPr>
            <w:tcW w:w="352" w:type="pct"/>
            <w:shd w:val="clear" w:color="auto" w:fill="auto"/>
          </w:tcPr>
          <w:p w14:paraId="1C2D1499" w14:textId="77777777" w:rsidR="002D6B4C" w:rsidRPr="00A0287A" w:rsidRDefault="002D6B4C" w:rsidP="00572D93">
            <w:pPr>
              <w:spacing w:after="60"/>
              <w:jc w:val="right"/>
              <w:rPr>
                <w:sz w:val="18"/>
                <w:szCs w:val="18"/>
                <w:lang w:val="en-CA"/>
              </w:rPr>
            </w:pPr>
          </w:p>
        </w:tc>
        <w:tc>
          <w:tcPr>
            <w:tcW w:w="352" w:type="pct"/>
            <w:shd w:val="clear" w:color="auto" w:fill="auto"/>
          </w:tcPr>
          <w:p w14:paraId="087BFD1D" w14:textId="77777777" w:rsidR="002D6B4C" w:rsidRPr="00A0287A" w:rsidRDefault="002D6B4C" w:rsidP="00572D93">
            <w:pPr>
              <w:spacing w:after="60"/>
              <w:jc w:val="right"/>
              <w:rPr>
                <w:sz w:val="18"/>
                <w:szCs w:val="18"/>
                <w:lang w:val="en-CA"/>
              </w:rPr>
            </w:pPr>
          </w:p>
        </w:tc>
        <w:tc>
          <w:tcPr>
            <w:tcW w:w="352" w:type="pct"/>
            <w:shd w:val="clear" w:color="auto" w:fill="auto"/>
          </w:tcPr>
          <w:p w14:paraId="17A9F89C" w14:textId="77777777" w:rsidR="002D6B4C" w:rsidRPr="00A0287A" w:rsidRDefault="002D6B4C" w:rsidP="00572D93">
            <w:pPr>
              <w:spacing w:after="60"/>
              <w:jc w:val="right"/>
              <w:rPr>
                <w:sz w:val="18"/>
                <w:szCs w:val="18"/>
                <w:lang w:val="en-CA"/>
              </w:rPr>
            </w:pPr>
          </w:p>
        </w:tc>
        <w:tc>
          <w:tcPr>
            <w:tcW w:w="318" w:type="pct"/>
          </w:tcPr>
          <w:p w14:paraId="6EB33F8D" w14:textId="77777777" w:rsidR="002D6B4C" w:rsidRPr="00A0287A" w:rsidRDefault="002D6B4C" w:rsidP="00572D93">
            <w:pPr>
              <w:spacing w:after="60"/>
              <w:jc w:val="right"/>
              <w:rPr>
                <w:sz w:val="18"/>
                <w:szCs w:val="18"/>
                <w:lang w:val="en-CA"/>
              </w:rPr>
            </w:pPr>
          </w:p>
        </w:tc>
        <w:tc>
          <w:tcPr>
            <w:tcW w:w="318" w:type="pct"/>
          </w:tcPr>
          <w:p w14:paraId="6D99FDFB" w14:textId="77777777" w:rsidR="002D6B4C" w:rsidRPr="00A0287A" w:rsidRDefault="002D6B4C" w:rsidP="00572D93">
            <w:pPr>
              <w:spacing w:after="60"/>
              <w:jc w:val="right"/>
              <w:rPr>
                <w:sz w:val="18"/>
                <w:szCs w:val="18"/>
                <w:lang w:val="en-CA"/>
              </w:rPr>
            </w:pPr>
          </w:p>
        </w:tc>
        <w:tc>
          <w:tcPr>
            <w:tcW w:w="318" w:type="pct"/>
          </w:tcPr>
          <w:p w14:paraId="47B16677" w14:textId="77777777" w:rsidR="002D6B4C" w:rsidRPr="00A0287A" w:rsidRDefault="002D6B4C" w:rsidP="00572D93">
            <w:pPr>
              <w:spacing w:after="60"/>
              <w:jc w:val="right"/>
              <w:rPr>
                <w:sz w:val="18"/>
                <w:szCs w:val="18"/>
                <w:lang w:val="en-CA"/>
              </w:rPr>
            </w:pPr>
          </w:p>
        </w:tc>
        <w:tc>
          <w:tcPr>
            <w:tcW w:w="284" w:type="pct"/>
          </w:tcPr>
          <w:p w14:paraId="7BB4CCCD" w14:textId="77777777" w:rsidR="002D6B4C" w:rsidRPr="00A0287A" w:rsidRDefault="002D6B4C" w:rsidP="00572D93">
            <w:pPr>
              <w:spacing w:after="60"/>
              <w:jc w:val="right"/>
              <w:rPr>
                <w:sz w:val="18"/>
                <w:szCs w:val="18"/>
                <w:lang w:val="en-CA"/>
              </w:rPr>
            </w:pPr>
          </w:p>
        </w:tc>
        <w:tc>
          <w:tcPr>
            <w:tcW w:w="284" w:type="pct"/>
          </w:tcPr>
          <w:p w14:paraId="6221D20D" w14:textId="77777777" w:rsidR="002D6B4C" w:rsidRPr="00A0287A" w:rsidRDefault="002D6B4C" w:rsidP="00572D93">
            <w:pPr>
              <w:spacing w:after="60"/>
              <w:jc w:val="right"/>
              <w:rPr>
                <w:sz w:val="18"/>
                <w:szCs w:val="18"/>
                <w:lang w:val="en-CA"/>
              </w:rPr>
            </w:pPr>
          </w:p>
        </w:tc>
        <w:tc>
          <w:tcPr>
            <w:tcW w:w="386" w:type="pct"/>
            <w:shd w:val="clear" w:color="auto" w:fill="auto"/>
          </w:tcPr>
          <w:p w14:paraId="4684270C" w14:textId="77777777" w:rsidR="002D6B4C" w:rsidRPr="00A0287A" w:rsidRDefault="002D6B4C" w:rsidP="00572D93">
            <w:pPr>
              <w:spacing w:after="60"/>
              <w:jc w:val="right"/>
              <w:rPr>
                <w:sz w:val="18"/>
                <w:szCs w:val="18"/>
                <w:lang w:val="en-CA"/>
              </w:rPr>
            </w:pPr>
            <w:r w:rsidRPr="00A0287A">
              <w:rPr>
                <w:sz w:val="18"/>
                <w:szCs w:val="18"/>
                <w:lang w:val="en-CA"/>
              </w:rPr>
              <w:t>407,831</w:t>
            </w:r>
          </w:p>
        </w:tc>
      </w:tr>
    </w:tbl>
    <w:p w14:paraId="222593E2" w14:textId="77777777" w:rsidR="002D6B4C" w:rsidRPr="00A0287A" w:rsidRDefault="002D6B4C" w:rsidP="002D6B4C">
      <w:pPr>
        <w:pStyle w:val="StyleHeader4Para4Left0Firstline0"/>
        <w:numPr>
          <w:ilvl w:val="0"/>
          <w:numId w:val="0"/>
        </w:numPr>
        <w:spacing w:after="0"/>
        <w:rPr>
          <w:sz w:val="16"/>
          <w:szCs w:val="16"/>
          <w:lang w:val="en-CA"/>
        </w:rPr>
      </w:pPr>
      <w:r w:rsidRPr="00A0287A">
        <w:rPr>
          <w:sz w:val="16"/>
          <w:szCs w:val="16"/>
          <w:lang w:val="en-CA"/>
        </w:rPr>
        <w:t>* Maximum allowable total consumption of Annex C, Group I substances for the period 2021 to 2026 would be determined at a later date, but would in no case be greater than 11,772 ODP tonnes prior to 2025, and no greater than 6,131 ODP tonnes thereafter.</w:t>
      </w:r>
    </w:p>
    <w:p w14:paraId="16A71906" w14:textId="77777777" w:rsidR="002D6B4C" w:rsidRPr="00A0287A" w:rsidRDefault="002D6B4C" w:rsidP="002D6B4C">
      <w:pPr>
        <w:pStyle w:val="StyleHeader4Para4Left0Firstline0"/>
        <w:numPr>
          <w:ilvl w:val="0"/>
          <w:numId w:val="0"/>
        </w:numPr>
        <w:spacing w:after="0"/>
        <w:rPr>
          <w:lang w:val="en-CA"/>
        </w:rPr>
      </w:pPr>
    </w:p>
    <w:p w14:paraId="2377BF71" w14:textId="77777777" w:rsidR="002D6B4C" w:rsidRPr="00A0287A" w:rsidRDefault="002D6B4C" w:rsidP="002D6B4C">
      <w:pPr>
        <w:pStyle w:val="StyleHeader4Para4Left0Firstline0"/>
        <w:numPr>
          <w:ilvl w:val="0"/>
          <w:numId w:val="0"/>
        </w:numPr>
        <w:spacing w:after="0"/>
        <w:rPr>
          <w:lang w:val="en-CA"/>
        </w:rPr>
      </w:pPr>
    </w:p>
    <w:tbl>
      <w:tblPr>
        <w:tblStyle w:val="TableGrid60"/>
        <w:tblW w:w="5000" w:type="pct"/>
        <w:tblLook w:val="04A0" w:firstRow="1" w:lastRow="0" w:firstColumn="1" w:lastColumn="0" w:noHBand="0" w:noVBand="1"/>
      </w:tblPr>
      <w:tblGrid>
        <w:gridCol w:w="3211"/>
        <w:gridCol w:w="11035"/>
      </w:tblGrid>
      <w:tr w:rsidR="002D6B4C" w:rsidRPr="00A0287A" w14:paraId="3F35124D" w14:textId="77777777" w:rsidTr="00572D93">
        <w:trPr>
          <w:trHeight w:val="240"/>
        </w:trPr>
        <w:tc>
          <w:tcPr>
            <w:tcW w:w="1127" w:type="pct"/>
            <w:shd w:val="clear" w:color="auto" w:fill="auto"/>
          </w:tcPr>
          <w:p w14:paraId="43F817BC" w14:textId="77777777" w:rsidR="002D6B4C" w:rsidRPr="00A0287A" w:rsidRDefault="002D6B4C" w:rsidP="00572D93">
            <w:pPr>
              <w:spacing w:after="60"/>
              <w:rPr>
                <w:b/>
                <w:sz w:val="18"/>
                <w:szCs w:val="20"/>
                <w:lang w:val="en-CA"/>
              </w:rPr>
            </w:pPr>
            <w:r w:rsidRPr="00A0287A">
              <w:rPr>
                <w:b/>
                <w:sz w:val="18"/>
                <w:szCs w:val="20"/>
                <w:lang w:val="en-CA"/>
              </w:rPr>
              <w:t>Secretariat's recommendation:</w:t>
            </w:r>
          </w:p>
        </w:tc>
        <w:tc>
          <w:tcPr>
            <w:tcW w:w="3873" w:type="pct"/>
            <w:shd w:val="clear" w:color="auto" w:fill="auto"/>
          </w:tcPr>
          <w:p w14:paraId="1FB35E4A" w14:textId="77777777" w:rsidR="002D6B4C" w:rsidRPr="00A0287A" w:rsidRDefault="002D6B4C" w:rsidP="00572D93">
            <w:pPr>
              <w:spacing w:after="60"/>
              <w:jc w:val="center"/>
              <w:rPr>
                <w:sz w:val="18"/>
                <w:szCs w:val="20"/>
                <w:lang w:val="en-CA"/>
              </w:rPr>
            </w:pPr>
            <w:r w:rsidRPr="00A0287A">
              <w:rPr>
                <w:sz w:val="18"/>
                <w:szCs w:val="20"/>
                <w:lang w:val="en-CA"/>
              </w:rPr>
              <w:t>For individual consideration</w:t>
            </w:r>
          </w:p>
        </w:tc>
      </w:tr>
    </w:tbl>
    <w:p w14:paraId="720BF082" w14:textId="77777777" w:rsidR="002D6B4C" w:rsidRPr="00A0287A" w:rsidRDefault="002D6B4C" w:rsidP="002D6B4C">
      <w:pPr>
        <w:pStyle w:val="StyleHeader4Para4Left0Firstline0"/>
        <w:numPr>
          <w:ilvl w:val="0"/>
          <w:numId w:val="0"/>
        </w:numPr>
        <w:rPr>
          <w:lang w:val="en-CA"/>
        </w:rPr>
        <w:sectPr w:rsidR="002D6B4C" w:rsidRPr="00A0287A" w:rsidSect="00FE5631">
          <w:headerReference w:type="first" r:id="rId18"/>
          <w:pgSz w:w="15840" w:h="12240" w:orient="landscape" w:code="1"/>
          <w:pgMar w:top="1440" w:right="720" w:bottom="1440" w:left="864" w:header="720" w:footer="475" w:gutter="0"/>
          <w:cols w:space="720"/>
          <w:docGrid w:linePitch="299"/>
        </w:sectPr>
      </w:pPr>
    </w:p>
    <w:p w14:paraId="4F169194" w14:textId="77777777" w:rsidR="002D6B4C" w:rsidRPr="00A0287A" w:rsidRDefault="002D6B4C" w:rsidP="002D6B4C">
      <w:pPr>
        <w:pStyle w:val="StyleHeader4Para4Left0Firstline0"/>
        <w:numPr>
          <w:ilvl w:val="0"/>
          <w:numId w:val="0"/>
        </w:numPr>
        <w:jc w:val="center"/>
        <w:rPr>
          <w:lang w:val="en-CA"/>
        </w:rPr>
      </w:pPr>
      <w:r w:rsidRPr="00A0287A">
        <w:rPr>
          <w:b/>
          <w:sz w:val="22"/>
          <w:lang w:val="en-CA"/>
        </w:rPr>
        <w:lastRenderedPageBreak/>
        <w:t>PROJECT DESCRIPTION</w:t>
      </w:r>
    </w:p>
    <w:p w14:paraId="2FDBB967" w14:textId="77777777" w:rsidR="002D6B4C" w:rsidRPr="00A0287A" w:rsidRDefault="002D6B4C" w:rsidP="002D6B4C">
      <w:pPr>
        <w:pStyle w:val="Heading1"/>
        <w:rPr>
          <w:lang w:val="en-CA"/>
        </w:rPr>
      </w:pPr>
      <w:r w:rsidRPr="00A0287A">
        <w:rPr>
          <w:lang w:val="en-CA"/>
        </w:rPr>
        <w:t>On behalf of the Government of China, UNEP as the lead implementing agency, has submitted a request for funding for the third tranche of the refrigeration servicing sector and enabling components of stage II of the HCFC phase-out management plan (HPMP), at a total cost of US $4,057,831, consisting of US $3,270,000, plus agency support costs of US $361,431 for UNEP, US $300,000, plus agency support costs of US $36,000 for Germany and US $80,000, plus agency support costs of US $10,400 for Japan.</w:t>
      </w:r>
      <w:r w:rsidRPr="00A0287A">
        <w:rPr>
          <w:vertAlign w:val="superscript"/>
          <w:lang w:val="en-CA"/>
        </w:rPr>
        <w:footnoteReference w:id="17"/>
      </w:r>
      <w:r w:rsidRPr="00A0287A">
        <w:rPr>
          <w:lang w:val="en-CA"/>
        </w:rPr>
        <w:t xml:space="preserve"> The submission includes a progress report on the implementation of the second tranche and the tranche implementation plan for 2018 to 2020.</w:t>
      </w:r>
    </w:p>
    <w:p w14:paraId="1B6467B5" w14:textId="77777777" w:rsidR="002D6B4C" w:rsidRPr="00A0287A" w:rsidRDefault="002D6B4C" w:rsidP="002D6B4C">
      <w:pPr>
        <w:spacing w:after="240"/>
        <w:rPr>
          <w:u w:val="single"/>
          <w:lang w:val="en-CA"/>
        </w:rPr>
      </w:pPr>
      <w:r w:rsidRPr="00A0287A">
        <w:rPr>
          <w:u w:val="single"/>
          <w:lang w:val="en-CA"/>
        </w:rPr>
        <w:t>Progress report on the implementation of the second tranche of stage II</w:t>
      </w:r>
    </w:p>
    <w:p w14:paraId="75EB4293" w14:textId="77777777" w:rsidR="002D6B4C" w:rsidRPr="00A0287A" w:rsidRDefault="002D6B4C" w:rsidP="002D6B4C">
      <w:pPr>
        <w:pStyle w:val="Heading1"/>
        <w:rPr>
          <w:lang w:val="en-CA"/>
        </w:rPr>
      </w:pPr>
      <w:r w:rsidRPr="00A0287A">
        <w:rPr>
          <w:lang w:val="en-CA"/>
        </w:rPr>
        <w:t>The following activities were implemented:</w:t>
      </w:r>
    </w:p>
    <w:p w14:paraId="5D65E79A" w14:textId="77777777" w:rsidR="002D6B4C" w:rsidRPr="00A0287A" w:rsidRDefault="002D6B4C" w:rsidP="002D6B4C">
      <w:pPr>
        <w:pStyle w:val="Heading2"/>
        <w:rPr>
          <w:lang w:val="en-CA"/>
        </w:rPr>
      </w:pPr>
      <w:r w:rsidRPr="00A0287A">
        <w:rPr>
          <w:lang w:val="en-CA"/>
        </w:rPr>
        <w:t>The project cooperation agreement (PCA) for the second tranche between UNEP and FECO was signed in September 2018, and funds were subsequently transferred in October 2018;</w:t>
      </w:r>
    </w:p>
    <w:p w14:paraId="2972F5DC" w14:textId="77777777" w:rsidR="002D6B4C" w:rsidRPr="00A0287A" w:rsidRDefault="002D6B4C" w:rsidP="002D6B4C">
      <w:pPr>
        <w:pStyle w:val="Heading2"/>
        <w:rPr>
          <w:lang w:val="en-CA"/>
        </w:rPr>
      </w:pPr>
      <w:r w:rsidRPr="00A0287A">
        <w:rPr>
          <w:lang w:val="en-CA"/>
        </w:rPr>
        <w:t>Agreement with Customs was reached on the selection of the districts for law enforcement capacity building activities, and possible type of activities was adjusted;</w:t>
      </w:r>
    </w:p>
    <w:p w14:paraId="3A4EB683" w14:textId="77777777" w:rsidR="002D6B4C" w:rsidRPr="00A0287A" w:rsidRDefault="002D6B4C" w:rsidP="002D6B4C">
      <w:pPr>
        <w:pStyle w:val="Heading2"/>
        <w:rPr>
          <w:lang w:val="en-CA"/>
        </w:rPr>
      </w:pPr>
      <w:r w:rsidRPr="00A0287A">
        <w:rPr>
          <w:lang w:val="en-CA"/>
        </w:rPr>
        <w:t>Agreements with three pilot cities (Guangzhou, Shenzhen and Tianjin) with agreed work plans were finalised; a capacity building workshop on enforcing ODS regulations for 47 participants from local environmental protection bureaus (EPBs) was conducted;</w:t>
      </w:r>
    </w:p>
    <w:p w14:paraId="78BCA544" w14:textId="77777777" w:rsidR="002D6B4C" w:rsidRPr="00A0287A" w:rsidRDefault="002D6B4C" w:rsidP="002D6B4C">
      <w:pPr>
        <w:pStyle w:val="Heading2"/>
        <w:rPr>
          <w:lang w:val="en-CA"/>
        </w:rPr>
      </w:pPr>
      <w:r w:rsidRPr="00A0287A">
        <w:rPr>
          <w:lang w:val="en-CA"/>
        </w:rPr>
        <w:t>Agreement and work plan for the national executive agency for the delivery of the technician training programme was finalised; criteria for selection of new training centres was completed; proposals submitted by 23 training centres were reviewed; contract signature process for the additional 15 training centres was initiated;</w:t>
      </w:r>
    </w:p>
    <w:p w14:paraId="781D0E32" w14:textId="77777777" w:rsidR="002D6B4C" w:rsidRPr="00A0287A" w:rsidRDefault="002D6B4C" w:rsidP="002D6B4C">
      <w:pPr>
        <w:pStyle w:val="Heading2"/>
        <w:rPr>
          <w:lang w:val="en-CA"/>
        </w:rPr>
      </w:pPr>
      <w:r w:rsidRPr="00A0287A">
        <w:rPr>
          <w:lang w:val="en-CA"/>
        </w:rPr>
        <w:t>The terms of reference (TOR) for developing the codes for the servicing and maintenance of air</w:t>
      </w:r>
      <w:r w:rsidRPr="00A0287A">
        <w:rPr>
          <w:lang w:val="en-CA"/>
        </w:rPr>
        <w:noBreakHyphen/>
        <w:t>conditioning units and water chillers were finalised and the procurement process and contracts were initiated; the TOR for the adjustments in the standards for the installation of room air-conditioners were revised, and the development of the codes of good practices for installation and servicing of air-conditioners was finalised;</w:t>
      </w:r>
    </w:p>
    <w:p w14:paraId="0DB694F8" w14:textId="77777777" w:rsidR="002D6B4C" w:rsidRPr="00A0287A" w:rsidRDefault="002D6B4C" w:rsidP="002D6B4C">
      <w:pPr>
        <w:pStyle w:val="Heading2"/>
        <w:keepNext/>
        <w:widowControl/>
        <w:rPr>
          <w:lang w:val="en-CA"/>
        </w:rPr>
      </w:pPr>
      <w:r w:rsidRPr="00A0287A">
        <w:rPr>
          <w:lang w:val="en-CA"/>
        </w:rPr>
        <w:t>Implementation agreement for the Government of Germany’s component of the first tranche was signed; one beneficiary (Chaoshifa supermarket chain) for the demonstration of a CO</w:t>
      </w:r>
      <w:r w:rsidRPr="00A0287A">
        <w:rPr>
          <w:vertAlign w:val="subscript"/>
          <w:lang w:val="en-CA"/>
        </w:rPr>
        <w:t>2</w:t>
      </w:r>
      <w:r w:rsidRPr="00A0287A">
        <w:rPr>
          <w:lang w:val="en-CA"/>
        </w:rPr>
        <w:noBreakHyphen/>
        <w:t>transcritical system application was identified; six trainers from vocational training centres and six managers/engineers from the sub-sector participated in an overseas training workshop/study tour on the application of flammable refrigerants (e.g. R-290, NH</w:t>
      </w:r>
      <w:r w:rsidRPr="00A0287A">
        <w:rPr>
          <w:vertAlign w:val="subscript"/>
          <w:lang w:val="en-CA"/>
        </w:rPr>
        <w:t>3</w:t>
      </w:r>
      <w:r w:rsidRPr="00A0287A">
        <w:rPr>
          <w:lang w:val="en-CA"/>
        </w:rPr>
        <w:t>, and CO</w:t>
      </w:r>
      <w:r w:rsidRPr="00A0287A">
        <w:rPr>
          <w:vertAlign w:val="subscript"/>
          <w:lang w:val="en-CA"/>
        </w:rPr>
        <w:t>2</w:t>
      </w:r>
      <w:r w:rsidRPr="00A0287A">
        <w:rPr>
          <w:lang w:val="en-CA"/>
        </w:rPr>
        <w:t>) in the cold chain and supermarket sub-sector;</w:t>
      </w:r>
    </w:p>
    <w:p w14:paraId="307DAADD" w14:textId="77777777" w:rsidR="002D6B4C" w:rsidRPr="00A0287A" w:rsidRDefault="002D6B4C" w:rsidP="002D6B4C">
      <w:pPr>
        <w:pStyle w:val="Heading2"/>
        <w:keepNext/>
        <w:widowControl/>
        <w:rPr>
          <w:lang w:val="en-CA"/>
        </w:rPr>
      </w:pPr>
      <w:r w:rsidRPr="00A0287A">
        <w:rPr>
          <w:lang w:val="en-CA"/>
        </w:rPr>
        <w:t xml:space="preserve">Survey on HCFC recovery was conducted; the survey report for the barrier analysis and market mechanism study on HCFC recovery was drafted and reviewed; and </w:t>
      </w:r>
    </w:p>
    <w:p w14:paraId="60109FAC" w14:textId="77777777" w:rsidR="002D6B4C" w:rsidRPr="00A0287A" w:rsidRDefault="002D6B4C" w:rsidP="002D6B4C">
      <w:pPr>
        <w:pStyle w:val="Heading2"/>
        <w:rPr>
          <w:lang w:val="en-CA"/>
        </w:rPr>
      </w:pPr>
      <w:r w:rsidRPr="00A0287A">
        <w:rPr>
          <w:lang w:val="en-CA"/>
        </w:rPr>
        <w:t>Awareness raising activities continued including the upgrade of the website “OzonAction in China” and developing publicity materials; the Ozone2Climate Alternative Roadshow and Roundtable, and International Ozone Day 2018 celebration was organized.</w:t>
      </w:r>
    </w:p>
    <w:p w14:paraId="78CA7CF2" w14:textId="77777777" w:rsidR="002D6B4C" w:rsidRPr="00A0287A" w:rsidRDefault="002D6B4C" w:rsidP="002D6B4C">
      <w:pPr>
        <w:keepNext/>
        <w:spacing w:after="240"/>
        <w:rPr>
          <w:lang w:val="en-CA"/>
        </w:rPr>
      </w:pPr>
      <w:r w:rsidRPr="00A0287A">
        <w:rPr>
          <w:i/>
          <w:lang w:val="en-CA"/>
        </w:rPr>
        <w:lastRenderedPageBreak/>
        <w:t>Project implementation and monitoring unit (PMU)</w:t>
      </w:r>
    </w:p>
    <w:p w14:paraId="0B284C99" w14:textId="77777777" w:rsidR="002D6B4C" w:rsidRPr="00A0287A" w:rsidRDefault="002D6B4C" w:rsidP="002D6B4C">
      <w:pPr>
        <w:pStyle w:val="Heading1"/>
        <w:rPr>
          <w:lang w:val="en-CA"/>
        </w:rPr>
      </w:pPr>
      <w:r w:rsidRPr="00A0287A">
        <w:rPr>
          <w:lang w:val="en-CA"/>
        </w:rPr>
        <w:t>FECO has established a PMU</w:t>
      </w:r>
      <w:r w:rsidRPr="00A0287A">
        <w:rPr>
          <w:rStyle w:val="FootnoteReference"/>
          <w:lang w:val="en-CA"/>
        </w:rPr>
        <w:footnoteReference w:id="18"/>
      </w:r>
      <w:r w:rsidRPr="00A0287A">
        <w:rPr>
          <w:lang w:val="en-CA"/>
        </w:rPr>
        <w:t xml:space="preserve"> for the direct coordination, implementation and monitoring of the activities of the servicing sector plan of the HPMP, as well as capacity building of national and local authorities, and the awareness and outreach strategy.</w:t>
      </w:r>
    </w:p>
    <w:p w14:paraId="240F46A7" w14:textId="77777777" w:rsidR="002D6B4C" w:rsidRPr="00A0287A" w:rsidRDefault="002D6B4C" w:rsidP="002D6B4C">
      <w:pPr>
        <w:keepNext/>
        <w:rPr>
          <w:u w:val="single"/>
          <w:lang w:val="en-CA"/>
        </w:rPr>
      </w:pPr>
      <w:r w:rsidRPr="00A0287A">
        <w:rPr>
          <w:u w:val="single"/>
          <w:lang w:val="en-CA"/>
        </w:rPr>
        <w:t>Level of fund disbursement</w:t>
      </w:r>
    </w:p>
    <w:p w14:paraId="79162990" w14:textId="77777777" w:rsidR="002D6B4C" w:rsidRPr="00A0287A" w:rsidRDefault="002D6B4C" w:rsidP="002D6B4C">
      <w:pPr>
        <w:keepNext/>
        <w:rPr>
          <w:lang w:val="en-CA"/>
        </w:rPr>
      </w:pPr>
    </w:p>
    <w:p w14:paraId="624582A7" w14:textId="77777777" w:rsidR="002D6B4C" w:rsidRPr="00A0287A" w:rsidRDefault="002D6B4C" w:rsidP="002D6B4C">
      <w:pPr>
        <w:pStyle w:val="Heading1"/>
        <w:rPr>
          <w:rFonts w:eastAsia="Calibri"/>
          <w:lang w:val="en-CA"/>
        </w:rPr>
      </w:pPr>
      <w:r w:rsidRPr="00A0287A">
        <w:rPr>
          <w:rFonts w:eastAsia="Calibri"/>
          <w:lang w:val="en-CA"/>
        </w:rPr>
        <w:t>As of August 2018, of the US $6,329,132 approved so far, US $2,901,290 had been disbursed (US $2,840,000 for UNEP and US $61,290 for Germany) as shown in Table 1. The balance of US $3,427,842 will be disbursed in 2019-2020.</w:t>
      </w:r>
    </w:p>
    <w:p w14:paraId="1FB23EED" w14:textId="77777777" w:rsidR="002D6B4C" w:rsidRPr="00A0287A" w:rsidRDefault="002D6B4C" w:rsidP="002D6B4C">
      <w:pPr>
        <w:keepNext/>
        <w:jc w:val="left"/>
        <w:rPr>
          <w:b/>
          <w:lang w:val="en-CA"/>
        </w:rPr>
      </w:pPr>
      <w:r w:rsidRPr="00A0287A">
        <w:rPr>
          <w:b/>
          <w:lang w:val="en-CA"/>
        </w:rPr>
        <w:t>Table 1. Financial report of refrigeration servicing sector plan for China (US $)</w:t>
      </w:r>
    </w:p>
    <w:tbl>
      <w:tblPr>
        <w:tblStyle w:val="TableGrid"/>
        <w:tblW w:w="5000" w:type="pct"/>
        <w:tblLook w:val="04A0" w:firstRow="1" w:lastRow="0" w:firstColumn="1" w:lastColumn="0" w:noHBand="0" w:noVBand="1"/>
      </w:tblPr>
      <w:tblGrid>
        <w:gridCol w:w="2263"/>
        <w:gridCol w:w="1135"/>
        <w:gridCol w:w="1133"/>
        <w:gridCol w:w="1275"/>
        <w:gridCol w:w="1227"/>
        <w:gridCol w:w="1186"/>
        <w:gridCol w:w="1131"/>
      </w:tblGrid>
      <w:tr w:rsidR="002D6B4C" w:rsidRPr="00A0287A" w14:paraId="7934FBE2" w14:textId="77777777" w:rsidTr="00572D93">
        <w:tc>
          <w:tcPr>
            <w:tcW w:w="1210" w:type="pct"/>
            <w:vMerge w:val="restart"/>
          </w:tcPr>
          <w:p w14:paraId="1424C00D" w14:textId="77777777" w:rsidR="002D6B4C" w:rsidRPr="00A0287A" w:rsidRDefault="002D6B4C" w:rsidP="00572D93">
            <w:pPr>
              <w:keepNext/>
              <w:jc w:val="center"/>
              <w:rPr>
                <w:b/>
                <w:sz w:val="20"/>
                <w:szCs w:val="20"/>
                <w:lang w:val="en-CA"/>
              </w:rPr>
            </w:pPr>
            <w:r w:rsidRPr="00A0287A">
              <w:rPr>
                <w:b/>
                <w:sz w:val="20"/>
                <w:szCs w:val="20"/>
                <w:lang w:val="en-CA"/>
              </w:rPr>
              <w:t>Agency</w:t>
            </w:r>
          </w:p>
        </w:tc>
        <w:tc>
          <w:tcPr>
            <w:tcW w:w="1213" w:type="pct"/>
            <w:gridSpan w:val="2"/>
          </w:tcPr>
          <w:p w14:paraId="60E85DCE" w14:textId="77777777" w:rsidR="002D6B4C" w:rsidRPr="00A0287A" w:rsidRDefault="002D6B4C" w:rsidP="00572D93">
            <w:pPr>
              <w:keepNext/>
              <w:jc w:val="center"/>
              <w:rPr>
                <w:b/>
                <w:sz w:val="20"/>
                <w:szCs w:val="20"/>
                <w:lang w:val="en-CA"/>
              </w:rPr>
            </w:pPr>
            <w:r w:rsidRPr="00A0287A">
              <w:rPr>
                <w:b/>
                <w:sz w:val="20"/>
                <w:szCs w:val="20"/>
                <w:lang w:val="en-CA"/>
              </w:rPr>
              <w:t>First tranche</w:t>
            </w:r>
          </w:p>
        </w:tc>
        <w:tc>
          <w:tcPr>
            <w:tcW w:w="1338" w:type="pct"/>
            <w:gridSpan w:val="2"/>
          </w:tcPr>
          <w:p w14:paraId="4D6392AF" w14:textId="77777777" w:rsidR="002D6B4C" w:rsidRPr="00A0287A" w:rsidRDefault="002D6B4C" w:rsidP="00572D93">
            <w:pPr>
              <w:keepNext/>
              <w:jc w:val="center"/>
              <w:rPr>
                <w:b/>
                <w:sz w:val="20"/>
                <w:szCs w:val="20"/>
                <w:lang w:val="en-CA"/>
              </w:rPr>
            </w:pPr>
            <w:r w:rsidRPr="00A0287A">
              <w:rPr>
                <w:b/>
                <w:sz w:val="20"/>
                <w:szCs w:val="20"/>
                <w:lang w:val="en-CA"/>
              </w:rPr>
              <w:t>Second tranche</w:t>
            </w:r>
          </w:p>
        </w:tc>
        <w:tc>
          <w:tcPr>
            <w:tcW w:w="1239" w:type="pct"/>
            <w:gridSpan w:val="2"/>
          </w:tcPr>
          <w:p w14:paraId="7FFF1E29" w14:textId="77777777" w:rsidR="002D6B4C" w:rsidRPr="00A0287A" w:rsidRDefault="002D6B4C" w:rsidP="00572D93">
            <w:pPr>
              <w:keepNext/>
              <w:jc w:val="center"/>
              <w:rPr>
                <w:b/>
                <w:sz w:val="20"/>
                <w:szCs w:val="20"/>
                <w:lang w:val="en-CA"/>
              </w:rPr>
            </w:pPr>
            <w:r w:rsidRPr="00A0287A">
              <w:rPr>
                <w:b/>
                <w:sz w:val="20"/>
                <w:szCs w:val="20"/>
                <w:lang w:val="en-CA"/>
              </w:rPr>
              <w:t>Total approved</w:t>
            </w:r>
          </w:p>
        </w:tc>
      </w:tr>
      <w:tr w:rsidR="002D6B4C" w:rsidRPr="00A0287A" w14:paraId="72A0ED2A" w14:textId="77777777" w:rsidTr="00572D93">
        <w:tc>
          <w:tcPr>
            <w:tcW w:w="1210" w:type="pct"/>
            <w:vMerge/>
          </w:tcPr>
          <w:p w14:paraId="00B00A03" w14:textId="77777777" w:rsidR="002D6B4C" w:rsidRPr="00A0287A" w:rsidRDefault="002D6B4C" w:rsidP="00572D93">
            <w:pPr>
              <w:keepNext/>
              <w:jc w:val="center"/>
              <w:rPr>
                <w:b/>
                <w:sz w:val="20"/>
                <w:szCs w:val="20"/>
                <w:lang w:val="en-CA"/>
              </w:rPr>
            </w:pPr>
          </w:p>
        </w:tc>
        <w:tc>
          <w:tcPr>
            <w:tcW w:w="607" w:type="pct"/>
          </w:tcPr>
          <w:p w14:paraId="7C7CC0C5" w14:textId="77777777" w:rsidR="002D6B4C" w:rsidRPr="00A0287A" w:rsidRDefault="002D6B4C" w:rsidP="00572D93">
            <w:pPr>
              <w:keepNext/>
              <w:jc w:val="center"/>
              <w:rPr>
                <w:b/>
                <w:sz w:val="20"/>
                <w:szCs w:val="20"/>
                <w:lang w:val="en-CA"/>
              </w:rPr>
            </w:pPr>
            <w:r w:rsidRPr="00A0287A">
              <w:rPr>
                <w:b/>
                <w:sz w:val="20"/>
                <w:szCs w:val="20"/>
                <w:lang w:val="en-CA"/>
              </w:rPr>
              <w:t>Approved</w:t>
            </w:r>
          </w:p>
        </w:tc>
        <w:tc>
          <w:tcPr>
            <w:tcW w:w="606" w:type="pct"/>
          </w:tcPr>
          <w:p w14:paraId="58FC41CC" w14:textId="77777777" w:rsidR="002D6B4C" w:rsidRPr="00A0287A" w:rsidRDefault="002D6B4C" w:rsidP="00572D93">
            <w:pPr>
              <w:keepNext/>
              <w:jc w:val="center"/>
              <w:rPr>
                <w:b/>
                <w:sz w:val="20"/>
                <w:szCs w:val="20"/>
                <w:lang w:val="en-CA"/>
              </w:rPr>
            </w:pPr>
            <w:r w:rsidRPr="00A0287A">
              <w:rPr>
                <w:b/>
                <w:sz w:val="20"/>
                <w:szCs w:val="20"/>
                <w:lang w:val="en-CA"/>
              </w:rPr>
              <w:t>Disbursed</w:t>
            </w:r>
          </w:p>
        </w:tc>
        <w:tc>
          <w:tcPr>
            <w:tcW w:w="682" w:type="pct"/>
          </w:tcPr>
          <w:p w14:paraId="60751AA1" w14:textId="77777777" w:rsidR="002D6B4C" w:rsidRPr="00A0287A" w:rsidRDefault="002D6B4C" w:rsidP="00572D93">
            <w:pPr>
              <w:keepNext/>
              <w:jc w:val="center"/>
              <w:rPr>
                <w:b/>
                <w:sz w:val="20"/>
                <w:szCs w:val="20"/>
                <w:lang w:val="en-CA"/>
              </w:rPr>
            </w:pPr>
            <w:r w:rsidRPr="00A0287A">
              <w:rPr>
                <w:b/>
                <w:sz w:val="20"/>
                <w:szCs w:val="20"/>
                <w:lang w:val="en-CA"/>
              </w:rPr>
              <w:t>Approved</w:t>
            </w:r>
          </w:p>
        </w:tc>
        <w:tc>
          <w:tcPr>
            <w:tcW w:w="656" w:type="pct"/>
          </w:tcPr>
          <w:p w14:paraId="078B856F" w14:textId="77777777" w:rsidR="002D6B4C" w:rsidRPr="00A0287A" w:rsidRDefault="002D6B4C" w:rsidP="00572D93">
            <w:pPr>
              <w:keepNext/>
              <w:jc w:val="center"/>
              <w:rPr>
                <w:b/>
                <w:sz w:val="20"/>
                <w:szCs w:val="20"/>
                <w:lang w:val="en-CA"/>
              </w:rPr>
            </w:pPr>
            <w:r w:rsidRPr="00A0287A">
              <w:rPr>
                <w:b/>
                <w:sz w:val="20"/>
                <w:szCs w:val="20"/>
                <w:lang w:val="en-CA"/>
              </w:rPr>
              <w:t>Disbursed</w:t>
            </w:r>
          </w:p>
        </w:tc>
        <w:tc>
          <w:tcPr>
            <w:tcW w:w="634" w:type="pct"/>
          </w:tcPr>
          <w:p w14:paraId="0E8A98DE" w14:textId="77777777" w:rsidR="002D6B4C" w:rsidRPr="00A0287A" w:rsidRDefault="002D6B4C" w:rsidP="00572D93">
            <w:pPr>
              <w:keepNext/>
              <w:jc w:val="center"/>
              <w:rPr>
                <w:b/>
                <w:sz w:val="20"/>
                <w:szCs w:val="20"/>
                <w:lang w:val="en-CA"/>
              </w:rPr>
            </w:pPr>
            <w:r w:rsidRPr="00A0287A">
              <w:rPr>
                <w:b/>
                <w:sz w:val="20"/>
                <w:szCs w:val="20"/>
                <w:lang w:val="en-CA"/>
              </w:rPr>
              <w:t>Approved</w:t>
            </w:r>
          </w:p>
        </w:tc>
        <w:tc>
          <w:tcPr>
            <w:tcW w:w="605" w:type="pct"/>
          </w:tcPr>
          <w:p w14:paraId="76173032" w14:textId="77777777" w:rsidR="002D6B4C" w:rsidRPr="00A0287A" w:rsidRDefault="002D6B4C" w:rsidP="00572D93">
            <w:pPr>
              <w:keepNext/>
              <w:jc w:val="center"/>
              <w:rPr>
                <w:b/>
                <w:sz w:val="20"/>
                <w:szCs w:val="20"/>
                <w:lang w:val="en-CA"/>
              </w:rPr>
            </w:pPr>
            <w:r w:rsidRPr="00A0287A">
              <w:rPr>
                <w:b/>
                <w:sz w:val="20"/>
                <w:szCs w:val="20"/>
                <w:lang w:val="en-CA"/>
              </w:rPr>
              <w:t>Disbursed</w:t>
            </w:r>
          </w:p>
        </w:tc>
      </w:tr>
      <w:tr w:rsidR="002D6B4C" w:rsidRPr="00A0287A" w14:paraId="5CA5BC97" w14:textId="77777777" w:rsidTr="00572D93">
        <w:tc>
          <w:tcPr>
            <w:tcW w:w="1210" w:type="pct"/>
          </w:tcPr>
          <w:p w14:paraId="22B75FF7" w14:textId="77777777" w:rsidR="002D6B4C" w:rsidRPr="00A0287A" w:rsidRDefault="002D6B4C" w:rsidP="00572D93">
            <w:pPr>
              <w:keepNext/>
              <w:rPr>
                <w:sz w:val="20"/>
                <w:szCs w:val="20"/>
                <w:lang w:val="en-CA"/>
              </w:rPr>
            </w:pPr>
            <w:r w:rsidRPr="00A0287A">
              <w:rPr>
                <w:sz w:val="20"/>
                <w:szCs w:val="20"/>
                <w:lang w:val="en-CA"/>
              </w:rPr>
              <w:t>UNEP</w:t>
            </w:r>
          </w:p>
        </w:tc>
        <w:tc>
          <w:tcPr>
            <w:tcW w:w="607" w:type="pct"/>
          </w:tcPr>
          <w:p w14:paraId="6FE95C5F" w14:textId="77777777" w:rsidR="002D6B4C" w:rsidRPr="00A0287A" w:rsidRDefault="002D6B4C" w:rsidP="00572D93">
            <w:pPr>
              <w:keepNext/>
              <w:jc w:val="right"/>
              <w:rPr>
                <w:sz w:val="20"/>
                <w:szCs w:val="20"/>
                <w:lang w:val="en-CA"/>
              </w:rPr>
            </w:pPr>
            <w:r w:rsidRPr="00A0287A">
              <w:rPr>
                <w:sz w:val="20"/>
                <w:szCs w:val="20"/>
                <w:lang w:val="en-CA"/>
              </w:rPr>
              <w:t>3,299,132</w:t>
            </w:r>
          </w:p>
        </w:tc>
        <w:tc>
          <w:tcPr>
            <w:tcW w:w="606" w:type="pct"/>
          </w:tcPr>
          <w:p w14:paraId="668999F3" w14:textId="77777777" w:rsidR="002D6B4C" w:rsidRPr="00A0287A" w:rsidRDefault="002D6B4C" w:rsidP="00572D93">
            <w:pPr>
              <w:keepNext/>
              <w:jc w:val="right"/>
              <w:rPr>
                <w:sz w:val="20"/>
                <w:szCs w:val="20"/>
                <w:lang w:val="en-CA"/>
              </w:rPr>
            </w:pPr>
            <w:r w:rsidRPr="00A0287A">
              <w:rPr>
                <w:sz w:val="20"/>
                <w:szCs w:val="20"/>
                <w:lang w:val="en-CA"/>
              </w:rPr>
              <w:t>1,540,000</w:t>
            </w:r>
          </w:p>
        </w:tc>
        <w:tc>
          <w:tcPr>
            <w:tcW w:w="682" w:type="pct"/>
          </w:tcPr>
          <w:p w14:paraId="47E3FFC7" w14:textId="77777777" w:rsidR="002D6B4C" w:rsidRPr="00A0287A" w:rsidRDefault="002D6B4C" w:rsidP="00572D93">
            <w:pPr>
              <w:keepNext/>
              <w:jc w:val="right"/>
              <w:rPr>
                <w:sz w:val="20"/>
                <w:szCs w:val="20"/>
                <w:lang w:val="en-CA"/>
              </w:rPr>
            </w:pPr>
            <w:r w:rsidRPr="00A0287A">
              <w:rPr>
                <w:sz w:val="20"/>
                <w:szCs w:val="20"/>
                <w:lang w:val="en-CA"/>
              </w:rPr>
              <w:t>2,570,000</w:t>
            </w:r>
          </w:p>
        </w:tc>
        <w:tc>
          <w:tcPr>
            <w:tcW w:w="656" w:type="pct"/>
          </w:tcPr>
          <w:p w14:paraId="10D862D7" w14:textId="77777777" w:rsidR="002D6B4C" w:rsidRPr="00A0287A" w:rsidRDefault="002D6B4C" w:rsidP="00572D93">
            <w:pPr>
              <w:keepNext/>
              <w:jc w:val="right"/>
              <w:rPr>
                <w:sz w:val="20"/>
                <w:szCs w:val="20"/>
                <w:lang w:val="en-CA"/>
              </w:rPr>
            </w:pPr>
            <w:r w:rsidRPr="00A0287A">
              <w:rPr>
                <w:sz w:val="20"/>
                <w:szCs w:val="20"/>
                <w:lang w:val="en-CA"/>
              </w:rPr>
              <w:t>1,300,000</w:t>
            </w:r>
          </w:p>
        </w:tc>
        <w:tc>
          <w:tcPr>
            <w:tcW w:w="634" w:type="pct"/>
          </w:tcPr>
          <w:p w14:paraId="58549B02" w14:textId="77777777" w:rsidR="002D6B4C" w:rsidRPr="00A0287A" w:rsidRDefault="002D6B4C" w:rsidP="00572D93">
            <w:pPr>
              <w:keepNext/>
              <w:jc w:val="right"/>
              <w:rPr>
                <w:sz w:val="20"/>
                <w:szCs w:val="20"/>
                <w:lang w:val="en-CA"/>
              </w:rPr>
            </w:pPr>
            <w:r w:rsidRPr="00A0287A">
              <w:rPr>
                <w:sz w:val="20"/>
                <w:szCs w:val="20"/>
                <w:lang w:val="en-CA"/>
              </w:rPr>
              <w:t>5,869,132</w:t>
            </w:r>
          </w:p>
        </w:tc>
        <w:tc>
          <w:tcPr>
            <w:tcW w:w="605" w:type="pct"/>
          </w:tcPr>
          <w:p w14:paraId="40CB91D0" w14:textId="77777777" w:rsidR="002D6B4C" w:rsidRPr="00A0287A" w:rsidRDefault="002D6B4C" w:rsidP="00572D93">
            <w:pPr>
              <w:keepNext/>
              <w:jc w:val="right"/>
              <w:rPr>
                <w:sz w:val="20"/>
                <w:szCs w:val="20"/>
                <w:lang w:val="en-CA"/>
              </w:rPr>
            </w:pPr>
            <w:r w:rsidRPr="00A0287A">
              <w:rPr>
                <w:sz w:val="20"/>
                <w:szCs w:val="20"/>
                <w:lang w:val="en-CA"/>
              </w:rPr>
              <w:t>2,840,000</w:t>
            </w:r>
          </w:p>
        </w:tc>
      </w:tr>
      <w:tr w:rsidR="002D6B4C" w:rsidRPr="00A0287A" w14:paraId="70EFF3B4" w14:textId="77777777" w:rsidTr="00572D93">
        <w:tc>
          <w:tcPr>
            <w:tcW w:w="1210" w:type="pct"/>
          </w:tcPr>
          <w:p w14:paraId="5D40D980" w14:textId="77777777" w:rsidR="002D6B4C" w:rsidRPr="00A0287A" w:rsidRDefault="002D6B4C" w:rsidP="00572D93">
            <w:pPr>
              <w:rPr>
                <w:sz w:val="20"/>
                <w:szCs w:val="20"/>
                <w:lang w:val="en-CA"/>
              </w:rPr>
            </w:pPr>
            <w:r w:rsidRPr="00A0287A">
              <w:rPr>
                <w:sz w:val="20"/>
                <w:szCs w:val="20"/>
                <w:lang w:val="en-CA"/>
              </w:rPr>
              <w:t>Germany</w:t>
            </w:r>
          </w:p>
        </w:tc>
        <w:tc>
          <w:tcPr>
            <w:tcW w:w="607" w:type="pct"/>
          </w:tcPr>
          <w:p w14:paraId="1BE4EBE1" w14:textId="77777777" w:rsidR="002D6B4C" w:rsidRPr="00A0287A" w:rsidRDefault="002D6B4C" w:rsidP="00572D93">
            <w:pPr>
              <w:jc w:val="right"/>
              <w:rPr>
                <w:sz w:val="20"/>
                <w:szCs w:val="20"/>
                <w:lang w:val="en-CA"/>
              </w:rPr>
            </w:pPr>
            <w:r w:rsidRPr="00A0287A">
              <w:rPr>
                <w:sz w:val="20"/>
                <w:szCs w:val="20"/>
                <w:lang w:val="en-CA"/>
              </w:rPr>
              <w:t>300,000</w:t>
            </w:r>
          </w:p>
        </w:tc>
        <w:tc>
          <w:tcPr>
            <w:tcW w:w="606" w:type="pct"/>
          </w:tcPr>
          <w:p w14:paraId="3839CB30" w14:textId="77777777" w:rsidR="002D6B4C" w:rsidRPr="00A0287A" w:rsidRDefault="002D6B4C" w:rsidP="00572D93">
            <w:pPr>
              <w:jc w:val="right"/>
              <w:rPr>
                <w:sz w:val="20"/>
                <w:szCs w:val="20"/>
                <w:lang w:val="en-CA"/>
              </w:rPr>
            </w:pPr>
            <w:r w:rsidRPr="00A0287A">
              <w:rPr>
                <w:sz w:val="20"/>
                <w:szCs w:val="20"/>
                <w:lang w:val="en-CA"/>
              </w:rPr>
              <w:t>61,290</w:t>
            </w:r>
          </w:p>
        </w:tc>
        <w:tc>
          <w:tcPr>
            <w:tcW w:w="682" w:type="pct"/>
          </w:tcPr>
          <w:p w14:paraId="1C34CFF9" w14:textId="77777777" w:rsidR="002D6B4C" w:rsidRPr="00A0287A" w:rsidRDefault="002D6B4C" w:rsidP="00572D93">
            <w:pPr>
              <w:jc w:val="right"/>
              <w:rPr>
                <w:sz w:val="20"/>
                <w:szCs w:val="20"/>
                <w:lang w:val="en-CA"/>
              </w:rPr>
            </w:pPr>
            <w:r w:rsidRPr="00A0287A">
              <w:rPr>
                <w:sz w:val="20"/>
                <w:szCs w:val="20"/>
                <w:lang w:val="en-CA"/>
              </w:rPr>
              <w:t>0</w:t>
            </w:r>
          </w:p>
        </w:tc>
        <w:tc>
          <w:tcPr>
            <w:tcW w:w="656" w:type="pct"/>
          </w:tcPr>
          <w:p w14:paraId="311B4DA3" w14:textId="77777777" w:rsidR="002D6B4C" w:rsidRPr="00A0287A" w:rsidRDefault="002D6B4C" w:rsidP="00572D93">
            <w:pPr>
              <w:jc w:val="right"/>
              <w:rPr>
                <w:sz w:val="20"/>
                <w:szCs w:val="20"/>
                <w:lang w:val="en-CA"/>
              </w:rPr>
            </w:pPr>
            <w:r w:rsidRPr="00A0287A">
              <w:rPr>
                <w:sz w:val="20"/>
                <w:szCs w:val="20"/>
                <w:lang w:val="en-CA"/>
              </w:rPr>
              <w:t>0</w:t>
            </w:r>
          </w:p>
        </w:tc>
        <w:tc>
          <w:tcPr>
            <w:tcW w:w="634" w:type="pct"/>
          </w:tcPr>
          <w:p w14:paraId="7F7E394F" w14:textId="77777777" w:rsidR="002D6B4C" w:rsidRPr="00A0287A" w:rsidRDefault="002D6B4C" w:rsidP="00572D93">
            <w:pPr>
              <w:jc w:val="right"/>
              <w:rPr>
                <w:sz w:val="20"/>
                <w:szCs w:val="20"/>
                <w:lang w:val="en-CA"/>
              </w:rPr>
            </w:pPr>
            <w:r w:rsidRPr="00A0287A">
              <w:rPr>
                <w:sz w:val="20"/>
                <w:szCs w:val="20"/>
                <w:lang w:val="en-CA"/>
              </w:rPr>
              <w:t>300,000</w:t>
            </w:r>
          </w:p>
        </w:tc>
        <w:tc>
          <w:tcPr>
            <w:tcW w:w="605" w:type="pct"/>
          </w:tcPr>
          <w:p w14:paraId="28697666" w14:textId="77777777" w:rsidR="002D6B4C" w:rsidRPr="00A0287A" w:rsidRDefault="002D6B4C" w:rsidP="00572D93">
            <w:pPr>
              <w:jc w:val="right"/>
              <w:rPr>
                <w:sz w:val="20"/>
                <w:szCs w:val="20"/>
                <w:lang w:val="en-CA"/>
              </w:rPr>
            </w:pPr>
            <w:r w:rsidRPr="00A0287A">
              <w:rPr>
                <w:sz w:val="20"/>
                <w:szCs w:val="20"/>
                <w:lang w:val="en-CA"/>
              </w:rPr>
              <w:t>61,290</w:t>
            </w:r>
          </w:p>
        </w:tc>
      </w:tr>
      <w:tr w:rsidR="002D6B4C" w:rsidRPr="00A0287A" w14:paraId="36A51056" w14:textId="77777777" w:rsidTr="00572D93">
        <w:tc>
          <w:tcPr>
            <w:tcW w:w="1210" w:type="pct"/>
          </w:tcPr>
          <w:p w14:paraId="406539A0" w14:textId="77777777" w:rsidR="002D6B4C" w:rsidRPr="00A0287A" w:rsidRDefault="002D6B4C" w:rsidP="00572D93">
            <w:pPr>
              <w:rPr>
                <w:sz w:val="20"/>
                <w:szCs w:val="20"/>
                <w:lang w:val="en-CA"/>
              </w:rPr>
            </w:pPr>
            <w:r w:rsidRPr="00A0287A">
              <w:rPr>
                <w:sz w:val="20"/>
                <w:szCs w:val="20"/>
                <w:lang w:val="en-CA"/>
              </w:rPr>
              <w:t>Japan</w:t>
            </w:r>
          </w:p>
        </w:tc>
        <w:tc>
          <w:tcPr>
            <w:tcW w:w="607" w:type="pct"/>
          </w:tcPr>
          <w:p w14:paraId="06608512" w14:textId="77777777" w:rsidR="002D6B4C" w:rsidRPr="00A0287A" w:rsidRDefault="002D6B4C" w:rsidP="00572D93">
            <w:pPr>
              <w:jc w:val="right"/>
              <w:rPr>
                <w:sz w:val="20"/>
                <w:szCs w:val="20"/>
                <w:lang w:val="en-CA"/>
              </w:rPr>
            </w:pPr>
            <w:r w:rsidRPr="00A0287A">
              <w:rPr>
                <w:sz w:val="20"/>
                <w:szCs w:val="20"/>
                <w:lang w:val="en-CA"/>
              </w:rPr>
              <w:t>80,000</w:t>
            </w:r>
          </w:p>
        </w:tc>
        <w:tc>
          <w:tcPr>
            <w:tcW w:w="606" w:type="pct"/>
          </w:tcPr>
          <w:p w14:paraId="3FDDC421" w14:textId="77777777" w:rsidR="002D6B4C" w:rsidRPr="00A0287A" w:rsidRDefault="002D6B4C" w:rsidP="00572D93">
            <w:pPr>
              <w:jc w:val="right"/>
              <w:rPr>
                <w:sz w:val="20"/>
                <w:szCs w:val="20"/>
                <w:lang w:val="en-CA"/>
              </w:rPr>
            </w:pPr>
            <w:r w:rsidRPr="00A0287A">
              <w:rPr>
                <w:sz w:val="20"/>
                <w:szCs w:val="20"/>
                <w:lang w:val="en-CA"/>
              </w:rPr>
              <w:t>0</w:t>
            </w:r>
          </w:p>
        </w:tc>
        <w:tc>
          <w:tcPr>
            <w:tcW w:w="682" w:type="pct"/>
          </w:tcPr>
          <w:p w14:paraId="39B9EF7E" w14:textId="77777777" w:rsidR="002D6B4C" w:rsidRPr="00A0287A" w:rsidRDefault="002D6B4C" w:rsidP="00572D93">
            <w:pPr>
              <w:jc w:val="right"/>
              <w:rPr>
                <w:sz w:val="20"/>
                <w:szCs w:val="20"/>
                <w:lang w:val="en-CA"/>
              </w:rPr>
            </w:pPr>
            <w:r w:rsidRPr="00A0287A">
              <w:rPr>
                <w:sz w:val="20"/>
                <w:szCs w:val="20"/>
                <w:lang w:val="en-CA"/>
              </w:rPr>
              <w:t>80,000</w:t>
            </w:r>
          </w:p>
        </w:tc>
        <w:tc>
          <w:tcPr>
            <w:tcW w:w="656" w:type="pct"/>
          </w:tcPr>
          <w:p w14:paraId="2D2595E2" w14:textId="77777777" w:rsidR="002D6B4C" w:rsidRPr="00A0287A" w:rsidRDefault="002D6B4C" w:rsidP="00572D93">
            <w:pPr>
              <w:jc w:val="right"/>
              <w:rPr>
                <w:sz w:val="20"/>
                <w:szCs w:val="20"/>
                <w:lang w:val="en-CA"/>
              </w:rPr>
            </w:pPr>
            <w:r w:rsidRPr="00A0287A">
              <w:rPr>
                <w:sz w:val="20"/>
                <w:szCs w:val="20"/>
                <w:lang w:val="en-CA"/>
              </w:rPr>
              <w:t>0</w:t>
            </w:r>
          </w:p>
        </w:tc>
        <w:tc>
          <w:tcPr>
            <w:tcW w:w="634" w:type="pct"/>
          </w:tcPr>
          <w:p w14:paraId="15F3C22A" w14:textId="77777777" w:rsidR="002D6B4C" w:rsidRPr="00A0287A" w:rsidRDefault="002D6B4C" w:rsidP="00572D93">
            <w:pPr>
              <w:jc w:val="right"/>
              <w:rPr>
                <w:sz w:val="20"/>
                <w:szCs w:val="20"/>
                <w:lang w:val="en-CA"/>
              </w:rPr>
            </w:pPr>
            <w:r w:rsidRPr="00A0287A">
              <w:rPr>
                <w:sz w:val="20"/>
                <w:szCs w:val="20"/>
                <w:lang w:val="en-CA"/>
              </w:rPr>
              <w:t>160,000</w:t>
            </w:r>
          </w:p>
        </w:tc>
        <w:tc>
          <w:tcPr>
            <w:tcW w:w="605" w:type="pct"/>
          </w:tcPr>
          <w:p w14:paraId="436C8E8A" w14:textId="77777777" w:rsidR="002D6B4C" w:rsidRPr="00A0287A" w:rsidRDefault="002D6B4C" w:rsidP="00572D93">
            <w:pPr>
              <w:jc w:val="right"/>
              <w:rPr>
                <w:sz w:val="20"/>
                <w:szCs w:val="20"/>
                <w:lang w:val="en-CA"/>
              </w:rPr>
            </w:pPr>
            <w:r w:rsidRPr="00A0287A">
              <w:rPr>
                <w:sz w:val="20"/>
                <w:szCs w:val="20"/>
                <w:lang w:val="en-CA"/>
              </w:rPr>
              <w:t>0</w:t>
            </w:r>
          </w:p>
        </w:tc>
      </w:tr>
      <w:tr w:rsidR="002D6B4C" w:rsidRPr="00A0287A" w14:paraId="3005C14C" w14:textId="77777777" w:rsidTr="00572D93">
        <w:tc>
          <w:tcPr>
            <w:tcW w:w="1210" w:type="pct"/>
          </w:tcPr>
          <w:p w14:paraId="757082AA" w14:textId="77777777" w:rsidR="002D6B4C" w:rsidRPr="00A0287A" w:rsidRDefault="002D6B4C" w:rsidP="00572D93">
            <w:pPr>
              <w:rPr>
                <w:b/>
                <w:sz w:val="20"/>
                <w:szCs w:val="20"/>
                <w:lang w:val="en-CA"/>
              </w:rPr>
            </w:pPr>
            <w:r w:rsidRPr="00A0287A">
              <w:rPr>
                <w:b/>
                <w:sz w:val="20"/>
                <w:szCs w:val="20"/>
                <w:lang w:val="en-CA"/>
              </w:rPr>
              <w:t>Total</w:t>
            </w:r>
          </w:p>
        </w:tc>
        <w:tc>
          <w:tcPr>
            <w:tcW w:w="607" w:type="pct"/>
          </w:tcPr>
          <w:p w14:paraId="7851A246" w14:textId="77777777" w:rsidR="002D6B4C" w:rsidRPr="00A0287A" w:rsidRDefault="002D6B4C" w:rsidP="00572D93">
            <w:pPr>
              <w:jc w:val="right"/>
              <w:rPr>
                <w:sz w:val="20"/>
                <w:szCs w:val="20"/>
                <w:lang w:val="en-CA"/>
              </w:rPr>
            </w:pPr>
            <w:r w:rsidRPr="00A0287A">
              <w:rPr>
                <w:sz w:val="20"/>
                <w:szCs w:val="20"/>
                <w:lang w:val="en-CA"/>
              </w:rPr>
              <w:t>3,679,132</w:t>
            </w:r>
          </w:p>
        </w:tc>
        <w:tc>
          <w:tcPr>
            <w:tcW w:w="606" w:type="pct"/>
          </w:tcPr>
          <w:p w14:paraId="6ECB54A2" w14:textId="77777777" w:rsidR="002D6B4C" w:rsidRPr="00A0287A" w:rsidRDefault="002D6B4C" w:rsidP="00572D93">
            <w:pPr>
              <w:jc w:val="right"/>
              <w:rPr>
                <w:sz w:val="20"/>
                <w:szCs w:val="20"/>
                <w:lang w:val="en-CA"/>
              </w:rPr>
            </w:pPr>
            <w:r w:rsidRPr="00A0287A">
              <w:rPr>
                <w:sz w:val="20"/>
                <w:szCs w:val="20"/>
                <w:lang w:val="en-CA"/>
              </w:rPr>
              <w:t>1,601,290</w:t>
            </w:r>
          </w:p>
        </w:tc>
        <w:tc>
          <w:tcPr>
            <w:tcW w:w="682" w:type="pct"/>
          </w:tcPr>
          <w:p w14:paraId="097AB8C6" w14:textId="77777777" w:rsidR="002D6B4C" w:rsidRPr="00A0287A" w:rsidRDefault="002D6B4C" w:rsidP="00572D93">
            <w:pPr>
              <w:jc w:val="right"/>
              <w:rPr>
                <w:sz w:val="20"/>
                <w:szCs w:val="20"/>
                <w:lang w:val="en-CA"/>
              </w:rPr>
            </w:pPr>
            <w:r w:rsidRPr="00A0287A">
              <w:rPr>
                <w:sz w:val="20"/>
                <w:szCs w:val="20"/>
                <w:lang w:val="en-CA"/>
              </w:rPr>
              <w:t>2,650,000</w:t>
            </w:r>
          </w:p>
        </w:tc>
        <w:tc>
          <w:tcPr>
            <w:tcW w:w="656" w:type="pct"/>
          </w:tcPr>
          <w:p w14:paraId="440F4963" w14:textId="77777777" w:rsidR="002D6B4C" w:rsidRPr="00A0287A" w:rsidRDefault="002D6B4C" w:rsidP="00572D93">
            <w:pPr>
              <w:jc w:val="right"/>
              <w:rPr>
                <w:sz w:val="20"/>
                <w:szCs w:val="20"/>
                <w:lang w:val="en-CA"/>
              </w:rPr>
            </w:pPr>
            <w:r w:rsidRPr="00A0287A">
              <w:rPr>
                <w:sz w:val="20"/>
                <w:szCs w:val="20"/>
                <w:lang w:val="en-CA"/>
              </w:rPr>
              <w:t>1,300,000</w:t>
            </w:r>
          </w:p>
        </w:tc>
        <w:tc>
          <w:tcPr>
            <w:tcW w:w="634" w:type="pct"/>
          </w:tcPr>
          <w:p w14:paraId="197F436B" w14:textId="77777777" w:rsidR="002D6B4C" w:rsidRPr="00A0287A" w:rsidRDefault="002D6B4C" w:rsidP="00572D93">
            <w:pPr>
              <w:jc w:val="right"/>
              <w:rPr>
                <w:sz w:val="20"/>
                <w:szCs w:val="20"/>
                <w:lang w:val="en-CA"/>
              </w:rPr>
            </w:pPr>
            <w:r w:rsidRPr="00A0287A">
              <w:rPr>
                <w:sz w:val="20"/>
                <w:szCs w:val="20"/>
                <w:lang w:val="en-CA"/>
              </w:rPr>
              <w:t>6,329,132</w:t>
            </w:r>
          </w:p>
        </w:tc>
        <w:tc>
          <w:tcPr>
            <w:tcW w:w="605" w:type="pct"/>
          </w:tcPr>
          <w:p w14:paraId="424A1B4A" w14:textId="77777777" w:rsidR="002D6B4C" w:rsidRPr="00A0287A" w:rsidRDefault="002D6B4C" w:rsidP="00572D93">
            <w:pPr>
              <w:jc w:val="right"/>
              <w:rPr>
                <w:sz w:val="20"/>
                <w:szCs w:val="20"/>
                <w:lang w:val="en-CA"/>
              </w:rPr>
            </w:pPr>
            <w:r w:rsidRPr="00A0287A">
              <w:rPr>
                <w:sz w:val="20"/>
                <w:szCs w:val="20"/>
                <w:lang w:val="en-CA"/>
              </w:rPr>
              <w:t>2,901,290</w:t>
            </w:r>
          </w:p>
        </w:tc>
      </w:tr>
      <w:tr w:rsidR="002D6B4C" w:rsidRPr="00A0287A" w14:paraId="449EAC2E" w14:textId="77777777" w:rsidTr="00572D93">
        <w:tc>
          <w:tcPr>
            <w:tcW w:w="1210" w:type="pct"/>
          </w:tcPr>
          <w:p w14:paraId="67D54B29" w14:textId="77777777" w:rsidR="002D6B4C" w:rsidRPr="00A0287A" w:rsidRDefault="002D6B4C" w:rsidP="00572D93">
            <w:pPr>
              <w:rPr>
                <w:b/>
                <w:sz w:val="20"/>
                <w:szCs w:val="20"/>
                <w:lang w:val="en-CA"/>
              </w:rPr>
            </w:pPr>
            <w:r w:rsidRPr="00A0287A">
              <w:rPr>
                <w:b/>
                <w:sz w:val="20"/>
                <w:szCs w:val="20"/>
                <w:lang w:val="en-CA"/>
              </w:rPr>
              <w:t>Disbursement rate (%)</w:t>
            </w:r>
          </w:p>
        </w:tc>
        <w:tc>
          <w:tcPr>
            <w:tcW w:w="1213" w:type="pct"/>
            <w:gridSpan w:val="2"/>
          </w:tcPr>
          <w:p w14:paraId="7CB159D4" w14:textId="77777777" w:rsidR="002D6B4C" w:rsidRPr="00A0287A" w:rsidRDefault="002D6B4C" w:rsidP="00572D93">
            <w:pPr>
              <w:jc w:val="right"/>
              <w:rPr>
                <w:sz w:val="20"/>
                <w:szCs w:val="20"/>
                <w:lang w:val="en-CA"/>
              </w:rPr>
            </w:pPr>
            <w:r w:rsidRPr="00A0287A">
              <w:rPr>
                <w:sz w:val="20"/>
                <w:szCs w:val="20"/>
                <w:lang w:val="en-CA"/>
              </w:rPr>
              <w:t>43.5</w:t>
            </w:r>
          </w:p>
        </w:tc>
        <w:tc>
          <w:tcPr>
            <w:tcW w:w="1338" w:type="pct"/>
            <w:gridSpan w:val="2"/>
          </w:tcPr>
          <w:p w14:paraId="3AD01679" w14:textId="77777777" w:rsidR="002D6B4C" w:rsidRPr="00A0287A" w:rsidRDefault="002D6B4C" w:rsidP="00572D93">
            <w:pPr>
              <w:jc w:val="right"/>
              <w:rPr>
                <w:sz w:val="20"/>
                <w:szCs w:val="20"/>
                <w:lang w:val="en-CA"/>
              </w:rPr>
            </w:pPr>
            <w:r w:rsidRPr="00A0287A">
              <w:rPr>
                <w:sz w:val="20"/>
                <w:szCs w:val="20"/>
                <w:lang w:val="en-CA"/>
              </w:rPr>
              <w:t>49.1</w:t>
            </w:r>
          </w:p>
        </w:tc>
        <w:tc>
          <w:tcPr>
            <w:tcW w:w="1239" w:type="pct"/>
            <w:gridSpan w:val="2"/>
          </w:tcPr>
          <w:p w14:paraId="5BFAEE8E" w14:textId="77777777" w:rsidR="002D6B4C" w:rsidRPr="00A0287A" w:rsidRDefault="002D6B4C" w:rsidP="00572D93">
            <w:pPr>
              <w:jc w:val="right"/>
              <w:rPr>
                <w:sz w:val="20"/>
                <w:szCs w:val="20"/>
                <w:lang w:val="en-CA"/>
              </w:rPr>
            </w:pPr>
            <w:r w:rsidRPr="00A0287A">
              <w:rPr>
                <w:sz w:val="20"/>
                <w:szCs w:val="20"/>
                <w:lang w:val="en-CA"/>
              </w:rPr>
              <w:t>45.8</w:t>
            </w:r>
          </w:p>
        </w:tc>
      </w:tr>
    </w:tbl>
    <w:p w14:paraId="16403E73" w14:textId="77777777" w:rsidR="002D6B4C" w:rsidRPr="00A0287A" w:rsidRDefault="002D6B4C" w:rsidP="002D6B4C">
      <w:pPr>
        <w:rPr>
          <w:u w:val="single"/>
          <w:lang w:val="en-CA"/>
        </w:rPr>
      </w:pPr>
    </w:p>
    <w:p w14:paraId="39A87E2C" w14:textId="77777777" w:rsidR="002D6B4C" w:rsidRPr="00A0287A" w:rsidRDefault="002D6B4C" w:rsidP="002D6B4C">
      <w:pPr>
        <w:rPr>
          <w:u w:val="single"/>
          <w:lang w:val="en-CA"/>
        </w:rPr>
      </w:pPr>
      <w:r w:rsidRPr="00A0287A">
        <w:rPr>
          <w:u w:val="single"/>
          <w:lang w:val="en-CA"/>
        </w:rPr>
        <w:t xml:space="preserve">Implementation plan for the third tranche </w:t>
      </w:r>
    </w:p>
    <w:p w14:paraId="0FFD20E6" w14:textId="77777777" w:rsidR="002D6B4C" w:rsidRPr="00A0287A" w:rsidRDefault="002D6B4C" w:rsidP="002D6B4C">
      <w:pPr>
        <w:rPr>
          <w:u w:val="single"/>
          <w:lang w:val="en-CA"/>
        </w:rPr>
      </w:pPr>
    </w:p>
    <w:p w14:paraId="7CE3D2E5" w14:textId="77777777" w:rsidR="002D6B4C" w:rsidRPr="00A0287A" w:rsidRDefault="002D6B4C" w:rsidP="002D6B4C">
      <w:pPr>
        <w:pStyle w:val="Heading1"/>
        <w:rPr>
          <w:lang w:val="en-CA"/>
        </w:rPr>
      </w:pPr>
      <w:r w:rsidRPr="00A0287A">
        <w:rPr>
          <w:lang w:val="en-CA"/>
        </w:rPr>
        <w:t>The following activities will be implemented between January 2019 and December 2020:</w:t>
      </w:r>
    </w:p>
    <w:p w14:paraId="4B1E9600" w14:textId="77777777" w:rsidR="002D6B4C" w:rsidRPr="00A0287A" w:rsidRDefault="002D6B4C" w:rsidP="002D6B4C">
      <w:pPr>
        <w:pStyle w:val="Heading2"/>
        <w:numPr>
          <w:ilvl w:val="1"/>
          <w:numId w:val="22"/>
        </w:numPr>
        <w:rPr>
          <w:lang w:val="en-CA"/>
        </w:rPr>
      </w:pPr>
      <w:r w:rsidRPr="00A0287A">
        <w:rPr>
          <w:lang w:val="en-CA"/>
        </w:rPr>
        <w:t>Organizing one training workshop each for local commercial officers, ODS dealers and local Customs officers to strengthen import/export management and selecting four Customs districts to further conduct capacity-building activities on ODS import/export control (UNEP) (US $205,000);</w:t>
      </w:r>
    </w:p>
    <w:p w14:paraId="6F6D4CBF" w14:textId="77777777" w:rsidR="002D6B4C" w:rsidRPr="00A0287A" w:rsidRDefault="002D6B4C" w:rsidP="002D6B4C">
      <w:pPr>
        <w:pStyle w:val="Heading2"/>
        <w:numPr>
          <w:ilvl w:val="1"/>
          <w:numId w:val="22"/>
        </w:numPr>
        <w:rPr>
          <w:lang w:val="en-CA"/>
        </w:rPr>
      </w:pPr>
      <w:r w:rsidRPr="00A0287A">
        <w:rPr>
          <w:lang w:val="en-CA"/>
        </w:rPr>
        <w:t>Continuing capacity building of local EPBs through one training workshop on ODS phase</w:t>
      </w:r>
      <w:r w:rsidRPr="00A0287A">
        <w:rPr>
          <w:lang w:val="en-CA"/>
        </w:rPr>
        <w:noBreakHyphen/>
        <w:t>out management at provincial level; providing technical and policy assistance to local EPBs on management and supervision activities related to the HPMP implementation, compiling a book on China’s regulations and policies on ODS management (UNEP) (US $375,000);</w:t>
      </w:r>
    </w:p>
    <w:p w14:paraId="4F2637EB" w14:textId="77777777" w:rsidR="002D6B4C" w:rsidRPr="00A0287A" w:rsidRDefault="002D6B4C" w:rsidP="002D6B4C">
      <w:pPr>
        <w:pStyle w:val="Heading2"/>
        <w:numPr>
          <w:ilvl w:val="1"/>
          <w:numId w:val="22"/>
        </w:numPr>
        <w:rPr>
          <w:lang w:val="en-CA"/>
        </w:rPr>
      </w:pPr>
      <w:r w:rsidRPr="00A0287A">
        <w:rPr>
          <w:lang w:val="en-CA"/>
        </w:rPr>
        <w:t>Signing contracts with pilot cities (Guangzhou, Shenzhen and Tianjin) for the implementation of the pilot city project under stage II following internal procurement procedures (funds from previous tranche);</w:t>
      </w:r>
    </w:p>
    <w:p w14:paraId="083C0805" w14:textId="77777777" w:rsidR="002D6B4C" w:rsidRPr="00A0287A" w:rsidRDefault="002D6B4C" w:rsidP="002D6B4C">
      <w:pPr>
        <w:pStyle w:val="Heading2"/>
        <w:numPr>
          <w:ilvl w:val="1"/>
          <w:numId w:val="22"/>
        </w:numPr>
        <w:rPr>
          <w:lang w:val="en-CA"/>
        </w:rPr>
      </w:pPr>
      <w:r w:rsidRPr="00A0287A">
        <w:rPr>
          <w:lang w:val="en-CA"/>
        </w:rPr>
        <w:t>Signing contracts with 17 training centres to implement the technicians training programmes, including training coordination and monitoring by China Association of Staff and Workers Education and Vocational Training (CASWEVT) (UNEP/Japan) (US $1,820,000);</w:t>
      </w:r>
    </w:p>
    <w:p w14:paraId="020C4C89" w14:textId="77777777" w:rsidR="002D6B4C" w:rsidRPr="00A0287A" w:rsidRDefault="002D6B4C" w:rsidP="002D6B4C">
      <w:pPr>
        <w:pStyle w:val="Heading2"/>
        <w:numPr>
          <w:ilvl w:val="1"/>
          <w:numId w:val="22"/>
        </w:numPr>
        <w:rPr>
          <w:lang w:val="en-CA"/>
        </w:rPr>
      </w:pPr>
      <w:r w:rsidRPr="00A0287A">
        <w:rPr>
          <w:lang w:val="en-CA"/>
        </w:rPr>
        <w:t>Training of 3,000 technicians through manufacturers’ servicing workshops (UNEP/Japan) (US $340,000);</w:t>
      </w:r>
    </w:p>
    <w:p w14:paraId="2CE0D766" w14:textId="77777777" w:rsidR="002D6B4C" w:rsidRPr="00A0287A" w:rsidRDefault="002D6B4C" w:rsidP="002D6B4C">
      <w:pPr>
        <w:pStyle w:val="Heading2"/>
        <w:numPr>
          <w:ilvl w:val="1"/>
          <w:numId w:val="22"/>
        </w:numPr>
        <w:rPr>
          <w:lang w:val="en-CA"/>
        </w:rPr>
      </w:pPr>
      <w:r w:rsidRPr="00A0287A">
        <w:rPr>
          <w:lang w:val="en-CA"/>
        </w:rPr>
        <w:t>Finalising the study on the revision of the national certification examination for servicing technicians to support the changes proposed to the national certification criteria, and formalization of the technicians’ certification programme (UNEP/Japan) (US $100,000);</w:t>
      </w:r>
    </w:p>
    <w:p w14:paraId="48B41D4D" w14:textId="77777777" w:rsidR="002D6B4C" w:rsidRPr="00A0287A" w:rsidRDefault="002D6B4C" w:rsidP="002D6B4C">
      <w:pPr>
        <w:pStyle w:val="Heading2"/>
        <w:numPr>
          <w:ilvl w:val="1"/>
          <w:numId w:val="22"/>
        </w:numPr>
        <w:rPr>
          <w:lang w:val="en-CA"/>
        </w:rPr>
      </w:pPr>
      <w:r w:rsidRPr="00A0287A">
        <w:rPr>
          <w:lang w:val="en-CA"/>
        </w:rPr>
        <w:lastRenderedPageBreak/>
        <w:t>Conducting one workshop to prepare policy recommendations following the completed study on management of HCFC recovery in the refrigeration servicing sector; (UNEP/Japan) (US $50,000)</w:t>
      </w:r>
    </w:p>
    <w:p w14:paraId="40D4FB20" w14:textId="77777777" w:rsidR="002D6B4C" w:rsidRPr="00A0287A" w:rsidRDefault="002D6B4C" w:rsidP="002D6B4C">
      <w:pPr>
        <w:pStyle w:val="Heading2"/>
        <w:numPr>
          <w:ilvl w:val="1"/>
          <w:numId w:val="22"/>
        </w:numPr>
        <w:rPr>
          <w:lang w:val="en-CA"/>
        </w:rPr>
      </w:pPr>
      <w:r w:rsidRPr="00A0287A">
        <w:rPr>
          <w:lang w:val="en-CA"/>
        </w:rPr>
        <w:t>Implementing a demonstration project for CO</w:t>
      </w:r>
      <w:r w:rsidRPr="00A0287A">
        <w:rPr>
          <w:vertAlign w:val="subscript"/>
          <w:lang w:val="en-CA"/>
        </w:rPr>
        <w:t>2</w:t>
      </w:r>
      <w:r w:rsidRPr="00A0287A">
        <w:rPr>
          <w:lang w:val="en-CA"/>
        </w:rPr>
        <w:t>-transcritical system in the selected supermarket (Chaoshifa); organizing two training workshops for 200 managers and technicians on HCFC management and phase-out in the supermarket sub-sector; developing training materials to promote the use of low-GWP refrigerants in the supermarket sub-sector; conducting overseas study tour on the cold chain sector for technicians (Germany) (US $300,000);</w:t>
      </w:r>
    </w:p>
    <w:p w14:paraId="45B2C088" w14:textId="77777777" w:rsidR="002D6B4C" w:rsidRPr="00A0287A" w:rsidRDefault="002D6B4C" w:rsidP="002D6B4C">
      <w:pPr>
        <w:pStyle w:val="Heading2"/>
        <w:keepNext/>
        <w:widowControl/>
        <w:numPr>
          <w:ilvl w:val="1"/>
          <w:numId w:val="22"/>
        </w:numPr>
        <w:rPr>
          <w:lang w:val="en-CA"/>
        </w:rPr>
      </w:pPr>
      <w:r w:rsidRPr="00A0287A">
        <w:rPr>
          <w:lang w:val="en-CA"/>
        </w:rPr>
        <w:t>Continuing outreach activities in the servicing sector (e.g., 2019 Ozone2Climate Technologies Roadshow and Roundtable, 2019 International Workshop on the Alternatives to HCFC-22 in the room air</w:t>
      </w:r>
      <w:r w:rsidRPr="00A0287A">
        <w:rPr>
          <w:lang w:val="en-CA"/>
        </w:rPr>
        <w:noBreakHyphen/>
        <w:t xml:space="preserve">conditioning manufacturing and heat pump water heaters sector); and for other stakeholders and the public, promoting awareness on the preservation of ozone layer and maintaining and updating the “OzonAction in China” website (UNEP) (US $205,000); and </w:t>
      </w:r>
    </w:p>
    <w:p w14:paraId="75910D4D" w14:textId="77777777" w:rsidR="002D6B4C" w:rsidRPr="00A0287A" w:rsidRDefault="002D6B4C" w:rsidP="002D6B4C">
      <w:pPr>
        <w:pStyle w:val="Heading2"/>
        <w:rPr>
          <w:lang w:val="en-CA"/>
        </w:rPr>
      </w:pPr>
      <w:r w:rsidRPr="00A0287A">
        <w:rPr>
          <w:lang w:val="en-CA"/>
        </w:rPr>
        <w:t>Operation of the Working Group (PMU) (UNEP) (US $255,000).</w:t>
      </w:r>
    </w:p>
    <w:p w14:paraId="58B83264" w14:textId="77777777" w:rsidR="002D6B4C" w:rsidRPr="00A0287A" w:rsidRDefault="002D6B4C" w:rsidP="002D6B4C">
      <w:pPr>
        <w:jc w:val="center"/>
        <w:rPr>
          <w:b/>
          <w:lang w:val="en-CA"/>
        </w:rPr>
      </w:pPr>
    </w:p>
    <w:p w14:paraId="2D720411" w14:textId="77777777" w:rsidR="002D6B4C" w:rsidRPr="00A0287A" w:rsidRDefault="002D6B4C" w:rsidP="002D6B4C">
      <w:pPr>
        <w:jc w:val="center"/>
        <w:rPr>
          <w:b/>
          <w:lang w:val="en-CA"/>
        </w:rPr>
      </w:pPr>
      <w:r w:rsidRPr="00A0287A">
        <w:rPr>
          <w:b/>
          <w:lang w:val="en-CA"/>
        </w:rPr>
        <w:t>SECRETARIAT’S COMMENTS AND RECOMMENDATION</w:t>
      </w:r>
    </w:p>
    <w:p w14:paraId="0A12BC92" w14:textId="77777777" w:rsidR="002D6B4C" w:rsidRPr="00A0287A" w:rsidRDefault="002D6B4C" w:rsidP="002D6B4C">
      <w:pPr>
        <w:jc w:val="center"/>
        <w:rPr>
          <w:b/>
          <w:lang w:val="en-CA"/>
        </w:rPr>
      </w:pPr>
    </w:p>
    <w:p w14:paraId="0BD8EFF4" w14:textId="77777777" w:rsidR="002D6B4C" w:rsidRPr="00A0287A" w:rsidRDefault="002D6B4C" w:rsidP="002D6B4C">
      <w:pPr>
        <w:rPr>
          <w:b/>
          <w:lang w:val="en-CA"/>
        </w:rPr>
      </w:pPr>
      <w:r w:rsidRPr="00A0287A">
        <w:rPr>
          <w:b/>
          <w:lang w:val="en-CA"/>
        </w:rPr>
        <w:t>COMMENTS</w:t>
      </w:r>
    </w:p>
    <w:p w14:paraId="1C7A1EFD" w14:textId="77777777" w:rsidR="002D6B4C" w:rsidRPr="00A0287A" w:rsidRDefault="002D6B4C" w:rsidP="002D6B4C">
      <w:pPr>
        <w:rPr>
          <w:b/>
          <w:lang w:val="en-CA"/>
        </w:rPr>
      </w:pPr>
    </w:p>
    <w:p w14:paraId="14037DFE" w14:textId="77777777" w:rsidR="002D6B4C" w:rsidRPr="00A0287A" w:rsidRDefault="002D6B4C" w:rsidP="002D6B4C">
      <w:pPr>
        <w:spacing w:after="160"/>
        <w:jc w:val="left"/>
        <w:rPr>
          <w:rFonts w:eastAsia="Calibri"/>
          <w:u w:val="single"/>
          <w:lang w:val="en-CA"/>
        </w:rPr>
      </w:pPr>
      <w:r w:rsidRPr="00A0287A">
        <w:rPr>
          <w:rFonts w:eastAsia="Calibri"/>
          <w:u w:val="single"/>
          <w:lang w:val="en-CA"/>
        </w:rPr>
        <w:t>Progress report on implementation of the second tranche</w:t>
      </w:r>
    </w:p>
    <w:p w14:paraId="650547F2" w14:textId="77777777" w:rsidR="002D6B4C" w:rsidRPr="00A0287A" w:rsidRDefault="002D6B4C" w:rsidP="002D6B4C">
      <w:pPr>
        <w:pStyle w:val="Heading1"/>
        <w:rPr>
          <w:lang w:val="en-CA"/>
        </w:rPr>
      </w:pPr>
      <w:r w:rsidRPr="00A0287A">
        <w:rPr>
          <w:lang w:val="en-CA"/>
        </w:rPr>
        <w:t xml:space="preserve">UNEP provided a detailed work plan for the activities associated with the component for the Government of Germany until 2020, and included the qualification of technicians and development of training materials for the supermarket sector, assessment and study of the supermarkets in China, demonstration projects with selected supermarkets, and Green Energy labelling for supermarkets based on European Union conditions. </w:t>
      </w:r>
    </w:p>
    <w:p w14:paraId="16A6047B" w14:textId="77777777" w:rsidR="002D6B4C" w:rsidRPr="00A0287A" w:rsidRDefault="002D6B4C" w:rsidP="002D6B4C">
      <w:pPr>
        <w:pStyle w:val="Heading1"/>
        <w:rPr>
          <w:lang w:val="en-CA"/>
        </w:rPr>
      </w:pPr>
      <w:r w:rsidRPr="00A0287A">
        <w:rPr>
          <w:lang w:val="en-CA"/>
        </w:rPr>
        <w:t xml:space="preserve">With regard to the status of Shanghai as one of the pilot cities, UNEP explained that this will be further discussed with the relevant departments in Shanghai, and FECO is confident that an agreement would be reached to implement demonstration activities in this city for the servicing sector. </w:t>
      </w:r>
    </w:p>
    <w:p w14:paraId="7A0695EE" w14:textId="77777777" w:rsidR="002D6B4C" w:rsidRPr="00A0287A" w:rsidRDefault="002D6B4C" w:rsidP="002D6B4C">
      <w:pPr>
        <w:pStyle w:val="Heading1"/>
        <w:keepNext/>
        <w:rPr>
          <w:lang w:val="en-CA"/>
        </w:rPr>
      </w:pPr>
      <w:r w:rsidRPr="00A0287A">
        <w:rPr>
          <w:lang w:val="en-CA"/>
        </w:rPr>
        <w:t xml:space="preserve">In describing the minimum progress so far in implementing training activities, UNEP emphasised the need to put in place the training delivery strategy first, and the identification of the training centres, to adjust these based on lessons learned from stage I. The implementation plan of technicians training programme under stage II was reviewed and approved internally by FECO following a meticulous process, after which the training programmes are expected to commence in 2019. </w:t>
      </w:r>
    </w:p>
    <w:p w14:paraId="69B2D4F4" w14:textId="77777777" w:rsidR="002D6B4C" w:rsidRPr="00A0287A" w:rsidRDefault="002D6B4C" w:rsidP="002D6B4C">
      <w:pPr>
        <w:pStyle w:val="Heading1"/>
        <w:rPr>
          <w:lang w:val="en-CA"/>
        </w:rPr>
      </w:pPr>
      <w:r w:rsidRPr="00A0287A">
        <w:rPr>
          <w:lang w:val="en-CA"/>
        </w:rPr>
        <w:t xml:space="preserve">With regard to specific activities included in the second tranche, UNEP clarified that a number of activities had been delayed by three to four months, for instance the signature of contracts with training centres was moved from June to October 2018, the workshop for HCFC recovery was moved to October 2018, and training workshops planned for the third quarter were moved to the fourth quarter of the year. UNEP reassured that FECO is on track to ensure that there will be no further delays in the implementation of activities in the servicing sector. </w:t>
      </w:r>
    </w:p>
    <w:p w14:paraId="0CA07A79" w14:textId="77777777" w:rsidR="002D6B4C" w:rsidRPr="00A0287A" w:rsidRDefault="002D6B4C" w:rsidP="002D6B4C">
      <w:pPr>
        <w:pStyle w:val="Heading1"/>
        <w:rPr>
          <w:lang w:val="en-CA"/>
        </w:rPr>
      </w:pPr>
      <w:r w:rsidRPr="00A0287A">
        <w:rPr>
          <w:lang w:val="en-CA"/>
        </w:rPr>
        <w:t xml:space="preserve">Upon a request for clarification, UNEP also confirmed that there was no overlap in the funding provided for the institutional strengthening (IS) project and the awareness and outreach activities being implemented under the servicing sector, as those activities included in the servicing sector plan are not carried out through the IS. </w:t>
      </w:r>
    </w:p>
    <w:p w14:paraId="038721AB" w14:textId="77777777" w:rsidR="002D6B4C" w:rsidRPr="00A0287A" w:rsidRDefault="002D6B4C" w:rsidP="002D6B4C">
      <w:pPr>
        <w:keepNext/>
        <w:spacing w:after="160"/>
        <w:jc w:val="left"/>
        <w:rPr>
          <w:rFonts w:eastAsia="Calibri"/>
          <w:lang w:val="en-CA"/>
        </w:rPr>
      </w:pPr>
      <w:r w:rsidRPr="00A0287A">
        <w:rPr>
          <w:rFonts w:eastAsia="Calibri"/>
          <w:u w:val="single"/>
          <w:lang w:val="en-CA"/>
        </w:rPr>
        <w:lastRenderedPageBreak/>
        <w:t>Conclusion</w:t>
      </w:r>
    </w:p>
    <w:p w14:paraId="722348F4" w14:textId="77777777" w:rsidR="002D6B4C" w:rsidRPr="00A0287A" w:rsidRDefault="002D6B4C" w:rsidP="002D6B4C">
      <w:pPr>
        <w:pStyle w:val="Heading1"/>
        <w:rPr>
          <w:lang w:val="en-CA"/>
        </w:rPr>
      </w:pPr>
      <w:r w:rsidRPr="00A0287A">
        <w:rPr>
          <w:lang w:val="en-CA"/>
        </w:rPr>
        <w:t>The Secretariat notes that implementation of the second tranche of the servicing sector plan and the enabling programme is ongoing. While several activities proposed in the second tranche had been delayed, outstanding issues have been addressed, allowing the full implementation of the servicing sector plan without further delays. Initial and preparatory activities including some workshops were completed, the work plan for stage II has been finalised, and the groundwork has been laid for a faster implementation of the activities in this sector. The overall disbursement rate is 46 per cent.</w:t>
      </w:r>
    </w:p>
    <w:p w14:paraId="4EB29C72" w14:textId="77777777" w:rsidR="002D6B4C" w:rsidRPr="00A0287A" w:rsidRDefault="002D6B4C" w:rsidP="002D6B4C">
      <w:pPr>
        <w:spacing w:after="160"/>
        <w:jc w:val="left"/>
        <w:rPr>
          <w:rFonts w:eastAsia="Calibri"/>
          <w:b/>
          <w:lang w:val="en-CA"/>
        </w:rPr>
      </w:pPr>
      <w:r w:rsidRPr="00A0287A">
        <w:rPr>
          <w:rFonts w:eastAsia="Calibri"/>
          <w:b/>
          <w:lang w:val="en-CA"/>
        </w:rPr>
        <w:t>RECOMMENDATION</w:t>
      </w:r>
    </w:p>
    <w:p w14:paraId="35289928" w14:textId="448731F4" w:rsidR="002D6B4C" w:rsidRPr="00A0287A" w:rsidRDefault="002D6B4C" w:rsidP="002D6B4C">
      <w:pPr>
        <w:pStyle w:val="Heading1"/>
        <w:rPr>
          <w:lang w:val="en-CA"/>
        </w:rPr>
      </w:pPr>
      <w:r w:rsidRPr="00A0287A">
        <w:rPr>
          <w:lang w:val="en-CA"/>
        </w:rPr>
        <w:t>The Executive Committee may wish</w:t>
      </w:r>
      <w:r w:rsidR="008614F4">
        <w:rPr>
          <w:lang w:val="en-CA"/>
        </w:rPr>
        <w:t xml:space="preserve"> to consider</w:t>
      </w:r>
      <w:r w:rsidRPr="00A0287A">
        <w:rPr>
          <w:lang w:val="en-CA"/>
        </w:rPr>
        <w:t>:</w:t>
      </w:r>
    </w:p>
    <w:p w14:paraId="718861E7" w14:textId="2056917C" w:rsidR="002D6B4C" w:rsidRPr="00A0287A" w:rsidRDefault="008614F4" w:rsidP="002D6B4C">
      <w:pPr>
        <w:pStyle w:val="Heading2"/>
        <w:rPr>
          <w:lang w:val="en-CA"/>
        </w:rPr>
      </w:pPr>
      <w:r>
        <w:rPr>
          <w:lang w:val="en-CA"/>
        </w:rPr>
        <w:t>Noting</w:t>
      </w:r>
      <w:r w:rsidR="002D6B4C" w:rsidRPr="00A0287A">
        <w:rPr>
          <w:lang w:val="en-CA"/>
        </w:rPr>
        <w:t xml:space="preserve"> the progress report on the implementation of the second tranche of the servicing sector plan and the enabling programme of stage II of the HCFC phase-out management plan (HPMP) for China; and </w:t>
      </w:r>
    </w:p>
    <w:p w14:paraId="1820DAF9" w14:textId="30FF5364" w:rsidR="002D6B4C" w:rsidRPr="00A0287A" w:rsidRDefault="008614F4" w:rsidP="002D6B4C">
      <w:pPr>
        <w:pStyle w:val="Heading2"/>
        <w:rPr>
          <w:lang w:val="en-CA"/>
        </w:rPr>
      </w:pPr>
      <w:r>
        <w:rPr>
          <w:rFonts w:eastAsia="Calibri"/>
          <w:lang w:val="en-CA"/>
        </w:rPr>
        <w:t>Approving</w:t>
      </w:r>
      <w:r w:rsidR="002D6B4C" w:rsidRPr="00A0287A">
        <w:rPr>
          <w:rFonts w:eastAsia="Calibri"/>
          <w:lang w:val="en-CA"/>
        </w:rPr>
        <w:t xml:space="preserve"> the third tranche of the servicing sector plan and the enabling programme of stage II of the HPMP for China, and the corresponding 2018-2020 tranche implementation plan, in the amount of US $4,057,831, consisting of US $3,270,000, plus agency support costs of US $361,431 for UNEP, US $300,000, plus agency support costs of US $36,000 for the Government of Germany and US $80,000, plus agency support costs of US $10,400 for the Government of Japan.</w:t>
      </w:r>
    </w:p>
    <w:p w14:paraId="3F7D4644" w14:textId="77777777" w:rsidR="002D6B4C" w:rsidRPr="00A0287A" w:rsidRDefault="002D6B4C" w:rsidP="002D6B4C">
      <w:pPr>
        <w:rPr>
          <w:lang w:val="en-CA"/>
        </w:rPr>
      </w:pPr>
    </w:p>
    <w:p w14:paraId="3C31FD94" w14:textId="12473ED6" w:rsidR="002D6B4C" w:rsidRPr="00A0287A" w:rsidRDefault="002D6B4C">
      <w:pPr>
        <w:jc w:val="left"/>
        <w:rPr>
          <w:lang w:val="en-CA"/>
        </w:rPr>
      </w:pPr>
      <w:r w:rsidRPr="00A0287A">
        <w:rPr>
          <w:lang w:val="en-CA"/>
        </w:rPr>
        <w:br w:type="page"/>
      </w:r>
    </w:p>
    <w:p w14:paraId="36001AC2" w14:textId="06317A81" w:rsidR="002D6B4C" w:rsidRPr="00A0287A" w:rsidRDefault="002D6B4C" w:rsidP="002D6B4C">
      <w:pPr>
        <w:jc w:val="center"/>
        <w:rPr>
          <w:b/>
          <w:lang w:val="en-CA"/>
        </w:rPr>
      </w:pPr>
    </w:p>
    <w:p w14:paraId="3335576B" w14:textId="77777777" w:rsidR="003448AD" w:rsidRPr="00A0287A" w:rsidRDefault="003448AD" w:rsidP="002D6B4C">
      <w:pPr>
        <w:jc w:val="center"/>
        <w:rPr>
          <w:b/>
          <w:lang w:val="en-CA"/>
        </w:rPr>
      </w:pPr>
    </w:p>
    <w:p w14:paraId="3D0F6775" w14:textId="77777777" w:rsidR="002D6B4C" w:rsidRPr="00A0287A" w:rsidRDefault="002D6B4C" w:rsidP="002D6B4C">
      <w:pPr>
        <w:jc w:val="center"/>
        <w:rPr>
          <w:b/>
          <w:lang w:val="en-CA"/>
        </w:rPr>
      </w:pPr>
      <w:r w:rsidRPr="00A0287A">
        <w:rPr>
          <w:b/>
          <w:lang w:val="en-CA"/>
        </w:rPr>
        <w:t>PROJECT EVALUATION SHEET – MULTI-YEAR PROJECTS</w:t>
      </w:r>
    </w:p>
    <w:p w14:paraId="1300CB53" w14:textId="77777777" w:rsidR="002D6B4C" w:rsidRPr="00A0287A" w:rsidRDefault="002D6B4C" w:rsidP="002D6B4C">
      <w:pPr>
        <w:jc w:val="center"/>
        <w:rPr>
          <w:b/>
          <w:lang w:val="en-CA"/>
        </w:rPr>
      </w:pPr>
    </w:p>
    <w:p w14:paraId="2084DE22" w14:textId="77777777" w:rsidR="002D6B4C" w:rsidRPr="00A0287A" w:rsidRDefault="002D6B4C" w:rsidP="002D6B4C">
      <w:pPr>
        <w:jc w:val="center"/>
        <w:rPr>
          <w:b/>
          <w:lang w:val="en-CA"/>
        </w:rPr>
      </w:pPr>
      <w:r w:rsidRPr="00A0287A">
        <w:rPr>
          <w:b/>
          <w:lang w:val="en-CA"/>
        </w:rPr>
        <w:t>China</w:t>
      </w:r>
    </w:p>
    <w:p w14:paraId="244A93EC" w14:textId="77777777" w:rsidR="002D6B4C" w:rsidRPr="00A0287A" w:rsidRDefault="002D6B4C" w:rsidP="002D6B4C">
      <w:pPr>
        <w:pStyle w:val="Title1"/>
        <w:rPr>
          <w:lang w:val="en-CA"/>
        </w:rPr>
      </w:pPr>
    </w:p>
    <w:tbl>
      <w:tblPr>
        <w:tblStyle w:val="TableGrid"/>
        <w:tblW w:w="5000" w:type="pct"/>
        <w:tblLook w:val="04A0" w:firstRow="1" w:lastRow="0" w:firstColumn="1" w:lastColumn="0" w:noHBand="0" w:noVBand="1"/>
      </w:tblPr>
      <w:tblGrid>
        <w:gridCol w:w="3255"/>
        <w:gridCol w:w="1373"/>
        <w:gridCol w:w="2377"/>
        <w:gridCol w:w="2345"/>
      </w:tblGrid>
      <w:tr w:rsidR="002D6B4C" w:rsidRPr="00A0287A" w14:paraId="01B7F0B4" w14:textId="77777777" w:rsidTr="00572D93">
        <w:trPr>
          <w:trHeight w:val="240"/>
        </w:trPr>
        <w:tc>
          <w:tcPr>
            <w:tcW w:w="1741" w:type="pct"/>
            <w:shd w:val="clear" w:color="auto" w:fill="auto"/>
          </w:tcPr>
          <w:p w14:paraId="5C1988D8" w14:textId="77777777" w:rsidR="002D6B4C" w:rsidRPr="00A0287A" w:rsidRDefault="002D6B4C" w:rsidP="00572D93">
            <w:pPr>
              <w:spacing w:after="80"/>
              <w:jc w:val="left"/>
              <w:rPr>
                <w:b/>
                <w:sz w:val="18"/>
                <w:lang w:val="en-CA"/>
              </w:rPr>
            </w:pPr>
            <w:r w:rsidRPr="00A0287A">
              <w:rPr>
                <w:b/>
                <w:sz w:val="18"/>
                <w:lang w:val="en-CA"/>
              </w:rPr>
              <w:t>(I) PROJECT TITLE</w:t>
            </w:r>
          </w:p>
        </w:tc>
        <w:tc>
          <w:tcPr>
            <w:tcW w:w="734" w:type="pct"/>
            <w:shd w:val="clear" w:color="auto" w:fill="auto"/>
          </w:tcPr>
          <w:p w14:paraId="5AA3A494" w14:textId="77777777" w:rsidR="002D6B4C" w:rsidRPr="00A0287A" w:rsidRDefault="002D6B4C" w:rsidP="00572D93">
            <w:pPr>
              <w:spacing w:after="80"/>
              <w:jc w:val="center"/>
              <w:rPr>
                <w:b/>
                <w:sz w:val="18"/>
                <w:lang w:val="en-CA"/>
              </w:rPr>
            </w:pPr>
            <w:r w:rsidRPr="00A0287A">
              <w:rPr>
                <w:b/>
                <w:sz w:val="18"/>
                <w:lang w:val="en-CA"/>
              </w:rPr>
              <w:t>AGENCY</w:t>
            </w:r>
          </w:p>
        </w:tc>
        <w:tc>
          <w:tcPr>
            <w:tcW w:w="1271" w:type="pct"/>
            <w:shd w:val="clear" w:color="auto" w:fill="auto"/>
          </w:tcPr>
          <w:p w14:paraId="52EDA100" w14:textId="77777777" w:rsidR="002D6B4C" w:rsidRPr="00A0287A" w:rsidRDefault="002D6B4C" w:rsidP="00572D93">
            <w:pPr>
              <w:spacing w:after="80"/>
              <w:jc w:val="center"/>
              <w:rPr>
                <w:b/>
                <w:sz w:val="18"/>
                <w:lang w:val="en-CA"/>
              </w:rPr>
            </w:pPr>
            <w:r w:rsidRPr="00A0287A">
              <w:rPr>
                <w:b/>
                <w:sz w:val="18"/>
                <w:lang w:val="en-CA"/>
              </w:rPr>
              <w:t>MEETING APPROVED</w:t>
            </w:r>
          </w:p>
        </w:tc>
        <w:tc>
          <w:tcPr>
            <w:tcW w:w="1254" w:type="pct"/>
            <w:shd w:val="clear" w:color="auto" w:fill="auto"/>
          </w:tcPr>
          <w:p w14:paraId="014651AC" w14:textId="77777777" w:rsidR="002D6B4C" w:rsidRPr="00A0287A" w:rsidRDefault="002D6B4C" w:rsidP="00572D93">
            <w:pPr>
              <w:spacing w:after="80"/>
              <w:jc w:val="center"/>
              <w:rPr>
                <w:b/>
                <w:sz w:val="18"/>
                <w:lang w:val="en-CA"/>
              </w:rPr>
            </w:pPr>
            <w:r w:rsidRPr="00A0287A">
              <w:rPr>
                <w:b/>
                <w:sz w:val="18"/>
                <w:lang w:val="en-CA"/>
              </w:rPr>
              <w:t>CONTROL MEASURE</w:t>
            </w:r>
          </w:p>
        </w:tc>
      </w:tr>
      <w:tr w:rsidR="002D6B4C" w:rsidRPr="00A0287A" w14:paraId="40F4F487" w14:textId="77777777" w:rsidTr="00572D93">
        <w:trPr>
          <w:trHeight w:val="240"/>
        </w:trPr>
        <w:tc>
          <w:tcPr>
            <w:tcW w:w="1741" w:type="pct"/>
            <w:shd w:val="clear" w:color="auto" w:fill="auto"/>
          </w:tcPr>
          <w:p w14:paraId="0899EC3B" w14:textId="77777777" w:rsidR="002D6B4C" w:rsidRPr="00A0287A" w:rsidRDefault="002D6B4C" w:rsidP="00572D93">
            <w:pPr>
              <w:spacing w:after="80"/>
              <w:jc w:val="center"/>
              <w:rPr>
                <w:sz w:val="18"/>
                <w:lang w:val="en-CA"/>
              </w:rPr>
            </w:pPr>
            <w:r w:rsidRPr="00A0287A">
              <w:rPr>
                <w:sz w:val="18"/>
                <w:lang w:val="en-CA"/>
              </w:rPr>
              <w:t>HCFC phase-out plan (stage II) solvent</w:t>
            </w:r>
          </w:p>
        </w:tc>
        <w:tc>
          <w:tcPr>
            <w:tcW w:w="734" w:type="pct"/>
            <w:shd w:val="clear" w:color="auto" w:fill="auto"/>
          </w:tcPr>
          <w:p w14:paraId="14085350" w14:textId="77777777" w:rsidR="002D6B4C" w:rsidRPr="00A0287A" w:rsidRDefault="002D6B4C" w:rsidP="00572D93">
            <w:pPr>
              <w:spacing w:after="80"/>
              <w:jc w:val="center"/>
              <w:rPr>
                <w:sz w:val="18"/>
                <w:lang w:val="en-CA"/>
              </w:rPr>
            </w:pPr>
            <w:r w:rsidRPr="00A0287A">
              <w:rPr>
                <w:sz w:val="18"/>
                <w:lang w:val="en-CA"/>
              </w:rPr>
              <w:t>UNDP</w:t>
            </w:r>
          </w:p>
        </w:tc>
        <w:tc>
          <w:tcPr>
            <w:tcW w:w="1271" w:type="pct"/>
            <w:shd w:val="clear" w:color="auto" w:fill="auto"/>
          </w:tcPr>
          <w:p w14:paraId="1E70CDEC" w14:textId="77777777" w:rsidR="002D6B4C" w:rsidRPr="00A0287A" w:rsidRDefault="002D6B4C" w:rsidP="00572D93">
            <w:pPr>
              <w:spacing w:after="80"/>
              <w:jc w:val="center"/>
              <w:rPr>
                <w:sz w:val="18"/>
                <w:lang w:val="en-CA"/>
              </w:rPr>
            </w:pPr>
            <w:r w:rsidRPr="00A0287A">
              <w:rPr>
                <w:sz w:val="18"/>
                <w:lang w:val="en-CA"/>
              </w:rPr>
              <w:t>77</w:t>
            </w:r>
            <w:r w:rsidRPr="00A0287A">
              <w:rPr>
                <w:sz w:val="18"/>
                <w:vertAlign w:val="superscript"/>
                <w:lang w:val="en-CA"/>
              </w:rPr>
              <w:t>th</w:t>
            </w:r>
            <w:r w:rsidRPr="00A0287A">
              <w:rPr>
                <w:sz w:val="18"/>
                <w:lang w:val="en-CA"/>
              </w:rPr>
              <w:t xml:space="preserve"> </w:t>
            </w:r>
          </w:p>
        </w:tc>
        <w:tc>
          <w:tcPr>
            <w:tcW w:w="1254" w:type="pct"/>
            <w:shd w:val="clear" w:color="auto" w:fill="auto"/>
          </w:tcPr>
          <w:p w14:paraId="68989765" w14:textId="77777777" w:rsidR="002D6B4C" w:rsidRPr="00A0287A" w:rsidRDefault="002D6B4C" w:rsidP="00572D93">
            <w:pPr>
              <w:spacing w:after="80"/>
              <w:jc w:val="center"/>
              <w:rPr>
                <w:sz w:val="18"/>
                <w:lang w:val="en-CA"/>
              </w:rPr>
            </w:pPr>
            <w:r w:rsidRPr="00A0287A">
              <w:rPr>
                <w:sz w:val="18"/>
                <w:lang w:val="en-CA"/>
              </w:rPr>
              <w:t>100 % by 2026</w:t>
            </w:r>
          </w:p>
        </w:tc>
      </w:tr>
    </w:tbl>
    <w:p w14:paraId="1055BC08" w14:textId="77777777" w:rsidR="002D6B4C" w:rsidRPr="00A0287A" w:rsidRDefault="002D6B4C" w:rsidP="002D6B4C">
      <w:pPr>
        <w:spacing w:after="60"/>
        <w:jc w:val="center"/>
        <w:rPr>
          <w:lang w:val="en-CA"/>
        </w:rPr>
      </w:pPr>
    </w:p>
    <w:tbl>
      <w:tblPr>
        <w:tblStyle w:val="TableGrid"/>
        <w:tblW w:w="5000" w:type="pct"/>
        <w:tblLook w:val="04A0" w:firstRow="1" w:lastRow="0" w:firstColumn="1" w:lastColumn="0" w:noHBand="0" w:noVBand="1"/>
      </w:tblPr>
      <w:tblGrid>
        <w:gridCol w:w="4862"/>
        <w:gridCol w:w="2244"/>
        <w:gridCol w:w="2244"/>
      </w:tblGrid>
      <w:tr w:rsidR="002D6B4C" w:rsidRPr="00A0287A" w14:paraId="475682B4" w14:textId="77777777" w:rsidTr="00572D93">
        <w:trPr>
          <w:trHeight w:val="240"/>
        </w:trPr>
        <w:tc>
          <w:tcPr>
            <w:tcW w:w="2600" w:type="pct"/>
            <w:shd w:val="clear" w:color="auto" w:fill="auto"/>
          </w:tcPr>
          <w:p w14:paraId="441B4257" w14:textId="77777777" w:rsidR="002D6B4C" w:rsidRPr="00A0287A" w:rsidRDefault="002D6B4C" w:rsidP="00572D93">
            <w:pPr>
              <w:spacing w:after="60"/>
              <w:jc w:val="left"/>
              <w:rPr>
                <w:b/>
                <w:sz w:val="18"/>
                <w:lang w:val="en-CA"/>
              </w:rPr>
            </w:pPr>
            <w:r w:rsidRPr="00A0287A">
              <w:rPr>
                <w:b/>
                <w:sz w:val="18"/>
                <w:lang w:val="en-CA"/>
              </w:rPr>
              <w:t>(II) LATEST ARTICLE 7 DATA (Annex C Group l)</w:t>
            </w:r>
          </w:p>
        </w:tc>
        <w:tc>
          <w:tcPr>
            <w:tcW w:w="1200" w:type="pct"/>
            <w:shd w:val="clear" w:color="auto" w:fill="auto"/>
          </w:tcPr>
          <w:p w14:paraId="64CCEFBA" w14:textId="77777777" w:rsidR="002D6B4C" w:rsidRPr="00A0287A" w:rsidRDefault="002D6B4C" w:rsidP="00572D93">
            <w:pPr>
              <w:spacing w:after="60"/>
              <w:jc w:val="center"/>
              <w:rPr>
                <w:sz w:val="18"/>
                <w:lang w:val="en-CA"/>
              </w:rPr>
            </w:pPr>
            <w:r w:rsidRPr="00A0287A">
              <w:rPr>
                <w:sz w:val="18"/>
                <w:lang w:val="en-CA"/>
              </w:rPr>
              <w:t>Year: 2017</w:t>
            </w:r>
          </w:p>
        </w:tc>
        <w:tc>
          <w:tcPr>
            <w:tcW w:w="1200" w:type="pct"/>
            <w:shd w:val="clear" w:color="auto" w:fill="auto"/>
          </w:tcPr>
          <w:p w14:paraId="25159088" w14:textId="77777777" w:rsidR="002D6B4C" w:rsidRPr="00A0287A" w:rsidRDefault="002D6B4C" w:rsidP="00572D93">
            <w:pPr>
              <w:spacing w:after="60"/>
              <w:jc w:val="right"/>
              <w:rPr>
                <w:sz w:val="18"/>
                <w:lang w:val="en-CA"/>
              </w:rPr>
            </w:pPr>
            <w:r w:rsidRPr="00A0287A">
              <w:rPr>
                <w:sz w:val="18"/>
                <w:lang w:val="en-CA"/>
              </w:rPr>
              <w:t>14,604.66 (ODP tonnes)</w:t>
            </w:r>
          </w:p>
        </w:tc>
      </w:tr>
    </w:tbl>
    <w:p w14:paraId="5CE1104D" w14:textId="77777777" w:rsidR="002D6B4C" w:rsidRPr="00A0287A" w:rsidRDefault="002D6B4C" w:rsidP="002D6B4C">
      <w:pPr>
        <w:spacing w:after="60"/>
        <w:jc w:val="center"/>
        <w:rPr>
          <w:lang w:val="en-CA"/>
        </w:rPr>
      </w:pPr>
    </w:p>
    <w:tbl>
      <w:tblPr>
        <w:tblStyle w:val="TableGrid30"/>
        <w:tblW w:w="5000" w:type="pct"/>
        <w:tblLook w:val="04A0" w:firstRow="1" w:lastRow="0" w:firstColumn="1" w:lastColumn="0" w:noHBand="0" w:noVBand="1"/>
      </w:tblPr>
      <w:tblGrid>
        <w:gridCol w:w="1220"/>
        <w:gridCol w:w="786"/>
        <w:gridCol w:w="846"/>
        <w:gridCol w:w="805"/>
        <w:gridCol w:w="1286"/>
        <w:gridCol w:w="906"/>
        <w:gridCol w:w="767"/>
        <w:gridCol w:w="789"/>
        <w:gridCol w:w="507"/>
        <w:gridCol w:w="1438"/>
      </w:tblGrid>
      <w:tr w:rsidR="002D6B4C" w:rsidRPr="00A0287A" w14:paraId="2BC26E11" w14:textId="77777777" w:rsidTr="00572D93">
        <w:trPr>
          <w:trHeight w:val="240"/>
        </w:trPr>
        <w:tc>
          <w:tcPr>
            <w:tcW w:w="3944" w:type="pct"/>
            <w:gridSpan w:val="8"/>
            <w:shd w:val="clear" w:color="auto" w:fill="auto"/>
          </w:tcPr>
          <w:p w14:paraId="413B3CCE" w14:textId="77777777" w:rsidR="002D6B4C" w:rsidRPr="00A0287A" w:rsidRDefault="002D6B4C" w:rsidP="00572D93">
            <w:pPr>
              <w:spacing w:after="60"/>
              <w:rPr>
                <w:b/>
                <w:sz w:val="18"/>
                <w:szCs w:val="18"/>
                <w:lang w:val="en-CA"/>
              </w:rPr>
            </w:pPr>
            <w:r w:rsidRPr="00A0287A">
              <w:rPr>
                <w:b/>
                <w:sz w:val="18"/>
                <w:szCs w:val="18"/>
                <w:lang w:val="en-CA"/>
              </w:rPr>
              <w:t>(III) LATEST COUNTRY PROGRAMME SECTORAL DATA (ODP tonnes)</w:t>
            </w:r>
          </w:p>
        </w:tc>
        <w:tc>
          <w:tcPr>
            <w:tcW w:w="1056" w:type="pct"/>
            <w:gridSpan w:val="2"/>
            <w:shd w:val="clear" w:color="auto" w:fill="auto"/>
          </w:tcPr>
          <w:p w14:paraId="189874B8" w14:textId="77777777" w:rsidR="002D6B4C" w:rsidRPr="00A0287A" w:rsidRDefault="002D6B4C" w:rsidP="00572D93">
            <w:pPr>
              <w:spacing w:after="60"/>
              <w:jc w:val="right"/>
              <w:rPr>
                <w:b/>
                <w:sz w:val="18"/>
                <w:szCs w:val="18"/>
                <w:lang w:val="en-CA"/>
              </w:rPr>
            </w:pPr>
            <w:r w:rsidRPr="00A0287A">
              <w:rPr>
                <w:b/>
                <w:sz w:val="18"/>
                <w:szCs w:val="18"/>
                <w:lang w:val="en-CA"/>
              </w:rPr>
              <w:t>Year: 2017</w:t>
            </w:r>
          </w:p>
        </w:tc>
      </w:tr>
      <w:tr w:rsidR="002D6B4C" w:rsidRPr="00A0287A" w14:paraId="39A00DCD" w14:textId="77777777" w:rsidTr="00572D93">
        <w:trPr>
          <w:trHeight w:val="240"/>
        </w:trPr>
        <w:tc>
          <w:tcPr>
            <w:tcW w:w="661" w:type="pct"/>
            <w:shd w:val="clear" w:color="auto" w:fill="auto"/>
          </w:tcPr>
          <w:p w14:paraId="5D0556FE" w14:textId="77777777" w:rsidR="002D6B4C" w:rsidRPr="00A0287A" w:rsidRDefault="002D6B4C" w:rsidP="00572D93">
            <w:pPr>
              <w:spacing w:after="60"/>
              <w:jc w:val="center"/>
              <w:rPr>
                <w:sz w:val="18"/>
                <w:szCs w:val="18"/>
                <w:lang w:val="en-CA"/>
              </w:rPr>
            </w:pPr>
            <w:r w:rsidRPr="00A0287A">
              <w:rPr>
                <w:sz w:val="18"/>
                <w:szCs w:val="18"/>
                <w:lang w:val="en-CA"/>
              </w:rPr>
              <w:t>Chemical</w:t>
            </w:r>
          </w:p>
        </w:tc>
        <w:tc>
          <w:tcPr>
            <w:tcW w:w="420" w:type="pct"/>
            <w:shd w:val="clear" w:color="auto" w:fill="auto"/>
          </w:tcPr>
          <w:p w14:paraId="30E73FCB" w14:textId="77777777" w:rsidR="002D6B4C" w:rsidRPr="00A0287A" w:rsidRDefault="002D6B4C" w:rsidP="00572D93">
            <w:pPr>
              <w:spacing w:after="60"/>
              <w:jc w:val="center"/>
              <w:rPr>
                <w:sz w:val="18"/>
                <w:szCs w:val="18"/>
                <w:lang w:val="en-CA"/>
              </w:rPr>
            </w:pPr>
            <w:r w:rsidRPr="00A0287A">
              <w:rPr>
                <w:sz w:val="18"/>
                <w:szCs w:val="18"/>
                <w:lang w:val="en-CA"/>
              </w:rPr>
              <w:t>Aerosol</w:t>
            </w:r>
          </w:p>
        </w:tc>
        <w:tc>
          <w:tcPr>
            <w:tcW w:w="404" w:type="pct"/>
            <w:shd w:val="clear" w:color="auto" w:fill="auto"/>
          </w:tcPr>
          <w:p w14:paraId="32870957" w14:textId="77777777" w:rsidR="002D6B4C" w:rsidRPr="00A0287A" w:rsidRDefault="002D6B4C" w:rsidP="00572D93">
            <w:pPr>
              <w:spacing w:after="60"/>
              <w:jc w:val="center"/>
              <w:rPr>
                <w:sz w:val="18"/>
                <w:szCs w:val="18"/>
                <w:lang w:val="en-CA"/>
              </w:rPr>
            </w:pPr>
            <w:r w:rsidRPr="00A0287A">
              <w:rPr>
                <w:sz w:val="18"/>
                <w:szCs w:val="18"/>
                <w:lang w:val="en-CA"/>
              </w:rPr>
              <w:t>Foam</w:t>
            </w:r>
          </w:p>
        </w:tc>
        <w:tc>
          <w:tcPr>
            <w:tcW w:w="439" w:type="pct"/>
            <w:shd w:val="clear" w:color="auto" w:fill="auto"/>
          </w:tcPr>
          <w:p w14:paraId="017E2A19" w14:textId="77777777" w:rsidR="002D6B4C" w:rsidRPr="00A0287A" w:rsidRDefault="002D6B4C" w:rsidP="00572D93">
            <w:pPr>
              <w:spacing w:after="60"/>
              <w:jc w:val="center"/>
              <w:rPr>
                <w:sz w:val="18"/>
                <w:szCs w:val="18"/>
                <w:lang w:val="en-CA"/>
              </w:rPr>
            </w:pPr>
            <w:r w:rsidRPr="00A0287A">
              <w:rPr>
                <w:sz w:val="18"/>
                <w:szCs w:val="18"/>
                <w:lang w:val="en-CA"/>
              </w:rPr>
              <w:t>Fire fighting</w:t>
            </w:r>
          </w:p>
        </w:tc>
        <w:tc>
          <w:tcPr>
            <w:tcW w:w="1172" w:type="pct"/>
            <w:gridSpan w:val="2"/>
            <w:shd w:val="clear" w:color="auto" w:fill="auto"/>
          </w:tcPr>
          <w:p w14:paraId="6021AC3D" w14:textId="77777777" w:rsidR="002D6B4C" w:rsidRPr="00A0287A" w:rsidRDefault="002D6B4C" w:rsidP="00572D93">
            <w:pPr>
              <w:spacing w:after="60"/>
              <w:jc w:val="center"/>
              <w:rPr>
                <w:sz w:val="18"/>
                <w:szCs w:val="18"/>
                <w:lang w:val="en-CA"/>
              </w:rPr>
            </w:pPr>
            <w:r w:rsidRPr="00A0287A">
              <w:rPr>
                <w:sz w:val="18"/>
                <w:szCs w:val="18"/>
                <w:lang w:val="en-CA"/>
              </w:rPr>
              <w:t>Refrigeration</w:t>
            </w:r>
          </w:p>
        </w:tc>
        <w:tc>
          <w:tcPr>
            <w:tcW w:w="410" w:type="pct"/>
            <w:shd w:val="clear" w:color="auto" w:fill="auto"/>
          </w:tcPr>
          <w:p w14:paraId="06D991FB" w14:textId="77777777" w:rsidR="002D6B4C" w:rsidRPr="00A0287A" w:rsidRDefault="002D6B4C" w:rsidP="00572D93">
            <w:pPr>
              <w:spacing w:after="60"/>
              <w:jc w:val="center"/>
              <w:rPr>
                <w:sz w:val="18"/>
                <w:szCs w:val="18"/>
                <w:lang w:val="en-CA"/>
              </w:rPr>
            </w:pPr>
            <w:r w:rsidRPr="00A0287A">
              <w:rPr>
                <w:sz w:val="18"/>
                <w:szCs w:val="18"/>
                <w:lang w:val="en-CA"/>
              </w:rPr>
              <w:t>Solvent</w:t>
            </w:r>
          </w:p>
        </w:tc>
        <w:tc>
          <w:tcPr>
            <w:tcW w:w="438" w:type="pct"/>
            <w:shd w:val="clear" w:color="auto" w:fill="auto"/>
          </w:tcPr>
          <w:p w14:paraId="63C205C0" w14:textId="77777777" w:rsidR="002D6B4C" w:rsidRPr="00A0287A" w:rsidRDefault="002D6B4C" w:rsidP="00572D93">
            <w:pPr>
              <w:spacing w:after="60"/>
              <w:jc w:val="center"/>
              <w:rPr>
                <w:sz w:val="18"/>
                <w:szCs w:val="18"/>
                <w:lang w:val="en-CA"/>
              </w:rPr>
            </w:pPr>
            <w:r w:rsidRPr="00A0287A">
              <w:rPr>
                <w:sz w:val="18"/>
                <w:szCs w:val="18"/>
                <w:lang w:val="en-CA"/>
              </w:rPr>
              <w:t>Process agent</w:t>
            </w:r>
          </w:p>
        </w:tc>
        <w:tc>
          <w:tcPr>
            <w:tcW w:w="279" w:type="pct"/>
            <w:shd w:val="clear" w:color="auto" w:fill="auto"/>
          </w:tcPr>
          <w:p w14:paraId="2563801A" w14:textId="77777777" w:rsidR="002D6B4C" w:rsidRPr="00A0287A" w:rsidRDefault="002D6B4C" w:rsidP="00572D93">
            <w:pPr>
              <w:spacing w:after="60"/>
              <w:jc w:val="center"/>
              <w:rPr>
                <w:sz w:val="18"/>
                <w:szCs w:val="18"/>
                <w:lang w:val="en-CA"/>
              </w:rPr>
            </w:pPr>
            <w:r w:rsidRPr="00A0287A">
              <w:rPr>
                <w:sz w:val="18"/>
                <w:szCs w:val="18"/>
                <w:lang w:val="en-CA"/>
              </w:rPr>
              <w:t>Lab use</w:t>
            </w:r>
          </w:p>
        </w:tc>
        <w:tc>
          <w:tcPr>
            <w:tcW w:w="776" w:type="pct"/>
            <w:shd w:val="clear" w:color="auto" w:fill="auto"/>
          </w:tcPr>
          <w:p w14:paraId="753627C1" w14:textId="77777777" w:rsidR="002D6B4C" w:rsidRPr="00A0287A" w:rsidRDefault="002D6B4C" w:rsidP="00572D93">
            <w:pPr>
              <w:spacing w:after="60"/>
              <w:jc w:val="center"/>
              <w:rPr>
                <w:sz w:val="18"/>
                <w:szCs w:val="18"/>
                <w:lang w:val="en-CA"/>
              </w:rPr>
            </w:pPr>
            <w:r w:rsidRPr="00A0287A">
              <w:rPr>
                <w:sz w:val="18"/>
                <w:szCs w:val="18"/>
                <w:lang w:val="en-CA"/>
              </w:rPr>
              <w:t>Total sector consumption</w:t>
            </w:r>
          </w:p>
        </w:tc>
      </w:tr>
      <w:tr w:rsidR="002D6B4C" w:rsidRPr="00A0287A" w14:paraId="4703D5E0" w14:textId="77777777" w:rsidTr="00572D93">
        <w:trPr>
          <w:trHeight w:val="240"/>
        </w:trPr>
        <w:tc>
          <w:tcPr>
            <w:tcW w:w="1924" w:type="pct"/>
            <w:gridSpan w:val="4"/>
            <w:shd w:val="clear" w:color="auto" w:fill="auto"/>
          </w:tcPr>
          <w:p w14:paraId="4C3E4086" w14:textId="77777777" w:rsidR="002D6B4C" w:rsidRPr="00A0287A" w:rsidRDefault="002D6B4C" w:rsidP="00572D93">
            <w:pPr>
              <w:spacing w:after="60"/>
              <w:jc w:val="center"/>
              <w:rPr>
                <w:sz w:val="18"/>
                <w:szCs w:val="18"/>
                <w:lang w:val="en-CA"/>
              </w:rPr>
            </w:pPr>
            <w:r w:rsidRPr="00A0287A">
              <w:rPr>
                <w:sz w:val="18"/>
                <w:szCs w:val="18"/>
                <w:lang w:val="en-CA"/>
              </w:rPr>
              <w:t xml:space="preserve"> </w:t>
            </w:r>
          </w:p>
        </w:tc>
        <w:tc>
          <w:tcPr>
            <w:tcW w:w="688" w:type="pct"/>
            <w:shd w:val="clear" w:color="auto" w:fill="auto"/>
          </w:tcPr>
          <w:p w14:paraId="0B3E205C" w14:textId="77777777" w:rsidR="002D6B4C" w:rsidRPr="00A0287A" w:rsidRDefault="002D6B4C" w:rsidP="00572D93">
            <w:pPr>
              <w:spacing w:after="60"/>
              <w:jc w:val="center"/>
              <w:rPr>
                <w:sz w:val="18"/>
                <w:szCs w:val="18"/>
                <w:lang w:val="en-CA"/>
              </w:rPr>
            </w:pPr>
            <w:r w:rsidRPr="00A0287A">
              <w:rPr>
                <w:sz w:val="18"/>
                <w:szCs w:val="18"/>
                <w:lang w:val="en-CA"/>
              </w:rPr>
              <w:t>Manufacturing</w:t>
            </w:r>
          </w:p>
        </w:tc>
        <w:tc>
          <w:tcPr>
            <w:tcW w:w="484" w:type="pct"/>
            <w:shd w:val="clear" w:color="auto" w:fill="auto"/>
          </w:tcPr>
          <w:p w14:paraId="696C2E6E" w14:textId="77777777" w:rsidR="002D6B4C" w:rsidRPr="00A0287A" w:rsidRDefault="002D6B4C" w:rsidP="00572D93">
            <w:pPr>
              <w:spacing w:after="60"/>
              <w:jc w:val="center"/>
              <w:rPr>
                <w:sz w:val="18"/>
                <w:szCs w:val="18"/>
                <w:lang w:val="en-CA"/>
              </w:rPr>
            </w:pPr>
            <w:r w:rsidRPr="00A0287A">
              <w:rPr>
                <w:sz w:val="18"/>
                <w:szCs w:val="18"/>
                <w:lang w:val="en-CA"/>
              </w:rPr>
              <w:t>Servicing</w:t>
            </w:r>
          </w:p>
        </w:tc>
        <w:tc>
          <w:tcPr>
            <w:tcW w:w="1904" w:type="pct"/>
            <w:gridSpan w:val="4"/>
            <w:shd w:val="clear" w:color="auto" w:fill="auto"/>
          </w:tcPr>
          <w:p w14:paraId="763E16F6" w14:textId="77777777" w:rsidR="002D6B4C" w:rsidRPr="00A0287A" w:rsidRDefault="002D6B4C" w:rsidP="00572D93">
            <w:pPr>
              <w:spacing w:after="60"/>
              <w:jc w:val="center"/>
              <w:rPr>
                <w:sz w:val="18"/>
                <w:szCs w:val="18"/>
                <w:lang w:val="en-CA"/>
              </w:rPr>
            </w:pPr>
          </w:p>
        </w:tc>
      </w:tr>
      <w:tr w:rsidR="002D6B4C" w:rsidRPr="00A0287A" w14:paraId="458122A0" w14:textId="77777777" w:rsidTr="00572D93">
        <w:trPr>
          <w:trHeight w:val="240"/>
        </w:trPr>
        <w:tc>
          <w:tcPr>
            <w:tcW w:w="661" w:type="pct"/>
            <w:shd w:val="clear" w:color="auto" w:fill="auto"/>
          </w:tcPr>
          <w:p w14:paraId="7930CB9D" w14:textId="77777777" w:rsidR="002D6B4C" w:rsidRPr="00A0287A" w:rsidRDefault="002D6B4C" w:rsidP="00572D93">
            <w:pPr>
              <w:spacing w:after="60"/>
              <w:rPr>
                <w:sz w:val="18"/>
                <w:szCs w:val="18"/>
                <w:lang w:val="en-CA"/>
              </w:rPr>
            </w:pPr>
            <w:r w:rsidRPr="00A0287A">
              <w:rPr>
                <w:sz w:val="18"/>
                <w:szCs w:val="18"/>
                <w:lang w:val="en-CA"/>
              </w:rPr>
              <w:t>HCFC-22</w:t>
            </w:r>
          </w:p>
        </w:tc>
        <w:tc>
          <w:tcPr>
            <w:tcW w:w="420" w:type="pct"/>
            <w:shd w:val="clear" w:color="auto" w:fill="auto"/>
          </w:tcPr>
          <w:p w14:paraId="60002CAF" w14:textId="77777777" w:rsidR="002D6B4C" w:rsidRPr="00A0287A" w:rsidRDefault="002D6B4C" w:rsidP="00572D93">
            <w:pPr>
              <w:spacing w:after="60"/>
              <w:jc w:val="right"/>
              <w:rPr>
                <w:sz w:val="18"/>
                <w:szCs w:val="18"/>
                <w:lang w:val="en-CA"/>
              </w:rPr>
            </w:pPr>
          </w:p>
        </w:tc>
        <w:tc>
          <w:tcPr>
            <w:tcW w:w="404" w:type="pct"/>
            <w:shd w:val="clear" w:color="auto" w:fill="auto"/>
          </w:tcPr>
          <w:p w14:paraId="01BF3016" w14:textId="77777777" w:rsidR="002D6B4C" w:rsidRPr="00A0287A" w:rsidRDefault="002D6B4C" w:rsidP="00572D93">
            <w:pPr>
              <w:spacing w:after="60"/>
              <w:jc w:val="right"/>
              <w:rPr>
                <w:sz w:val="18"/>
                <w:szCs w:val="18"/>
                <w:lang w:val="en-CA"/>
              </w:rPr>
            </w:pPr>
            <w:r w:rsidRPr="00A0287A">
              <w:rPr>
                <w:sz w:val="18"/>
                <w:szCs w:val="18"/>
                <w:lang w:val="en-CA"/>
              </w:rPr>
              <w:t>1,595.00</w:t>
            </w:r>
          </w:p>
        </w:tc>
        <w:tc>
          <w:tcPr>
            <w:tcW w:w="439" w:type="pct"/>
            <w:shd w:val="clear" w:color="auto" w:fill="auto"/>
          </w:tcPr>
          <w:p w14:paraId="1EA46ECC" w14:textId="77777777" w:rsidR="002D6B4C" w:rsidRPr="00A0287A" w:rsidRDefault="002D6B4C" w:rsidP="00572D93">
            <w:pPr>
              <w:spacing w:after="60"/>
              <w:jc w:val="right"/>
              <w:rPr>
                <w:sz w:val="18"/>
                <w:szCs w:val="18"/>
                <w:lang w:val="en-CA"/>
              </w:rPr>
            </w:pPr>
          </w:p>
        </w:tc>
        <w:tc>
          <w:tcPr>
            <w:tcW w:w="688" w:type="pct"/>
            <w:shd w:val="clear" w:color="auto" w:fill="auto"/>
          </w:tcPr>
          <w:p w14:paraId="253B416F" w14:textId="77777777" w:rsidR="002D6B4C" w:rsidRPr="00A0287A" w:rsidRDefault="002D6B4C" w:rsidP="00572D93">
            <w:pPr>
              <w:spacing w:after="60"/>
              <w:jc w:val="right"/>
              <w:rPr>
                <w:sz w:val="18"/>
                <w:szCs w:val="18"/>
                <w:lang w:val="en-CA"/>
              </w:rPr>
            </w:pPr>
            <w:r w:rsidRPr="00A0287A">
              <w:rPr>
                <w:sz w:val="18"/>
                <w:szCs w:val="18"/>
                <w:lang w:val="en-CA"/>
              </w:rPr>
              <w:t>5,087.50</w:t>
            </w:r>
          </w:p>
        </w:tc>
        <w:tc>
          <w:tcPr>
            <w:tcW w:w="484" w:type="pct"/>
            <w:shd w:val="clear" w:color="auto" w:fill="auto"/>
          </w:tcPr>
          <w:p w14:paraId="6D4A0814" w14:textId="77777777" w:rsidR="002D6B4C" w:rsidRPr="00A0287A" w:rsidRDefault="002D6B4C" w:rsidP="00572D93">
            <w:pPr>
              <w:spacing w:after="60"/>
              <w:jc w:val="right"/>
              <w:rPr>
                <w:sz w:val="18"/>
                <w:szCs w:val="18"/>
                <w:lang w:val="en-CA"/>
              </w:rPr>
            </w:pPr>
            <w:r w:rsidRPr="00A0287A">
              <w:rPr>
                <w:sz w:val="18"/>
                <w:szCs w:val="18"/>
                <w:lang w:val="en-CA"/>
              </w:rPr>
              <w:t>2,831.55</w:t>
            </w:r>
          </w:p>
        </w:tc>
        <w:tc>
          <w:tcPr>
            <w:tcW w:w="410" w:type="pct"/>
            <w:shd w:val="clear" w:color="auto" w:fill="auto"/>
          </w:tcPr>
          <w:p w14:paraId="4C24CF6A" w14:textId="77777777" w:rsidR="002D6B4C" w:rsidRPr="00A0287A" w:rsidRDefault="002D6B4C" w:rsidP="00572D93">
            <w:pPr>
              <w:spacing w:after="60"/>
              <w:jc w:val="right"/>
              <w:rPr>
                <w:sz w:val="18"/>
                <w:szCs w:val="18"/>
                <w:lang w:val="en-CA"/>
              </w:rPr>
            </w:pPr>
          </w:p>
        </w:tc>
        <w:tc>
          <w:tcPr>
            <w:tcW w:w="438" w:type="pct"/>
            <w:shd w:val="clear" w:color="auto" w:fill="auto"/>
          </w:tcPr>
          <w:p w14:paraId="3B3601EE" w14:textId="77777777" w:rsidR="002D6B4C" w:rsidRPr="00A0287A" w:rsidRDefault="002D6B4C" w:rsidP="00572D93">
            <w:pPr>
              <w:spacing w:after="60"/>
              <w:jc w:val="right"/>
              <w:rPr>
                <w:sz w:val="18"/>
                <w:szCs w:val="18"/>
                <w:lang w:val="en-CA"/>
              </w:rPr>
            </w:pPr>
          </w:p>
        </w:tc>
        <w:tc>
          <w:tcPr>
            <w:tcW w:w="279" w:type="pct"/>
            <w:shd w:val="clear" w:color="auto" w:fill="auto"/>
          </w:tcPr>
          <w:p w14:paraId="21F4DAEF" w14:textId="77777777" w:rsidR="002D6B4C" w:rsidRPr="00A0287A" w:rsidRDefault="002D6B4C" w:rsidP="00572D93">
            <w:pPr>
              <w:spacing w:after="60"/>
              <w:jc w:val="right"/>
              <w:rPr>
                <w:sz w:val="18"/>
                <w:szCs w:val="18"/>
                <w:lang w:val="en-CA"/>
              </w:rPr>
            </w:pPr>
          </w:p>
        </w:tc>
        <w:tc>
          <w:tcPr>
            <w:tcW w:w="776" w:type="pct"/>
            <w:shd w:val="clear" w:color="auto" w:fill="auto"/>
          </w:tcPr>
          <w:p w14:paraId="497FC3A3" w14:textId="77777777" w:rsidR="002D6B4C" w:rsidRPr="00A0287A" w:rsidRDefault="002D6B4C" w:rsidP="00572D93">
            <w:pPr>
              <w:spacing w:after="60"/>
              <w:jc w:val="right"/>
              <w:rPr>
                <w:sz w:val="18"/>
                <w:szCs w:val="18"/>
                <w:lang w:val="en-CA"/>
              </w:rPr>
            </w:pPr>
            <w:r w:rsidRPr="00A0287A">
              <w:rPr>
                <w:sz w:val="18"/>
                <w:szCs w:val="18"/>
                <w:lang w:val="en-CA"/>
              </w:rPr>
              <w:t>9,514.05</w:t>
            </w:r>
          </w:p>
        </w:tc>
      </w:tr>
      <w:tr w:rsidR="002D6B4C" w:rsidRPr="00A0287A" w14:paraId="780A98C7" w14:textId="77777777" w:rsidTr="00572D93">
        <w:trPr>
          <w:trHeight w:val="240"/>
        </w:trPr>
        <w:tc>
          <w:tcPr>
            <w:tcW w:w="661" w:type="pct"/>
            <w:shd w:val="clear" w:color="auto" w:fill="auto"/>
          </w:tcPr>
          <w:p w14:paraId="061A28DF" w14:textId="77777777" w:rsidR="002D6B4C" w:rsidRPr="00A0287A" w:rsidRDefault="002D6B4C" w:rsidP="00572D93">
            <w:pPr>
              <w:spacing w:after="60"/>
              <w:rPr>
                <w:sz w:val="18"/>
                <w:szCs w:val="18"/>
                <w:lang w:val="en-CA"/>
              </w:rPr>
            </w:pPr>
            <w:r w:rsidRPr="00A0287A">
              <w:rPr>
                <w:sz w:val="18"/>
                <w:szCs w:val="18"/>
                <w:lang w:val="en-CA"/>
              </w:rPr>
              <w:t>HCFC-123</w:t>
            </w:r>
          </w:p>
        </w:tc>
        <w:tc>
          <w:tcPr>
            <w:tcW w:w="420" w:type="pct"/>
            <w:shd w:val="clear" w:color="auto" w:fill="auto"/>
          </w:tcPr>
          <w:p w14:paraId="349EB733" w14:textId="77777777" w:rsidR="002D6B4C" w:rsidRPr="00A0287A" w:rsidRDefault="002D6B4C" w:rsidP="00572D93">
            <w:pPr>
              <w:spacing w:after="60"/>
              <w:jc w:val="right"/>
              <w:rPr>
                <w:sz w:val="18"/>
                <w:szCs w:val="18"/>
                <w:lang w:val="en-CA"/>
              </w:rPr>
            </w:pPr>
          </w:p>
        </w:tc>
        <w:tc>
          <w:tcPr>
            <w:tcW w:w="404" w:type="pct"/>
            <w:shd w:val="clear" w:color="auto" w:fill="auto"/>
          </w:tcPr>
          <w:p w14:paraId="47E6DE3E" w14:textId="77777777" w:rsidR="002D6B4C" w:rsidRPr="00A0287A" w:rsidRDefault="002D6B4C" w:rsidP="00572D93">
            <w:pPr>
              <w:spacing w:after="60"/>
              <w:jc w:val="right"/>
              <w:rPr>
                <w:sz w:val="18"/>
                <w:szCs w:val="18"/>
                <w:lang w:val="en-CA"/>
              </w:rPr>
            </w:pPr>
          </w:p>
        </w:tc>
        <w:tc>
          <w:tcPr>
            <w:tcW w:w="439" w:type="pct"/>
            <w:shd w:val="clear" w:color="auto" w:fill="auto"/>
          </w:tcPr>
          <w:p w14:paraId="7EE8CBA2" w14:textId="77777777" w:rsidR="002D6B4C" w:rsidRPr="00A0287A" w:rsidRDefault="002D6B4C" w:rsidP="00572D93">
            <w:pPr>
              <w:spacing w:after="60"/>
              <w:jc w:val="right"/>
              <w:rPr>
                <w:sz w:val="18"/>
                <w:szCs w:val="18"/>
                <w:lang w:val="en-CA"/>
              </w:rPr>
            </w:pPr>
          </w:p>
        </w:tc>
        <w:tc>
          <w:tcPr>
            <w:tcW w:w="688" w:type="pct"/>
            <w:shd w:val="clear" w:color="auto" w:fill="auto"/>
          </w:tcPr>
          <w:p w14:paraId="43D90142" w14:textId="77777777" w:rsidR="002D6B4C" w:rsidRPr="00A0287A" w:rsidRDefault="002D6B4C" w:rsidP="00572D93">
            <w:pPr>
              <w:spacing w:after="60"/>
              <w:jc w:val="right"/>
              <w:rPr>
                <w:sz w:val="18"/>
                <w:szCs w:val="18"/>
                <w:lang w:val="en-CA"/>
              </w:rPr>
            </w:pPr>
            <w:r w:rsidRPr="00A0287A">
              <w:rPr>
                <w:sz w:val="18"/>
                <w:szCs w:val="18"/>
                <w:lang w:val="en-CA"/>
              </w:rPr>
              <w:t>12.88</w:t>
            </w:r>
          </w:p>
        </w:tc>
        <w:tc>
          <w:tcPr>
            <w:tcW w:w="484" w:type="pct"/>
            <w:shd w:val="clear" w:color="auto" w:fill="auto"/>
          </w:tcPr>
          <w:p w14:paraId="7712211B" w14:textId="77777777" w:rsidR="002D6B4C" w:rsidRPr="00A0287A" w:rsidRDefault="002D6B4C" w:rsidP="00572D93">
            <w:pPr>
              <w:spacing w:after="60"/>
              <w:jc w:val="right"/>
              <w:rPr>
                <w:sz w:val="18"/>
                <w:szCs w:val="18"/>
                <w:lang w:val="en-CA"/>
              </w:rPr>
            </w:pPr>
            <w:r w:rsidRPr="00A0287A">
              <w:rPr>
                <w:sz w:val="18"/>
                <w:szCs w:val="18"/>
                <w:lang w:val="en-CA"/>
              </w:rPr>
              <w:t>6.95</w:t>
            </w:r>
          </w:p>
        </w:tc>
        <w:tc>
          <w:tcPr>
            <w:tcW w:w="410" w:type="pct"/>
            <w:shd w:val="clear" w:color="auto" w:fill="auto"/>
          </w:tcPr>
          <w:p w14:paraId="0D8D0ABD" w14:textId="77777777" w:rsidR="002D6B4C" w:rsidRPr="00A0287A" w:rsidRDefault="002D6B4C" w:rsidP="00572D93">
            <w:pPr>
              <w:spacing w:after="60"/>
              <w:jc w:val="right"/>
              <w:rPr>
                <w:sz w:val="18"/>
                <w:szCs w:val="18"/>
                <w:lang w:val="en-CA"/>
              </w:rPr>
            </w:pPr>
          </w:p>
        </w:tc>
        <w:tc>
          <w:tcPr>
            <w:tcW w:w="438" w:type="pct"/>
            <w:shd w:val="clear" w:color="auto" w:fill="auto"/>
          </w:tcPr>
          <w:p w14:paraId="76E1A6EF" w14:textId="77777777" w:rsidR="002D6B4C" w:rsidRPr="00A0287A" w:rsidRDefault="002D6B4C" w:rsidP="00572D93">
            <w:pPr>
              <w:spacing w:after="60"/>
              <w:jc w:val="right"/>
              <w:rPr>
                <w:sz w:val="18"/>
                <w:szCs w:val="18"/>
                <w:lang w:val="en-CA"/>
              </w:rPr>
            </w:pPr>
          </w:p>
        </w:tc>
        <w:tc>
          <w:tcPr>
            <w:tcW w:w="279" w:type="pct"/>
            <w:shd w:val="clear" w:color="auto" w:fill="auto"/>
          </w:tcPr>
          <w:p w14:paraId="49CE1A75" w14:textId="77777777" w:rsidR="002D6B4C" w:rsidRPr="00A0287A" w:rsidRDefault="002D6B4C" w:rsidP="00572D93">
            <w:pPr>
              <w:spacing w:after="60"/>
              <w:jc w:val="right"/>
              <w:rPr>
                <w:sz w:val="18"/>
                <w:szCs w:val="18"/>
                <w:lang w:val="en-CA"/>
              </w:rPr>
            </w:pPr>
          </w:p>
        </w:tc>
        <w:tc>
          <w:tcPr>
            <w:tcW w:w="776" w:type="pct"/>
            <w:shd w:val="clear" w:color="auto" w:fill="auto"/>
          </w:tcPr>
          <w:p w14:paraId="02D9C942" w14:textId="77777777" w:rsidR="002D6B4C" w:rsidRPr="00A0287A" w:rsidRDefault="002D6B4C" w:rsidP="00572D93">
            <w:pPr>
              <w:spacing w:after="60"/>
              <w:jc w:val="right"/>
              <w:rPr>
                <w:sz w:val="18"/>
                <w:szCs w:val="18"/>
                <w:lang w:val="en-CA"/>
              </w:rPr>
            </w:pPr>
            <w:r w:rsidRPr="00A0287A">
              <w:rPr>
                <w:sz w:val="18"/>
                <w:szCs w:val="18"/>
                <w:lang w:val="en-CA"/>
              </w:rPr>
              <w:t>19.83</w:t>
            </w:r>
          </w:p>
        </w:tc>
      </w:tr>
      <w:tr w:rsidR="002D6B4C" w:rsidRPr="00A0287A" w14:paraId="33AE3186" w14:textId="77777777" w:rsidTr="00572D93">
        <w:trPr>
          <w:trHeight w:val="240"/>
        </w:trPr>
        <w:tc>
          <w:tcPr>
            <w:tcW w:w="661" w:type="pct"/>
            <w:shd w:val="clear" w:color="auto" w:fill="auto"/>
          </w:tcPr>
          <w:p w14:paraId="49940627" w14:textId="77777777" w:rsidR="002D6B4C" w:rsidRPr="00A0287A" w:rsidRDefault="002D6B4C" w:rsidP="00572D93">
            <w:pPr>
              <w:spacing w:after="60"/>
              <w:rPr>
                <w:sz w:val="18"/>
                <w:szCs w:val="18"/>
                <w:lang w:val="en-CA"/>
              </w:rPr>
            </w:pPr>
            <w:r w:rsidRPr="00A0287A">
              <w:rPr>
                <w:sz w:val="18"/>
                <w:szCs w:val="18"/>
                <w:lang w:val="en-CA"/>
              </w:rPr>
              <w:t>HCFC-124</w:t>
            </w:r>
          </w:p>
        </w:tc>
        <w:tc>
          <w:tcPr>
            <w:tcW w:w="420" w:type="pct"/>
            <w:shd w:val="clear" w:color="auto" w:fill="auto"/>
          </w:tcPr>
          <w:p w14:paraId="4EBCDA50" w14:textId="77777777" w:rsidR="002D6B4C" w:rsidRPr="00A0287A" w:rsidRDefault="002D6B4C" w:rsidP="00572D93">
            <w:pPr>
              <w:spacing w:after="60"/>
              <w:jc w:val="right"/>
              <w:rPr>
                <w:sz w:val="18"/>
                <w:szCs w:val="18"/>
                <w:lang w:val="en-CA"/>
              </w:rPr>
            </w:pPr>
          </w:p>
        </w:tc>
        <w:tc>
          <w:tcPr>
            <w:tcW w:w="404" w:type="pct"/>
            <w:shd w:val="clear" w:color="auto" w:fill="auto"/>
          </w:tcPr>
          <w:p w14:paraId="3E10083A" w14:textId="77777777" w:rsidR="002D6B4C" w:rsidRPr="00A0287A" w:rsidRDefault="002D6B4C" w:rsidP="00572D93">
            <w:pPr>
              <w:spacing w:after="60"/>
              <w:jc w:val="right"/>
              <w:rPr>
                <w:sz w:val="18"/>
                <w:szCs w:val="18"/>
                <w:lang w:val="en-CA"/>
              </w:rPr>
            </w:pPr>
          </w:p>
        </w:tc>
        <w:tc>
          <w:tcPr>
            <w:tcW w:w="439" w:type="pct"/>
            <w:shd w:val="clear" w:color="auto" w:fill="auto"/>
          </w:tcPr>
          <w:p w14:paraId="081878C2" w14:textId="77777777" w:rsidR="002D6B4C" w:rsidRPr="00A0287A" w:rsidRDefault="002D6B4C" w:rsidP="00572D93">
            <w:pPr>
              <w:spacing w:after="60"/>
              <w:jc w:val="right"/>
              <w:rPr>
                <w:sz w:val="18"/>
                <w:szCs w:val="18"/>
                <w:lang w:val="en-CA"/>
              </w:rPr>
            </w:pPr>
          </w:p>
        </w:tc>
        <w:tc>
          <w:tcPr>
            <w:tcW w:w="688" w:type="pct"/>
            <w:shd w:val="clear" w:color="auto" w:fill="auto"/>
          </w:tcPr>
          <w:p w14:paraId="2DDD5C3B" w14:textId="77777777" w:rsidR="002D6B4C" w:rsidRPr="00A0287A" w:rsidRDefault="002D6B4C" w:rsidP="00572D93">
            <w:pPr>
              <w:spacing w:after="60"/>
              <w:jc w:val="right"/>
              <w:rPr>
                <w:sz w:val="18"/>
                <w:szCs w:val="18"/>
                <w:lang w:val="en-CA"/>
              </w:rPr>
            </w:pPr>
          </w:p>
        </w:tc>
        <w:tc>
          <w:tcPr>
            <w:tcW w:w="484" w:type="pct"/>
            <w:shd w:val="clear" w:color="auto" w:fill="auto"/>
          </w:tcPr>
          <w:p w14:paraId="20280E4A" w14:textId="77777777" w:rsidR="002D6B4C" w:rsidRPr="00A0287A" w:rsidRDefault="002D6B4C" w:rsidP="00572D93">
            <w:pPr>
              <w:spacing w:after="60"/>
              <w:jc w:val="right"/>
              <w:rPr>
                <w:sz w:val="18"/>
                <w:szCs w:val="18"/>
                <w:lang w:val="en-CA"/>
              </w:rPr>
            </w:pPr>
            <w:r w:rsidRPr="00A0287A">
              <w:rPr>
                <w:sz w:val="18"/>
                <w:szCs w:val="18"/>
                <w:lang w:val="en-CA"/>
              </w:rPr>
              <w:t>-0.13</w:t>
            </w:r>
          </w:p>
        </w:tc>
        <w:tc>
          <w:tcPr>
            <w:tcW w:w="410" w:type="pct"/>
            <w:shd w:val="clear" w:color="auto" w:fill="auto"/>
          </w:tcPr>
          <w:p w14:paraId="3BB8F1F8" w14:textId="77777777" w:rsidR="002D6B4C" w:rsidRPr="00A0287A" w:rsidRDefault="002D6B4C" w:rsidP="00572D93">
            <w:pPr>
              <w:spacing w:after="60"/>
              <w:jc w:val="right"/>
              <w:rPr>
                <w:sz w:val="18"/>
                <w:szCs w:val="18"/>
                <w:lang w:val="en-CA"/>
              </w:rPr>
            </w:pPr>
          </w:p>
        </w:tc>
        <w:tc>
          <w:tcPr>
            <w:tcW w:w="438" w:type="pct"/>
            <w:shd w:val="clear" w:color="auto" w:fill="auto"/>
          </w:tcPr>
          <w:p w14:paraId="41277CB4" w14:textId="77777777" w:rsidR="002D6B4C" w:rsidRPr="00A0287A" w:rsidRDefault="002D6B4C" w:rsidP="00572D93">
            <w:pPr>
              <w:spacing w:after="60"/>
              <w:jc w:val="right"/>
              <w:rPr>
                <w:sz w:val="18"/>
                <w:szCs w:val="18"/>
                <w:lang w:val="en-CA"/>
              </w:rPr>
            </w:pPr>
          </w:p>
        </w:tc>
        <w:tc>
          <w:tcPr>
            <w:tcW w:w="279" w:type="pct"/>
            <w:shd w:val="clear" w:color="auto" w:fill="auto"/>
          </w:tcPr>
          <w:p w14:paraId="22E7D56B" w14:textId="77777777" w:rsidR="002D6B4C" w:rsidRPr="00A0287A" w:rsidRDefault="002D6B4C" w:rsidP="00572D93">
            <w:pPr>
              <w:spacing w:after="60"/>
              <w:jc w:val="right"/>
              <w:rPr>
                <w:sz w:val="18"/>
                <w:szCs w:val="18"/>
                <w:lang w:val="en-CA"/>
              </w:rPr>
            </w:pPr>
          </w:p>
        </w:tc>
        <w:tc>
          <w:tcPr>
            <w:tcW w:w="776" w:type="pct"/>
            <w:shd w:val="clear" w:color="auto" w:fill="auto"/>
          </w:tcPr>
          <w:p w14:paraId="32F31D0C" w14:textId="77777777" w:rsidR="002D6B4C" w:rsidRPr="00A0287A" w:rsidRDefault="002D6B4C" w:rsidP="00572D93">
            <w:pPr>
              <w:spacing w:after="60"/>
              <w:jc w:val="right"/>
              <w:rPr>
                <w:sz w:val="18"/>
                <w:szCs w:val="18"/>
                <w:lang w:val="en-CA"/>
              </w:rPr>
            </w:pPr>
            <w:r w:rsidRPr="00A0287A">
              <w:rPr>
                <w:sz w:val="18"/>
                <w:szCs w:val="18"/>
                <w:lang w:val="en-CA"/>
              </w:rPr>
              <w:t>-0.13</w:t>
            </w:r>
          </w:p>
        </w:tc>
      </w:tr>
      <w:tr w:rsidR="002D6B4C" w:rsidRPr="00A0287A" w14:paraId="3386F1D5" w14:textId="77777777" w:rsidTr="00572D93">
        <w:trPr>
          <w:trHeight w:val="240"/>
        </w:trPr>
        <w:tc>
          <w:tcPr>
            <w:tcW w:w="661" w:type="pct"/>
            <w:shd w:val="clear" w:color="auto" w:fill="auto"/>
          </w:tcPr>
          <w:p w14:paraId="3CAEA531" w14:textId="77777777" w:rsidR="002D6B4C" w:rsidRPr="00A0287A" w:rsidRDefault="002D6B4C" w:rsidP="00572D93">
            <w:pPr>
              <w:spacing w:after="60"/>
              <w:rPr>
                <w:sz w:val="18"/>
                <w:szCs w:val="18"/>
                <w:lang w:val="en-CA"/>
              </w:rPr>
            </w:pPr>
            <w:r w:rsidRPr="00A0287A">
              <w:rPr>
                <w:sz w:val="18"/>
                <w:szCs w:val="18"/>
                <w:lang w:val="en-CA"/>
              </w:rPr>
              <w:t>HCFC-141b</w:t>
            </w:r>
          </w:p>
        </w:tc>
        <w:tc>
          <w:tcPr>
            <w:tcW w:w="420" w:type="pct"/>
            <w:shd w:val="clear" w:color="auto" w:fill="auto"/>
          </w:tcPr>
          <w:p w14:paraId="13041588" w14:textId="77777777" w:rsidR="002D6B4C" w:rsidRPr="00A0287A" w:rsidRDefault="002D6B4C" w:rsidP="00572D93">
            <w:pPr>
              <w:spacing w:after="60"/>
              <w:jc w:val="right"/>
              <w:rPr>
                <w:sz w:val="18"/>
                <w:szCs w:val="18"/>
                <w:lang w:val="en-CA"/>
              </w:rPr>
            </w:pPr>
          </w:p>
        </w:tc>
        <w:tc>
          <w:tcPr>
            <w:tcW w:w="404" w:type="pct"/>
            <w:shd w:val="clear" w:color="auto" w:fill="auto"/>
          </w:tcPr>
          <w:p w14:paraId="1EBAB5E2" w14:textId="77777777" w:rsidR="002D6B4C" w:rsidRPr="00A0287A" w:rsidRDefault="002D6B4C" w:rsidP="00572D93">
            <w:pPr>
              <w:spacing w:after="60"/>
              <w:jc w:val="right"/>
              <w:rPr>
                <w:sz w:val="18"/>
                <w:szCs w:val="18"/>
                <w:lang w:val="en-CA"/>
              </w:rPr>
            </w:pPr>
            <w:r w:rsidRPr="00A0287A">
              <w:rPr>
                <w:sz w:val="18"/>
                <w:szCs w:val="18"/>
                <w:lang w:val="en-CA"/>
              </w:rPr>
              <w:t>4,008.26</w:t>
            </w:r>
          </w:p>
        </w:tc>
        <w:tc>
          <w:tcPr>
            <w:tcW w:w="439" w:type="pct"/>
            <w:shd w:val="clear" w:color="auto" w:fill="auto"/>
          </w:tcPr>
          <w:p w14:paraId="7BE070C5" w14:textId="77777777" w:rsidR="002D6B4C" w:rsidRPr="00A0287A" w:rsidRDefault="002D6B4C" w:rsidP="00572D93">
            <w:pPr>
              <w:spacing w:after="60"/>
              <w:jc w:val="right"/>
              <w:rPr>
                <w:sz w:val="18"/>
                <w:szCs w:val="18"/>
                <w:lang w:val="en-CA"/>
              </w:rPr>
            </w:pPr>
          </w:p>
        </w:tc>
        <w:tc>
          <w:tcPr>
            <w:tcW w:w="688" w:type="pct"/>
            <w:shd w:val="clear" w:color="auto" w:fill="auto"/>
          </w:tcPr>
          <w:p w14:paraId="6C533551" w14:textId="77777777" w:rsidR="002D6B4C" w:rsidRPr="00A0287A" w:rsidRDefault="002D6B4C" w:rsidP="00572D93">
            <w:pPr>
              <w:spacing w:after="60"/>
              <w:jc w:val="right"/>
              <w:rPr>
                <w:sz w:val="18"/>
                <w:szCs w:val="18"/>
                <w:lang w:val="en-CA"/>
              </w:rPr>
            </w:pPr>
          </w:p>
        </w:tc>
        <w:tc>
          <w:tcPr>
            <w:tcW w:w="484" w:type="pct"/>
            <w:shd w:val="clear" w:color="auto" w:fill="auto"/>
          </w:tcPr>
          <w:p w14:paraId="4F315917" w14:textId="77777777" w:rsidR="002D6B4C" w:rsidRPr="00A0287A" w:rsidRDefault="002D6B4C" w:rsidP="00572D93">
            <w:pPr>
              <w:spacing w:after="60"/>
              <w:jc w:val="right"/>
              <w:rPr>
                <w:sz w:val="18"/>
                <w:szCs w:val="18"/>
                <w:lang w:val="en-CA"/>
              </w:rPr>
            </w:pPr>
          </w:p>
        </w:tc>
        <w:tc>
          <w:tcPr>
            <w:tcW w:w="410" w:type="pct"/>
            <w:shd w:val="clear" w:color="auto" w:fill="auto"/>
          </w:tcPr>
          <w:p w14:paraId="33339A27" w14:textId="77777777" w:rsidR="002D6B4C" w:rsidRPr="00A0287A" w:rsidRDefault="002D6B4C" w:rsidP="00572D93">
            <w:pPr>
              <w:spacing w:after="60"/>
              <w:jc w:val="right"/>
              <w:rPr>
                <w:sz w:val="18"/>
                <w:szCs w:val="18"/>
                <w:lang w:val="en-CA"/>
              </w:rPr>
            </w:pPr>
            <w:r w:rsidRPr="00A0287A">
              <w:rPr>
                <w:sz w:val="18"/>
                <w:szCs w:val="18"/>
                <w:lang w:val="en-CA"/>
              </w:rPr>
              <w:t>396.00</w:t>
            </w:r>
          </w:p>
        </w:tc>
        <w:tc>
          <w:tcPr>
            <w:tcW w:w="438" w:type="pct"/>
            <w:shd w:val="clear" w:color="auto" w:fill="auto"/>
          </w:tcPr>
          <w:p w14:paraId="5DAD98FE" w14:textId="77777777" w:rsidR="002D6B4C" w:rsidRPr="00A0287A" w:rsidRDefault="002D6B4C" w:rsidP="00572D93">
            <w:pPr>
              <w:spacing w:after="60"/>
              <w:jc w:val="right"/>
              <w:rPr>
                <w:sz w:val="18"/>
                <w:szCs w:val="18"/>
                <w:lang w:val="en-CA"/>
              </w:rPr>
            </w:pPr>
          </w:p>
        </w:tc>
        <w:tc>
          <w:tcPr>
            <w:tcW w:w="279" w:type="pct"/>
            <w:shd w:val="clear" w:color="auto" w:fill="auto"/>
          </w:tcPr>
          <w:p w14:paraId="67D32568" w14:textId="77777777" w:rsidR="002D6B4C" w:rsidRPr="00A0287A" w:rsidRDefault="002D6B4C" w:rsidP="00572D93">
            <w:pPr>
              <w:spacing w:after="60"/>
              <w:jc w:val="right"/>
              <w:rPr>
                <w:sz w:val="18"/>
                <w:szCs w:val="18"/>
                <w:lang w:val="en-CA"/>
              </w:rPr>
            </w:pPr>
          </w:p>
        </w:tc>
        <w:tc>
          <w:tcPr>
            <w:tcW w:w="776" w:type="pct"/>
            <w:shd w:val="clear" w:color="auto" w:fill="auto"/>
          </w:tcPr>
          <w:p w14:paraId="2A4EFE85" w14:textId="77777777" w:rsidR="002D6B4C" w:rsidRPr="00A0287A" w:rsidRDefault="002D6B4C" w:rsidP="00572D93">
            <w:pPr>
              <w:spacing w:after="60"/>
              <w:jc w:val="right"/>
              <w:rPr>
                <w:sz w:val="18"/>
                <w:szCs w:val="18"/>
                <w:lang w:val="en-CA"/>
              </w:rPr>
            </w:pPr>
            <w:r w:rsidRPr="00A0287A">
              <w:rPr>
                <w:sz w:val="18"/>
                <w:szCs w:val="18"/>
                <w:lang w:val="en-CA"/>
              </w:rPr>
              <w:t>4,404.26</w:t>
            </w:r>
          </w:p>
        </w:tc>
      </w:tr>
      <w:tr w:rsidR="002D6B4C" w:rsidRPr="00A0287A" w14:paraId="366A659C" w14:textId="77777777" w:rsidTr="00572D93">
        <w:trPr>
          <w:trHeight w:val="240"/>
        </w:trPr>
        <w:tc>
          <w:tcPr>
            <w:tcW w:w="661" w:type="pct"/>
            <w:shd w:val="clear" w:color="auto" w:fill="auto"/>
          </w:tcPr>
          <w:p w14:paraId="5AF85716" w14:textId="77777777" w:rsidR="002D6B4C" w:rsidRPr="00A0287A" w:rsidRDefault="002D6B4C" w:rsidP="00572D93">
            <w:pPr>
              <w:spacing w:after="60"/>
              <w:rPr>
                <w:sz w:val="18"/>
                <w:szCs w:val="18"/>
                <w:lang w:val="en-CA"/>
              </w:rPr>
            </w:pPr>
            <w:r w:rsidRPr="00A0287A">
              <w:rPr>
                <w:sz w:val="18"/>
                <w:szCs w:val="18"/>
                <w:lang w:val="en-CA"/>
              </w:rPr>
              <w:t>HCFC-142b</w:t>
            </w:r>
          </w:p>
        </w:tc>
        <w:tc>
          <w:tcPr>
            <w:tcW w:w="420" w:type="pct"/>
            <w:shd w:val="clear" w:color="auto" w:fill="auto"/>
          </w:tcPr>
          <w:p w14:paraId="0431D79D" w14:textId="77777777" w:rsidR="002D6B4C" w:rsidRPr="00A0287A" w:rsidRDefault="002D6B4C" w:rsidP="00572D93">
            <w:pPr>
              <w:spacing w:after="60"/>
              <w:jc w:val="right"/>
              <w:rPr>
                <w:sz w:val="18"/>
                <w:szCs w:val="18"/>
                <w:lang w:val="en-CA"/>
              </w:rPr>
            </w:pPr>
          </w:p>
        </w:tc>
        <w:tc>
          <w:tcPr>
            <w:tcW w:w="404" w:type="pct"/>
            <w:shd w:val="clear" w:color="auto" w:fill="auto"/>
          </w:tcPr>
          <w:p w14:paraId="072955BD" w14:textId="77777777" w:rsidR="002D6B4C" w:rsidRPr="00A0287A" w:rsidRDefault="002D6B4C" w:rsidP="00572D93">
            <w:pPr>
              <w:spacing w:after="60"/>
              <w:jc w:val="right"/>
              <w:rPr>
                <w:sz w:val="18"/>
                <w:szCs w:val="18"/>
                <w:lang w:val="en-CA"/>
              </w:rPr>
            </w:pPr>
            <w:r w:rsidRPr="00A0287A">
              <w:rPr>
                <w:sz w:val="18"/>
                <w:szCs w:val="18"/>
                <w:lang w:val="en-CA"/>
              </w:rPr>
              <w:t>617.50</w:t>
            </w:r>
          </w:p>
        </w:tc>
        <w:tc>
          <w:tcPr>
            <w:tcW w:w="439" w:type="pct"/>
            <w:shd w:val="clear" w:color="auto" w:fill="auto"/>
          </w:tcPr>
          <w:p w14:paraId="57CAF3DF" w14:textId="77777777" w:rsidR="002D6B4C" w:rsidRPr="00A0287A" w:rsidRDefault="002D6B4C" w:rsidP="00572D93">
            <w:pPr>
              <w:spacing w:after="60"/>
              <w:jc w:val="right"/>
              <w:rPr>
                <w:sz w:val="18"/>
                <w:szCs w:val="18"/>
                <w:lang w:val="en-CA"/>
              </w:rPr>
            </w:pPr>
          </w:p>
        </w:tc>
        <w:tc>
          <w:tcPr>
            <w:tcW w:w="688" w:type="pct"/>
            <w:shd w:val="clear" w:color="auto" w:fill="auto"/>
          </w:tcPr>
          <w:p w14:paraId="1FFAA567" w14:textId="77777777" w:rsidR="002D6B4C" w:rsidRPr="00A0287A" w:rsidRDefault="002D6B4C" w:rsidP="00572D93">
            <w:pPr>
              <w:spacing w:after="60"/>
              <w:jc w:val="right"/>
              <w:rPr>
                <w:sz w:val="18"/>
                <w:szCs w:val="18"/>
                <w:lang w:val="en-CA"/>
              </w:rPr>
            </w:pPr>
            <w:r w:rsidRPr="00A0287A">
              <w:rPr>
                <w:sz w:val="18"/>
                <w:szCs w:val="18"/>
                <w:lang w:val="en-CA"/>
              </w:rPr>
              <w:t>5.85</w:t>
            </w:r>
          </w:p>
        </w:tc>
        <w:tc>
          <w:tcPr>
            <w:tcW w:w="484" w:type="pct"/>
            <w:shd w:val="clear" w:color="auto" w:fill="auto"/>
          </w:tcPr>
          <w:p w14:paraId="6DA82FC4" w14:textId="77777777" w:rsidR="002D6B4C" w:rsidRPr="00A0287A" w:rsidRDefault="002D6B4C" w:rsidP="00572D93">
            <w:pPr>
              <w:spacing w:after="60"/>
              <w:jc w:val="right"/>
              <w:rPr>
                <w:sz w:val="18"/>
                <w:szCs w:val="18"/>
                <w:lang w:val="en-CA"/>
              </w:rPr>
            </w:pPr>
            <w:r w:rsidRPr="00A0287A">
              <w:rPr>
                <w:sz w:val="18"/>
                <w:szCs w:val="18"/>
                <w:lang w:val="en-CA"/>
              </w:rPr>
              <w:t>43.06</w:t>
            </w:r>
          </w:p>
        </w:tc>
        <w:tc>
          <w:tcPr>
            <w:tcW w:w="410" w:type="pct"/>
            <w:shd w:val="clear" w:color="auto" w:fill="auto"/>
          </w:tcPr>
          <w:p w14:paraId="683D59C0" w14:textId="77777777" w:rsidR="002D6B4C" w:rsidRPr="00A0287A" w:rsidRDefault="002D6B4C" w:rsidP="00572D93">
            <w:pPr>
              <w:spacing w:after="60"/>
              <w:jc w:val="right"/>
              <w:rPr>
                <w:sz w:val="18"/>
                <w:szCs w:val="18"/>
                <w:lang w:val="en-CA"/>
              </w:rPr>
            </w:pPr>
          </w:p>
        </w:tc>
        <w:tc>
          <w:tcPr>
            <w:tcW w:w="438" w:type="pct"/>
            <w:shd w:val="clear" w:color="auto" w:fill="auto"/>
          </w:tcPr>
          <w:p w14:paraId="14A91C27" w14:textId="77777777" w:rsidR="002D6B4C" w:rsidRPr="00A0287A" w:rsidRDefault="002D6B4C" w:rsidP="00572D93">
            <w:pPr>
              <w:spacing w:after="60"/>
              <w:jc w:val="right"/>
              <w:rPr>
                <w:sz w:val="18"/>
                <w:szCs w:val="18"/>
                <w:lang w:val="en-CA"/>
              </w:rPr>
            </w:pPr>
          </w:p>
        </w:tc>
        <w:tc>
          <w:tcPr>
            <w:tcW w:w="279" w:type="pct"/>
            <w:shd w:val="clear" w:color="auto" w:fill="auto"/>
          </w:tcPr>
          <w:p w14:paraId="36A9D23F" w14:textId="77777777" w:rsidR="002D6B4C" w:rsidRPr="00A0287A" w:rsidRDefault="002D6B4C" w:rsidP="00572D93">
            <w:pPr>
              <w:spacing w:after="60"/>
              <w:jc w:val="right"/>
              <w:rPr>
                <w:sz w:val="18"/>
                <w:szCs w:val="18"/>
                <w:lang w:val="en-CA"/>
              </w:rPr>
            </w:pPr>
          </w:p>
        </w:tc>
        <w:tc>
          <w:tcPr>
            <w:tcW w:w="776" w:type="pct"/>
            <w:shd w:val="clear" w:color="auto" w:fill="auto"/>
          </w:tcPr>
          <w:p w14:paraId="2BF378B4" w14:textId="77777777" w:rsidR="002D6B4C" w:rsidRPr="00A0287A" w:rsidRDefault="002D6B4C" w:rsidP="00572D93">
            <w:pPr>
              <w:spacing w:after="60"/>
              <w:jc w:val="right"/>
              <w:rPr>
                <w:sz w:val="18"/>
                <w:szCs w:val="18"/>
                <w:lang w:val="en-CA"/>
              </w:rPr>
            </w:pPr>
            <w:r w:rsidRPr="00A0287A">
              <w:rPr>
                <w:sz w:val="18"/>
                <w:szCs w:val="18"/>
                <w:lang w:val="en-CA"/>
              </w:rPr>
              <w:t>666.41</w:t>
            </w:r>
          </w:p>
        </w:tc>
      </w:tr>
      <w:tr w:rsidR="002D6B4C" w:rsidRPr="00A0287A" w14:paraId="434A1E02" w14:textId="77777777" w:rsidTr="00572D93">
        <w:trPr>
          <w:trHeight w:val="240"/>
        </w:trPr>
        <w:tc>
          <w:tcPr>
            <w:tcW w:w="661" w:type="pct"/>
            <w:shd w:val="clear" w:color="auto" w:fill="auto"/>
          </w:tcPr>
          <w:p w14:paraId="2AC8F1CE" w14:textId="77777777" w:rsidR="002D6B4C" w:rsidRPr="00A0287A" w:rsidRDefault="002D6B4C" w:rsidP="00572D93">
            <w:pPr>
              <w:spacing w:after="60"/>
              <w:rPr>
                <w:sz w:val="18"/>
                <w:szCs w:val="18"/>
                <w:lang w:val="en-CA"/>
              </w:rPr>
            </w:pPr>
            <w:r w:rsidRPr="00A0287A">
              <w:rPr>
                <w:sz w:val="18"/>
                <w:szCs w:val="18"/>
                <w:lang w:val="en-CA"/>
              </w:rPr>
              <w:t>HCFC-225ca</w:t>
            </w:r>
          </w:p>
        </w:tc>
        <w:tc>
          <w:tcPr>
            <w:tcW w:w="420" w:type="pct"/>
            <w:shd w:val="clear" w:color="auto" w:fill="auto"/>
          </w:tcPr>
          <w:p w14:paraId="79F14765" w14:textId="77777777" w:rsidR="002D6B4C" w:rsidRPr="00A0287A" w:rsidRDefault="002D6B4C" w:rsidP="00572D93">
            <w:pPr>
              <w:spacing w:after="60"/>
              <w:jc w:val="right"/>
              <w:rPr>
                <w:sz w:val="18"/>
                <w:szCs w:val="18"/>
                <w:lang w:val="en-CA"/>
              </w:rPr>
            </w:pPr>
          </w:p>
        </w:tc>
        <w:tc>
          <w:tcPr>
            <w:tcW w:w="404" w:type="pct"/>
            <w:shd w:val="clear" w:color="auto" w:fill="auto"/>
          </w:tcPr>
          <w:p w14:paraId="384CEC8C" w14:textId="77777777" w:rsidR="002D6B4C" w:rsidRPr="00A0287A" w:rsidRDefault="002D6B4C" w:rsidP="00572D93">
            <w:pPr>
              <w:spacing w:after="60"/>
              <w:jc w:val="right"/>
              <w:rPr>
                <w:sz w:val="18"/>
                <w:szCs w:val="18"/>
                <w:lang w:val="en-CA"/>
              </w:rPr>
            </w:pPr>
          </w:p>
        </w:tc>
        <w:tc>
          <w:tcPr>
            <w:tcW w:w="439" w:type="pct"/>
            <w:shd w:val="clear" w:color="auto" w:fill="auto"/>
          </w:tcPr>
          <w:p w14:paraId="7A1B7E43" w14:textId="77777777" w:rsidR="002D6B4C" w:rsidRPr="00A0287A" w:rsidRDefault="002D6B4C" w:rsidP="00572D93">
            <w:pPr>
              <w:spacing w:after="60"/>
              <w:jc w:val="right"/>
              <w:rPr>
                <w:sz w:val="18"/>
                <w:szCs w:val="18"/>
                <w:lang w:val="en-CA"/>
              </w:rPr>
            </w:pPr>
          </w:p>
        </w:tc>
        <w:tc>
          <w:tcPr>
            <w:tcW w:w="688" w:type="pct"/>
            <w:shd w:val="clear" w:color="auto" w:fill="auto"/>
          </w:tcPr>
          <w:p w14:paraId="0BC7D484" w14:textId="77777777" w:rsidR="002D6B4C" w:rsidRPr="00A0287A" w:rsidRDefault="002D6B4C" w:rsidP="00572D93">
            <w:pPr>
              <w:spacing w:after="60"/>
              <w:jc w:val="right"/>
              <w:rPr>
                <w:sz w:val="18"/>
                <w:szCs w:val="18"/>
                <w:lang w:val="en-CA"/>
              </w:rPr>
            </w:pPr>
          </w:p>
        </w:tc>
        <w:tc>
          <w:tcPr>
            <w:tcW w:w="484" w:type="pct"/>
            <w:shd w:val="clear" w:color="auto" w:fill="auto"/>
          </w:tcPr>
          <w:p w14:paraId="0C308F51" w14:textId="77777777" w:rsidR="002D6B4C" w:rsidRPr="00A0287A" w:rsidRDefault="002D6B4C" w:rsidP="00572D93">
            <w:pPr>
              <w:spacing w:after="60"/>
              <w:jc w:val="right"/>
              <w:rPr>
                <w:sz w:val="18"/>
                <w:szCs w:val="18"/>
                <w:lang w:val="en-CA"/>
              </w:rPr>
            </w:pPr>
          </w:p>
        </w:tc>
        <w:tc>
          <w:tcPr>
            <w:tcW w:w="410" w:type="pct"/>
            <w:shd w:val="clear" w:color="auto" w:fill="auto"/>
          </w:tcPr>
          <w:p w14:paraId="3DF6D537" w14:textId="30205020" w:rsidR="002D6B4C" w:rsidRPr="00A0287A" w:rsidRDefault="00295FC8" w:rsidP="00572D93">
            <w:pPr>
              <w:spacing w:after="60"/>
              <w:jc w:val="right"/>
              <w:rPr>
                <w:sz w:val="18"/>
                <w:szCs w:val="18"/>
                <w:lang w:val="en-CA"/>
              </w:rPr>
            </w:pPr>
            <w:r w:rsidRPr="00A0287A">
              <w:rPr>
                <w:sz w:val="18"/>
                <w:szCs w:val="18"/>
                <w:lang w:val="en-CA"/>
              </w:rPr>
              <w:t>1.11</w:t>
            </w:r>
          </w:p>
        </w:tc>
        <w:tc>
          <w:tcPr>
            <w:tcW w:w="438" w:type="pct"/>
            <w:shd w:val="clear" w:color="auto" w:fill="auto"/>
          </w:tcPr>
          <w:p w14:paraId="415E8110" w14:textId="77777777" w:rsidR="002D6B4C" w:rsidRPr="00A0287A" w:rsidRDefault="002D6B4C" w:rsidP="00572D93">
            <w:pPr>
              <w:spacing w:after="60"/>
              <w:jc w:val="right"/>
              <w:rPr>
                <w:sz w:val="18"/>
                <w:szCs w:val="18"/>
                <w:lang w:val="en-CA"/>
              </w:rPr>
            </w:pPr>
          </w:p>
        </w:tc>
        <w:tc>
          <w:tcPr>
            <w:tcW w:w="279" w:type="pct"/>
            <w:shd w:val="clear" w:color="auto" w:fill="auto"/>
          </w:tcPr>
          <w:p w14:paraId="618A13BC" w14:textId="77777777" w:rsidR="002D6B4C" w:rsidRPr="00A0287A" w:rsidRDefault="002D6B4C" w:rsidP="00572D93">
            <w:pPr>
              <w:spacing w:after="60"/>
              <w:jc w:val="right"/>
              <w:rPr>
                <w:sz w:val="18"/>
                <w:szCs w:val="18"/>
                <w:lang w:val="en-CA"/>
              </w:rPr>
            </w:pPr>
          </w:p>
        </w:tc>
        <w:tc>
          <w:tcPr>
            <w:tcW w:w="776" w:type="pct"/>
            <w:shd w:val="clear" w:color="auto" w:fill="auto"/>
          </w:tcPr>
          <w:p w14:paraId="0923F3BC" w14:textId="2B3CBB79" w:rsidR="002D6B4C" w:rsidRPr="00A0287A" w:rsidRDefault="00295FC8" w:rsidP="00572D93">
            <w:pPr>
              <w:spacing w:after="60"/>
              <w:jc w:val="right"/>
              <w:rPr>
                <w:sz w:val="18"/>
                <w:szCs w:val="18"/>
                <w:lang w:val="en-CA"/>
              </w:rPr>
            </w:pPr>
            <w:r w:rsidRPr="00A0287A">
              <w:rPr>
                <w:sz w:val="18"/>
                <w:szCs w:val="18"/>
                <w:lang w:val="en-CA"/>
              </w:rPr>
              <w:t>1.11</w:t>
            </w:r>
          </w:p>
        </w:tc>
      </w:tr>
    </w:tbl>
    <w:p w14:paraId="0D6DFABC" w14:textId="77777777" w:rsidR="002D6B4C" w:rsidRPr="00A0287A" w:rsidRDefault="002D6B4C" w:rsidP="002D6B4C">
      <w:pPr>
        <w:pStyle w:val="StyleHeader4Para4Left0Firstline0"/>
        <w:numPr>
          <w:ilvl w:val="0"/>
          <w:numId w:val="0"/>
        </w:numPr>
        <w:spacing w:after="0"/>
        <w:rPr>
          <w:sz w:val="22"/>
          <w:lang w:val="en-CA"/>
        </w:rPr>
      </w:pPr>
    </w:p>
    <w:tbl>
      <w:tblPr>
        <w:tblStyle w:val="TableGrid"/>
        <w:tblW w:w="5000" w:type="pct"/>
        <w:tblLook w:val="04A0" w:firstRow="1" w:lastRow="0" w:firstColumn="1" w:lastColumn="0" w:noHBand="0" w:noVBand="1"/>
      </w:tblPr>
      <w:tblGrid>
        <w:gridCol w:w="2236"/>
        <w:gridCol w:w="1182"/>
        <w:gridCol w:w="4750"/>
        <w:gridCol w:w="1182"/>
      </w:tblGrid>
      <w:tr w:rsidR="002D6B4C" w:rsidRPr="00A0287A" w14:paraId="503C05BE" w14:textId="77777777" w:rsidTr="00572D93">
        <w:trPr>
          <w:trHeight w:val="240"/>
        </w:trPr>
        <w:tc>
          <w:tcPr>
            <w:tcW w:w="5000" w:type="pct"/>
            <w:gridSpan w:val="4"/>
            <w:shd w:val="clear" w:color="auto" w:fill="auto"/>
          </w:tcPr>
          <w:p w14:paraId="4F38C720" w14:textId="77777777" w:rsidR="002D6B4C" w:rsidRPr="00A0287A" w:rsidRDefault="002D6B4C" w:rsidP="00572D93">
            <w:pPr>
              <w:spacing w:after="60"/>
              <w:jc w:val="left"/>
              <w:rPr>
                <w:b/>
                <w:sz w:val="18"/>
                <w:lang w:val="en-CA"/>
              </w:rPr>
            </w:pPr>
            <w:r w:rsidRPr="00A0287A">
              <w:rPr>
                <w:b/>
                <w:sz w:val="18"/>
                <w:lang w:val="en-CA"/>
              </w:rPr>
              <w:t>(IV) CONSUMPTION DATA (ODP tonnes)</w:t>
            </w:r>
          </w:p>
        </w:tc>
      </w:tr>
      <w:tr w:rsidR="002D6B4C" w:rsidRPr="00A0287A" w14:paraId="22C5309B" w14:textId="77777777" w:rsidTr="00572D93">
        <w:trPr>
          <w:trHeight w:val="240"/>
        </w:trPr>
        <w:tc>
          <w:tcPr>
            <w:tcW w:w="1196" w:type="pct"/>
            <w:shd w:val="clear" w:color="auto" w:fill="auto"/>
          </w:tcPr>
          <w:p w14:paraId="29B5322D" w14:textId="77777777" w:rsidR="002D6B4C" w:rsidRPr="00A0287A" w:rsidRDefault="002D6B4C" w:rsidP="00572D93">
            <w:pPr>
              <w:spacing w:after="60"/>
              <w:jc w:val="center"/>
              <w:rPr>
                <w:sz w:val="18"/>
                <w:lang w:val="en-CA"/>
              </w:rPr>
            </w:pPr>
            <w:r w:rsidRPr="00A0287A">
              <w:rPr>
                <w:sz w:val="18"/>
                <w:lang w:val="en-CA"/>
              </w:rPr>
              <w:t>2009 - 2010 baseline:</w:t>
            </w:r>
          </w:p>
        </w:tc>
        <w:tc>
          <w:tcPr>
            <w:tcW w:w="632" w:type="pct"/>
            <w:shd w:val="clear" w:color="auto" w:fill="auto"/>
          </w:tcPr>
          <w:p w14:paraId="2752AE42" w14:textId="77777777" w:rsidR="002D6B4C" w:rsidRPr="00A0287A" w:rsidRDefault="002D6B4C" w:rsidP="00572D93">
            <w:pPr>
              <w:spacing w:after="60"/>
              <w:jc w:val="right"/>
              <w:rPr>
                <w:sz w:val="18"/>
                <w:lang w:val="en-CA"/>
              </w:rPr>
            </w:pPr>
            <w:r w:rsidRPr="00A0287A">
              <w:rPr>
                <w:sz w:val="18"/>
                <w:lang w:val="en-CA"/>
              </w:rPr>
              <w:t>19,269.0</w:t>
            </w:r>
          </w:p>
        </w:tc>
        <w:tc>
          <w:tcPr>
            <w:tcW w:w="2540" w:type="pct"/>
            <w:shd w:val="clear" w:color="auto" w:fill="auto"/>
          </w:tcPr>
          <w:p w14:paraId="29F3DF83" w14:textId="77777777" w:rsidR="002D6B4C" w:rsidRPr="00A0287A" w:rsidRDefault="002D6B4C" w:rsidP="00572D93">
            <w:pPr>
              <w:spacing w:after="60"/>
              <w:jc w:val="center"/>
              <w:rPr>
                <w:sz w:val="18"/>
                <w:lang w:val="en-CA"/>
              </w:rPr>
            </w:pPr>
            <w:r w:rsidRPr="00A0287A">
              <w:rPr>
                <w:sz w:val="18"/>
                <w:lang w:val="en-CA"/>
              </w:rPr>
              <w:t>Starting point for sustained aggregate reductions:</w:t>
            </w:r>
          </w:p>
        </w:tc>
        <w:tc>
          <w:tcPr>
            <w:tcW w:w="632" w:type="pct"/>
            <w:shd w:val="clear" w:color="auto" w:fill="auto"/>
          </w:tcPr>
          <w:p w14:paraId="0BD26DA6" w14:textId="77777777" w:rsidR="002D6B4C" w:rsidRPr="00A0287A" w:rsidRDefault="002D6B4C" w:rsidP="00572D93">
            <w:pPr>
              <w:spacing w:after="60"/>
              <w:jc w:val="right"/>
              <w:rPr>
                <w:sz w:val="18"/>
                <w:lang w:val="en-CA"/>
              </w:rPr>
            </w:pPr>
            <w:r w:rsidRPr="00A0287A">
              <w:rPr>
                <w:sz w:val="18"/>
                <w:lang w:val="en-CA"/>
              </w:rPr>
              <w:t>18,865.44</w:t>
            </w:r>
          </w:p>
        </w:tc>
      </w:tr>
      <w:tr w:rsidR="002D6B4C" w:rsidRPr="00A0287A" w14:paraId="7DF37653" w14:textId="77777777" w:rsidTr="00572D93">
        <w:trPr>
          <w:trHeight w:val="240"/>
        </w:trPr>
        <w:tc>
          <w:tcPr>
            <w:tcW w:w="5000" w:type="pct"/>
            <w:gridSpan w:val="4"/>
            <w:shd w:val="clear" w:color="auto" w:fill="auto"/>
          </w:tcPr>
          <w:p w14:paraId="01E65FBD" w14:textId="77777777" w:rsidR="002D6B4C" w:rsidRPr="00A0287A" w:rsidRDefault="002D6B4C" w:rsidP="00572D93">
            <w:pPr>
              <w:spacing w:after="60"/>
              <w:jc w:val="center"/>
              <w:rPr>
                <w:b/>
                <w:sz w:val="18"/>
                <w:lang w:val="en-CA"/>
              </w:rPr>
            </w:pPr>
            <w:r w:rsidRPr="00A0287A">
              <w:rPr>
                <w:b/>
                <w:sz w:val="18"/>
                <w:lang w:val="en-CA"/>
              </w:rPr>
              <w:t>CONSUMPTION ELIGIBLE FOR FUNDING (ODP tonnes)</w:t>
            </w:r>
          </w:p>
        </w:tc>
      </w:tr>
      <w:tr w:rsidR="002D6B4C" w:rsidRPr="00A0287A" w14:paraId="639D5B9A" w14:textId="77777777" w:rsidTr="00572D93">
        <w:trPr>
          <w:trHeight w:val="240"/>
        </w:trPr>
        <w:tc>
          <w:tcPr>
            <w:tcW w:w="1196" w:type="pct"/>
            <w:shd w:val="clear" w:color="auto" w:fill="auto"/>
          </w:tcPr>
          <w:p w14:paraId="000F55DB" w14:textId="77777777" w:rsidR="002D6B4C" w:rsidRPr="00A0287A" w:rsidRDefault="002D6B4C" w:rsidP="00572D93">
            <w:pPr>
              <w:spacing w:after="60"/>
              <w:jc w:val="center"/>
              <w:rPr>
                <w:sz w:val="18"/>
                <w:lang w:val="en-CA"/>
              </w:rPr>
            </w:pPr>
            <w:r w:rsidRPr="00A0287A">
              <w:rPr>
                <w:sz w:val="18"/>
                <w:lang w:val="en-CA"/>
              </w:rPr>
              <w:t>Already approved:</w:t>
            </w:r>
          </w:p>
        </w:tc>
        <w:tc>
          <w:tcPr>
            <w:tcW w:w="632" w:type="pct"/>
            <w:shd w:val="clear" w:color="auto" w:fill="auto"/>
          </w:tcPr>
          <w:p w14:paraId="675D54CC" w14:textId="77777777" w:rsidR="002D6B4C" w:rsidRPr="00A0287A" w:rsidRDefault="002D6B4C" w:rsidP="00572D93">
            <w:pPr>
              <w:spacing w:after="60"/>
              <w:jc w:val="right"/>
              <w:rPr>
                <w:sz w:val="18"/>
                <w:lang w:val="en-CA"/>
              </w:rPr>
            </w:pPr>
            <w:r w:rsidRPr="00A0287A">
              <w:rPr>
                <w:sz w:val="18"/>
                <w:lang w:val="en-CA"/>
              </w:rPr>
              <w:t>12,161.02</w:t>
            </w:r>
          </w:p>
        </w:tc>
        <w:tc>
          <w:tcPr>
            <w:tcW w:w="2540" w:type="pct"/>
            <w:shd w:val="clear" w:color="auto" w:fill="auto"/>
          </w:tcPr>
          <w:p w14:paraId="028B16B1" w14:textId="77777777" w:rsidR="002D6B4C" w:rsidRPr="00A0287A" w:rsidRDefault="002D6B4C" w:rsidP="00572D93">
            <w:pPr>
              <w:spacing w:after="60"/>
              <w:jc w:val="center"/>
              <w:rPr>
                <w:sz w:val="18"/>
                <w:lang w:val="en-CA"/>
              </w:rPr>
            </w:pPr>
            <w:r w:rsidRPr="00A0287A">
              <w:rPr>
                <w:sz w:val="18"/>
                <w:lang w:val="en-CA"/>
              </w:rPr>
              <w:t>Remaining:</w:t>
            </w:r>
          </w:p>
        </w:tc>
        <w:tc>
          <w:tcPr>
            <w:tcW w:w="632" w:type="pct"/>
            <w:shd w:val="clear" w:color="auto" w:fill="auto"/>
          </w:tcPr>
          <w:p w14:paraId="2CF239BA" w14:textId="77777777" w:rsidR="002D6B4C" w:rsidRPr="00A0287A" w:rsidRDefault="002D6B4C" w:rsidP="00572D93">
            <w:pPr>
              <w:spacing w:after="60"/>
              <w:jc w:val="right"/>
              <w:rPr>
                <w:sz w:val="18"/>
                <w:lang w:val="en-CA"/>
              </w:rPr>
            </w:pPr>
            <w:r w:rsidRPr="00A0287A">
              <w:rPr>
                <w:sz w:val="18"/>
                <w:lang w:val="en-CA"/>
              </w:rPr>
              <w:t>6,704.42</w:t>
            </w:r>
          </w:p>
        </w:tc>
      </w:tr>
    </w:tbl>
    <w:p w14:paraId="26D01B48" w14:textId="77777777" w:rsidR="002D6B4C" w:rsidRPr="00A0287A" w:rsidRDefault="002D6B4C" w:rsidP="002D6B4C">
      <w:pPr>
        <w:pStyle w:val="StyleHeader4Para4Left0Firstline0"/>
        <w:numPr>
          <w:ilvl w:val="0"/>
          <w:numId w:val="0"/>
        </w:numPr>
        <w:spacing w:after="0"/>
        <w:rPr>
          <w:sz w:val="22"/>
          <w:lang w:val="en-CA"/>
        </w:rPr>
      </w:pPr>
    </w:p>
    <w:tbl>
      <w:tblPr>
        <w:tblStyle w:val="TableGrid"/>
        <w:tblW w:w="5000" w:type="pct"/>
        <w:tblLook w:val="04A0" w:firstRow="1" w:lastRow="0" w:firstColumn="1" w:lastColumn="0" w:noHBand="0" w:noVBand="1"/>
      </w:tblPr>
      <w:tblGrid>
        <w:gridCol w:w="957"/>
        <w:gridCol w:w="3200"/>
        <w:gridCol w:w="1268"/>
        <w:gridCol w:w="1268"/>
        <w:gridCol w:w="1268"/>
        <w:gridCol w:w="1389"/>
      </w:tblGrid>
      <w:tr w:rsidR="002D6B4C" w:rsidRPr="00A0287A" w14:paraId="21F086BE" w14:textId="77777777" w:rsidTr="00572D93">
        <w:trPr>
          <w:trHeight w:val="240"/>
        </w:trPr>
        <w:tc>
          <w:tcPr>
            <w:tcW w:w="2223" w:type="pct"/>
            <w:gridSpan w:val="2"/>
            <w:shd w:val="clear" w:color="auto" w:fill="auto"/>
          </w:tcPr>
          <w:p w14:paraId="18B3680F" w14:textId="77777777" w:rsidR="002D6B4C" w:rsidRPr="00A0287A" w:rsidRDefault="002D6B4C" w:rsidP="00572D93">
            <w:pPr>
              <w:spacing w:after="60"/>
              <w:jc w:val="left"/>
              <w:rPr>
                <w:b/>
                <w:sz w:val="18"/>
                <w:lang w:val="en-CA"/>
              </w:rPr>
            </w:pPr>
            <w:r w:rsidRPr="00A0287A">
              <w:rPr>
                <w:b/>
                <w:sz w:val="18"/>
                <w:lang w:val="en-CA"/>
              </w:rPr>
              <w:t>(V) BUSINESS PLAN</w:t>
            </w:r>
          </w:p>
        </w:tc>
        <w:tc>
          <w:tcPr>
            <w:tcW w:w="678" w:type="pct"/>
            <w:shd w:val="clear" w:color="auto" w:fill="auto"/>
          </w:tcPr>
          <w:p w14:paraId="35ABC531" w14:textId="77777777" w:rsidR="002D6B4C" w:rsidRPr="00A0287A" w:rsidRDefault="002D6B4C" w:rsidP="00572D93">
            <w:pPr>
              <w:spacing w:after="60"/>
              <w:jc w:val="center"/>
              <w:rPr>
                <w:b/>
                <w:sz w:val="18"/>
                <w:lang w:val="en-CA"/>
              </w:rPr>
            </w:pPr>
            <w:r w:rsidRPr="00A0287A">
              <w:rPr>
                <w:b/>
                <w:sz w:val="18"/>
                <w:lang w:val="en-CA"/>
              </w:rPr>
              <w:t>2018</w:t>
            </w:r>
          </w:p>
        </w:tc>
        <w:tc>
          <w:tcPr>
            <w:tcW w:w="678" w:type="pct"/>
            <w:shd w:val="clear" w:color="auto" w:fill="auto"/>
          </w:tcPr>
          <w:p w14:paraId="19B8B60E" w14:textId="77777777" w:rsidR="002D6B4C" w:rsidRPr="00A0287A" w:rsidRDefault="002D6B4C" w:rsidP="00572D93">
            <w:pPr>
              <w:spacing w:after="60"/>
              <w:jc w:val="center"/>
              <w:rPr>
                <w:b/>
                <w:sz w:val="18"/>
                <w:lang w:val="en-CA"/>
              </w:rPr>
            </w:pPr>
            <w:r w:rsidRPr="00A0287A">
              <w:rPr>
                <w:b/>
                <w:sz w:val="18"/>
                <w:lang w:val="en-CA"/>
              </w:rPr>
              <w:t>2019</w:t>
            </w:r>
          </w:p>
        </w:tc>
        <w:tc>
          <w:tcPr>
            <w:tcW w:w="678" w:type="pct"/>
            <w:shd w:val="clear" w:color="auto" w:fill="auto"/>
          </w:tcPr>
          <w:p w14:paraId="5E2CF4FA" w14:textId="77777777" w:rsidR="002D6B4C" w:rsidRPr="00A0287A" w:rsidRDefault="002D6B4C" w:rsidP="00572D93">
            <w:pPr>
              <w:spacing w:after="60"/>
              <w:jc w:val="center"/>
              <w:rPr>
                <w:b/>
                <w:sz w:val="18"/>
                <w:lang w:val="en-CA"/>
              </w:rPr>
            </w:pPr>
            <w:r w:rsidRPr="00A0287A">
              <w:rPr>
                <w:b/>
                <w:sz w:val="18"/>
                <w:lang w:val="en-CA"/>
              </w:rPr>
              <w:t>2020</w:t>
            </w:r>
          </w:p>
        </w:tc>
        <w:tc>
          <w:tcPr>
            <w:tcW w:w="743" w:type="pct"/>
            <w:shd w:val="clear" w:color="auto" w:fill="auto"/>
          </w:tcPr>
          <w:p w14:paraId="7DBEF601" w14:textId="77777777" w:rsidR="002D6B4C" w:rsidRPr="00A0287A" w:rsidRDefault="002D6B4C" w:rsidP="00572D93">
            <w:pPr>
              <w:spacing w:after="60"/>
              <w:jc w:val="center"/>
              <w:rPr>
                <w:b/>
                <w:sz w:val="18"/>
                <w:lang w:val="en-CA"/>
              </w:rPr>
            </w:pPr>
            <w:r w:rsidRPr="00A0287A">
              <w:rPr>
                <w:b/>
                <w:sz w:val="18"/>
                <w:lang w:val="en-CA"/>
              </w:rPr>
              <w:t>Total</w:t>
            </w:r>
          </w:p>
        </w:tc>
      </w:tr>
      <w:tr w:rsidR="002D6B4C" w:rsidRPr="00A0287A" w14:paraId="5DDA6312" w14:textId="77777777" w:rsidTr="00572D93">
        <w:trPr>
          <w:trHeight w:val="240"/>
        </w:trPr>
        <w:tc>
          <w:tcPr>
            <w:tcW w:w="512" w:type="pct"/>
            <w:vMerge w:val="restart"/>
            <w:shd w:val="clear" w:color="auto" w:fill="auto"/>
          </w:tcPr>
          <w:p w14:paraId="236DDC99" w14:textId="77777777" w:rsidR="002D6B4C" w:rsidRPr="00A0287A" w:rsidRDefault="002D6B4C" w:rsidP="00572D93">
            <w:pPr>
              <w:spacing w:after="60"/>
              <w:jc w:val="center"/>
              <w:rPr>
                <w:sz w:val="18"/>
                <w:lang w:val="en-CA"/>
              </w:rPr>
            </w:pPr>
            <w:r w:rsidRPr="00A0287A">
              <w:rPr>
                <w:sz w:val="18"/>
                <w:lang w:val="en-CA"/>
              </w:rPr>
              <w:t>UNDP</w:t>
            </w:r>
          </w:p>
        </w:tc>
        <w:tc>
          <w:tcPr>
            <w:tcW w:w="1711" w:type="pct"/>
            <w:shd w:val="clear" w:color="auto" w:fill="auto"/>
          </w:tcPr>
          <w:p w14:paraId="48B4AE8D" w14:textId="77777777" w:rsidR="002D6B4C" w:rsidRPr="00A0287A" w:rsidRDefault="002D6B4C" w:rsidP="00572D93">
            <w:pPr>
              <w:spacing w:after="60"/>
              <w:jc w:val="left"/>
              <w:rPr>
                <w:sz w:val="18"/>
                <w:lang w:val="en-CA"/>
              </w:rPr>
            </w:pPr>
            <w:r w:rsidRPr="00A0287A">
              <w:rPr>
                <w:sz w:val="18"/>
                <w:lang w:val="en-CA"/>
              </w:rPr>
              <w:t>ODS phase-out (ODP tonnes)</w:t>
            </w:r>
          </w:p>
        </w:tc>
        <w:tc>
          <w:tcPr>
            <w:tcW w:w="678" w:type="pct"/>
            <w:shd w:val="clear" w:color="auto" w:fill="auto"/>
          </w:tcPr>
          <w:p w14:paraId="56993050" w14:textId="77777777" w:rsidR="002D6B4C" w:rsidRPr="00A0287A" w:rsidRDefault="002D6B4C" w:rsidP="00572D93">
            <w:pPr>
              <w:spacing w:after="60"/>
              <w:jc w:val="right"/>
              <w:rPr>
                <w:sz w:val="18"/>
                <w:lang w:val="en-CA"/>
              </w:rPr>
            </w:pPr>
            <w:r w:rsidRPr="00A0287A">
              <w:rPr>
                <w:sz w:val="18"/>
                <w:lang w:val="en-CA"/>
              </w:rPr>
              <w:t>51.6</w:t>
            </w:r>
          </w:p>
        </w:tc>
        <w:tc>
          <w:tcPr>
            <w:tcW w:w="678" w:type="pct"/>
            <w:shd w:val="clear" w:color="auto" w:fill="auto"/>
          </w:tcPr>
          <w:p w14:paraId="4DDF45C7" w14:textId="77777777" w:rsidR="002D6B4C" w:rsidRPr="00A0287A" w:rsidRDefault="002D6B4C" w:rsidP="00572D93">
            <w:pPr>
              <w:spacing w:after="60"/>
              <w:jc w:val="right"/>
              <w:rPr>
                <w:sz w:val="18"/>
                <w:lang w:val="en-CA"/>
              </w:rPr>
            </w:pPr>
            <w:r w:rsidRPr="00A0287A">
              <w:rPr>
                <w:sz w:val="18"/>
                <w:lang w:val="en-CA"/>
              </w:rPr>
              <w:t>56.3</w:t>
            </w:r>
          </w:p>
        </w:tc>
        <w:tc>
          <w:tcPr>
            <w:tcW w:w="678" w:type="pct"/>
            <w:shd w:val="clear" w:color="auto" w:fill="auto"/>
          </w:tcPr>
          <w:p w14:paraId="0984BF89" w14:textId="77777777" w:rsidR="002D6B4C" w:rsidRPr="00A0287A" w:rsidRDefault="002D6B4C" w:rsidP="00572D93">
            <w:pPr>
              <w:spacing w:after="60"/>
              <w:jc w:val="right"/>
              <w:rPr>
                <w:sz w:val="18"/>
                <w:lang w:val="en-CA"/>
              </w:rPr>
            </w:pPr>
            <w:r w:rsidRPr="00A0287A">
              <w:rPr>
                <w:sz w:val="18"/>
                <w:lang w:val="en-CA"/>
              </w:rPr>
              <w:t>62.8</w:t>
            </w:r>
          </w:p>
        </w:tc>
        <w:tc>
          <w:tcPr>
            <w:tcW w:w="743" w:type="pct"/>
            <w:shd w:val="clear" w:color="auto" w:fill="auto"/>
          </w:tcPr>
          <w:p w14:paraId="44B48EE3" w14:textId="77777777" w:rsidR="002D6B4C" w:rsidRPr="00A0287A" w:rsidRDefault="002D6B4C" w:rsidP="00572D93">
            <w:pPr>
              <w:spacing w:after="60"/>
              <w:jc w:val="right"/>
              <w:rPr>
                <w:sz w:val="18"/>
                <w:lang w:val="en-CA"/>
              </w:rPr>
            </w:pPr>
            <w:r w:rsidRPr="00A0287A">
              <w:rPr>
                <w:sz w:val="18"/>
                <w:lang w:val="en-CA"/>
              </w:rPr>
              <w:t>170.6</w:t>
            </w:r>
          </w:p>
        </w:tc>
      </w:tr>
      <w:tr w:rsidR="002D6B4C" w:rsidRPr="00A0287A" w14:paraId="2BAA6D91" w14:textId="77777777" w:rsidTr="00572D93">
        <w:trPr>
          <w:trHeight w:val="240"/>
        </w:trPr>
        <w:tc>
          <w:tcPr>
            <w:tcW w:w="512" w:type="pct"/>
            <w:vMerge/>
            <w:shd w:val="clear" w:color="auto" w:fill="auto"/>
          </w:tcPr>
          <w:p w14:paraId="1E1783C1" w14:textId="77777777" w:rsidR="002D6B4C" w:rsidRPr="00A0287A" w:rsidRDefault="002D6B4C" w:rsidP="00572D93">
            <w:pPr>
              <w:spacing w:after="60"/>
              <w:jc w:val="center"/>
              <w:rPr>
                <w:sz w:val="18"/>
                <w:lang w:val="en-CA"/>
              </w:rPr>
            </w:pPr>
          </w:p>
        </w:tc>
        <w:tc>
          <w:tcPr>
            <w:tcW w:w="1711" w:type="pct"/>
            <w:shd w:val="clear" w:color="auto" w:fill="auto"/>
          </w:tcPr>
          <w:p w14:paraId="07265144" w14:textId="77777777" w:rsidR="002D6B4C" w:rsidRPr="00A0287A" w:rsidRDefault="002D6B4C" w:rsidP="00572D93">
            <w:pPr>
              <w:spacing w:after="60"/>
              <w:jc w:val="left"/>
              <w:rPr>
                <w:sz w:val="18"/>
                <w:lang w:val="en-CA"/>
              </w:rPr>
            </w:pPr>
            <w:r w:rsidRPr="00A0287A">
              <w:rPr>
                <w:sz w:val="18"/>
                <w:lang w:val="en-CA"/>
              </w:rPr>
              <w:t>Funding (US $)</w:t>
            </w:r>
          </w:p>
        </w:tc>
        <w:tc>
          <w:tcPr>
            <w:tcW w:w="678" w:type="pct"/>
            <w:shd w:val="clear" w:color="auto" w:fill="auto"/>
          </w:tcPr>
          <w:p w14:paraId="6408627C" w14:textId="77777777" w:rsidR="002D6B4C" w:rsidRPr="00A0287A" w:rsidRDefault="002D6B4C" w:rsidP="00572D93">
            <w:pPr>
              <w:spacing w:after="60"/>
              <w:jc w:val="right"/>
              <w:rPr>
                <w:sz w:val="18"/>
                <w:lang w:val="en-CA"/>
              </w:rPr>
            </w:pPr>
            <w:r w:rsidRPr="00A0287A">
              <w:rPr>
                <w:sz w:val="18"/>
                <w:lang w:val="en-CA"/>
              </w:rPr>
              <w:t>3,152,326</w:t>
            </w:r>
          </w:p>
        </w:tc>
        <w:tc>
          <w:tcPr>
            <w:tcW w:w="678" w:type="pct"/>
            <w:shd w:val="clear" w:color="auto" w:fill="auto"/>
          </w:tcPr>
          <w:p w14:paraId="30B72582" w14:textId="77777777" w:rsidR="002D6B4C" w:rsidRPr="00A0287A" w:rsidRDefault="002D6B4C" w:rsidP="00572D93">
            <w:pPr>
              <w:spacing w:after="60"/>
              <w:jc w:val="right"/>
              <w:rPr>
                <w:sz w:val="18"/>
                <w:lang w:val="en-CA"/>
              </w:rPr>
            </w:pPr>
            <w:r w:rsidRPr="00A0287A">
              <w:rPr>
                <w:sz w:val="18"/>
                <w:lang w:val="en-CA"/>
              </w:rPr>
              <w:t>3,438,917</w:t>
            </w:r>
          </w:p>
        </w:tc>
        <w:tc>
          <w:tcPr>
            <w:tcW w:w="678" w:type="pct"/>
            <w:shd w:val="clear" w:color="auto" w:fill="auto"/>
          </w:tcPr>
          <w:p w14:paraId="7D26CCBB" w14:textId="77777777" w:rsidR="002D6B4C" w:rsidRPr="00A0287A" w:rsidRDefault="002D6B4C" w:rsidP="00572D93">
            <w:pPr>
              <w:spacing w:after="60"/>
              <w:jc w:val="right"/>
              <w:rPr>
                <w:sz w:val="18"/>
                <w:lang w:val="en-CA"/>
              </w:rPr>
            </w:pPr>
            <w:r w:rsidRPr="00A0287A">
              <w:rPr>
                <w:sz w:val="18"/>
                <w:lang w:val="en-CA"/>
              </w:rPr>
              <w:t>3,835,153</w:t>
            </w:r>
          </w:p>
        </w:tc>
        <w:tc>
          <w:tcPr>
            <w:tcW w:w="743" w:type="pct"/>
            <w:shd w:val="clear" w:color="auto" w:fill="auto"/>
          </w:tcPr>
          <w:p w14:paraId="54892056" w14:textId="77777777" w:rsidR="002D6B4C" w:rsidRPr="00A0287A" w:rsidRDefault="002D6B4C" w:rsidP="00572D93">
            <w:pPr>
              <w:spacing w:after="60"/>
              <w:jc w:val="right"/>
              <w:rPr>
                <w:sz w:val="18"/>
                <w:lang w:val="en-CA"/>
              </w:rPr>
            </w:pPr>
            <w:r w:rsidRPr="00A0287A">
              <w:rPr>
                <w:sz w:val="18"/>
                <w:lang w:val="en-CA"/>
              </w:rPr>
              <w:t>10,426,396</w:t>
            </w:r>
          </w:p>
        </w:tc>
      </w:tr>
    </w:tbl>
    <w:p w14:paraId="443A23D9" w14:textId="77777777" w:rsidR="002D6B4C" w:rsidRPr="00A0287A" w:rsidRDefault="002D6B4C" w:rsidP="002D6B4C">
      <w:pPr>
        <w:pStyle w:val="Title1"/>
        <w:rPr>
          <w:lang w:val="en-CA"/>
        </w:rPr>
      </w:pPr>
    </w:p>
    <w:p w14:paraId="057E2350" w14:textId="0075A550" w:rsidR="002D6B4C" w:rsidRPr="00A0287A" w:rsidRDefault="002D6B4C" w:rsidP="002D6B4C">
      <w:pPr>
        <w:pStyle w:val="Title1"/>
        <w:rPr>
          <w:lang w:val="en-CA"/>
        </w:rPr>
      </w:pPr>
    </w:p>
    <w:p w14:paraId="3C539D45" w14:textId="292EDEAC" w:rsidR="003448AD" w:rsidRPr="00A0287A" w:rsidRDefault="003448AD" w:rsidP="002D6B4C">
      <w:pPr>
        <w:pStyle w:val="Title1"/>
        <w:rPr>
          <w:lang w:val="en-CA"/>
        </w:rPr>
      </w:pPr>
    </w:p>
    <w:p w14:paraId="0621292E" w14:textId="77777777" w:rsidR="003448AD" w:rsidRPr="00A0287A" w:rsidRDefault="003448AD" w:rsidP="002D6B4C">
      <w:pPr>
        <w:pStyle w:val="Title1"/>
        <w:rPr>
          <w:lang w:val="en-CA"/>
        </w:rPr>
        <w:sectPr w:rsidR="003448AD" w:rsidRPr="00A0287A" w:rsidSect="00896234">
          <w:headerReference w:type="even" r:id="rId19"/>
          <w:headerReference w:type="default" r:id="rId20"/>
          <w:footerReference w:type="even" r:id="rId21"/>
          <w:footerReference w:type="default" r:id="rId22"/>
          <w:headerReference w:type="first" r:id="rId23"/>
          <w:footerReference w:type="first" r:id="rId24"/>
          <w:pgSz w:w="12240" w:h="15840" w:code="1"/>
          <w:pgMar w:top="720" w:right="1440" w:bottom="864" w:left="1440" w:header="720" w:footer="475" w:gutter="0"/>
          <w:cols w:space="720"/>
          <w:titlePg/>
        </w:sectPr>
      </w:pPr>
    </w:p>
    <w:tbl>
      <w:tblPr>
        <w:tblStyle w:val="TableGrid"/>
        <w:tblW w:w="5000" w:type="pct"/>
        <w:tblLook w:val="04A0" w:firstRow="1" w:lastRow="0" w:firstColumn="1" w:lastColumn="0" w:noHBand="0" w:noVBand="1"/>
      </w:tblPr>
      <w:tblGrid>
        <w:gridCol w:w="1209"/>
        <w:gridCol w:w="947"/>
        <w:gridCol w:w="1007"/>
        <w:gridCol w:w="918"/>
        <w:gridCol w:w="918"/>
        <w:gridCol w:w="917"/>
        <w:gridCol w:w="917"/>
        <w:gridCol w:w="917"/>
        <w:gridCol w:w="917"/>
        <w:gridCol w:w="917"/>
        <w:gridCol w:w="917"/>
        <w:gridCol w:w="917"/>
        <w:gridCol w:w="917"/>
        <w:gridCol w:w="917"/>
        <w:gridCol w:w="994"/>
      </w:tblGrid>
      <w:tr w:rsidR="002D6B4C" w:rsidRPr="00A0287A" w14:paraId="718E904F" w14:textId="77777777" w:rsidTr="00236AA7">
        <w:tc>
          <w:tcPr>
            <w:tcW w:w="1109" w:type="pct"/>
            <w:gridSpan w:val="3"/>
            <w:shd w:val="clear" w:color="auto" w:fill="auto"/>
          </w:tcPr>
          <w:p w14:paraId="531D619E" w14:textId="77777777" w:rsidR="002D6B4C" w:rsidRPr="00A0287A" w:rsidRDefault="002D6B4C" w:rsidP="00572D93">
            <w:pPr>
              <w:spacing w:after="60"/>
              <w:jc w:val="left"/>
              <w:rPr>
                <w:b/>
                <w:sz w:val="16"/>
                <w:szCs w:val="16"/>
                <w:lang w:val="en-CA"/>
              </w:rPr>
            </w:pPr>
            <w:r w:rsidRPr="00A0287A">
              <w:rPr>
                <w:b/>
                <w:sz w:val="16"/>
                <w:szCs w:val="16"/>
                <w:lang w:val="en-CA"/>
              </w:rPr>
              <w:lastRenderedPageBreak/>
              <w:t>(VI) PROJECT DATA</w:t>
            </w:r>
          </w:p>
        </w:tc>
        <w:tc>
          <w:tcPr>
            <w:tcW w:w="322" w:type="pct"/>
            <w:shd w:val="clear" w:color="auto" w:fill="auto"/>
          </w:tcPr>
          <w:p w14:paraId="2936D506" w14:textId="77777777" w:rsidR="002D6B4C" w:rsidRPr="00A0287A" w:rsidRDefault="002D6B4C" w:rsidP="00572D93">
            <w:pPr>
              <w:jc w:val="center"/>
              <w:rPr>
                <w:b/>
                <w:bCs/>
                <w:sz w:val="16"/>
                <w:szCs w:val="16"/>
                <w:lang w:val="en-CA"/>
              </w:rPr>
            </w:pPr>
            <w:r w:rsidRPr="00A0287A">
              <w:rPr>
                <w:b/>
                <w:bCs/>
                <w:sz w:val="16"/>
                <w:szCs w:val="16"/>
                <w:lang w:val="en-CA"/>
              </w:rPr>
              <w:t>2016</w:t>
            </w:r>
          </w:p>
        </w:tc>
        <w:tc>
          <w:tcPr>
            <w:tcW w:w="322" w:type="pct"/>
            <w:shd w:val="clear" w:color="auto" w:fill="auto"/>
          </w:tcPr>
          <w:p w14:paraId="37970CDD" w14:textId="77777777" w:rsidR="002D6B4C" w:rsidRPr="00A0287A" w:rsidRDefault="002D6B4C" w:rsidP="00572D93">
            <w:pPr>
              <w:jc w:val="center"/>
              <w:rPr>
                <w:b/>
                <w:bCs/>
                <w:sz w:val="16"/>
                <w:szCs w:val="16"/>
                <w:lang w:val="en-CA"/>
              </w:rPr>
            </w:pPr>
            <w:r w:rsidRPr="00A0287A">
              <w:rPr>
                <w:b/>
                <w:bCs/>
                <w:sz w:val="16"/>
                <w:szCs w:val="16"/>
                <w:lang w:val="en-CA"/>
              </w:rPr>
              <w:t>2017</w:t>
            </w:r>
          </w:p>
        </w:tc>
        <w:tc>
          <w:tcPr>
            <w:tcW w:w="322" w:type="pct"/>
            <w:shd w:val="clear" w:color="auto" w:fill="auto"/>
          </w:tcPr>
          <w:p w14:paraId="38D55147" w14:textId="77777777" w:rsidR="002D6B4C" w:rsidRPr="00A0287A" w:rsidRDefault="002D6B4C" w:rsidP="00572D93">
            <w:pPr>
              <w:jc w:val="center"/>
              <w:rPr>
                <w:b/>
                <w:bCs/>
                <w:sz w:val="16"/>
                <w:szCs w:val="16"/>
                <w:lang w:val="en-CA"/>
              </w:rPr>
            </w:pPr>
            <w:r w:rsidRPr="00A0287A">
              <w:rPr>
                <w:b/>
                <w:bCs/>
                <w:sz w:val="16"/>
                <w:szCs w:val="16"/>
                <w:lang w:val="en-CA"/>
              </w:rPr>
              <w:t>2018</w:t>
            </w:r>
          </w:p>
        </w:tc>
        <w:tc>
          <w:tcPr>
            <w:tcW w:w="322" w:type="pct"/>
            <w:shd w:val="clear" w:color="auto" w:fill="auto"/>
          </w:tcPr>
          <w:p w14:paraId="6A9BE635" w14:textId="77777777" w:rsidR="002D6B4C" w:rsidRPr="00A0287A" w:rsidRDefault="002D6B4C" w:rsidP="00572D93">
            <w:pPr>
              <w:jc w:val="center"/>
              <w:rPr>
                <w:b/>
                <w:bCs/>
                <w:sz w:val="16"/>
                <w:szCs w:val="16"/>
                <w:lang w:val="en-CA"/>
              </w:rPr>
            </w:pPr>
            <w:r w:rsidRPr="00A0287A">
              <w:rPr>
                <w:b/>
                <w:bCs/>
                <w:sz w:val="16"/>
                <w:szCs w:val="16"/>
                <w:lang w:val="en-CA"/>
              </w:rPr>
              <w:t>2019</w:t>
            </w:r>
          </w:p>
        </w:tc>
        <w:tc>
          <w:tcPr>
            <w:tcW w:w="322" w:type="pct"/>
            <w:shd w:val="clear" w:color="auto" w:fill="auto"/>
          </w:tcPr>
          <w:p w14:paraId="79DB8227" w14:textId="77777777" w:rsidR="002D6B4C" w:rsidRPr="00A0287A" w:rsidRDefault="002D6B4C" w:rsidP="00572D93">
            <w:pPr>
              <w:jc w:val="center"/>
              <w:rPr>
                <w:b/>
                <w:bCs/>
                <w:sz w:val="16"/>
                <w:szCs w:val="16"/>
                <w:lang w:val="en-CA"/>
              </w:rPr>
            </w:pPr>
            <w:r w:rsidRPr="00A0287A">
              <w:rPr>
                <w:b/>
                <w:bCs/>
                <w:sz w:val="16"/>
                <w:szCs w:val="16"/>
                <w:lang w:val="en-CA"/>
              </w:rPr>
              <w:t>2020</w:t>
            </w:r>
          </w:p>
        </w:tc>
        <w:tc>
          <w:tcPr>
            <w:tcW w:w="322" w:type="pct"/>
            <w:shd w:val="clear" w:color="auto" w:fill="auto"/>
          </w:tcPr>
          <w:p w14:paraId="751CF884" w14:textId="77777777" w:rsidR="002D6B4C" w:rsidRPr="00A0287A" w:rsidRDefault="002D6B4C" w:rsidP="00572D93">
            <w:pPr>
              <w:jc w:val="center"/>
              <w:rPr>
                <w:b/>
                <w:bCs/>
                <w:sz w:val="16"/>
                <w:szCs w:val="16"/>
                <w:lang w:val="en-CA"/>
              </w:rPr>
            </w:pPr>
            <w:r w:rsidRPr="00A0287A">
              <w:rPr>
                <w:b/>
                <w:bCs/>
                <w:sz w:val="16"/>
                <w:szCs w:val="16"/>
                <w:lang w:val="en-CA"/>
              </w:rPr>
              <w:t>2021</w:t>
            </w:r>
          </w:p>
        </w:tc>
        <w:tc>
          <w:tcPr>
            <w:tcW w:w="322" w:type="pct"/>
          </w:tcPr>
          <w:p w14:paraId="7376E4F3" w14:textId="77777777" w:rsidR="002D6B4C" w:rsidRPr="00A0287A" w:rsidRDefault="002D6B4C" w:rsidP="00572D93">
            <w:pPr>
              <w:spacing w:after="60"/>
              <w:jc w:val="center"/>
              <w:rPr>
                <w:b/>
                <w:sz w:val="16"/>
                <w:szCs w:val="16"/>
                <w:lang w:val="en-CA"/>
              </w:rPr>
            </w:pPr>
            <w:r w:rsidRPr="00A0287A">
              <w:rPr>
                <w:b/>
                <w:sz w:val="16"/>
                <w:szCs w:val="16"/>
                <w:lang w:val="en-CA"/>
              </w:rPr>
              <w:t>2022</w:t>
            </w:r>
          </w:p>
        </w:tc>
        <w:tc>
          <w:tcPr>
            <w:tcW w:w="322" w:type="pct"/>
          </w:tcPr>
          <w:p w14:paraId="333A2801" w14:textId="77777777" w:rsidR="002D6B4C" w:rsidRPr="00A0287A" w:rsidRDefault="002D6B4C" w:rsidP="00572D93">
            <w:pPr>
              <w:spacing w:after="60"/>
              <w:jc w:val="center"/>
              <w:rPr>
                <w:b/>
                <w:sz w:val="16"/>
                <w:szCs w:val="16"/>
                <w:lang w:val="en-CA"/>
              </w:rPr>
            </w:pPr>
            <w:r w:rsidRPr="00A0287A">
              <w:rPr>
                <w:b/>
                <w:sz w:val="16"/>
                <w:szCs w:val="16"/>
                <w:lang w:val="en-CA"/>
              </w:rPr>
              <w:t>2023</w:t>
            </w:r>
          </w:p>
        </w:tc>
        <w:tc>
          <w:tcPr>
            <w:tcW w:w="322" w:type="pct"/>
          </w:tcPr>
          <w:p w14:paraId="591D6D3A" w14:textId="77777777" w:rsidR="002D6B4C" w:rsidRPr="00A0287A" w:rsidRDefault="002D6B4C" w:rsidP="00572D93">
            <w:pPr>
              <w:spacing w:after="60"/>
              <w:jc w:val="center"/>
              <w:rPr>
                <w:b/>
                <w:sz w:val="16"/>
                <w:szCs w:val="16"/>
                <w:lang w:val="en-CA"/>
              </w:rPr>
            </w:pPr>
            <w:r w:rsidRPr="00A0287A">
              <w:rPr>
                <w:b/>
                <w:sz w:val="16"/>
                <w:szCs w:val="16"/>
                <w:lang w:val="en-CA"/>
              </w:rPr>
              <w:t>2024</w:t>
            </w:r>
          </w:p>
        </w:tc>
        <w:tc>
          <w:tcPr>
            <w:tcW w:w="322" w:type="pct"/>
          </w:tcPr>
          <w:p w14:paraId="58F4331E" w14:textId="77777777" w:rsidR="002D6B4C" w:rsidRPr="00A0287A" w:rsidRDefault="002D6B4C" w:rsidP="00572D93">
            <w:pPr>
              <w:spacing w:after="60"/>
              <w:jc w:val="center"/>
              <w:rPr>
                <w:b/>
                <w:sz w:val="16"/>
                <w:szCs w:val="16"/>
                <w:lang w:val="en-CA"/>
              </w:rPr>
            </w:pPr>
            <w:r w:rsidRPr="00A0287A">
              <w:rPr>
                <w:b/>
                <w:sz w:val="16"/>
                <w:szCs w:val="16"/>
                <w:lang w:val="en-CA"/>
              </w:rPr>
              <w:t>2025</w:t>
            </w:r>
          </w:p>
        </w:tc>
        <w:tc>
          <w:tcPr>
            <w:tcW w:w="322" w:type="pct"/>
          </w:tcPr>
          <w:p w14:paraId="2B59F911" w14:textId="77777777" w:rsidR="002D6B4C" w:rsidRPr="00A0287A" w:rsidRDefault="002D6B4C" w:rsidP="00572D93">
            <w:pPr>
              <w:spacing w:after="60"/>
              <w:jc w:val="center"/>
              <w:rPr>
                <w:b/>
                <w:sz w:val="16"/>
                <w:szCs w:val="16"/>
                <w:lang w:val="en-CA"/>
              </w:rPr>
            </w:pPr>
            <w:r w:rsidRPr="00A0287A">
              <w:rPr>
                <w:b/>
                <w:sz w:val="16"/>
                <w:szCs w:val="16"/>
                <w:lang w:val="en-CA"/>
              </w:rPr>
              <w:t>2026</w:t>
            </w:r>
          </w:p>
        </w:tc>
        <w:tc>
          <w:tcPr>
            <w:tcW w:w="350" w:type="pct"/>
            <w:shd w:val="clear" w:color="auto" w:fill="auto"/>
          </w:tcPr>
          <w:p w14:paraId="35B4BB9F" w14:textId="77777777" w:rsidR="002D6B4C" w:rsidRPr="00A0287A" w:rsidRDefault="002D6B4C" w:rsidP="00572D93">
            <w:pPr>
              <w:spacing w:after="60"/>
              <w:jc w:val="center"/>
              <w:rPr>
                <w:b/>
                <w:sz w:val="16"/>
                <w:szCs w:val="16"/>
                <w:lang w:val="en-CA"/>
              </w:rPr>
            </w:pPr>
            <w:r w:rsidRPr="00A0287A">
              <w:rPr>
                <w:b/>
                <w:sz w:val="16"/>
                <w:szCs w:val="16"/>
                <w:lang w:val="en-CA"/>
              </w:rPr>
              <w:t>Total</w:t>
            </w:r>
          </w:p>
        </w:tc>
      </w:tr>
      <w:tr w:rsidR="002D6B4C" w:rsidRPr="00A0287A" w14:paraId="7BEA2730" w14:textId="77777777" w:rsidTr="00236AA7">
        <w:tc>
          <w:tcPr>
            <w:tcW w:w="1109" w:type="pct"/>
            <w:gridSpan w:val="3"/>
            <w:shd w:val="clear" w:color="auto" w:fill="auto"/>
          </w:tcPr>
          <w:p w14:paraId="054326D5" w14:textId="77777777" w:rsidR="002D6B4C" w:rsidRPr="00A0287A" w:rsidRDefault="002D6B4C" w:rsidP="00572D93">
            <w:pPr>
              <w:spacing w:after="60"/>
              <w:jc w:val="left"/>
              <w:rPr>
                <w:sz w:val="16"/>
                <w:szCs w:val="16"/>
                <w:lang w:val="en-CA"/>
              </w:rPr>
            </w:pPr>
            <w:r w:rsidRPr="00A0287A">
              <w:rPr>
                <w:sz w:val="16"/>
                <w:szCs w:val="16"/>
                <w:lang w:val="en-CA"/>
              </w:rPr>
              <w:t>Montreal Protocol consumption limits</w:t>
            </w:r>
          </w:p>
        </w:tc>
        <w:tc>
          <w:tcPr>
            <w:tcW w:w="322" w:type="pct"/>
            <w:shd w:val="clear" w:color="auto" w:fill="auto"/>
          </w:tcPr>
          <w:p w14:paraId="7C355DDE" w14:textId="77777777" w:rsidR="002D6B4C" w:rsidRPr="00A0287A" w:rsidRDefault="002D6B4C" w:rsidP="00572D93">
            <w:pPr>
              <w:jc w:val="right"/>
              <w:rPr>
                <w:color w:val="000000"/>
                <w:sz w:val="16"/>
                <w:szCs w:val="16"/>
                <w:lang w:val="en-CA"/>
              </w:rPr>
            </w:pPr>
            <w:r w:rsidRPr="00A0287A">
              <w:rPr>
                <w:color w:val="000000"/>
                <w:sz w:val="16"/>
                <w:szCs w:val="16"/>
                <w:lang w:val="en-CA"/>
              </w:rPr>
              <w:t xml:space="preserve">17,342.1 </w:t>
            </w:r>
          </w:p>
        </w:tc>
        <w:tc>
          <w:tcPr>
            <w:tcW w:w="322" w:type="pct"/>
            <w:shd w:val="clear" w:color="auto" w:fill="auto"/>
          </w:tcPr>
          <w:p w14:paraId="265EF919" w14:textId="77777777" w:rsidR="002D6B4C" w:rsidRPr="00A0287A" w:rsidRDefault="002D6B4C" w:rsidP="00572D93">
            <w:pPr>
              <w:jc w:val="right"/>
              <w:rPr>
                <w:color w:val="000000"/>
                <w:sz w:val="16"/>
                <w:szCs w:val="16"/>
                <w:lang w:val="en-CA"/>
              </w:rPr>
            </w:pPr>
            <w:r w:rsidRPr="00A0287A">
              <w:rPr>
                <w:color w:val="000000"/>
                <w:sz w:val="16"/>
                <w:szCs w:val="16"/>
                <w:lang w:val="en-CA"/>
              </w:rPr>
              <w:t xml:space="preserve">17,342.1 </w:t>
            </w:r>
          </w:p>
        </w:tc>
        <w:tc>
          <w:tcPr>
            <w:tcW w:w="322" w:type="pct"/>
            <w:shd w:val="clear" w:color="auto" w:fill="auto"/>
          </w:tcPr>
          <w:p w14:paraId="2486F9D8" w14:textId="77777777" w:rsidR="002D6B4C" w:rsidRPr="00A0287A" w:rsidRDefault="002D6B4C" w:rsidP="00572D93">
            <w:pPr>
              <w:jc w:val="right"/>
              <w:rPr>
                <w:color w:val="000000"/>
                <w:sz w:val="16"/>
                <w:szCs w:val="16"/>
                <w:lang w:val="en-CA"/>
              </w:rPr>
            </w:pPr>
            <w:r w:rsidRPr="00A0287A">
              <w:rPr>
                <w:color w:val="000000"/>
                <w:sz w:val="16"/>
                <w:szCs w:val="16"/>
                <w:lang w:val="en-CA"/>
              </w:rPr>
              <w:t xml:space="preserve">17,342.1 </w:t>
            </w:r>
          </w:p>
        </w:tc>
        <w:tc>
          <w:tcPr>
            <w:tcW w:w="322" w:type="pct"/>
            <w:shd w:val="clear" w:color="auto" w:fill="auto"/>
          </w:tcPr>
          <w:p w14:paraId="692B8B10" w14:textId="77777777" w:rsidR="002D6B4C" w:rsidRPr="00A0287A" w:rsidRDefault="002D6B4C" w:rsidP="00572D93">
            <w:pPr>
              <w:jc w:val="right"/>
              <w:rPr>
                <w:color w:val="000000"/>
                <w:sz w:val="16"/>
                <w:szCs w:val="16"/>
                <w:lang w:val="en-CA"/>
              </w:rPr>
            </w:pPr>
            <w:r w:rsidRPr="00A0287A">
              <w:rPr>
                <w:color w:val="000000"/>
                <w:sz w:val="16"/>
                <w:szCs w:val="16"/>
                <w:lang w:val="en-CA"/>
              </w:rPr>
              <w:t xml:space="preserve">17,342.1 </w:t>
            </w:r>
          </w:p>
        </w:tc>
        <w:tc>
          <w:tcPr>
            <w:tcW w:w="322" w:type="pct"/>
            <w:shd w:val="clear" w:color="auto" w:fill="auto"/>
          </w:tcPr>
          <w:p w14:paraId="4682DC79" w14:textId="77777777" w:rsidR="002D6B4C" w:rsidRPr="00A0287A" w:rsidRDefault="002D6B4C" w:rsidP="00572D93">
            <w:pPr>
              <w:jc w:val="right"/>
              <w:rPr>
                <w:color w:val="000000"/>
                <w:sz w:val="16"/>
                <w:szCs w:val="16"/>
                <w:lang w:val="en-CA"/>
              </w:rPr>
            </w:pPr>
            <w:r w:rsidRPr="00A0287A">
              <w:rPr>
                <w:color w:val="000000"/>
                <w:sz w:val="16"/>
                <w:szCs w:val="16"/>
                <w:lang w:val="en-CA"/>
              </w:rPr>
              <w:t xml:space="preserve">12,524.9 </w:t>
            </w:r>
          </w:p>
        </w:tc>
        <w:tc>
          <w:tcPr>
            <w:tcW w:w="322" w:type="pct"/>
            <w:shd w:val="clear" w:color="auto" w:fill="auto"/>
          </w:tcPr>
          <w:p w14:paraId="2550EADF" w14:textId="77777777" w:rsidR="002D6B4C" w:rsidRPr="00A0287A" w:rsidRDefault="002D6B4C" w:rsidP="00572D93">
            <w:pPr>
              <w:jc w:val="right"/>
              <w:rPr>
                <w:color w:val="000000"/>
                <w:sz w:val="16"/>
                <w:szCs w:val="16"/>
                <w:lang w:val="en-CA"/>
              </w:rPr>
            </w:pPr>
            <w:r w:rsidRPr="00A0287A">
              <w:rPr>
                <w:color w:val="000000"/>
                <w:sz w:val="16"/>
                <w:szCs w:val="16"/>
                <w:lang w:val="en-CA"/>
              </w:rPr>
              <w:t xml:space="preserve">12,524.9 </w:t>
            </w:r>
          </w:p>
        </w:tc>
        <w:tc>
          <w:tcPr>
            <w:tcW w:w="322" w:type="pct"/>
          </w:tcPr>
          <w:p w14:paraId="2C4F297B" w14:textId="77777777" w:rsidR="002D6B4C" w:rsidRPr="00A0287A" w:rsidRDefault="002D6B4C" w:rsidP="00572D93">
            <w:pPr>
              <w:jc w:val="right"/>
              <w:rPr>
                <w:color w:val="000000"/>
                <w:sz w:val="16"/>
                <w:szCs w:val="16"/>
                <w:lang w:val="en-CA"/>
              </w:rPr>
            </w:pPr>
            <w:r w:rsidRPr="00A0287A">
              <w:rPr>
                <w:color w:val="000000"/>
                <w:sz w:val="16"/>
                <w:szCs w:val="16"/>
                <w:lang w:val="en-CA"/>
              </w:rPr>
              <w:t xml:space="preserve">12,524.9 </w:t>
            </w:r>
          </w:p>
        </w:tc>
        <w:tc>
          <w:tcPr>
            <w:tcW w:w="322" w:type="pct"/>
          </w:tcPr>
          <w:p w14:paraId="73F71D8F" w14:textId="77777777" w:rsidR="002D6B4C" w:rsidRPr="00A0287A" w:rsidRDefault="002D6B4C" w:rsidP="00572D93">
            <w:pPr>
              <w:jc w:val="right"/>
              <w:rPr>
                <w:color w:val="000000"/>
                <w:sz w:val="16"/>
                <w:szCs w:val="16"/>
                <w:lang w:val="en-CA"/>
              </w:rPr>
            </w:pPr>
            <w:r w:rsidRPr="00A0287A">
              <w:rPr>
                <w:color w:val="000000"/>
                <w:sz w:val="16"/>
                <w:szCs w:val="16"/>
                <w:lang w:val="en-CA"/>
              </w:rPr>
              <w:t xml:space="preserve">12,524.9 </w:t>
            </w:r>
          </w:p>
        </w:tc>
        <w:tc>
          <w:tcPr>
            <w:tcW w:w="322" w:type="pct"/>
          </w:tcPr>
          <w:p w14:paraId="6A35FAE5" w14:textId="77777777" w:rsidR="002D6B4C" w:rsidRPr="00A0287A" w:rsidRDefault="002D6B4C" w:rsidP="00572D93">
            <w:pPr>
              <w:jc w:val="right"/>
              <w:rPr>
                <w:color w:val="000000"/>
                <w:sz w:val="16"/>
                <w:szCs w:val="16"/>
                <w:lang w:val="en-CA"/>
              </w:rPr>
            </w:pPr>
            <w:r w:rsidRPr="00A0287A">
              <w:rPr>
                <w:color w:val="000000"/>
                <w:sz w:val="16"/>
                <w:szCs w:val="16"/>
                <w:lang w:val="en-CA"/>
              </w:rPr>
              <w:t xml:space="preserve">12,524.9 </w:t>
            </w:r>
          </w:p>
        </w:tc>
        <w:tc>
          <w:tcPr>
            <w:tcW w:w="322" w:type="pct"/>
          </w:tcPr>
          <w:p w14:paraId="33E71E73" w14:textId="77777777" w:rsidR="002D6B4C" w:rsidRPr="00A0287A" w:rsidRDefault="002D6B4C" w:rsidP="00572D93">
            <w:pPr>
              <w:jc w:val="right"/>
              <w:rPr>
                <w:color w:val="000000"/>
                <w:sz w:val="16"/>
                <w:szCs w:val="16"/>
                <w:lang w:val="en-CA"/>
              </w:rPr>
            </w:pPr>
            <w:r w:rsidRPr="00A0287A">
              <w:rPr>
                <w:color w:val="000000"/>
                <w:sz w:val="16"/>
                <w:szCs w:val="16"/>
                <w:lang w:val="en-CA"/>
              </w:rPr>
              <w:t xml:space="preserve">6,262.4 </w:t>
            </w:r>
          </w:p>
        </w:tc>
        <w:tc>
          <w:tcPr>
            <w:tcW w:w="322" w:type="pct"/>
          </w:tcPr>
          <w:p w14:paraId="4487F3E6" w14:textId="77777777" w:rsidR="002D6B4C" w:rsidRPr="00A0287A" w:rsidRDefault="002D6B4C" w:rsidP="00572D93">
            <w:pPr>
              <w:jc w:val="right"/>
              <w:rPr>
                <w:color w:val="000000"/>
                <w:sz w:val="16"/>
                <w:szCs w:val="16"/>
                <w:lang w:val="en-CA"/>
              </w:rPr>
            </w:pPr>
            <w:r w:rsidRPr="00A0287A">
              <w:rPr>
                <w:color w:val="000000"/>
                <w:sz w:val="16"/>
                <w:szCs w:val="16"/>
                <w:lang w:val="en-CA"/>
              </w:rPr>
              <w:t xml:space="preserve">6,262.4 </w:t>
            </w:r>
          </w:p>
        </w:tc>
        <w:tc>
          <w:tcPr>
            <w:tcW w:w="350" w:type="pct"/>
            <w:shd w:val="clear" w:color="auto" w:fill="auto"/>
          </w:tcPr>
          <w:p w14:paraId="2EA49B64" w14:textId="77777777" w:rsidR="002D6B4C" w:rsidRPr="00A0287A" w:rsidRDefault="002D6B4C" w:rsidP="00572D93">
            <w:pPr>
              <w:spacing w:after="60"/>
              <w:jc w:val="right"/>
              <w:rPr>
                <w:sz w:val="16"/>
                <w:szCs w:val="16"/>
                <w:lang w:val="en-CA"/>
              </w:rPr>
            </w:pPr>
            <w:r w:rsidRPr="00A0287A">
              <w:rPr>
                <w:sz w:val="16"/>
                <w:szCs w:val="16"/>
                <w:lang w:val="en-CA"/>
              </w:rPr>
              <w:t>n/a</w:t>
            </w:r>
          </w:p>
        </w:tc>
      </w:tr>
      <w:tr w:rsidR="002D6B4C" w:rsidRPr="00A0287A" w14:paraId="67EFBFE2" w14:textId="77777777" w:rsidTr="00236AA7">
        <w:tc>
          <w:tcPr>
            <w:tcW w:w="1109" w:type="pct"/>
            <w:gridSpan w:val="3"/>
            <w:shd w:val="clear" w:color="auto" w:fill="auto"/>
          </w:tcPr>
          <w:p w14:paraId="60EE50CD" w14:textId="77777777" w:rsidR="002D6B4C" w:rsidRPr="00A0287A" w:rsidRDefault="002D6B4C" w:rsidP="00572D93">
            <w:pPr>
              <w:spacing w:after="60"/>
              <w:jc w:val="left"/>
              <w:rPr>
                <w:sz w:val="16"/>
                <w:szCs w:val="16"/>
                <w:lang w:val="en-CA"/>
              </w:rPr>
            </w:pPr>
            <w:r w:rsidRPr="00A0287A">
              <w:rPr>
                <w:sz w:val="16"/>
                <w:szCs w:val="16"/>
                <w:lang w:val="en-CA"/>
              </w:rPr>
              <w:t>Maximum allowable consumption (ODP tonnes)</w:t>
            </w:r>
          </w:p>
        </w:tc>
        <w:tc>
          <w:tcPr>
            <w:tcW w:w="322" w:type="pct"/>
            <w:shd w:val="clear" w:color="auto" w:fill="auto"/>
          </w:tcPr>
          <w:p w14:paraId="319EA5C2" w14:textId="77777777" w:rsidR="002D6B4C" w:rsidRPr="00A0287A" w:rsidRDefault="002D6B4C" w:rsidP="00572D93">
            <w:pPr>
              <w:spacing w:after="60"/>
              <w:jc w:val="right"/>
              <w:rPr>
                <w:sz w:val="16"/>
                <w:szCs w:val="16"/>
                <w:lang w:val="en-CA"/>
              </w:rPr>
            </w:pPr>
            <w:r w:rsidRPr="00A0287A">
              <w:rPr>
                <w:sz w:val="16"/>
                <w:szCs w:val="16"/>
                <w:lang w:val="en-CA"/>
              </w:rPr>
              <w:t>455.2</w:t>
            </w:r>
          </w:p>
        </w:tc>
        <w:tc>
          <w:tcPr>
            <w:tcW w:w="322" w:type="pct"/>
            <w:shd w:val="clear" w:color="auto" w:fill="auto"/>
          </w:tcPr>
          <w:p w14:paraId="2E49E2C9" w14:textId="77777777" w:rsidR="002D6B4C" w:rsidRPr="00A0287A" w:rsidRDefault="002D6B4C" w:rsidP="00572D93">
            <w:pPr>
              <w:spacing w:after="60"/>
              <w:jc w:val="right"/>
              <w:rPr>
                <w:sz w:val="16"/>
                <w:szCs w:val="16"/>
                <w:lang w:val="en-CA"/>
              </w:rPr>
            </w:pPr>
            <w:r w:rsidRPr="00A0287A">
              <w:rPr>
                <w:sz w:val="16"/>
                <w:szCs w:val="16"/>
                <w:lang w:val="en-CA"/>
              </w:rPr>
              <w:t>455.2</w:t>
            </w:r>
          </w:p>
        </w:tc>
        <w:tc>
          <w:tcPr>
            <w:tcW w:w="322" w:type="pct"/>
            <w:shd w:val="clear" w:color="auto" w:fill="auto"/>
          </w:tcPr>
          <w:p w14:paraId="638E14A8" w14:textId="77777777" w:rsidR="002D6B4C" w:rsidRPr="00A0287A" w:rsidRDefault="002D6B4C" w:rsidP="00572D93">
            <w:pPr>
              <w:spacing w:after="60"/>
              <w:jc w:val="right"/>
              <w:rPr>
                <w:sz w:val="16"/>
                <w:szCs w:val="16"/>
                <w:lang w:val="en-CA"/>
              </w:rPr>
            </w:pPr>
            <w:r w:rsidRPr="00A0287A">
              <w:rPr>
                <w:sz w:val="16"/>
                <w:szCs w:val="16"/>
                <w:lang w:val="en-CA"/>
              </w:rPr>
              <w:t>395.4</w:t>
            </w:r>
          </w:p>
        </w:tc>
        <w:tc>
          <w:tcPr>
            <w:tcW w:w="322" w:type="pct"/>
            <w:shd w:val="clear" w:color="auto" w:fill="auto"/>
          </w:tcPr>
          <w:p w14:paraId="5CBB507D" w14:textId="77777777" w:rsidR="002D6B4C" w:rsidRPr="00A0287A" w:rsidRDefault="002D6B4C" w:rsidP="00572D93">
            <w:pPr>
              <w:spacing w:after="60"/>
              <w:jc w:val="right"/>
              <w:rPr>
                <w:sz w:val="16"/>
                <w:szCs w:val="16"/>
                <w:lang w:val="en-CA"/>
              </w:rPr>
            </w:pPr>
            <w:r w:rsidRPr="00A0287A">
              <w:rPr>
                <w:sz w:val="16"/>
                <w:szCs w:val="16"/>
                <w:lang w:val="en-CA"/>
              </w:rPr>
              <w:t>395.4</w:t>
            </w:r>
          </w:p>
        </w:tc>
        <w:tc>
          <w:tcPr>
            <w:tcW w:w="322" w:type="pct"/>
            <w:shd w:val="clear" w:color="auto" w:fill="auto"/>
          </w:tcPr>
          <w:p w14:paraId="190BB4FD" w14:textId="77777777" w:rsidR="002D6B4C" w:rsidRPr="00A0287A" w:rsidRDefault="002D6B4C" w:rsidP="00572D93">
            <w:pPr>
              <w:spacing w:after="60"/>
              <w:jc w:val="right"/>
              <w:rPr>
                <w:sz w:val="16"/>
                <w:szCs w:val="16"/>
                <w:lang w:val="en-CA"/>
              </w:rPr>
            </w:pPr>
            <w:r w:rsidRPr="00A0287A">
              <w:rPr>
                <w:sz w:val="16"/>
                <w:szCs w:val="16"/>
                <w:lang w:val="en-CA"/>
              </w:rPr>
              <w:t>321.2</w:t>
            </w:r>
          </w:p>
        </w:tc>
        <w:tc>
          <w:tcPr>
            <w:tcW w:w="322" w:type="pct"/>
            <w:shd w:val="clear" w:color="auto" w:fill="auto"/>
          </w:tcPr>
          <w:p w14:paraId="712AFEC3" w14:textId="77777777" w:rsidR="002D6B4C" w:rsidRPr="00A0287A" w:rsidRDefault="002D6B4C" w:rsidP="00572D93">
            <w:pPr>
              <w:spacing w:after="60"/>
              <w:jc w:val="right"/>
              <w:rPr>
                <w:sz w:val="16"/>
                <w:szCs w:val="16"/>
                <w:lang w:val="en-CA"/>
              </w:rPr>
            </w:pPr>
            <w:r w:rsidRPr="00A0287A">
              <w:rPr>
                <w:sz w:val="16"/>
                <w:szCs w:val="16"/>
                <w:lang w:val="en-CA"/>
              </w:rPr>
              <w:t>321.2</w:t>
            </w:r>
          </w:p>
        </w:tc>
        <w:tc>
          <w:tcPr>
            <w:tcW w:w="322" w:type="pct"/>
          </w:tcPr>
          <w:p w14:paraId="197C692A" w14:textId="77777777" w:rsidR="002D6B4C" w:rsidRPr="00A0287A" w:rsidRDefault="002D6B4C" w:rsidP="00572D93">
            <w:pPr>
              <w:spacing w:after="60"/>
              <w:jc w:val="right"/>
              <w:rPr>
                <w:sz w:val="16"/>
                <w:szCs w:val="16"/>
                <w:lang w:val="en-CA"/>
              </w:rPr>
            </w:pPr>
            <w:r w:rsidRPr="00A0287A">
              <w:rPr>
                <w:sz w:val="16"/>
                <w:szCs w:val="16"/>
                <w:lang w:val="en-CA"/>
              </w:rPr>
              <w:t>321.2</w:t>
            </w:r>
          </w:p>
        </w:tc>
        <w:tc>
          <w:tcPr>
            <w:tcW w:w="322" w:type="pct"/>
          </w:tcPr>
          <w:p w14:paraId="54DB4081" w14:textId="77777777" w:rsidR="002D6B4C" w:rsidRPr="00A0287A" w:rsidRDefault="002D6B4C" w:rsidP="00572D93">
            <w:pPr>
              <w:spacing w:after="60"/>
              <w:jc w:val="right"/>
              <w:rPr>
                <w:sz w:val="16"/>
                <w:szCs w:val="16"/>
                <w:lang w:val="en-CA"/>
              </w:rPr>
            </w:pPr>
            <w:r w:rsidRPr="00A0287A">
              <w:rPr>
                <w:sz w:val="16"/>
                <w:szCs w:val="16"/>
                <w:lang w:val="en-CA"/>
              </w:rPr>
              <w:t>148.3</w:t>
            </w:r>
          </w:p>
        </w:tc>
        <w:tc>
          <w:tcPr>
            <w:tcW w:w="322" w:type="pct"/>
          </w:tcPr>
          <w:p w14:paraId="7A46834E" w14:textId="77777777" w:rsidR="002D6B4C" w:rsidRPr="00A0287A" w:rsidRDefault="002D6B4C" w:rsidP="00572D93">
            <w:pPr>
              <w:spacing w:after="60"/>
              <w:jc w:val="right"/>
              <w:rPr>
                <w:sz w:val="16"/>
                <w:szCs w:val="16"/>
                <w:lang w:val="en-CA"/>
              </w:rPr>
            </w:pPr>
            <w:r w:rsidRPr="00A0287A">
              <w:rPr>
                <w:sz w:val="16"/>
                <w:szCs w:val="16"/>
                <w:lang w:val="en-CA"/>
              </w:rPr>
              <w:t>148.3</w:t>
            </w:r>
          </w:p>
        </w:tc>
        <w:tc>
          <w:tcPr>
            <w:tcW w:w="322" w:type="pct"/>
          </w:tcPr>
          <w:p w14:paraId="7E283D7F" w14:textId="77777777" w:rsidR="002D6B4C" w:rsidRPr="00A0287A" w:rsidRDefault="002D6B4C" w:rsidP="00572D93">
            <w:pPr>
              <w:spacing w:after="60"/>
              <w:jc w:val="right"/>
              <w:rPr>
                <w:sz w:val="16"/>
                <w:szCs w:val="16"/>
                <w:lang w:val="en-CA"/>
              </w:rPr>
            </w:pPr>
            <w:r w:rsidRPr="00A0287A">
              <w:rPr>
                <w:sz w:val="16"/>
                <w:szCs w:val="16"/>
                <w:lang w:val="en-CA"/>
              </w:rPr>
              <w:t>55.0</w:t>
            </w:r>
          </w:p>
        </w:tc>
        <w:tc>
          <w:tcPr>
            <w:tcW w:w="322" w:type="pct"/>
          </w:tcPr>
          <w:p w14:paraId="68CC1C35" w14:textId="77777777" w:rsidR="002D6B4C" w:rsidRPr="00A0287A" w:rsidRDefault="002D6B4C" w:rsidP="00572D93">
            <w:pPr>
              <w:spacing w:after="60"/>
              <w:jc w:val="right"/>
              <w:rPr>
                <w:sz w:val="16"/>
                <w:szCs w:val="16"/>
                <w:lang w:val="en-CA"/>
              </w:rPr>
            </w:pPr>
            <w:r w:rsidRPr="00A0287A">
              <w:rPr>
                <w:sz w:val="16"/>
                <w:szCs w:val="16"/>
                <w:lang w:val="en-CA"/>
              </w:rPr>
              <w:t>0.0</w:t>
            </w:r>
          </w:p>
        </w:tc>
        <w:tc>
          <w:tcPr>
            <w:tcW w:w="350" w:type="pct"/>
            <w:shd w:val="clear" w:color="auto" w:fill="auto"/>
          </w:tcPr>
          <w:p w14:paraId="79630CD2" w14:textId="77777777" w:rsidR="002D6B4C" w:rsidRPr="00A0287A" w:rsidRDefault="002D6B4C" w:rsidP="00572D93">
            <w:pPr>
              <w:spacing w:after="60"/>
              <w:jc w:val="right"/>
              <w:rPr>
                <w:sz w:val="16"/>
                <w:szCs w:val="16"/>
                <w:lang w:val="en-CA"/>
              </w:rPr>
            </w:pPr>
            <w:r w:rsidRPr="00A0287A">
              <w:rPr>
                <w:sz w:val="16"/>
                <w:szCs w:val="16"/>
                <w:lang w:val="en-CA"/>
              </w:rPr>
              <w:t>n/a</w:t>
            </w:r>
          </w:p>
        </w:tc>
      </w:tr>
      <w:tr w:rsidR="00236AA7" w:rsidRPr="00A0287A" w14:paraId="1913D9E5" w14:textId="77777777" w:rsidTr="00236AA7">
        <w:tc>
          <w:tcPr>
            <w:tcW w:w="424" w:type="pct"/>
            <w:vMerge w:val="restart"/>
            <w:shd w:val="clear" w:color="auto" w:fill="auto"/>
          </w:tcPr>
          <w:p w14:paraId="73A13B02" w14:textId="77777777" w:rsidR="00236AA7" w:rsidRPr="00A0287A" w:rsidRDefault="00236AA7" w:rsidP="00236AA7">
            <w:pPr>
              <w:spacing w:after="60"/>
              <w:jc w:val="left"/>
              <w:rPr>
                <w:sz w:val="16"/>
                <w:szCs w:val="16"/>
                <w:lang w:val="en-CA"/>
              </w:rPr>
            </w:pPr>
            <w:r w:rsidRPr="00A0287A">
              <w:rPr>
                <w:sz w:val="16"/>
                <w:szCs w:val="16"/>
                <w:lang w:val="en-CA"/>
              </w:rPr>
              <w:t>Agreed funding</w:t>
            </w:r>
          </w:p>
          <w:p w14:paraId="0B61A9E0" w14:textId="77777777" w:rsidR="00236AA7" w:rsidRPr="00A0287A" w:rsidRDefault="00236AA7" w:rsidP="00236AA7">
            <w:pPr>
              <w:spacing w:after="60"/>
              <w:jc w:val="left"/>
              <w:rPr>
                <w:sz w:val="16"/>
                <w:szCs w:val="16"/>
                <w:lang w:val="en-CA"/>
              </w:rPr>
            </w:pPr>
            <w:r w:rsidRPr="00A0287A">
              <w:rPr>
                <w:sz w:val="16"/>
                <w:szCs w:val="16"/>
                <w:lang w:val="en-CA"/>
              </w:rPr>
              <w:t>(US $)</w:t>
            </w:r>
          </w:p>
        </w:tc>
        <w:tc>
          <w:tcPr>
            <w:tcW w:w="331" w:type="pct"/>
            <w:vMerge w:val="restart"/>
            <w:shd w:val="clear" w:color="auto" w:fill="auto"/>
          </w:tcPr>
          <w:p w14:paraId="3CBEAA73" w14:textId="77777777" w:rsidR="00236AA7" w:rsidRPr="00A0287A" w:rsidRDefault="00236AA7" w:rsidP="00236AA7">
            <w:pPr>
              <w:spacing w:after="60"/>
              <w:jc w:val="center"/>
              <w:rPr>
                <w:sz w:val="16"/>
                <w:szCs w:val="16"/>
                <w:lang w:val="en-CA"/>
              </w:rPr>
            </w:pPr>
            <w:r w:rsidRPr="00A0287A">
              <w:rPr>
                <w:sz w:val="16"/>
                <w:szCs w:val="16"/>
                <w:lang w:val="en-CA"/>
              </w:rPr>
              <w:t>UNDP</w:t>
            </w:r>
          </w:p>
        </w:tc>
        <w:tc>
          <w:tcPr>
            <w:tcW w:w="353" w:type="pct"/>
            <w:shd w:val="clear" w:color="auto" w:fill="auto"/>
          </w:tcPr>
          <w:p w14:paraId="799DE0D4" w14:textId="77777777" w:rsidR="00236AA7" w:rsidRPr="00A0287A" w:rsidRDefault="00236AA7" w:rsidP="00236AA7">
            <w:pPr>
              <w:spacing w:after="60"/>
              <w:jc w:val="left"/>
              <w:rPr>
                <w:sz w:val="16"/>
                <w:szCs w:val="16"/>
                <w:lang w:val="en-CA"/>
              </w:rPr>
            </w:pPr>
            <w:r w:rsidRPr="00A0287A">
              <w:rPr>
                <w:sz w:val="16"/>
                <w:szCs w:val="16"/>
                <w:lang w:val="en-CA"/>
              </w:rPr>
              <w:t>Project costs</w:t>
            </w:r>
          </w:p>
        </w:tc>
        <w:tc>
          <w:tcPr>
            <w:tcW w:w="322" w:type="pct"/>
            <w:shd w:val="clear" w:color="auto" w:fill="auto"/>
          </w:tcPr>
          <w:p w14:paraId="38C72A2A" w14:textId="77777777" w:rsidR="00236AA7" w:rsidRPr="00A0287A" w:rsidRDefault="00236AA7" w:rsidP="00236AA7">
            <w:pPr>
              <w:spacing w:after="60"/>
              <w:jc w:val="right"/>
              <w:rPr>
                <w:sz w:val="16"/>
                <w:szCs w:val="16"/>
                <w:lang w:val="en-CA"/>
              </w:rPr>
            </w:pPr>
            <w:r w:rsidRPr="00A0287A">
              <w:rPr>
                <w:color w:val="000000"/>
                <w:sz w:val="16"/>
                <w:szCs w:val="16"/>
                <w:lang w:val="en-CA"/>
              </w:rPr>
              <w:t>2,821,937</w:t>
            </w:r>
          </w:p>
        </w:tc>
        <w:tc>
          <w:tcPr>
            <w:tcW w:w="322" w:type="pct"/>
            <w:shd w:val="clear" w:color="auto" w:fill="auto"/>
          </w:tcPr>
          <w:p w14:paraId="4BA95E8E" w14:textId="77777777" w:rsidR="00236AA7" w:rsidRPr="00A0287A" w:rsidRDefault="00236AA7" w:rsidP="00236AA7">
            <w:pPr>
              <w:spacing w:after="60"/>
              <w:jc w:val="right"/>
              <w:rPr>
                <w:sz w:val="16"/>
                <w:szCs w:val="16"/>
                <w:lang w:val="en-CA"/>
              </w:rPr>
            </w:pPr>
            <w:r w:rsidRPr="00A0287A">
              <w:rPr>
                <w:color w:val="000000"/>
                <w:sz w:val="16"/>
                <w:szCs w:val="16"/>
                <w:lang w:val="en-CA"/>
              </w:rPr>
              <w:t>3,777,190</w:t>
            </w:r>
          </w:p>
        </w:tc>
        <w:tc>
          <w:tcPr>
            <w:tcW w:w="322" w:type="pct"/>
            <w:shd w:val="clear" w:color="auto" w:fill="auto"/>
          </w:tcPr>
          <w:p w14:paraId="3B9D4A7F" w14:textId="7ABF49AD" w:rsidR="00236AA7" w:rsidRPr="00236AA7" w:rsidRDefault="00236AA7" w:rsidP="00236AA7">
            <w:pPr>
              <w:spacing w:after="60"/>
              <w:jc w:val="right"/>
              <w:rPr>
                <w:b/>
                <w:sz w:val="16"/>
                <w:szCs w:val="16"/>
                <w:lang w:val="en-CA"/>
              </w:rPr>
            </w:pPr>
            <w:r w:rsidRPr="00236AA7">
              <w:rPr>
                <w:b/>
                <w:sz w:val="16"/>
                <w:szCs w:val="16"/>
                <w:lang w:val="en-CA"/>
              </w:rPr>
              <w:t>5,549,492</w:t>
            </w:r>
          </w:p>
        </w:tc>
        <w:tc>
          <w:tcPr>
            <w:tcW w:w="322" w:type="pct"/>
            <w:tcBorders>
              <w:top w:val="nil"/>
              <w:left w:val="nil"/>
              <w:bottom w:val="single" w:sz="4" w:space="0" w:color="auto"/>
              <w:right w:val="single" w:sz="4" w:space="0" w:color="auto"/>
            </w:tcBorders>
            <w:shd w:val="clear" w:color="auto" w:fill="auto"/>
          </w:tcPr>
          <w:p w14:paraId="1C3FCCF8" w14:textId="148CAF5E" w:rsidR="00236AA7" w:rsidRPr="00A0287A" w:rsidRDefault="00236AA7" w:rsidP="00236AA7">
            <w:pPr>
              <w:spacing w:after="60"/>
              <w:jc w:val="right"/>
              <w:rPr>
                <w:sz w:val="16"/>
                <w:szCs w:val="16"/>
                <w:lang w:val="en-CA"/>
              </w:rPr>
            </w:pPr>
            <w:r w:rsidRPr="00A0287A">
              <w:rPr>
                <w:b/>
                <w:color w:val="000000"/>
                <w:sz w:val="16"/>
                <w:szCs w:val="16"/>
                <w:lang w:val="en-CA"/>
              </w:rPr>
              <w:t>6,070,000</w:t>
            </w:r>
          </w:p>
        </w:tc>
        <w:tc>
          <w:tcPr>
            <w:tcW w:w="322" w:type="pct"/>
            <w:tcBorders>
              <w:top w:val="nil"/>
              <w:left w:val="nil"/>
              <w:bottom w:val="single" w:sz="4" w:space="0" w:color="auto"/>
              <w:right w:val="single" w:sz="4" w:space="0" w:color="auto"/>
            </w:tcBorders>
            <w:shd w:val="clear" w:color="auto" w:fill="auto"/>
          </w:tcPr>
          <w:p w14:paraId="56A70FF9" w14:textId="7F8C0A37" w:rsidR="00236AA7" w:rsidRPr="00A0287A" w:rsidRDefault="00236AA7" w:rsidP="00236AA7">
            <w:pPr>
              <w:spacing w:after="60"/>
              <w:jc w:val="right"/>
              <w:rPr>
                <w:sz w:val="16"/>
                <w:szCs w:val="16"/>
                <w:lang w:val="en-CA"/>
              </w:rPr>
            </w:pPr>
            <w:r w:rsidRPr="00A0287A">
              <w:rPr>
                <w:b/>
                <w:color w:val="000000"/>
                <w:sz w:val="16"/>
                <w:szCs w:val="16"/>
                <w:lang w:val="en-CA"/>
              </w:rPr>
              <w:t>5,570,000</w:t>
            </w:r>
          </w:p>
        </w:tc>
        <w:tc>
          <w:tcPr>
            <w:tcW w:w="322" w:type="pct"/>
            <w:tcBorders>
              <w:top w:val="nil"/>
              <w:left w:val="nil"/>
              <w:bottom w:val="single" w:sz="4" w:space="0" w:color="auto"/>
              <w:right w:val="single" w:sz="4" w:space="0" w:color="auto"/>
            </w:tcBorders>
            <w:shd w:val="clear" w:color="auto" w:fill="auto"/>
          </w:tcPr>
          <w:p w14:paraId="621CA10A" w14:textId="15ABCFF7" w:rsidR="00236AA7" w:rsidRPr="00A0287A" w:rsidRDefault="00236AA7" w:rsidP="00236AA7">
            <w:pPr>
              <w:spacing w:after="60"/>
              <w:jc w:val="right"/>
              <w:rPr>
                <w:sz w:val="16"/>
                <w:szCs w:val="16"/>
                <w:lang w:val="en-CA"/>
              </w:rPr>
            </w:pPr>
            <w:r w:rsidRPr="00A0287A">
              <w:rPr>
                <w:b/>
                <w:color w:val="000000"/>
                <w:sz w:val="16"/>
                <w:szCs w:val="16"/>
                <w:lang w:val="en-CA"/>
              </w:rPr>
              <w:t>6,060,000</w:t>
            </w:r>
          </w:p>
        </w:tc>
        <w:tc>
          <w:tcPr>
            <w:tcW w:w="322" w:type="pct"/>
            <w:tcBorders>
              <w:top w:val="nil"/>
              <w:left w:val="nil"/>
              <w:bottom w:val="single" w:sz="4" w:space="0" w:color="auto"/>
              <w:right w:val="single" w:sz="4" w:space="0" w:color="auto"/>
            </w:tcBorders>
            <w:shd w:val="clear" w:color="auto" w:fill="auto"/>
          </w:tcPr>
          <w:p w14:paraId="7F5AF7D0" w14:textId="2A6B6067" w:rsidR="00236AA7" w:rsidRPr="00A0287A" w:rsidRDefault="00236AA7" w:rsidP="00236AA7">
            <w:pPr>
              <w:spacing w:after="60"/>
              <w:jc w:val="right"/>
              <w:rPr>
                <w:sz w:val="16"/>
                <w:szCs w:val="16"/>
                <w:lang w:val="en-CA"/>
              </w:rPr>
            </w:pPr>
            <w:r w:rsidRPr="00A0287A">
              <w:rPr>
                <w:b/>
                <w:color w:val="000000"/>
                <w:sz w:val="16"/>
                <w:szCs w:val="16"/>
                <w:lang w:val="en-CA"/>
              </w:rPr>
              <w:t>5,440,000</w:t>
            </w:r>
          </w:p>
        </w:tc>
        <w:tc>
          <w:tcPr>
            <w:tcW w:w="322" w:type="pct"/>
            <w:tcBorders>
              <w:top w:val="nil"/>
              <w:left w:val="nil"/>
              <w:bottom w:val="single" w:sz="4" w:space="0" w:color="auto"/>
              <w:right w:val="single" w:sz="4" w:space="0" w:color="auto"/>
            </w:tcBorders>
            <w:shd w:val="clear" w:color="auto" w:fill="auto"/>
          </w:tcPr>
          <w:p w14:paraId="5FE1D814" w14:textId="56F50D9A" w:rsidR="00236AA7" w:rsidRPr="00A0287A" w:rsidRDefault="00236AA7" w:rsidP="00236AA7">
            <w:pPr>
              <w:spacing w:after="60"/>
              <w:jc w:val="right"/>
              <w:rPr>
                <w:sz w:val="16"/>
                <w:szCs w:val="16"/>
                <w:lang w:val="en-CA"/>
              </w:rPr>
            </w:pPr>
            <w:r w:rsidRPr="00A0287A">
              <w:rPr>
                <w:b/>
                <w:color w:val="000000"/>
                <w:sz w:val="16"/>
                <w:szCs w:val="16"/>
                <w:lang w:val="en-CA"/>
              </w:rPr>
              <w:t>5,210,000</w:t>
            </w:r>
          </w:p>
        </w:tc>
        <w:tc>
          <w:tcPr>
            <w:tcW w:w="322" w:type="pct"/>
            <w:tcBorders>
              <w:top w:val="nil"/>
              <w:left w:val="nil"/>
              <w:bottom w:val="single" w:sz="4" w:space="0" w:color="auto"/>
              <w:right w:val="single" w:sz="4" w:space="0" w:color="auto"/>
            </w:tcBorders>
            <w:shd w:val="clear" w:color="auto" w:fill="auto"/>
          </w:tcPr>
          <w:p w14:paraId="762B584B" w14:textId="32322A00" w:rsidR="00236AA7" w:rsidRPr="00A0287A" w:rsidRDefault="00236AA7" w:rsidP="00236AA7">
            <w:pPr>
              <w:spacing w:after="60"/>
              <w:jc w:val="right"/>
              <w:rPr>
                <w:sz w:val="16"/>
                <w:szCs w:val="16"/>
                <w:lang w:val="en-CA"/>
              </w:rPr>
            </w:pPr>
            <w:r w:rsidRPr="00A0287A">
              <w:rPr>
                <w:b/>
                <w:color w:val="000000"/>
                <w:sz w:val="16"/>
                <w:szCs w:val="16"/>
                <w:lang w:val="en-CA"/>
              </w:rPr>
              <w:t>1,560,000</w:t>
            </w:r>
          </w:p>
        </w:tc>
        <w:tc>
          <w:tcPr>
            <w:tcW w:w="322" w:type="pct"/>
            <w:tcBorders>
              <w:top w:val="nil"/>
              <w:left w:val="nil"/>
              <w:bottom w:val="single" w:sz="4" w:space="0" w:color="auto"/>
              <w:right w:val="single" w:sz="4" w:space="0" w:color="auto"/>
            </w:tcBorders>
            <w:shd w:val="clear" w:color="auto" w:fill="auto"/>
          </w:tcPr>
          <w:p w14:paraId="77E73E10" w14:textId="1E4DA5F9" w:rsidR="00236AA7" w:rsidRPr="00A0287A" w:rsidRDefault="00236AA7" w:rsidP="00236AA7">
            <w:pPr>
              <w:spacing w:after="60"/>
              <w:jc w:val="right"/>
              <w:rPr>
                <w:sz w:val="16"/>
                <w:szCs w:val="16"/>
                <w:lang w:val="en-CA"/>
              </w:rPr>
            </w:pPr>
            <w:r w:rsidRPr="00A0287A">
              <w:rPr>
                <w:b/>
                <w:color w:val="000000"/>
                <w:sz w:val="16"/>
                <w:szCs w:val="16"/>
                <w:lang w:val="en-CA"/>
              </w:rPr>
              <w:t>1,200,000</w:t>
            </w:r>
          </w:p>
        </w:tc>
        <w:tc>
          <w:tcPr>
            <w:tcW w:w="322" w:type="pct"/>
            <w:tcBorders>
              <w:top w:val="nil"/>
              <w:left w:val="nil"/>
              <w:bottom w:val="single" w:sz="4" w:space="0" w:color="auto"/>
              <w:right w:val="single" w:sz="4" w:space="0" w:color="auto"/>
            </w:tcBorders>
            <w:shd w:val="clear" w:color="auto" w:fill="auto"/>
          </w:tcPr>
          <w:p w14:paraId="7D44DFB9" w14:textId="2144CA1F" w:rsidR="00236AA7" w:rsidRPr="00A0287A" w:rsidRDefault="00236AA7" w:rsidP="00236AA7">
            <w:pPr>
              <w:spacing w:after="60"/>
              <w:jc w:val="right"/>
              <w:rPr>
                <w:sz w:val="16"/>
                <w:szCs w:val="16"/>
                <w:lang w:val="en-CA"/>
              </w:rPr>
            </w:pPr>
            <w:r w:rsidRPr="00A0287A">
              <w:rPr>
                <w:b/>
                <w:color w:val="000000"/>
                <w:sz w:val="16"/>
                <w:szCs w:val="16"/>
                <w:lang w:val="en-CA"/>
              </w:rPr>
              <w:t>4,003,947</w:t>
            </w:r>
          </w:p>
        </w:tc>
        <w:tc>
          <w:tcPr>
            <w:tcW w:w="350" w:type="pct"/>
            <w:shd w:val="clear" w:color="auto" w:fill="auto"/>
          </w:tcPr>
          <w:p w14:paraId="5647BC69" w14:textId="77777777" w:rsidR="00236AA7" w:rsidRPr="00A0287A" w:rsidRDefault="00236AA7" w:rsidP="00236AA7">
            <w:pPr>
              <w:spacing w:after="60"/>
              <w:jc w:val="right"/>
              <w:rPr>
                <w:sz w:val="16"/>
                <w:szCs w:val="16"/>
                <w:lang w:val="en-CA"/>
              </w:rPr>
            </w:pPr>
            <w:r w:rsidRPr="00A0287A">
              <w:rPr>
                <w:color w:val="000000"/>
                <w:sz w:val="16"/>
                <w:szCs w:val="16"/>
                <w:lang w:val="en-CA"/>
              </w:rPr>
              <w:t>47,262,566</w:t>
            </w:r>
          </w:p>
        </w:tc>
      </w:tr>
      <w:tr w:rsidR="00236AA7" w:rsidRPr="00A0287A" w14:paraId="5E6326C4" w14:textId="77777777" w:rsidTr="00236AA7">
        <w:tc>
          <w:tcPr>
            <w:tcW w:w="424" w:type="pct"/>
            <w:vMerge/>
            <w:shd w:val="clear" w:color="auto" w:fill="auto"/>
          </w:tcPr>
          <w:p w14:paraId="299AE030" w14:textId="77777777" w:rsidR="00236AA7" w:rsidRPr="00A0287A" w:rsidRDefault="00236AA7" w:rsidP="00236AA7">
            <w:pPr>
              <w:spacing w:after="60"/>
              <w:jc w:val="center"/>
              <w:rPr>
                <w:sz w:val="16"/>
                <w:szCs w:val="16"/>
                <w:lang w:val="en-CA"/>
              </w:rPr>
            </w:pPr>
          </w:p>
        </w:tc>
        <w:tc>
          <w:tcPr>
            <w:tcW w:w="331" w:type="pct"/>
            <w:vMerge/>
            <w:shd w:val="clear" w:color="auto" w:fill="auto"/>
          </w:tcPr>
          <w:p w14:paraId="35975B8B" w14:textId="77777777" w:rsidR="00236AA7" w:rsidRPr="00A0287A" w:rsidRDefault="00236AA7" w:rsidP="00236AA7">
            <w:pPr>
              <w:spacing w:after="60"/>
              <w:jc w:val="center"/>
              <w:rPr>
                <w:sz w:val="16"/>
                <w:szCs w:val="16"/>
                <w:lang w:val="en-CA"/>
              </w:rPr>
            </w:pPr>
          </w:p>
        </w:tc>
        <w:tc>
          <w:tcPr>
            <w:tcW w:w="353" w:type="pct"/>
            <w:shd w:val="clear" w:color="auto" w:fill="auto"/>
          </w:tcPr>
          <w:p w14:paraId="0A9FAFA0" w14:textId="77777777" w:rsidR="00236AA7" w:rsidRPr="00A0287A" w:rsidRDefault="00236AA7" w:rsidP="00236AA7">
            <w:pPr>
              <w:spacing w:after="60"/>
              <w:jc w:val="left"/>
              <w:rPr>
                <w:sz w:val="16"/>
                <w:szCs w:val="16"/>
                <w:lang w:val="en-CA"/>
              </w:rPr>
            </w:pPr>
            <w:r w:rsidRPr="00A0287A">
              <w:rPr>
                <w:sz w:val="16"/>
                <w:szCs w:val="16"/>
                <w:lang w:val="en-CA"/>
              </w:rPr>
              <w:t>Support costs</w:t>
            </w:r>
          </w:p>
        </w:tc>
        <w:tc>
          <w:tcPr>
            <w:tcW w:w="322" w:type="pct"/>
            <w:shd w:val="clear" w:color="auto" w:fill="auto"/>
          </w:tcPr>
          <w:p w14:paraId="2B215595" w14:textId="77777777" w:rsidR="00236AA7" w:rsidRPr="00A0287A" w:rsidRDefault="00236AA7" w:rsidP="00236AA7">
            <w:pPr>
              <w:spacing w:after="60"/>
              <w:jc w:val="right"/>
              <w:rPr>
                <w:sz w:val="16"/>
                <w:szCs w:val="16"/>
                <w:lang w:val="en-CA"/>
              </w:rPr>
            </w:pPr>
            <w:r w:rsidRPr="00A0287A">
              <w:rPr>
                <w:color w:val="000000"/>
                <w:sz w:val="16"/>
                <w:szCs w:val="16"/>
                <w:lang w:val="en-CA"/>
              </w:rPr>
              <w:t>197,536</w:t>
            </w:r>
          </w:p>
        </w:tc>
        <w:tc>
          <w:tcPr>
            <w:tcW w:w="322" w:type="pct"/>
            <w:shd w:val="clear" w:color="auto" w:fill="auto"/>
          </w:tcPr>
          <w:p w14:paraId="38DD0168" w14:textId="77777777" w:rsidR="00236AA7" w:rsidRPr="00A0287A" w:rsidRDefault="00236AA7" w:rsidP="00236AA7">
            <w:pPr>
              <w:spacing w:after="60"/>
              <w:jc w:val="right"/>
              <w:rPr>
                <w:sz w:val="16"/>
                <w:szCs w:val="16"/>
                <w:lang w:val="en-CA"/>
              </w:rPr>
            </w:pPr>
            <w:r w:rsidRPr="00A0287A">
              <w:rPr>
                <w:sz w:val="16"/>
                <w:szCs w:val="16"/>
                <w:lang w:val="en-CA"/>
              </w:rPr>
              <w:t>264,403</w:t>
            </w:r>
          </w:p>
        </w:tc>
        <w:tc>
          <w:tcPr>
            <w:tcW w:w="322" w:type="pct"/>
            <w:shd w:val="clear" w:color="auto" w:fill="auto"/>
          </w:tcPr>
          <w:p w14:paraId="118BC92D" w14:textId="50F77411" w:rsidR="00236AA7" w:rsidRPr="00236AA7" w:rsidRDefault="00236AA7" w:rsidP="00236AA7">
            <w:pPr>
              <w:spacing w:after="60"/>
              <w:jc w:val="right"/>
              <w:rPr>
                <w:b/>
                <w:sz w:val="16"/>
                <w:szCs w:val="16"/>
                <w:lang w:val="en-CA"/>
              </w:rPr>
            </w:pPr>
            <w:r w:rsidRPr="00236AA7">
              <w:rPr>
                <w:b/>
                <w:sz w:val="16"/>
                <w:szCs w:val="16"/>
                <w:lang w:val="en-CA"/>
              </w:rPr>
              <w:t>388,464</w:t>
            </w:r>
          </w:p>
        </w:tc>
        <w:tc>
          <w:tcPr>
            <w:tcW w:w="322" w:type="pct"/>
            <w:tcBorders>
              <w:top w:val="nil"/>
              <w:left w:val="nil"/>
              <w:bottom w:val="single" w:sz="4" w:space="0" w:color="auto"/>
              <w:right w:val="single" w:sz="4" w:space="0" w:color="auto"/>
            </w:tcBorders>
            <w:shd w:val="clear" w:color="auto" w:fill="auto"/>
          </w:tcPr>
          <w:p w14:paraId="3AB18762" w14:textId="21A4F698" w:rsidR="00236AA7" w:rsidRPr="00A0287A" w:rsidRDefault="00236AA7" w:rsidP="00236AA7">
            <w:pPr>
              <w:spacing w:after="60"/>
              <w:jc w:val="right"/>
              <w:rPr>
                <w:sz w:val="16"/>
                <w:szCs w:val="16"/>
                <w:lang w:val="en-CA"/>
              </w:rPr>
            </w:pPr>
            <w:r w:rsidRPr="00A0287A">
              <w:rPr>
                <w:b/>
                <w:color w:val="000000"/>
                <w:sz w:val="16"/>
                <w:szCs w:val="16"/>
                <w:lang w:val="en-CA"/>
              </w:rPr>
              <w:t>424,900</w:t>
            </w:r>
          </w:p>
        </w:tc>
        <w:tc>
          <w:tcPr>
            <w:tcW w:w="322" w:type="pct"/>
            <w:tcBorders>
              <w:top w:val="nil"/>
              <w:left w:val="nil"/>
              <w:bottom w:val="single" w:sz="4" w:space="0" w:color="auto"/>
              <w:right w:val="single" w:sz="4" w:space="0" w:color="auto"/>
            </w:tcBorders>
            <w:shd w:val="clear" w:color="auto" w:fill="auto"/>
          </w:tcPr>
          <w:p w14:paraId="47A391BE" w14:textId="7A74E8E2" w:rsidR="00236AA7" w:rsidRPr="00A0287A" w:rsidRDefault="00236AA7" w:rsidP="00236AA7">
            <w:pPr>
              <w:spacing w:after="60"/>
              <w:jc w:val="right"/>
              <w:rPr>
                <w:sz w:val="16"/>
                <w:szCs w:val="16"/>
                <w:lang w:val="en-CA"/>
              </w:rPr>
            </w:pPr>
            <w:r w:rsidRPr="00A0287A">
              <w:rPr>
                <w:b/>
                <w:color w:val="000000"/>
                <w:sz w:val="16"/>
                <w:szCs w:val="16"/>
                <w:lang w:val="en-CA"/>
              </w:rPr>
              <w:t>389,900</w:t>
            </w:r>
          </w:p>
        </w:tc>
        <w:tc>
          <w:tcPr>
            <w:tcW w:w="322" w:type="pct"/>
            <w:tcBorders>
              <w:top w:val="nil"/>
              <w:left w:val="nil"/>
              <w:bottom w:val="single" w:sz="4" w:space="0" w:color="auto"/>
              <w:right w:val="single" w:sz="4" w:space="0" w:color="auto"/>
            </w:tcBorders>
            <w:shd w:val="clear" w:color="auto" w:fill="auto"/>
          </w:tcPr>
          <w:p w14:paraId="691B0960" w14:textId="7C171C3C" w:rsidR="00236AA7" w:rsidRPr="00A0287A" w:rsidRDefault="00236AA7" w:rsidP="00236AA7">
            <w:pPr>
              <w:spacing w:after="60"/>
              <w:jc w:val="right"/>
              <w:rPr>
                <w:sz w:val="16"/>
                <w:szCs w:val="16"/>
                <w:lang w:val="en-CA"/>
              </w:rPr>
            </w:pPr>
            <w:r w:rsidRPr="00A0287A">
              <w:rPr>
                <w:b/>
                <w:color w:val="000000"/>
                <w:sz w:val="16"/>
                <w:szCs w:val="16"/>
                <w:lang w:val="en-CA"/>
              </w:rPr>
              <w:t>424,200</w:t>
            </w:r>
          </w:p>
        </w:tc>
        <w:tc>
          <w:tcPr>
            <w:tcW w:w="322" w:type="pct"/>
            <w:tcBorders>
              <w:top w:val="nil"/>
              <w:left w:val="nil"/>
              <w:bottom w:val="single" w:sz="4" w:space="0" w:color="auto"/>
              <w:right w:val="single" w:sz="4" w:space="0" w:color="auto"/>
            </w:tcBorders>
            <w:shd w:val="clear" w:color="auto" w:fill="auto"/>
          </w:tcPr>
          <w:p w14:paraId="4D43A288" w14:textId="191BC1E7" w:rsidR="00236AA7" w:rsidRPr="00A0287A" w:rsidRDefault="00236AA7" w:rsidP="00236AA7">
            <w:pPr>
              <w:spacing w:after="60"/>
              <w:jc w:val="right"/>
              <w:rPr>
                <w:sz w:val="16"/>
                <w:szCs w:val="16"/>
                <w:lang w:val="en-CA"/>
              </w:rPr>
            </w:pPr>
            <w:r w:rsidRPr="00A0287A">
              <w:rPr>
                <w:b/>
                <w:color w:val="000000"/>
                <w:sz w:val="16"/>
                <w:szCs w:val="16"/>
                <w:lang w:val="en-CA"/>
              </w:rPr>
              <w:t>380,800</w:t>
            </w:r>
          </w:p>
        </w:tc>
        <w:tc>
          <w:tcPr>
            <w:tcW w:w="322" w:type="pct"/>
            <w:tcBorders>
              <w:top w:val="nil"/>
              <w:left w:val="nil"/>
              <w:bottom w:val="single" w:sz="4" w:space="0" w:color="auto"/>
              <w:right w:val="single" w:sz="4" w:space="0" w:color="auto"/>
            </w:tcBorders>
            <w:shd w:val="clear" w:color="auto" w:fill="auto"/>
          </w:tcPr>
          <w:p w14:paraId="36BF2282" w14:textId="3696B379" w:rsidR="00236AA7" w:rsidRPr="00A0287A" w:rsidRDefault="00236AA7" w:rsidP="00236AA7">
            <w:pPr>
              <w:spacing w:after="60"/>
              <w:jc w:val="right"/>
              <w:rPr>
                <w:sz w:val="16"/>
                <w:szCs w:val="16"/>
                <w:lang w:val="en-CA"/>
              </w:rPr>
            </w:pPr>
            <w:r w:rsidRPr="00A0287A">
              <w:rPr>
                <w:b/>
                <w:color w:val="000000"/>
                <w:sz w:val="16"/>
                <w:szCs w:val="16"/>
                <w:lang w:val="en-CA"/>
              </w:rPr>
              <w:t>364,700</w:t>
            </w:r>
          </w:p>
        </w:tc>
        <w:tc>
          <w:tcPr>
            <w:tcW w:w="322" w:type="pct"/>
            <w:tcBorders>
              <w:top w:val="nil"/>
              <w:left w:val="nil"/>
              <w:bottom w:val="single" w:sz="4" w:space="0" w:color="auto"/>
              <w:right w:val="single" w:sz="4" w:space="0" w:color="auto"/>
            </w:tcBorders>
            <w:shd w:val="clear" w:color="auto" w:fill="auto"/>
          </w:tcPr>
          <w:p w14:paraId="5D9BACAB" w14:textId="3A02BF77" w:rsidR="00236AA7" w:rsidRPr="00A0287A" w:rsidRDefault="00236AA7" w:rsidP="00236AA7">
            <w:pPr>
              <w:spacing w:after="60"/>
              <w:jc w:val="right"/>
              <w:rPr>
                <w:sz w:val="16"/>
                <w:szCs w:val="16"/>
                <w:lang w:val="en-CA"/>
              </w:rPr>
            </w:pPr>
            <w:r w:rsidRPr="00A0287A">
              <w:rPr>
                <w:b/>
                <w:color w:val="000000"/>
                <w:sz w:val="16"/>
                <w:szCs w:val="16"/>
                <w:lang w:val="en-CA"/>
              </w:rPr>
              <w:t>109,200</w:t>
            </w:r>
          </w:p>
        </w:tc>
        <w:tc>
          <w:tcPr>
            <w:tcW w:w="322" w:type="pct"/>
            <w:tcBorders>
              <w:top w:val="nil"/>
              <w:left w:val="nil"/>
              <w:bottom w:val="single" w:sz="4" w:space="0" w:color="auto"/>
              <w:right w:val="single" w:sz="4" w:space="0" w:color="auto"/>
            </w:tcBorders>
            <w:shd w:val="clear" w:color="auto" w:fill="auto"/>
          </w:tcPr>
          <w:p w14:paraId="383BF4FD" w14:textId="13D096F4" w:rsidR="00236AA7" w:rsidRPr="00A0287A" w:rsidRDefault="00236AA7" w:rsidP="00236AA7">
            <w:pPr>
              <w:spacing w:after="60"/>
              <w:jc w:val="right"/>
              <w:rPr>
                <w:sz w:val="16"/>
                <w:szCs w:val="16"/>
                <w:lang w:val="en-CA"/>
              </w:rPr>
            </w:pPr>
            <w:r w:rsidRPr="00A0287A">
              <w:rPr>
                <w:b/>
                <w:color w:val="000000"/>
                <w:sz w:val="16"/>
                <w:szCs w:val="16"/>
                <w:lang w:val="en-CA"/>
              </w:rPr>
              <w:t>84,000</w:t>
            </w:r>
          </w:p>
        </w:tc>
        <w:tc>
          <w:tcPr>
            <w:tcW w:w="322" w:type="pct"/>
            <w:tcBorders>
              <w:top w:val="nil"/>
              <w:left w:val="nil"/>
              <w:bottom w:val="single" w:sz="4" w:space="0" w:color="auto"/>
              <w:right w:val="single" w:sz="4" w:space="0" w:color="auto"/>
            </w:tcBorders>
            <w:shd w:val="clear" w:color="auto" w:fill="auto"/>
          </w:tcPr>
          <w:p w14:paraId="6F3251B8" w14:textId="4292F615" w:rsidR="00236AA7" w:rsidRPr="00A0287A" w:rsidRDefault="00236AA7" w:rsidP="00236AA7">
            <w:pPr>
              <w:spacing w:after="60"/>
              <w:jc w:val="right"/>
              <w:rPr>
                <w:sz w:val="16"/>
                <w:szCs w:val="16"/>
                <w:lang w:val="en-CA"/>
              </w:rPr>
            </w:pPr>
            <w:r w:rsidRPr="00A0287A">
              <w:rPr>
                <w:b/>
                <w:color w:val="000000"/>
                <w:sz w:val="16"/>
                <w:szCs w:val="16"/>
                <w:lang w:val="en-CA"/>
              </w:rPr>
              <w:t>280,276</w:t>
            </w:r>
          </w:p>
        </w:tc>
        <w:tc>
          <w:tcPr>
            <w:tcW w:w="350" w:type="pct"/>
            <w:shd w:val="clear" w:color="auto" w:fill="auto"/>
          </w:tcPr>
          <w:p w14:paraId="7875E871" w14:textId="77777777" w:rsidR="00236AA7" w:rsidRPr="00236AA7" w:rsidRDefault="00236AA7" w:rsidP="00236AA7">
            <w:pPr>
              <w:spacing w:after="60"/>
              <w:jc w:val="right"/>
              <w:rPr>
                <w:b/>
                <w:sz w:val="16"/>
                <w:szCs w:val="16"/>
                <w:lang w:val="en-CA"/>
              </w:rPr>
            </w:pPr>
            <w:r w:rsidRPr="00236AA7">
              <w:rPr>
                <w:b/>
                <w:sz w:val="16"/>
                <w:szCs w:val="16"/>
                <w:lang w:val="en-CA"/>
              </w:rPr>
              <w:t>3,308,380</w:t>
            </w:r>
          </w:p>
        </w:tc>
      </w:tr>
      <w:tr w:rsidR="002D6B4C" w:rsidRPr="00A0287A" w14:paraId="4CE49C66" w14:textId="77777777" w:rsidTr="00236AA7">
        <w:tc>
          <w:tcPr>
            <w:tcW w:w="756" w:type="pct"/>
            <w:gridSpan w:val="2"/>
            <w:vMerge w:val="restart"/>
            <w:shd w:val="clear" w:color="auto" w:fill="auto"/>
          </w:tcPr>
          <w:p w14:paraId="1CD326D0" w14:textId="77777777" w:rsidR="002D6B4C" w:rsidRPr="00A0287A" w:rsidRDefault="002D6B4C" w:rsidP="00572D93">
            <w:pPr>
              <w:spacing w:after="60"/>
              <w:jc w:val="left"/>
              <w:rPr>
                <w:sz w:val="16"/>
                <w:szCs w:val="16"/>
                <w:lang w:val="en-CA"/>
              </w:rPr>
            </w:pPr>
            <w:r w:rsidRPr="00A0287A">
              <w:rPr>
                <w:sz w:val="16"/>
                <w:szCs w:val="16"/>
                <w:lang w:val="en-CA"/>
              </w:rPr>
              <w:t>Funds approved by ExCom (US $)</w:t>
            </w:r>
          </w:p>
        </w:tc>
        <w:tc>
          <w:tcPr>
            <w:tcW w:w="353" w:type="pct"/>
            <w:shd w:val="clear" w:color="auto" w:fill="auto"/>
          </w:tcPr>
          <w:p w14:paraId="6B84CBD5" w14:textId="77777777" w:rsidR="002D6B4C" w:rsidRPr="00A0287A" w:rsidRDefault="002D6B4C" w:rsidP="00572D93">
            <w:pPr>
              <w:spacing w:after="60"/>
              <w:jc w:val="left"/>
              <w:rPr>
                <w:sz w:val="16"/>
                <w:szCs w:val="16"/>
                <w:lang w:val="en-CA"/>
              </w:rPr>
            </w:pPr>
            <w:r w:rsidRPr="00A0287A">
              <w:rPr>
                <w:sz w:val="16"/>
                <w:szCs w:val="16"/>
                <w:lang w:val="en-CA"/>
              </w:rPr>
              <w:t>Project costs</w:t>
            </w:r>
          </w:p>
        </w:tc>
        <w:tc>
          <w:tcPr>
            <w:tcW w:w="322" w:type="pct"/>
            <w:shd w:val="clear" w:color="auto" w:fill="auto"/>
          </w:tcPr>
          <w:p w14:paraId="608C9526" w14:textId="77777777" w:rsidR="002D6B4C" w:rsidRPr="00A0287A" w:rsidRDefault="002D6B4C" w:rsidP="00572D93">
            <w:pPr>
              <w:spacing w:after="60"/>
              <w:jc w:val="right"/>
              <w:rPr>
                <w:sz w:val="16"/>
                <w:szCs w:val="16"/>
                <w:lang w:val="en-CA"/>
              </w:rPr>
            </w:pPr>
            <w:r w:rsidRPr="00A0287A">
              <w:rPr>
                <w:color w:val="000000"/>
                <w:sz w:val="16"/>
                <w:szCs w:val="16"/>
                <w:lang w:val="en-CA"/>
              </w:rPr>
              <w:t>2,821,937</w:t>
            </w:r>
          </w:p>
        </w:tc>
        <w:tc>
          <w:tcPr>
            <w:tcW w:w="322" w:type="pct"/>
            <w:shd w:val="clear" w:color="auto" w:fill="auto"/>
          </w:tcPr>
          <w:p w14:paraId="0C42CCDE" w14:textId="77777777" w:rsidR="002D6B4C" w:rsidRPr="00A0287A" w:rsidRDefault="002D6B4C" w:rsidP="00572D93">
            <w:pPr>
              <w:spacing w:after="60"/>
              <w:jc w:val="right"/>
              <w:rPr>
                <w:sz w:val="16"/>
                <w:szCs w:val="16"/>
                <w:lang w:val="en-CA"/>
              </w:rPr>
            </w:pPr>
            <w:r w:rsidRPr="00A0287A">
              <w:rPr>
                <w:color w:val="000000"/>
                <w:sz w:val="16"/>
                <w:szCs w:val="16"/>
                <w:lang w:val="en-CA"/>
              </w:rPr>
              <w:t>3,777,190</w:t>
            </w:r>
          </w:p>
        </w:tc>
        <w:tc>
          <w:tcPr>
            <w:tcW w:w="322" w:type="pct"/>
            <w:shd w:val="clear" w:color="auto" w:fill="auto"/>
          </w:tcPr>
          <w:p w14:paraId="79BA1000" w14:textId="77777777" w:rsidR="002D6B4C" w:rsidRPr="00A0287A" w:rsidRDefault="002D6B4C" w:rsidP="00572D93">
            <w:pPr>
              <w:spacing w:after="60"/>
              <w:jc w:val="right"/>
              <w:rPr>
                <w:sz w:val="16"/>
                <w:szCs w:val="16"/>
                <w:lang w:val="en-CA"/>
              </w:rPr>
            </w:pPr>
          </w:p>
        </w:tc>
        <w:tc>
          <w:tcPr>
            <w:tcW w:w="322" w:type="pct"/>
            <w:shd w:val="clear" w:color="auto" w:fill="auto"/>
          </w:tcPr>
          <w:p w14:paraId="7204C868" w14:textId="77777777" w:rsidR="002D6B4C" w:rsidRPr="00A0287A" w:rsidRDefault="002D6B4C" w:rsidP="00572D93">
            <w:pPr>
              <w:spacing w:after="60"/>
              <w:jc w:val="right"/>
              <w:rPr>
                <w:sz w:val="16"/>
                <w:szCs w:val="16"/>
                <w:lang w:val="en-CA"/>
              </w:rPr>
            </w:pPr>
          </w:p>
        </w:tc>
        <w:tc>
          <w:tcPr>
            <w:tcW w:w="322" w:type="pct"/>
            <w:shd w:val="clear" w:color="auto" w:fill="auto"/>
          </w:tcPr>
          <w:p w14:paraId="3C893A16" w14:textId="77777777" w:rsidR="002D6B4C" w:rsidRPr="00A0287A" w:rsidRDefault="002D6B4C" w:rsidP="00572D93">
            <w:pPr>
              <w:spacing w:after="60"/>
              <w:jc w:val="right"/>
              <w:rPr>
                <w:sz w:val="16"/>
                <w:szCs w:val="16"/>
                <w:lang w:val="en-CA"/>
              </w:rPr>
            </w:pPr>
          </w:p>
        </w:tc>
        <w:tc>
          <w:tcPr>
            <w:tcW w:w="322" w:type="pct"/>
            <w:shd w:val="clear" w:color="auto" w:fill="auto"/>
          </w:tcPr>
          <w:p w14:paraId="77864504" w14:textId="77777777" w:rsidR="002D6B4C" w:rsidRPr="00A0287A" w:rsidRDefault="002D6B4C" w:rsidP="00572D93">
            <w:pPr>
              <w:spacing w:after="60"/>
              <w:jc w:val="right"/>
              <w:rPr>
                <w:sz w:val="16"/>
                <w:szCs w:val="16"/>
                <w:lang w:val="en-CA"/>
              </w:rPr>
            </w:pPr>
          </w:p>
        </w:tc>
        <w:tc>
          <w:tcPr>
            <w:tcW w:w="322" w:type="pct"/>
          </w:tcPr>
          <w:p w14:paraId="7512A149" w14:textId="77777777" w:rsidR="002D6B4C" w:rsidRPr="00A0287A" w:rsidRDefault="002D6B4C" w:rsidP="00572D93">
            <w:pPr>
              <w:spacing w:after="60"/>
              <w:jc w:val="right"/>
              <w:rPr>
                <w:sz w:val="16"/>
                <w:szCs w:val="16"/>
                <w:lang w:val="en-CA"/>
              </w:rPr>
            </w:pPr>
          </w:p>
        </w:tc>
        <w:tc>
          <w:tcPr>
            <w:tcW w:w="322" w:type="pct"/>
          </w:tcPr>
          <w:p w14:paraId="66C27104" w14:textId="77777777" w:rsidR="002D6B4C" w:rsidRPr="00A0287A" w:rsidRDefault="002D6B4C" w:rsidP="00572D93">
            <w:pPr>
              <w:spacing w:after="60"/>
              <w:jc w:val="right"/>
              <w:rPr>
                <w:sz w:val="16"/>
                <w:szCs w:val="16"/>
                <w:lang w:val="en-CA"/>
              </w:rPr>
            </w:pPr>
          </w:p>
        </w:tc>
        <w:tc>
          <w:tcPr>
            <w:tcW w:w="322" w:type="pct"/>
          </w:tcPr>
          <w:p w14:paraId="4C769E43" w14:textId="77777777" w:rsidR="002D6B4C" w:rsidRPr="00A0287A" w:rsidRDefault="002D6B4C" w:rsidP="00572D93">
            <w:pPr>
              <w:spacing w:after="60"/>
              <w:jc w:val="right"/>
              <w:rPr>
                <w:sz w:val="16"/>
                <w:szCs w:val="16"/>
                <w:lang w:val="en-CA"/>
              </w:rPr>
            </w:pPr>
          </w:p>
        </w:tc>
        <w:tc>
          <w:tcPr>
            <w:tcW w:w="322" w:type="pct"/>
          </w:tcPr>
          <w:p w14:paraId="7DA25B2F" w14:textId="77777777" w:rsidR="002D6B4C" w:rsidRPr="00A0287A" w:rsidRDefault="002D6B4C" w:rsidP="00572D93">
            <w:pPr>
              <w:spacing w:after="60"/>
              <w:jc w:val="right"/>
              <w:rPr>
                <w:sz w:val="16"/>
                <w:szCs w:val="16"/>
                <w:lang w:val="en-CA"/>
              </w:rPr>
            </w:pPr>
          </w:p>
        </w:tc>
        <w:tc>
          <w:tcPr>
            <w:tcW w:w="322" w:type="pct"/>
          </w:tcPr>
          <w:p w14:paraId="58911B06" w14:textId="77777777" w:rsidR="002D6B4C" w:rsidRPr="00A0287A" w:rsidRDefault="002D6B4C" w:rsidP="00572D93">
            <w:pPr>
              <w:spacing w:after="60"/>
              <w:jc w:val="right"/>
              <w:rPr>
                <w:sz w:val="16"/>
                <w:szCs w:val="16"/>
                <w:lang w:val="en-CA"/>
              </w:rPr>
            </w:pPr>
          </w:p>
        </w:tc>
        <w:tc>
          <w:tcPr>
            <w:tcW w:w="350" w:type="pct"/>
            <w:shd w:val="clear" w:color="auto" w:fill="auto"/>
          </w:tcPr>
          <w:p w14:paraId="51C6A63F" w14:textId="77777777" w:rsidR="002D6B4C" w:rsidRPr="00A0287A" w:rsidRDefault="002D6B4C" w:rsidP="00572D93">
            <w:pPr>
              <w:spacing w:after="60"/>
              <w:jc w:val="right"/>
              <w:rPr>
                <w:sz w:val="16"/>
                <w:szCs w:val="16"/>
                <w:lang w:val="en-CA"/>
              </w:rPr>
            </w:pPr>
            <w:r w:rsidRPr="00A0287A">
              <w:rPr>
                <w:sz w:val="16"/>
                <w:szCs w:val="16"/>
                <w:lang w:val="en-CA"/>
              </w:rPr>
              <w:t>6,599,127</w:t>
            </w:r>
          </w:p>
        </w:tc>
      </w:tr>
      <w:tr w:rsidR="002D6B4C" w:rsidRPr="00A0287A" w14:paraId="5DCE4B15" w14:textId="77777777" w:rsidTr="00236AA7">
        <w:tc>
          <w:tcPr>
            <w:tcW w:w="756" w:type="pct"/>
            <w:gridSpan w:val="2"/>
            <w:vMerge/>
            <w:shd w:val="clear" w:color="auto" w:fill="auto"/>
          </w:tcPr>
          <w:p w14:paraId="7950C2E7" w14:textId="77777777" w:rsidR="002D6B4C" w:rsidRPr="00A0287A" w:rsidRDefault="002D6B4C" w:rsidP="00572D93">
            <w:pPr>
              <w:spacing w:after="60"/>
              <w:jc w:val="center"/>
              <w:rPr>
                <w:sz w:val="16"/>
                <w:szCs w:val="16"/>
                <w:lang w:val="en-CA"/>
              </w:rPr>
            </w:pPr>
          </w:p>
        </w:tc>
        <w:tc>
          <w:tcPr>
            <w:tcW w:w="353" w:type="pct"/>
            <w:shd w:val="clear" w:color="auto" w:fill="auto"/>
          </w:tcPr>
          <w:p w14:paraId="2A520D8F" w14:textId="77777777" w:rsidR="002D6B4C" w:rsidRPr="00A0287A" w:rsidRDefault="002D6B4C" w:rsidP="00572D93">
            <w:pPr>
              <w:spacing w:after="60"/>
              <w:jc w:val="left"/>
              <w:rPr>
                <w:sz w:val="16"/>
                <w:szCs w:val="16"/>
                <w:lang w:val="en-CA"/>
              </w:rPr>
            </w:pPr>
            <w:r w:rsidRPr="00A0287A">
              <w:rPr>
                <w:sz w:val="16"/>
                <w:szCs w:val="16"/>
                <w:lang w:val="en-CA"/>
              </w:rPr>
              <w:t>Support costs</w:t>
            </w:r>
          </w:p>
        </w:tc>
        <w:tc>
          <w:tcPr>
            <w:tcW w:w="322" w:type="pct"/>
            <w:shd w:val="clear" w:color="auto" w:fill="auto"/>
          </w:tcPr>
          <w:p w14:paraId="28DEE152" w14:textId="77777777" w:rsidR="002D6B4C" w:rsidRPr="00A0287A" w:rsidRDefault="002D6B4C" w:rsidP="00572D93">
            <w:pPr>
              <w:spacing w:after="60"/>
              <w:jc w:val="right"/>
              <w:rPr>
                <w:sz w:val="16"/>
                <w:szCs w:val="16"/>
                <w:lang w:val="en-CA"/>
              </w:rPr>
            </w:pPr>
            <w:r w:rsidRPr="00A0287A">
              <w:rPr>
                <w:color w:val="000000"/>
                <w:sz w:val="16"/>
                <w:szCs w:val="16"/>
                <w:lang w:val="en-CA"/>
              </w:rPr>
              <w:t>197,536</w:t>
            </w:r>
          </w:p>
        </w:tc>
        <w:tc>
          <w:tcPr>
            <w:tcW w:w="322" w:type="pct"/>
            <w:shd w:val="clear" w:color="auto" w:fill="auto"/>
          </w:tcPr>
          <w:p w14:paraId="0976CD60" w14:textId="77777777" w:rsidR="002D6B4C" w:rsidRPr="00A0287A" w:rsidRDefault="002D6B4C" w:rsidP="00572D93">
            <w:pPr>
              <w:spacing w:after="60"/>
              <w:jc w:val="right"/>
              <w:rPr>
                <w:sz w:val="16"/>
                <w:szCs w:val="16"/>
                <w:lang w:val="en-CA"/>
              </w:rPr>
            </w:pPr>
            <w:r w:rsidRPr="00A0287A">
              <w:rPr>
                <w:color w:val="000000"/>
                <w:sz w:val="16"/>
                <w:szCs w:val="16"/>
                <w:lang w:val="en-CA"/>
              </w:rPr>
              <w:t>264,403</w:t>
            </w:r>
          </w:p>
        </w:tc>
        <w:tc>
          <w:tcPr>
            <w:tcW w:w="322" w:type="pct"/>
            <w:shd w:val="clear" w:color="auto" w:fill="auto"/>
          </w:tcPr>
          <w:p w14:paraId="2DB19366" w14:textId="77777777" w:rsidR="002D6B4C" w:rsidRPr="00A0287A" w:rsidRDefault="002D6B4C" w:rsidP="00572D93">
            <w:pPr>
              <w:spacing w:after="60"/>
              <w:jc w:val="right"/>
              <w:rPr>
                <w:sz w:val="16"/>
                <w:szCs w:val="16"/>
                <w:lang w:val="en-CA"/>
              </w:rPr>
            </w:pPr>
          </w:p>
        </w:tc>
        <w:tc>
          <w:tcPr>
            <w:tcW w:w="322" w:type="pct"/>
            <w:shd w:val="clear" w:color="auto" w:fill="auto"/>
          </w:tcPr>
          <w:p w14:paraId="10707A63" w14:textId="77777777" w:rsidR="002D6B4C" w:rsidRPr="00A0287A" w:rsidRDefault="002D6B4C" w:rsidP="00572D93">
            <w:pPr>
              <w:spacing w:after="60"/>
              <w:jc w:val="right"/>
              <w:rPr>
                <w:sz w:val="16"/>
                <w:szCs w:val="16"/>
                <w:lang w:val="en-CA"/>
              </w:rPr>
            </w:pPr>
          </w:p>
        </w:tc>
        <w:tc>
          <w:tcPr>
            <w:tcW w:w="322" w:type="pct"/>
            <w:shd w:val="clear" w:color="auto" w:fill="auto"/>
          </w:tcPr>
          <w:p w14:paraId="4613E2A2" w14:textId="77777777" w:rsidR="002D6B4C" w:rsidRPr="00A0287A" w:rsidRDefault="002D6B4C" w:rsidP="00572D93">
            <w:pPr>
              <w:spacing w:after="60"/>
              <w:jc w:val="right"/>
              <w:rPr>
                <w:sz w:val="16"/>
                <w:szCs w:val="16"/>
                <w:lang w:val="en-CA"/>
              </w:rPr>
            </w:pPr>
          </w:p>
        </w:tc>
        <w:tc>
          <w:tcPr>
            <w:tcW w:w="322" w:type="pct"/>
            <w:shd w:val="clear" w:color="auto" w:fill="auto"/>
          </w:tcPr>
          <w:p w14:paraId="03EA4350" w14:textId="77777777" w:rsidR="002D6B4C" w:rsidRPr="00A0287A" w:rsidRDefault="002D6B4C" w:rsidP="00572D93">
            <w:pPr>
              <w:spacing w:after="60"/>
              <w:jc w:val="right"/>
              <w:rPr>
                <w:sz w:val="16"/>
                <w:szCs w:val="16"/>
                <w:lang w:val="en-CA"/>
              </w:rPr>
            </w:pPr>
          </w:p>
        </w:tc>
        <w:tc>
          <w:tcPr>
            <w:tcW w:w="322" w:type="pct"/>
          </w:tcPr>
          <w:p w14:paraId="4D24FB1A" w14:textId="77777777" w:rsidR="002D6B4C" w:rsidRPr="00A0287A" w:rsidRDefault="002D6B4C" w:rsidP="00572D93">
            <w:pPr>
              <w:spacing w:after="60"/>
              <w:jc w:val="right"/>
              <w:rPr>
                <w:sz w:val="16"/>
                <w:szCs w:val="16"/>
                <w:lang w:val="en-CA"/>
              </w:rPr>
            </w:pPr>
          </w:p>
        </w:tc>
        <w:tc>
          <w:tcPr>
            <w:tcW w:w="322" w:type="pct"/>
          </w:tcPr>
          <w:p w14:paraId="1EC1E046" w14:textId="77777777" w:rsidR="002D6B4C" w:rsidRPr="00A0287A" w:rsidRDefault="002D6B4C" w:rsidP="00572D93">
            <w:pPr>
              <w:spacing w:after="60"/>
              <w:jc w:val="right"/>
              <w:rPr>
                <w:sz w:val="16"/>
                <w:szCs w:val="16"/>
                <w:lang w:val="en-CA"/>
              </w:rPr>
            </w:pPr>
          </w:p>
        </w:tc>
        <w:tc>
          <w:tcPr>
            <w:tcW w:w="322" w:type="pct"/>
          </w:tcPr>
          <w:p w14:paraId="0EC5B061" w14:textId="77777777" w:rsidR="002D6B4C" w:rsidRPr="00A0287A" w:rsidRDefault="002D6B4C" w:rsidP="00572D93">
            <w:pPr>
              <w:spacing w:after="60"/>
              <w:jc w:val="right"/>
              <w:rPr>
                <w:sz w:val="16"/>
                <w:szCs w:val="16"/>
                <w:lang w:val="en-CA"/>
              </w:rPr>
            </w:pPr>
          </w:p>
        </w:tc>
        <w:tc>
          <w:tcPr>
            <w:tcW w:w="322" w:type="pct"/>
          </w:tcPr>
          <w:p w14:paraId="510C2FA3" w14:textId="77777777" w:rsidR="002D6B4C" w:rsidRPr="00A0287A" w:rsidRDefault="002D6B4C" w:rsidP="00572D93">
            <w:pPr>
              <w:spacing w:after="60"/>
              <w:jc w:val="right"/>
              <w:rPr>
                <w:sz w:val="16"/>
                <w:szCs w:val="16"/>
                <w:lang w:val="en-CA"/>
              </w:rPr>
            </w:pPr>
          </w:p>
        </w:tc>
        <w:tc>
          <w:tcPr>
            <w:tcW w:w="322" w:type="pct"/>
          </w:tcPr>
          <w:p w14:paraId="5B8C551B" w14:textId="77777777" w:rsidR="002D6B4C" w:rsidRPr="00A0287A" w:rsidRDefault="002D6B4C" w:rsidP="00572D93">
            <w:pPr>
              <w:spacing w:after="60"/>
              <w:jc w:val="right"/>
              <w:rPr>
                <w:sz w:val="16"/>
                <w:szCs w:val="16"/>
                <w:lang w:val="en-CA"/>
              </w:rPr>
            </w:pPr>
          </w:p>
        </w:tc>
        <w:tc>
          <w:tcPr>
            <w:tcW w:w="350" w:type="pct"/>
            <w:shd w:val="clear" w:color="auto" w:fill="auto"/>
          </w:tcPr>
          <w:p w14:paraId="31A9E54B" w14:textId="77777777" w:rsidR="002D6B4C" w:rsidRPr="00A0287A" w:rsidRDefault="002D6B4C" w:rsidP="00572D93">
            <w:pPr>
              <w:spacing w:after="60"/>
              <w:jc w:val="right"/>
              <w:rPr>
                <w:sz w:val="16"/>
                <w:szCs w:val="16"/>
                <w:lang w:val="en-CA"/>
              </w:rPr>
            </w:pPr>
            <w:r w:rsidRPr="00A0287A">
              <w:rPr>
                <w:sz w:val="16"/>
                <w:szCs w:val="16"/>
                <w:lang w:val="en-CA"/>
              </w:rPr>
              <w:t>461,939</w:t>
            </w:r>
          </w:p>
        </w:tc>
      </w:tr>
      <w:tr w:rsidR="002D6B4C" w:rsidRPr="00A0287A" w14:paraId="429CF468" w14:textId="77777777" w:rsidTr="00236AA7">
        <w:tc>
          <w:tcPr>
            <w:tcW w:w="756" w:type="pct"/>
            <w:gridSpan w:val="2"/>
            <w:vMerge w:val="restart"/>
            <w:shd w:val="clear" w:color="auto" w:fill="auto"/>
          </w:tcPr>
          <w:p w14:paraId="4E23407E" w14:textId="77777777" w:rsidR="002D6B4C" w:rsidRPr="00A0287A" w:rsidRDefault="002D6B4C" w:rsidP="00572D93">
            <w:pPr>
              <w:spacing w:after="60"/>
              <w:jc w:val="left"/>
              <w:rPr>
                <w:sz w:val="16"/>
                <w:szCs w:val="16"/>
                <w:lang w:val="en-CA"/>
              </w:rPr>
            </w:pPr>
            <w:r w:rsidRPr="00A0287A">
              <w:rPr>
                <w:sz w:val="16"/>
                <w:szCs w:val="16"/>
                <w:lang w:val="en-CA"/>
              </w:rPr>
              <w:t>Total funds requested for approval at this meeting (US $)</w:t>
            </w:r>
          </w:p>
        </w:tc>
        <w:tc>
          <w:tcPr>
            <w:tcW w:w="353" w:type="pct"/>
            <w:shd w:val="clear" w:color="auto" w:fill="auto"/>
          </w:tcPr>
          <w:p w14:paraId="396DEFC6" w14:textId="77777777" w:rsidR="002D6B4C" w:rsidRPr="00A0287A" w:rsidRDefault="002D6B4C" w:rsidP="00572D93">
            <w:pPr>
              <w:spacing w:after="60"/>
              <w:jc w:val="left"/>
              <w:rPr>
                <w:sz w:val="16"/>
                <w:szCs w:val="16"/>
                <w:lang w:val="en-CA"/>
              </w:rPr>
            </w:pPr>
            <w:r w:rsidRPr="00A0287A">
              <w:rPr>
                <w:sz w:val="16"/>
                <w:szCs w:val="16"/>
                <w:lang w:val="en-CA"/>
              </w:rPr>
              <w:t>Project costs</w:t>
            </w:r>
          </w:p>
        </w:tc>
        <w:tc>
          <w:tcPr>
            <w:tcW w:w="322" w:type="pct"/>
            <w:shd w:val="clear" w:color="auto" w:fill="auto"/>
          </w:tcPr>
          <w:p w14:paraId="49945C24" w14:textId="77777777" w:rsidR="002D6B4C" w:rsidRPr="00A0287A" w:rsidRDefault="002D6B4C" w:rsidP="00572D93">
            <w:pPr>
              <w:spacing w:after="60"/>
              <w:jc w:val="right"/>
              <w:rPr>
                <w:sz w:val="16"/>
                <w:szCs w:val="16"/>
                <w:lang w:val="en-CA"/>
              </w:rPr>
            </w:pPr>
          </w:p>
        </w:tc>
        <w:tc>
          <w:tcPr>
            <w:tcW w:w="322" w:type="pct"/>
            <w:shd w:val="clear" w:color="auto" w:fill="auto"/>
          </w:tcPr>
          <w:p w14:paraId="5B9FA96B" w14:textId="77777777" w:rsidR="002D6B4C" w:rsidRPr="00A0287A" w:rsidRDefault="002D6B4C" w:rsidP="00572D93">
            <w:pPr>
              <w:spacing w:after="60"/>
              <w:jc w:val="right"/>
              <w:rPr>
                <w:color w:val="000000"/>
                <w:sz w:val="16"/>
                <w:szCs w:val="16"/>
                <w:lang w:val="en-CA"/>
              </w:rPr>
            </w:pPr>
          </w:p>
        </w:tc>
        <w:tc>
          <w:tcPr>
            <w:tcW w:w="322" w:type="pct"/>
            <w:shd w:val="clear" w:color="auto" w:fill="auto"/>
          </w:tcPr>
          <w:p w14:paraId="17334DA2" w14:textId="77777777" w:rsidR="002D6B4C" w:rsidRPr="00A0287A" w:rsidRDefault="002D6B4C" w:rsidP="00572D93">
            <w:pPr>
              <w:spacing w:after="60"/>
              <w:jc w:val="right"/>
              <w:rPr>
                <w:sz w:val="16"/>
                <w:szCs w:val="16"/>
                <w:lang w:val="en-CA"/>
              </w:rPr>
            </w:pPr>
            <w:r w:rsidRPr="00A0287A">
              <w:rPr>
                <w:sz w:val="16"/>
                <w:szCs w:val="16"/>
                <w:lang w:val="en-CA"/>
              </w:rPr>
              <w:t>5,549,492</w:t>
            </w:r>
          </w:p>
        </w:tc>
        <w:tc>
          <w:tcPr>
            <w:tcW w:w="322" w:type="pct"/>
            <w:shd w:val="clear" w:color="auto" w:fill="auto"/>
          </w:tcPr>
          <w:p w14:paraId="2635F893" w14:textId="77777777" w:rsidR="002D6B4C" w:rsidRPr="00A0287A" w:rsidRDefault="002D6B4C" w:rsidP="00572D93">
            <w:pPr>
              <w:spacing w:after="60"/>
              <w:jc w:val="right"/>
              <w:rPr>
                <w:sz w:val="16"/>
                <w:szCs w:val="16"/>
                <w:lang w:val="en-CA"/>
              </w:rPr>
            </w:pPr>
          </w:p>
        </w:tc>
        <w:tc>
          <w:tcPr>
            <w:tcW w:w="322" w:type="pct"/>
            <w:shd w:val="clear" w:color="auto" w:fill="auto"/>
          </w:tcPr>
          <w:p w14:paraId="7F8DE622" w14:textId="77777777" w:rsidR="002D6B4C" w:rsidRPr="00A0287A" w:rsidRDefault="002D6B4C" w:rsidP="00572D93">
            <w:pPr>
              <w:spacing w:after="60"/>
              <w:jc w:val="right"/>
              <w:rPr>
                <w:sz w:val="16"/>
                <w:szCs w:val="16"/>
                <w:lang w:val="en-CA"/>
              </w:rPr>
            </w:pPr>
          </w:p>
        </w:tc>
        <w:tc>
          <w:tcPr>
            <w:tcW w:w="322" w:type="pct"/>
            <w:shd w:val="clear" w:color="auto" w:fill="auto"/>
          </w:tcPr>
          <w:p w14:paraId="01C2922D" w14:textId="77777777" w:rsidR="002D6B4C" w:rsidRPr="00A0287A" w:rsidRDefault="002D6B4C" w:rsidP="00572D93">
            <w:pPr>
              <w:spacing w:after="60"/>
              <w:jc w:val="right"/>
              <w:rPr>
                <w:sz w:val="16"/>
                <w:szCs w:val="16"/>
                <w:lang w:val="en-CA"/>
              </w:rPr>
            </w:pPr>
          </w:p>
        </w:tc>
        <w:tc>
          <w:tcPr>
            <w:tcW w:w="322" w:type="pct"/>
          </w:tcPr>
          <w:p w14:paraId="206E8A83" w14:textId="77777777" w:rsidR="002D6B4C" w:rsidRPr="00A0287A" w:rsidRDefault="002D6B4C" w:rsidP="00572D93">
            <w:pPr>
              <w:spacing w:after="60"/>
              <w:jc w:val="right"/>
              <w:rPr>
                <w:sz w:val="16"/>
                <w:szCs w:val="16"/>
                <w:lang w:val="en-CA"/>
              </w:rPr>
            </w:pPr>
          </w:p>
        </w:tc>
        <w:tc>
          <w:tcPr>
            <w:tcW w:w="322" w:type="pct"/>
          </w:tcPr>
          <w:p w14:paraId="4BC485FA" w14:textId="77777777" w:rsidR="002D6B4C" w:rsidRPr="00A0287A" w:rsidRDefault="002D6B4C" w:rsidP="00572D93">
            <w:pPr>
              <w:spacing w:after="60"/>
              <w:jc w:val="right"/>
              <w:rPr>
                <w:sz w:val="16"/>
                <w:szCs w:val="16"/>
                <w:lang w:val="en-CA"/>
              </w:rPr>
            </w:pPr>
          </w:p>
        </w:tc>
        <w:tc>
          <w:tcPr>
            <w:tcW w:w="322" w:type="pct"/>
          </w:tcPr>
          <w:p w14:paraId="4D54B61D" w14:textId="77777777" w:rsidR="002D6B4C" w:rsidRPr="00A0287A" w:rsidRDefault="002D6B4C" w:rsidP="00572D93">
            <w:pPr>
              <w:spacing w:after="60"/>
              <w:jc w:val="right"/>
              <w:rPr>
                <w:sz w:val="16"/>
                <w:szCs w:val="16"/>
                <w:lang w:val="en-CA"/>
              </w:rPr>
            </w:pPr>
          </w:p>
        </w:tc>
        <w:tc>
          <w:tcPr>
            <w:tcW w:w="322" w:type="pct"/>
          </w:tcPr>
          <w:p w14:paraId="45DB5EC3" w14:textId="77777777" w:rsidR="002D6B4C" w:rsidRPr="00A0287A" w:rsidRDefault="002D6B4C" w:rsidP="00572D93">
            <w:pPr>
              <w:spacing w:after="60"/>
              <w:jc w:val="right"/>
              <w:rPr>
                <w:sz w:val="16"/>
                <w:szCs w:val="16"/>
                <w:lang w:val="en-CA"/>
              </w:rPr>
            </w:pPr>
          </w:p>
        </w:tc>
        <w:tc>
          <w:tcPr>
            <w:tcW w:w="322" w:type="pct"/>
          </w:tcPr>
          <w:p w14:paraId="0BCF2BB8" w14:textId="77777777" w:rsidR="002D6B4C" w:rsidRPr="00A0287A" w:rsidRDefault="002D6B4C" w:rsidP="00572D93">
            <w:pPr>
              <w:spacing w:after="60"/>
              <w:jc w:val="right"/>
              <w:rPr>
                <w:sz w:val="16"/>
                <w:szCs w:val="16"/>
                <w:lang w:val="en-CA"/>
              </w:rPr>
            </w:pPr>
          </w:p>
        </w:tc>
        <w:tc>
          <w:tcPr>
            <w:tcW w:w="350" w:type="pct"/>
            <w:shd w:val="clear" w:color="auto" w:fill="auto"/>
          </w:tcPr>
          <w:p w14:paraId="25CCF342" w14:textId="77777777" w:rsidR="002D6B4C" w:rsidRPr="00A0287A" w:rsidRDefault="002D6B4C" w:rsidP="00572D93">
            <w:pPr>
              <w:spacing w:after="60"/>
              <w:jc w:val="right"/>
              <w:rPr>
                <w:sz w:val="16"/>
                <w:szCs w:val="16"/>
                <w:lang w:val="en-CA"/>
              </w:rPr>
            </w:pPr>
            <w:r w:rsidRPr="00A0287A">
              <w:rPr>
                <w:sz w:val="16"/>
                <w:szCs w:val="16"/>
                <w:lang w:val="en-CA"/>
              </w:rPr>
              <w:t>5,549,492</w:t>
            </w:r>
          </w:p>
        </w:tc>
      </w:tr>
      <w:tr w:rsidR="002D6B4C" w:rsidRPr="00A0287A" w14:paraId="06B4E1D2" w14:textId="77777777" w:rsidTr="00236AA7">
        <w:tc>
          <w:tcPr>
            <w:tcW w:w="756" w:type="pct"/>
            <w:gridSpan w:val="2"/>
            <w:vMerge/>
            <w:shd w:val="clear" w:color="auto" w:fill="auto"/>
          </w:tcPr>
          <w:p w14:paraId="1A5913EC" w14:textId="77777777" w:rsidR="002D6B4C" w:rsidRPr="00A0287A" w:rsidRDefault="002D6B4C" w:rsidP="00572D93">
            <w:pPr>
              <w:spacing w:after="60"/>
              <w:jc w:val="center"/>
              <w:rPr>
                <w:sz w:val="16"/>
                <w:szCs w:val="16"/>
                <w:lang w:val="en-CA"/>
              </w:rPr>
            </w:pPr>
          </w:p>
        </w:tc>
        <w:tc>
          <w:tcPr>
            <w:tcW w:w="353" w:type="pct"/>
            <w:shd w:val="clear" w:color="auto" w:fill="auto"/>
          </w:tcPr>
          <w:p w14:paraId="665E0BEA" w14:textId="77777777" w:rsidR="002D6B4C" w:rsidRPr="00A0287A" w:rsidRDefault="002D6B4C" w:rsidP="00572D93">
            <w:pPr>
              <w:spacing w:after="60"/>
              <w:jc w:val="left"/>
              <w:rPr>
                <w:sz w:val="16"/>
                <w:szCs w:val="16"/>
                <w:lang w:val="en-CA"/>
              </w:rPr>
            </w:pPr>
            <w:r w:rsidRPr="00A0287A">
              <w:rPr>
                <w:sz w:val="16"/>
                <w:szCs w:val="16"/>
                <w:lang w:val="en-CA"/>
              </w:rPr>
              <w:t>Support costs</w:t>
            </w:r>
          </w:p>
        </w:tc>
        <w:tc>
          <w:tcPr>
            <w:tcW w:w="322" w:type="pct"/>
            <w:shd w:val="clear" w:color="auto" w:fill="auto"/>
          </w:tcPr>
          <w:p w14:paraId="40FBFF47" w14:textId="77777777" w:rsidR="002D6B4C" w:rsidRPr="00A0287A" w:rsidRDefault="002D6B4C" w:rsidP="00572D93">
            <w:pPr>
              <w:spacing w:after="60"/>
              <w:jc w:val="right"/>
              <w:rPr>
                <w:sz w:val="16"/>
                <w:szCs w:val="16"/>
                <w:lang w:val="en-CA"/>
              </w:rPr>
            </w:pPr>
          </w:p>
        </w:tc>
        <w:tc>
          <w:tcPr>
            <w:tcW w:w="322" w:type="pct"/>
            <w:shd w:val="clear" w:color="auto" w:fill="auto"/>
          </w:tcPr>
          <w:p w14:paraId="1E7D1685" w14:textId="77777777" w:rsidR="002D6B4C" w:rsidRPr="00A0287A" w:rsidRDefault="002D6B4C" w:rsidP="00572D93">
            <w:pPr>
              <w:spacing w:after="60"/>
              <w:jc w:val="right"/>
              <w:rPr>
                <w:color w:val="000000"/>
                <w:sz w:val="16"/>
                <w:szCs w:val="16"/>
                <w:lang w:val="en-CA"/>
              </w:rPr>
            </w:pPr>
          </w:p>
        </w:tc>
        <w:tc>
          <w:tcPr>
            <w:tcW w:w="322" w:type="pct"/>
            <w:shd w:val="clear" w:color="auto" w:fill="auto"/>
          </w:tcPr>
          <w:p w14:paraId="3FD5A9FC" w14:textId="77777777" w:rsidR="002D6B4C" w:rsidRPr="00A0287A" w:rsidRDefault="002D6B4C" w:rsidP="00572D93">
            <w:pPr>
              <w:spacing w:after="60"/>
              <w:jc w:val="right"/>
              <w:rPr>
                <w:sz w:val="16"/>
                <w:szCs w:val="16"/>
                <w:lang w:val="en-CA"/>
              </w:rPr>
            </w:pPr>
            <w:r w:rsidRPr="00A0287A">
              <w:rPr>
                <w:sz w:val="16"/>
                <w:szCs w:val="16"/>
                <w:lang w:val="en-CA"/>
              </w:rPr>
              <w:t>388,464</w:t>
            </w:r>
          </w:p>
        </w:tc>
        <w:tc>
          <w:tcPr>
            <w:tcW w:w="322" w:type="pct"/>
            <w:shd w:val="clear" w:color="auto" w:fill="auto"/>
          </w:tcPr>
          <w:p w14:paraId="02E6EED5" w14:textId="77777777" w:rsidR="002D6B4C" w:rsidRPr="00A0287A" w:rsidRDefault="002D6B4C" w:rsidP="00572D93">
            <w:pPr>
              <w:spacing w:after="60"/>
              <w:jc w:val="right"/>
              <w:rPr>
                <w:sz w:val="16"/>
                <w:szCs w:val="16"/>
                <w:lang w:val="en-CA"/>
              </w:rPr>
            </w:pPr>
          </w:p>
        </w:tc>
        <w:tc>
          <w:tcPr>
            <w:tcW w:w="322" w:type="pct"/>
            <w:shd w:val="clear" w:color="auto" w:fill="auto"/>
          </w:tcPr>
          <w:p w14:paraId="70652363" w14:textId="77777777" w:rsidR="002D6B4C" w:rsidRPr="00A0287A" w:rsidRDefault="002D6B4C" w:rsidP="00572D93">
            <w:pPr>
              <w:spacing w:after="60"/>
              <w:jc w:val="right"/>
              <w:rPr>
                <w:sz w:val="16"/>
                <w:szCs w:val="16"/>
                <w:lang w:val="en-CA"/>
              </w:rPr>
            </w:pPr>
          </w:p>
        </w:tc>
        <w:tc>
          <w:tcPr>
            <w:tcW w:w="322" w:type="pct"/>
            <w:shd w:val="clear" w:color="auto" w:fill="auto"/>
          </w:tcPr>
          <w:p w14:paraId="730B8E24" w14:textId="77777777" w:rsidR="002D6B4C" w:rsidRPr="00A0287A" w:rsidRDefault="002D6B4C" w:rsidP="00572D93">
            <w:pPr>
              <w:spacing w:after="60"/>
              <w:jc w:val="right"/>
              <w:rPr>
                <w:sz w:val="16"/>
                <w:szCs w:val="16"/>
                <w:lang w:val="en-CA"/>
              </w:rPr>
            </w:pPr>
          </w:p>
        </w:tc>
        <w:tc>
          <w:tcPr>
            <w:tcW w:w="322" w:type="pct"/>
          </w:tcPr>
          <w:p w14:paraId="1D58F1B1" w14:textId="77777777" w:rsidR="002D6B4C" w:rsidRPr="00A0287A" w:rsidRDefault="002D6B4C" w:rsidP="00572D93">
            <w:pPr>
              <w:spacing w:after="60"/>
              <w:jc w:val="right"/>
              <w:rPr>
                <w:sz w:val="16"/>
                <w:szCs w:val="16"/>
                <w:lang w:val="en-CA"/>
              </w:rPr>
            </w:pPr>
          </w:p>
        </w:tc>
        <w:tc>
          <w:tcPr>
            <w:tcW w:w="322" w:type="pct"/>
          </w:tcPr>
          <w:p w14:paraId="783CDB74" w14:textId="77777777" w:rsidR="002D6B4C" w:rsidRPr="00A0287A" w:rsidRDefault="002D6B4C" w:rsidP="00572D93">
            <w:pPr>
              <w:spacing w:after="60"/>
              <w:jc w:val="right"/>
              <w:rPr>
                <w:sz w:val="16"/>
                <w:szCs w:val="16"/>
                <w:lang w:val="en-CA"/>
              </w:rPr>
            </w:pPr>
          </w:p>
        </w:tc>
        <w:tc>
          <w:tcPr>
            <w:tcW w:w="322" w:type="pct"/>
          </w:tcPr>
          <w:p w14:paraId="51BBEE45" w14:textId="77777777" w:rsidR="002D6B4C" w:rsidRPr="00A0287A" w:rsidRDefault="002D6B4C" w:rsidP="00572D93">
            <w:pPr>
              <w:spacing w:after="60"/>
              <w:jc w:val="right"/>
              <w:rPr>
                <w:sz w:val="16"/>
                <w:szCs w:val="16"/>
                <w:lang w:val="en-CA"/>
              </w:rPr>
            </w:pPr>
          </w:p>
        </w:tc>
        <w:tc>
          <w:tcPr>
            <w:tcW w:w="322" w:type="pct"/>
          </w:tcPr>
          <w:p w14:paraId="31B0B418" w14:textId="77777777" w:rsidR="002D6B4C" w:rsidRPr="00A0287A" w:rsidRDefault="002D6B4C" w:rsidP="00572D93">
            <w:pPr>
              <w:spacing w:after="60"/>
              <w:jc w:val="right"/>
              <w:rPr>
                <w:sz w:val="16"/>
                <w:szCs w:val="16"/>
                <w:lang w:val="en-CA"/>
              </w:rPr>
            </w:pPr>
          </w:p>
        </w:tc>
        <w:tc>
          <w:tcPr>
            <w:tcW w:w="322" w:type="pct"/>
          </w:tcPr>
          <w:p w14:paraId="62F9CD31" w14:textId="77777777" w:rsidR="002D6B4C" w:rsidRPr="00A0287A" w:rsidRDefault="002D6B4C" w:rsidP="00572D93">
            <w:pPr>
              <w:spacing w:after="60"/>
              <w:jc w:val="right"/>
              <w:rPr>
                <w:sz w:val="16"/>
                <w:szCs w:val="16"/>
                <w:lang w:val="en-CA"/>
              </w:rPr>
            </w:pPr>
          </w:p>
        </w:tc>
        <w:tc>
          <w:tcPr>
            <w:tcW w:w="350" w:type="pct"/>
            <w:shd w:val="clear" w:color="auto" w:fill="auto"/>
          </w:tcPr>
          <w:p w14:paraId="2441ADCA" w14:textId="77777777" w:rsidR="002D6B4C" w:rsidRPr="00A0287A" w:rsidRDefault="002D6B4C" w:rsidP="00572D93">
            <w:pPr>
              <w:spacing w:after="60"/>
              <w:jc w:val="right"/>
              <w:rPr>
                <w:sz w:val="16"/>
                <w:szCs w:val="16"/>
                <w:lang w:val="en-CA"/>
              </w:rPr>
            </w:pPr>
            <w:r w:rsidRPr="00A0287A">
              <w:rPr>
                <w:sz w:val="16"/>
                <w:szCs w:val="16"/>
                <w:lang w:val="en-CA"/>
              </w:rPr>
              <w:t>388,464</w:t>
            </w:r>
          </w:p>
        </w:tc>
      </w:tr>
    </w:tbl>
    <w:p w14:paraId="6447FB0C" w14:textId="77777777" w:rsidR="002D6B4C" w:rsidRPr="00A0287A" w:rsidRDefault="002D6B4C" w:rsidP="002D6B4C">
      <w:pPr>
        <w:pStyle w:val="StyleHeader4Para4Left0Firstline0"/>
        <w:numPr>
          <w:ilvl w:val="0"/>
          <w:numId w:val="0"/>
        </w:numPr>
        <w:spacing w:after="0"/>
        <w:rPr>
          <w:lang w:val="en-CA"/>
        </w:rPr>
      </w:pPr>
    </w:p>
    <w:p w14:paraId="3876D952" w14:textId="77777777" w:rsidR="002D6B4C" w:rsidRPr="00A0287A" w:rsidRDefault="002D6B4C" w:rsidP="002D6B4C">
      <w:pPr>
        <w:pStyle w:val="StyleHeader4Para4Left0Firstline0"/>
        <w:numPr>
          <w:ilvl w:val="0"/>
          <w:numId w:val="0"/>
        </w:numPr>
        <w:spacing w:after="0"/>
        <w:rPr>
          <w:lang w:val="en-CA"/>
        </w:rPr>
      </w:pPr>
    </w:p>
    <w:tbl>
      <w:tblPr>
        <w:tblStyle w:val="TableGrid"/>
        <w:tblW w:w="5000" w:type="pct"/>
        <w:tblLook w:val="04A0" w:firstRow="1" w:lastRow="0" w:firstColumn="1" w:lastColumn="0" w:noHBand="0" w:noVBand="1"/>
      </w:tblPr>
      <w:tblGrid>
        <w:gridCol w:w="3211"/>
        <w:gridCol w:w="11035"/>
      </w:tblGrid>
      <w:tr w:rsidR="002D6B4C" w:rsidRPr="00A0287A" w14:paraId="197D78C0" w14:textId="77777777" w:rsidTr="00572D93">
        <w:trPr>
          <w:trHeight w:val="240"/>
        </w:trPr>
        <w:tc>
          <w:tcPr>
            <w:tcW w:w="1127" w:type="pct"/>
            <w:shd w:val="clear" w:color="auto" w:fill="auto"/>
          </w:tcPr>
          <w:p w14:paraId="427BF016" w14:textId="77777777" w:rsidR="002D6B4C" w:rsidRPr="00A0287A" w:rsidRDefault="002D6B4C" w:rsidP="00572D93">
            <w:pPr>
              <w:spacing w:after="60"/>
              <w:jc w:val="left"/>
              <w:rPr>
                <w:b/>
                <w:sz w:val="18"/>
                <w:lang w:val="en-CA"/>
              </w:rPr>
            </w:pPr>
            <w:r w:rsidRPr="00A0287A">
              <w:rPr>
                <w:b/>
                <w:sz w:val="18"/>
                <w:lang w:val="en-CA"/>
              </w:rPr>
              <w:t>Secretariat's recommendation:</w:t>
            </w:r>
          </w:p>
        </w:tc>
        <w:tc>
          <w:tcPr>
            <w:tcW w:w="3873" w:type="pct"/>
            <w:shd w:val="clear" w:color="auto" w:fill="auto"/>
          </w:tcPr>
          <w:p w14:paraId="27B658E8" w14:textId="77777777" w:rsidR="002D6B4C" w:rsidRPr="00A0287A" w:rsidRDefault="002D6B4C" w:rsidP="00572D93">
            <w:pPr>
              <w:spacing w:after="60"/>
              <w:jc w:val="center"/>
              <w:rPr>
                <w:sz w:val="18"/>
                <w:lang w:val="en-CA"/>
              </w:rPr>
            </w:pPr>
            <w:r w:rsidRPr="00A0287A">
              <w:rPr>
                <w:sz w:val="18"/>
                <w:lang w:val="en-CA"/>
              </w:rPr>
              <w:t>For individual consideration</w:t>
            </w:r>
          </w:p>
        </w:tc>
      </w:tr>
    </w:tbl>
    <w:p w14:paraId="7D8E27A0" w14:textId="77777777" w:rsidR="002D6B4C" w:rsidRPr="00A0287A" w:rsidRDefault="002D6B4C" w:rsidP="002D6B4C">
      <w:pPr>
        <w:pStyle w:val="Title1"/>
        <w:rPr>
          <w:lang w:val="en-CA"/>
        </w:rPr>
        <w:sectPr w:rsidR="002D6B4C" w:rsidRPr="00A0287A" w:rsidSect="00572D93">
          <w:headerReference w:type="first" r:id="rId25"/>
          <w:pgSz w:w="15840" w:h="12240" w:orient="landscape" w:code="1"/>
          <w:pgMar w:top="1440" w:right="720" w:bottom="1440" w:left="864" w:header="720" w:footer="475" w:gutter="0"/>
          <w:cols w:space="720"/>
          <w:titlePg/>
          <w:docGrid w:linePitch="299"/>
        </w:sectPr>
      </w:pPr>
    </w:p>
    <w:p w14:paraId="24E263BC" w14:textId="77777777" w:rsidR="003448AD" w:rsidRPr="00A0287A" w:rsidRDefault="003448AD" w:rsidP="002D6B4C">
      <w:pPr>
        <w:pStyle w:val="StyleHeader4Para4Left0Firstline0"/>
        <w:numPr>
          <w:ilvl w:val="0"/>
          <w:numId w:val="0"/>
        </w:numPr>
        <w:jc w:val="center"/>
        <w:rPr>
          <w:b/>
          <w:sz w:val="22"/>
          <w:lang w:val="en-CA"/>
        </w:rPr>
      </w:pPr>
    </w:p>
    <w:p w14:paraId="51932913" w14:textId="16BE7D87" w:rsidR="002D6B4C" w:rsidRPr="00A0287A" w:rsidRDefault="002D6B4C" w:rsidP="002D6B4C">
      <w:pPr>
        <w:pStyle w:val="StyleHeader4Para4Left0Firstline0"/>
        <w:numPr>
          <w:ilvl w:val="0"/>
          <w:numId w:val="0"/>
        </w:numPr>
        <w:jc w:val="center"/>
        <w:rPr>
          <w:b/>
          <w:sz w:val="22"/>
          <w:lang w:val="en-CA"/>
        </w:rPr>
      </w:pPr>
      <w:r w:rsidRPr="00A0287A">
        <w:rPr>
          <w:b/>
          <w:sz w:val="22"/>
          <w:lang w:val="en-CA"/>
        </w:rPr>
        <w:t>PROJECT DESCRIPTION</w:t>
      </w:r>
    </w:p>
    <w:p w14:paraId="159B92CD" w14:textId="77777777" w:rsidR="002D6B4C" w:rsidRPr="00A0287A" w:rsidRDefault="002D6B4C" w:rsidP="002D6B4C">
      <w:pPr>
        <w:pStyle w:val="Heading1"/>
        <w:rPr>
          <w:lang w:val="en-CA"/>
        </w:rPr>
      </w:pPr>
      <w:r w:rsidRPr="00A0287A">
        <w:rPr>
          <w:lang w:val="en-CA"/>
        </w:rPr>
        <w:t>On behalf of the Government of China, UNDP, as the designated implementing agency, has submitted a request for funding for the third tranche of the solvent sector plan of stage II of the HCFC phase-out management plan (HPMP), at the amount of US $5,549,492, plus agency support costs of US $388,464.</w:t>
      </w:r>
      <w:r w:rsidRPr="00A0287A">
        <w:rPr>
          <w:rStyle w:val="FootnoteReference"/>
          <w:lang w:val="en-CA"/>
        </w:rPr>
        <w:footnoteReference w:id="19"/>
      </w:r>
      <w:r w:rsidRPr="00A0287A">
        <w:rPr>
          <w:lang w:val="en-CA"/>
        </w:rPr>
        <w:t xml:space="preserve"> The submission included the progress report on the implementation of the second tranche and the tranche implementation plan for 2018-2019.</w:t>
      </w:r>
    </w:p>
    <w:p w14:paraId="0C5B6E3C" w14:textId="77777777" w:rsidR="002D6B4C" w:rsidRPr="00A0287A" w:rsidRDefault="002D6B4C" w:rsidP="002D6B4C">
      <w:pPr>
        <w:spacing w:after="240"/>
        <w:rPr>
          <w:u w:val="single"/>
          <w:lang w:val="en-CA"/>
        </w:rPr>
      </w:pPr>
      <w:r w:rsidRPr="00A0287A">
        <w:rPr>
          <w:u w:val="single"/>
          <w:lang w:val="en-CA"/>
        </w:rPr>
        <w:t xml:space="preserve">Progress report on the implementation of the second tranche </w:t>
      </w:r>
    </w:p>
    <w:p w14:paraId="2AA0AA45" w14:textId="77777777" w:rsidR="002D6B4C" w:rsidRPr="00A0287A" w:rsidRDefault="002D6B4C" w:rsidP="002D6B4C">
      <w:pPr>
        <w:pStyle w:val="Heading1"/>
        <w:rPr>
          <w:lang w:val="en-CA"/>
        </w:rPr>
      </w:pPr>
      <w:r w:rsidRPr="00A0287A">
        <w:rPr>
          <w:lang w:val="en-CA"/>
        </w:rPr>
        <w:t>The Foreign Economic Cooperation Office (FECO) continued to implement quota permits to solvent enterprises consuming more than 100 metric tonnes (mt) of HCFCs per year.</w:t>
      </w:r>
    </w:p>
    <w:p w14:paraId="70B0F4ED" w14:textId="77777777" w:rsidR="002D6B4C" w:rsidRPr="00A0287A" w:rsidRDefault="002D6B4C" w:rsidP="002D6B4C">
      <w:pPr>
        <w:spacing w:after="240"/>
        <w:rPr>
          <w:i/>
          <w:lang w:val="en-CA"/>
        </w:rPr>
      </w:pPr>
      <w:r w:rsidRPr="00A0287A">
        <w:rPr>
          <w:i/>
          <w:lang w:val="en-CA"/>
        </w:rPr>
        <w:t>Enterprise-level activities</w:t>
      </w:r>
    </w:p>
    <w:p w14:paraId="4FB11C76" w14:textId="77777777" w:rsidR="002D6B4C" w:rsidRPr="00A0287A" w:rsidRDefault="002D6B4C" w:rsidP="002D6B4C">
      <w:pPr>
        <w:pStyle w:val="Heading1"/>
        <w:rPr>
          <w:lang w:val="en-CA"/>
        </w:rPr>
      </w:pPr>
      <w:r w:rsidRPr="00A0287A">
        <w:rPr>
          <w:lang w:val="en-CA"/>
        </w:rPr>
        <w:t>As of April 2018, all 24 enterprises identified as part of the previous tranches have signed contracts with FECO. Thirteen of these enterprises completed equipment procurement process and signed contracts with the equipment suppliers; of these, six enterprises (Jiangsu Zhengkang, Yueyang Minkang, Changzhou Shuangma, Jiangsu Jichun, Jiangsu Linyang and Shanghai Kindly Group Co.) have provided qualified documents to FECO, while the other seven enterprises are preparing the required documents. The remaining 11 enterprises are preparing for equipment procurement process. The total phase</w:t>
      </w:r>
      <w:r w:rsidRPr="00A0287A">
        <w:rPr>
          <w:lang w:val="en-CA"/>
        </w:rPr>
        <w:noBreakHyphen/>
        <w:t>out associated with these enterprises is 1,176.19 mt (129.38 ODP tonnes) of HCFC-141b, representing 28 per cent of the HCFC reduction target of 455.2 ODP tonnes for stage II of the solvent sector. The total value of the conversion of these 24 enterprises to low-global warming potential alternatives</w:t>
      </w:r>
      <w:r w:rsidRPr="00A0287A">
        <w:rPr>
          <w:rStyle w:val="FootnoteReference"/>
          <w:lang w:val="en-CA"/>
        </w:rPr>
        <w:footnoteReference w:id="20"/>
      </w:r>
      <w:r w:rsidRPr="00A0287A">
        <w:rPr>
          <w:lang w:val="en-CA"/>
        </w:rPr>
        <w:t xml:space="preserve"> amounts to US $20,040,546.</w:t>
      </w:r>
    </w:p>
    <w:p w14:paraId="589DB827" w14:textId="77777777" w:rsidR="002D6B4C" w:rsidRPr="00A0287A" w:rsidRDefault="002D6B4C" w:rsidP="002D6B4C">
      <w:pPr>
        <w:pStyle w:val="Heading1"/>
        <w:spacing w:after="0"/>
        <w:rPr>
          <w:lang w:val="en-CA"/>
        </w:rPr>
      </w:pPr>
      <w:r w:rsidRPr="00A0287A">
        <w:rPr>
          <w:lang w:val="en-CA"/>
        </w:rPr>
        <w:t>An additional 27 enterprises (mostly small and medium-sized enterprise (SMEs) with annual consumption above five mt of HCFC-141b) have submitted proposals for conversion that would result in an additional phase</w:t>
      </w:r>
      <w:r w:rsidRPr="00A0287A">
        <w:rPr>
          <w:lang w:val="en-CA"/>
        </w:rPr>
        <w:noBreakHyphen/>
        <w:t xml:space="preserve">out of 436.00 mt (47.96 ODP tonnes) of HCFC-141b. FECO has arranged the screening process and baseline verifications for these enterprises in line with the funding arrangement for the sector plan. An overview of the progress in the implementation of the solvent sector plan is presented in Table 1. </w:t>
      </w:r>
    </w:p>
    <w:p w14:paraId="35AE8F7A" w14:textId="77777777" w:rsidR="002D6B4C" w:rsidRPr="00A0287A" w:rsidRDefault="002D6B4C" w:rsidP="002D6B4C">
      <w:pPr>
        <w:rPr>
          <w:lang w:val="en-CA"/>
        </w:rPr>
      </w:pPr>
    </w:p>
    <w:p w14:paraId="04C316F6" w14:textId="77777777" w:rsidR="002D6B4C" w:rsidRPr="00A0287A" w:rsidRDefault="002D6B4C" w:rsidP="002D6B4C">
      <w:pPr>
        <w:keepNext/>
        <w:rPr>
          <w:b/>
          <w:lang w:val="en-CA"/>
        </w:rPr>
      </w:pPr>
      <w:r w:rsidRPr="00A0287A">
        <w:rPr>
          <w:b/>
          <w:lang w:val="en-CA"/>
        </w:rPr>
        <w:t>Table 1. Progress in the implementation of the solvent sector plan in China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1277"/>
        <w:gridCol w:w="991"/>
        <w:gridCol w:w="1419"/>
        <w:gridCol w:w="1432"/>
        <w:gridCol w:w="1401"/>
      </w:tblGrid>
      <w:tr w:rsidR="002D6B4C" w:rsidRPr="00A0287A" w14:paraId="585083F5" w14:textId="77777777" w:rsidTr="00572D93">
        <w:trPr>
          <w:trHeight w:val="403"/>
        </w:trPr>
        <w:tc>
          <w:tcPr>
            <w:tcW w:w="1513" w:type="pct"/>
            <w:shd w:val="clear" w:color="auto" w:fill="auto"/>
            <w:vAlign w:val="center"/>
            <w:hideMark/>
          </w:tcPr>
          <w:p w14:paraId="4B549476" w14:textId="77777777" w:rsidR="002D6B4C" w:rsidRPr="00A0287A" w:rsidRDefault="002D6B4C" w:rsidP="00572D93">
            <w:pPr>
              <w:keepNext/>
              <w:jc w:val="center"/>
              <w:rPr>
                <w:b/>
                <w:bCs/>
                <w:color w:val="000000"/>
                <w:sz w:val="20"/>
                <w:szCs w:val="20"/>
                <w:lang w:val="en-CA"/>
              </w:rPr>
            </w:pPr>
            <w:r w:rsidRPr="00A0287A">
              <w:rPr>
                <w:b/>
                <w:bCs/>
                <w:color w:val="000000"/>
                <w:sz w:val="20"/>
                <w:szCs w:val="20"/>
                <w:lang w:val="en-CA"/>
              </w:rPr>
              <w:t xml:space="preserve">Status </w:t>
            </w:r>
          </w:p>
        </w:tc>
        <w:tc>
          <w:tcPr>
            <w:tcW w:w="683" w:type="pct"/>
            <w:vMerge w:val="restart"/>
            <w:shd w:val="clear" w:color="auto" w:fill="auto"/>
            <w:vAlign w:val="center"/>
            <w:hideMark/>
          </w:tcPr>
          <w:p w14:paraId="06D05C72" w14:textId="77777777" w:rsidR="002D6B4C" w:rsidRPr="00A0287A" w:rsidRDefault="002D6B4C" w:rsidP="00572D93">
            <w:pPr>
              <w:keepNext/>
              <w:jc w:val="center"/>
              <w:rPr>
                <w:b/>
                <w:bCs/>
                <w:color w:val="000000"/>
                <w:sz w:val="20"/>
                <w:szCs w:val="20"/>
                <w:lang w:val="en-CA"/>
              </w:rPr>
            </w:pPr>
            <w:r w:rsidRPr="00A0287A">
              <w:rPr>
                <w:b/>
                <w:bCs/>
                <w:color w:val="000000"/>
                <w:sz w:val="20"/>
                <w:szCs w:val="20"/>
                <w:lang w:val="en-CA"/>
              </w:rPr>
              <w:t>Number of enterprises </w:t>
            </w:r>
          </w:p>
        </w:tc>
        <w:tc>
          <w:tcPr>
            <w:tcW w:w="530" w:type="pct"/>
            <w:vMerge w:val="restart"/>
            <w:vAlign w:val="center"/>
          </w:tcPr>
          <w:p w14:paraId="02773245" w14:textId="77777777" w:rsidR="002D6B4C" w:rsidRPr="00A0287A" w:rsidRDefault="002D6B4C" w:rsidP="00572D93">
            <w:pPr>
              <w:keepNext/>
              <w:jc w:val="center"/>
              <w:rPr>
                <w:b/>
                <w:bCs/>
                <w:color w:val="000000"/>
                <w:sz w:val="20"/>
                <w:szCs w:val="20"/>
                <w:lang w:val="en-CA"/>
              </w:rPr>
            </w:pPr>
            <w:r w:rsidRPr="00A0287A">
              <w:rPr>
                <w:b/>
                <w:bCs/>
                <w:color w:val="000000"/>
                <w:sz w:val="20"/>
                <w:szCs w:val="20"/>
                <w:lang w:val="en-CA"/>
              </w:rPr>
              <w:t>Number of lines</w:t>
            </w:r>
          </w:p>
        </w:tc>
        <w:tc>
          <w:tcPr>
            <w:tcW w:w="1525" w:type="pct"/>
            <w:gridSpan w:val="2"/>
            <w:shd w:val="clear" w:color="auto" w:fill="auto"/>
            <w:vAlign w:val="center"/>
            <w:hideMark/>
          </w:tcPr>
          <w:p w14:paraId="31D04507" w14:textId="77777777" w:rsidR="002D6B4C" w:rsidRPr="00A0287A" w:rsidRDefault="002D6B4C" w:rsidP="00572D93">
            <w:pPr>
              <w:keepNext/>
              <w:jc w:val="center"/>
              <w:rPr>
                <w:b/>
                <w:bCs/>
                <w:color w:val="000000"/>
                <w:sz w:val="20"/>
                <w:szCs w:val="20"/>
                <w:lang w:val="en-CA"/>
              </w:rPr>
            </w:pPr>
            <w:r w:rsidRPr="00A0287A">
              <w:rPr>
                <w:b/>
                <w:bCs/>
                <w:color w:val="000000"/>
                <w:sz w:val="20"/>
                <w:szCs w:val="20"/>
                <w:lang w:val="en-CA"/>
              </w:rPr>
              <w:t>HCFC consumption</w:t>
            </w:r>
          </w:p>
        </w:tc>
        <w:tc>
          <w:tcPr>
            <w:tcW w:w="749" w:type="pct"/>
            <w:vMerge w:val="restart"/>
            <w:shd w:val="clear" w:color="auto" w:fill="auto"/>
            <w:vAlign w:val="center"/>
            <w:hideMark/>
          </w:tcPr>
          <w:p w14:paraId="1DF4EDB9" w14:textId="77777777" w:rsidR="002D6B4C" w:rsidRPr="00A0287A" w:rsidRDefault="002D6B4C" w:rsidP="00572D93">
            <w:pPr>
              <w:keepNext/>
              <w:jc w:val="center"/>
              <w:rPr>
                <w:b/>
                <w:bCs/>
                <w:color w:val="000000"/>
                <w:sz w:val="20"/>
                <w:szCs w:val="20"/>
                <w:lang w:val="en-CA"/>
              </w:rPr>
            </w:pPr>
            <w:r w:rsidRPr="00A0287A">
              <w:rPr>
                <w:b/>
                <w:bCs/>
                <w:color w:val="000000"/>
                <w:sz w:val="20"/>
                <w:szCs w:val="20"/>
                <w:lang w:val="en-CA"/>
              </w:rPr>
              <w:t>Estimated date of conversion </w:t>
            </w:r>
          </w:p>
        </w:tc>
      </w:tr>
      <w:tr w:rsidR="002D6B4C" w:rsidRPr="00A0287A" w14:paraId="11E67C67" w14:textId="77777777" w:rsidTr="00572D93">
        <w:trPr>
          <w:trHeight w:val="92"/>
        </w:trPr>
        <w:tc>
          <w:tcPr>
            <w:tcW w:w="1513" w:type="pct"/>
            <w:shd w:val="clear" w:color="auto" w:fill="auto"/>
            <w:hideMark/>
          </w:tcPr>
          <w:p w14:paraId="23E33F39" w14:textId="77777777" w:rsidR="002D6B4C" w:rsidRPr="00A0287A" w:rsidRDefault="002D6B4C" w:rsidP="00572D93">
            <w:pPr>
              <w:keepNext/>
              <w:rPr>
                <w:b/>
                <w:bCs/>
                <w:color w:val="000000"/>
                <w:sz w:val="20"/>
                <w:szCs w:val="20"/>
                <w:lang w:val="en-CA"/>
              </w:rPr>
            </w:pPr>
            <w:r w:rsidRPr="00A0287A">
              <w:rPr>
                <w:b/>
                <w:bCs/>
                <w:color w:val="000000"/>
                <w:sz w:val="20"/>
                <w:szCs w:val="20"/>
                <w:lang w:val="en-CA"/>
              </w:rPr>
              <w:t>Enterprises conversions</w:t>
            </w:r>
          </w:p>
        </w:tc>
        <w:tc>
          <w:tcPr>
            <w:tcW w:w="683" w:type="pct"/>
            <w:vMerge/>
            <w:shd w:val="clear" w:color="auto" w:fill="auto"/>
            <w:hideMark/>
          </w:tcPr>
          <w:p w14:paraId="5FFD32CA" w14:textId="77777777" w:rsidR="002D6B4C" w:rsidRPr="00A0287A" w:rsidRDefault="002D6B4C" w:rsidP="00572D93">
            <w:pPr>
              <w:keepNext/>
              <w:jc w:val="center"/>
              <w:rPr>
                <w:b/>
                <w:bCs/>
                <w:color w:val="000000"/>
                <w:sz w:val="20"/>
                <w:szCs w:val="20"/>
                <w:lang w:val="en-CA"/>
              </w:rPr>
            </w:pPr>
          </w:p>
        </w:tc>
        <w:tc>
          <w:tcPr>
            <w:tcW w:w="530" w:type="pct"/>
            <w:vMerge/>
          </w:tcPr>
          <w:p w14:paraId="0F925B5C" w14:textId="77777777" w:rsidR="002D6B4C" w:rsidRPr="00A0287A" w:rsidRDefault="002D6B4C" w:rsidP="00572D93">
            <w:pPr>
              <w:keepNext/>
              <w:jc w:val="center"/>
              <w:rPr>
                <w:b/>
                <w:bCs/>
                <w:color w:val="000000"/>
                <w:sz w:val="20"/>
                <w:szCs w:val="20"/>
                <w:lang w:val="en-CA"/>
              </w:rPr>
            </w:pPr>
          </w:p>
        </w:tc>
        <w:tc>
          <w:tcPr>
            <w:tcW w:w="759" w:type="pct"/>
            <w:shd w:val="clear" w:color="auto" w:fill="auto"/>
            <w:hideMark/>
          </w:tcPr>
          <w:p w14:paraId="7CC78214" w14:textId="77777777" w:rsidR="002D6B4C" w:rsidRPr="00A0287A" w:rsidRDefault="002D6B4C" w:rsidP="00572D93">
            <w:pPr>
              <w:keepNext/>
              <w:jc w:val="center"/>
              <w:rPr>
                <w:b/>
                <w:bCs/>
                <w:color w:val="000000"/>
                <w:sz w:val="20"/>
                <w:szCs w:val="20"/>
                <w:lang w:val="en-CA"/>
              </w:rPr>
            </w:pPr>
            <w:r w:rsidRPr="00A0287A">
              <w:rPr>
                <w:b/>
                <w:bCs/>
                <w:color w:val="000000"/>
                <w:sz w:val="20"/>
                <w:szCs w:val="20"/>
                <w:lang w:val="en-CA"/>
              </w:rPr>
              <w:t>mt</w:t>
            </w:r>
          </w:p>
        </w:tc>
        <w:tc>
          <w:tcPr>
            <w:tcW w:w="766" w:type="pct"/>
            <w:shd w:val="clear" w:color="auto" w:fill="auto"/>
          </w:tcPr>
          <w:p w14:paraId="0CD6392C" w14:textId="77777777" w:rsidR="002D6B4C" w:rsidRPr="00A0287A" w:rsidRDefault="002D6B4C" w:rsidP="00572D93">
            <w:pPr>
              <w:keepNext/>
              <w:jc w:val="center"/>
              <w:rPr>
                <w:b/>
                <w:bCs/>
                <w:color w:val="000000"/>
                <w:sz w:val="20"/>
                <w:szCs w:val="20"/>
                <w:lang w:val="en-CA"/>
              </w:rPr>
            </w:pPr>
            <w:r w:rsidRPr="00A0287A">
              <w:rPr>
                <w:b/>
                <w:bCs/>
                <w:color w:val="000000"/>
                <w:sz w:val="20"/>
                <w:szCs w:val="20"/>
                <w:lang w:val="en-CA"/>
              </w:rPr>
              <w:t>ODP tonnes</w:t>
            </w:r>
          </w:p>
        </w:tc>
        <w:tc>
          <w:tcPr>
            <w:tcW w:w="749" w:type="pct"/>
            <w:vMerge/>
            <w:shd w:val="clear" w:color="auto" w:fill="auto"/>
            <w:hideMark/>
          </w:tcPr>
          <w:p w14:paraId="115C02DC" w14:textId="77777777" w:rsidR="002D6B4C" w:rsidRPr="00A0287A" w:rsidRDefault="002D6B4C" w:rsidP="00572D93">
            <w:pPr>
              <w:keepNext/>
              <w:jc w:val="center"/>
              <w:rPr>
                <w:b/>
                <w:bCs/>
                <w:color w:val="000000"/>
                <w:sz w:val="20"/>
                <w:szCs w:val="20"/>
                <w:lang w:val="en-CA"/>
              </w:rPr>
            </w:pPr>
          </w:p>
        </w:tc>
      </w:tr>
      <w:tr w:rsidR="002D6B4C" w:rsidRPr="00A0287A" w14:paraId="547A2BF2" w14:textId="77777777" w:rsidTr="00572D93">
        <w:trPr>
          <w:trHeight w:val="184"/>
        </w:trPr>
        <w:tc>
          <w:tcPr>
            <w:tcW w:w="1513" w:type="pct"/>
            <w:shd w:val="clear" w:color="auto" w:fill="auto"/>
            <w:hideMark/>
          </w:tcPr>
          <w:p w14:paraId="523F4406" w14:textId="77777777" w:rsidR="002D6B4C" w:rsidRPr="00A0287A" w:rsidRDefault="002D6B4C" w:rsidP="00572D93">
            <w:pPr>
              <w:keepNext/>
              <w:jc w:val="left"/>
              <w:rPr>
                <w:color w:val="000000"/>
                <w:sz w:val="20"/>
                <w:szCs w:val="20"/>
                <w:lang w:val="en-CA"/>
              </w:rPr>
            </w:pPr>
            <w:r w:rsidRPr="00A0287A">
              <w:rPr>
                <w:color w:val="000000"/>
                <w:sz w:val="20"/>
                <w:szCs w:val="20"/>
                <w:lang w:val="en-CA"/>
              </w:rPr>
              <w:t xml:space="preserve">Contracts signed </w:t>
            </w:r>
          </w:p>
        </w:tc>
        <w:tc>
          <w:tcPr>
            <w:tcW w:w="683" w:type="pct"/>
            <w:shd w:val="clear" w:color="auto" w:fill="auto"/>
            <w:hideMark/>
          </w:tcPr>
          <w:p w14:paraId="60217464" w14:textId="77777777" w:rsidR="002D6B4C" w:rsidRPr="00A0287A" w:rsidRDefault="002D6B4C" w:rsidP="00572D93">
            <w:pPr>
              <w:keepNext/>
              <w:jc w:val="right"/>
              <w:rPr>
                <w:color w:val="000000"/>
                <w:sz w:val="20"/>
                <w:szCs w:val="20"/>
                <w:lang w:val="en-CA"/>
              </w:rPr>
            </w:pPr>
            <w:r w:rsidRPr="00A0287A">
              <w:rPr>
                <w:color w:val="000000"/>
                <w:sz w:val="20"/>
                <w:szCs w:val="20"/>
                <w:lang w:val="en-CA"/>
              </w:rPr>
              <w:t>24</w:t>
            </w:r>
          </w:p>
        </w:tc>
        <w:tc>
          <w:tcPr>
            <w:tcW w:w="530" w:type="pct"/>
          </w:tcPr>
          <w:p w14:paraId="7E7B14D7" w14:textId="77777777" w:rsidR="002D6B4C" w:rsidRPr="00A0287A" w:rsidRDefault="002D6B4C" w:rsidP="00572D93">
            <w:pPr>
              <w:keepNext/>
              <w:jc w:val="right"/>
              <w:rPr>
                <w:sz w:val="20"/>
                <w:szCs w:val="20"/>
                <w:lang w:val="en-CA"/>
              </w:rPr>
            </w:pPr>
            <w:r w:rsidRPr="00A0287A">
              <w:rPr>
                <w:sz w:val="20"/>
                <w:szCs w:val="20"/>
                <w:lang w:val="en-CA"/>
              </w:rPr>
              <w:t>514</w:t>
            </w:r>
          </w:p>
        </w:tc>
        <w:tc>
          <w:tcPr>
            <w:tcW w:w="759" w:type="pct"/>
            <w:shd w:val="clear" w:color="auto" w:fill="auto"/>
            <w:hideMark/>
          </w:tcPr>
          <w:p w14:paraId="52DB6741" w14:textId="77777777" w:rsidR="002D6B4C" w:rsidRPr="00A0287A" w:rsidRDefault="002D6B4C" w:rsidP="00572D93">
            <w:pPr>
              <w:keepNext/>
              <w:jc w:val="right"/>
              <w:rPr>
                <w:color w:val="000000"/>
                <w:sz w:val="20"/>
                <w:szCs w:val="20"/>
                <w:lang w:val="en-CA"/>
              </w:rPr>
            </w:pPr>
            <w:r w:rsidRPr="00A0287A">
              <w:rPr>
                <w:bCs/>
                <w:color w:val="000000"/>
                <w:sz w:val="20"/>
                <w:szCs w:val="20"/>
                <w:lang w:val="en-CA"/>
              </w:rPr>
              <w:t>1,176.19</w:t>
            </w:r>
          </w:p>
        </w:tc>
        <w:tc>
          <w:tcPr>
            <w:tcW w:w="766" w:type="pct"/>
            <w:shd w:val="clear" w:color="auto" w:fill="auto"/>
          </w:tcPr>
          <w:p w14:paraId="4614F8DD" w14:textId="77777777" w:rsidR="002D6B4C" w:rsidRPr="00A0287A" w:rsidRDefault="002D6B4C" w:rsidP="00572D93">
            <w:pPr>
              <w:keepNext/>
              <w:jc w:val="right"/>
              <w:rPr>
                <w:color w:val="000000"/>
                <w:sz w:val="20"/>
                <w:szCs w:val="20"/>
                <w:lang w:val="en-CA"/>
              </w:rPr>
            </w:pPr>
            <w:r w:rsidRPr="00A0287A">
              <w:rPr>
                <w:color w:val="000000"/>
                <w:sz w:val="20"/>
                <w:szCs w:val="20"/>
                <w:lang w:val="en-CA"/>
              </w:rPr>
              <w:t>129.38</w:t>
            </w:r>
          </w:p>
        </w:tc>
        <w:tc>
          <w:tcPr>
            <w:tcW w:w="749" w:type="pct"/>
            <w:shd w:val="clear" w:color="auto" w:fill="auto"/>
            <w:hideMark/>
          </w:tcPr>
          <w:p w14:paraId="2D9BFE5E" w14:textId="77777777" w:rsidR="002D6B4C" w:rsidRPr="00A0287A" w:rsidRDefault="002D6B4C" w:rsidP="00572D93">
            <w:pPr>
              <w:keepNext/>
              <w:jc w:val="right"/>
              <w:rPr>
                <w:color w:val="000000"/>
                <w:sz w:val="20"/>
                <w:szCs w:val="20"/>
                <w:lang w:val="en-CA"/>
              </w:rPr>
            </w:pPr>
            <w:r w:rsidRPr="00A0287A">
              <w:rPr>
                <w:color w:val="000000"/>
                <w:sz w:val="20"/>
                <w:szCs w:val="20"/>
                <w:lang w:val="en-CA"/>
              </w:rPr>
              <w:t>December 2019</w:t>
            </w:r>
          </w:p>
        </w:tc>
      </w:tr>
      <w:tr w:rsidR="002D6B4C" w:rsidRPr="00A0287A" w14:paraId="3E8C01D5" w14:textId="77777777" w:rsidTr="00572D93">
        <w:trPr>
          <w:trHeight w:val="42"/>
        </w:trPr>
        <w:tc>
          <w:tcPr>
            <w:tcW w:w="1513" w:type="pct"/>
            <w:shd w:val="clear" w:color="auto" w:fill="auto"/>
            <w:hideMark/>
          </w:tcPr>
          <w:p w14:paraId="6DF4CDE9" w14:textId="77777777" w:rsidR="002D6B4C" w:rsidRPr="00A0287A" w:rsidRDefault="002D6B4C" w:rsidP="00572D93">
            <w:pPr>
              <w:keepNext/>
              <w:jc w:val="left"/>
              <w:rPr>
                <w:color w:val="000000"/>
                <w:sz w:val="20"/>
                <w:szCs w:val="20"/>
                <w:lang w:val="en-CA"/>
              </w:rPr>
            </w:pPr>
            <w:r w:rsidRPr="00A0287A">
              <w:rPr>
                <w:color w:val="000000"/>
                <w:sz w:val="20"/>
                <w:szCs w:val="20"/>
                <w:lang w:val="en-CA"/>
              </w:rPr>
              <w:t xml:space="preserve">Contracts to be signed </w:t>
            </w:r>
          </w:p>
        </w:tc>
        <w:tc>
          <w:tcPr>
            <w:tcW w:w="683" w:type="pct"/>
            <w:shd w:val="clear" w:color="auto" w:fill="auto"/>
            <w:hideMark/>
          </w:tcPr>
          <w:p w14:paraId="638C4C2B" w14:textId="77777777" w:rsidR="002D6B4C" w:rsidRPr="00A0287A" w:rsidRDefault="002D6B4C" w:rsidP="00572D93">
            <w:pPr>
              <w:keepNext/>
              <w:jc w:val="right"/>
              <w:rPr>
                <w:color w:val="000000"/>
                <w:sz w:val="20"/>
                <w:szCs w:val="20"/>
                <w:lang w:val="en-CA"/>
              </w:rPr>
            </w:pPr>
            <w:r w:rsidRPr="00A0287A">
              <w:rPr>
                <w:color w:val="000000"/>
                <w:sz w:val="20"/>
                <w:szCs w:val="20"/>
                <w:lang w:val="en-CA"/>
              </w:rPr>
              <w:t>27</w:t>
            </w:r>
          </w:p>
        </w:tc>
        <w:tc>
          <w:tcPr>
            <w:tcW w:w="530" w:type="pct"/>
          </w:tcPr>
          <w:p w14:paraId="1852F673" w14:textId="77777777" w:rsidR="002D6B4C" w:rsidRPr="00A0287A" w:rsidRDefault="002D6B4C" w:rsidP="00572D93">
            <w:pPr>
              <w:keepNext/>
              <w:jc w:val="right"/>
              <w:rPr>
                <w:color w:val="000000"/>
                <w:sz w:val="20"/>
                <w:szCs w:val="20"/>
                <w:lang w:val="en-CA"/>
              </w:rPr>
            </w:pPr>
            <w:r w:rsidRPr="00A0287A">
              <w:rPr>
                <w:color w:val="000000"/>
                <w:sz w:val="20"/>
                <w:szCs w:val="20"/>
                <w:lang w:val="en-CA"/>
              </w:rPr>
              <w:t>*</w:t>
            </w:r>
          </w:p>
        </w:tc>
        <w:tc>
          <w:tcPr>
            <w:tcW w:w="759" w:type="pct"/>
            <w:shd w:val="clear" w:color="auto" w:fill="auto"/>
          </w:tcPr>
          <w:p w14:paraId="41C551AD" w14:textId="77777777" w:rsidR="002D6B4C" w:rsidRPr="00A0287A" w:rsidRDefault="002D6B4C" w:rsidP="00572D93">
            <w:pPr>
              <w:keepNext/>
              <w:jc w:val="right"/>
              <w:rPr>
                <w:color w:val="000000"/>
                <w:sz w:val="20"/>
                <w:szCs w:val="20"/>
                <w:lang w:val="en-CA"/>
              </w:rPr>
            </w:pPr>
            <w:r w:rsidRPr="00A0287A">
              <w:rPr>
                <w:color w:val="000000"/>
                <w:sz w:val="20"/>
                <w:szCs w:val="20"/>
                <w:lang w:val="en-CA"/>
              </w:rPr>
              <w:t>436.00</w:t>
            </w:r>
          </w:p>
        </w:tc>
        <w:tc>
          <w:tcPr>
            <w:tcW w:w="766" w:type="pct"/>
            <w:shd w:val="clear" w:color="auto" w:fill="auto"/>
          </w:tcPr>
          <w:p w14:paraId="49DB20A8" w14:textId="77777777" w:rsidR="002D6B4C" w:rsidRPr="00A0287A" w:rsidRDefault="002D6B4C" w:rsidP="00572D93">
            <w:pPr>
              <w:keepNext/>
              <w:jc w:val="right"/>
              <w:rPr>
                <w:color w:val="000000"/>
                <w:sz w:val="20"/>
                <w:szCs w:val="20"/>
                <w:lang w:val="en-CA"/>
              </w:rPr>
            </w:pPr>
            <w:r w:rsidRPr="00A0287A">
              <w:rPr>
                <w:color w:val="000000"/>
                <w:sz w:val="20"/>
                <w:szCs w:val="20"/>
                <w:lang w:val="en-CA"/>
              </w:rPr>
              <w:t>47.96</w:t>
            </w:r>
          </w:p>
        </w:tc>
        <w:tc>
          <w:tcPr>
            <w:tcW w:w="749" w:type="pct"/>
            <w:shd w:val="clear" w:color="auto" w:fill="auto"/>
          </w:tcPr>
          <w:p w14:paraId="76809975" w14:textId="77777777" w:rsidR="002D6B4C" w:rsidRPr="00A0287A" w:rsidRDefault="002D6B4C" w:rsidP="00572D93">
            <w:pPr>
              <w:keepNext/>
              <w:jc w:val="right"/>
              <w:rPr>
                <w:color w:val="000000"/>
                <w:sz w:val="20"/>
                <w:szCs w:val="20"/>
                <w:lang w:val="en-CA"/>
              </w:rPr>
            </w:pPr>
            <w:r w:rsidRPr="00A0287A">
              <w:rPr>
                <w:color w:val="000000"/>
                <w:sz w:val="20"/>
                <w:szCs w:val="20"/>
                <w:lang w:val="en-CA"/>
              </w:rPr>
              <w:t>**</w:t>
            </w:r>
          </w:p>
        </w:tc>
      </w:tr>
      <w:tr w:rsidR="002D6B4C" w:rsidRPr="00A0287A" w14:paraId="7869D0E2" w14:textId="77777777" w:rsidTr="00572D93">
        <w:trPr>
          <w:trHeight w:val="50"/>
        </w:trPr>
        <w:tc>
          <w:tcPr>
            <w:tcW w:w="1513" w:type="pct"/>
            <w:shd w:val="clear" w:color="auto" w:fill="auto"/>
            <w:hideMark/>
          </w:tcPr>
          <w:p w14:paraId="1C2F2A9D" w14:textId="77777777" w:rsidR="002D6B4C" w:rsidRPr="00A0287A" w:rsidRDefault="002D6B4C" w:rsidP="00572D93">
            <w:pPr>
              <w:keepNext/>
              <w:jc w:val="left"/>
              <w:rPr>
                <w:b/>
                <w:bCs/>
                <w:color w:val="000000"/>
                <w:sz w:val="20"/>
                <w:szCs w:val="20"/>
                <w:lang w:val="en-CA"/>
              </w:rPr>
            </w:pPr>
            <w:r w:rsidRPr="00A0287A">
              <w:rPr>
                <w:b/>
                <w:bCs/>
                <w:color w:val="000000"/>
                <w:sz w:val="20"/>
                <w:szCs w:val="20"/>
                <w:lang w:val="en-CA"/>
              </w:rPr>
              <w:t xml:space="preserve">Total </w:t>
            </w:r>
          </w:p>
        </w:tc>
        <w:tc>
          <w:tcPr>
            <w:tcW w:w="683" w:type="pct"/>
            <w:shd w:val="clear" w:color="auto" w:fill="auto"/>
            <w:hideMark/>
          </w:tcPr>
          <w:p w14:paraId="58828188" w14:textId="77777777" w:rsidR="002D6B4C" w:rsidRPr="00A0287A" w:rsidRDefault="002D6B4C" w:rsidP="00572D93">
            <w:pPr>
              <w:keepNext/>
              <w:jc w:val="right"/>
              <w:rPr>
                <w:b/>
                <w:bCs/>
                <w:color w:val="000000"/>
                <w:sz w:val="20"/>
                <w:szCs w:val="20"/>
                <w:lang w:val="en-CA"/>
              </w:rPr>
            </w:pPr>
            <w:r w:rsidRPr="00A0287A">
              <w:rPr>
                <w:b/>
                <w:bCs/>
                <w:color w:val="000000"/>
                <w:sz w:val="20"/>
                <w:szCs w:val="20"/>
                <w:lang w:val="en-CA"/>
              </w:rPr>
              <w:t>51</w:t>
            </w:r>
          </w:p>
        </w:tc>
        <w:tc>
          <w:tcPr>
            <w:tcW w:w="530" w:type="pct"/>
          </w:tcPr>
          <w:p w14:paraId="21B01699" w14:textId="77777777" w:rsidR="002D6B4C" w:rsidRPr="00A0287A" w:rsidRDefault="002D6B4C" w:rsidP="00572D93">
            <w:pPr>
              <w:keepNext/>
              <w:jc w:val="right"/>
              <w:rPr>
                <w:b/>
                <w:bCs/>
                <w:color w:val="000000"/>
                <w:sz w:val="20"/>
                <w:szCs w:val="20"/>
                <w:lang w:val="en-CA"/>
              </w:rPr>
            </w:pPr>
            <w:r w:rsidRPr="00A0287A">
              <w:rPr>
                <w:b/>
                <w:bCs/>
                <w:color w:val="000000"/>
                <w:sz w:val="20"/>
                <w:szCs w:val="20"/>
                <w:lang w:val="en-CA"/>
              </w:rPr>
              <w:t>514</w:t>
            </w:r>
          </w:p>
        </w:tc>
        <w:tc>
          <w:tcPr>
            <w:tcW w:w="759" w:type="pct"/>
            <w:shd w:val="clear" w:color="auto" w:fill="auto"/>
            <w:hideMark/>
          </w:tcPr>
          <w:p w14:paraId="7B5FBD67" w14:textId="77777777" w:rsidR="002D6B4C" w:rsidRPr="00A0287A" w:rsidRDefault="002D6B4C" w:rsidP="00572D93">
            <w:pPr>
              <w:keepNext/>
              <w:jc w:val="right"/>
              <w:rPr>
                <w:b/>
                <w:bCs/>
                <w:color w:val="000000"/>
                <w:sz w:val="20"/>
                <w:szCs w:val="20"/>
                <w:lang w:val="en-CA"/>
              </w:rPr>
            </w:pPr>
            <w:r w:rsidRPr="00A0287A">
              <w:rPr>
                <w:b/>
                <w:bCs/>
                <w:color w:val="000000"/>
                <w:sz w:val="20"/>
                <w:szCs w:val="20"/>
                <w:lang w:val="en-CA"/>
              </w:rPr>
              <w:t>1,612.19</w:t>
            </w:r>
          </w:p>
        </w:tc>
        <w:tc>
          <w:tcPr>
            <w:tcW w:w="766" w:type="pct"/>
            <w:shd w:val="clear" w:color="auto" w:fill="auto"/>
          </w:tcPr>
          <w:p w14:paraId="22F1FFBF" w14:textId="77777777" w:rsidR="002D6B4C" w:rsidRPr="00A0287A" w:rsidRDefault="002D6B4C" w:rsidP="00572D93">
            <w:pPr>
              <w:keepNext/>
              <w:jc w:val="right"/>
              <w:rPr>
                <w:b/>
                <w:bCs/>
                <w:color w:val="000000"/>
                <w:sz w:val="20"/>
                <w:szCs w:val="20"/>
                <w:lang w:val="en-CA"/>
              </w:rPr>
            </w:pPr>
            <w:r w:rsidRPr="00A0287A">
              <w:rPr>
                <w:b/>
                <w:bCs/>
                <w:color w:val="000000"/>
                <w:sz w:val="20"/>
                <w:szCs w:val="20"/>
                <w:lang w:val="en-CA"/>
              </w:rPr>
              <w:t>177.34</w:t>
            </w:r>
          </w:p>
        </w:tc>
        <w:tc>
          <w:tcPr>
            <w:tcW w:w="749" w:type="pct"/>
            <w:shd w:val="clear" w:color="auto" w:fill="auto"/>
          </w:tcPr>
          <w:p w14:paraId="38ED0872" w14:textId="77777777" w:rsidR="002D6B4C" w:rsidRPr="00A0287A" w:rsidRDefault="002D6B4C" w:rsidP="00572D93">
            <w:pPr>
              <w:keepNext/>
              <w:jc w:val="right"/>
              <w:rPr>
                <w:color w:val="000000"/>
                <w:sz w:val="20"/>
                <w:szCs w:val="20"/>
                <w:lang w:val="en-CA"/>
              </w:rPr>
            </w:pPr>
            <w:r w:rsidRPr="00A0287A">
              <w:rPr>
                <w:color w:val="000000"/>
                <w:sz w:val="20"/>
                <w:szCs w:val="20"/>
                <w:lang w:val="en-CA"/>
              </w:rPr>
              <w:t>n/a</w:t>
            </w:r>
          </w:p>
        </w:tc>
      </w:tr>
    </w:tbl>
    <w:p w14:paraId="0E7F5548" w14:textId="77777777" w:rsidR="002D6B4C" w:rsidRPr="00A0287A" w:rsidRDefault="002D6B4C" w:rsidP="002D6B4C">
      <w:pPr>
        <w:pStyle w:val="Heading1"/>
        <w:keepNext/>
        <w:numPr>
          <w:ilvl w:val="0"/>
          <w:numId w:val="0"/>
        </w:numPr>
        <w:spacing w:after="0"/>
        <w:rPr>
          <w:sz w:val="18"/>
          <w:lang w:val="en-CA"/>
        </w:rPr>
      </w:pPr>
      <w:r w:rsidRPr="00A0287A">
        <w:rPr>
          <w:sz w:val="18"/>
          <w:lang w:val="en-CA"/>
        </w:rPr>
        <w:t>* To be identified after consumption verification.</w:t>
      </w:r>
    </w:p>
    <w:p w14:paraId="45F76347" w14:textId="77777777" w:rsidR="002D6B4C" w:rsidRPr="00A0287A" w:rsidRDefault="002D6B4C" w:rsidP="002D6B4C">
      <w:pPr>
        <w:keepNext/>
        <w:rPr>
          <w:sz w:val="18"/>
          <w:lang w:val="en-CA"/>
        </w:rPr>
      </w:pPr>
      <w:r w:rsidRPr="00A0287A">
        <w:rPr>
          <w:sz w:val="18"/>
          <w:lang w:val="en-CA"/>
        </w:rPr>
        <w:t>** To be confirmed after contract signature.</w:t>
      </w:r>
    </w:p>
    <w:p w14:paraId="3EA87681" w14:textId="77777777" w:rsidR="002D6B4C" w:rsidRPr="00A0287A" w:rsidRDefault="002D6B4C" w:rsidP="002D6B4C">
      <w:pPr>
        <w:rPr>
          <w:lang w:val="en-CA"/>
        </w:rPr>
      </w:pPr>
    </w:p>
    <w:p w14:paraId="5FD7194A" w14:textId="77777777" w:rsidR="002D6B4C" w:rsidRPr="00A0287A" w:rsidRDefault="002D6B4C" w:rsidP="002D6B4C">
      <w:pPr>
        <w:pStyle w:val="Heading1"/>
        <w:keepNext/>
        <w:numPr>
          <w:ilvl w:val="0"/>
          <w:numId w:val="0"/>
        </w:numPr>
        <w:rPr>
          <w:i/>
          <w:lang w:val="en-CA"/>
        </w:rPr>
      </w:pPr>
      <w:r w:rsidRPr="00A0287A">
        <w:rPr>
          <w:i/>
          <w:lang w:val="en-CA"/>
        </w:rPr>
        <w:lastRenderedPageBreak/>
        <w:t>Technical assistance (TA)</w:t>
      </w:r>
    </w:p>
    <w:p w14:paraId="59F21156" w14:textId="77777777" w:rsidR="002D6B4C" w:rsidRPr="00A0287A" w:rsidRDefault="002D6B4C" w:rsidP="002D6B4C">
      <w:pPr>
        <w:pStyle w:val="Heading1"/>
        <w:keepNext/>
        <w:rPr>
          <w:lang w:val="en-CA"/>
        </w:rPr>
      </w:pPr>
      <w:r w:rsidRPr="00A0287A">
        <w:rPr>
          <w:lang w:val="en-CA"/>
        </w:rPr>
        <w:t>The following activities were implemented:</w:t>
      </w:r>
    </w:p>
    <w:p w14:paraId="368FE7D6" w14:textId="77777777" w:rsidR="002D6B4C" w:rsidRPr="00A0287A" w:rsidRDefault="002D6B4C" w:rsidP="002D6B4C">
      <w:pPr>
        <w:pStyle w:val="Heading2"/>
        <w:keepNext/>
        <w:keepLines/>
        <w:rPr>
          <w:lang w:val="en-CA"/>
        </w:rPr>
      </w:pPr>
      <w:r w:rsidRPr="00A0287A">
        <w:rPr>
          <w:lang w:val="en-CA"/>
        </w:rPr>
        <w:t xml:space="preserve">Second implementation meeting for beneficiary enterprises to discuss, review and adjust implementation plans accordingly with guidance from technical experts; </w:t>
      </w:r>
    </w:p>
    <w:p w14:paraId="49BDBD2E" w14:textId="77777777" w:rsidR="002D6B4C" w:rsidRPr="00A0287A" w:rsidRDefault="002D6B4C" w:rsidP="002D6B4C">
      <w:pPr>
        <w:pStyle w:val="Heading2"/>
        <w:rPr>
          <w:lang w:val="en-CA"/>
        </w:rPr>
      </w:pPr>
      <w:r w:rsidRPr="00A0287A">
        <w:rPr>
          <w:lang w:val="en-CA"/>
        </w:rPr>
        <w:t xml:space="preserve">Finalised the </w:t>
      </w:r>
      <w:r w:rsidRPr="00A0287A">
        <w:rPr>
          <w:i/>
          <w:lang w:val="en-CA"/>
        </w:rPr>
        <w:t>Technical Conversion Guideline for Medical Devices Enterprises</w:t>
      </w:r>
      <w:r w:rsidRPr="00A0287A">
        <w:rPr>
          <w:lang w:val="en-CA"/>
        </w:rPr>
        <w:t>, and used this to train beneficiary disposable medical devices (DMD) enterprises, and collected feedback on the guideline; revised the guideline based on the feedback received, and circulated the revised guideline to participants in the annual meeting of China Association for Medical Devices Industry Medical Macromolecule Products in March 2018;</w:t>
      </w:r>
    </w:p>
    <w:p w14:paraId="0F0F6FA5" w14:textId="77777777" w:rsidR="002D6B4C" w:rsidRPr="00A0287A" w:rsidRDefault="002D6B4C" w:rsidP="002D6B4C">
      <w:pPr>
        <w:pStyle w:val="Heading2"/>
        <w:rPr>
          <w:lang w:val="en-CA"/>
        </w:rPr>
      </w:pPr>
      <w:r w:rsidRPr="00A0287A">
        <w:rPr>
          <w:lang w:val="en-CA"/>
        </w:rPr>
        <w:t>Signed a contract with China Industry Cleaning Association as implementing support agency (ISA) in January 2018; and</w:t>
      </w:r>
    </w:p>
    <w:p w14:paraId="5E3ACFED" w14:textId="77777777" w:rsidR="002D6B4C" w:rsidRPr="00A0287A" w:rsidRDefault="002D6B4C" w:rsidP="002D6B4C">
      <w:pPr>
        <w:pStyle w:val="Heading2"/>
        <w:rPr>
          <w:lang w:val="en-CA"/>
        </w:rPr>
      </w:pPr>
      <w:r w:rsidRPr="00A0287A">
        <w:rPr>
          <w:lang w:val="en-CA"/>
        </w:rPr>
        <w:t>Reviewed materials and information of the 27 new enterprises. FECO has initiated baseline verification for these enterprises.</w:t>
      </w:r>
    </w:p>
    <w:p w14:paraId="11479FC7" w14:textId="77777777" w:rsidR="002D6B4C" w:rsidRPr="00A0287A" w:rsidRDefault="002D6B4C" w:rsidP="002D6B4C">
      <w:pPr>
        <w:spacing w:after="240"/>
        <w:rPr>
          <w:u w:val="single"/>
          <w:lang w:val="en-CA"/>
        </w:rPr>
      </w:pPr>
      <w:r w:rsidRPr="00A0287A">
        <w:rPr>
          <w:u w:val="single"/>
          <w:lang w:val="en-CA"/>
        </w:rPr>
        <w:t>Level of fund disbursement</w:t>
      </w:r>
    </w:p>
    <w:p w14:paraId="03C93F42" w14:textId="77777777" w:rsidR="002D6B4C" w:rsidRPr="00A0287A" w:rsidRDefault="002D6B4C" w:rsidP="002D6B4C">
      <w:pPr>
        <w:pStyle w:val="Heading1"/>
        <w:rPr>
          <w:lang w:val="en-CA"/>
        </w:rPr>
      </w:pPr>
      <w:r w:rsidRPr="00A0287A">
        <w:rPr>
          <w:lang w:val="en-CA"/>
        </w:rPr>
        <w:t>As of August 2018, of the US $6,599,127 approved so far, US $4,077,026 had been disbursed by UNDP to FECO, and US $3,646,184 by FECO to beneficiaries, as shown in Table 2. The balance of US $2,522,101 will be disbursed in 2018.</w:t>
      </w:r>
    </w:p>
    <w:p w14:paraId="5A8C6FA9" w14:textId="77777777" w:rsidR="002D6B4C" w:rsidRPr="00A0287A" w:rsidRDefault="002D6B4C" w:rsidP="002D6B4C">
      <w:pPr>
        <w:rPr>
          <w:b/>
          <w:lang w:val="en-CA"/>
        </w:rPr>
      </w:pPr>
      <w:r w:rsidRPr="00A0287A">
        <w:rPr>
          <w:b/>
          <w:lang w:val="en-CA"/>
        </w:rPr>
        <w:t>Table 2. Financial report of solvent sector plan stage II of the HPMP for China (US $)</w:t>
      </w:r>
    </w:p>
    <w:tbl>
      <w:tblPr>
        <w:tblStyle w:val="TableGrid"/>
        <w:tblW w:w="0" w:type="auto"/>
        <w:tblLook w:val="04A0" w:firstRow="1" w:lastRow="0" w:firstColumn="1" w:lastColumn="0" w:noHBand="0" w:noVBand="1"/>
      </w:tblPr>
      <w:tblGrid>
        <w:gridCol w:w="2206"/>
        <w:gridCol w:w="1190"/>
        <w:gridCol w:w="1191"/>
        <w:gridCol w:w="1191"/>
        <w:gridCol w:w="1190"/>
        <w:gridCol w:w="1191"/>
        <w:gridCol w:w="1191"/>
      </w:tblGrid>
      <w:tr w:rsidR="002D6B4C" w:rsidRPr="00A0287A" w14:paraId="50A8DFDE" w14:textId="77777777" w:rsidTr="00572D93">
        <w:tc>
          <w:tcPr>
            <w:tcW w:w="2206" w:type="dxa"/>
            <w:vMerge w:val="restart"/>
          </w:tcPr>
          <w:p w14:paraId="58A4986F" w14:textId="77777777" w:rsidR="002D6B4C" w:rsidRPr="00A0287A" w:rsidRDefault="002D6B4C" w:rsidP="00572D93">
            <w:pPr>
              <w:keepNext/>
              <w:jc w:val="center"/>
              <w:rPr>
                <w:b/>
                <w:sz w:val="20"/>
                <w:szCs w:val="20"/>
                <w:lang w:val="en-CA"/>
              </w:rPr>
            </w:pPr>
            <w:r w:rsidRPr="00A0287A">
              <w:rPr>
                <w:b/>
                <w:sz w:val="20"/>
                <w:szCs w:val="20"/>
                <w:lang w:val="en-CA"/>
              </w:rPr>
              <w:t>Agency</w:t>
            </w:r>
          </w:p>
        </w:tc>
        <w:tc>
          <w:tcPr>
            <w:tcW w:w="2381" w:type="dxa"/>
            <w:gridSpan w:val="2"/>
          </w:tcPr>
          <w:p w14:paraId="3D78C5B2" w14:textId="77777777" w:rsidR="002D6B4C" w:rsidRPr="00A0287A" w:rsidRDefault="002D6B4C" w:rsidP="00572D93">
            <w:pPr>
              <w:keepNext/>
              <w:jc w:val="center"/>
              <w:rPr>
                <w:b/>
                <w:sz w:val="20"/>
                <w:szCs w:val="20"/>
                <w:lang w:val="en-CA"/>
              </w:rPr>
            </w:pPr>
            <w:r w:rsidRPr="00A0287A">
              <w:rPr>
                <w:b/>
                <w:sz w:val="20"/>
                <w:szCs w:val="20"/>
                <w:lang w:val="en-CA"/>
              </w:rPr>
              <w:t>First tranche</w:t>
            </w:r>
          </w:p>
        </w:tc>
        <w:tc>
          <w:tcPr>
            <w:tcW w:w="2381" w:type="dxa"/>
            <w:gridSpan w:val="2"/>
          </w:tcPr>
          <w:p w14:paraId="5D4522AA" w14:textId="77777777" w:rsidR="002D6B4C" w:rsidRPr="00A0287A" w:rsidRDefault="002D6B4C" w:rsidP="00572D93">
            <w:pPr>
              <w:keepNext/>
              <w:jc w:val="center"/>
              <w:rPr>
                <w:b/>
                <w:sz w:val="20"/>
                <w:szCs w:val="20"/>
                <w:lang w:val="en-CA"/>
              </w:rPr>
            </w:pPr>
            <w:r w:rsidRPr="00A0287A">
              <w:rPr>
                <w:b/>
                <w:sz w:val="20"/>
                <w:szCs w:val="20"/>
                <w:lang w:val="en-CA"/>
              </w:rPr>
              <w:t>Second tranche</w:t>
            </w:r>
          </w:p>
        </w:tc>
        <w:tc>
          <w:tcPr>
            <w:tcW w:w="2382" w:type="dxa"/>
            <w:gridSpan w:val="2"/>
          </w:tcPr>
          <w:p w14:paraId="404FCE44" w14:textId="77777777" w:rsidR="002D6B4C" w:rsidRPr="00A0287A" w:rsidRDefault="002D6B4C" w:rsidP="00572D93">
            <w:pPr>
              <w:keepNext/>
              <w:jc w:val="center"/>
              <w:rPr>
                <w:b/>
                <w:sz w:val="20"/>
                <w:szCs w:val="20"/>
                <w:lang w:val="en-CA"/>
              </w:rPr>
            </w:pPr>
            <w:r w:rsidRPr="00A0287A">
              <w:rPr>
                <w:b/>
                <w:sz w:val="20"/>
                <w:szCs w:val="20"/>
                <w:lang w:val="en-CA"/>
              </w:rPr>
              <w:t>Total</w:t>
            </w:r>
          </w:p>
        </w:tc>
      </w:tr>
      <w:tr w:rsidR="002D6B4C" w:rsidRPr="00A0287A" w14:paraId="2FC42FAA" w14:textId="77777777" w:rsidTr="00572D93">
        <w:tc>
          <w:tcPr>
            <w:tcW w:w="2206" w:type="dxa"/>
            <w:vMerge/>
          </w:tcPr>
          <w:p w14:paraId="79A12754" w14:textId="77777777" w:rsidR="002D6B4C" w:rsidRPr="00A0287A" w:rsidRDefault="002D6B4C" w:rsidP="00572D93">
            <w:pPr>
              <w:keepNext/>
              <w:jc w:val="center"/>
              <w:rPr>
                <w:b/>
                <w:sz w:val="20"/>
                <w:szCs w:val="20"/>
                <w:lang w:val="en-CA"/>
              </w:rPr>
            </w:pPr>
          </w:p>
        </w:tc>
        <w:tc>
          <w:tcPr>
            <w:tcW w:w="1190" w:type="dxa"/>
          </w:tcPr>
          <w:p w14:paraId="366EBFFF" w14:textId="77777777" w:rsidR="002D6B4C" w:rsidRPr="00A0287A" w:rsidRDefault="002D6B4C" w:rsidP="00572D93">
            <w:pPr>
              <w:keepNext/>
              <w:jc w:val="center"/>
              <w:rPr>
                <w:b/>
                <w:sz w:val="20"/>
                <w:szCs w:val="20"/>
                <w:lang w:val="en-CA"/>
              </w:rPr>
            </w:pPr>
            <w:r w:rsidRPr="00A0287A">
              <w:rPr>
                <w:b/>
                <w:sz w:val="20"/>
                <w:szCs w:val="20"/>
                <w:lang w:val="en-CA"/>
              </w:rPr>
              <w:t>Approved</w:t>
            </w:r>
          </w:p>
        </w:tc>
        <w:tc>
          <w:tcPr>
            <w:tcW w:w="1191" w:type="dxa"/>
          </w:tcPr>
          <w:p w14:paraId="51C8647D" w14:textId="77777777" w:rsidR="002D6B4C" w:rsidRPr="00A0287A" w:rsidRDefault="002D6B4C" w:rsidP="00572D93">
            <w:pPr>
              <w:keepNext/>
              <w:jc w:val="center"/>
              <w:rPr>
                <w:b/>
                <w:sz w:val="20"/>
                <w:szCs w:val="20"/>
                <w:lang w:val="en-CA"/>
              </w:rPr>
            </w:pPr>
            <w:r w:rsidRPr="00A0287A">
              <w:rPr>
                <w:b/>
                <w:sz w:val="20"/>
                <w:szCs w:val="20"/>
                <w:lang w:val="en-CA"/>
              </w:rPr>
              <w:t>Disbursed</w:t>
            </w:r>
          </w:p>
        </w:tc>
        <w:tc>
          <w:tcPr>
            <w:tcW w:w="1191" w:type="dxa"/>
          </w:tcPr>
          <w:p w14:paraId="0FC3FADC" w14:textId="77777777" w:rsidR="002D6B4C" w:rsidRPr="00A0287A" w:rsidRDefault="002D6B4C" w:rsidP="00572D93">
            <w:pPr>
              <w:keepNext/>
              <w:jc w:val="center"/>
              <w:rPr>
                <w:b/>
                <w:sz w:val="20"/>
                <w:szCs w:val="20"/>
                <w:lang w:val="en-CA"/>
              </w:rPr>
            </w:pPr>
            <w:r w:rsidRPr="00A0287A">
              <w:rPr>
                <w:b/>
                <w:sz w:val="20"/>
                <w:szCs w:val="20"/>
                <w:lang w:val="en-CA"/>
              </w:rPr>
              <w:t>Approved</w:t>
            </w:r>
          </w:p>
        </w:tc>
        <w:tc>
          <w:tcPr>
            <w:tcW w:w="1190" w:type="dxa"/>
          </w:tcPr>
          <w:p w14:paraId="6C7B8F87" w14:textId="77777777" w:rsidR="002D6B4C" w:rsidRPr="00A0287A" w:rsidRDefault="002D6B4C" w:rsidP="00572D93">
            <w:pPr>
              <w:keepNext/>
              <w:jc w:val="center"/>
              <w:rPr>
                <w:b/>
                <w:sz w:val="20"/>
                <w:szCs w:val="20"/>
                <w:lang w:val="en-CA"/>
              </w:rPr>
            </w:pPr>
            <w:r w:rsidRPr="00A0287A">
              <w:rPr>
                <w:b/>
                <w:sz w:val="20"/>
                <w:szCs w:val="20"/>
                <w:lang w:val="en-CA"/>
              </w:rPr>
              <w:t>Disbursed</w:t>
            </w:r>
          </w:p>
        </w:tc>
        <w:tc>
          <w:tcPr>
            <w:tcW w:w="1191" w:type="dxa"/>
          </w:tcPr>
          <w:p w14:paraId="5B3E246E" w14:textId="77777777" w:rsidR="002D6B4C" w:rsidRPr="00A0287A" w:rsidRDefault="002D6B4C" w:rsidP="00572D93">
            <w:pPr>
              <w:keepNext/>
              <w:jc w:val="center"/>
              <w:rPr>
                <w:b/>
                <w:sz w:val="20"/>
                <w:szCs w:val="20"/>
                <w:lang w:val="en-CA"/>
              </w:rPr>
            </w:pPr>
            <w:r w:rsidRPr="00A0287A">
              <w:rPr>
                <w:b/>
                <w:sz w:val="20"/>
                <w:szCs w:val="20"/>
                <w:lang w:val="en-CA"/>
              </w:rPr>
              <w:t>Approved</w:t>
            </w:r>
          </w:p>
        </w:tc>
        <w:tc>
          <w:tcPr>
            <w:tcW w:w="1191" w:type="dxa"/>
          </w:tcPr>
          <w:p w14:paraId="7A08697F" w14:textId="77777777" w:rsidR="002D6B4C" w:rsidRPr="00A0287A" w:rsidRDefault="002D6B4C" w:rsidP="00572D93">
            <w:pPr>
              <w:keepNext/>
              <w:jc w:val="center"/>
              <w:rPr>
                <w:b/>
                <w:sz w:val="20"/>
                <w:szCs w:val="20"/>
                <w:lang w:val="en-CA"/>
              </w:rPr>
            </w:pPr>
            <w:r w:rsidRPr="00A0287A">
              <w:rPr>
                <w:b/>
                <w:sz w:val="20"/>
                <w:szCs w:val="20"/>
                <w:lang w:val="en-CA"/>
              </w:rPr>
              <w:t>Disbursed</w:t>
            </w:r>
          </w:p>
        </w:tc>
      </w:tr>
      <w:tr w:rsidR="002D6B4C" w:rsidRPr="00A0287A" w14:paraId="544ADDB8" w14:textId="77777777" w:rsidTr="00572D93">
        <w:tc>
          <w:tcPr>
            <w:tcW w:w="2206" w:type="dxa"/>
          </w:tcPr>
          <w:p w14:paraId="1465506C" w14:textId="77777777" w:rsidR="002D6B4C" w:rsidRPr="00A0287A" w:rsidRDefault="002D6B4C" w:rsidP="00572D93">
            <w:pPr>
              <w:keepNext/>
              <w:rPr>
                <w:sz w:val="20"/>
                <w:szCs w:val="20"/>
                <w:lang w:val="en-CA"/>
              </w:rPr>
            </w:pPr>
            <w:r w:rsidRPr="00A0287A">
              <w:rPr>
                <w:sz w:val="20"/>
                <w:szCs w:val="20"/>
                <w:lang w:val="en-CA"/>
              </w:rPr>
              <w:t>UNDP</w:t>
            </w:r>
          </w:p>
        </w:tc>
        <w:tc>
          <w:tcPr>
            <w:tcW w:w="1190" w:type="dxa"/>
          </w:tcPr>
          <w:p w14:paraId="0DCAF38A" w14:textId="77777777" w:rsidR="002D6B4C" w:rsidRPr="00A0287A" w:rsidRDefault="002D6B4C" w:rsidP="00572D93">
            <w:pPr>
              <w:keepNext/>
              <w:jc w:val="right"/>
              <w:rPr>
                <w:sz w:val="20"/>
                <w:szCs w:val="20"/>
                <w:lang w:val="en-CA"/>
              </w:rPr>
            </w:pPr>
            <w:r w:rsidRPr="00A0287A">
              <w:rPr>
                <w:sz w:val="20"/>
                <w:szCs w:val="20"/>
                <w:lang w:val="en-CA"/>
              </w:rPr>
              <w:t>2,821,937</w:t>
            </w:r>
          </w:p>
        </w:tc>
        <w:tc>
          <w:tcPr>
            <w:tcW w:w="1191" w:type="dxa"/>
          </w:tcPr>
          <w:p w14:paraId="3DEDA05E" w14:textId="77777777" w:rsidR="002D6B4C" w:rsidRPr="00A0287A" w:rsidRDefault="002D6B4C" w:rsidP="00572D93">
            <w:pPr>
              <w:keepNext/>
              <w:jc w:val="right"/>
              <w:rPr>
                <w:sz w:val="20"/>
                <w:szCs w:val="20"/>
                <w:lang w:val="en-CA"/>
              </w:rPr>
            </w:pPr>
            <w:r w:rsidRPr="00A0287A">
              <w:rPr>
                <w:sz w:val="20"/>
                <w:szCs w:val="20"/>
                <w:lang w:val="en-CA"/>
              </w:rPr>
              <w:t>2,796,990</w:t>
            </w:r>
          </w:p>
        </w:tc>
        <w:tc>
          <w:tcPr>
            <w:tcW w:w="1191" w:type="dxa"/>
          </w:tcPr>
          <w:p w14:paraId="602E0891" w14:textId="77777777" w:rsidR="002D6B4C" w:rsidRPr="00A0287A" w:rsidRDefault="002D6B4C" w:rsidP="00572D93">
            <w:pPr>
              <w:keepNext/>
              <w:jc w:val="right"/>
              <w:rPr>
                <w:sz w:val="20"/>
                <w:szCs w:val="20"/>
                <w:lang w:val="en-CA"/>
              </w:rPr>
            </w:pPr>
            <w:r w:rsidRPr="00A0287A">
              <w:rPr>
                <w:sz w:val="20"/>
                <w:szCs w:val="20"/>
                <w:lang w:val="en-CA"/>
              </w:rPr>
              <w:t>3,777,190</w:t>
            </w:r>
          </w:p>
        </w:tc>
        <w:tc>
          <w:tcPr>
            <w:tcW w:w="1190" w:type="dxa"/>
          </w:tcPr>
          <w:p w14:paraId="610B9B62" w14:textId="77777777" w:rsidR="002D6B4C" w:rsidRPr="00A0287A" w:rsidRDefault="002D6B4C" w:rsidP="00572D93">
            <w:pPr>
              <w:keepNext/>
              <w:jc w:val="right"/>
              <w:rPr>
                <w:sz w:val="20"/>
                <w:szCs w:val="20"/>
                <w:lang w:val="en-CA"/>
              </w:rPr>
            </w:pPr>
            <w:r w:rsidRPr="00A0287A">
              <w:rPr>
                <w:sz w:val="20"/>
                <w:szCs w:val="20"/>
                <w:lang w:val="en-CA"/>
              </w:rPr>
              <w:t>1,280,036</w:t>
            </w:r>
          </w:p>
        </w:tc>
        <w:tc>
          <w:tcPr>
            <w:tcW w:w="1191" w:type="dxa"/>
          </w:tcPr>
          <w:p w14:paraId="1554F058" w14:textId="77777777" w:rsidR="002D6B4C" w:rsidRPr="00A0287A" w:rsidRDefault="002D6B4C" w:rsidP="00572D93">
            <w:pPr>
              <w:keepNext/>
              <w:jc w:val="right"/>
              <w:rPr>
                <w:sz w:val="20"/>
                <w:szCs w:val="20"/>
                <w:lang w:val="en-CA"/>
              </w:rPr>
            </w:pPr>
            <w:r w:rsidRPr="00A0287A">
              <w:rPr>
                <w:sz w:val="20"/>
                <w:szCs w:val="20"/>
                <w:lang w:val="en-CA"/>
              </w:rPr>
              <w:t>6,599,127</w:t>
            </w:r>
          </w:p>
        </w:tc>
        <w:tc>
          <w:tcPr>
            <w:tcW w:w="1191" w:type="dxa"/>
          </w:tcPr>
          <w:p w14:paraId="76952F77" w14:textId="77777777" w:rsidR="002D6B4C" w:rsidRPr="00A0287A" w:rsidRDefault="002D6B4C" w:rsidP="00572D93">
            <w:pPr>
              <w:keepNext/>
              <w:jc w:val="right"/>
              <w:rPr>
                <w:sz w:val="20"/>
                <w:szCs w:val="20"/>
                <w:lang w:val="en-CA"/>
              </w:rPr>
            </w:pPr>
            <w:r w:rsidRPr="00A0287A">
              <w:rPr>
                <w:sz w:val="20"/>
                <w:szCs w:val="20"/>
                <w:lang w:val="en-CA"/>
              </w:rPr>
              <w:t>4,077,026</w:t>
            </w:r>
          </w:p>
        </w:tc>
      </w:tr>
      <w:tr w:rsidR="002D6B4C" w:rsidRPr="00A0287A" w14:paraId="22B94826" w14:textId="77777777" w:rsidTr="00572D93">
        <w:tc>
          <w:tcPr>
            <w:tcW w:w="2206" w:type="dxa"/>
          </w:tcPr>
          <w:p w14:paraId="5728AE7D" w14:textId="77777777" w:rsidR="002D6B4C" w:rsidRPr="00A0287A" w:rsidRDefault="002D6B4C" w:rsidP="00572D93">
            <w:pPr>
              <w:rPr>
                <w:b/>
                <w:sz w:val="20"/>
                <w:szCs w:val="20"/>
                <w:lang w:val="en-CA"/>
              </w:rPr>
            </w:pPr>
            <w:r w:rsidRPr="00A0287A">
              <w:rPr>
                <w:b/>
                <w:sz w:val="20"/>
                <w:szCs w:val="20"/>
                <w:lang w:val="en-CA"/>
              </w:rPr>
              <w:t>Disbursement rate (%)</w:t>
            </w:r>
          </w:p>
        </w:tc>
        <w:tc>
          <w:tcPr>
            <w:tcW w:w="2381" w:type="dxa"/>
            <w:gridSpan w:val="2"/>
          </w:tcPr>
          <w:p w14:paraId="4EBAD8A9" w14:textId="77777777" w:rsidR="002D6B4C" w:rsidRPr="00A0287A" w:rsidRDefault="002D6B4C" w:rsidP="00572D93">
            <w:pPr>
              <w:jc w:val="right"/>
              <w:rPr>
                <w:b/>
                <w:sz w:val="20"/>
                <w:szCs w:val="20"/>
                <w:lang w:val="en-CA"/>
              </w:rPr>
            </w:pPr>
            <w:r w:rsidRPr="00A0287A">
              <w:rPr>
                <w:b/>
                <w:sz w:val="20"/>
                <w:szCs w:val="20"/>
                <w:lang w:val="en-CA"/>
              </w:rPr>
              <w:t>99.1</w:t>
            </w:r>
          </w:p>
        </w:tc>
        <w:tc>
          <w:tcPr>
            <w:tcW w:w="2381" w:type="dxa"/>
            <w:gridSpan w:val="2"/>
          </w:tcPr>
          <w:p w14:paraId="7116B0C5" w14:textId="77777777" w:rsidR="002D6B4C" w:rsidRPr="00A0287A" w:rsidRDefault="002D6B4C" w:rsidP="00572D93">
            <w:pPr>
              <w:jc w:val="right"/>
              <w:rPr>
                <w:b/>
                <w:sz w:val="20"/>
                <w:szCs w:val="20"/>
                <w:lang w:val="en-CA"/>
              </w:rPr>
            </w:pPr>
            <w:r w:rsidRPr="00A0287A">
              <w:rPr>
                <w:b/>
                <w:sz w:val="20"/>
                <w:szCs w:val="20"/>
                <w:lang w:val="en-CA"/>
              </w:rPr>
              <w:t>33.9</w:t>
            </w:r>
          </w:p>
        </w:tc>
        <w:tc>
          <w:tcPr>
            <w:tcW w:w="2382" w:type="dxa"/>
            <w:gridSpan w:val="2"/>
          </w:tcPr>
          <w:p w14:paraId="0E886C8E" w14:textId="77777777" w:rsidR="002D6B4C" w:rsidRPr="00A0287A" w:rsidRDefault="002D6B4C" w:rsidP="00572D93">
            <w:pPr>
              <w:jc w:val="right"/>
              <w:rPr>
                <w:b/>
                <w:sz w:val="20"/>
                <w:szCs w:val="20"/>
                <w:lang w:val="en-CA"/>
              </w:rPr>
            </w:pPr>
            <w:r w:rsidRPr="00A0287A">
              <w:rPr>
                <w:b/>
                <w:sz w:val="20"/>
                <w:szCs w:val="20"/>
                <w:lang w:val="en-CA"/>
              </w:rPr>
              <w:t>61.8</w:t>
            </w:r>
          </w:p>
        </w:tc>
      </w:tr>
      <w:tr w:rsidR="002D6B4C" w:rsidRPr="00A0287A" w14:paraId="7F37457B" w14:textId="77777777" w:rsidTr="00572D93">
        <w:tc>
          <w:tcPr>
            <w:tcW w:w="2206" w:type="dxa"/>
          </w:tcPr>
          <w:p w14:paraId="39119500" w14:textId="77777777" w:rsidR="002D6B4C" w:rsidRPr="00A0287A" w:rsidRDefault="002D6B4C" w:rsidP="00572D93">
            <w:pPr>
              <w:rPr>
                <w:sz w:val="20"/>
                <w:szCs w:val="20"/>
                <w:lang w:val="en-CA"/>
              </w:rPr>
            </w:pPr>
            <w:r w:rsidRPr="00A0287A">
              <w:rPr>
                <w:sz w:val="20"/>
                <w:szCs w:val="20"/>
                <w:lang w:val="en-CA"/>
              </w:rPr>
              <w:t>FECO to beneficiaries</w:t>
            </w:r>
          </w:p>
        </w:tc>
        <w:tc>
          <w:tcPr>
            <w:tcW w:w="2381" w:type="dxa"/>
            <w:gridSpan w:val="2"/>
          </w:tcPr>
          <w:p w14:paraId="728DE781" w14:textId="77777777" w:rsidR="002D6B4C" w:rsidRPr="00A0287A" w:rsidRDefault="002D6B4C" w:rsidP="00572D93">
            <w:pPr>
              <w:jc w:val="right"/>
              <w:rPr>
                <w:sz w:val="20"/>
                <w:szCs w:val="20"/>
                <w:lang w:val="en-CA"/>
              </w:rPr>
            </w:pPr>
            <w:r w:rsidRPr="00A0287A">
              <w:rPr>
                <w:sz w:val="20"/>
                <w:szCs w:val="20"/>
                <w:lang w:val="en-CA"/>
              </w:rPr>
              <w:t>2,551,776</w:t>
            </w:r>
          </w:p>
        </w:tc>
        <w:tc>
          <w:tcPr>
            <w:tcW w:w="2381" w:type="dxa"/>
            <w:gridSpan w:val="2"/>
          </w:tcPr>
          <w:p w14:paraId="48F73D25" w14:textId="77777777" w:rsidR="002D6B4C" w:rsidRPr="00A0287A" w:rsidRDefault="002D6B4C" w:rsidP="00572D93">
            <w:pPr>
              <w:jc w:val="right"/>
              <w:rPr>
                <w:sz w:val="20"/>
                <w:szCs w:val="20"/>
                <w:lang w:val="en-CA"/>
              </w:rPr>
            </w:pPr>
            <w:r w:rsidRPr="00A0287A">
              <w:rPr>
                <w:sz w:val="20"/>
                <w:szCs w:val="20"/>
                <w:lang w:val="en-CA"/>
              </w:rPr>
              <w:t>1,094,408</w:t>
            </w:r>
          </w:p>
        </w:tc>
        <w:tc>
          <w:tcPr>
            <w:tcW w:w="2382" w:type="dxa"/>
            <w:gridSpan w:val="2"/>
          </w:tcPr>
          <w:p w14:paraId="4FF182E4" w14:textId="77777777" w:rsidR="002D6B4C" w:rsidRPr="00A0287A" w:rsidRDefault="002D6B4C" w:rsidP="00572D93">
            <w:pPr>
              <w:jc w:val="right"/>
              <w:rPr>
                <w:sz w:val="20"/>
                <w:szCs w:val="20"/>
                <w:lang w:val="en-CA"/>
              </w:rPr>
            </w:pPr>
            <w:r w:rsidRPr="00A0287A">
              <w:rPr>
                <w:sz w:val="20"/>
                <w:szCs w:val="20"/>
                <w:lang w:val="en-CA"/>
              </w:rPr>
              <w:t>3,646,184</w:t>
            </w:r>
          </w:p>
        </w:tc>
      </w:tr>
      <w:tr w:rsidR="002D6B4C" w:rsidRPr="00A0287A" w14:paraId="7866A600" w14:textId="77777777" w:rsidTr="00572D93">
        <w:tc>
          <w:tcPr>
            <w:tcW w:w="2206" w:type="dxa"/>
          </w:tcPr>
          <w:p w14:paraId="06718C07" w14:textId="77777777" w:rsidR="002D6B4C" w:rsidRPr="00A0287A" w:rsidRDefault="002D6B4C" w:rsidP="00572D93">
            <w:pPr>
              <w:rPr>
                <w:b/>
                <w:sz w:val="20"/>
                <w:szCs w:val="20"/>
                <w:lang w:val="en-CA"/>
              </w:rPr>
            </w:pPr>
            <w:r w:rsidRPr="00A0287A">
              <w:rPr>
                <w:b/>
                <w:sz w:val="20"/>
                <w:szCs w:val="20"/>
                <w:lang w:val="en-CA"/>
              </w:rPr>
              <w:t>Disbursement rate (%)</w:t>
            </w:r>
          </w:p>
        </w:tc>
        <w:tc>
          <w:tcPr>
            <w:tcW w:w="2381" w:type="dxa"/>
            <w:gridSpan w:val="2"/>
          </w:tcPr>
          <w:p w14:paraId="4D15A443" w14:textId="77777777" w:rsidR="002D6B4C" w:rsidRPr="00A0287A" w:rsidRDefault="002D6B4C" w:rsidP="00572D93">
            <w:pPr>
              <w:jc w:val="right"/>
              <w:rPr>
                <w:b/>
                <w:sz w:val="20"/>
                <w:szCs w:val="20"/>
                <w:lang w:val="en-CA"/>
              </w:rPr>
            </w:pPr>
            <w:r w:rsidRPr="00A0287A">
              <w:rPr>
                <w:b/>
                <w:sz w:val="20"/>
                <w:szCs w:val="20"/>
                <w:lang w:val="en-CA"/>
              </w:rPr>
              <w:t>90.4</w:t>
            </w:r>
          </w:p>
        </w:tc>
        <w:tc>
          <w:tcPr>
            <w:tcW w:w="2381" w:type="dxa"/>
            <w:gridSpan w:val="2"/>
          </w:tcPr>
          <w:p w14:paraId="524B6F43" w14:textId="77777777" w:rsidR="002D6B4C" w:rsidRPr="00A0287A" w:rsidRDefault="002D6B4C" w:rsidP="00572D93">
            <w:pPr>
              <w:jc w:val="right"/>
              <w:rPr>
                <w:b/>
                <w:sz w:val="20"/>
                <w:szCs w:val="20"/>
                <w:lang w:val="en-CA"/>
              </w:rPr>
            </w:pPr>
            <w:r w:rsidRPr="00A0287A">
              <w:rPr>
                <w:b/>
                <w:sz w:val="20"/>
                <w:szCs w:val="20"/>
                <w:lang w:val="en-CA"/>
              </w:rPr>
              <w:t>29.0</w:t>
            </w:r>
          </w:p>
        </w:tc>
        <w:tc>
          <w:tcPr>
            <w:tcW w:w="2382" w:type="dxa"/>
            <w:gridSpan w:val="2"/>
          </w:tcPr>
          <w:p w14:paraId="32F83DC6" w14:textId="77777777" w:rsidR="002D6B4C" w:rsidRPr="00A0287A" w:rsidRDefault="002D6B4C" w:rsidP="00572D93">
            <w:pPr>
              <w:jc w:val="right"/>
              <w:rPr>
                <w:b/>
                <w:sz w:val="20"/>
                <w:szCs w:val="20"/>
                <w:lang w:val="en-CA"/>
              </w:rPr>
            </w:pPr>
            <w:r w:rsidRPr="00A0287A">
              <w:rPr>
                <w:b/>
                <w:sz w:val="20"/>
                <w:szCs w:val="20"/>
                <w:lang w:val="en-CA"/>
              </w:rPr>
              <w:t>55.3</w:t>
            </w:r>
          </w:p>
        </w:tc>
      </w:tr>
    </w:tbl>
    <w:p w14:paraId="14FB3C5F" w14:textId="77777777" w:rsidR="002D6B4C" w:rsidRPr="00A0287A" w:rsidRDefault="002D6B4C" w:rsidP="002D6B4C">
      <w:pPr>
        <w:spacing w:after="240"/>
        <w:rPr>
          <w:u w:val="single"/>
          <w:lang w:val="en-CA"/>
        </w:rPr>
      </w:pPr>
    </w:p>
    <w:p w14:paraId="0547D16C" w14:textId="77777777" w:rsidR="002D6B4C" w:rsidRPr="00A0287A" w:rsidRDefault="002D6B4C" w:rsidP="002D6B4C">
      <w:pPr>
        <w:spacing w:after="240"/>
        <w:rPr>
          <w:u w:val="single"/>
          <w:lang w:val="en-CA"/>
        </w:rPr>
      </w:pPr>
      <w:r w:rsidRPr="00A0287A">
        <w:rPr>
          <w:u w:val="single"/>
          <w:lang w:val="en-CA"/>
        </w:rPr>
        <w:t>Implementation plan for the third tranche</w:t>
      </w:r>
    </w:p>
    <w:p w14:paraId="2F39C599" w14:textId="77777777" w:rsidR="002D6B4C" w:rsidRPr="00A0287A" w:rsidRDefault="002D6B4C" w:rsidP="002D6B4C">
      <w:pPr>
        <w:pStyle w:val="Heading1"/>
        <w:rPr>
          <w:lang w:val="en-CA"/>
        </w:rPr>
      </w:pPr>
      <w:r w:rsidRPr="00A0287A">
        <w:rPr>
          <w:lang w:val="en-CA"/>
        </w:rPr>
        <w:t>The following activities will be implemented between December 2018 and December 2019:</w:t>
      </w:r>
    </w:p>
    <w:p w14:paraId="565E3C3F" w14:textId="77777777" w:rsidR="002D6B4C" w:rsidRPr="00A0287A" w:rsidRDefault="002D6B4C" w:rsidP="002D6B4C">
      <w:pPr>
        <w:pStyle w:val="Heading2"/>
        <w:rPr>
          <w:lang w:val="en-CA"/>
        </w:rPr>
      </w:pPr>
      <w:r w:rsidRPr="00A0287A">
        <w:rPr>
          <w:i/>
          <w:lang w:val="en-CA"/>
        </w:rPr>
        <w:t>Policy actions:</w:t>
      </w:r>
      <w:r w:rsidRPr="00A0287A">
        <w:rPr>
          <w:lang w:val="en-CA"/>
        </w:rPr>
        <w:t xml:space="preserve"> FECO will continue to enforce quota management in the solvent sector, local environmental protection bureaus (EPBs) will improve their registration systems for HCFC consumers and sales; and Beijing University of Chemical Technology will conduct research on the ban of using HCFCs in the DMD sub</w:t>
      </w:r>
      <w:r w:rsidRPr="00A0287A">
        <w:rPr>
          <w:lang w:val="en-CA"/>
        </w:rPr>
        <w:noBreakHyphen/>
        <w:t>sector in China (funds from previous tranche);</w:t>
      </w:r>
    </w:p>
    <w:p w14:paraId="783A2988" w14:textId="77777777" w:rsidR="002D6B4C" w:rsidRPr="00A0287A" w:rsidRDefault="002D6B4C" w:rsidP="002D6B4C">
      <w:pPr>
        <w:pStyle w:val="Heading2"/>
        <w:rPr>
          <w:lang w:val="en-CA"/>
        </w:rPr>
      </w:pPr>
      <w:r w:rsidRPr="00A0287A">
        <w:rPr>
          <w:i/>
          <w:lang w:val="en-CA"/>
        </w:rPr>
        <w:t>Enterprise level activities:</w:t>
      </w:r>
      <w:r w:rsidRPr="00A0287A">
        <w:rPr>
          <w:lang w:val="en-CA"/>
        </w:rPr>
        <w:t xml:space="preserve"> 24 enterprises will continue with conversion in order to achieve HCFC phase-out by December 2019; a workshop for these enterprises will be organized to exchange lessons learned and experiences in their project implementation to facilitate the work for succeeding participating enterprises; and HCFCs baseline consumption verification will be completed for the next batch (27) of qualified beneficiary enterprises; contracts with new beneficiary enterprises are expected to be signed by the end of 2018 and in 2019 (US $5,131,587);</w:t>
      </w:r>
    </w:p>
    <w:p w14:paraId="6A582EC7" w14:textId="77777777" w:rsidR="002D6B4C" w:rsidRPr="00A0287A" w:rsidRDefault="002D6B4C" w:rsidP="002D6B4C">
      <w:pPr>
        <w:pStyle w:val="Heading2"/>
        <w:keepNext/>
        <w:keepLines/>
        <w:rPr>
          <w:lang w:val="en-CA"/>
        </w:rPr>
      </w:pPr>
      <w:r w:rsidRPr="00A0287A">
        <w:rPr>
          <w:i/>
          <w:lang w:val="en-CA"/>
        </w:rPr>
        <w:lastRenderedPageBreak/>
        <w:t>TA:</w:t>
      </w:r>
      <w:r w:rsidRPr="00A0287A">
        <w:rPr>
          <w:lang w:val="en-CA"/>
        </w:rPr>
        <w:t xml:space="preserve"> A workshop for representatives from solvent enterprises, technical experts, industrial associations, local EPBs and other relevant stakeholders to introduce the available alternatives, conversion costs, project implementation modality, effectiveness of the policy measures will be organized; performance verification for the first 24 enterprises to validate completion of conversions and fund disbursement will be carried out; public awareness activities will continue (US $185,471); and</w:t>
      </w:r>
    </w:p>
    <w:p w14:paraId="5407898B" w14:textId="77777777" w:rsidR="002D6B4C" w:rsidRPr="00A0287A" w:rsidRDefault="002D6B4C" w:rsidP="002D6B4C">
      <w:pPr>
        <w:pStyle w:val="Heading2"/>
        <w:keepNext/>
        <w:keepLines/>
        <w:rPr>
          <w:lang w:val="en-CA"/>
        </w:rPr>
      </w:pPr>
      <w:r w:rsidRPr="00A0287A">
        <w:rPr>
          <w:i/>
          <w:lang w:val="en-CA"/>
        </w:rPr>
        <w:t>Project management:</w:t>
      </w:r>
      <w:r w:rsidRPr="00A0287A">
        <w:rPr>
          <w:lang w:val="en-CA"/>
        </w:rPr>
        <w:t xml:space="preserve"> FECO will continue with contract management for the 24 beneficiary enterprises and for new enterprises that will sign contracts with FECO in order to meet the phase-out targets of stage II of the solvent sector plan. New beneficiary enterprises will be trained on how to implement projects funded by the Multilateral Fund (US $232,434).</w:t>
      </w:r>
    </w:p>
    <w:p w14:paraId="40348000" w14:textId="77777777" w:rsidR="002D6B4C" w:rsidRPr="00A0287A" w:rsidRDefault="002D6B4C" w:rsidP="002D6B4C">
      <w:pPr>
        <w:keepNext/>
        <w:jc w:val="center"/>
        <w:rPr>
          <w:b/>
          <w:lang w:val="en-CA"/>
        </w:rPr>
      </w:pPr>
    </w:p>
    <w:p w14:paraId="391F460F" w14:textId="77777777" w:rsidR="002D6B4C" w:rsidRPr="00A0287A" w:rsidRDefault="002D6B4C" w:rsidP="002D6B4C">
      <w:pPr>
        <w:keepNext/>
        <w:jc w:val="center"/>
        <w:rPr>
          <w:b/>
          <w:lang w:val="en-CA"/>
        </w:rPr>
      </w:pPr>
      <w:r w:rsidRPr="00A0287A">
        <w:rPr>
          <w:b/>
          <w:lang w:val="en-CA"/>
        </w:rPr>
        <w:t>SECRETARIAT`S COMMENTS AND RECOMMENDATION</w:t>
      </w:r>
    </w:p>
    <w:p w14:paraId="7FCF80EA" w14:textId="77777777" w:rsidR="002D6B4C" w:rsidRPr="00A0287A" w:rsidRDefault="002D6B4C" w:rsidP="002D6B4C">
      <w:pPr>
        <w:keepNext/>
        <w:rPr>
          <w:lang w:val="en-CA"/>
        </w:rPr>
      </w:pPr>
    </w:p>
    <w:p w14:paraId="56919E8C" w14:textId="77777777" w:rsidR="002D6B4C" w:rsidRPr="00A0287A" w:rsidRDefault="002D6B4C" w:rsidP="002D6B4C">
      <w:pPr>
        <w:keepNext/>
        <w:spacing w:after="240"/>
        <w:rPr>
          <w:b/>
          <w:lang w:val="en-CA"/>
        </w:rPr>
      </w:pPr>
      <w:r w:rsidRPr="00A0287A">
        <w:rPr>
          <w:b/>
          <w:lang w:val="en-CA"/>
        </w:rPr>
        <w:t>COMMENTS</w:t>
      </w:r>
    </w:p>
    <w:p w14:paraId="2B7C3F58" w14:textId="77777777" w:rsidR="002D6B4C" w:rsidRPr="00A0287A" w:rsidRDefault="002D6B4C" w:rsidP="002D6B4C">
      <w:pPr>
        <w:keepNext/>
        <w:spacing w:after="240"/>
        <w:rPr>
          <w:u w:val="single"/>
          <w:lang w:val="en-CA"/>
        </w:rPr>
      </w:pPr>
      <w:r w:rsidRPr="00A0287A">
        <w:rPr>
          <w:u w:val="single"/>
          <w:lang w:val="en-CA"/>
        </w:rPr>
        <w:t>Status of implementation</w:t>
      </w:r>
    </w:p>
    <w:p w14:paraId="5896EEAE" w14:textId="77777777" w:rsidR="002D6B4C" w:rsidRPr="00A0287A" w:rsidRDefault="002D6B4C" w:rsidP="002D6B4C">
      <w:pPr>
        <w:pStyle w:val="Heading1"/>
        <w:keepNext/>
        <w:rPr>
          <w:lang w:val="en-CA"/>
        </w:rPr>
      </w:pPr>
      <w:r w:rsidRPr="00A0287A">
        <w:rPr>
          <w:lang w:val="en-CA"/>
        </w:rPr>
        <w:t xml:space="preserve">In responding to the query on what new initiatives were completed for the policy and regulatory aspect of the plan, UNDP explained that the preparation for imposing a ban on the use of HCFCs in the DMD sub-sector by 1 January 2026, started in July 2018. This activity will analyse the potential impacts of the ban to the country in general and the solvent sector in particular; gather views from industry to minimize any negative impact on the enterprises, as well as propose the text for the ban. </w:t>
      </w:r>
    </w:p>
    <w:p w14:paraId="314F6FA4" w14:textId="77777777" w:rsidR="002D6B4C" w:rsidRPr="00A0287A" w:rsidRDefault="002D6B4C" w:rsidP="002D6B4C">
      <w:pPr>
        <w:pStyle w:val="Heading1"/>
        <w:rPr>
          <w:lang w:val="en-CA"/>
        </w:rPr>
      </w:pPr>
      <w:r w:rsidRPr="00A0287A">
        <w:rPr>
          <w:lang w:val="en-CA"/>
        </w:rPr>
        <w:t>At the 80</w:t>
      </w:r>
      <w:r w:rsidRPr="00A0287A">
        <w:rPr>
          <w:vertAlign w:val="superscript"/>
          <w:lang w:val="en-CA"/>
        </w:rPr>
        <w:t>th</w:t>
      </w:r>
      <w:r w:rsidRPr="00A0287A">
        <w:rPr>
          <w:lang w:val="en-CA"/>
        </w:rPr>
        <w:t xml:space="preserve"> meeting, the Secretariat already noted that the funding tranches for the sector might cause difficulties with regard to expediting signature of agreements with enterprises. UNDP indicated that contracts have already been signed for all of the 24 enterprises initially identified, and that they have started or are completing the second milestone (i.e., procurement of equipment, production line construction) which would require payment of 30 per cent of their incremental capital costs. In addition, the new 27 SMEs are expected to complete verifications of consumption and enter into contracts with FECO during the first quarter of 2019, which will require additional financial resources to ensure the timely implementation of their conversion.</w:t>
      </w:r>
    </w:p>
    <w:p w14:paraId="4F7AA5AB" w14:textId="77777777" w:rsidR="002D6B4C" w:rsidRPr="00A0287A" w:rsidRDefault="002D6B4C" w:rsidP="002D6B4C">
      <w:pPr>
        <w:pStyle w:val="Heading1"/>
        <w:rPr>
          <w:lang w:val="en-CA"/>
        </w:rPr>
      </w:pPr>
      <w:r w:rsidRPr="00A0287A">
        <w:rPr>
          <w:lang w:val="en-CA"/>
        </w:rPr>
        <w:t>Based on this, the Government of China and UNDP requested an adjustment to the tranche distribution for the years 2018-2026, to meet the cash flow needed for signing up new enterprises, and timely payment `according to their implementation progress and the established milestones. The proposed tranche adjustment also reflects adjustments to incremental operating cost payments which will be made only in 2020 and 2021 once the first set of enterprises had completed their conversions.</w:t>
      </w:r>
    </w:p>
    <w:p w14:paraId="2F3268B7" w14:textId="27AF668E" w:rsidR="002D6B4C" w:rsidRPr="00A0287A" w:rsidRDefault="002D6B4C" w:rsidP="002D6B4C">
      <w:pPr>
        <w:pStyle w:val="Heading1"/>
        <w:rPr>
          <w:lang w:val="en-CA"/>
        </w:rPr>
      </w:pPr>
      <w:r w:rsidRPr="00A0287A">
        <w:rPr>
          <w:lang w:val="en-CA"/>
        </w:rPr>
        <w:t xml:space="preserve">The redistribution of tranches is presented </w:t>
      </w:r>
      <w:r w:rsidRPr="00132328">
        <w:rPr>
          <w:lang w:val="en-CA"/>
        </w:rPr>
        <w:t xml:space="preserve">in </w:t>
      </w:r>
      <w:r w:rsidR="00132328" w:rsidRPr="00132328">
        <w:rPr>
          <w:lang w:val="en-CA"/>
        </w:rPr>
        <w:t>paragraphs 152 to 157</w:t>
      </w:r>
      <w:r w:rsidRPr="00132328">
        <w:rPr>
          <w:lang w:val="en-CA"/>
        </w:rPr>
        <w:t>,</w:t>
      </w:r>
      <w:r w:rsidRPr="00A0287A">
        <w:rPr>
          <w:lang w:val="en-CA"/>
        </w:rPr>
        <w:t xml:space="preserve"> under the section Revision of the Agreement for China’s stage II of the HPMP. </w:t>
      </w:r>
    </w:p>
    <w:p w14:paraId="3BE7F4EB" w14:textId="77777777" w:rsidR="002D6B4C" w:rsidRPr="00A0287A" w:rsidRDefault="002D6B4C" w:rsidP="002D6B4C">
      <w:pPr>
        <w:pStyle w:val="Title1"/>
        <w:spacing w:after="240"/>
        <w:jc w:val="left"/>
        <w:rPr>
          <w:b w:val="0"/>
          <w:caps w:val="0"/>
          <w:u w:val="single"/>
          <w:lang w:val="en-CA"/>
        </w:rPr>
      </w:pPr>
      <w:r w:rsidRPr="00A0287A">
        <w:rPr>
          <w:b w:val="0"/>
          <w:caps w:val="0"/>
          <w:u w:val="single"/>
          <w:lang w:val="en-CA"/>
        </w:rPr>
        <w:t>Interest</w:t>
      </w:r>
    </w:p>
    <w:p w14:paraId="4CABBD4D" w14:textId="77777777" w:rsidR="002D6B4C" w:rsidRPr="00A0287A" w:rsidRDefault="002D6B4C" w:rsidP="002D6B4C">
      <w:pPr>
        <w:pStyle w:val="Heading1"/>
        <w:rPr>
          <w:lang w:val="en-CA"/>
        </w:rPr>
      </w:pPr>
      <w:r w:rsidRPr="00A0287A">
        <w:rPr>
          <w:lang w:val="en-CA"/>
        </w:rPr>
        <w:t>In line with decision 69/24(b)(ii), UNDP reported that FECO earned cumulative interest of US $615 for the solvent sector plan in 2017 under stage I of the HPMP. In addition, the level of interest declared of US $2,656 for 2015 which had previously been offset has been revised to US $4,887. Therefore, the total cumulative interest from stage I to offset from future transfers to UNDP is US $2,845.</w:t>
      </w:r>
    </w:p>
    <w:p w14:paraId="738A1C52" w14:textId="77777777" w:rsidR="002D6B4C" w:rsidRPr="00A0287A" w:rsidRDefault="002D6B4C" w:rsidP="002D6B4C">
      <w:pPr>
        <w:pStyle w:val="Heading1"/>
        <w:rPr>
          <w:lang w:val="en-CA"/>
        </w:rPr>
      </w:pPr>
      <w:r w:rsidRPr="00A0287A">
        <w:rPr>
          <w:lang w:val="en-CA"/>
        </w:rPr>
        <w:t>In addition, UNDP reported that FECO earned cumulative interest of US $1,992 for the solvent sector in 2017 under stage II of the HPMP. Therefore, the total cumulative interest from stages I and II to be offset from future transfers to UNDP is US $4,836.</w:t>
      </w:r>
    </w:p>
    <w:p w14:paraId="146D5E78" w14:textId="77777777" w:rsidR="002D6B4C" w:rsidRPr="00A0287A" w:rsidRDefault="002D6B4C" w:rsidP="002D6B4C">
      <w:pPr>
        <w:keepNext/>
        <w:spacing w:after="240"/>
        <w:rPr>
          <w:u w:val="single"/>
          <w:lang w:val="en-CA"/>
        </w:rPr>
      </w:pPr>
      <w:r w:rsidRPr="00A0287A">
        <w:rPr>
          <w:u w:val="single"/>
          <w:lang w:val="en-CA"/>
        </w:rPr>
        <w:lastRenderedPageBreak/>
        <w:t>Conclusion</w:t>
      </w:r>
    </w:p>
    <w:p w14:paraId="42CDCBA1" w14:textId="77777777" w:rsidR="002D6B4C" w:rsidRPr="00A0287A" w:rsidRDefault="002D6B4C" w:rsidP="002D6B4C">
      <w:pPr>
        <w:pStyle w:val="Heading1"/>
        <w:rPr>
          <w:lang w:val="en-CA"/>
        </w:rPr>
      </w:pPr>
      <w:r w:rsidRPr="00A0287A">
        <w:rPr>
          <w:lang w:val="en-CA"/>
        </w:rPr>
        <w:t>The Secretariat noted that the solvent sector plan is progressing well with all 24 enterprises selected having signed their contracts with FECO, and started the procurement of equipment. The conversion of these 24 enterprises will result in the phase</w:t>
      </w:r>
      <w:r w:rsidRPr="00A0287A">
        <w:rPr>
          <w:lang w:val="en-CA"/>
        </w:rPr>
        <w:noBreakHyphen/>
        <w:t>out of 129.38 ODP tonnes of HCFC-141b, representing 28 per cent of the HCFC reduction target for stage II of the solvent sector plan. In addition, a second set of 27 enterprises have been identified with an associated phase</w:t>
      </w:r>
      <w:r w:rsidRPr="00A0287A">
        <w:rPr>
          <w:lang w:val="en-CA"/>
        </w:rPr>
        <w:noBreakHyphen/>
        <w:t>out of 436.00 mt (47.96 ODP tonnes) of HCFC-141b. After verification of consumption, contracts for these enterprises will be signed in early 2019. The Government of China is also requesting for a reallocation of the tranches from 2018-2026 which will facilitate the overall implementation of the solvent sector plan to completely phase out the use of HCFC</w:t>
      </w:r>
      <w:r w:rsidRPr="00A0287A">
        <w:rPr>
          <w:lang w:val="en-CA"/>
        </w:rPr>
        <w:noBreakHyphen/>
        <w:t xml:space="preserve">141b by 2026. The disbursement rate is 70.6 per cent. In view of the implementation progress, the Secretariat recommends approval of the third tranche of the solvent sector plan. </w:t>
      </w:r>
    </w:p>
    <w:p w14:paraId="6C09B581" w14:textId="77777777" w:rsidR="002D6B4C" w:rsidRPr="00A0287A" w:rsidRDefault="002D6B4C" w:rsidP="002D6B4C">
      <w:pPr>
        <w:pStyle w:val="Heading1"/>
        <w:keepNext/>
        <w:keepLines/>
        <w:numPr>
          <w:ilvl w:val="0"/>
          <w:numId w:val="0"/>
        </w:numPr>
        <w:rPr>
          <w:b/>
          <w:lang w:val="en-CA"/>
        </w:rPr>
      </w:pPr>
      <w:r w:rsidRPr="00A0287A">
        <w:rPr>
          <w:b/>
          <w:lang w:val="en-CA"/>
        </w:rPr>
        <w:t>RECOMMENDATION</w:t>
      </w:r>
    </w:p>
    <w:p w14:paraId="4B8503C8" w14:textId="223403A0" w:rsidR="002D6B4C" w:rsidRPr="00A0287A" w:rsidRDefault="002D6B4C" w:rsidP="002D6B4C">
      <w:pPr>
        <w:pStyle w:val="Heading1"/>
        <w:rPr>
          <w:lang w:val="en-CA"/>
        </w:rPr>
      </w:pPr>
      <w:r w:rsidRPr="00A0287A">
        <w:rPr>
          <w:lang w:val="en-CA"/>
        </w:rPr>
        <w:t>The Executive Committee may wish</w:t>
      </w:r>
      <w:r w:rsidR="008614F4">
        <w:rPr>
          <w:lang w:val="en-CA"/>
        </w:rPr>
        <w:t xml:space="preserve"> to consider</w:t>
      </w:r>
      <w:r w:rsidRPr="00A0287A">
        <w:rPr>
          <w:lang w:val="en-CA"/>
        </w:rPr>
        <w:t>:</w:t>
      </w:r>
    </w:p>
    <w:p w14:paraId="48EEFB7A" w14:textId="09669B93" w:rsidR="002D6B4C" w:rsidRPr="00A0287A" w:rsidRDefault="008614F4" w:rsidP="002D6B4C">
      <w:pPr>
        <w:pStyle w:val="Heading2"/>
        <w:rPr>
          <w:lang w:val="en-CA"/>
        </w:rPr>
      </w:pPr>
      <w:r>
        <w:rPr>
          <w:lang w:val="en-CA"/>
        </w:rPr>
        <w:t>Noting</w:t>
      </w:r>
      <w:r w:rsidR="002D6B4C" w:rsidRPr="00A0287A">
        <w:rPr>
          <w:lang w:val="en-CA"/>
        </w:rPr>
        <w:t xml:space="preserve"> the progress report on the implementation of the second tranche of the solvent sector plan of stage II of the HCFC phase-out management plan (HPMP) for China; </w:t>
      </w:r>
      <w:r w:rsidR="007A1559">
        <w:rPr>
          <w:lang w:val="en-CA"/>
        </w:rPr>
        <w:t>and</w:t>
      </w:r>
    </w:p>
    <w:p w14:paraId="13325FC6" w14:textId="002F77C3" w:rsidR="002D6B4C" w:rsidRPr="00A0287A" w:rsidRDefault="008614F4" w:rsidP="002D6B4C">
      <w:pPr>
        <w:pStyle w:val="Heading2"/>
        <w:rPr>
          <w:lang w:val="en-CA"/>
        </w:rPr>
      </w:pPr>
      <w:r>
        <w:rPr>
          <w:lang w:val="en-CA"/>
        </w:rPr>
        <w:t>Approving</w:t>
      </w:r>
      <w:r w:rsidR="002D6B4C" w:rsidRPr="00A0287A">
        <w:rPr>
          <w:lang w:val="en-CA"/>
        </w:rPr>
        <w:t xml:space="preserve"> the third tranche of the solvent sector plan of stage II of the HPMP for China, and the corresponding 2018-2019 tranche implementation plan, in the amount of US $5,549,492, plus agency support co</w:t>
      </w:r>
      <w:r w:rsidR="007A1559">
        <w:rPr>
          <w:lang w:val="en-CA"/>
        </w:rPr>
        <w:t>sts of US $388,464 for UNDP.</w:t>
      </w:r>
    </w:p>
    <w:p w14:paraId="687B33BE" w14:textId="77777777" w:rsidR="002D6B4C" w:rsidRPr="00A0287A" w:rsidRDefault="002D6B4C" w:rsidP="002D6B4C">
      <w:pPr>
        <w:rPr>
          <w:lang w:val="en-CA"/>
        </w:rPr>
      </w:pPr>
    </w:p>
    <w:p w14:paraId="5242521C" w14:textId="77777777" w:rsidR="00E85409" w:rsidRPr="00A0287A" w:rsidRDefault="00E85409" w:rsidP="00DD5E0A">
      <w:pPr>
        <w:rPr>
          <w:lang w:val="en-CA"/>
        </w:rPr>
      </w:pPr>
    </w:p>
    <w:p w14:paraId="64D9ED88" w14:textId="53C1CD9B" w:rsidR="002D6B4C" w:rsidRPr="00A0287A" w:rsidRDefault="002D6B4C">
      <w:pPr>
        <w:jc w:val="left"/>
        <w:rPr>
          <w:lang w:val="en-CA"/>
        </w:rPr>
      </w:pPr>
    </w:p>
    <w:p w14:paraId="4505FF7A" w14:textId="77777777" w:rsidR="00E85409" w:rsidRPr="00A0287A" w:rsidRDefault="00E85409" w:rsidP="00DD5E0A">
      <w:pPr>
        <w:rPr>
          <w:lang w:val="en-CA"/>
        </w:rPr>
      </w:pPr>
    </w:p>
    <w:p w14:paraId="4CF2F00E" w14:textId="77777777" w:rsidR="00E85409" w:rsidRPr="00A0287A" w:rsidRDefault="00E85409" w:rsidP="00DD5E0A">
      <w:pPr>
        <w:rPr>
          <w:lang w:val="en-CA"/>
        </w:rPr>
      </w:pPr>
    </w:p>
    <w:p w14:paraId="36E2E74F" w14:textId="77777777" w:rsidR="002D6B4C" w:rsidRPr="00A0287A" w:rsidRDefault="002D6B4C" w:rsidP="00DD5E0A">
      <w:pPr>
        <w:rPr>
          <w:lang w:val="en-CA"/>
        </w:rPr>
        <w:sectPr w:rsidR="002D6B4C" w:rsidRPr="00A0287A" w:rsidSect="00896234">
          <w:headerReference w:type="even" r:id="rId26"/>
          <w:headerReference w:type="default" r:id="rId27"/>
          <w:footerReference w:type="even" r:id="rId28"/>
          <w:footerReference w:type="default" r:id="rId29"/>
          <w:footerReference w:type="first" r:id="rId30"/>
          <w:pgSz w:w="12240" w:h="15840" w:code="1"/>
          <w:pgMar w:top="720" w:right="1440" w:bottom="864" w:left="1440" w:header="720" w:footer="475" w:gutter="0"/>
          <w:cols w:space="720"/>
          <w:titlePg/>
        </w:sectPr>
      </w:pPr>
    </w:p>
    <w:p w14:paraId="5FA038EA" w14:textId="710514CA" w:rsidR="00374326" w:rsidRPr="00A0287A" w:rsidRDefault="00374326" w:rsidP="00DD5E0A">
      <w:pPr>
        <w:rPr>
          <w:lang w:val="en-CA"/>
        </w:rPr>
      </w:pPr>
    </w:p>
    <w:p w14:paraId="44E58696" w14:textId="77777777" w:rsidR="002D6B4C" w:rsidRPr="00A0287A" w:rsidRDefault="002D6B4C" w:rsidP="002D6B4C">
      <w:pPr>
        <w:jc w:val="center"/>
        <w:rPr>
          <w:b/>
          <w:lang w:val="en-CA"/>
        </w:rPr>
      </w:pPr>
      <w:r w:rsidRPr="00A0287A">
        <w:rPr>
          <w:b/>
          <w:lang w:val="en-CA"/>
        </w:rPr>
        <w:t>Annex I</w:t>
      </w:r>
    </w:p>
    <w:p w14:paraId="3468EF73" w14:textId="77777777" w:rsidR="002D6B4C" w:rsidRPr="00A0287A" w:rsidRDefault="002D6B4C" w:rsidP="002D6B4C">
      <w:pPr>
        <w:jc w:val="center"/>
        <w:rPr>
          <w:b/>
          <w:lang w:val="en-CA"/>
        </w:rPr>
      </w:pPr>
    </w:p>
    <w:p w14:paraId="38B6E924" w14:textId="77777777" w:rsidR="002D6B4C" w:rsidRPr="00A0287A" w:rsidRDefault="002D6B4C" w:rsidP="002D6B4C">
      <w:pPr>
        <w:jc w:val="center"/>
        <w:rPr>
          <w:b/>
          <w:lang w:val="en-CA"/>
        </w:rPr>
      </w:pPr>
      <w:r w:rsidRPr="00A0287A">
        <w:rPr>
          <w:b/>
          <w:lang w:val="en-CA"/>
        </w:rPr>
        <w:t>TEXT TO BE INCLUDED IN THE UPDATED AGREEMENT BETWEEN THE GOVERNMENT OF CHINA AND THE EXECUTIVE COMMITTEE OF THE MULTILATERAL FUND FOR THE REDUCTION IN CONSUMPTION OF HYDROCHLOROFLUOROCARBONS IN ACCORDANCE WITH STAGE II OF THE HCFC PHASE-OUT MANAGEMENT PLAN</w:t>
      </w:r>
    </w:p>
    <w:p w14:paraId="5C1AE62A" w14:textId="77777777" w:rsidR="002D6B4C" w:rsidRPr="00A0287A" w:rsidRDefault="002D6B4C" w:rsidP="002D6B4C">
      <w:pPr>
        <w:jc w:val="center"/>
        <w:rPr>
          <w:lang w:val="en-CA"/>
        </w:rPr>
      </w:pPr>
      <w:r w:rsidRPr="00A0287A">
        <w:rPr>
          <w:lang w:val="en-CA"/>
        </w:rPr>
        <w:t>(Relevant changes are in bold font for ease of reference)</w:t>
      </w:r>
    </w:p>
    <w:p w14:paraId="0EFCBC2B" w14:textId="77777777" w:rsidR="002D6B4C" w:rsidRPr="00A0287A" w:rsidRDefault="002D6B4C" w:rsidP="002D6B4C">
      <w:pPr>
        <w:rPr>
          <w:lang w:val="en-CA"/>
        </w:rPr>
      </w:pPr>
    </w:p>
    <w:p w14:paraId="10CB681C" w14:textId="37036866" w:rsidR="002D6B4C" w:rsidRPr="00A0287A" w:rsidRDefault="00E37C78" w:rsidP="00E37C78">
      <w:pPr>
        <w:rPr>
          <w:b/>
          <w:lang w:val="en-CA"/>
        </w:rPr>
      </w:pPr>
      <w:r w:rsidRPr="00A0287A">
        <w:rPr>
          <w:b/>
          <w:lang w:val="en-CA"/>
        </w:rPr>
        <w:t>17.</w:t>
      </w:r>
      <w:r w:rsidRPr="00A0287A">
        <w:rPr>
          <w:b/>
          <w:lang w:val="en-CA"/>
        </w:rPr>
        <w:tab/>
      </w:r>
      <w:r w:rsidR="002D6B4C" w:rsidRPr="00A0287A">
        <w:rPr>
          <w:b/>
          <w:lang w:val="en-CA"/>
        </w:rPr>
        <w:t>This updated Agreement supersedes the Agreement reached between the Government of China and the Executive Committee at the 79</w:t>
      </w:r>
      <w:r w:rsidR="002D6B4C" w:rsidRPr="00A0287A">
        <w:rPr>
          <w:b/>
          <w:vertAlign w:val="superscript"/>
          <w:lang w:val="en-CA"/>
        </w:rPr>
        <w:t>th </w:t>
      </w:r>
      <w:r w:rsidR="002D6B4C" w:rsidRPr="00A0287A">
        <w:rPr>
          <w:b/>
          <w:lang w:val="en-CA"/>
        </w:rPr>
        <w:t>meeting of the Executive Committee.</w:t>
      </w:r>
    </w:p>
    <w:p w14:paraId="18C8DC23" w14:textId="77777777" w:rsidR="00E37C78" w:rsidRPr="00A0287A" w:rsidRDefault="00E37C78" w:rsidP="00E37C78">
      <w:pPr>
        <w:rPr>
          <w:lang w:val="en-CA"/>
        </w:rPr>
      </w:pPr>
    </w:p>
    <w:p w14:paraId="6665AD45" w14:textId="77777777" w:rsidR="002D6B4C" w:rsidRPr="00A0287A" w:rsidRDefault="002D6B4C" w:rsidP="002D6B4C">
      <w:pPr>
        <w:pStyle w:val="Heading1"/>
        <w:numPr>
          <w:ilvl w:val="0"/>
          <w:numId w:val="0"/>
        </w:numPr>
        <w:rPr>
          <w:lang w:val="en-CA"/>
        </w:rPr>
      </w:pPr>
      <w:r w:rsidRPr="00A0287A">
        <w:rPr>
          <w:b/>
          <w:lang w:val="en-CA"/>
        </w:rPr>
        <w:t>APPENDIX 2-A: THE TARGETS, AND FUNDING</w:t>
      </w:r>
    </w:p>
    <w:tbl>
      <w:tblPr>
        <w:tblW w:w="5000" w:type="pct"/>
        <w:tblLayout w:type="fixed"/>
        <w:tblCellMar>
          <w:left w:w="0" w:type="dxa"/>
          <w:right w:w="0" w:type="dxa"/>
        </w:tblCellMar>
        <w:tblLook w:val="04A0" w:firstRow="1" w:lastRow="0" w:firstColumn="1" w:lastColumn="0" w:noHBand="0" w:noVBand="1"/>
      </w:tblPr>
      <w:tblGrid>
        <w:gridCol w:w="141"/>
        <w:gridCol w:w="423"/>
        <w:gridCol w:w="67"/>
        <w:gridCol w:w="2645"/>
        <w:gridCol w:w="897"/>
        <w:gridCol w:w="897"/>
        <w:gridCol w:w="897"/>
        <w:gridCol w:w="897"/>
        <w:gridCol w:w="897"/>
        <w:gridCol w:w="897"/>
        <w:gridCol w:w="897"/>
        <w:gridCol w:w="897"/>
        <w:gridCol w:w="897"/>
        <w:gridCol w:w="897"/>
        <w:gridCol w:w="912"/>
        <w:gridCol w:w="977"/>
        <w:gridCol w:w="111"/>
      </w:tblGrid>
      <w:tr w:rsidR="002D6B4C" w:rsidRPr="00A0287A" w14:paraId="536836F9" w14:textId="77777777" w:rsidTr="00572D93">
        <w:trPr>
          <w:gridBefore w:val="1"/>
          <w:gridAfter w:val="1"/>
          <w:wBefore w:w="49" w:type="pct"/>
          <w:wAfter w:w="38" w:type="pct"/>
          <w:trHeight w:val="120"/>
          <w:tblHeader/>
        </w:trPr>
        <w:tc>
          <w:tcPr>
            <w:tcW w:w="171" w:type="pct"/>
            <w:gridSpan w:val="2"/>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hideMark/>
          </w:tcPr>
          <w:p w14:paraId="65B52B9F" w14:textId="77777777" w:rsidR="002D6B4C" w:rsidRPr="00A0287A" w:rsidRDefault="002D6B4C" w:rsidP="00572D93">
            <w:pPr>
              <w:jc w:val="center"/>
              <w:rPr>
                <w:b/>
                <w:bCs/>
                <w:color w:val="000000"/>
                <w:sz w:val="16"/>
                <w:szCs w:val="16"/>
                <w:lang w:val="en-CA"/>
              </w:rPr>
            </w:pPr>
            <w:r w:rsidRPr="00A0287A">
              <w:rPr>
                <w:b/>
                <w:bCs/>
                <w:color w:val="000000"/>
                <w:sz w:val="16"/>
                <w:szCs w:val="16"/>
                <w:lang w:val="en-CA"/>
              </w:rPr>
              <w:t>Row</w:t>
            </w:r>
          </w:p>
        </w:tc>
        <w:tc>
          <w:tcPr>
            <w:tcW w:w="928" w:type="pct"/>
            <w:tcBorders>
              <w:top w:val="single" w:sz="4" w:space="0" w:color="auto"/>
              <w:left w:val="nil"/>
              <w:bottom w:val="single" w:sz="4" w:space="0" w:color="auto"/>
              <w:right w:val="single" w:sz="4" w:space="0" w:color="auto"/>
            </w:tcBorders>
            <w:shd w:val="clear" w:color="000000" w:fill="FFFFFF"/>
            <w:noWrap/>
            <w:tcMar>
              <w:top w:w="15" w:type="dxa"/>
              <w:left w:w="15" w:type="dxa"/>
              <w:bottom w:w="0" w:type="dxa"/>
              <w:right w:w="15" w:type="dxa"/>
            </w:tcMar>
            <w:hideMark/>
          </w:tcPr>
          <w:p w14:paraId="725760C1" w14:textId="77777777" w:rsidR="002D6B4C" w:rsidRPr="00A0287A" w:rsidRDefault="002D6B4C" w:rsidP="00572D93">
            <w:pPr>
              <w:jc w:val="center"/>
              <w:rPr>
                <w:b/>
                <w:bCs/>
                <w:color w:val="000000"/>
                <w:sz w:val="16"/>
                <w:szCs w:val="16"/>
                <w:lang w:val="en-CA"/>
              </w:rPr>
            </w:pPr>
            <w:r w:rsidRPr="00A0287A">
              <w:rPr>
                <w:b/>
                <w:bCs/>
                <w:color w:val="000000"/>
                <w:sz w:val="16"/>
                <w:szCs w:val="16"/>
                <w:lang w:val="en-CA"/>
              </w:rPr>
              <w:t>Particulars</w:t>
            </w:r>
          </w:p>
        </w:tc>
        <w:tc>
          <w:tcPr>
            <w:tcW w:w="315" w:type="pct"/>
            <w:tcBorders>
              <w:top w:val="single" w:sz="4" w:space="0" w:color="auto"/>
              <w:left w:val="nil"/>
              <w:bottom w:val="single" w:sz="4" w:space="0" w:color="auto"/>
              <w:right w:val="single" w:sz="4" w:space="0" w:color="auto"/>
            </w:tcBorders>
            <w:shd w:val="clear" w:color="000000" w:fill="FFFFFF"/>
            <w:noWrap/>
            <w:tcMar>
              <w:top w:w="15" w:type="dxa"/>
              <w:left w:w="15" w:type="dxa"/>
              <w:bottom w:w="0" w:type="dxa"/>
              <w:right w:w="15" w:type="dxa"/>
            </w:tcMar>
            <w:hideMark/>
          </w:tcPr>
          <w:p w14:paraId="1D27BED5" w14:textId="77777777" w:rsidR="002D6B4C" w:rsidRPr="00A0287A" w:rsidRDefault="002D6B4C" w:rsidP="00572D93">
            <w:pPr>
              <w:jc w:val="center"/>
              <w:rPr>
                <w:b/>
                <w:bCs/>
                <w:color w:val="000000"/>
                <w:sz w:val="16"/>
                <w:szCs w:val="16"/>
                <w:lang w:val="en-CA"/>
              </w:rPr>
            </w:pPr>
            <w:r w:rsidRPr="00A0287A">
              <w:rPr>
                <w:b/>
                <w:bCs/>
                <w:color w:val="000000"/>
                <w:sz w:val="16"/>
                <w:szCs w:val="16"/>
                <w:lang w:val="en-CA"/>
              </w:rPr>
              <w:t>2016</w:t>
            </w:r>
          </w:p>
        </w:tc>
        <w:tc>
          <w:tcPr>
            <w:tcW w:w="315" w:type="pct"/>
            <w:tcBorders>
              <w:top w:val="single" w:sz="4" w:space="0" w:color="auto"/>
              <w:left w:val="nil"/>
              <w:bottom w:val="single" w:sz="4" w:space="0" w:color="auto"/>
              <w:right w:val="single" w:sz="4" w:space="0" w:color="auto"/>
            </w:tcBorders>
            <w:shd w:val="clear" w:color="000000" w:fill="FFFFFF"/>
            <w:noWrap/>
            <w:tcMar>
              <w:top w:w="15" w:type="dxa"/>
              <w:left w:w="15" w:type="dxa"/>
              <w:bottom w:w="0" w:type="dxa"/>
              <w:right w:w="15" w:type="dxa"/>
            </w:tcMar>
            <w:hideMark/>
          </w:tcPr>
          <w:p w14:paraId="18D0A874" w14:textId="77777777" w:rsidR="002D6B4C" w:rsidRPr="00A0287A" w:rsidRDefault="002D6B4C" w:rsidP="00572D93">
            <w:pPr>
              <w:jc w:val="center"/>
              <w:rPr>
                <w:b/>
                <w:bCs/>
                <w:color w:val="000000"/>
                <w:sz w:val="16"/>
                <w:szCs w:val="16"/>
                <w:lang w:val="en-CA"/>
              </w:rPr>
            </w:pPr>
            <w:r w:rsidRPr="00A0287A">
              <w:rPr>
                <w:b/>
                <w:bCs/>
                <w:color w:val="000000"/>
                <w:sz w:val="16"/>
                <w:szCs w:val="16"/>
                <w:lang w:val="en-CA"/>
              </w:rPr>
              <w:t>2017</w:t>
            </w:r>
          </w:p>
        </w:tc>
        <w:tc>
          <w:tcPr>
            <w:tcW w:w="315" w:type="pct"/>
            <w:tcBorders>
              <w:top w:val="single" w:sz="4" w:space="0" w:color="auto"/>
              <w:left w:val="nil"/>
              <w:bottom w:val="single" w:sz="4" w:space="0" w:color="auto"/>
              <w:right w:val="single" w:sz="4" w:space="0" w:color="auto"/>
            </w:tcBorders>
            <w:shd w:val="clear" w:color="000000" w:fill="FFFFFF"/>
            <w:noWrap/>
            <w:tcMar>
              <w:top w:w="15" w:type="dxa"/>
              <w:left w:w="15" w:type="dxa"/>
              <w:bottom w:w="0" w:type="dxa"/>
              <w:right w:w="15" w:type="dxa"/>
            </w:tcMar>
            <w:hideMark/>
          </w:tcPr>
          <w:p w14:paraId="17DB3107" w14:textId="77777777" w:rsidR="002D6B4C" w:rsidRPr="00A0287A" w:rsidRDefault="002D6B4C" w:rsidP="00572D93">
            <w:pPr>
              <w:jc w:val="center"/>
              <w:rPr>
                <w:b/>
                <w:bCs/>
                <w:color w:val="000000"/>
                <w:sz w:val="16"/>
                <w:szCs w:val="16"/>
                <w:lang w:val="en-CA"/>
              </w:rPr>
            </w:pPr>
            <w:r w:rsidRPr="00A0287A">
              <w:rPr>
                <w:b/>
                <w:bCs/>
                <w:color w:val="000000"/>
                <w:sz w:val="16"/>
                <w:szCs w:val="16"/>
                <w:lang w:val="en-CA"/>
              </w:rPr>
              <w:t>2018</w:t>
            </w:r>
          </w:p>
        </w:tc>
        <w:tc>
          <w:tcPr>
            <w:tcW w:w="315" w:type="pct"/>
            <w:tcBorders>
              <w:top w:val="single" w:sz="4" w:space="0" w:color="auto"/>
              <w:left w:val="nil"/>
              <w:bottom w:val="single" w:sz="4" w:space="0" w:color="auto"/>
              <w:right w:val="single" w:sz="4" w:space="0" w:color="auto"/>
            </w:tcBorders>
            <w:shd w:val="clear" w:color="000000" w:fill="FFFFFF"/>
            <w:noWrap/>
            <w:tcMar>
              <w:top w:w="15" w:type="dxa"/>
              <w:left w:w="15" w:type="dxa"/>
              <w:bottom w:w="0" w:type="dxa"/>
              <w:right w:w="15" w:type="dxa"/>
            </w:tcMar>
            <w:hideMark/>
          </w:tcPr>
          <w:p w14:paraId="4EF48693" w14:textId="77777777" w:rsidR="002D6B4C" w:rsidRPr="00A0287A" w:rsidRDefault="002D6B4C" w:rsidP="00572D93">
            <w:pPr>
              <w:jc w:val="center"/>
              <w:rPr>
                <w:b/>
                <w:bCs/>
                <w:color w:val="000000"/>
                <w:sz w:val="16"/>
                <w:szCs w:val="16"/>
                <w:lang w:val="en-CA"/>
              </w:rPr>
            </w:pPr>
            <w:r w:rsidRPr="00A0287A">
              <w:rPr>
                <w:b/>
                <w:bCs/>
                <w:color w:val="000000"/>
                <w:sz w:val="16"/>
                <w:szCs w:val="16"/>
                <w:lang w:val="en-CA"/>
              </w:rPr>
              <w:t>2019</w:t>
            </w:r>
          </w:p>
        </w:tc>
        <w:tc>
          <w:tcPr>
            <w:tcW w:w="315" w:type="pct"/>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hideMark/>
          </w:tcPr>
          <w:p w14:paraId="15DB959D" w14:textId="77777777" w:rsidR="002D6B4C" w:rsidRPr="00A0287A" w:rsidRDefault="002D6B4C" w:rsidP="00572D93">
            <w:pPr>
              <w:jc w:val="center"/>
              <w:rPr>
                <w:b/>
                <w:bCs/>
                <w:color w:val="000000"/>
                <w:sz w:val="16"/>
                <w:szCs w:val="16"/>
                <w:lang w:val="en-CA"/>
              </w:rPr>
            </w:pPr>
            <w:r w:rsidRPr="00A0287A">
              <w:rPr>
                <w:b/>
                <w:bCs/>
                <w:color w:val="000000"/>
                <w:sz w:val="16"/>
                <w:szCs w:val="16"/>
                <w:lang w:val="en-CA"/>
              </w:rPr>
              <w:t>2020</w:t>
            </w:r>
          </w:p>
        </w:tc>
        <w:tc>
          <w:tcPr>
            <w:tcW w:w="315" w:type="pct"/>
            <w:tcBorders>
              <w:top w:val="single" w:sz="4" w:space="0" w:color="auto"/>
              <w:left w:val="nil"/>
              <w:bottom w:val="single" w:sz="4" w:space="0" w:color="auto"/>
              <w:right w:val="single" w:sz="4" w:space="0" w:color="auto"/>
            </w:tcBorders>
            <w:shd w:val="clear" w:color="000000" w:fill="FFFFFF"/>
            <w:noWrap/>
            <w:tcMar>
              <w:top w:w="15" w:type="dxa"/>
              <w:left w:w="15" w:type="dxa"/>
              <w:bottom w:w="0" w:type="dxa"/>
              <w:right w:w="15" w:type="dxa"/>
            </w:tcMar>
            <w:hideMark/>
          </w:tcPr>
          <w:p w14:paraId="24076434" w14:textId="77777777" w:rsidR="002D6B4C" w:rsidRPr="00A0287A" w:rsidRDefault="002D6B4C" w:rsidP="00572D93">
            <w:pPr>
              <w:jc w:val="center"/>
              <w:rPr>
                <w:b/>
                <w:bCs/>
                <w:color w:val="000000"/>
                <w:sz w:val="16"/>
                <w:szCs w:val="16"/>
                <w:lang w:val="en-CA"/>
              </w:rPr>
            </w:pPr>
            <w:r w:rsidRPr="00A0287A">
              <w:rPr>
                <w:b/>
                <w:bCs/>
                <w:color w:val="000000"/>
                <w:sz w:val="16"/>
                <w:szCs w:val="16"/>
                <w:lang w:val="en-CA"/>
              </w:rPr>
              <w:t>2021</w:t>
            </w:r>
          </w:p>
        </w:tc>
        <w:tc>
          <w:tcPr>
            <w:tcW w:w="315" w:type="pct"/>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hideMark/>
          </w:tcPr>
          <w:p w14:paraId="4A9BF342" w14:textId="77777777" w:rsidR="002D6B4C" w:rsidRPr="00A0287A" w:rsidRDefault="002D6B4C" w:rsidP="00572D93">
            <w:pPr>
              <w:jc w:val="center"/>
              <w:rPr>
                <w:b/>
                <w:bCs/>
                <w:color w:val="000000"/>
                <w:sz w:val="16"/>
                <w:szCs w:val="16"/>
                <w:lang w:val="en-CA"/>
              </w:rPr>
            </w:pPr>
            <w:r w:rsidRPr="00A0287A">
              <w:rPr>
                <w:b/>
                <w:bCs/>
                <w:color w:val="000000"/>
                <w:sz w:val="16"/>
                <w:szCs w:val="16"/>
                <w:lang w:val="en-CA"/>
              </w:rPr>
              <w:t>2022</w:t>
            </w:r>
          </w:p>
        </w:tc>
        <w:tc>
          <w:tcPr>
            <w:tcW w:w="315" w:type="pct"/>
            <w:tcBorders>
              <w:top w:val="single" w:sz="4" w:space="0" w:color="auto"/>
              <w:left w:val="nil"/>
              <w:bottom w:val="single" w:sz="4" w:space="0" w:color="auto"/>
              <w:right w:val="single" w:sz="4" w:space="0" w:color="auto"/>
            </w:tcBorders>
            <w:shd w:val="clear" w:color="000000" w:fill="FFFFFF"/>
            <w:noWrap/>
            <w:tcMar>
              <w:top w:w="15" w:type="dxa"/>
              <w:left w:w="15" w:type="dxa"/>
              <w:bottom w:w="0" w:type="dxa"/>
              <w:right w:w="15" w:type="dxa"/>
            </w:tcMar>
            <w:hideMark/>
          </w:tcPr>
          <w:p w14:paraId="5BD0190B" w14:textId="77777777" w:rsidR="002D6B4C" w:rsidRPr="00A0287A" w:rsidRDefault="002D6B4C" w:rsidP="00572D93">
            <w:pPr>
              <w:jc w:val="center"/>
              <w:rPr>
                <w:b/>
                <w:bCs/>
                <w:color w:val="000000"/>
                <w:sz w:val="16"/>
                <w:szCs w:val="16"/>
                <w:lang w:val="en-CA"/>
              </w:rPr>
            </w:pPr>
            <w:r w:rsidRPr="00A0287A">
              <w:rPr>
                <w:b/>
                <w:bCs/>
                <w:color w:val="000000"/>
                <w:sz w:val="16"/>
                <w:szCs w:val="16"/>
                <w:lang w:val="en-CA"/>
              </w:rPr>
              <w:t>2023</w:t>
            </w:r>
          </w:p>
        </w:tc>
        <w:tc>
          <w:tcPr>
            <w:tcW w:w="315" w:type="pct"/>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hideMark/>
          </w:tcPr>
          <w:p w14:paraId="595DB4AE" w14:textId="77777777" w:rsidR="002D6B4C" w:rsidRPr="00A0287A" w:rsidRDefault="002D6B4C" w:rsidP="00572D93">
            <w:pPr>
              <w:jc w:val="center"/>
              <w:rPr>
                <w:b/>
                <w:bCs/>
                <w:color w:val="000000"/>
                <w:sz w:val="16"/>
                <w:szCs w:val="16"/>
                <w:lang w:val="en-CA"/>
              </w:rPr>
            </w:pPr>
            <w:r w:rsidRPr="00A0287A">
              <w:rPr>
                <w:b/>
                <w:bCs/>
                <w:color w:val="000000"/>
                <w:sz w:val="16"/>
                <w:szCs w:val="16"/>
                <w:lang w:val="en-CA"/>
              </w:rPr>
              <w:t>2024</w:t>
            </w:r>
          </w:p>
        </w:tc>
        <w:tc>
          <w:tcPr>
            <w:tcW w:w="315" w:type="pct"/>
            <w:tcBorders>
              <w:top w:val="single" w:sz="4" w:space="0" w:color="auto"/>
              <w:left w:val="nil"/>
              <w:bottom w:val="single" w:sz="4" w:space="0" w:color="auto"/>
              <w:right w:val="single" w:sz="4" w:space="0" w:color="auto"/>
            </w:tcBorders>
            <w:shd w:val="clear" w:color="000000" w:fill="FFFFFF"/>
            <w:noWrap/>
            <w:tcMar>
              <w:top w:w="15" w:type="dxa"/>
              <w:left w:w="15" w:type="dxa"/>
              <w:bottom w:w="0" w:type="dxa"/>
              <w:right w:w="15" w:type="dxa"/>
            </w:tcMar>
            <w:hideMark/>
          </w:tcPr>
          <w:p w14:paraId="7AE95072" w14:textId="77777777" w:rsidR="002D6B4C" w:rsidRPr="00A0287A" w:rsidRDefault="002D6B4C" w:rsidP="00572D93">
            <w:pPr>
              <w:jc w:val="center"/>
              <w:rPr>
                <w:b/>
                <w:bCs/>
                <w:color w:val="000000"/>
                <w:sz w:val="16"/>
                <w:szCs w:val="16"/>
                <w:lang w:val="en-CA"/>
              </w:rPr>
            </w:pPr>
            <w:r w:rsidRPr="00A0287A">
              <w:rPr>
                <w:b/>
                <w:bCs/>
                <w:color w:val="000000"/>
                <w:sz w:val="16"/>
                <w:szCs w:val="16"/>
                <w:lang w:val="en-CA"/>
              </w:rPr>
              <w:t>2025</w:t>
            </w:r>
          </w:p>
        </w:tc>
        <w:tc>
          <w:tcPr>
            <w:tcW w:w="318" w:type="pct"/>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hideMark/>
          </w:tcPr>
          <w:p w14:paraId="63C0326D" w14:textId="77777777" w:rsidR="002D6B4C" w:rsidRPr="00A0287A" w:rsidRDefault="002D6B4C" w:rsidP="00572D93">
            <w:pPr>
              <w:jc w:val="center"/>
              <w:rPr>
                <w:b/>
                <w:bCs/>
                <w:color w:val="000000"/>
                <w:sz w:val="16"/>
                <w:szCs w:val="16"/>
                <w:lang w:val="en-CA"/>
              </w:rPr>
            </w:pPr>
            <w:r w:rsidRPr="00A0287A">
              <w:rPr>
                <w:b/>
                <w:bCs/>
                <w:color w:val="000000"/>
                <w:sz w:val="16"/>
                <w:szCs w:val="16"/>
                <w:lang w:val="en-CA"/>
              </w:rPr>
              <w:t>2026</w:t>
            </w:r>
          </w:p>
        </w:tc>
        <w:tc>
          <w:tcPr>
            <w:tcW w:w="343" w:type="pct"/>
            <w:tcBorders>
              <w:top w:val="single" w:sz="4" w:space="0" w:color="auto"/>
              <w:left w:val="nil"/>
              <w:bottom w:val="single" w:sz="4" w:space="0" w:color="auto"/>
              <w:right w:val="single" w:sz="4" w:space="0" w:color="auto"/>
            </w:tcBorders>
            <w:shd w:val="clear" w:color="000000" w:fill="FFFFFF"/>
            <w:noWrap/>
            <w:tcMar>
              <w:top w:w="15" w:type="dxa"/>
              <w:left w:w="15" w:type="dxa"/>
              <w:bottom w:w="0" w:type="dxa"/>
              <w:right w:w="15" w:type="dxa"/>
            </w:tcMar>
            <w:hideMark/>
          </w:tcPr>
          <w:p w14:paraId="5F5B7A1B" w14:textId="77777777" w:rsidR="002D6B4C" w:rsidRPr="00A0287A" w:rsidRDefault="002D6B4C" w:rsidP="00572D93">
            <w:pPr>
              <w:jc w:val="center"/>
              <w:rPr>
                <w:b/>
                <w:bCs/>
                <w:color w:val="000000"/>
                <w:sz w:val="16"/>
                <w:szCs w:val="16"/>
                <w:lang w:val="en-CA"/>
              </w:rPr>
            </w:pPr>
            <w:r w:rsidRPr="00A0287A">
              <w:rPr>
                <w:b/>
                <w:bCs/>
                <w:color w:val="000000"/>
                <w:sz w:val="16"/>
                <w:szCs w:val="16"/>
                <w:lang w:val="en-CA"/>
              </w:rPr>
              <w:t>Total</w:t>
            </w:r>
          </w:p>
        </w:tc>
      </w:tr>
      <w:tr w:rsidR="002D6B4C" w:rsidRPr="00A0287A" w14:paraId="261E1332" w14:textId="77777777" w:rsidTr="00572D93">
        <w:trPr>
          <w:gridBefore w:val="1"/>
          <w:gridAfter w:val="1"/>
          <w:wBefore w:w="49" w:type="pct"/>
          <w:wAfter w:w="38" w:type="pct"/>
          <w:trHeight w:val="204"/>
        </w:trPr>
        <w:tc>
          <w:tcPr>
            <w:tcW w:w="4912" w:type="pct"/>
            <w:gridSpan w:val="15"/>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hideMark/>
          </w:tcPr>
          <w:p w14:paraId="6011CE24" w14:textId="77777777" w:rsidR="002D6B4C" w:rsidRPr="00A0287A" w:rsidRDefault="002D6B4C" w:rsidP="00572D93">
            <w:pPr>
              <w:jc w:val="center"/>
              <w:rPr>
                <w:b/>
                <w:bCs/>
                <w:color w:val="000000"/>
                <w:sz w:val="16"/>
                <w:szCs w:val="16"/>
                <w:lang w:val="en-CA"/>
              </w:rPr>
            </w:pPr>
            <w:r w:rsidRPr="00A0287A">
              <w:rPr>
                <w:b/>
                <w:bCs/>
                <w:color w:val="000000"/>
                <w:sz w:val="16"/>
                <w:szCs w:val="16"/>
                <w:lang w:val="en-CA"/>
              </w:rPr>
              <w:t>Consumption targets</w:t>
            </w:r>
          </w:p>
        </w:tc>
      </w:tr>
      <w:tr w:rsidR="002D6B4C" w:rsidRPr="00A0287A" w14:paraId="2E45972A" w14:textId="77777777" w:rsidTr="00572D93">
        <w:trPr>
          <w:gridBefore w:val="1"/>
          <w:gridAfter w:val="1"/>
          <w:wBefore w:w="49" w:type="pct"/>
          <w:wAfter w:w="38" w:type="pct"/>
          <w:trHeight w:val="420"/>
        </w:trPr>
        <w:tc>
          <w:tcPr>
            <w:tcW w:w="171" w:type="pct"/>
            <w:gridSpan w:val="2"/>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hideMark/>
          </w:tcPr>
          <w:p w14:paraId="6AD33004" w14:textId="77777777" w:rsidR="002D6B4C" w:rsidRPr="00A0287A" w:rsidRDefault="002D6B4C" w:rsidP="00572D93">
            <w:pPr>
              <w:jc w:val="left"/>
              <w:rPr>
                <w:color w:val="000000"/>
                <w:sz w:val="16"/>
                <w:szCs w:val="16"/>
                <w:lang w:val="en-CA"/>
              </w:rPr>
            </w:pPr>
            <w:r w:rsidRPr="00A0287A">
              <w:rPr>
                <w:color w:val="000000"/>
                <w:sz w:val="16"/>
                <w:szCs w:val="16"/>
                <w:lang w:val="en-CA"/>
              </w:rPr>
              <w:t>1.1</w:t>
            </w:r>
          </w:p>
        </w:tc>
        <w:tc>
          <w:tcPr>
            <w:tcW w:w="92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2E5F4E7" w14:textId="77777777" w:rsidR="002D6B4C" w:rsidRPr="00A0287A" w:rsidRDefault="002D6B4C" w:rsidP="00572D93">
            <w:pPr>
              <w:jc w:val="left"/>
              <w:rPr>
                <w:color w:val="000000"/>
                <w:sz w:val="16"/>
                <w:szCs w:val="16"/>
                <w:lang w:val="en-CA"/>
              </w:rPr>
            </w:pPr>
            <w:r w:rsidRPr="00A0287A">
              <w:rPr>
                <w:color w:val="000000"/>
                <w:sz w:val="16"/>
                <w:szCs w:val="16"/>
                <w:lang w:val="en-CA"/>
              </w:rPr>
              <w:t>Montreal Protocol reduction schedule of Annex C, Group I substances (ODP tonnes)</w:t>
            </w:r>
          </w:p>
        </w:tc>
        <w:tc>
          <w:tcPr>
            <w:tcW w:w="315" w:type="pct"/>
            <w:tcBorders>
              <w:top w:val="nil"/>
              <w:left w:val="nil"/>
              <w:bottom w:val="single" w:sz="4" w:space="0" w:color="auto"/>
              <w:right w:val="single" w:sz="4" w:space="0" w:color="auto"/>
            </w:tcBorders>
            <w:shd w:val="clear" w:color="auto" w:fill="auto"/>
            <w:noWrap/>
            <w:tcMar>
              <w:left w:w="28" w:type="dxa"/>
              <w:right w:w="40" w:type="dxa"/>
            </w:tcMar>
            <w:hideMark/>
          </w:tcPr>
          <w:p w14:paraId="0AF107AE" w14:textId="77777777" w:rsidR="002D6B4C" w:rsidRPr="00A0287A" w:rsidRDefault="002D6B4C" w:rsidP="00572D93">
            <w:pPr>
              <w:jc w:val="right"/>
              <w:rPr>
                <w:color w:val="000000"/>
                <w:sz w:val="16"/>
                <w:szCs w:val="16"/>
                <w:lang w:val="en-CA"/>
              </w:rPr>
            </w:pPr>
            <w:r w:rsidRPr="00A0287A">
              <w:rPr>
                <w:color w:val="000000"/>
                <w:sz w:val="16"/>
                <w:szCs w:val="16"/>
                <w:lang w:val="en-CA"/>
              </w:rPr>
              <w:t>17,342.1</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5BC055CE" w14:textId="77777777" w:rsidR="002D6B4C" w:rsidRPr="00A0287A" w:rsidRDefault="002D6B4C" w:rsidP="00572D93">
            <w:pPr>
              <w:jc w:val="right"/>
              <w:rPr>
                <w:color w:val="000000"/>
                <w:sz w:val="16"/>
                <w:szCs w:val="16"/>
                <w:lang w:val="en-CA"/>
              </w:rPr>
            </w:pPr>
            <w:r w:rsidRPr="00A0287A">
              <w:rPr>
                <w:color w:val="000000"/>
                <w:sz w:val="16"/>
                <w:szCs w:val="16"/>
                <w:lang w:val="en-CA"/>
              </w:rPr>
              <w:t>17,342.1</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7CA8B77E" w14:textId="77777777" w:rsidR="002D6B4C" w:rsidRPr="00A0287A" w:rsidRDefault="002D6B4C" w:rsidP="00572D93">
            <w:pPr>
              <w:jc w:val="right"/>
              <w:rPr>
                <w:color w:val="000000"/>
                <w:sz w:val="16"/>
                <w:szCs w:val="16"/>
                <w:lang w:val="en-CA"/>
              </w:rPr>
            </w:pPr>
            <w:r w:rsidRPr="00A0287A">
              <w:rPr>
                <w:color w:val="000000"/>
                <w:sz w:val="16"/>
                <w:szCs w:val="16"/>
                <w:lang w:val="en-CA"/>
              </w:rPr>
              <w:t>17,342.1</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6F94600C" w14:textId="77777777" w:rsidR="002D6B4C" w:rsidRPr="00A0287A" w:rsidRDefault="002D6B4C" w:rsidP="00572D93">
            <w:pPr>
              <w:jc w:val="right"/>
              <w:rPr>
                <w:color w:val="000000"/>
                <w:sz w:val="16"/>
                <w:szCs w:val="16"/>
                <w:lang w:val="en-CA"/>
              </w:rPr>
            </w:pPr>
            <w:r w:rsidRPr="00A0287A">
              <w:rPr>
                <w:color w:val="000000"/>
                <w:sz w:val="16"/>
                <w:szCs w:val="16"/>
                <w:lang w:val="en-CA"/>
              </w:rPr>
              <w:t>17,342.1</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2A358F31" w14:textId="77777777" w:rsidR="002D6B4C" w:rsidRPr="00A0287A" w:rsidRDefault="002D6B4C" w:rsidP="00572D93">
            <w:pPr>
              <w:jc w:val="right"/>
              <w:rPr>
                <w:color w:val="000000"/>
                <w:sz w:val="16"/>
                <w:szCs w:val="16"/>
                <w:lang w:val="en-CA"/>
              </w:rPr>
            </w:pPr>
            <w:r w:rsidRPr="00A0287A">
              <w:rPr>
                <w:color w:val="000000"/>
                <w:sz w:val="16"/>
                <w:szCs w:val="16"/>
                <w:lang w:val="en-CA"/>
              </w:rPr>
              <w:t>12,524.9</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63C314C1" w14:textId="77777777" w:rsidR="002D6B4C" w:rsidRPr="00A0287A" w:rsidRDefault="002D6B4C" w:rsidP="00572D93">
            <w:pPr>
              <w:jc w:val="right"/>
              <w:rPr>
                <w:color w:val="000000"/>
                <w:sz w:val="16"/>
                <w:szCs w:val="16"/>
                <w:lang w:val="en-CA"/>
              </w:rPr>
            </w:pPr>
            <w:r w:rsidRPr="00A0287A">
              <w:rPr>
                <w:color w:val="000000"/>
                <w:sz w:val="16"/>
                <w:szCs w:val="16"/>
                <w:lang w:val="en-CA"/>
              </w:rPr>
              <w:t>12,524.9</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4E0014AB" w14:textId="77777777" w:rsidR="002D6B4C" w:rsidRPr="00A0287A" w:rsidRDefault="002D6B4C" w:rsidP="00572D93">
            <w:pPr>
              <w:jc w:val="right"/>
              <w:rPr>
                <w:color w:val="000000"/>
                <w:sz w:val="16"/>
                <w:szCs w:val="16"/>
                <w:lang w:val="en-CA"/>
              </w:rPr>
            </w:pPr>
            <w:r w:rsidRPr="00A0287A">
              <w:rPr>
                <w:color w:val="000000"/>
                <w:sz w:val="16"/>
                <w:szCs w:val="16"/>
                <w:lang w:val="en-CA"/>
              </w:rPr>
              <w:t>12,524.9</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7425B4D1" w14:textId="77777777" w:rsidR="002D6B4C" w:rsidRPr="00A0287A" w:rsidRDefault="002D6B4C" w:rsidP="00572D93">
            <w:pPr>
              <w:jc w:val="right"/>
              <w:rPr>
                <w:color w:val="000000"/>
                <w:sz w:val="16"/>
                <w:szCs w:val="16"/>
                <w:lang w:val="en-CA"/>
              </w:rPr>
            </w:pPr>
            <w:r w:rsidRPr="00A0287A">
              <w:rPr>
                <w:color w:val="000000"/>
                <w:sz w:val="16"/>
                <w:szCs w:val="16"/>
                <w:lang w:val="en-CA"/>
              </w:rPr>
              <w:t>12,524.9</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6596A7D1" w14:textId="77777777" w:rsidR="002D6B4C" w:rsidRPr="00A0287A" w:rsidRDefault="002D6B4C" w:rsidP="00572D93">
            <w:pPr>
              <w:jc w:val="right"/>
              <w:rPr>
                <w:color w:val="000000"/>
                <w:sz w:val="16"/>
                <w:szCs w:val="16"/>
                <w:lang w:val="en-CA"/>
              </w:rPr>
            </w:pPr>
            <w:r w:rsidRPr="00A0287A">
              <w:rPr>
                <w:color w:val="000000"/>
                <w:sz w:val="16"/>
                <w:szCs w:val="16"/>
                <w:lang w:val="en-CA"/>
              </w:rPr>
              <w:t>12,524.9</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5FB0DA5C" w14:textId="77777777" w:rsidR="002D6B4C" w:rsidRPr="00A0287A" w:rsidRDefault="002D6B4C" w:rsidP="00572D93">
            <w:pPr>
              <w:jc w:val="right"/>
              <w:rPr>
                <w:color w:val="000000"/>
                <w:sz w:val="16"/>
                <w:szCs w:val="16"/>
                <w:lang w:val="en-CA"/>
              </w:rPr>
            </w:pPr>
            <w:r w:rsidRPr="00A0287A">
              <w:rPr>
                <w:color w:val="000000"/>
                <w:sz w:val="16"/>
                <w:szCs w:val="16"/>
                <w:lang w:val="en-CA"/>
              </w:rPr>
              <w:t>6,262.4</w:t>
            </w:r>
          </w:p>
        </w:tc>
        <w:tc>
          <w:tcPr>
            <w:tcW w:w="318"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1EB5E8AB" w14:textId="77777777" w:rsidR="002D6B4C" w:rsidRPr="00A0287A" w:rsidRDefault="002D6B4C" w:rsidP="00572D93">
            <w:pPr>
              <w:jc w:val="right"/>
              <w:rPr>
                <w:color w:val="000000"/>
                <w:sz w:val="16"/>
                <w:szCs w:val="16"/>
                <w:lang w:val="en-CA"/>
              </w:rPr>
            </w:pPr>
            <w:r w:rsidRPr="00A0287A">
              <w:rPr>
                <w:color w:val="000000"/>
                <w:sz w:val="16"/>
                <w:szCs w:val="16"/>
                <w:lang w:val="en-CA"/>
              </w:rPr>
              <w:t>6,262.4</w:t>
            </w:r>
          </w:p>
        </w:tc>
        <w:tc>
          <w:tcPr>
            <w:tcW w:w="343"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43ABBB84" w14:textId="77777777" w:rsidR="002D6B4C" w:rsidRPr="00A0287A" w:rsidRDefault="002D6B4C" w:rsidP="00572D93">
            <w:pPr>
              <w:jc w:val="right"/>
              <w:rPr>
                <w:color w:val="000000"/>
                <w:sz w:val="16"/>
                <w:szCs w:val="16"/>
                <w:lang w:val="en-CA"/>
              </w:rPr>
            </w:pPr>
            <w:r w:rsidRPr="00A0287A">
              <w:rPr>
                <w:color w:val="000000"/>
                <w:sz w:val="16"/>
                <w:szCs w:val="16"/>
                <w:lang w:val="en-CA"/>
              </w:rPr>
              <w:t xml:space="preserve"> n/a </w:t>
            </w:r>
          </w:p>
        </w:tc>
      </w:tr>
      <w:tr w:rsidR="002D6B4C" w:rsidRPr="00A0287A" w14:paraId="268643D3" w14:textId="77777777" w:rsidTr="00572D93">
        <w:trPr>
          <w:gridBefore w:val="1"/>
          <w:gridAfter w:val="1"/>
          <w:wBefore w:w="49" w:type="pct"/>
          <w:wAfter w:w="38" w:type="pct"/>
          <w:trHeight w:val="420"/>
        </w:trPr>
        <w:tc>
          <w:tcPr>
            <w:tcW w:w="171" w:type="pct"/>
            <w:gridSpan w:val="2"/>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hideMark/>
          </w:tcPr>
          <w:p w14:paraId="3EC4E26D" w14:textId="77777777" w:rsidR="002D6B4C" w:rsidRPr="00A0287A" w:rsidRDefault="002D6B4C" w:rsidP="00572D93">
            <w:pPr>
              <w:jc w:val="left"/>
              <w:rPr>
                <w:color w:val="000000"/>
                <w:sz w:val="16"/>
                <w:szCs w:val="16"/>
                <w:lang w:val="en-CA"/>
              </w:rPr>
            </w:pPr>
            <w:r w:rsidRPr="00A0287A">
              <w:rPr>
                <w:color w:val="000000"/>
                <w:sz w:val="16"/>
                <w:szCs w:val="16"/>
                <w:lang w:val="en-CA"/>
              </w:rPr>
              <w:t>1.2</w:t>
            </w:r>
          </w:p>
        </w:tc>
        <w:tc>
          <w:tcPr>
            <w:tcW w:w="92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22F43F8" w14:textId="77777777" w:rsidR="002D6B4C" w:rsidRPr="00A0287A" w:rsidRDefault="002D6B4C" w:rsidP="00572D93">
            <w:pPr>
              <w:jc w:val="left"/>
              <w:rPr>
                <w:color w:val="000000"/>
                <w:sz w:val="16"/>
                <w:szCs w:val="16"/>
                <w:lang w:val="en-CA"/>
              </w:rPr>
            </w:pPr>
            <w:r w:rsidRPr="00A0287A">
              <w:rPr>
                <w:color w:val="000000"/>
                <w:sz w:val="16"/>
                <w:szCs w:val="16"/>
                <w:lang w:val="en-CA"/>
              </w:rPr>
              <w:t>Maximum allowable total consumption of Annex C, Group I substances (ODP tonnes)</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0A4F48CE" w14:textId="77777777" w:rsidR="002D6B4C" w:rsidRPr="00A0287A" w:rsidRDefault="002D6B4C" w:rsidP="00572D93">
            <w:pPr>
              <w:jc w:val="right"/>
              <w:rPr>
                <w:color w:val="000000"/>
                <w:sz w:val="16"/>
                <w:szCs w:val="16"/>
                <w:lang w:val="en-CA"/>
              </w:rPr>
            </w:pPr>
            <w:r w:rsidRPr="00A0287A">
              <w:rPr>
                <w:color w:val="000000"/>
                <w:sz w:val="16"/>
                <w:szCs w:val="16"/>
                <w:lang w:val="en-CA"/>
              </w:rPr>
              <w:t>16,978.9</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1EA8B3CC" w14:textId="77777777" w:rsidR="002D6B4C" w:rsidRPr="00A0287A" w:rsidRDefault="002D6B4C" w:rsidP="00572D93">
            <w:pPr>
              <w:jc w:val="right"/>
              <w:rPr>
                <w:color w:val="000000"/>
                <w:sz w:val="16"/>
                <w:szCs w:val="16"/>
                <w:lang w:val="en-CA"/>
              </w:rPr>
            </w:pPr>
            <w:r w:rsidRPr="00A0287A">
              <w:rPr>
                <w:color w:val="000000"/>
                <w:sz w:val="16"/>
                <w:szCs w:val="16"/>
                <w:lang w:val="en-CA"/>
              </w:rPr>
              <w:t>16,978.9</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49064BFC" w14:textId="77777777" w:rsidR="002D6B4C" w:rsidRPr="00A0287A" w:rsidRDefault="002D6B4C" w:rsidP="00572D93">
            <w:pPr>
              <w:jc w:val="right"/>
              <w:rPr>
                <w:color w:val="000000"/>
                <w:sz w:val="16"/>
                <w:szCs w:val="16"/>
                <w:lang w:val="en-CA"/>
              </w:rPr>
            </w:pPr>
            <w:r w:rsidRPr="00A0287A">
              <w:rPr>
                <w:color w:val="000000"/>
                <w:sz w:val="16"/>
                <w:szCs w:val="16"/>
                <w:lang w:val="en-CA"/>
              </w:rPr>
              <w:t>15,048.1</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119DE934" w14:textId="77777777" w:rsidR="002D6B4C" w:rsidRPr="00A0287A" w:rsidRDefault="002D6B4C" w:rsidP="00572D93">
            <w:pPr>
              <w:jc w:val="right"/>
              <w:rPr>
                <w:color w:val="000000"/>
                <w:sz w:val="16"/>
                <w:szCs w:val="16"/>
                <w:lang w:val="en-CA"/>
              </w:rPr>
            </w:pPr>
            <w:r w:rsidRPr="00A0287A">
              <w:rPr>
                <w:color w:val="000000"/>
                <w:sz w:val="16"/>
                <w:szCs w:val="16"/>
                <w:lang w:val="en-CA"/>
              </w:rPr>
              <w:t>15,048.1</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72081D85" w14:textId="77777777" w:rsidR="002D6B4C" w:rsidRPr="00A0287A" w:rsidRDefault="002D6B4C" w:rsidP="00572D93">
            <w:pPr>
              <w:jc w:val="right"/>
              <w:rPr>
                <w:color w:val="000000"/>
                <w:sz w:val="16"/>
                <w:szCs w:val="16"/>
                <w:lang w:val="en-CA"/>
              </w:rPr>
            </w:pPr>
            <w:r w:rsidRPr="00A0287A">
              <w:rPr>
                <w:color w:val="000000"/>
                <w:sz w:val="16"/>
                <w:szCs w:val="16"/>
                <w:lang w:val="en-CA"/>
              </w:rPr>
              <w:t>11,772.0</w:t>
            </w:r>
          </w:p>
        </w:tc>
        <w:tc>
          <w:tcPr>
            <w:tcW w:w="315" w:type="pct"/>
            <w:tcBorders>
              <w:top w:val="nil"/>
              <w:left w:val="nil"/>
              <w:bottom w:val="single" w:sz="4" w:space="0" w:color="auto"/>
              <w:right w:val="single" w:sz="4" w:space="0" w:color="auto"/>
            </w:tcBorders>
            <w:shd w:val="clear" w:color="auto" w:fill="auto"/>
            <w:tcMar>
              <w:top w:w="15" w:type="dxa"/>
              <w:left w:w="15" w:type="dxa"/>
              <w:bottom w:w="0" w:type="dxa"/>
              <w:right w:w="40" w:type="dxa"/>
            </w:tcMar>
            <w:hideMark/>
          </w:tcPr>
          <w:p w14:paraId="3C6168E9" w14:textId="77777777" w:rsidR="002D6B4C" w:rsidRPr="00A0287A" w:rsidRDefault="002D6B4C" w:rsidP="00572D93">
            <w:pPr>
              <w:jc w:val="right"/>
              <w:rPr>
                <w:color w:val="000000"/>
                <w:sz w:val="16"/>
                <w:szCs w:val="16"/>
                <w:lang w:val="en-CA"/>
              </w:rPr>
            </w:pPr>
            <w:r w:rsidRPr="00A0287A">
              <w:rPr>
                <w:color w:val="000000"/>
                <w:sz w:val="16"/>
                <w:szCs w:val="16"/>
                <w:lang w:val="en-CA"/>
              </w:rPr>
              <w:t>*</w:t>
            </w:r>
          </w:p>
        </w:tc>
        <w:tc>
          <w:tcPr>
            <w:tcW w:w="315" w:type="pct"/>
            <w:tcBorders>
              <w:top w:val="nil"/>
              <w:left w:val="nil"/>
              <w:bottom w:val="single" w:sz="4" w:space="0" w:color="auto"/>
              <w:right w:val="single" w:sz="4" w:space="0" w:color="auto"/>
            </w:tcBorders>
            <w:shd w:val="clear" w:color="auto" w:fill="auto"/>
            <w:tcMar>
              <w:top w:w="15" w:type="dxa"/>
              <w:left w:w="15" w:type="dxa"/>
              <w:bottom w:w="0" w:type="dxa"/>
              <w:right w:w="40" w:type="dxa"/>
            </w:tcMar>
            <w:hideMark/>
          </w:tcPr>
          <w:p w14:paraId="00027436" w14:textId="77777777" w:rsidR="002D6B4C" w:rsidRPr="00A0287A" w:rsidRDefault="002D6B4C" w:rsidP="00572D93">
            <w:pPr>
              <w:jc w:val="right"/>
              <w:rPr>
                <w:color w:val="000000"/>
                <w:sz w:val="16"/>
                <w:szCs w:val="16"/>
                <w:lang w:val="en-CA"/>
              </w:rPr>
            </w:pPr>
            <w:r w:rsidRPr="00A0287A">
              <w:rPr>
                <w:color w:val="000000"/>
                <w:sz w:val="16"/>
                <w:szCs w:val="16"/>
                <w:lang w:val="en-CA"/>
              </w:rPr>
              <w:t>*</w:t>
            </w:r>
          </w:p>
        </w:tc>
        <w:tc>
          <w:tcPr>
            <w:tcW w:w="315" w:type="pct"/>
            <w:tcBorders>
              <w:top w:val="nil"/>
              <w:left w:val="nil"/>
              <w:bottom w:val="single" w:sz="4" w:space="0" w:color="auto"/>
              <w:right w:val="single" w:sz="4" w:space="0" w:color="auto"/>
            </w:tcBorders>
            <w:shd w:val="clear" w:color="auto" w:fill="auto"/>
            <w:tcMar>
              <w:top w:w="15" w:type="dxa"/>
              <w:left w:w="15" w:type="dxa"/>
              <w:bottom w:w="0" w:type="dxa"/>
              <w:right w:w="40" w:type="dxa"/>
            </w:tcMar>
            <w:hideMark/>
          </w:tcPr>
          <w:p w14:paraId="7930EC9E" w14:textId="77777777" w:rsidR="002D6B4C" w:rsidRPr="00A0287A" w:rsidRDefault="002D6B4C" w:rsidP="00572D93">
            <w:pPr>
              <w:jc w:val="right"/>
              <w:rPr>
                <w:color w:val="000000"/>
                <w:sz w:val="16"/>
                <w:szCs w:val="16"/>
                <w:lang w:val="en-CA"/>
              </w:rPr>
            </w:pPr>
            <w:r w:rsidRPr="00A0287A">
              <w:rPr>
                <w:color w:val="000000"/>
                <w:sz w:val="16"/>
                <w:szCs w:val="16"/>
                <w:lang w:val="en-CA"/>
              </w:rPr>
              <w:t>*</w:t>
            </w:r>
          </w:p>
        </w:tc>
        <w:tc>
          <w:tcPr>
            <w:tcW w:w="315" w:type="pct"/>
            <w:tcBorders>
              <w:top w:val="nil"/>
              <w:left w:val="nil"/>
              <w:bottom w:val="single" w:sz="4" w:space="0" w:color="auto"/>
              <w:right w:val="single" w:sz="4" w:space="0" w:color="auto"/>
            </w:tcBorders>
            <w:shd w:val="clear" w:color="auto" w:fill="auto"/>
            <w:tcMar>
              <w:top w:w="15" w:type="dxa"/>
              <w:left w:w="15" w:type="dxa"/>
              <w:bottom w:w="0" w:type="dxa"/>
              <w:right w:w="40" w:type="dxa"/>
            </w:tcMar>
            <w:hideMark/>
          </w:tcPr>
          <w:p w14:paraId="64F261A8" w14:textId="77777777" w:rsidR="002D6B4C" w:rsidRPr="00A0287A" w:rsidRDefault="002D6B4C" w:rsidP="00572D93">
            <w:pPr>
              <w:jc w:val="right"/>
              <w:rPr>
                <w:color w:val="000000"/>
                <w:sz w:val="16"/>
                <w:szCs w:val="16"/>
                <w:lang w:val="en-CA"/>
              </w:rPr>
            </w:pPr>
            <w:r w:rsidRPr="00A0287A">
              <w:rPr>
                <w:color w:val="000000"/>
                <w:sz w:val="16"/>
                <w:szCs w:val="16"/>
                <w:lang w:val="en-CA"/>
              </w:rPr>
              <w:t>*</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41996630" w14:textId="77777777" w:rsidR="002D6B4C" w:rsidRPr="00A0287A" w:rsidRDefault="002D6B4C" w:rsidP="00572D93">
            <w:pPr>
              <w:jc w:val="right"/>
              <w:rPr>
                <w:color w:val="000000"/>
                <w:sz w:val="16"/>
                <w:szCs w:val="16"/>
                <w:lang w:val="en-CA"/>
              </w:rPr>
            </w:pPr>
            <w:r w:rsidRPr="00A0287A">
              <w:rPr>
                <w:color w:val="000000"/>
                <w:sz w:val="16"/>
                <w:szCs w:val="16"/>
                <w:lang w:val="en-CA"/>
              </w:rPr>
              <w:t>*</w:t>
            </w:r>
          </w:p>
        </w:tc>
        <w:tc>
          <w:tcPr>
            <w:tcW w:w="318"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34F21874" w14:textId="77777777" w:rsidR="002D6B4C" w:rsidRPr="00A0287A" w:rsidRDefault="002D6B4C" w:rsidP="00572D93">
            <w:pPr>
              <w:jc w:val="right"/>
              <w:rPr>
                <w:color w:val="000000"/>
                <w:sz w:val="16"/>
                <w:szCs w:val="16"/>
                <w:lang w:val="en-CA"/>
              </w:rPr>
            </w:pPr>
            <w:r w:rsidRPr="00A0287A">
              <w:rPr>
                <w:color w:val="000000"/>
                <w:sz w:val="16"/>
                <w:szCs w:val="16"/>
                <w:lang w:val="en-CA"/>
              </w:rPr>
              <w:t>*</w:t>
            </w:r>
          </w:p>
        </w:tc>
        <w:tc>
          <w:tcPr>
            <w:tcW w:w="343"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46A0EBE3" w14:textId="77777777" w:rsidR="002D6B4C" w:rsidRPr="00A0287A" w:rsidRDefault="002D6B4C" w:rsidP="00572D93">
            <w:pPr>
              <w:jc w:val="right"/>
              <w:rPr>
                <w:color w:val="000000"/>
                <w:sz w:val="16"/>
                <w:szCs w:val="16"/>
                <w:lang w:val="en-CA"/>
              </w:rPr>
            </w:pPr>
            <w:r w:rsidRPr="00A0287A">
              <w:rPr>
                <w:color w:val="000000"/>
                <w:sz w:val="16"/>
                <w:szCs w:val="16"/>
                <w:lang w:val="en-CA"/>
              </w:rPr>
              <w:t xml:space="preserve"> n/a </w:t>
            </w:r>
          </w:p>
        </w:tc>
      </w:tr>
      <w:tr w:rsidR="002D6B4C" w:rsidRPr="00A0287A" w14:paraId="7501CDDB" w14:textId="77777777" w:rsidTr="00572D93">
        <w:trPr>
          <w:gridBefore w:val="1"/>
          <w:gridAfter w:val="1"/>
          <w:wBefore w:w="49" w:type="pct"/>
          <w:wAfter w:w="38" w:type="pct"/>
          <w:trHeight w:val="420"/>
        </w:trPr>
        <w:tc>
          <w:tcPr>
            <w:tcW w:w="171" w:type="pct"/>
            <w:gridSpan w:val="2"/>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hideMark/>
          </w:tcPr>
          <w:p w14:paraId="07E4BFC3" w14:textId="77777777" w:rsidR="002D6B4C" w:rsidRPr="00A0287A" w:rsidRDefault="002D6B4C" w:rsidP="00572D93">
            <w:pPr>
              <w:jc w:val="left"/>
              <w:rPr>
                <w:color w:val="000000"/>
                <w:sz w:val="16"/>
                <w:szCs w:val="16"/>
                <w:lang w:val="en-CA"/>
              </w:rPr>
            </w:pPr>
            <w:r w:rsidRPr="00A0287A">
              <w:rPr>
                <w:color w:val="000000"/>
                <w:sz w:val="16"/>
                <w:szCs w:val="16"/>
                <w:lang w:val="en-CA"/>
              </w:rPr>
              <w:t>1.3.1</w:t>
            </w:r>
          </w:p>
        </w:tc>
        <w:tc>
          <w:tcPr>
            <w:tcW w:w="92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D9D419A" w14:textId="77777777" w:rsidR="002D6B4C" w:rsidRPr="00A0287A" w:rsidRDefault="002D6B4C" w:rsidP="00572D93">
            <w:pPr>
              <w:jc w:val="left"/>
              <w:rPr>
                <w:color w:val="000000"/>
                <w:sz w:val="16"/>
                <w:szCs w:val="16"/>
                <w:lang w:val="en-CA"/>
              </w:rPr>
            </w:pPr>
            <w:r w:rsidRPr="00A0287A">
              <w:rPr>
                <w:color w:val="000000"/>
                <w:sz w:val="16"/>
                <w:szCs w:val="16"/>
                <w:lang w:val="en-CA"/>
              </w:rPr>
              <w:t>Maximum allowable consumption of Annex C, Group I substances in the ICR sector (ODP tonnes)</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44EA9FC4" w14:textId="77777777" w:rsidR="002D6B4C" w:rsidRPr="00A0287A" w:rsidRDefault="002D6B4C" w:rsidP="00572D93">
            <w:pPr>
              <w:jc w:val="right"/>
              <w:rPr>
                <w:color w:val="000000"/>
                <w:sz w:val="16"/>
                <w:szCs w:val="16"/>
                <w:lang w:val="en-CA"/>
              </w:rPr>
            </w:pPr>
            <w:r w:rsidRPr="00A0287A">
              <w:rPr>
                <w:color w:val="000000"/>
                <w:sz w:val="16"/>
                <w:szCs w:val="16"/>
                <w:lang w:val="en-CA"/>
              </w:rPr>
              <w:t>2,162.5</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77FFEE8D" w14:textId="77777777" w:rsidR="002D6B4C" w:rsidRPr="00A0287A" w:rsidRDefault="002D6B4C" w:rsidP="00572D93">
            <w:pPr>
              <w:jc w:val="right"/>
              <w:rPr>
                <w:color w:val="000000"/>
                <w:sz w:val="16"/>
                <w:szCs w:val="16"/>
                <w:lang w:val="en-CA"/>
              </w:rPr>
            </w:pPr>
            <w:r w:rsidRPr="00A0287A">
              <w:rPr>
                <w:color w:val="000000"/>
                <w:sz w:val="16"/>
                <w:szCs w:val="16"/>
                <w:lang w:val="en-CA"/>
              </w:rPr>
              <w:t>2,162.5</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306F9AF3" w14:textId="77777777" w:rsidR="002D6B4C" w:rsidRPr="00A0287A" w:rsidRDefault="002D6B4C" w:rsidP="00572D93">
            <w:pPr>
              <w:jc w:val="right"/>
              <w:rPr>
                <w:color w:val="000000"/>
                <w:sz w:val="16"/>
                <w:szCs w:val="16"/>
                <w:lang w:val="en-CA"/>
              </w:rPr>
            </w:pPr>
            <w:r w:rsidRPr="00A0287A">
              <w:rPr>
                <w:color w:val="000000"/>
                <w:sz w:val="16"/>
                <w:szCs w:val="16"/>
                <w:lang w:val="en-CA"/>
              </w:rPr>
              <w:t>2,042.4</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44981C57" w14:textId="77777777" w:rsidR="002D6B4C" w:rsidRPr="00A0287A" w:rsidRDefault="002D6B4C" w:rsidP="00572D93">
            <w:pPr>
              <w:jc w:val="right"/>
              <w:rPr>
                <w:color w:val="000000"/>
                <w:sz w:val="16"/>
                <w:szCs w:val="16"/>
                <w:lang w:val="en-CA"/>
              </w:rPr>
            </w:pPr>
            <w:r w:rsidRPr="00A0287A">
              <w:rPr>
                <w:color w:val="000000"/>
                <w:sz w:val="16"/>
                <w:szCs w:val="16"/>
                <w:lang w:val="en-CA"/>
              </w:rPr>
              <w:t>2,042.4</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1A841B10" w14:textId="77777777" w:rsidR="002D6B4C" w:rsidRPr="00A0287A" w:rsidRDefault="002D6B4C" w:rsidP="00572D93">
            <w:pPr>
              <w:jc w:val="right"/>
              <w:rPr>
                <w:color w:val="000000"/>
                <w:sz w:val="16"/>
                <w:szCs w:val="16"/>
                <w:lang w:val="en-CA"/>
              </w:rPr>
            </w:pPr>
            <w:r w:rsidRPr="00A0287A">
              <w:rPr>
                <w:color w:val="000000"/>
                <w:sz w:val="16"/>
                <w:szCs w:val="16"/>
                <w:lang w:val="en-CA"/>
              </w:rPr>
              <w:t>1,609.9</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590EE60A" w14:textId="77777777" w:rsidR="002D6B4C" w:rsidRPr="00A0287A" w:rsidRDefault="002D6B4C" w:rsidP="00572D93">
            <w:pPr>
              <w:jc w:val="right"/>
              <w:rPr>
                <w:color w:val="000000"/>
                <w:sz w:val="16"/>
                <w:szCs w:val="16"/>
                <w:lang w:val="en-CA"/>
              </w:rPr>
            </w:pPr>
            <w:r w:rsidRPr="00A0287A">
              <w:rPr>
                <w:color w:val="000000"/>
                <w:sz w:val="16"/>
                <w:szCs w:val="16"/>
                <w:lang w:val="en-CA"/>
              </w:rPr>
              <w:t>1,609.9</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2B9BF470" w14:textId="77777777" w:rsidR="002D6B4C" w:rsidRPr="00A0287A" w:rsidRDefault="002D6B4C" w:rsidP="00572D93">
            <w:pPr>
              <w:jc w:val="right"/>
              <w:rPr>
                <w:color w:val="000000"/>
                <w:sz w:val="16"/>
                <w:szCs w:val="16"/>
                <w:lang w:val="en-CA"/>
              </w:rPr>
            </w:pPr>
            <w:r w:rsidRPr="00A0287A">
              <w:rPr>
                <w:color w:val="000000"/>
                <w:sz w:val="16"/>
                <w:szCs w:val="16"/>
                <w:lang w:val="en-CA"/>
              </w:rPr>
              <w:t>**</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18FD2842" w14:textId="77777777" w:rsidR="002D6B4C" w:rsidRPr="00A0287A" w:rsidRDefault="002D6B4C" w:rsidP="00572D93">
            <w:pPr>
              <w:jc w:val="right"/>
              <w:rPr>
                <w:color w:val="000000"/>
                <w:sz w:val="16"/>
                <w:szCs w:val="16"/>
                <w:lang w:val="en-CA"/>
              </w:rPr>
            </w:pPr>
            <w:r w:rsidRPr="00A0287A">
              <w:rPr>
                <w:color w:val="000000"/>
                <w:sz w:val="16"/>
                <w:szCs w:val="16"/>
                <w:lang w:val="en-CA"/>
              </w:rPr>
              <w:t>**</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42FE2EF6" w14:textId="77777777" w:rsidR="002D6B4C" w:rsidRPr="00A0287A" w:rsidRDefault="002D6B4C" w:rsidP="00572D93">
            <w:pPr>
              <w:jc w:val="right"/>
              <w:rPr>
                <w:color w:val="000000"/>
                <w:sz w:val="16"/>
                <w:szCs w:val="16"/>
                <w:lang w:val="en-CA"/>
              </w:rPr>
            </w:pPr>
            <w:r w:rsidRPr="00A0287A">
              <w:rPr>
                <w:color w:val="000000"/>
                <w:sz w:val="16"/>
                <w:szCs w:val="16"/>
                <w:lang w:val="en-CA"/>
              </w:rPr>
              <w:t>**</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2C5C7C0B" w14:textId="77777777" w:rsidR="002D6B4C" w:rsidRPr="00A0287A" w:rsidRDefault="002D6B4C" w:rsidP="00572D93">
            <w:pPr>
              <w:jc w:val="right"/>
              <w:rPr>
                <w:color w:val="000000"/>
                <w:sz w:val="16"/>
                <w:szCs w:val="16"/>
                <w:lang w:val="en-CA"/>
              </w:rPr>
            </w:pPr>
            <w:r w:rsidRPr="00A0287A">
              <w:rPr>
                <w:color w:val="000000"/>
                <w:sz w:val="16"/>
                <w:szCs w:val="16"/>
                <w:lang w:val="en-CA"/>
              </w:rPr>
              <w:t>**</w:t>
            </w:r>
          </w:p>
        </w:tc>
        <w:tc>
          <w:tcPr>
            <w:tcW w:w="318"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730F8251" w14:textId="77777777" w:rsidR="002D6B4C" w:rsidRPr="00A0287A" w:rsidRDefault="002D6B4C" w:rsidP="00572D93">
            <w:pPr>
              <w:jc w:val="right"/>
              <w:rPr>
                <w:color w:val="000000"/>
                <w:sz w:val="16"/>
                <w:szCs w:val="16"/>
                <w:lang w:val="en-CA"/>
              </w:rPr>
            </w:pPr>
            <w:r w:rsidRPr="00A0287A">
              <w:rPr>
                <w:color w:val="000000"/>
                <w:sz w:val="16"/>
                <w:szCs w:val="16"/>
                <w:lang w:val="en-CA"/>
              </w:rPr>
              <w:t>**</w:t>
            </w:r>
          </w:p>
        </w:tc>
        <w:tc>
          <w:tcPr>
            <w:tcW w:w="343"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350752D7" w14:textId="77777777" w:rsidR="002D6B4C" w:rsidRPr="00A0287A" w:rsidRDefault="002D6B4C" w:rsidP="00572D93">
            <w:pPr>
              <w:jc w:val="right"/>
              <w:rPr>
                <w:color w:val="000000"/>
                <w:sz w:val="16"/>
                <w:szCs w:val="16"/>
                <w:lang w:val="en-CA"/>
              </w:rPr>
            </w:pPr>
            <w:r w:rsidRPr="00A0287A">
              <w:rPr>
                <w:color w:val="000000"/>
                <w:sz w:val="16"/>
                <w:szCs w:val="16"/>
                <w:lang w:val="en-CA"/>
              </w:rPr>
              <w:t xml:space="preserve"> n/a </w:t>
            </w:r>
          </w:p>
        </w:tc>
      </w:tr>
      <w:tr w:rsidR="002D6B4C" w:rsidRPr="00A0287A" w14:paraId="00314D5D" w14:textId="77777777" w:rsidTr="00572D93">
        <w:trPr>
          <w:gridBefore w:val="1"/>
          <w:gridAfter w:val="1"/>
          <w:wBefore w:w="49" w:type="pct"/>
          <w:wAfter w:w="38" w:type="pct"/>
          <w:trHeight w:val="420"/>
        </w:trPr>
        <w:tc>
          <w:tcPr>
            <w:tcW w:w="171" w:type="pct"/>
            <w:gridSpan w:val="2"/>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hideMark/>
          </w:tcPr>
          <w:p w14:paraId="61433CE6" w14:textId="77777777" w:rsidR="002D6B4C" w:rsidRPr="00A0287A" w:rsidRDefault="002D6B4C" w:rsidP="00572D93">
            <w:pPr>
              <w:jc w:val="left"/>
              <w:rPr>
                <w:color w:val="000000"/>
                <w:sz w:val="16"/>
                <w:szCs w:val="16"/>
                <w:lang w:val="en-CA"/>
              </w:rPr>
            </w:pPr>
            <w:r w:rsidRPr="00A0287A">
              <w:rPr>
                <w:color w:val="000000"/>
                <w:sz w:val="16"/>
                <w:szCs w:val="16"/>
                <w:lang w:val="en-CA"/>
              </w:rPr>
              <w:t>1.3.2</w:t>
            </w:r>
          </w:p>
        </w:tc>
        <w:tc>
          <w:tcPr>
            <w:tcW w:w="928" w:type="pct"/>
            <w:tcBorders>
              <w:top w:val="nil"/>
              <w:left w:val="nil"/>
              <w:bottom w:val="single" w:sz="4" w:space="0" w:color="auto"/>
              <w:right w:val="single" w:sz="4" w:space="0" w:color="auto"/>
            </w:tcBorders>
            <w:shd w:val="clear" w:color="auto" w:fill="auto"/>
            <w:tcMar>
              <w:top w:w="15" w:type="dxa"/>
              <w:left w:w="15" w:type="dxa"/>
              <w:bottom w:w="0" w:type="dxa"/>
              <w:right w:w="40" w:type="dxa"/>
            </w:tcMar>
            <w:vAlign w:val="center"/>
            <w:hideMark/>
          </w:tcPr>
          <w:p w14:paraId="6B842496" w14:textId="77777777" w:rsidR="002D6B4C" w:rsidRPr="00A0287A" w:rsidRDefault="002D6B4C" w:rsidP="00572D93">
            <w:pPr>
              <w:jc w:val="left"/>
              <w:rPr>
                <w:color w:val="000000"/>
                <w:sz w:val="16"/>
                <w:szCs w:val="16"/>
                <w:lang w:val="en-CA"/>
              </w:rPr>
            </w:pPr>
            <w:r w:rsidRPr="00A0287A">
              <w:rPr>
                <w:color w:val="000000"/>
                <w:sz w:val="16"/>
                <w:szCs w:val="16"/>
                <w:lang w:val="en-CA"/>
              </w:rPr>
              <w:t>Maximum allowable consumption of Annex C, Group I substances in the XPS foam sector (ODP tonnes)</w:t>
            </w:r>
          </w:p>
        </w:tc>
        <w:tc>
          <w:tcPr>
            <w:tcW w:w="315" w:type="pct"/>
            <w:tcBorders>
              <w:top w:val="nil"/>
              <w:left w:val="nil"/>
              <w:bottom w:val="single" w:sz="4" w:space="0" w:color="auto"/>
              <w:right w:val="single" w:sz="4" w:space="0" w:color="auto"/>
            </w:tcBorders>
            <w:shd w:val="clear" w:color="auto" w:fill="auto"/>
            <w:tcMar>
              <w:top w:w="15" w:type="dxa"/>
              <w:left w:w="15" w:type="dxa"/>
              <w:bottom w:w="0" w:type="dxa"/>
              <w:right w:w="40" w:type="dxa"/>
            </w:tcMar>
            <w:hideMark/>
          </w:tcPr>
          <w:p w14:paraId="477C70F3" w14:textId="77777777" w:rsidR="002D6B4C" w:rsidRPr="00A0287A" w:rsidRDefault="002D6B4C" w:rsidP="00572D93">
            <w:pPr>
              <w:jc w:val="right"/>
              <w:rPr>
                <w:color w:val="000000"/>
                <w:sz w:val="16"/>
                <w:szCs w:val="16"/>
                <w:lang w:val="en-CA"/>
              </w:rPr>
            </w:pPr>
            <w:r w:rsidRPr="00A0287A">
              <w:rPr>
                <w:color w:val="000000"/>
                <w:sz w:val="16"/>
                <w:szCs w:val="16"/>
                <w:lang w:val="en-CA"/>
              </w:rPr>
              <w:t>2,286.0</w:t>
            </w:r>
          </w:p>
        </w:tc>
        <w:tc>
          <w:tcPr>
            <w:tcW w:w="315" w:type="pct"/>
            <w:tcBorders>
              <w:top w:val="nil"/>
              <w:left w:val="nil"/>
              <w:bottom w:val="single" w:sz="4" w:space="0" w:color="auto"/>
              <w:right w:val="single" w:sz="4" w:space="0" w:color="auto"/>
            </w:tcBorders>
            <w:shd w:val="clear" w:color="auto" w:fill="auto"/>
            <w:tcMar>
              <w:top w:w="15" w:type="dxa"/>
              <w:left w:w="15" w:type="dxa"/>
              <w:bottom w:w="0" w:type="dxa"/>
              <w:right w:w="40" w:type="dxa"/>
            </w:tcMar>
            <w:hideMark/>
          </w:tcPr>
          <w:p w14:paraId="0C05E7D5" w14:textId="77777777" w:rsidR="002D6B4C" w:rsidRPr="00A0287A" w:rsidRDefault="002D6B4C" w:rsidP="00572D93">
            <w:pPr>
              <w:jc w:val="right"/>
              <w:rPr>
                <w:color w:val="000000"/>
                <w:sz w:val="16"/>
                <w:szCs w:val="16"/>
                <w:lang w:val="en-CA"/>
              </w:rPr>
            </w:pPr>
            <w:r w:rsidRPr="00A0287A">
              <w:rPr>
                <w:color w:val="000000"/>
                <w:sz w:val="16"/>
                <w:szCs w:val="16"/>
                <w:lang w:val="en-CA"/>
              </w:rPr>
              <w:t>2,286.0</w:t>
            </w:r>
          </w:p>
        </w:tc>
        <w:tc>
          <w:tcPr>
            <w:tcW w:w="315" w:type="pct"/>
            <w:tcBorders>
              <w:top w:val="nil"/>
              <w:left w:val="nil"/>
              <w:bottom w:val="single" w:sz="4" w:space="0" w:color="auto"/>
              <w:right w:val="single" w:sz="4" w:space="0" w:color="auto"/>
            </w:tcBorders>
            <w:shd w:val="clear" w:color="auto" w:fill="auto"/>
            <w:tcMar>
              <w:top w:w="15" w:type="dxa"/>
              <w:left w:w="15" w:type="dxa"/>
              <w:bottom w:w="0" w:type="dxa"/>
              <w:right w:w="40" w:type="dxa"/>
            </w:tcMar>
            <w:hideMark/>
          </w:tcPr>
          <w:p w14:paraId="599B89C7" w14:textId="77777777" w:rsidR="002D6B4C" w:rsidRPr="00A0287A" w:rsidRDefault="002D6B4C" w:rsidP="00572D93">
            <w:pPr>
              <w:jc w:val="right"/>
              <w:rPr>
                <w:color w:val="000000"/>
                <w:sz w:val="16"/>
                <w:szCs w:val="16"/>
                <w:lang w:val="en-CA"/>
              </w:rPr>
            </w:pPr>
            <w:r w:rsidRPr="00A0287A">
              <w:rPr>
                <w:color w:val="000000"/>
                <w:sz w:val="16"/>
                <w:szCs w:val="16"/>
                <w:lang w:val="en-CA"/>
              </w:rPr>
              <w:t>2,032.0</w:t>
            </w:r>
          </w:p>
        </w:tc>
        <w:tc>
          <w:tcPr>
            <w:tcW w:w="315" w:type="pct"/>
            <w:tcBorders>
              <w:top w:val="nil"/>
              <w:left w:val="nil"/>
              <w:bottom w:val="single" w:sz="4" w:space="0" w:color="auto"/>
              <w:right w:val="single" w:sz="4" w:space="0" w:color="auto"/>
            </w:tcBorders>
            <w:shd w:val="clear" w:color="auto" w:fill="auto"/>
            <w:tcMar>
              <w:top w:w="15" w:type="dxa"/>
              <w:left w:w="15" w:type="dxa"/>
              <w:bottom w:w="0" w:type="dxa"/>
              <w:right w:w="40" w:type="dxa"/>
            </w:tcMar>
            <w:hideMark/>
          </w:tcPr>
          <w:p w14:paraId="3F01885C" w14:textId="77777777" w:rsidR="002D6B4C" w:rsidRPr="00A0287A" w:rsidRDefault="002D6B4C" w:rsidP="00572D93">
            <w:pPr>
              <w:jc w:val="right"/>
              <w:rPr>
                <w:color w:val="000000"/>
                <w:sz w:val="16"/>
                <w:szCs w:val="16"/>
                <w:lang w:val="en-CA"/>
              </w:rPr>
            </w:pPr>
            <w:r w:rsidRPr="00A0287A">
              <w:rPr>
                <w:color w:val="000000"/>
                <w:sz w:val="16"/>
                <w:szCs w:val="16"/>
                <w:lang w:val="en-CA"/>
              </w:rPr>
              <w:t>2,032.0</w:t>
            </w:r>
          </w:p>
        </w:tc>
        <w:tc>
          <w:tcPr>
            <w:tcW w:w="315" w:type="pct"/>
            <w:tcBorders>
              <w:top w:val="nil"/>
              <w:left w:val="nil"/>
              <w:bottom w:val="single" w:sz="4" w:space="0" w:color="auto"/>
              <w:right w:val="single" w:sz="4" w:space="0" w:color="auto"/>
            </w:tcBorders>
            <w:shd w:val="clear" w:color="auto" w:fill="auto"/>
            <w:tcMar>
              <w:top w:w="15" w:type="dxa"/>
              <w:left w:w="15" w:type="dxa"/>
              <w:bottom w:w="0" w:type="dxa"/>
              <w:right w:w="40" w:type="dxa"/>
            </w:tcMar>
            <w:hideMark/>
          </w:tcPr>
          <w:p w14:paraId="38D90EEF" w14:textId="77777777" w:rsidR="002D6B4C" w:rsidRPr="00A0287A" w:rsidRDefault="002D6B4C" w:rsidP="00572D93">
            <w:pPr>
              <w:jc w:val="right"/>
              <w:rPr>
                <w:color w:val="000000"/>
                <w:sz w:val="16"/>
                <w:szCs w:val="16"/>
                <w:lang w:val="en-CA"/>
              </w:rPr>
            </w:pPr>
            <w:r w:rsidRPr="00A0287A">
              <w:rPr>
                <w:color w:val="000000"/>
                <w:sz w:val="16"/>
                <w:szCs w:val="16"/>
                <w:lang w:val="en-CA"/>
              </w:rPr>
              <w:t>1,397.0</w:t>
            </w:r>
          </w:p>
        </w:tc>
        <w:tc>
          <w:tcPr>
            <w:tcW w:w="315" w:type="pct"/>
            <w:tcBorders>
              <w:top w:val="nil"/>
              <w:left w:val="nil"/>
              <w:bottom w:val="single" w:sz="4" w:space="0" w:color="auto"/>
              <w:right w:val="single" w:sz="4" w:space="0" w:color="auto"/>
            </w:tcBorders>
            <w:shd w:val="clear" w:color="auto" w:fill="auto"/>
            <w:tcMar>
              <w:top w:w="15" w:type="dxa"/>
              <w:left w:w="15" w:type="dxa"/>
              <w:bottom w:w="0" w:type="dxa"/>
              <w:right w:w="40" w:type="dxa"/>
            </w:tcMar>
            <w:hideMark/>
          </w:tcPr>
          <w:p w14:paraId="7A1EB4AC" w14:textId="77777777" w:rsidR="002D6B4C" w:rsidRPr="00A0287A" w:rsidRDefault="002D6B4C" w:rsidP="00572D93">
            <w:pPr>
              <w:jc w:val="right"/>
              <w:rPr>
                <w:color w:val="000000"/>
                <w:sz w:val="16"/>
                <w:szCs w:val="16"/>
                <w:lang w:val="en-CA"/>
              </w:rPr>
            </w:pPr>
            <w:r w:rsidRPr="00A0287A">
              <w:rPr>
                <w:color w:val="000000"/>
                <w:sz w:val="16"/>
                <w:szCs w:val="16"/>
                <w:lang w:val="en-CA"/>
              </w:rPr>
              <w:t>1,397.0</w:t>
            </w:r>
          </w:p>
        </w:tc>
        <w:tc>
          <w:tcPr>
            <w:tcW w:w="315" w:type="pct"/>
            <w:tcBorders>
              <w:top w:val="nil"/>
              <w:left w:val="nil"/>
              <w:bottom w:val="single" w:sz="4" w:space="0" w:color="auto"/>
              <w:right w:val="single" w:sz="4" w:space="0" w:color="auto"/>
            </w:tcBorders>
            <w:shd w:val="clear" w:color="auto" w:fill="auto"/>
            <w:tcMar>
              <w:top w:w="15" w:type="dxa"/>
              <w:left w:w="15" w:type="dxa"/>
              <w:bottom w:w="0" w:type="dxa"/>
              <w:right w:w="40" w:type="dxa"/>
            </w:tcMar>
            <w:hideMark/>
          </w:tcPr>
          <w:p w14:paraId="07062020" w14:textId="77777777" w:rsidR="002D6B4C" w:rsidRPr="00A0287A" w:rsidRDefault="002D6B4C" w:rsidP="00572D93">
            <w:pPr>
              <w:jc w:val="right"/>
              <w:rPr>
                <w:color w:val="000000"/>
                <w:sz w:val="16"/>
                <w:szCs w:val="16"/>
                <w:lang w:val="en-CA"/>
              </w:rPr>
            </w:pPr>
            <w:r w:rsidRPr="00A0287A">
              <w:rPr>
                <w:color w:val="000000"/>
                <w:sz w:val="16"/>
                <w:szCs w:val="16"/>
                <w:lang w:val="en-CA"/>
              </w:rPr>
              <w:t>1,397.0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110B25FF" w14:textId="77777777" w:rsidR="002D6B4C" w:rsidRPr="00A0287A" w:rsidRDefault="002D6B4C" w:rsidP="00572D93">
            <w:pPr>
              <w:jc w:val="right"/>
              <w:rPr>
                <w:color w:val="000000"/>
                <w:sz w:val="16"/>
                <w:szCs w:val="16"/>
                <w:lang w:val="en-CA"/>
              </w:rPr>
            </w:pPr>
            <w:r w:rsidRPr="00A0287A">
              <w:rPr>
                <w:color w:val="000000"/>
                <w:sz w:val="16"/>
                <w:szCs w:val="16"/>
                <w:lang w:val="en-CA"/>
              </w:rPr>
              <w:t>762.0</w:t>
            </w:r>
          </w:p>
        </w:tc>
        <w:tc>
          <w:tcPr>
            <w:tcW w:w="315" w:type="pct"/>
            <w:tcBorders>
              <w:top w:val="nil"/>
              <w:left w:val="nil"/>
              <w:bottom w:val="single" w:sz="4" w:space="0" w:color="auto"/>
              <w:right w:val="single" w:sz="4" w:space="0" w:color="auto"/>
            </w:tcBorders>
            <w:shd w:val="clear" w:color="auto" w:fill="auto"/>
            <w:tcMar>
              <w:top w:w="15" w:type="dxa"/>
              <w:left w:w="15" w:type="dxa"/>
              <w:bottom w:w="0" w:type="dxa"/>
              <w:right w:w="40" w:type="dxa"/>
            </w:tcMar>
            <w:hideMark/>
          </w:tcPr>
          <w:p w14:paraId="73BD6E37" w14:textId="77777777" w:rsidR="002D6B4C" w:rsidRPr="00A0287A" w:rsidRDefault="002D6B4C" w:rsidP="00572D93">
            <w:pPr>
              <w:jc w:val="right"/>
              <w:rPr>
                <w:color w:val="000000"/>
                <w:sz w:val="16"/>
                <w:szCs w:val="16"/>
                <w:lang w:val="en-CA"/>
              </w:rPr>
            </w:pPr>
            <w:r w:rsidRPr="00A0287A">
              <w:rPr>
                <w:color w:val="000000"/>
                <w:sz w:val="16"/>
                <w:szCs w:val="16"/>
                <w:lang w:val="en-CA"/>
              </w:rPr>
              <w:t>762.0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453A383B" w14:textId="77777777" w:rsidR="002D6B4C" w:rsidRPr="00A0287A" w:rsidRDefault="002D6B4C" w:rsidP="00572D93">
            <w:pPr>
              <w:jc w:val="right"/>
              <w:rPr>
                <w:color w:val="000000"/>
                <w:sz w:val="16"/>
                <w:szCs w:val="16"/>
                <w:lang w:val="en-CA"/>
              </w:rPr>
            </w:pPr>
            <w:r w:rsidRPr="00A0287A">
              <w:rPr>
                <w:color w:val="000000"/>
                <w:sz w:val="16"/>
                <w:szCs w:val="16"/>
                <w:lang w:val="en-CA"/>
              </w:rPr>
              <w:t>165.0</w:t>
            </w:r>
          </w:p>
        </w:tc>
        <w:tc>
          <w:tcPr>
            <w:tcW w:w="318"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658BF9D6" w14:textId="77777777" w:rsidR="002D6B4C" w:rsidRPr="00A0287A" w:rsidRDefault="002D6B4C" w:rsidP="00572D93">
            <w:pPr>
              <w:jc w:val="right"/>
              <w:rPr>
                <w:color w:val="000000"/>
                <w:sz w:val="16"/>
                <w:szCs w:val="16"/>
                <w:lang w:val="en-CA"/>
              </w:rPr>
            </w:pPr>
            <w:r w:rsidRPr="00A0287A">
              <w:rPr>
                <w:color w:val="000000"/>
                <w:sz w:val="16"/>
                <w:szCs w:val="16"/>
                <w:lang w:val="en-CA"/>
              </w:rPr>
              <w:t>-</w:t>
            </w:r>
          </w:p>
        </w:tc>
        <w:tc>
          <w:tcPr>
            <w:tcW w:w="343"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45FC6EBE" w14:textId="77777777" w:rsidR="002D6B4C" w:rsidRPr="00A0287A" w:rsidRDefault="002D6B4C" w:rsidP="00572D93">
            <w:pPr>
              <w:jc w:val="right"/>
              <w:rPr>
                <w:color w:val="000000"/>
                <w:sz w:val="16"/>
                <w:szCs w:val="16"/>
                <w:lang w:val="en-CA"/>
              </w:rPr>
            </w:pPr>
            <w:r w:rsidRPr="00A0287A">
              <w:rPr>
                <w:color w:val="000000"/>
                <w:sz w:val="16"/>
                <w:szCs w:val="16"/>
                <w:lang w:val="en-CA"/>
              </w:rPr>
              <w:t xml:space="preserve"> n/a </w:t>
            </w:r>
          </w:p>
        </w:tc>
      </w:tr>
      <w:tr w:rsidR="002D6B4C" w:rsidRPr="00A0287A" w14:paraId="3996D1C7" w14:textId="77777777" w:rsidTr="00572D93">
        <w:trPr>
          <w:gridBefore w:val="1"/>
          <w:gridAfter w:val="1"/>
          <w:wBefore w:w="49" w:type="pct"/>
          <w:wAfter w:w="38" w:type="pct"/>
          <w:trHeight w:val="420"/>
        </w:trPr>
        <w:tc>
          <w:tcPr>
            <w:tcW w:w="171" w:type="pct"/>
            <w:gridSpan w:val="2"/>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hideMark/>
          </w:tcPr>
          <w:p w14:paraId="7E719032" w14:textId="77777777" w:rsidR="002D6B4C" w:rsidRPr="00A0287A" w:rsidRDefault="002D6B4C" w:rsidP="00572D93">
            <w:pPr>
              <w:jc w:val="left"/>
              <w:rPr>
                <w:color w:val="000000"/>
                <w:sz w:val="16"/>
                <w:szCs w:val="16"/>
                <w:lang w:val="en-CA"/>
              </w:rPr>
            </w:pPr>
            <w:r w:rsidRPr="00A0287A">
              <w:rPr>
                <w:color w:val="000000"/>
                <w:sz w:val="16"/>
                <w:szCs w:val="16"/>
                <w:lang w:val="en-CA"/>
              </w:rPr>
              <w:t>1.3.3</w:t>
            </w:r>
          </w:p>
        </w:tc>
        <w:tc>
          <w:tcPr>
            <w:tcW w:w="92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5B5BCD5" w14:textId="77777777" w:rsidR="002D6B4C" w:rsidRPr="00A0287A" w:rsidRDefault="002D6B4C" w:rsidP="00572D93">
            <w:pPr>
              <w:jc w:val="left"/>
              <w:rPr>
                <w:color w:val="000000"/>
                <w:sz w:val="16"/>
                <w:szCs w:val="16"/>
                <w:lang w:val="en-CA"/>
              </w:rPr>
            </w:pPr>
            <w:r w:rsidRPr="00A0287A">
              <w:rPr>
                <w:color w:val="000000"/>
                <w:sz w:val="16"/>
                <w:szCs w:val="16"/>
                <w:lang w:val="en-CA"/>
              </w:rPr>
              <w:t>Maximum allowable consumption of Annex C, Group I substances in the PU foam sector (ODP tonnes)</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081A2A8C" w14:textId="77777777" w:rsidR="002D6B4C" w:rsidRPr="00A0287A" w:rsidRDefault="002D6B4C" w:rsidP="00572D93">
            <w:pPr>
              <w:jc w:val="right"/>
              <w:rPr>
                <w:color w:val="000000"/>
                <w:sz w:val="16"/>
                <w:szCs w:val="16"/>
                <w:lang w:val="en-CA"/>
              </w:rPr>
            </w:pPr>
            <w:r w:rsidRPr="00A0287A">
              <w:rPr>
                <w:color w:val="000000"/>
                <w:sz w:val="16"/>
                <w:szCs w:val="16"/>
                <w:lang w:val="en-CA"/>
              </w:rPr>
              <w:t>4,449.6</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6EDEF74D" w14:textId="77777777" w:rsidR="002D6B4C" w:rsidRPr="00A0287A" w:rsidRDefault="002D6B4C" w:rsidP="00572D93">
            <w:pPr>
              <w:jc w:val="right"/>
              <w:rPr>
                <w:color w:val="000000"/>
                <w:sz w:val="16"/>
                <w:szCs w:val="16"/>
                <w:lang w:val="en-CA"/>
              </w:rPr>
            </w:pPr>
            <w:r w:rsidRPr="00A0287A">
              <w:rPr>
                <w:color w:val="000000"/>
                <w:sz w:val="16"/>
                <w:szCs w:val="16"/>
                <w:lang w:val="en-CA"/>
              </w:rPr>
              <w:t>4,449.6</w:t>
            </w:r>
          </w:p>
        </w:tc>
        <w:tc>
          <w:tcPr>
            <w:tcW w:w="315" w:type="pct"/>
            <w:tcBorders>
              <w:top w:val="nil"/>
              <w:left w:val="nil"/>
              <w:bottom w:val="single" w:sz="4" w:space="0" w:color="auto"/>
              <w:right w:val="single" w:sz="4" w:space="0" w:color="auto"/>
            </w:tcBorders>
            <w:shd w:val="clear" w:color="auto" w:fill="auto"/>
            <w:tcMar>
              <w:top w:w="15" w:type="dxa"/>
              <w:left w:w="15" w:type="dxa"/>
              <w:bottom w:w="0" w:type="dxa"/>
              <w:right w:w="40" w:type="dxa"/>
            </w:tcMar>
            <w:hideMark/>
          </w:tcPr>
          <w:p w14:paraId="7AC238E2" w14:textId="77777777" w:rsidR="002D6B4C" w:rsidRPr="00A0287A" w:rsidRDefault="002D6B4C" w:rsidP="00572D93">
            <w:pPr>
              <w:jc w:val="right"/>
              <w:rPr>
                <w:color w:val="000000"/>
                <w:sz w:val="16"/>
                <w:szCs w:val="16"/>
                <w:lang w:val="en-CA"/>
              </w:rPr>
            </w:pPr>
            <w:r w:rsidRPr="00A0287A">
              <w:rPr>
                <w:color w:val="000000"/>
                <w:sz w:val="16"/>
                <w:szCs w:val="16"/>
                <w:lang w:val="en-CA"/>
              </w:rPr>
              <w:t>3,774.5</w:t>
            </w:r>
          </w:p>
        </w:tc>
        <w:tc>
          <w:tcPr>
            <w:tcW w:w="315" w:type="pct"/>
            <w:tcBorders>
              <w:top w:val="nil"/>
              <w:left w:val="nil"/>
              <w:bottom w:val="single" w:sz="4" w:space="0" w:color="auto"/>
              <w:right w:val="single" w:sz="4" w:space="0" w:color="auto"/>
            </w:tcBorders>
            <w:shd w:val="clear" w:color="auto" w:fill="auto"/>
            <w:tcMar>
              <w:top w:w="15" w:type="dxa"/>
              <w:left w:w="15" w:type="dxa"/>
              <w:bottom w:w="0" w:type="dxa"/>
              <w:right w:w="40" w:type="dxa"/>
            </w:tcMar>
            <w:hideMark/>
          </w:tcPr>
          <w:p w14:paraId="080D364F" w14:textId="77777777" w:rsidR="002D6B4C" w:rsidRPr="00A0287A" w:rsidRDefault="002D6B4C" w:rsidP="00572D93">
            <w:pPr>
              <w:jc w:val="right"/>
              <w:rPr>
                <w:color w:val="000000"/>
                <w:sz w:val="16"/>
                <w:szCs w:val="16"/>
                <w:lang w:val="en-CA"/>
              </w:rPr>
            </w:pPr>
            <w:r w:rsidRPr="00A0287A">
              <w:rPr>
                <w:color w:val="000000"/>
                <w:sz w:val="16"/>
                <w:szCs w:val="16"/>
                <w:lang w:val="en-CA"/>
              </w:rPr>
              <w:t>3,774.5</w:t>
            </w:r>
          </w:p>
        </w:tc>
        <w:tc>
          <w:tcPr>
            <w:tcW w:w="315" w:type="pct"/>
            <w:tcBorders>
              <w:top w:val="nil"/>
              <w:left w:val="nil"/>
              <w:bottom w:val="single" w:sz="4" w:space="0" w:color="auto"/>
              <w:right w:val="single" w:sz="4" w:space="0" w:color="auto"/>
            </w:tcBorders>
            <w:shd w:val="clear" w:color="auto" w:fill="auto"/>
            <w:tcMar>
              <w:top w:w="15" w:type="dxa"/>
              <w:left w:w="15" w:type="dxa"/>
              <w:bottom w:w="0" w:type="dxa"/>
              <w:right w:w="40" w:type="dxa"/>
            </w:tcMar>
            <w:hideMark/>
          </w:tcPr>
          <w:p w14:paraId="7DE92014" w14:textId="77777777" w:rsidR="002D6B4C" w:rsidRPr="00A0287A" w:rsidRDefault="002D6B4C" w:rsidP="00572D93">
            <w:pPr>
              <w:jc w:val="right"/>
              <w:rPr>
                <w:color w:val="000000"/>
                <w:sz w:val="16"/>
                <w:szCs w:val="16"/>
                <w:lang w:val="en-CA"/>
              </w:rPr>
            </w:pPr>
            <w:r w:rsidRPr="00A0287A">
              <w:rPr>
                <w:color w:val="000000"/>
                <w:sz w:val="16"/>
                <w:szCs w:val="16"/>
                <w:lang w:val="en-CA"/>
              </w:rPr>
              <w:t>2,965.7</w:t>
            </w:r>
          </w:p>
        </w:tc>
        <w:tc>
          <w:tcPr>
            <w:tcW w:w="315" w:type="pct"/>
            <w:tcBorders>
              <w:top w:val="nil"/>
              <w:left w:val="nil"/>
              <w:bottom w:val="single" w:sz="4" w:space="0" w:color="auto"/>
              <w:right w:val="single" w:sz="4" w:space="0" w:color="auto"/>
            </w:tcBorders>
            <w:shd w:val="clear" w:color="auto" w:fill="auto"/>
            <w:tcMar>
              <w:top w:w="15" w:type="dxa"/>
              <w:left w:w="15" w:type="dxa"/>
              <w:bottom w:w="0" w:type="dxa"/>
              <w:right w:w="40" w:type="dxa"/>
            </w:tcMar>
            <w:hideMark/>
          </w:tcPr>
          <w:p w14:paraId="7380A5FC" w14:textId="77777777" w:rsidR="002D6B4C" w:rsidRPr="00A0287A" w:rsidRDefault="002D6B4C" w:rsidP="00572D93">
            <w:pPr>
              <w:jc w:val="right"/>
              <w:rPr>
                <w:color w:val="000000"/>
                <w:sz w:val="16"/>
                <w:szCs w:val="16"/>
                <w:lang w:val="en-CA"/>
              </w:rPr>
            </w:pPr>
            <w:r w:rsidRPr="00A0287A">
              <w:rPr>
                <w:color w:val="000000"/>
                <w:sz w:val="16"/>
                <w:szCs w:val="16"/>
                <w:lang w:val="en-CA"/>
              </w:rPr>
              <w:t>2,965.7</w:t>
            </w:r>
          </w:p>
        </w:tc>
        <w:tc>
          <w:tcPr>
            <w:tcW w:w="315" w:type="pct"/>
            <w:tcBorders>
              <w:top w:val="nil"/>
              <w:left w:val="nil"/>
              <w:bottom w:val="single" w:sz="4" w:space="0" w:color="auto"/>
              <w:right w:val="single" w:sz="4" w:space="0" w:color="auto"/>
            </w:tcBorders>
            <w:shd w:val="clear" w:color="auto" w:fill="auto"/>
            <w:tcMar>
              <w:top w:w="15" w:type="dxa"/>
              <w:left w:w="15" w:type="dxa"/>
              <w:bottom w:w="0" w:type="dxa"/>
              <w:right w:w="40" w:type="dxa"/>
            </w:tcMar>
            <w:hideMark/>
          </w:tcPr>
          <w:p w14:paraId="296CA52A" w14:textId="77777777" w:rsidR="002D6B4C" w:rsidRPr="00A0287A" w:rsidRDefault="002D6B4C" w:rsidP="00572D93">
            <w:pPr>
              <w:jc w:val="right"/>
              <w:rPr>
                <w:color w:val="000000"/>
                <w:sz w:val="16"/>
                <w:szCs w:val="16"/>
                <w:lang w:val="en-CA"/>
              </w:rPr>
            </w:pPr>
            <w:r w:rsidRPr="00A0287A">
              <w:rPr>
                <w:color w:val="000000"/>
                <w:sz w:val="16"/>
                <w:szCs w:val="16"/>
                <w:lang w:val="en-CA"/>
              </w:rPr>
              <w:t>2,965.7</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48091665" w14:textId="77777777" w:rsidR="002D6B4C" w:rsidRPr="00A0287A" w:rsidRDefault="002D6B4C" w:rsidP="00572D93">
            <w:pPr>
              <w:jc w:val="right"/>
              <w:rPr>
                <w:color w:val="000000"/>
                <w:sz w:val="16"/>
                <w:szCs w:val="16"/>
                <w:lang w:val="en-CA"/>
              </w:rPr>
            </w:pPr>
            <w:r w:rsidRPr="00A0287A">
              <w:rPr>
                <w:color w:val="000000"/>
                <w:sz w:val="16"/>
                <w:szCs w:val="16"/>
                <w:lang w:val="en-CA"/>
              </w:rPr>
              <w:t>1,078.4</w:t>
            </w:r>
          </w:p>
        </w:tc>
        <w:tc>
          <w:tcPr>
            <w:tcW w:w="315" w:type="pct"/>
            <w:tcBorders>
              <w:top w:val="nil"/>
              <w:left w:val="nil"/>
              <w:bottom w:val="single" w:sz="4" w:space="0" w:color="auto"/>
              <w:right w:val="single" w:sz="4" w:space="0" w:color="auto"/>
            </w:tcBorders>
            <w:shd w:val="clear" w:color="auto" w:fill="auto"/>
            <w:tcMar>
              <w:top w:w="15" w:type="dxa"/>
              <w:left w:w="15" w:type="dxa"/>
              <w:bottom w:w="0" w:type="dxa"/>
              <w:right w:w="40" w:type="dxa"/>
            </w:tcMar>
            <w:hideMark/>
          </w:tcPr>
          <w:p w14:paraId="1FAD0E3D" w14:textId="77777777" w:rsidR="002D6B4C" w:rsidRPr="00A0287A" w:rsidRDefault="002D6B4C" w:rsidP="00572D93">
            <w:pPr>
              <w:jc w:val="right"/>
              <w:rPr>
                <w:color w:val="000000"/>
                <w:sz w:val="16"/>
                <w:szCs w:val="16"/>
                <w:lang w:val="en-CA"/>
              </w:rPr>
            </w:pPr>
            <w:r w:rsidRPr="00A0287A">
              <w:rPr>
                <w:color w:val="000000"/>
                <w:sz w:val="16"/>
                <w:szCs w:val="16"/>
                <w:lang w:val="en-CA"/>
              </w:rPr>
              <w:t>1,078.4</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4D080311" w14:textId="77777777" w:rsidR="002D6B4C" w:rsidRPr="00A0287A" w:rsidRDefault="002D6B4C" w:rsidP="00572D93">
            <w:pPr>
              <w:jc w:val="right"/>
              <w:rPr>
                <w:color w:val="000000"/>
                <w:sz w:val="16"/>
                <w:szCs w:val="16"/>
                <w:lang w:val="en-CA"/>
              </w:rPr>
            </w:pPr>
            <w:r w:rsidRPr="00A0287A">
              <w:rPr>
                <w:color w:val="000000"/>
                <w:sz w:val="16"/>
                <w:szCs w:val="16"/>
                <w:lang w:val="en-CA"/>
              </w:rPr>
              <w:t>330.0</w:t>
            </w:r>
          </w:p>
        </w:tc>
        <w:tc>
          <w:tcPr>
            <w:tcW w:w="318"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476A72E6" w14:textId="77777777" w:rsidR="002D6B4C" w:rsidRPr="00A0287A" w:rsidRDefault="002D6B4C" w:rsidP="00572D93">
            <w:pPr>
              <w:jc w:val="right"/>
              <w:rPr>
                <w:color w:val="000000"/>
                <w:sz w:val="16"/>
                <w:szCs w:val="16"/>
                <w:lang w:val="en-CA"/>
              </w:rPr>
            </w:pPr>
            <w:r w:rsidRPr="00A0287A">
              <w:rPr>
                <w:color w:val="000000"/>
                <w:sz w:val="16"/>
                <w:szCs w:val="16"/>
                <w:lang w:val="en-CA"/>
              </w:rPr>
              <w:t>-</w:t>
            </w:r>
          </w:p>
        </w:tc>
        <w:tc>
          <w:tcPr>
            <w:tcW w:w="343"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59C6C595" w14:textId="77777777" w:rsidR="002D6B4C" w:rsidRPr="00A0287A" w:rsidRDefault="002D6B4C" w:rsidP="00572D93">
            <w:pPr>
              <w:jc w:val="right"/>
              <w:rPr>
                <w:color w:val="000000"/>
                <w:sz w:val="16"/>
                <w:szCs w:val="16"/>
                <w:lang w:val="en-CA"/>
              </w:rPr>
            </w:pPr>
            <w:r w:rsidRPr="00A0287A">
              <w:rPr>
                <w:color w:val="000000"/>
                <w:sz w:val="16"/>
                <w:szCs w:val="16"/>
                <w:lang w:val="en-CA"/>
              </w:rPr>
              <w:t xml:space="preserve"> n/a </w:t>
            </w:r>
          </w:p>
        </w:tc>
      </w:tr>
      <w:tr w:rsidR="002D6B4C" w:rsidRPr="00A0287A" w14:paraId="317E6C08" w14:textId="77777777" w:rsidTr="00572D93">
        <w:trPr>
          <w:gridBefore w:val="1"/>
          <w:gridAfter w:val="1"/>
          <w:wBefore w:w="49" w:type="pct"/>
          <w:wAfter w:w="38" w:type="pct"/>
          <w:trHeight w:val="420"/>
        </w:trPr>
        <w:tc>
          <w:tcPr>
            <w:tcW w:w="171" w:type="pct"/>
            <w:gridSpan w:val="2"/>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hideMark/>
          </w:tcPr>
          <w:p w14:paraId="69FA814D" w14:textId="77777777" w:rsidR="002D6B4C" w:rsidRPr="00A0287A" w:rsidRDefault="002D6B4C" w:rsidP="00572D93">
            <w:pPr>
              <w:jc w:val="left"/>
              <w:rPr>
                <w:color w:val="000000"/>
                <w:sz w:val="16"/>
                <w:szCs w:val="16"/>
                <w:lang w:val="en-CA"/>
              </w:rPr>
            </w:pPr>
            <w:r w:rsidRPr="00A0287A">
              <w:rPr>
                <w:color w:val="000000"/>
                <w:sz w:val="16"/>
                <w:szCs w:val="16"/>
                <w:lang w:val="en-CA"/>
              </w:rPr>
              <w:t>1.3.4</w:t>
            </w:r>
          </w:p>
        </w:tc>
        <w:tc>
          <w:tcPr>
            <w:tcW w:w="92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A3F6826" w14:textId="77777777" w:rsidR="002D6B4C" w:rsidRPr="00A0287A" w:rsidRDefault="002D6B4C" w:rsidP="00572D93">
            <w:pPr>
              <w:jc w:val="left"/>
              <w:rPr>
                <w:color w:val="000000"/>
                <w:sz w:val="16"/>
                <w:szCs w:val="16"/>
                <w:lang w:val="en-CA"/>
              </w:rPr>
            </w:pPr>
            <w:r w:rsidRPr="00A0287A">
              <w:rPr>
                <w:color w:val="000000"/>
                <w:sz w:val="16"/>
                <w:szCs w:val="16"/>
                <w:lang w:val="en-CA"/>
              </w:rPr>
              <w:t>Maximum allowable consumption of Annex C, Group I substances in the RAC sector (ODP tonnes)</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7D8B5956" w14:textId="77777777" w:rsidR="002D6B4C" w:rsidRPr="00A0287A" w:rsidRDefault="002D6B4C" w:rsidP="00572D93">
            <w:pPr>
              <w:jc w:val="right"/>
              <w:rPr>
                <w:color w:val="000000"/>
                <w:sz w:val="16"/>
                <w:szCs w:val="16"/>
                <w:lang w:val="en-CA"/>
              </w:rPr>
            </w:pPr>
            <w:r w:rsidRPr="00A0287A">
              <w:rPr>
                <w:color w:val="000000"/>
                <w:sz w:val="16"/>
                <w:szCs w:val="16"/>
                <w:lang w:val="en-CA"/>
              </w:rPr>
              <w:t>3,697.7</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65EF28C8" w14:textId="77777777" w:rsidR="002D6B4C" w:rsidRPr="00A0287A" w:rsidRDefault="002D6B4C" w:rsidP="00572D93">
            <w:pPr>
              <w:jc w:val="right"/>
              <w:rPr>
                <w:color w:val="000000"/>
                <w:sz w:val="16"/>
                <w:szCs w:val="16"/>
                <w:lang w:val="en-CA"/>
              </w:rPr>
            </w:pPr>
            <w:r w:rsidRPr="00A0287A">
              <w:rPr>
                <w:color w:val="000000"/>
                <w:sz w:val="16"/>
                <w:szCs w:val="16"/>
                <w:lang w:val="en-CA"/>
              </w:rPr>
              <w:t>3,697.7</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22FC7A44" w14:textId="77777777" w:rsidR="002D6B4C" w:rsidRPr="00A0287A" w:rsidRDefault="002D6B4C" w:rsidP="00572D93">
            <w:pPr>
              <w:jc w:val="right"/>
              <w:rPr>
                <w:color w:val="000000"/>
                <w:sz w:val="16"/>
                <w:szCs w:val="16"/>
                <w:lang w:val="en-CA"/>
              </w:rPr>
            </w:pPr>
            <w:r w:rsidRPr="00A0287A">
              <w:rPr>
                <w:color w:val="000000"/>
                <w:sz w:val="16"/>
                <w:szCs w:val="16"/>
                <w:lang w:val="en-CA"/>
              </w:rPr>
              <w:t>2,876.0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4AEB54F9" w14:textId="77777777" w:rsidR="002D6B4C" w:rsidRPr="00A0287A" w:rsidRDefault="002D6B4C" w:rsidP="00572D93">
            <w:pPr>
              <w:jc w:val="right"/>
              <w:rPr>
                <w:color w:val="000000"/>
                <w:sz w:val="16"/>
                <w:szCs w:val="16"/>
                <w:lang w:val="en-CA"/>
              </w:rPr>
            </w:pPr>
            <w:r w:rsidRPr="00A0287A">
              <w:rPr>
                <w:color w:val="000000"/>
                <w:sz w:val="16"/>
                <w:szCs w:val="16"/>
                <w:lang w:val="en-CA"/>
              </w:rPr>
              <w:t>2,876.0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4127BF3B" w14:textId="77777777" w:rsidR="002D6B4C" w:rsidRPr="00A0287A" w:rsidRDefault="002D6B4C" w:rsidP="00572D93">
            <w:pPr>
              <w:jc w:val="right"/>
              <w:rPr>
                <w:color w:val="000000"/>
                <w:sz w:val="16"/>
                <w:szCs w:val="16"/>
                <w:lang w:val="en-CA"/>
              </w:rPr>
            </w:pPr>
            <w:r w:rsidRPr="00A0287A">
              <w:rPr>
                <w:color w:val="000000"/>
                <w:sz w:val="16"/>
                <w:szCs w:val="16"/>
                <w:lang w:val="en-CA"/>
              </w:rPr>
              <w:t>2,259.7</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2CE00E0E" w14:textId="77777777" w:rsidR="002D6B4C" w:rsidRPr="00A0287A" w:rsidRDefault="002D6B4C" w:rsidP="00572D93">
            <w:pPr>
              <w:jc w:val="right"/>
              <w:rPr>
                <w:color w:val="000000"/>
                <w:sz w:val="16"/>
                <w:szCs w:val="16"/>
                <w:lang w:val="en-CA"/>
              </w:rPr>
            </w:pPr>
            <w:r w:rsidRPr="00A0287A">
              <w:rPr>
                <w:color w:val="000000"/>
                <w:sz w:val="16"/>
                <w:szCs w:val="16"/>
                <w:lang w:val="en-CA"/>
              </w:rPr>
              <w:t>2,259.7</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2A87FDD6" w14:textId="77777777" w:rsidR="002D6B4C" w:rsidRPr="00A0287A" w:rsidRDefault="002D6B4C" w:rsidP="00572D93">
            <w:pPr>
              <w:jc w:val="right"/>
              <w:rPr>
                <w:color w:val="000000"/>
                <w:sz w:val="16"/>
                <w:szCs w:val="16"/>
                <w:lang w:val="en-CA"/>
              </w:rPr>
            </w:pPr>
            <w:r w:rsidRPr="00A0287A">
              <w:rPr>
                <w:color w:val="000000"/>
                <w:sz w:val="16"/>
                <w:szCs w:val="16"/>
                <w:lang w:val="en-CA"/>
              </w:rPr>
              <w:t>***</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3E21D0E9" w14:textId="77777777" w:rsidR="002D6B4C" w:rsidRPr="00A0287A" w:rsidRDefault="002D6B4C" w:rsidP="00572D93">
            <w:pPr>
              <w:jc w:val="right"/>
              <w:rPr>
                <w:color w:val="000000"/>
                <w:sz w:val="16"/>
                <w:szCs w:val="16"/>
                <w:lang w:val="en-CA"/>
              </w:rPr>
            </w:pPr>
            <w:r w:rsidRPr="00A0287A">
              <w:rPr>
                <w:color w:val="000000"/>
                <w:sz w:val="16"/>
                <w:szCs w:val="16"/>
                <w:lang w:val="en-CA"/>
              </w:rPr>
              <w:t>***</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32585024" w14:textId="77777777" w:rsidR="002D6B4C" w:rsidRPr="00A0287A" w:rsidRDefault="002D6B4C" w:rsidP="00572D93">
            <w:pPr>
              <w:jc w:val="right"/>
              <w:rPr>
                <w:color w:val="000000"/>
                <w:sz w:val="16"/>
                <w:szCs w:val="16"/>
                <w:lang w:val="en-CA"/>
              </w:rPr>
            </w:pPr>
            <w:r w:rsidRPr="00A0287A">
              <w:rPr>
                <w:color w:val="000000"/>
                <w:sz w:val="16"/>
                <w:szCs w:val="16"/>
                <w:lang w:val="en-CA"/>
              </w:rPr>
              <w:t>***</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01073239" w14:textId="77777777" w:rsidR="002D6B4C" w:rsidRPr="00A0287A" w:rsidRDefault="002D6B4C" w:rsidP="00572D93">
            <w:pPr>
              <w:jc w:val="right"/>
              <w:rPr>
                <w:color w:val="000000"/>
                <w:sz w:val="16"/>
                <w:szCs w:val="16"/>
                <w:lang w:val="en-CA"/>
              </w:rPr>
            </w:pPr>
            <w:r w:rsidRPr="00A0287A">
              <w:rPr>
                <w:color w:val="000000"/>
                <w:sz w:val="16"/>
                <w:szCs w:val="16"/>
                <w:lang w:val="en-CA"/>
              </w:rPr>
              <w:t>***</w:t>
            </w:r>
          </w:p>
        </w:tc>
        <w:tc>
          <w:tcPr>
            <w:tcW w:w="318"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0C1E7094" w14:textId="77777777" w:rsidR="002D6B4C" w:rsidRPr="00A0287A" w:rsidRDefault="002D6B4C" w:rsidP="00572D93">
            <w:pPr>
              <w:jc w:val="right"/>
              <w:rPr>
                <w:color w:val="000000"/>
                <w:sz w:val="16"/>
                <w:szCs w:val="16"/>
                <w:lang w:val="en-CA"/>
              </w:rPr>
            </w:pPr>
            <w:r w:rsidRPr="00A0287A">
              <w:rPr>
                <w:color w:val="000000"/>
                <w:sz w:val="16"/>
                <w:szCs w:val="16"/>
                <w:lang w:val="en-CA"/>
              </w:rPr>
              <w:t>***</w:t>
            </w:r>
          </w:p>
        </w:tc>
        <w:tc>
          <w:tcPr>
            <w:tcW w:w="343"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06D19644" w14:textId="77777777" w:rsidR="002D6B4C" w:rsidRPr="00A0287A" w:rsidRDefault="002D6B4C" w:rsidP="00572D93">
            <w:pPr>
              <w:jc w:val="right"/>
              <w:rPr>
                <w:color w:val="000000"/>
                <w:sz w:val="16"/>
                <w:szCs w:val="16"/>
                <w:lang w:val="en-CA"/>
              </w:rPr>
            </w:pPr>
            <w:r w:rsidRPr="00A0287A">
              <w:rPr>
                <w:color w:val="000000"/>
                <w:sz w:val="16"/>
                <w:szCs w:val="16"/>
                <w:lang w:val="en-CA"/>
              </w:rPr>
              <w:t xml:space="preserve"> n/a </w:t>
            </w:r>
          </w:p>
        </w:tc>
      </w:tr>
      <w:tr w:rsidR="002D6B4C" w:rsidRPr="00A0287A" w14:paraId="5BB2B0AF" w14:textId="77777777" w:rsidTr="00572D93">
        <w:trPr>
          <w:gridBefore w:val="1"/>
          <w:gridAfter w:val="1"/>
          <w:wBefore w:w="49" w:type="pct"/>
          <w:wAfter w:w="38" w:type="pct"/>
          <w:trHeight w:val="420"/>
        </w:trPr>
        <w:tc>
          <w:tcPr>
            <w:tcW w:w="171" w:type="pct"/>
            <w:gridSpan w:val="2"/>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hideMark/>
          </w:tcPr>
          <w:p w14:paraId="5A034F60" w14:textId="77777777" w:rsidR="002D6B4C" w:rsidRPr="00A0287A" w:rsidRDefault="002D6B4C" w:rsidP="00572D93">
            <w:pPr>
              <w:jc w:val="left"/>
              <w:rPr>
                <w:color w:val="000000"/>
                <w:sz w:val="16"/>
                <w:szCs w:val="16"/>
                <w:lang w:val="en-CA"/>
              </w:rPr>
            </w:pPr>
            <w:r w:rsidRPr="00A0287A">
              <w:rPr>
                <w:color w:val="000000"/>
                <w:sz w:val="16"/>
                <w:szCs w:val="16"/>
                <w:lang w:val="en-CA"/>
              </w:rPr>
              <w:t>1.3.5</w:t>
            </w:r>
          </w:p>
        </w:tc>
        <w:tc>
          <w:tcPr>
            <w:tcW w:w="92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C08FD9D" w14:textId="77777777" w:rsidR="002D6B4C" w:rsidRPr="00A0287A" w:rsidRDefault="002D6B4C" w:rsidP="00572D93">
            <w:pPr>
              <w:jc w:val="left"/>
              <w:rPr>
                <w:color w:val="000000"/>
                <w:sz w:val="16"/>
                <w:szCs w:val="16"/>
                <w:lang w:val="en-CA"/>
              </w:rPr>
            </w:pPr>
            <w:r w:rsidRPr="00A0287A">
              <w:rPr>
                <w:color w:val="000000"/>
                <w:sz w:val="16"/>
                <w:szCs w:val="16"/>
                <w:lang w:val="en-CA"/>
              </w:rPr>
              <w:t>Maximum allowable consumption of Annex C, Group I substances in the solvent sector</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0FF64934" w14:textId="77777777" w:rsidR="002D6B4C" w:rsidRPr="00A0287A" w:rsidRDefault="002D6B4C" w:rsidP="00572D93">
            <w:pPr>
              <w:jc w:val="right"/>
              <w:rPr>
                <w:color w:val="000000"/>
                <w:sz w:val="16"/>
                <w:szCs w:val="16"/>
                <w:lang w:val="en-CA"/>
              </w:rPr>
            </w:pPr>
            <w:r w:rsidRPr="00A0287A">
              <w:rPr>
                <w:color w:val="000000"/>
                <w:sz w:val="16"/>
                <w:szCs w:val="16"/>
                <w:lang w:val="en-CA"/>
              </w:rPr>
              <w:t>455.2</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76630935" w14:textId="77777777" w:rsidR="002D6B4C" w:rsidRPr="00A0287A" w:rsidRDefault="002D6B4C" w:rsidP="00572D93">
            <w:pPr>
              <w:jc w:val="right"/>
              <w:rPr>
                <w:color w:val="000000"/>
                <w:sz w:val="16"/>
                <w:szCs w:val="16"/>
                <w:lang w:val="en-CA"/>
              </w:rPr>
            </w:pPr>
            <w:r w:rsidRPr="00A0287A">
              <w:rPr>
                <w:color w:val="000000"/>
                <w:sz w:val="16"/>
                <w:szCs w:val="16"/>
                <w:lang w:val="en-CA"/>
              </w:rPr>
              <w:t>455.2</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506534BB" w14:textId="77777777" w:rsidR="002D6B4C" w:rsidRPr="00A0287A" w:rsidRDefault="002D6B4C" w:rsidP="00572D93">
            <w:pPr>
              <w:jc w:val="right"/>
              <w:rPr>
                <w:color w:val="000000"/>
                <w:sz w:val="16"/>
                <w:szCs w:val="16"/>
                <w:lang w:val="en-CA"/>
              </w:rPr>
            </w:pPr>
            <w:r w:rsidRPr="00A0287A">
              <w:rPr>
                <w:color w:val="000000"/>
                <w:sz w:val="16"/>
                <w:szCs w:val="16"/>
                <w:lang w:val="en-CA"/>
              </w:rPr>
              <w:t>395.4</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55A4DB26" w14:textId="77777777" w:rsidR="002D6B4C" w:rsidRPr="00A0287A" w:rsidRDefault="002D6B4C" w:rsidP="00572D93">
            <w:pPr>
              <w:jc w:val="right"/>
              <w:rPr>
                <w:color w:val="000000"/>
                <w:sz w:val="16"/>
                <w:szCs w:val="16"/>
                <w:lang w:val="en-CA"/>
              </w:rPr>
            </w:pPr>
            <w:r w:rsidRPr="00A0287A">
              <w:rPr>
                <w:color w:val="000000"/>
                <w:sz w:val="16"/>
                <w:szCs w:val="16"/>
                <w:lang w:val="en-CA"/>
              </w:rPr>
              <w:t>395.4</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30782C41" w14:textId="77777777" w:rsidR="002D6B4C" w:rsidRPr="00A0287A" w:rsidRDefault="002D6B4C" w:rsidP="00572D93">
            <w:pPr>
              <w:jc w:val="right"/>
              <w:rPr>
                <w:color w:val="000000"/>
                <w:sz w:val="16"/>
                <w:szCs w:val="16"/>
                <w:lang w:val="en-CA"/>
              </w:rPr>
            </w:pPr>
            <w:r w:rsidRPr="00A0287A">
              <w:rPr>
                <w:color w:val="000000"/>
                <w:sz w:val="16"/>
                <w:szCs w:val="16"/>
                <w:lang w:val="en-CA"/>
              </w:rPr>
              <w:t>321.2</w:t>
            </w:r>
          </w:p>
        </w:tc>
        <w:tc>
          <w:tcPr>
            <w:tcW w:w="315" w:type="pct"/>
            <w:tcBorders>
              <w:top w:val="nil"/>
              <w:left w:val="nil"/>
              <w:bottom w:val="single" w:sz="4" w:space="0" w:color="auto"/>
              <w:right w:val="single" w:sz="4" w:space="0" w:color="auto"/>
            </w:tcBorders>
            <w:shd w:val="clear" w:color="auto" w:fill="auto"/>
            <w:tcMar>
              <w:top w:w="15" w:type="dxa"/>
              <w:left w:w="15" w:type="dxa"/>
              <w:bottom w:w="0" w:type="dxa"/>
              <w:right w:w="40" w:type="dxa"/>
            </w:tcMar>
            <w:hideMark/>
          </w:tcPr>
          <w:p w14:paraId="0D467F3A" w14:textId="77777777" w:rsidR="002D6B4C" w:rsidRPr="00A0287A" w:rsidRDefault="002D6B4C" w:rsidP="00572D93">
            <w:pPr>
              <w:jc w:val="right"/>
              <w:rPr>
                <w:color w:val="000000"/>
                <w:sz w:val="16"/>
                <w:szCs w:val="16"/>
                <w:lang w:val="en-CA"/>
              </w:rPr>
            </w:pPr>
            <w:r w:rsidRPr="00A0287A">
              <w:rPr>
                <w:color w:val="000000"/>
                <w:sz w:val="16"/>
                <w:szCs w:val="16"/>
                <w:lang w:val="en-CA"/>
              </w:rPr>
              <w:t>321.2</w:t>
            </w:r>
          </w:p>
        </w:tc>
        <w:tc>
          <w:tcPr>
            <w:tcW w:w="315" w:type="pct"/>
            <w:tcBorders>
              <w:top w:val="nil"/>
              <w:left w:val="nil"/>
              <w:bottom w:val="single" w:sz="4" w:space="0" w:color="auto"/>
              <w:right w:val="single" w:sz="4" w:space="0" w:color="auto"/>
            </w:tcBorders>
            <w:shd w:val="clear" w:color="auto" w:fill="auto"/>
            <w:tcMar>
              <w:top w:w="15" w:type="dxa"/>
              <w:left w:w="15" w:type="dxa"/>
              <w:bottom w:w="0" w:type="dxa"/>
              <w:right w:w="40" w:type="dxa"/>
            </w:tcMar>
            <w:hideMark/>
          </w:tcPr>
          <w:p w14:paraId="648B7DBB" w14:textId="77777777" w:rsidR="002D6B4C" w:rsidRPr="00A0287A" w:rsidRDefault="002D6B4C" w:rsidP="00572D93">
            <w:pPr>
              <w:jc w:val="right"/>
              <w:rPr>
                <w:color w:val="000000"/>
                <w:sz w:val="16"/>
                <w:szCs w:val="16"/>
                <w:lang w:val="en-CA"/>
              </w:rPr>
            </w:pPr>
            <w:r w:rsidRPr="00A0287A">
              <w:rPr>
                <w:color w:val="000000"/>
                <w:sz w:val="16"/>
                <w:szCs w:val="16"/>
                <w:lang w:val="en-CA"/>
              </w:rPr>
              <w:t>321.2</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56634879" w14:textId="77777777" w:rsidR="002D6B4C" w:rsidRPr="00A0287A" w:rsidRDefault="002D6B4C" w:rsidP="00572D93">
            <w:pPr>
              <w:jc w:val="right"/>
              <w:rPr>
                <w:color w:val="000000"/>
                <w:sz w:val="16"/>
                <w:szCs w:val="16"/>
                <w:lang w:val="en-CA"/>
              </w:rPr>
            </w:pPr>
            <w:r w:rsidRPr="00A0287A">
              <w:rPr>
                <w:color w:val="000000"/>
                <w:sz w:val="16"/>
                <w:szCs w:val="16"/>
                <w:lang w:val="en-CA"/>
              </w:rPr>
              <w:t>148.3</w:t>
            </w:r>
          </w:p>
        </w:tc>
        <w:tc>
          <w:tcPr>
            <w:tcW w:w="315" w:type="pct"/>
            <w:tcBorders>
              <w:top w:val="nil"/>
              <w:left w:val="nil"/>
              <w:bottom w:val="single" w:sz="4" w:space="0" w:color="auto"/>
              <w:right w:val="single" w:sz="4" w:space="0" w:color="auto"/>
            </w:tcBorders>
            <w:shd w:val="clear" w:color="auto" w:fill="auto"/>
            <w:tcMar>
              <w:top w:w="15" w:type="dxa"/>
              <w:left w:w="15" w:type="dxa"/>
              <w:bottom w:w="0" w:type="dxa"/>
              <w:right w:w="40" w:type="dxa"/>
            </w:tcMar>
            <w:hideMark/>
          </w:tcPr>
          <w:p w14:paraId="39E0261F" w14:textId="77777777" w:rsidR="002D6B4C" w:rsidRPr="00A0287A" w:rsidRDefault="002D6B4C" w:rsidP="00572D93">
            <w:pPr>
              <w:jc w:val="right"/>
              <w:rPr>
                <w:color w:val="000000"/>
                <w:sz w:val="16"/>
                <w:szCs w:val="16"/>
                <w:lang w:val="en-CA"/>
              </w:rPr>
            </w:pPr>
            <w:r w:rsidRPr="00A0287A">
              <w:rPr>
                <w:color w:val="000000"/>
                <w:sz w:val="16"/>
                <w:szCs w:val="16"/>
                <w:lang w:val="en-CA"/>
              </w:rPr>
              <w:t>148.3</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672336C5" w14:textId="77777777" w:rsidR="002D6B4C" w:rsidRPr="00A0287A" w:rsidRDefault="002D6B4C" w:rsidP="00572D93">
            <w:pPr>
              <w:jc w:val="right"/>
              <w:rPr>
                <w:color w:val="000000"/>
                <w:sz w:val="16"/>
                <w:szCs w:val="16"/>
                <w:lang w:val="en-CA"/>
              </w:rPr>
            </w:pPr>
            <w:r w:rsidRPr="00A0287A">
              <w:rPr>
                <w:color w:val="000000"/>
                <w:sz w:val="16"/>
                <w:szCs w:val="16"/>
                <w:lang w:val="en-CA"/>
              </w:rPr>
              <w:t>55.0</w:t>
            </w:r>
          </w:p>
        </w:tc>
        <w:tc>
          <w:tcPr>
            <w:tcW w:w="318"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4CF916A8" w14:textId="77777777" w:rsidR="002D6B4C" w:rsidRPr="00A0287A" w:rsidRDefault="002D6B4C" w:rsidP="00572D93">
            <w:pPr>
              <w:jc w:val="right"/>
              <w:rPr>
                <w:color w:val="000000"/>
                <w:sz w:val="16"/>
                <w:szCs w:val="16"/>
                <w:lang w:val="en-CA"/>
              </w:rPr>
            </w:pPr>
            <w:r w:rsidRPr="00A0287A">
              <w:rPr>
                <w:color w:val="000000"/>
                <w:sz w:val="16"/>
                <w:szCs w:val="16"/>
                <w:lang w:val="en-CA"/>
              </w:rPr>
              <w:t>-</w:t>
            </w:r>
          </w:p>
        </w:tc>
        <w:tc>
          <w:tcPr>
            <w:tcW w:w="343"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0AE704E0" w14:textId="77777777" w:rsidR="002D6B4C" w:rsidRPr="00A0287A" w:rsidRDefault="002D6B4C" w:rsidP="00572D93">
            <w:pPr>
              <w:jc w:val="right"/>
              <w:rPr>
                <w:color w:val="000000"/>
                <w:sz w:val="16"/>
                <w:szCs w:val="16"/>
                <w:lang w:val="en-CA"/>
              </w:rPr>
            </w:pPr>
            <w:r w:rsidRPr="00A0287A">
              <w:rPr>
                <w:color w:val="000000"/>
                <w:sz w:val="16"/>
                <w:szCs w:val="16"/>
                <w:lang w:val="en-CA"/>
              </w:rPr>
              <w:t xml:space="preserve"> n/a </w:t>
            </w:r>
          </w:p>
        </w:tc>
      </w:tr>
      <w:tr w:rsidR="002D6B4C" w:rsidRPr="00A0287A" w14:paraId="004B8BF6" w14:textId="77777777" w:rsidTr="00572D93">
        <w:trPr>
          <w:gridBefore w:val="1"/>
          <w:gridAfter w:val="1"/>
          <w:wBefore w:w="49" w:type="pct"/>
          <w:wAfter w:w="38" w:type="pct"/>
          <w:trHeight w:val="122"/>
        </w:trPr>
        <w:tc>
          <w:tcPr>
            <w:tcW w:w="4912" w:type="pct"/>
            <w:gridSpan w:val="15"/>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hideMark/>
          </w:tcPr>
          <w:p w14:paraId="713102F6" w14:textId="77777777" w:rsidR="002D6B4C" w:rsidRPr="00A0287A" w:rsidRDefault="002D6B4C" w:rsidP="00572D93">
            <w:pPr>
              <w:jc w:val="center"/>
              <w:rPr>
                <w:b/>
                <w:bCs/>
                <w:color w:val="000000"/>
                <w:sz w:val="16"/>
                <w:szCs w:val="16"/>
                <w:lang w:val="en-CA"/>
              </w:rPr>
            </w:pPr>
            <w:r w:rsidRPr="00A0287A">
              <w:rPr>
                <w:b/>
                <w:bCs/>
                <w:color w:val="000000"/>
                <w:sz w:val="16"/>
                <w:szCs w:val="16"/>
                <w:lang w:val="en-CA"/>
              </w:rPr>
              <w:t>Funding industrial and commercial refrigeration and air conditioning (ICR) sector plan</w:t>
            </w:r>
          </w:p>
        </w:tc>
      </w:tr>
      <w:tr w:rsidR="002D6B4C" w:rsidRPr="00A0287A" w14:paraId="52E91A00" w14:textId="77777777" w:rsidTr="00572D93">
        <w:trPr>
          <w:gridBefore w:val="1"/>
          <w:gridAfter w:val="1"/>
          <w:wBefore w:w="49" w:type="pct"/>
          <w:wAfter w:w="38" w:type="pct"/>
          <w:trHeight w:val="290"/>
        </w:trPr>
        <w:tc>
          <w:tcPr>
            <w:tcW w:w="171" w:type="pct"/>
            <w:gridSpan w:val="2"/>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hideMark/>
          </w:tcPr>
          <w:p w14:paraId="6D4501C1" w14:textId="77777777" w:rsidR="002D6B4C" w:rsidRPr="00A0287A" w:rsidRDefault="002D6B4C" w:rsidP="00572D93">
            <w:pPr>
              <w:jc w:val="left"/>
              <w:rPr>
                <w:color w:val="000000"/>
                <w:sz w:val="16"/>
                <w:szCs w:val="16"/>
                <w:lang w:val="en-CA"/>
              </w:rPr>
            </w:pPr>
            <w:r w:rsidRPr="00A0287A">
              <w:rPr>
                <w:color w:val="000000"/>
                <w:sz w:val="16"/>
                <w:szCs w:val="16"/>
                <w:lang w:val="en-CA"/>
              </w:rPr>
              <w:t>2.1.1</w:t>
            </w:r>
          </w:p>
        </w:tc>
        <w:tc>
          <w:tcPr>
            <w:tcW w:w="928" w:type="pct"/>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0B613B75" w14:textId="77777777" w:rsidR="002D6B4C" w:rsidRPr="00A0287A" w:rsidRDefault="002D6B4C" w:rsidP="00572D93">
            <w:pPr>
              <w:jc w:val="left"/>
              <w:rPr>
                <w:color w:val="000000"/>
                <w:sz w:val="16"/>
                <w:szCs w:val="16"/>
                <w:lang w:val="en-CA"/>
              </w:rPr>
            </w:pPr>
            <w:r w:rsidRPr="00A0287A">
              <w:rPr>
                <w:color w:val="000000"/>
                <w:sz w:val="16"/>
                <w:szCs w:val="16"/>
                <w:lang w:val="en-CA"/>
              </w:rPr>
              <w:t>Sector Lead IA (UNDP) agreed funding (US $)</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2C32C069" w14:textId="77777777" w:rsidR="002D6B4C" w:rsidRPr="00A0287A" w:rsidRDefault="002D6B4C" w:rsidP="00572D93">
            <w:pPr>
              <w:jc w:val="right"/>
              <w:rPr>
                <w:color w:val="000000"/>
                <w:sz w:val="16"/>
                <w:szCs w:val="16"/>
                <w:lang w:val="en-CA"/>
              </w:rPr>
            </w:pPr>
            <w:r w:rsidRPr="00A0287A">
              <w:rPr>
                <w:color w:val="000000"/>
                <w:sz w:val="16"/>
                <w:szCs w:val="16"/>
                <w:lang w:val="en-CA"/>
              </w:rPr>
              <w:t>13,368,756</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320C4BDF" w14:textId="77777777" w:rsidR="002D6B4C" w:rsidRPr="00A0287A" w:rsidRDefault="002D6B4C" w:rsidP="00572D93">
            <w:pPr>
              <w:jc w:val="right"/>
              <w:rPr>
                <w:color w:val="000000"/>
                <w:sz w:val="16"/>
                <w:szCs w:val="16"/>
                <w:lang w:val="en-CA"/>
              </w:rPr>
            </w:pPr>
            <w:r w:rsidRPr="00A0287A">
              <w:rPr>
                <w:color w:val="000000"/>
                <w:sz w:val="16"/>
                <w:szCs w:val="16"/>
                <w:lang w:val="en-CA"/>
              </w:rPr>
              <w:t>20,000,000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1CC767AE" w14:textId="77777777" w:rsidR="002D6B4C" w:rsidRPr="00A0287A" w:rsidRDefault="002D6B4C" w:rsidP="00572D93">
            <w:pPr>
              <w:jc w:val="right"/>
              <w:rPr>
                <w:color w:val="000000"/>
                <w:sz w:val="16"/>
                <w:szCs w:val="16"/>
                <w:lang w:val="en-CA"/>
              </w:rPr>
            </w:pPr>
            <w:r w:rsidRPr="00A0287A">
              <w:rPr>
                <w:color w:val="000000"/>
                <w:sz w:val="16"/>
                <w:szCs w:val="16"/>
                <w:lang w:val="en-CA"/>
              </w:rPr>
              <w:t>12,000,000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28E1447F" w14:textId="77777777" w:rsidR="002D6B4C" w:rsidRPr="00A0287A" w:rsidRDefault="002D6B4C" w:rsidP="00572D93">
            <w:pPr>
              <w:jc w:val="right"/>
              <w:rPr>
                <w:color w:val="000000"/>
                <w:sz w:val="16"/>
                <w:szCs w:val="16"/>
                <w:lang w:val="en-CA"/>
              </w:rPr>
            </w:pPr>
            <w:r w:rsidRPr="00A0287A">
              <w:rPr>
                <w:color w:val="000000"/>
                <w:sz w:val="16"/>
                <w:szCs w:val="16"/>
                <w:lang w:val="en-CA"/>
              </w:rPr>
              <w:t>16,000,000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650D7E26" w14:textId="77777777" w:rsidR="002D6B4C" w:rsidRPr="00A0287A" w:rsidRDefault="002D6B4C" w:rsidP="00572D93">
            <w:pPr>
              <w:jc w:val="right"/>
              <w:rPr>
                <w:color w:val="000000"/>
                <w:sz w:val="16"/>
                <w:szCs w:val="16"/>
                <w:lang w:val="en-CA"/>
              </w:rPr>
            </w:pPr>
            <w:r w:rsidRPr="00A0287A">
              <w:rPr>
                <w:color w:val="000000"/>
                <w:sz w:val="16"/>
                <w:szCs w:val="16"/>
                <w:lang w:val="en-CA"/>
              </w:rPr>
              <w:t>16,000,000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51AD529E" w14:textId="77777777" w:rsidR="002D6B4C" w:rsidRPr="00A0287A" w:rsidRDefault="002D6B4C" w:rsidP="00572D93">
            <w:pPr>
              <w:jc w:val="right"/>
              <w:rPr>
                <w:color w:val="000000"/>
                <w:sz w:val="16"/>
                <w:szCs w:val="16"/>
                <w:lang w:val="en-CA"/>
              </w:rPr>
            </w:pPr>
            <w:r w:rsidRPr="00A0287A">
              <w:rPr>
                <w:color w:val="000000"/>
                <w:sz w:val="16"/>
                <w:szCs w:val="16"/>
                <w:lang w:val="en-CA"/>
              </w:rPr>
              <w:t>11,776,041</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014756F0" w14:textId="77777777" w:rsidR="002D6B4C" w:rsidRPr="00A0287A" w:rsidRDefault="002D6B4C" w:rsidP="00572D93">
            <w:pPr>
              <w:jc w:val="right"/>
              <w:rPr>
                <w:color w:val="000000"/>
                <w:sz w:val="16"/>
                <w:szCs w:val="16"/>
                <w:lang w:val="en-CA"/>
              </w:rPr>
            </w:pPr>
            <w:r w:rsidRPr="00A0287A">
              <w:rPr>
                <w:color w:val="000000"/>
                <w:sz w:val="16"/>
                <w:szCs w:val="16"/>
                <w:lang w:val="en-CA"/>
              </w:rPr>
              <w:t>-</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28DED901" w14:textId="77777777" w:rsidR="002D6B4C" w:rsidRPr="00A0287A" w:rsidRDefault="002D6B4C" w:rsidP="00572D93">
            <w:pPr>
              <w:jc w:val="right"/>
              <w:rPr>
                <w:color w:val="000000"/>
                <w:sz w:val="16"/>
                <w:szCs w:val="16"/>
                <w:lang w:val="en-CA"/>
              </w:rPr>
            </w:pPr>
            <w:r w:rsidRPr="00A0287A">
              <w:rPr>
                <w:color w:val="000000"/>
                <w:sz w:val="16"/>
                <w:szCs w:val="16"/>
                <w:lang w:val="en-CA"/>
              </w:rPr>
              <w:t>-</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0837CE77" w14:textId="77777777" w:rsidR="002D6B4C" w:rsidRPr="00A0287A" w:rsidRDefault="002D6B4C" w:rsidP="00572D93">
            <w:pPr>
              <w:jc w:val="right"/>
              <w:rPr>
                <w:color w:val="000000"/>
                <w:sz w:val="16"/>
                <w:szCs w:val="16"/>
                <w:lang w:val="en-CA"/>
              </w:rPr>
            </w:pPr>
            <w:r w:rsidRPr="00A0287A">
              <w:rPr>
                <w:color w:val="000000"/>
                <w:sz w:val="16"/>
                <w:szCs w:val="16"/>
                <w:lang w:val="en-CA"/>
              </w:rPr>
              <w:t>-</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5FF854B4" w14:textId="77777777" w:rsidR="002D6B4C" w:rsidRPr="00A0287A" w:rsidRDefault="002D6B4C" w:rsidP="00572D93">
            <w:pPr>
              <w:jc w:val="right"/>
              <w:rPr>
                <w:color w:val="000000"/>
                <w:sz w:val="16"/>
                <w:szCs w:val="16"/>
                <w:lang w:val="en-CA"/>
              </w:rPr>
            </w:pPr>
            <w:r w:rsidRPr="00A0287A">
              <w:rPr>
                <w:color w:val="000000"/>
                <w:sz w:val="16"/>
                <w:szCs w:val="16"/>
                <w:lang w:val="en-CA"/>
              </w:rPr>
              <w:t>-</w:t>
            </w:r>
          </w:p>
        </w:tc>
        <w:tc>
          <w:tcPr>
            <w:tcW w:w="318"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54D658B1" w14:textId="77777777" w:rsidR="002D6B4C" w:rsidRPr="00A0287A" w:rsidRDefault="002D6B4C" w:rsidP="00572D93">
            <w:pPr>
              <w:jc w:val="right"/>
              <w:rPr>
                <w:color w:val="000000"/>
                <w:sz w:val="16"/>
                <w:szCs w:val="16"/>
                <w:lang w:val="en-CA"/>
              </w:rPr>
            </w:pPr>
            <w:r w:rsidRPr="00A0287A">
              <w:rPr>
                <w:color w:val="000000"/>
                <w:sz w:val="16"/>
                <w:szCs w:val="16"/>
                <w:lang w:val="en-CA"/>
              </w:rPr>
              <w:t>-</w:t>
            </w:r>
          </w:p>
        </w:tc>
        <w:tc>
          <w:tcPr>
            <w:tcW w:w="343"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3E15519F" w14:textId="77777777" w:rsidR="002D6B4C" w:rsidRPr="00A0287A" w:rsidRDefault="002D6B4C" w:rsidP="00572D93">
            <w:pPr>
              <w:jc w:val="right"/>
              <w:rPr>
                <w:color w:val="000000"/>
                <w:sz w:val="16"/>
                <w:szCs w:val="16"/>
                <w:lang w:val="en-CA"/>
              </w:rPr>
            </w:pPr>
            <w:r w:rsidRPr="00A0287A">
              <w:rPr>
                <w:color w:val="000000"/>
                <w:sz w:val="16"/>
                <w:szCs w:val="16"/>
                <w:lang w:val="en-CA"/>
              </w:rPr>
              <w:t>89,144,797</w:t>
            </w:r>
          </w:p>
        </w:tc>
      </w:tr>
      <w:tr w:rsidR="002D6B4C" w:rsidRPr="00A0287A" w14:paraId="5530BA41" w14:textId="77777777" w:rsidTr="00572D93">
        <w:trPr>
          <w:gridBefore w:val="1"/>
          <w:gridAfter w:val="1"/>
          <w:wBefore w:w="49" w:type="pct"/>
          <w:wAfter w:w="38" w:type="pct"/>
          <w:trHeight w:val="116"/>
        </w:trPr>
        <w:tc>
          <w:tcPr>
            <w:tcW w:w="171" w:type="pct"/>
            <w:gridSpan w:val="2"/>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hideMark/>
          </w:tcPr>
          <w:p w14:paraId="539758A7" w14:textId="77777777" w:rsidR="002D6B4C" w:rsidRPr="00A0287A" w:rsidRDefault="002D6B4C" w:rsidP="00572D93">
            <w:pPr>
              <w:jc w:val="left"/>
              <w:rPr>
                <w:color w:val="000000"/>
                <w:sz w:val="16"/>
                <w:szCs w:val="16"/>
                <w:lang w:val="en-CA"/>
              </w:rPr>
            </w:pPr>
            <w:r w:rsidRPr="00A0287A">
              <w:rPr>
                <w:color w:val="000000"/>
                <w:sz w:val="16"/>
                <w:szCs w:val="16"/>
                <w:lang w:val="en-CA"/>
              </w:rPr>
              <w:t>2.1.2</w:t>
            </w:r>
          </w:p>
        </w:tc>
        <w:tc>
          <w:tcPr>
            <w:tcW w:w="928" w:type="pct"/>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7030D2A9" w14:textId="77777777" w:rsidR="002D6B4C" w:rsidRPr="00A0287A" w:rsidRDefault="002D6B4C" w:rsidP="00572D93">
            <w:pPr>
              <w:jc w:val="left"/>
              <w:rPr>
                <w:color w:val="000000"/>
                <w:sz w:val="16"/>
                <w:szCs w:val="16"/>
                <w:lang w:val="en-CA"/>
              </w:rPr>
            </w:pPr>
            <w:r w:rsidRPr="00A0287A">
              <w:rPr>
                <w:color w:val="000000"/>
                <w:sz w:val="16"/>
                <w:szCs w:val="16"/>
                <w:lang w:val="en-CA"/>
              </w:rPr>
              <w:t>Support costs for UNDP (US $)</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1C0E8EFD" w14:textId="77777777" w:rsidR="002D6B4C" w:rsidRPr="00A0287A" w:rsidRDefault="002D6B4C" w:rsidP="00572D93">
            <w:pPr>
              <w:jc w:val="right"/>
              <w:rPr>
                <w:color w:val="000000"/>
                <w:sz w:val="16"/>
                <w:szCs w:val="16"/>
                <w:lang w:val="en-CA"/>
              </w:rPr>
            </w:pPr>
            <w:r w:rsidRPr="00A0287A">
              <w:rPr>
                <w:color w:val="000000"/>
                <w:sz w:val="16"/>
                <w:szCs w:val="16"/>
                <w:lang w:val="en-CA"/>
              </w:rPr>
              <w:t>935,813</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75904178" w14:textId="77777777" w:rsidR="002D6B4C" w:rsidRPr="00A0287A" w:rsidRDefault="002D6B4C" w:rsidP="00572D93">
            <w:pPr>
              <w:jc w:val="right"/>
              <w:rPr>
                <w:b/>
                <w:color w:val="000000"/>
                <w:sz w:val="16"/>
                <w:szCs w:val="16"/>
                <w:lang w:val="en-CA"/>
              </w:rPr>
            </w:pPr>
            <w:r w:rsidRPr="00A0287A">
              <w:rPr>
                <w:b/>
                <w:color w:val="000000"/>
                <w:sz w:val="16"/>
                <w:szCs w:val="16"/>
                <w:lang w:val="en-CA"/>
              </w:rPr>
              <w:t>1,400,000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3A2C9653" w14:textId="77777777" w:rsidR="002D6B4C" w:rsidRPr="00A0287A" w:rsidRDefault="002D6B4C" w:rsidP="00572D93">
            <w:pPr>
              <w:jc w:val="right"/>
              <w:rPr>
                <w:b/>
                <w:color w:val="000000"/>
                <w:sz w:val="16"/>
                <w:szCs w:val="16"/>
                <w:lang w:val="en-CA"/>
              </w:rPr>
            </w:pPr>
            <w:r w:rsidRPr="00A0287A">
              <w:rPr>
                <w:b/>
                <w:color w:val="000000"/>
                <w:sz w:val="16"/>
                <w:szCs w:val="16"/>
                <w:lang w:val="en-CA"/>
              </w:rPr>
              <w:t>840,000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5B8FC033" w14:textId="77777777" w:rsidR="002D6B4C" w:rsidRPr="00A0287A" w:rsidRDefault="002D6B4C" w:rsidP="00572D93">
            <w:pPr>
              <w:jc w:val="right"/>
              <w:rPr>
                <w:b/>
                <w:color w:val="000000"/>
                <w:sz w:val="16"/>
                <w:szCs w:val="16"/>
                <w:lang w:val="en-CA"/>
              </w:rPr>
            </w:pPr>
            <w:r w:rsidRPr="00A0287A">
              <w:rPr>
                <w:b/>
                <w:color w:val="000000"/>
                <w:sz w:val="16"/>
                <w:szCs w:val="16"/>
                <w:lang w:val="en-CA"/>
              </w:rPr>
              <w:t>1,120,000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34CD3A65" w14:textId="77777777" w:rsidR="002D6B4C" w:rsidRPr="00A0287A" w:rsidRDefault="002D6B4C" w:rsidP="00572D93">
            <w:pPr>
              <w:jc w:val="right"/>
              <w:rPr>
                <w:b/>
                <w:color w:val="000000"/>
                <w:sz w:val="16"/>
                <w:szCs w:val="16"/>
                <w:lang w:val="en-CA"/>
              </w:rPr>
            </w:pPr>
            <w:r w:rsidRPr="00A0287A">
              <w:rPr>
                <w:b/>
                <w:color w:val="000000"/>
                <w:sz w:val="16"/>
                <w:szCs w:val="16"/>
                <w:lang w:val="en-CA"/>
              </w:rPr>
              <w:t>1,120,000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404614AD" w14:textId="77777777" w:rsidR="002D6B4C" w:rsidRPr="00A0287A" w:rsidRDefault="002D6B4C" w:rsidP="00572D93">
            <w:pPr>
              <w:jc w:val="right"/>
              <w:rPr>
                <w:b/>
                <w:color w:val="000000"/>
                <w:sz w:val="16"/>
                <w:szCs w:val="16"/>
                <w:lang w:val="en-CA"/>
              </w:rPr>
            </w:pPr>
            <w:r w:rsidRPr="00A0287A">
              <w:rPr>
                <w:b/>
                <w:color w:val="000000"/>
                <w:sz w:val="16"/>
                <w:szCs w:val="16"/>
                <w:lang w:val="en-CA"/>
              </w:rPr>
              <w:t>824,323</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5B93FE79" w14:textId="77777777" w:rsidR="002D6B4C" w:rsidRPr="00A0287A" w:rsidRDefault="002D6B4C" w:rsidP="00572D93">
            <w:pPr>
              <w:jc w:val="right"/>
              <w:rPr>
                <w:color w:val="000000"/>
                <w:sz w:val="16"/>
                <w:szCs w:val="16"/>
                <w:lang w:val="en-CA"/>
              </w:rPr>
            </w:pPr>
            <w:r w:rsidRPr="00A0287A">
              <w:rPr>
                <w:color w:val="000000"/>
                <w:sz w:val="16"/>
                <w:szCs w:val="16"/>
                <w:lang w:val="en-CA"/>
              </w:rPr>
              <w:t>-</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579648B0" w14:textId="77777777" w:rsidR="002D6B4C" w:rsidRPr="00A0287A" w:rsidRDefault="002D6B4C" w:rsidP="00572D93">
            <w:pPr>
              <w:jc w:val="right"/>
              <w:rPr>
                <w:color w:val="000000"/>
                <w:sz w:val="16"/>
                <w:szCs w:val="16"/>
                <w:lang w:val="en-CA"/>
              </w:rPr>
            </w:pPr>
            <w:r w:rsidRPr="00A0287A">
              <w:rPr>
                <w:color w:val="000000"/>
                <w:sz w:val="16"/>
                <w:szCs w:val="16"/>
                <w:lang w:val="en-CA"/>
              </w:rPr>
              <w:t>-</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3B6F74E2" w14:textId="77777777" w:rsidR="002D6B4C" w:rsidRPr="00A0287A" w:rsidRDefault="002D6B4C" w:rsidP="00572D93">
            <w:pPr>
              <w:jc w:val="right"/>
              <w:rPr>
                <w:color w:val="000000"/>
                <w:sz w:val="16"/>
                <w:szCs w:val="16"/>
                <w:lang w:val="en-CA"/>
              </w:rPr>
            </w:pPr>
            <w:r w:rsidRPr="00A0287A">
              <w:rPr>
                <w:color w:val="000000"/>
                <w:sz w:val="16"/>
                <w:szCs w:val="16"/>
                <w:lang w:val="en-CA"/>
              </w:rPr>
              <w:t>-</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3DE3DFFD" w14:textId="77777777" w:rsidR="002D6B4C" w:rsidRPr="00A0287A" w:rsidRDefault="002D6B4C" w:rsidP="00572D93">
            <w:pPr>
              <w:jc w:val="right"/>
              <w:rPr>
                <w:color w:val="000000"/>
                <w:sz w:val="16"/>
                <w:szCs w:val="16"/>
                <w:lang w:val="en-CA"/>
              </w:rPr>
            </w:pPr>
            <w:r w:rsidRPr="00A0287A">
              <w:rPr>
                <w:color w:val="000000"/>
                <w:sz w:val="16"/>
                <w:szCs w:val="16"/>
                <w:lang w:val="en-CA"/>
              </w:rPr>
              <w:t>-</w:t>
            </w:r>
          </w:p>
        </w:tc>
        <w:tc>
          <w:tcPr>
            <w:tcW w:w="318"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6A14B73D" w14:textId="77777777" w:rsidR="002D6B4C" w:rsidRPr="00A0287A" w:rsidRDefault="002D6B4C" w:rsidP="00572D93">
            <w:pPr>
              <w:jc w:val="right"/>
              <w:rPr>
                <w:color w:val="000000"/>
                <w:sz w:val="16"/>
                <w:szCs w:val="16"/>
                <w:lang w:val="en-CA"/>
              </w:rPr>
            </w:pPr>
            <w:r w:rsidRPr="00A0287A">
              <w:rPr>
                <w:color w:val="000000"/>
                <w:sz w:val="16"/>
                <w:szCs w:val="16"/>
                <w:lang w:val="en-CA"/>
              </w:rPr>
              <w:t>-</w:t>
            </w:r>
          </w:p>
        </w:tc>
        <w:tc>
          <w:tcPr>
            <w:tcW w:w="343"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37C68031" w14:textId="77777777" w:rsidR="002D6B4C" w:rsidRPr="00A0287A" w:rsidRDefault="002D6B4C" w:rsidP="00572D93">
            <w:pPr>
              <w:jc w:val="right"/>
              <w:rPr>
                <w:b/>
                <w:color w:val="000000"/>
                <w:sz w:val="16"/>
                <w:szCs w:val="16"/>
                <w:lang w:val="en-CA"/>
              </w:rPr>
            </w:pPr>
            <w:r w:rsidRPr="00A0287A">
              <w:rPr>
                <w:b/>
                <w:color w:val="000000"/>
                <w:sz w:val="16"/>
                <w:szCs w:val="16"/>
                <w:lang w:val="en-CA"/>
              </w:rPr>
              <w:t>6,240,136</w:t>
            </w:r>
          </w:p>
        </w:tc>
      </w:tr>
      <w:tr w:rsidR="002D6B4C" w:rsidRPr="00A0287A" w14:paraId="7333AC10" w14:textId="77777777" w:rsidTr="00572D93">
        <w:trPr>
          <w:gridBefore w:val="1"/>
          <w:gridAfter w:val="1"/>
          <w:wBefore w:w="49" w:type="pct"/>
          <w:wAfter w:w="38" w:type="pct"/>
          <w:trHeight w:val="48"/>
        </w:trPr>
        <w:tc>
          <w:tcPr>
            <w:tcW w:w="4912" w:type="pct"/>
            <w:gridSpan w:val="15"/>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hideMark/>
          </w:tcPr>
          <w:p w14:paraId="49664361" w14:textId="77777777" w:rsidR="002D6B4C" w:rsidRPr="00A0287A" w:rsidRDefault="002D6B4C" w:rsidP="00572D93">
            <w:pPr>
              <w:jc w:val="center"/>
              <w:rPr>
                <w:color w:val="000000"/>
                <w:sz w:val="16"/>
                <w:szCs w:val="16"/>
                <w:lang w:val="en-CA"/>
              </w:rPr>
            </w:pPr>
            <w:r w:rsidRPr="00A0287A">
              <w:rPr>
                <w:b/>
                <w:bCs/>
                <w:color w:val="000000"/>
                <w:sz w:val="16"/>
                <w:szCs w:val="16"/>
                <w:lang w:val="en-CA"/>
              </w:rPr>
              <w:t>Funding extruded polystyrene (XPS) foam sector plan</w:t>
            </w:r>
          </w:p>
        </w:tc>
      </w:tr>
      <w:tr w:rsidR="002D6B4C" w:rsidRPr="00A0287A" w14:paraId="66E59A79" w14:textId="77777777" w:rsidTr="00572D93">
        <w:trPr>
          <w:gridBefore w:val="1"/>
          <w:gridAfter w:val="1"/>
          <w:wBefore w:w="49" w:type="pct"/>
          <w:wAfter w:w="38" w:type="pct"/>
          <w:trHeight w:val="290"/>
        </w:trPr>
        <w:tc>
          <w:tcPr>
            <w:tcW w:w="171" w:type="pct"/>
            <w:gridSpan w:val="2"/>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hideMark/>
          </w:tcPr>
          <w:p w14:paraId="205CDB20" w14:textId="77777777" w:rsidR="002D6B4C" w:rsidRPr="00A0287A" w:rsidRDefault="002D6B4C" w:rsidP="00572D93">
            <w:pPr>
              <w:jc w:val="left"/>
              <w:rPr>
                <w:color w:val="000000"/>
                <w:sz w:val="16"/>
                <w:szCs w:val="16"/>
                <w:lang w:val="en-CA"/>
              </w:rPr>
            </w:pPr>
            <w:r w:rsidRPr="00A0287A">
              <w:rPr>
                <w:color w:val="000000"/>
                <w:sz w:val="16"/>
                <w:szCs w:val="16"/>
                <w:lang w:val="en-CA"/>
              </w:rPr>
              <w:t>2.2.1</w:t>
            </w:r>
          </w:p>
        </w:tc>
        <w:tc>
          <w:tcPr>
            <w:tcW w:w="928" w:type="pct"/>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254F111A" w14:textId="77777777" w:rsidR="002D6B4C" w:rsidRPr="00A0287A" w:rsidRDefault="002D6B4C" w:rsidP="00572D93">
            <w:pPr>
              <w:jc w:val="left"/>
              <w:rPr>
                <w:color w:val="000000"/>
                <w:sz w:val="16"/>
                <w:szCs w:val="16"/>
                <w:lang w:val="en-CA"/>
              </w:rPr>
            </w:pPr>
            <w:r w:rsidRPr="00A0287A">
              <w:rPr>
                <w:color w:val="000000"/>
                <w:sz w:val="16"/>
                <w:szCs w:val="16"/>
                <w:lang w:val="en-CA"/>
              </w:rPr>
              <w:t>Sector Lead IA (UNIDO) agreed funding (US $)</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654FC7F1" w14:textId="77777777" w:rsidR="002D6B4C" w:rsidRPr="00A0287A" w:rsidRDefault="002D6B4C" w:rsidP="00572D93">
            <w:pPr>
              <w:jc w:val="right"/>
              <w:rPr>
                <w:color w:val="000000"/>
                <w:sz w:val="16"/>
                <w:szCs w:val="16"/>
                <w:lang w:val="en-CA"/>
              </w:rPr>
            </w:pPr>
            <w:r w:rsidRPr="00A0287A">
              <w:rPr>
                <w:color w:val="000000"/>
                <w:sz w:val="16"/>
                <w:szCs w:val="16"/>
                <w:lang w:val="en-CA"/>
              </w:rPr>
              <w:t>7,514,867</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40B65CEA" w14:textId="77777777" w:rsidR="002D6B4C" w:rsidRPr="00A0287A" w:rsidRDefault="002D6B4C" w:rsidP="00572D93">
            <w:pPr>
              <w:jc w:val="right"/>
              <w:rPr>
                <w:color w:val="000000"/>
                <w:sz w:val="16"/>
                <w:szCs w:val="16"/>
                <w:lang w:val="en-CA"/>
              </w:rPr>
            </w:pPr>
            <w:r w:rsidRPr="00A0287A">
              <w:rPr>
                <w:color w:val="000000"/>
                <w:sz w:val="16"/>
                <w:szCs w:val="16"/>
                <w:lang w:val="en-CA"/>
              </w:rPr>
              <w:t>8,732,614</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2F175A38" w14:textId="77777777" w:rsidR="002D6B4C" w:rsidRPr="00A0287A" w:rsidRDefault="002D6B4C" w:rsidP="00572D93">
            <w:pPr>
              <w:jc w:val="right"/>
              <w:rPr>
                <w:color w:val="000000"/>
                <w:sz w:val="16"/>
                <w:szCs w:val="16"/>
                <w:lang w:val="en-CA"/>
              </w:rPr>
            </w:pPr>
            <w:r w:rsidRPr="00A0287A">
              <w:rPr>
                <w:color w:val="000000"/>
                <w:sz w:val="16"/>
                <w:szCs w:val="16"/>
                <w:lang w:val="en-CA"/>
              </w:rPr>
              <w:t>8,000,000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2DECEEB0" w14:textId="77777777" w:rsidR="002D6B4C" w:rsidRPr="00A0287A" w:rsidRDefault="002D6B4C" w:rsidP="00572D93">
            <w:pPr>
              <w:jc w:val="right"/>
              <w:rPr>
                <w:color w:val="000000"/>
                <w:sz w:val="16"/>
                <w:szCs w:val="16"/>
                <w:lang w:val="en-CA"/>
              </w:rPr>
            </w:pPr>
            <w:r w:rsidRPr="00A0287A">
              <w:rPr>
                <w:color w:val="000000"/>
                <w:sz w:val="16"/>
                <w:szCs w:val="16"/>
                <w:lang w:val="en-CA"/>
              </w:rPr>
              <w:t>9,243,486</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758D8F54" w14:textId="77777777" w:rsidR="002D6B4C" w:rsidRPr="00A0287A" w:rsidRDefault="002D6B4C" w:rsidP="00572D93">
            <w:pPr>
              <w:jc w:val="right"/>
              <w:rPr>
                <w:color w:val="000000"/>
                <w:sz w:val="16"/>
                <w:szCs w:val="16"/>
                <w:lang w:val="en-CA"/>
              </w:rPr>
            </w:pPr>
            <w:r w:rsidRPr="00A0287A">
              <w:rPr>
                <w:color w:val="000000"/>
                <w:sz w:val="16"/>
                <w:szCs w:val="16"/>
                <w:lang w:val="en-CA"/>
              </w:rPr>
              <w:t>9,600,000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52C08EF6" w14:textId="77777777" w:rsidR="002D6B4C" w:rsidRPr="00A0287A" w:rsidRDefault="002D6B4C" w:rsidP="00572D93">
            <w:pPr>
              <w:jc w:val="right"/>
              <w:rPr>
                <w:color w:val="000000"/>
                <w:sz w:val="16"/>
                <w:szCs w:val="16"/>
                <w:lang w:val="en-CA"/>
              </w:rPr>
            </w:pPr>
            <w:r w:rsidRPr="00A0287A">
              <w:rPr>
                <w:color w:val="000000"/>
                <w:sz w:val="16"/>
                <w:szCs w:val="16"/>
                <w:lang w:val="en-CA"/>
              </w:rPr>
              <w:t>14,788,765</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4039608A" w14:textId="77777777" w:rsidR="002D6B4C" w:rsidRPr="00A0287A" w:rsidRDefault="002D6B4C" w:rsidP="00572D93">
            <w:pPr>
              <w:jc w:val="right"/>
              <w:rPr>
                <w:color w:val="000000"/>
                <w:sz w:val="16"/>
                <w:szCs w:val="16"/>
                <w:lang w:val="en-CA"/>
              </w:rPr>
            </w:pPr>
            <w:r w:rsidRPr="00A0287A">
              <w:rPr>
                <w:color w:val="000000"/>
                <w:sz w:val="16"/>
                <w:szCs w:val="16"/>
                <w:lang w:val="en-CA"/>
              </w:rPr>
              <w:t>11,400,000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74395A8F" w14:textId="77777777" w:rsidR="002D6B4C" w:rsidRPr="00A0287A" w:rsidRDefault="002D6B4C" w:rsidP="00572D93">
            <w:pPr>
              <w:jc w:val="right"/>
              <w:rPr>
                <w:color w:val="000000"/>
                <w:sz w:val="16"/>
                <w:szCs w:val="16"/>
                <w:lang w:val="en-CA"/>
              </w:rPr>
            </w:pPr>
            <w:r w:rsidRPr="00A0287A">
              <w:rPr>
                <w:color w:val="000000"/>
                <w:sz w:val="16"/>
                <w:szCs w:val="16"/>
                <w:lang w:val="en-CA"/>
              </w:rPr>
              <w:t>11,300,000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57540447" w14:textId="77777777" w:rsidR="002D6B4C" w:rsidRPr="00A0287A" w:rsidRDefault="002D6B4C" w:rsidP="00572D93">
            <w:pPr>
              <w:jc w:val="right"/>
              <w:rPr>
                <w:color w:val="000000"/>
                <w:sz w:val="16"/>
                <w:szCs w:val="16"/>
                <w:lang w:val="en-CA"/>
              </w:rPr>
            </w:pPr>
            <w:r w:rsidRPr="00A0287A">
              <w:rPr>
                <w:color w:val="000000"/>
                <w:sz w:val="16"/>
                <w:szCs w:val="16"/>
                <w:lang w:val="en-CA"/>
              </w:rPr>
              <w:t>9,550,000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4D34FA06" w14:textId="77777777" w:rsidR="002D6B4C" w:rsidRPr="00A0287A" w:rsidRDefault="002D6B4C" w:rsidP="00572D93">
            <w:pPr>
              <w:jc w:val="right"/>
              <w:rPr>
                <w:color w:val="000000"/>
                <w:sz w:val="16"/>
                <w:szCs w:val="16"/>
                <w:lang w:val="en-CA"/>
              </w:rPr>
            </w:pPr>
            <w:r w:rsidRPr="00A0287A">
              <w:rPr>
                <w:color w:val="000000"/>
                <w:sz w:val="16"/>
                <w:szCs w:val="16"/>
                <w:lang w:val="en-CA"/>
              </w:rPr>
              <w:t>9,600,000</w:t>
            </w:r>
          </w:p>
        </w:tc>
        <w:tc>
          <w:tcPr>
            <w:tcW w:w="318"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0468970B" w14:textId="77777777" w:rsidR="002D6B4C" w:rsidRPr="00A0287A" w:rsidRDefault="002D6B4C" w:rsidP="00572D93">
            <w:pPr>
              <w:jc w:val="right"/>
              <w:rPr>
                <w:color w:val="000000"/>
                <w:sz w:val="16"/>
                <w:szCs w:val="16"/>
                <w:lang w:val="en-CA"/>
              </w:rPr>
            </w:pPr>
            <w:r w:rsidRPr="00A0287A">
              <w:rPr>
                <w:color w:val="000000"/>
                <w:sz w:val="16"/>
                <w:szCs w:val="16"/>
                <w:lang w:val="en-CA"/>
              </w:rPr>
              <w:t>11,971,763</w:t>
            </w:r>
          </w:p>
        </w:tc>
        <w:tc>
          <w:tcPr>
            <w:tcW w:w="343"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3B7732D3" w14:textId="77777777" w:rsidR="002D6B4C" w:rsidRPr="00A0287A" w:rsidRDefault="002D6B4C" w:rsidP="00572D93">
            <w:pPr>
              <w:jc w:val="right"/>
              <w:rPr>
                <w:color w:val="000000"/>
                <w:sz w:val="16"/>
                <w:szCs w:val="16"/>
                <w:lang w:val="en-CA"/>
              </w:rPr>
            </w:pPr>
            <w:r w:rsidRPr="00A0287A">
              <w:rPr>
                <w:color w:val="000000"/>
                <w:sz w:val="16"/>
                <w:szCs w:val="16"/>
                <w:lang w:val="en-CA"/>
              </w:rPr>
              <w:t>111,701,495</w:t>
            </w:r>
          </w:p>
        </w:tc>
      </w:tr>
      <w:tr w:rsidR="002D6B4C" w:rsidRPr="00A0287A" w14:paraId="049EC4CC" w14:textId="77777777" w:rsidTr="00572D93">
        <w:trPr>
          <w:gridBefore w:val="1"/>
          <w:gridAfter w:val="1"/>
          <w:wBefore w:w="49" w:type="pct"/>
          <w:wAfter w:w="38" w:type="pct"/>
          <w:trHeight w:val="290"/>
        </w:trPr>
        <w:tc>
          <w:tcPr>
            <w:tcW w:w="171" w:type="pct"/>
            <w:gridSpan w:val="2"/>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hideMark/>
          </w:tcPr>
          <w:p w14:paraId="1163FB49" w14:textId="77777777" w:rsidR="002D6B4C" w:rsidRPr="00A0287A" w:rsidRDefault="002D6B4C" w:rsidP="00572D93">
            <w:pPr>
              <w:jc w:val="left"/>
              <w:rPr>
                <w:color w:val="000000"/>
                <w:sz w:val="16"/>
                <w:szCs w:val="16"/>
                <w:lang w:val="en-CA"/>
              </w:rPr>
            </w:pPr>
            <w:r w:rsidRPr="00A0287A">
              <w:rPr>
                <w:color w:val="000000"/>
                <w:sz w:val="16"/>
                <w:szCs w:val="16"/>
                <w:lang w:val="en-CA"/>
              </w:rPr>
              <w:lastRenderedPageBreak/>
              <w:t>2.2.2</w:t>
            </w:r>
          </w:p>
        </w:tc>
        <w:tc>
          <w:tcPr>
            <w:tcW w:w="928" w:type="pct"/>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43ABE581" w14:textId="77777777" w:rsidR="002D6B4C" w:rsidRPr="00A0287A" w:rsidRDefault="002D6B4C" w:rsidP="00572D93">
            <w:pPr>
              <w:jc w:val="left"/>
              <w:rPr>
                <w:color w:val="000000"/>
                <w:sz w:val="16"/>
                <w:szCs w:val="16"/>
                <w:lang w:val="en-CA"/>
              </w:rPr>
            </w:pPr>
            <w:r w:rsidRPr="00A0287A">
              <w:rPr>
                <w:color w:val="000000"/>
                <w:sz w:val="16"/>
                <w:szCs w:val="16"/>
                <w:lang w:val="en-CA"/>
              </w:rPr>
              <w:t>Support costs for UNIDO (US $)</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3490525E" w14:textId="77777777" w:rsidR="002D6B4C" w:rsidRPr="00A0287A" w:rsidRDefault="002D6B4C" w:rsidP="00572D93">
            <w:pPr>
              <w:jc w:val="right"/>
              <w:rPr>
                <w:color w:val="000000"/>
                <w:sz w:val="16"/>
                <w:szCs w:val="16"/>
                <w:lang w:val="en-CA"/>
              </w:rPr>
            </w:pPr>
            <w:r w:rsidRPr="00A0287A">
              <w:rPr>
                <w:color w:val="000000"/>
                <w:sz w:val="16"/>
                <w:szCs w:val="16"/>
                <w:lang w:val="en-CA"/>
              </w:rPr>
              <w:t>526,041</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1FB4A516" w14:textId="77777777" w:rsidR="002D6B4C" w:rsidRPr="00A0287A" w:rsidRDefault="002D6B4C" w:rsidP="00572D93">
            <w:pPr>
              <w:jc w:val="right"/>
              <w:rPr>
                <w:b/>
                <w:color w:val="000000"/>
                <w:sz w:val="16"/>
                <w:szCs w:val="16"/>
                <w:lang w:val="en-CA"/>
              </w:rPr>
            </w:pPr>
            <w:r w:rsidRPr="00A0287A">
              <w:rPr>
                <w:b/>
                <w:color w:val="000000"/>
                <w:sz w:val="16"/>
                <w:szCs w:val="16"/>
                <w:lang w:val="en-CA"/>
              </w:rPr>
              <w:t>611,283</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702DF4A9" w14:textId="77777777" w:rsidR="002D6B4C" w:rsidRPr="00A0287A" w:rsidRDefault="002D6B4C" w:rsidP="00572D93">
            <w:pPr>
              <w:jc w:val="right"/>
              <w:rPr>
                <w:b/>
                <w:color w:val="000000"/>
                <w:sz w:val="16"/>
                <w:szCs w:val="16"/>
                <w:lang w:val="en-CA"/>
              </w:rPr>
            </w:pPr>
            <w:r w:rsidRPr="00A0287A">
              <w:rPr>
                <w:b/>
                <w:color w:val="000000"/>
                <w:sz w:val="16"/>
                <w:szCs w:val="16"/>
                <w:lang w:val="en-CA"/>
              </w:rPr>
              <w:t>560,000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2E0FF606" w14:textId="77777777" w:rsidR="002D6B4C" w:rsidRPr="00A0287A" w:rsidRDefault="002D6B4C" w:rsidP="00572D93">
            <w:pPr>
              <w:jc w:val="right"/>
              <w:rPr>
                <w:b/>
                <w:color w:val="000000"/>
                <w:sz w:val="16"/>
                <w:szCs w:val="16"/>
                <w:lang w:val="en-CA"/>
              </w:rPr>
            </w:pPr>
            <w:r w:rsidRPr="00A0287A">
              <w:rPr>
                <w:b/>
                <w:color w:val="000000"/>
                <w:sz w:val="16"/>
                <w:szCs w:val="16"/>
                <w:lang w:val="en-CA"/>
              </w:rPr>
              <w:t>647,044</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355E1D1F" w14:textId="77777777" w:rsidR="002D6B4C" w:rsidRPr="00A0287A" w:rsidRDefault="002D6B4C" w:rsidP="00572D93">
            <w:pPr>
              <w:jc w:val="right"/>
              <w:rPr>
                <w:b/>
                <w:color w:val="000000"/>
                <w:sz w:val="16"/>
                <w:szCs w:val="16"/>
                <w:lang w:val="en-CA"/>
              </w:rPr>
            </w:pPr>
            <w:r w:rsidRPr="00A0287A">
              <w:rPr>
                <w:b/>
                <w:color w:val="000000"/>
                <w:sz w:val="16"/>
                <w:szCs w:val="16"/>
                <w:lang w:val="en-CA"/>
              </w:rPr>
              <w:t>672,000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768FF90A" w14:textId="77777777" w:rsidR="002D6B4C" w:rsidRPr="00A0287A" w:rsidRDefault="002D6B4C" w:rsidP="00572D93">
            <w:pPr>
              <w:jc w:val="right"/>
              <w:rPr>
                <w:b/>
                <w:color w:val="000000"/>
                <w:sz w:val="16"/>
                <w:szCs w:val="16"/>
                <w:lang w:val="en-CA"/>
              </w:rPr>
            </w:pPr>
            <w:r w:rsidRPr="00A0287A">
              <w:rPr>
                <w:b/>
                <w:color w:val="000000"/>
                <w:sz w:val="16"/>
                <w:szCs w:val="16"/>
                <w:lang w:val="en-CA"/>
              </w:rPr>
              <w:t>1,035,214</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0C51D91D" w14:textId="77777777" w:rsidR="002D6B4C" w:rsidRPr="00A0287A" w:rsidRDefault="002D6B4C" w:rsidP="00572D93">
            <w:pPr>
              <w:jc w:val="right"/>
              <w:rPr>
                <w:b/>
                <w:color w:val="000000"/>
                <w:sz w:val="16"/>
                <w:szCs w:val="16"/>
                <w:lang w:val="en-CA"/>
              </w:rPr>
            </w:pPr>
            <w:r w:rsidRPr="00A0287A">
              <w:rPr>
                <w:b/>
                <w:color w:val="000000"/>
                <w:sz w:val="16"/>
                <w:szCs w:val="16"/>
                <w:lang w:val="en-CA"/>
              </w:rPr>
              <w:t>798,000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3B02F757" w14:textId="77777777" w:rsidR="002D6B4C" w:rsidRPr="00A0287A" w:rsidRDefault="002D6B4C" w:rsidP="00572D93">
            <w:pPr>
              <w:jc w:val="right"/>
              <w:rPr>
                <w:b/>
                <w:color w:val="000000"/>
                <w:sz w:val="16"/>
                <w:szCs w:val="16"/>
                <w:lang w:val="en-CA"/>
              </w:rPr>
            </w:pPr>
            <w:r w:rsidRPr="00A0287A">
              <w:rPr>
                <w:b/>
                <w:color w:val="000000"/>
                <w:sz w:val="16"/>
                <w:szCs w:val="16"/>
                <w:lang w:val="en-CA"/>
              </w:rPr>
              <w:t>791,000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7BD79B38" w14:textId="77777777" w:rsidR="002D6B4C" w:rsidRPr="00A0287A" w:rsidRDefault="002D6B4C" w:rsidP="00572D93">
            <w:pPr>
              <w:jc w:val="right"/>
              <w:rPr>
                <w:b/>
                <w:color w:val="000000"/>
                <w:sz w:val="16"/>
                <w:szCs w:val="16"/>
                <w:lang w:val="en-CA"/>
              </w:rPr>
            </w:pPr>
            <w:r w:rsidRPr="00A0287A">
              <w:rPr>
                <w:b/>
                <w:color w:val="000000"/>
                <w:sz w:val="16"/>
                <w:szCs w:val="16"/>
                <w:lang w:val="en-CA"/>
              </w:rPr>
              <w:t>668,500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196AB2A6" w14:textId="77777777" w:rsidR="002D6B4C" w:rsidRPr="00A0287A" w:rsidRDefault="002D6B4C" w:rsidP="00572D93">
            <w:pPr>
              <w:jc w:val="right"/>
              <w:rPr>
                <w:b/>
                <w:color w:val="000000"/>
                <w:sz w:val="16"/>
                <w:szCs w:val="16"/>
                <w:lang w:val="en-CA"/>
              </w:rPr>
            </w:pPr>
            <w:r w:rsidRPr="00A0287A">
              <w:rPr>
                <w:b/>
                <w:color w:val="000000"/>
                <w:sz w:val="16"/>
                <w:szCs w:val="16"/>
                <w:lang w:val="en-CA"/>
              </w:rPr>
              <w:t>672,000</w:t>
            </w:r>
          </w:p>
        </w:tc>
        <w:tc>
          <w:tcPr>
            <w:tcW w:w="318"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2D545529" w14:textId="77777777" w:rsidR="002D6B4C" w:rsidRPr="00A0287A" w:rsidRDefault="002D6B4C" w:rsidP="00572D93">
            <w:pPr>
              <w:jc w:val="right"/>
              <w:rPr>
                <w:b/>
                <w:color w:val="000000"/>
                <w:sz w:val="16"/>
                <w:szCs w:val="16"/>
                <w:lang w:val="en-CA"/>
              </w:rPr>
            </w:pPr>
            <w:r w:rsidRPr="00A0287A">
              <w:rPr>
                <w:b/>
                <w:color w:val="000000"/>
                <w:sz w:val="16"/>
                <w:szCs w:val="16"/>
                <w:lang w:val="en-CA"/>
              </w:rPr>
              <w:t>838,023</w:t>
            </w:r>
          </w:p>
        </w:tc>
        <w:tc>
          <w:tcPr>
            <w:tcW w:w="343"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1753CAFB" w14:textId="77777777" w:rsidR="002D6B4C" w:rsidRPr="00A0287A" w:rsidRDefault="002D6B4C" w:rsidP="00572D93">
            <w:pPr>
              <w:jc w:val="right"/>
              <w:rPr>
                <w:b/>
                <w:color w:val="000000"/>
                <w:sz w:val="16"/>
                <w:szCs w:val="16"/>
                <w:lang w:val="en-CA"/>
              </w:rPr>
            </w:pPr>
            <w:r w:rsidRPr="00A0287A">
              <w:rPr>
                <w:b/>
                <w:color w:val="000000"/>
                <w:sz w:val="16"/>
                <w:szCs w:val="16"/>
                <w:lang w:val="en-CA"/>
              </w:rPr>
              <w:t>7,819,105</w:t>
            </w:r>
          </w:p>
        </w:tc>
      </w:tr>
      <w:tr w:rsidR="002D6B4C" w:rsidRPr="00A0287A" w14:paraId="5179B539" w14:textId="77777777" w:rsidTr="00572D93">
        <w:trPr>
          <w:gridBefore w:val="1"/>
          <w:gridAfter w:val="1"/>
          <w:wBefore w:w="49" w:type="pct"/>
          <w:wAfter w:w="38" w:type="pct"/>
          <w:trHeight w:val="290"/>
        </w:trPr>
        <w:tc>
          <w:tcPr>
            <w:tcW w:w="171" w:type="pct"/>
            <w:gridSpan w:val="2"/>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hideMark/>
          </w:tcPr>
          <w:p w14:paraId="59F06FC5" w14:textId="77777777" w:rsidR="002D6B4C" w:rsidRPr="00A0287A" w:rsidRDefault="002D6B4C" w:rsidP="00572D93">
            <w:pPr>
              <w:jc w:val="left"/>
              <w:rPr>
                <w:color w:val="000000"/>
                <w:sz w:val="16"/>
                <w:szCs w:val="16"/>
                <w:lang w:val="en-CA"/>
              </w:rPr>
            </w:pPr>
            <w:r w:rsidRPr="00A0287A">
              <w:rPr>
                <w:color w:val="000000"/>
                <w:sz w:val="16"/>
                <w:szCs w:val="16"/>
                <w:lang w:val="en-CA"/>
              </w:rPr>
              <w:t>2.2.3</w:t>
            </w:r>
          </w:p>
        </w:tc>
        <w:tc>
          <w:tcPr>
            <w:tcW w:w="928" w:type="pct"/>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77FCB21A" w14:textId="77777777" w:rsidR="002D6B4C" w:rsidRPr="00A0287A" w:rsidRDefault="002D6B4C" w:rsidP="00572D93">
            <w:pPr>
              <w:jc w:val="left"/>
              <w:rPr>
                <w:color w:val="000000"/>
                <w:sz w:val="16"/>
                <w:szCs w:val="16"/>
                <w:lang w:val="en-CA"/>
              </w:rPr>
            </w:pPr>
            <w:r w:rsidRPr="00A0287A">
              <w:rPr>
                <w:color w:val="000000"/>
                <w:sz w:val="16"/>
                <w:szCs w:val="16"/>
                <w:lang w:val="en-CA"/>
              </w:rPr>
              <w:t>Sector cooperating agency (Germany) agreed funding (US $)</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344991F9" w14:textId="77777777" w:rsidR="002D6B4C" w:rsidRPr="00A0287A" w:rsidRDefault="002D6B4C" w:rsidP="00572D93">
            <w:pPr>
              <w:jc w:val="right"/>
              <w:rPr>
                <w:color w:val="000000"/>
                <w:sz w:val="16"/>
                <w:szCs w:val="16"/>
                <w:lang w:val="en-CA"/>
              </w:rPr>
            </w:pPr>
            <w:r w:rsidRPr="00A0287A">
              <w:rPr>
                <w:color w:val="000000"/>
                <w:sz w:val="16"/>
                <w:szCs w:val="16"/>
                <w:lang w:val="en-CA"/>
              </w:rPr>
              <w:t>-</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0571C11F" w14:textId="77777777" w:rsidR="002D6B4C" w:rsidRPr="00A0287A" w:rsidRDefault="002D6B4C" w:rsidP="00572D93">
            <w:pPr>
              <w:jc w:val="right"/>
              <w:rPr>
                <w:color w:val="000000"/>
                <w:sz w:val="16"/>
                <w:szCs w:val="16"/>
                <w:lang w:val="en-CA"/>
              </w:rPr>
            </w:pPr>
            <w:r w:rsidRPr="00A0287A">
              <w:rPr>
                <w:color w:val="000000"/>
                <w:sz w:val="16"/>
                <w:szCs w:val="16"/>
                <w:lang w:val="en-CA"/>
              </w:rPr>
              <w:t>267,386</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780A768F" w14:textId="77777777" w:rsidR="002D6B4C" w:rsidRPr="00A0287A" w:rsidRDefault="002D6B4C" w:rsidP="00572D93">
            <w:pPr>
              <w:jc w:val="right"/>
              <w:rPr>
                <w:color w:val="000000"/>
                <w:sz w:val="16"/>
                <w:szCs w:val="16"/>
                <w:lang w:val="en-CA"/>
              </w:rPr>
            </w:pPr>
            <w:r w:rsidRPr="00A0287A">
              <w:rPr>
                <w:color w:val="000000"/>
                <w:sz w:val="16"/>
                <w:szCs w:val="16"/>
                <w:lang w:val="en-CA"/>
              </w:rPr>
              <w:t>-</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447343E9" w14:textId="77777777" w:rsidR="002D6B4C" w:rsidRPr="00A0287A" w:rsidRDefault="002D6B4C" w:rsidP="00572D93">
            <w:pPr>
              <w:jc w:val="right"/>
              <w:rPr>
                <w:color w:val="000000"/>
                <w:sz w:val="16"/>
                <w:szCs w:val="16"/>
                <w:lang w:val="en-CA"/>
              </w:rPr>
            </w:pPr>
            <w:r w:rsidRPr="00A0287A">
              <w:rPr>
                <w:color w:val="000000"/>
                <w:sz w:val="16"/>
                <w:szCs w:val="16"/>
                <w:lang w:val="en-CA"/>
              </w:rPr>
              <w:t>356,514</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15011425" w14:textId="77777777" w:rsidR="002D6B4C" w:rsidRPr="00A0287A" w:rsidRDefault="002D6B4C" w:rsidP="00572D93">
            <w:pPr>
              <w:jc w:val="right"/>
              <w:rPr>
                <w:color w:val="000000"/>
                <w:sz w:val="16"/>
                <w:szCs w:val="16"/>
                <w:lang w:val="en-CA"/>
              </w:rPr>
            </w:pPr>
            <w:r w:rsidRPr="00A0287A">
              <w:rPr>
                <w:color w:val="000000"/>
                <w:sz w:val="16"/>
                <w:szCs w:val="16"/>
                <w:lang w:val="en-CA"/>
              </w:rPr>
              <w:t>-</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656E8264" w14:textId="77777777" w:rsidR="002D6B4C" w:rsidRPr="00A0287A" w:rsidRDefault="002D6B4C" w:rsidP="00572D93">
            <w:pPr>
              <w:jc w:val="right"/>
              <w:rPr>
                <w:color w:val="000000"/>
                <w:sz w:val="16"/>
                <w:szCs w:val="16"/>
                <w:lang w:val="en-CA"/>
              </w:rPr>
            </w:pPr>
            <w:r w:rsidRPr="00A0287A">
              <w:rPr>
                <w:color w:val="000000"/>
                <w:sz w:val="16"/>
                <w:szCs w:val="16"/>
                <w:lang w:val="en-CA"/>
              </w:rPr>
              <w:t>211,235</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5B8D23F2" w14:textId="77777777" w:rsidR="002D6B4C" w:rsidRPr="00A0287A" w:rsidRDefault="002D6B4C" w:rsidP="00572D93">
            <w:pPr>
              <w:jc w:val="right"/>
              <w:rPr>
                <w:color w:val="000000"/>
                <w:sz w:val="16"/>
                <w:szCs w:val="16"/>
                <w:lang w:val="en-CA"/>
              </w:rPr>
            </w:pPr>
            <w:r w:rsidRPr="00A0287A">
              <w:rPr>
                <w:color w:val="000000"/>
                <w:sz w:val="16"/>
                <w:szCs w:val="16"/>
                <w:lang w:val="en-CA"/>
              </w:rPr>
              <w:t>-</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50A8F126" w14:textId="77777777" w:rsidR="002D6B4C" w:rsidRPr="00A0287A" w:rsidRDefault="002D6B4C" w:rsidP="00572D93">
            <w:pPr>
              <w:jc w:val="right"/>
              <w:rPr>
                <w:color w:val="000000"/>
                <w:sz w:val="16"/>
                <w:szCs w:val="16"/>
                <w:lang w:val="en-CA"/>
              </w:rPr>
            </w:pPr>
            <w:r w:rsidRPr="00A0287A">
              <w:rPr>
                <w:color w:val="000000"/>
                <w:sz w:val="16"/>
                <w:szCs w:val="16"/>
                <w:lang w:val="en-CA"/>
              </w:rPr>
              <w:t>-</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7C3830C4" w14:textId="77777777" w:rsidR="002D6B4C" w:rsidRPr="00A0287A" w:rsidRDefault="002D6B4C" w:rsidP="00572D93">
            <w:pPr>
              <w:jc w:val="right"/>
              <w:rPr>
                <w:color w:val="000000"/>
                <w:sz w:val="16"/>
                <w:szCs w:val="16"/>
                <w:lang w:val="en-CA"/>
              </w:rPr>
            </w:pPr>
            <w:r w:rsidRPr="00A0287A">
              <w:rPr>
                <w:color w:val="000000"/>
                <w:sz w:val="16"/>
                <w:szCs w:val="16"/>
                <w:lang w:val="en-CA"/>
              </w:rPr>
              <w:t>250,000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12B3D9F9" w14:textId="77777777" w:rsidR="002D6B4C" w:rsidRPr="00A0287A" w:rsidRDefault="002D6B4C" w:rsidP="00572D93">
            <w:pPr>
              <w:jc w:val="right"/>
              <w:rPr>
                <w:color w:val="000000"/>
                <w:sz w:val="16"/>
                <w:szCs w:val="16"/>
                <w:lang w:val="en-CA"/>
              </w:rPr>
            </w:pPr>
            <w:r w:rsidRPr="00A0287A">
              <w:rPr>
                <w:color w:val="000000"/>
                <w:sz w:val="16"/>
                <w:szCs w:val="16"/>
                <w:lang w:val="en-CA"/>
              </w:rPr>
              <w:t>-</w:t>
            </w:r>
          </w:p>
        </w:tc>
        <w:tc>
          <w:tcPr>
            <w:tcW w:w="318"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18BDE839" w14:textId="77777777" w:rsidR="002D6B4C" w:rsidRPr="00A0287A" w:rsidRDefault="002D6B4C" w:rsidP="00572D93">
            <w:pPr>
              <w:jc w:val="right"/>
              <w:rPr>
                <w:color w:val="000000"/>
                <w:sz w:val="16"/>
                <w:szCs w:val="16"/>
                <w:lang w:val="en-CA"/>
              </w:rPr>
            </w:pPr>
            <w:r w:rsidRPr="00A0287A">
              <w:rPr>
                <w:color w:val="000000"/>
                <w:sz w:val="16"/>
                <w:szCs w:val="16"/>
                <w:lang w:val="en-CA"/>
              </w:rPr>
              <w:t>-</w:t>
            </w:r>
          </w:p>
        </w:tc>
        <w:tc>
          <w:tcPr>
            <w:tcW w:w="343"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4882801D" w14:textId="77777777" w:rsidR="002D6B4C" w:rsidRPr="00A0287A" w:rsidRDefault="002D6B4C" w:rsidP="00572D93">
            <w:pPr>
              <w:jc w:val="right"/>
              <w:rPr>
                <w:color w:val="000000"/>
                <w:sz w:val="16"/>
                <w:szCs w:val="16"/>
                <w:lang w:val="en-CA"/>
              </w:rPr>
            </w:pPr>
            <w:r w:rsidRPr="00A0287A">
              <w:rPr>
                <w:color w:val="000000"/>
                <w:sz w:val="16"/>
                <w:szCs w:val="16"/>
                <w:lang w:val="en-CA"/>
              </w:rPr>
              <w:t>1,085,135</w:t>
            </w:r>
          </w:p>
        </w:tc>
      </w:tr>
      <w:tr w:rsidR="002D6B4C" w:rsidRPr="00A0287A" w14:paraId="1F832F37" w14:textId="77777777" w:rsidTr="00572D93">
        <w:trPr>
          <w:gridBefore w:val="1"/>
          <w:gridAfter w:val="1"/>
          <w:wBefore w:w="49" w:type="pct"/>
          <w:wAfter w:w="38" w:type="pct"/>
          <w:trHeight w:val="107"/>
        </w:trPr>
        <w:tc>
          <w:tcPr>
            <w:tcW w:w="171" w:type="pct"/>
            <w:gridSpan w:val="2"/>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hideMark/>
          </w:tcPr>
          <w:p w14:paraId="452A19A2" w14:textId="77777777" w:rsidR="002D6B4C" w:rsidRPr="00A0287A" w:rsidRDefault="002D6B4C" w:rsidP="00572D93">
            <w:pPr>
              <w:jc w:val="left"/>
              <w:rPr>
                <w:color w:val="000000"/>
                <w:sz w:val="16"/>
                <w:szCs w:val="16"/>
                <w:lang w:val="en-CA"/>
              </w:rPr>
            </w:pPr>
            <w:r w:rsidRPr="00A0287A">
              <w:rPr>
                <w:color w:val="000000"/>
                <w:sz w:val="16"/>
                <w:szCs w:val="16"/>
                <w:lang w:val="en-CA"/>
              </w:rPr>
              <w:t>2.2.4</w:t>
            </w:r>
          </w:p>
        </w:tc>
        <w:tc>
          <w:tcPr>
            <w:tcW w:w="928" w:type="pct"/>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7B263217" w14:textId="77777777" w:rsidR="002D6B4C" w:rsidRPr="00A0287A" w:rsidRDefault="002D6B4C" w:rsidP="00572D93">
            <w:pPr>
              <w:jc w:val="left"/>
              <w:rPr>
                <w:color w:val="000000"/>
                <w:sz w:val="16"/>
                <w:szCs w:val="16"/>
                <w:lang w:val="en-CA"/>
              </w:rPr>
            </w:pPr>
            <w:r w:rsidRPr="00A0287A">
              <w:rPr>
                <w:color w:val="000000"/>
                <w:sz w:val="16"/>
                <w:szCs w:val="16"/>
                <w:lang w:val="en-CA"/>
              </w:rPr>
              <w:t>Support costs for Germany (US $)</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035C9F2F" w14:textId="77777777" w:rsidR="002D6B4C" w:rsidRPr="00A0287A" w:rsidRDefault="002D6B4C" w:rsidP="00572D93">
            <w:pPr>
              <w:jc w:val="right"/>
              <w:rPr>
                <w:color w:val="000000"/>
                <w:sz w:val="16"/>
                <w:szCs w:val="16"/>
                <w:lang w:val="en-CA"/>
              </w:rPr>
            </w:pPr>
            <w:r w:rsidRPr="00A0287A">
              <w:rPr>
                <w:color w:val="000000"/>
                <w:sz w:val="16"/>
                <w:szCs w:val="16"/>
                <w:lang w:val="en-CA"/>
              </w:rPr>
              <w:t>-</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1353873F" w14:textId="77777777" w:rsidR="002D6B4C" w:rsidRPr="00A0287A" w:rsidRDefault="002D6B4C" w:rsidP="00572D93">
            <w:pPr>
              <w:jc w:val="right"/>
              <w:rPr>
                <w:color w:val="000000"/>
                <w:sz w:val="16"/>
                <w:szCs w:val="16"/>
                <w:lang w:val="en-CA"/>
              </w:rPr>
            </w:pPr>
            <w:r w:rsidRPr="00A0287A">
              <w:rPr>
                <w:color w:val="000000"/>
                <w:sz w:val="16"/>
                <w:szCs w:val="16"/>
                <w:lang w:val="en-CA"/>
              </w:rPr>
              <w:t>31,877</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06784612" w14:textId="77777777" w:rsidR="002D6B4C" w:rsidRPr="00A0287A" w:rsidRDefault="002D6B4C" w:rsidP="00572D93">
            <w:pPr>
              <w:jc w:val="right"/>
              <w:rPr>
                <w:color w:val="000000"/>
                <w:sz w:val="16"/>
                <w:szCs w:val="16"/>
                <w:lang w:val="en-CA"/>
              </w:rPr>
            </w:pPr>
            <w:r w:rsidRPr="00A0287A">
              <w:rPr>
                <w:color w:val="000000"/>
                <w:sz w:val="16"/>
                <w:szCs w:val="16"/>
                <w:lang w:val="en-CA"/>
              </w:rPr>
              <w:t>-</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4F24CD45" w14:textId="77777777" w:rsidR="002D6B4C" w:rsidRPr="00A0287A" w:rsidRDefault="002D6B4C" w:rsidP="00572D93">
            <w:pPr>
              <w:jc w:val="right"/>
              <w:rPr>
                <w:color w:val="000000"/>
                <w:sz w:val="16"/>
                <w:szCs w:val="16"/>
                <w:lang w:val="en-CA"/>
              </w:rPr>
            </w:pPr>
            <w:r w:rsidRPr="00A0287A">
              <w:rPr>
                <w:color w:val="000000"/>
                <w:sz w:val="16"/>
                <w:szCs w:val="16"/>
                <w:lang w:val="en-CA"/>
              </w:rPr>
              <w:t>42,502</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51E3BAC3" w14:textId="77777777" w:rsidR="002D6B4C" w:rsidRPr="00A0287A" w:rsidRDefault="002D6B4C" w:rsidP="00572D93">
            <w:pPr>
              <w:jc w:val="right"/>
              <w:rPr>
                <w:color w:val="000000"/>
                <w:sz w:val="16"/>
                <w:szCs w:val="16"/>
                <w:lang w:val="en-CA"/>
              </w:rPr>
            </w:pPr>
            <w:r w:rsidRPr="00A0287A">
              <w:rPr>
                <w:color w:val="000000"/>
                <w:sz w:val="16"/>
                <w:szCs w:val="16"/>
                <w:lang w:val="en-CA"/>
              </w:rPr>
              <w:t>-</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2880BDDB" w14:textId="77777777" w:rsidR="002D6B4C" w:rsidRPr="00A0287A" w:rsidRDefault="002D6B4C" w:rsidP="00572D93">
            <w:pPr>
              <w:jc w:val="right"/>
              <w:rPr>
                <w:color w:val="000000"/>
                <w:sz w:val="16"/>
                <w:szCs w:val="16"/>
                <w:lang w:val="en-CA"/>
              </w:rPr>
            </w:pPr>
            <w:r w:rsidRPr="00A0287A">
              <w:rPr>
                <w:color w:val="000000"/>
                <w:sz w:val="16"/>
                <w:szCs w:val="16"/>
                <w:lang w:val="en-CA"/>
              </w:rPr>
              <w:t>25,182</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6E004D6D" w14:textId="77777777" w:rsidR="002D6B4C" w:rsidRPr="00A0287A" w:rsidRDefault="002D6B4C" w:rsidP="00572D93">
            <w:pPr>
              <w:jc w:val="right"/>
              <w:rPr>
                <w:color w:val="000000"/>
                <w:sz w:val="16"/>
                <w:szCs w:val="16"/>
                <w:lang w:val="en-CA"/>
              </w:rPr>
            </w:pPr>
            <w:r w:rsidRPr="00A0287A">
              <w:rPr>
                <w:color w:val="000000"/>
                <w:sz w:val="16"/>
                <w:szCs w:val="16"/>
                <w:lang w:val="en-CA"/>
              </w:rPr>
              <w:t>-</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1CA74AC2" w14:textId="77777777" w:rsidR="002D6B4C" w:rsidRPr="00A0287A" w:rsidRDefault="002D6B4C" w:rsidP="00572D93">
            <w:pPr>
              <w:jc w:val="right"/>
              <w:rPr>
                <w:color w:val="000000"/>
                <w:sz w:val="16"/>
                <w:szCs w:val="16"/>
                <w:lang w:val="en-CA"/>
              </w:rPr>
            </w:pPr>
            <w:r w:rsidRPr="00A0287A">
              <w:rPr>
                <w:color w:val="000000"/>
                <w:sz w:val="16"/>
                <w:szCs w:val="16"/>
                <w:lang w:val="en-CA"/>
              </w:rPr>
              <w:t>-</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58EBA734" w14:textId="77777777" w:rsidR="002D6B4C" w:rsidRPr="00A0287A" w:rsidRDefault="002D6B4C" w:rsidP="00572D93">
            <w:pPr>
              <w:jc w:val="right"/>
              <w:rPr>
                <w:color w:val="000000"/>
                <w:sz w:val="16"/>
                <w:szCs w:val="16"/>
                <w:lang w:val="en-CA"/>
              </w:rPr>
            </w:pPr>
            <w:r w:rsidRPr="00A0287A">
              <w:rPr>
                <w:color w:val="000000"/>
                <w:sz w:val="16"/>
                <w:szCs w:val="16"/>
                <w:lang w:val="en-CA"/>
              </w:rPr>
              <w:t>29,804</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637A4E9B" w14:textId="77777777" w:rsidR="002D6B4C" w:rsidRPr="00A0287A" w:rsidRDefault="002D6B4C" w:rsidP="00572D93">
            <w:pPr>
              <w:jc w:val="right"/>
              <w:rPr>
                <w:color w:val="000000"/>
                <w:sz w:val="16"/>
                <w:szCs w:val="16"/>
                <w:lang w:val="en-CA"/>
              </w:rPr>
            </w:pPr>
            <w:r w:rsidRPr="00A0287A">
              <w:rPr>
                <w:color w:val="000000"/>
                <w:sz w:val="16"/>
                <w:szCs w:val="16"/>
                <w:lang w:val="en-CA"/>
              </w:rPr>
              <w:t>-</w:t>
            </w:r>
          </w:p>
        </w:tc>
        <w:tc>
          <w:tcPr>
            <w:tcW w:w="318"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66266C8B" w14:textId="77777777" w:rsidR="002D6B4C" w:rsidRPr="00A0287A" w:rsidRDefault="002D6B4C" w:rsidP="00572D93">
            <w:pPr>
              <w:jc w:val="right"/>
              <w:rPr>
                <w:color w:val="000000"/>
                <w:sz w:val="16"/>
                <w:szCs w:val="16"/>
                <w:lang w:val="en-CA"/>
              </w:rPr>
            </w:pPr>
            <w:r w:rsidRPr="00A0287A">
              <w:rPr>
                <w:color w:val="000000"/>
                <w:sz w:val="16"/>
                <w:szCs w:val="16"/>
                <w:lang w:val="en-CA"/>
              </w:rPr>
              <w:t>-</w:t>
            </w:r>
          </w:p>
        </w:tc>
        <w:tc>
          <w:tcPr>
            <w:tcW w:w="343"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6B1F0156" w14:textId="77777777" w:rsidR="002D6B4C" w:rsidRPr="00A0287A" w:rsidRDefault="002D6B4C" w:rsidP="00572D93">
            <w:pPr>
              <w:jc w:val="right"/>
              <w:rPr>
                <w:color w:val="000000"/>
                <w:sz w:val="16"/>
                <w:szCs w:val="16"/>
                <w:lang w:val="en-CA"/>
              </w:rPr>
            </w:pPr>
            <w:r w:rsidRPr="00A0287A">
              <w:rPr>
                <w:color w:val="000000"/>
                <w:sz w:val="16"/>
                <w:szCs w:val="16"/>
                <w:lang w:val="en-CA"/>
              </w:rPr>
              <w:t>129,365</w:t>
            </w:r>
          </w:p>
        </w:tc>
      </w:tr>
      <w:tr w:rsidR="002D6B4C" w:rsidRPr="00A0287A" w14:paraId="36440D67" w14:textId="77777777" w:rsidTr="00572D93">
        <w:trPr>
          <w:gridBefore w:val="1"/>
          <w:gridAfter w:val="1"/>
          <w:wBefore w:w="49" w:type="pct"/>
          <w:wAfter w:w="38" w:type="pct"/>
          <w:trHeight w:val="181"/>
        </w:trPr>
        <w:tc>
          <w:tcPr>
            <w:tcW w:w="4912" w:type="pct"/>
            <w:gridSpan w:val="15"/>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hideMark/>
          </w:tcPr>
          <w:p w14:paraId="06B704E9" w14:textId="77777777" w:rsidR="002D6B4C" w:rsidRPr="00A0287A" w:rsidRDefault="002D6B4C" w:rsidP="00572D93">
            <w:pPr>
              <w:jc w:val="center"/>
              <w:rPr>
                <w:color w:val="000000"/>
                <w:sz w:val="16"/>
                <w:szCs w:val="16"/>
                <w:lang w:val="en-CA"/>
              </w:rPr>
            </w:pPr>
            <w:r w:rsidRPr="00A0287A">
              <w:rPr>
                <w:b/>
                <w:bCs/>
                <w:color w:val="000000"/>
                <w:sz w:val="16"/>
                <w:szCs w:val="16"/>
                <w:lang w:val="en-CA"/>
              </w:rPr>
              <w:t>Funding polyurethane (PU) foam sector</w:t>
            </w:r>
          </w:p>
        </w:tc>
      </w:tr>
      <w:tr w:rsidR="002D6B4C" w:rsidRPr="00A0287A" w14:paraId="346188D2" w14:textId="77777777" w:rsidTr="00572D93">
        <w:trPr>
          <w:gridBefore w:val="1"/>
          <w:gridAfter w:val="1"/>
          <w:wBefore w:w="49" w:type="pct"/>
          <w:wAfter w:w="38" w:type="pct"/>
          <w:trHeight w:val="290"/>
        </w:trPr>
        <w:tc>
          <w:tcPr>
            <w:tcW w:w="171" w:type="pct"/>
            <w:gridSpan w:val="2"/>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hideMark/>
          </w:tcPr>
          <w:p w14:paraId="6BC2E914" w14:textId="77777777" w:rsidR="002D6B4C" w:rsidRPr="00A0287A" w:rsidRDefault="002D6B4C" w:rsidP="00572D93">
            <w:pPr>
              <w:jc w:val="left"/>
              <w:rPr>
                <w:color w:val="000000"/>
                <w:sz w:val="16"/>
                <w:szCs w:val="16"/>
                <w:lang w:val="en-CA"/>
              </w:rPr>
            </w:pPr>
            <w:r w:rsidRPr="00A0287A">
              <w:rPr>
                <w:color w:val="000000"/>
                <w:sz w:val="16"/>
                <w:szCs w:val="16"/>
                <w:lang w:val="en-CA"/>
              </w:rPr>
              <w:t>2.3.1</w:t>
            </w:r>
          </w:p>
        </w:tc>
        <w:tc>
          <w:tcPr>
            <w:tcW w:w="928" w:type="pct"/>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2F749B1A" w14:textId="77777777" w:rsidR="002D6B4C" w:rsidRPr="00A0287A" w:rsidRDefault="002D6B4C" w:rsidP="00572D93">
            <w:pPr>
              <w:jc w:val="left"/>
              <w:rPr>
                <w:color w:val="000000"/>
                <w:sz w:val="16"/>
                <w:szCs w:val="16"/>
                <w:lang w:val="en-CA"/>
              </w:rPr>
            </w:pPr>
            <w:r w:rsidRPr="00A0287A">
              <w:rPr>
                <w:color w:val="000000"/>
                <w:sz w:val="16"/>
                <w:szCs w:val="16"/>
                <w:lang w:val="en-CA"/>
              </w:rPr>
              <w:t>Sector Lead IA (World Bank) agreed funding (US $)</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276F1195" w14:textId="77777777" w:rsidR="002D6B4C" w:rsidRPr="00A0287A" w:rsidRDefault="002D6B4C" w:rsidP="00572D93">
            <w:pPr>
              <w:jc w:val="right"/>
              <w:rPr>
                <w:color w:val="000000"/>
                <w:sz w:val="16"/>
                <w:szCs w:val="16"/>
                <w:lang w:val="en-CA"/>
              </w:rPr>
            </w:pPr>
            <w:r w:rsidRPr="00A0287A">
              <w:rPr>
                <w:color w:val="000000"/>
                <w:sz w:val="16"/>
                <w:szCs w:val="16"/>
                <w:lang w:val="en-CA"/>
              </w:rPr>
              <w:t>7,045,027</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6B025280" w14:textId="77777777" w:rsidR="002D6B4C" w:rsidRPr="00A0287A" w:rsidRDefault="002D6B4C" w:rsidP="00572D93">
            <w:pPr>
              <w:jc w:val="right"/>
              <w:rPr>
                <w:b/>
                <w:color w:val="000000"/>
                <w:sz w:val="16"/>
                <w:szCs w:val="16"/>
                <w:lang w:val="en-CA"/>
              </w:rPr>
            </w:pPr>
            <w:r w:rsidRPr="00A0287A">
              <w:rPr>
                <w:b/>
                <w:color w:val="000000"/>
                <w:sz w:val="16"/>
                <w:szCs w:val="16"/>
                <w:lang w:val="en-CA"/>
              </w:rPr>
              <w:t>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5323DC61" w14:textId="77777777" w:rsidR="002D6B4C" w:rsidRPr="00A0287A" w:rsidRDefault="002D6B4C" w:rsidP="00572D93">
            <w:pPr>
              <w:jc w:val="right"/>
              <w:rPr>
                <w:b/>
                <w:color w:val="000000"/>
                <w:sz w:val="16"/>
                <w:szCs w:val="16"/>
                <w:lang w:val="en-CA"/>
              </w:rPr>
            </w:pPr>
            <w:r w:rsidRPr="00A0287A">
              <w:rPr>
                <w:b/>
                <w:color w:val="000000"/>
                <w:sz w:val="16"/>
                <w:szCs w:val="16"/>
                <w:lang w:val="en-CA"/>
              </w:rPr>
              <w:t>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21CA5406" w14:textId="77777777" w:rsidR="002D6B4C" w:rsidRPr="00A0287A" w:rsidRDefault="002D6B4C" w:rsidP="00572D93">
            <w:pPr>
              <w:jc w:val="right"/>
              <w:rPr>
                <w:b/>
                <w:color w:val="000000"/>
                <w:sz w:val="16"/>
                <w:szCs w:val="16"/>
                <w:lang w:val="en-CA"/>
              </w:rPr>
            </w:pPr>
            <w:r w:rsidRPr="00A0287A">
              <w:rPr>
                <w:b/>
                <w:color w:val="000000"/>
                <w:sz w:val="16"/>
                <w:szCs w:val="16"/>
                <w:lang w:val="en-CA"/>
              </w:rPr>
              <w:t>20,300,000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6A063B66" w14:textId="77777777" w:rsidR="002D6B4C" w:rsidRPr="00A0287A" w:rsidRDefault="002D6B4C" w:rsidP="00572D93">
            <w:pPr>
              <w:jc w:val="right"/>
              <w:rPr>
                <w:b/>
                <w:color w:val="000000"/>
                <w:sz w:val="16"/>
                <w:szCs w:val="16"/>
                <w:lang w:val="en-CA"/>
              </w:rPr>
            </w:pPr>
            <w:r w:rsidRPr="00A0287A">
              <w:rPr>
                <w:b/>
                <w:color w:val="000000"/>
                <w:sz w:val="16"/>
                <w:szCs w:val="16"/>
                <w:lang w:val="en-CA"/>
              </w:rPr>
              <w:t>20,300,000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0C21B45D" w14:textId="77777777" w:rsidR="002D6B4C" w:rsidRPr="00A0287A" w:rsidRDefault="002D6B4C" w:rsidP="00572D93">
            <w:pPr>
              <w:jc w:val="right"/>
              <w:rPr>
                <w:b/>
                <w:color w:val="000000"/>
                <w:sz w:val="16"/>
                <w:szCs w:val="16"/>
                <w:lang w:val="en-CA"/>
              </w:rPr>
            </w:pPr>
            <w:r w:rsidRPr="00A0287A">
              <w:rPr>
                <w:b/>
                <w:color w:val="000000"/>
                <w:sz w:val="16"/>
                <w:szCs w:val="16"/>
                <w:lang w:val="en-CA"/>
              </w:rPr>
              <w:t>20,000,000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04111461" w14:textId="77777777" w:rsidR="002D6B4C" w:rsidRPr="00A0287A" w:rsidRDefault="002D6B4C" w:rsidP="00572D93">
            <w:pPr>
              <w:jc w:val="right"/>
              <w:rPr>
                <w:b/>
                <w:color w:val="000000"/>
                <w:sz w:val="16"/>
                <w:szCs w:val="16"/>
                <w:lang w:val="en-CA"/>
              </w:rPr>
            </w:pPr>
            <w:r w:rsidRPr="00A0287A">
              <w:rPr>
                <w:b/>
                <w:color w:val="000000"/>
                <w:sz w:val="16"/>
                <w:szCs w:val="16"/>
                <w:lang w:val="en-CA"/>
              </w:rPr>
              <w:t>15,700,000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1E477062" w14:textId="77777777" w:rsidR="002D6B4C" w:rsidRPr="00A0287A" w:rsidRDefault="002D6B4C" w:rsidP="00572D93">
            <w:pPr>
              <w:jc w:val="right"/>
              <w:rPr>
                <w:b/>
                <w:color w:val="000000"/>
                <w:sz w:val="16"/>
                <w:szCs w:val="16"/>
                <w:lang w:val="en-CA"/>
              </w:rPr>
            </w:pPr>
            <w:r w:rsidRPr="00A0287A">
              <w:rPr>
                <w:b/>
                <w:color w:val="000000"/>
                <w:sz w:val="16"/>
                <w:szCs w:val="16"/>
                <w:lang w:val="en-CA"/>
              </w:rPr>
              <w:t>15,600,000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35AF1A59" w14:textId="77777777" w:rsidR="002D6B4C" w:rsidRPr="00A0287A" w:rsidRDefault="002D6B4C" w:rsidP="00572D93">
            <w:pPr>
              <w:jc w:val="right"/>
              <w:rPr>
                <w:b/>
                <w:color w:val="000000"/>
                <w:sz w:val="16"/>
                <w:szCs w:val="16"/>
                <w:lang w:val="en-CA"/>
              </w:rPr>
            </w:pPr>
            <w:r w:rsidRPr="00A0287A">
              <w:rPr>
                <w:b/>
                <w:color w:val="000000"/>
                <w:sz w:val="16"/>
                <w:szCs w:val="16"/>
                <w:lang w:val="en-CA"/>
              </w:rPr>
              <w:t>14,500,000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19928B65" w14:textId="77777777" w:rsidR="002D6B4C" w:rsidRPr="00A0287A" w:rsidRDefault="002D6B4C" w:rsidP="00572D93">
            <w:pPr>
              <w:jc w:val="right"/>
              <w:rPr>
                <w:b/>
                <w:color w:val="000000"/>
                <w:sz w:val="16"/>
                <w:szCs w:val="16"/>
                <w:lang w:val="en-CA"/>
              </w:rPr>
            </w:pPr>
            <w:r w:rsidRPr="00A0287A">
              <w:rPr>
                <w:b/>
                <w:color w:val="000000"/>
                <w:sz w:val="16"/>
                <w:szCs w:val="16"/>
                <w:lang w:val="en-CA"/>
              </w:rPr>
              <w:t>14,000,000</w:t>
            </w:r>
          </w:p>
        </w:tc>
        <w:tc>
          <w:tcPr>
            <w:tcW w:w="318"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25FA6AF9" w14:textId="77777777" w:rsidR="002D6B4C" w:rsidRPr="00A0287A" w:rsidRDefault="002D6B4C" w:rsidP="00572D93">
            <w:pPr>
              <w:jc w:val="right"/>
              <w:rPr>
                <w:b/>
                <w:color w:val="000000"/>
                <w:sz w:val="16"/>
                <w:szCs w:val="16"/>
                <w:lang w:val="en-CA"/>
              </w:rPr>
            </w:pPr>
            <w:r w:rsidRPr="00A0287A">
              <w:rPr>
                <w:b/>
                <w:color w:val="000000"/>
                <w:sz w:val="16"/>
                <w:szCs w:val="16"/>
                <w:lang w:val="en-CA"/>
              </w:rPr>
              <w:t>14,026,183</w:t>
            </w:r>
          </w:p>
        </w:tc>
        <w:tc>
          <w:tcPr>
            <w:tcW w:w="343"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12E69EAA" w14:textId="77777777" w:rsidR="002D6B4C" w:rsidRPr="00A0287A" w:rsidRDefault="002D6B4C" w:rsidP="00572D93">
            <w:pPr>
              <w:jc w:val="right"/>
              <w:rPr>
                <w:color w:val="000000"/>
                <w:sz w:val="16"/>
                <w:szCs w:val="16"/>
                <w:lang w:val="en-CA"/>
              </w:rPr>
            </w:pPr>
            <w:r w:rsidRPr="00A0287A">
              <w:rPr>
                <w:color w:val="000000"/>
                <w:sz w:val="16"/>
                <w:szCs w:val="16"/>
                <w:lang w:val="en-CA"/>
              </w:rPr>
              <w:t>141,471,210</w:t>
            </w:r>
          </w:p>
        </w:tc>
      </w:tr>
      <w:tr w:rsidR="002D6B4C" w:rsidRPr="00A0287A" w14:paraId="47424204" w14:textId="77777777" w:rsidTr="00572D93">
        <w:trPr>
          <w:gridBefore w:val="1"/>
          <w:gridAfter w:val="1"/>
          <w:wBefore w:w="49" w:type="pct"/>
          <w:wAfter w:w="38" w:type="pct"/>
          <w:trHeight w:val="175"/>
        </w:trPr>
        <w:tc>
          <w:tcPr>
            <w:tcW w:w="171" w:type="pct"/>
            <w:gridSpan w:val="2"/>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hideMark/>
          </w:tcPr>
          <w:p w14:paraId="1CCAA873" w14:textId="77777777" w:rsidR="002D6B4C" w:rsidRPr="00A0287A" w:rsidRDefault="002D6B4C" w:rsidP="00572D93">
            <w:pPr>
              <w:jc w:val="left"/>
              <w:rPr>
                <w:color w:val="000000"/>
                <w:sz w:val="16"/>
                <w:szCs w:val="16"/>
                <w:lang w:val="en-CA"/>
              </w:rPr>
            </w:pPr>
            <w:r w:rsidRPr="00A0287A">
              <w:rPr>
                <w:color w:val="000000"/>
                <w:sz w:val="16"/>
                <w:szCs w:val="16"/>
                <w:lang w:val="en-CA"/>
              </w:rPr>
              <w:t>2.3.2</w:t>
            </w:r>
          </w:p>
        </w:tc>
        <w:tc>
          <w:tcPr>
            <w:tcW w:w="928" w:type="pct"/>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25ACF42F" w14:textId="77777777" w:rsidR="002D6B4C" w:rsidRPr="00A0287A" w:rsidRDefault="002D6B4C" w:rsidP="00572D93">
            <w:pPr>
              <w:jc w:val="left"/>
              <w:rPr>
                <w:color w:val="000000"/>
                <w:sz w:val="16"/>
                <w:szCs w:val="16"/>
                <w:lang w:val="en-CA"/>
              </w:rPr>
            </w:pPr>
            <w:r w:rsidRPr="00A0287A">
              <w:rPr>
                <w:color w:val="000000"/>
                <w:sz w:val="16"/>
                <w:szCs w:val="16"/>
                <w:lang w:val="en-CA"/>
              </w:rPr>
              <w:t>Support costs for World Bank (US $)</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77206F96" w14:textId="77777777" w:rsidR="002D6B4C" w:rsidRPr="00A0287A" w:rsidRDefault="002D6B4C" w:rsidP="00572D93">
            <w:pPr>
              <w:jc w:val="right"/>
              <w:rPr>
                <w:color w:val="000000"/>
                <w:sz w:val="16"/>
                <w:szCs w:val="16"/>
                <w:lang w:val="en-CA"/>
              </w:rPr>
            </w:pPr>
            <w:r w:rsidRPr="00A0287A">
              <w:rPr>
                <w:color w:val="000000"/>
                <w:sz w:val="16"/>
                <w:szCs w:val="16"/>
                <w:lang w:val="en-CA"/>
              </w:rPr>
              <w:t>493,152</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3265B665" w14:textId="77777777" w:rsidR="002D6B4C" w:rsidRPr="00A0287A" w:rsidRDefault="002D6B4C" w:rsidP="00572D93">
            <w:pPr>
              <w:jc w:val="right"/>
              <w:rPr>
                <w:b/>
                <w:color w:val="000000"/>
                <w:sz w:val="16"/>
                <w:szCs w:val="16"/>
                <w:lang w:val="en-CA"/>
              </w:rPr>
            </w:pPr>
            <w:r w:rsidRPr="00A0287A">
              <w:rPr>
                <w:b/>
                <w:color w:val="000000"/>
                <w:sz w:val="16"/>
                <w:szCs w:val="16"/>
                <w:lang w:val="en-CA"/>
              </w:rPr>
              <w:t>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0312FF8F" w14:textId="77777777" w:rsidR="002D6B4C" w:rsidRPr="00A0287A" w:rsidRDefault="002D6B4C" w:rsidP="00572D93">
            <w:pPr>
              <w:jc w:val="right"/>
              <w:rPr>
                <w:b/>
                <w:color w:val="000000"/>
                <w:sz w:val="16"/>
                <w:szCs w:val="16"/>
                <w:lang w:val="en-CA"/>
              </w:rPr>
            </w:pPr>
            <w:r w:rsidRPr="00A0287A">
              <w:rPr>
                <w:b/>
                <w:color w:val="000000"/>
                <w:sz w:val="16"/>
                <w:szCs w:val="16"/>
                <w:lang w:val="en-CA"/>
              </w:rPr>
              <w:t>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0AE2D3A4" w14:textId="77777777" w:rsidR="002D6B4C" w:rsidRPr="00A0287A" w:rsidRDefault="002D6B4C" w:rsidP="00572D93">
            <w:pPr>
              <w:jc w:val="right"/>
              <w:rPr>
                <w:b/>
                <w:color w:val="000000"/>
                <w:sz w:val="16"/>
                <w:szCs w:val="16"/>
                <w:lang w:val="en-CA"/>
              </w:rPr>
            </w:pPr>
            <w:r w:rsidRPr="00A0287A">
              <w:rPr>
                <w:b/>
                <w:color w:val="000000"/>
                <w:sz w:val="16"/>
                <w:szCs w:val="16"/>
                <w:lang w:val="en-CA"/>
              </w:rPr>
              <w:t>1,421,000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3ADDE105" w14:textId="77777777" w:rsidR="002D6B4C" w:rsidRPr="00A0287A" w:rsidRDefault="002D6B4C" w:rsidP="00572D93">
            <w:pPr>
              <w:jc w:val="right"/>
              <w:rPr>
                <w:b/>
                <w:color w:val="000000"/>
                <w:sz w:val="16"/>
                <w:szCs w:val="16"/>
                <w:lang w:val="en-CA"/>
              </w:rPr>
            </w:pPr>
            <w:r w:rsidRPr="00A0287A">
              <w:rPr>
                <w:b/>
                <w:color w:val="000000"/>
                <w:sz w:val="16"/>
                <w:szCs w:val="16"/>
                <w:lang w:val="en-CA"/>
              </w:rPr>
              <w:t>1,421,000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6D0E4E40" w14:textId="77777777" w:rsidR="002D6B4C" w:rsidRPr="00A0287A" w:rsidRDefault="002D6B4C" w:rsidP="00572D93">
            <w:pPr>
              <w:jc w:val="right"/>
              <w:rPr>
                <w:b/>
                <w:color w:val="000000"/>
                <w:sz w:val="16"/>
                <w:szCs w:val="16"/>
                <w:lang w:val="en-CA"/>
              </w:rPr>
            </w:pPr>
            <w:r w:rsidRPr="00A0287A">
              <w:rPr>
                <w:b/>
                <w:color w:val="000000"/>
                <w:sz w:val="16"/>
                <w:szCs w:val="16"/>
                <w:lang w:val="en-CA"/>
              </w:rPr>
              <w:t>1,400,000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58DCEF2D" w14:textId="77777777" w:rsidR="002D6B4C" w:rsidRPr="00A0287A" w:rsidRDefault="002D6B4C" w:rsidP="00572D93">
            <w:pPr>
              <w:jc w:val="right"/>
              <w:rPr>
                <w:b/>
                <w:color w:val="000000"/>
                <w:sz w:val="16"/>
                <w:szCs w:val="16"/>
                <w:lang w:val="en-CA"/>
              </w:rPr>
            </w:pPr>
            <w:r w:rsidRPr="00A0287A">
              <w:rPr>
                <w:b/>
                <w:color w:val="000000"/>
                <w:sz w:val="16"/>
                <w:szCs w:val="16"/>
                <w:lang w:val="en-CA"/>
              </w:rPr>
              <w:t>1,099,000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2ED069FD" w14:textId="77777777" w:rsidR="002D6B4C" w:rsidRPr="00A0287A" w:rsidRDefault="002D6B4C" w:rsidP="00572D93">
            <w:pPr>
              <w:jc w:val="right"/>
              <w:rPr>
                <w:b/>
                <w:color w:val="000000"/>
                <w:sz w:val="16"/>
                <w:szCs w:val="16"/>
                <w:lang w:val="en-CA"/>
              </w:rPr>
            </w:pPr>
            <w:r w:rsidRPr="00A0287A">
              <w:rPr>
                <w:b/>
                <w:color w:val="000000"/>
                <w:sz w:val="16"/>
                <w:szCs w:val="16"/>
                <w:lang w:val="en-CA"/>
              </w:rPr>
              <w:t>1,092,000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0C7EE42F" w14:textId="77777777" w:rsidR="002D6B4C" w:rsidRPr="00A0287A" w:rsidRDefault="002D6B4C" w:rsidP="00572D93">
            <w:pPr>
              <w:jc w:val="right"/>
              <w:rPr>
                <w:b/>
                <w:color w:val="000000"/>
                <w:sz w:val="16"/>
                <w:szCs w:val="16"/>
                <w:lang w:val="en-CA"/>
              </w:rPr>
            </w:pPr>
            <w:r w:rsidRPr="00A0287A">
              <w:rPr>
                <w:b/>
                <w:color w:val="000000"/>
                <w:sz w:val="16"/>
                <w:szCs w:val="16"/>
                <w:lang w:val="en-CA"/>
              </w:rPr>
              <w:t>1,015,000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7B04874F" w14:textId="77777777" w:rsidR="002D6B4C" w:rsidRPr="00A0287A" w:rsidRDefault="002D6B4C" w:rsidP="00572D93">
            <w:pPr>
              <w:jc w:val="right"/>
              <w:rPr>
                <w:b/>
                <w:color w:val="000000"/>
                <w:sz w:val="16"/>
                <w:szCs w:val="16"/>
                <w:lang w:val="en-CA"/>
              </w:rPr>
            </w:pPr>
            <w:r w:rsidRPr="00A0287A">
              <w:rPr>
                <w:b/>
                <w:color w:val="000000"/>
                <w:sz w:val="16"/>
                <w:szCs w:val="16"/>
                <w:lang w:val="en-CA"/>
              </w:rPr>
              <w:t>980,000</w:t>
            </w:r>
          </w:p>
        </w:tc>
        <w:tc>
          <w:tcPr>
            <w:tcW w:w="318"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77C7D04A" w14:textId="77777777" w:rsidR="002D6B4C" w:rsidRPr="00A0287A" w:rsidRDefault="002D6B4C" w:rsidP="00572D93">
            <w:pPr>
              <w:jc w:val="right"/>
              <w:rPr>
                <w:b/>
                <w:color w:val="000000"/>
                <w:sz w:val="16"/>
                <w:szCs w:val="16"/>
                <w:lang w:val="en-CA"/>
              </w:rPr>
            </w:pPr>
            <w:r w:rsidRPr="00A0287A">
              <w:rPr>
                <w:b/>
                <w:color w:val="000000"/>
                <w:sz w:val="16"/>
                <w:szCs w:val="16"/>
                <w:lang w:val="en-CA"/>
              </w:rPr>
              <w:t>981,833</w:t>
            </w:r>
          </w:p>
        </w:tc>
        <w:tc>
          <w:tcPr>
            <w:tcW w:w="343"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478EAAFB" w14:textId="77777777" w:rsidR="002D6B4C" w:rsidRPr="00A0287A" w:rsidRDefault="002D6B4C" w:rsidP="00572D93">
            <w:pPr>
              <w:jc w:val="right"/>
              <w:rPr>
                <w:b/>
                <w:color w:val="000000"/>
                <w:sz w:val="16"/>
                <w:szCs w:val="16"/>
                <w:lang w:val="en-CA"/>
              </w:rPr>
            </w:pPr>
            <w:r w:rsidRPr="00A0287A">
              <w:rPr>
                <w:b/>
                <w:color w:val="000000"/>
                <w:sz w:val="16"/>
                <w:szCs w:val="16"/>
                <w:lang w:val="en-CA"/>
              </w:rPr>
              <w:t>9,902,985</w:t>
            </w:r>
          </w:p>
        </w:tc>
      </w:tr>
      <w:tr w:rsidR="002D6B4C" w:rsidRPr="00A0287A" w14:paraId="07686378" w14:textId="77777777" w:rsidTr="00572D93">
        <w:trPr>
          <w:gridBefore w:val="1"/>
          <w:gridAfter w:val="1"/>
          <w:wBefore w:w="49" w:type="pct"/>
          <w:wAfter w:w="38" w:type="pct"/>
          <w:trHeight w:val="106"/>
        </w:trPr>
        <w:tc>
          <w:tcPr>
            <w:tcW w:w="4912" w:type="pct"/>
            <w:gridSpan w:val="15"/>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hideMark/>
          </w:tcPr>
          <w:p w14:paraId="53EB5D55" w14:textId="77777777" w:rsidR="002D6B4C" w:rsidRPr="00A0287A" w:rsidRDefault="002D6B4C" w:rsidP="00572D93">
            <w:pPr>
              <w:jc w:val="center"/>
              <w:rPr>
                <w:color w:val="000000"/>
                <w:sz w:val="16"/>
                <w:szCs w:val="16"/>
                <w:lang w:val="en-CA"/>
              </w:rPr>
            </w:pPr>
            <w:r w:rsidRPr="00A0287A">
              <w:rPr>
                <w:b/>
                <w:bCs/>
                <w:color w:val="000000"/>
                <w:sz w:val="16"/>
                <w:szCs w:val="16"/>
                <w:lang w:val="en-CA"/>
              </w:rPr>
              <w:t>Funding room air conditioning (RAC) sector plan</w:t>
            </w:r>
          </w:p>
        </w:tc>
      </w:tr>
      <w:tr w:rsidR="002D6B4C" w:rsidRPr="00A0287A" w14:paraId="09F52555" w14:textId="77777777" w:rsidTr="00572D93">
        <w:trPr>
          <w:gridBefore w:val="1"/>
          <w:gridAfter w:val="1"/>
          <w:wBefore w:w="49" w:type="pct"/>
          <w:wAfter w:w="38" w:type="pct"/>
          <w:trHeight w:val="290"/>
        </w:trPr>
        <w:tc>
          <w:tcPr>
            <w:tcW w:w="171" w:type="pct"/>
            <w:gridSpan w:val="2"/>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hideMark/>
          </w:tcPr>
          <w:p w14:paraId="4ABCA10D" w14:textId="77777777" w:rsidR="002D6B4C" w:rsidRPr="00A0287A" w:rsidRDefault="002D6B4C" w:rsidP="00572D93">
            <w:pPr>
              <w:jc w:val="left"/>
              <w:rPr>
                <w:color w:val="000000"/>
                <w:sz w:val="16"/>
                <w:szCs w:val="16"/>
                <w:lang w:val="en-CA"/>
              </w:rPr>
            </w:pPr>
            <w:r w:rsidRPr="00A0287A">
              <w:rPr>
                <w:color w:val="000000"/>
                <w:sz w:val="16"/>
                <w:szCs w:val="16"/>
                <w:lang w:val="en-CA"/>
              </w:rPr>
              <w:t>2.4.1</w:t>
            </w:r>
          </w:p>
        </w:tc>
        <w:tc>
          <w:tcPr>
            <w:tcW w:w="928" w:type="pct"/>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417B3AE0" w14:textId="77777777" w:rsidR="002D6B4C" w:rsidRPr="00A0287A" w:rsidRDefault="002D6B4C" w:rsidP="00572D93">
            <w:pPr>
              <w:jc w:val="left"/>
              <w:rPr>
                <w:color w:val="000000"/>
                <w:sz w:val="16"/>
                <w:szCs w:val="16"/>
                <w:lang w:val="en-CA"/>
              </w:rPr>
            </w:pPr>
            <w:r w:rsidRPr="00A0287A">
              <w:rPr>
                <w:color w:val="000000"/>
                <w:sz w:val="16"/>
                <w:szCs w:val="16"/>
                <w:lang w:val="en-CA"/>
              </w:rPr>
              <w:t>Sector Lead IA (UNIDO) agreed funding (US $)</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2F8E8455" w14:textId="77777777" w:rsidR="002D6B4C" w:rsidRPr="00A0287A" w:rsidRDefault="002D6B4C" w:rsidP="00572D93">
            <w:pPr>
              <w:jc w:val="right"/>
              <w:rPr>
                <w:color w:val="000000"/>
                <w:sz w:val="16"/>
                <w:szCs w:val="16"/>
                <w:lang w:val="en-CA"/>
              </w:rPr>
            </w:pPr>
            <w:r w:rsidRPr="00A0287A">
              <w:rPr>
                <w:color w:val="000000"/>
                <w:sz w:val="16"/>
                <w:szCs w:val="16"/>
                <w:lang w:val="en-CA"/>
              </w:rPr>
              <w:t>14,671,089</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09778C5F" w14:textId="77777777" w:rsidR="002D6B4C" w:rsidRPr="00A0287A" w:rsidRDefault="002D6B4C" w:rsidP="00572D93">
            <w:pPr>
              <w:jc w:val="right"/>
              <w:rPr>
                <w:color w:val="000000"/>
                <w:sz w:val="16"/>
                <w:szCs w:val="16"/>
                <w:lang w:val="en-CA"/>
              </w:rPr>
            </w:pPr>
            <w:r w:rsidRPr="00A0287A">
              <w:rPr>
                <w:color w:val="000000"/>
                <w:sz w:val="16"/>
                <w:szCs w:val="16"/>
                <w:lang w:val="en-CA"/>
              </w:rPr>
              <w:t>16,000,000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4A50C3AC" w14:textId="77777777" w:rsidR="002D6B4C" w:rsidRPr="00A0287A" w:rsidRDefault="002D6B4C" w:rsidP="00572D93">
            <w:pPr>
              <w:jc w:val="right"/>
              <w:rPr>
                <w:b/>
                <w:color w:val="000000"/>
                <w:sz w:val="16"/>
                <w:szCs w:val="16"/>
                <w:lang w:val="en-CA"/>
              </w:rPr>
            </w:pPr>
            <w:r w:rsidRPr="00A0287A">
              <w:rPr>
                <w:b/>
                <w:color w:val="000000"/>
                <w:sz w:val="16"/>
                <w:szCs w:val="16"/>
                <w:lang w:val="en-CA"/>
              </w:rPr>
              <w:t>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176F68F1" w14:textId="77777777" w:rsidR="002D6B4C" w:rsidRPr="00A0287A" w:rsidRDefault="002D6B4C" w:rsidP="00572D93">
            <w:pPr>
              <w:jc w:val="right"/>
              <w:rPr>
                <w:b/>
                <w:color w:val="000000"/>
                <w:sz w:val="16"/>
                <w:szCs w:val="16"/>
                <w:lang w:val="en-CA"/>
              </w:rPr>
            </w:pPr>
            <w:r w:rsidRPr="00A0287A">
              <w:rPr>
                <w:b/>
                <w:color w:val="000000"/>
                <w:sz w:val="16"/>
                <w:szCs w:val="16"/>
                <w:lang w:val="en-CA"/>
              </w:rPr>
              <w:t>18,000,000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281995A8" w14:textId="77777777" w:rsidR="002D6B4C" w:rsidRPr="00A0287A" w:rsidRDefault="002D6B4C" w:rsidP="00572D93">
            <w:pPr>
              <w:jc w:val="right"/>
              <w:rPr>
                <w:b/>
                <w:color w:val="000000"/>
                <w:sz w:val="16"/>
                <w:szCs w:val="16"/>
                <w:lang w:val="en-CA"/>
              </w:rPr>
            </w:pPr>
            <w:r w:rsidRPr="00A0287A">
              <w:rPr>
                <w:b/>
                <w:color w:val="000000"/>
                <w:sz w:val="16"/>
                <w:szCs w:val="16"/>
                <w:lang w:val="en-CA"/>
              </w:rPr>
              <w:t>14,000,000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788F1908" w14:textId="77777777" w:rsidR="002D6B4C" w:rsidRPr="00A0287A" w:rsidRDefault="002D6B4C" w:rsidP="00572D93">
            <w:pPr>
              <w:jc w:val="right"/>
              <w:rPr>
                <w:b/>
                <w:color w:val="000000"/>
                <w:sz w:val="16"/>
                <w:szCs w:val="16"/>
                <w:lang w:val="en-CA"/>
              </w:rPr>
            </w:pPr>
            <w:r w:rsidRPr="00A0287A">
              <w:rPr>
                <w:b/>
                <w:color w:val="000000"/>
                <w:sz w:val="16"/>
                <w:szCs w:val="16"/>
                <w:lang w:val="en-CA"/>
              </w:rPr>
              <w:t>14,000,000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24C0414B" w14:textId="77777777" w:rsidR="002D6B4C" w:rsidRPr="00A0287A" w:rsidRDefault="002D6B4C" w:rsidP="00572D93">
            <w:pPr>
              <w:jc w:val="right"/>
              <w:rPr>
                <w:b/>
                <w:color w:val="000000"/>
                <w:sz w:val="16"/>
                <w:szCs w:val="16"/>
                <w:lang w:val="en-CA"/>
              </w:rPr>
            </w:pPr>
            <w:r w:rsidRPr="00A0287A">
              <w:rPr>
                <w:b/>
                <w:color w:val="000000"/>
                <w:sz w:val="16"/>
                <w:szCs w:val="16"/>
                <w:lang w:val="en-CA"/>
              </w:rPr>
              <w:t>11,581,816</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7E95979C" w14:textId="77777777" w:rsidR="002D6B4C" w:rsidRPr="00A0287A" w:rsidRDefault="002D6B4C" w:rsidP="00572D93">
            <w:pPr>
              <w:jc w:val="right"/>
              <w:rPr>
                <w:color w:val="000000"/>
                <w:sz w:val="16"/>
                <w:szCs w:val="16"/>
                <w:lang w:val="en-CA"/>
              </w:rPr>
            </w:pP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4BE632CF" w14:textId="77777777" w:rsidR="002D6B4C" w:rsidRPr="00A0287A" w:rsidRDefault="002D6B4C" w:rsidP="00572D93">
            <w:pPr>
              <w:jc w:val="right"/>
              <w:rPr>
                <w:color w:val="000000"/>
                <w:sz w:val="16"/>
                <w:szCs w:val="16"/>
                <w:lang w:val="en-CA"/>
              </w:rPr>
            </w:pP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593801D8" w14:textId="77777777" w:rsidR="002D6B4C" w:rsidRPr="00A0287A" w:rsidRDefault="002D6B4C" w:rsidP="00572D93">
            <w:pPr>
              <w:jc w:val="right"/>
              <w:rPr>
                <w:color w:val="000000"/>
                <w:sz w:val="16"/>
                <w:szCs w:val="16"/>
                <w:lang w:val="en-CA"/>
              </w:rPr>
            </w:pPr>
          </w:p>
        </w:tc>
        <w:tc>
          <w:tcPr>
            <w:tcW w:w="318"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54ABA2B8" w14:textId="77777777" w:rsidR="002D6B4C" w:rsidRPr="00A0287A" w:rsidRDefault="002D6B4C" w:rsidP="00572D93">
            <w:pPr>
              <w:jc w:val="right"/>
              <w:rPr>
                <w:color w:val="000000"/>
                <w:sz w:val="16"/>
                <w:szCs w:val="16"/>
                <w:lang w:val="en-CA"/>
              </w:rPr>
            </w:pPr>
          </w:p>
        </w:tc>
        <w:tc>
          <w:tcPr>
            <w:tcW w:w="343"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578E5238" w14:textId="77777777" w:rsidR="002D6B4C" w:rsidRPr="00A0287A" w:rsidRDefault="002D6B4C" w:rsidP="00572D93">
            <w:pPr>
              <w:jc w:val="right"/>
              <w:rPr>
                <w:color w:val="000000"/>
                <w:sz w:val="16"/>
                <w:szCs w:val="16"/>
                <w:lang w:val="en-CA"/>
              </w:rPr>
            </w:pPr>
            <w:r w:rsidRPr="00A0287A">
              <w:rPr>
                <w:color w:val="000000"/>
                <w:sz w:val="16"/>
                <w:szCs w:val="16"/>
                <w:lang w:val="en-CA"/>
              </w:rPr>
              <w:t>88,252,905</w:t>
            </w:r>
          </w:p>
        </w:tc>
      </w:tr>
      <w:tr w:rsidR="002D6B4C" w:rsidRPr="00A0287A" w14:paraId="47AFE396" w14:textId="77777777" w:rsidTr="00572D93">
        <w:trPr>
          <w:gridBefore w:val="1"/>
          <w:gridAfter w:val="1"/>
          <w:wBefore w:w="49" w:type="pct"/>
          <w:wAfter w:w="38" w:type="pct"/>
          <w:trHeight w:val="290"/>
        </w:trPr>
        <w:tc>
          <w:tcPr>
            <w:tcW w:w="171" w:type="pct"/>
            <w:gridSpan w:val="2"/>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hideMark/>
          </w:tcPr>
          <w:p w14:paraId="1CA5F271" w14:textId="77777777" w:rsidR="002D6B4C" w:rsidRPr="00A0287A" w:rsidRDefault="002D6B4C" w:rsidP="00572D93">
            <w:pPr>
              <w:jc w:val="left"/>
              <w:rPr>
                <w:color w:val="000000"/>
                <w:sz w:val="16"/>
                <w:szCs w:val="16"/>
                <w:lang w:val="en-CA"/>
              </w:rPr>
            </w:pPr>
            <w:r w:rsidRPr="00A0287A">
              <w:rPr>
                <w:color w:val="000000"/>
                <w:sz w:val="16"/>
                <w:szCs w:val="16"/>
                <w:lang w:val="en-CA"/>
              </w:rPr>
              <w:t>2.4.2</w:t>
            </w:r>
          </w:p>
        </w:tc>
        <w:tc>
          <w:tcPr>
            <w:tcW w:w="928" w:type="pct"/>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2552943F" w14:textId="77777777" w:rsidR="002D6B4C" w:rsidRPr="00A0287A" w:rsidRDefault="002D6B4C" w:rsidP="00572D93">
            <w:pPr>
              <w:jc w:val="left"/>
              <w:rPr>
                <w:color w:val="000000"/>
                <w:sz w:val="16"/>
                <w:szCs w:val="16"/>
                <w:lang w:val="en-CA"/>
              </w:rPr>
            </w:pPr>
            <w:r w:rsidRPr="00A0287A">
              <w:rPr>
                <w:color w:val="000000"/>
                <w:sz w:val="16"/>
                <w:szCs w:val="16"/>
                <w:lang w:val="en-CA"/>
              </w:rPr>
              <w:t>Support costs for UNIDO (US $)</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6C0DFB64" w14:textId="77777777" w:rsidR="002D6B4C" w:rsidRPr="00A0287A" w:rsidRDefault="002D6B4C" w:rsidP="00572D93">
            <w:pPr>
              <w:jc w:val="right"/>
              <w:rPr>
                <w:color w:val="000000"/>
                <w:sz w:val="16"/>
                <w:szCs w:val="16"/>
                <w:lang w:val="en-CA"/>
              </w:rPr>
            </w:pPr>
            <w:r w:rsidRPr="00A0287A">
              <w:rPr>
                <w:color w:val="000000"/>
                <w:sz w:val="16"/>
                <w:szCs w:val="16"/>
                <w:lang w:val="en-CA"/>
              </w:rPr>
              <w:t>1,026,976</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6F72289B" w14:textId="77777777" w:rsidR="002D6B4C" w:rsidRPr="00A0287A" w:rsidRDefault="002D6B4C" w:rsidP="00572D93">
            <w:pPr>
              <w:jc w:val="right"/>
              <w:rPr>
                <w:b/>
                <w:color w:val="000000"/>
                <w:sz w:val="16"/>
                <w:szCs w:val="16"/>
                <w:lang w:val="en-CA"/>
              </w:rPr>
            </w:pPr>
            <w:r w:rsidRPr="00A0287A">
              <w:rPr>
                <w:b/>
                <w:color w:val="000000"/>
                <w:sz w:val="16"/>
                <w:szCs w:val="16"/>
                <w:lang w:val="en-CA"/>
              </w:rPr>
              <w:t>1,120,000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098CB720" w14:textId="77777777" w:rsidR="002D6B4C" w:rsidRPr="00A0287A" w:rsidRDefault="002D6B4C" w:rsidP="00572D93">
            <w:pPr>
              <w:jc w:val="right"/>
              <w:rPr>
                <w:b/>
                <w:color w:val="000000"/>
                <w:sz w:val="16"/>
                <w:szCs w:val="16"/>
                <w:lang w:val="en-CA"/>
              </w:rPr>
            </w:pPr>
            <w:r w:rsidRPr="00A0287A">
              <w:rPr>
                <w:b/>
                <w:color w:val="000000"/>
                <w:sz w:val="16"/>
                <w:szCs w:val="16"/>
                <w:lang w:val="en-CA"/>
              </w:rPr>
              <w:t>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765A00FE" w14:textId="77777777" w:rsidR="002D6B4C" w:rsidRPr="00A0287A" w:rsidRDefault="002D6B4C" w:rsidP="00572D93">
            <w:pPr>
              <w:jc w:val="right"/>
              <w:rPr>
                <w:b/>
                <w:color w:val="000000"/>
                <w:sz w:val="16"/>
                <w:szCs w:val="16"/>
                <w:lang w:val="en-CA"/>
              </w:rPr>
            </w:pPr>
            <w:r w:rsidRPr="00A0287A">
              <w:rPr>
                <w:b/>
                <w:color w:val="000000"/>
                <w:sz w:val="16"/>
                <w:szCs w:val="16"/>
                <w:lang w:val="en-CA"/>
              </w:rPr>
              <w:t>1,260,000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75E4FD37" w14:textId="77777777" w:rsidR="002D6B4C" w:rsidRPr="00A0287A" w:rsidRDefault="002D6B4C" w:rsidP="00572D93">
            <w:pPr>
              <w:jc w:val="right"/>
              <w:rPr>
                <w:b/>
                <w:color w:val="000000"/>
                <w:sz w:val="16"/>
                <w:szCs w:val="16"/>
                <w:lang w:val="en-CA"/>
              </w:rPr>
            </w:pPr>
            <w:r w:rsidRPr="00A0287A">
              <w:rPr>
                <w:b/>
                <w:color w:val="000000"/>
                <w:sz w:val="16"/>
                <w:szCs w:val="16"/>
                <w:lang w:val="en-CA"/>
              </w:rPr>
              <w:t>980,000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6CD32B60" w14:textId="77777777" w:rsidR="002D6B4C" w:rsidRPr="00A0287A" w:rsidRDefault="002D6B4C" w:rsidP="00572D93">
            <w:pPr>
              <w:jc w:val="right"/>
              <w:rPr>
                <w:b/>
                <w:color w:val="000000"/>
                <w:sz w:val="16"/>
                <w:szCs w:val="16"/>
                <w:lang w:val="en-CA"/>
              </w:rPr>
            </w:pPr>
            <w:r w:rsidRPr="00A0287A">
              <w:rPr>
                <w:b/>
                <w:color w:val="000000"/>
                <w:sz w:val="16"/>
                <w:szCs w:val="16"/>
                <w:lang w:val="en-CA"/>
              </w:rPr>
              <w:t>980,000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7C340093" w14:textId="77777777" w:rsidR="002D6B4C" w:rsidRPr="00A0287A" w:rsidRDefault="002D6B4C" w:rsidP="00572D93">
            <w:pPr>
              <w:jc w:val="right"/>
              <w:rPr>
                <w:b/>
                <w:color w:val="000000"/>
                <w:sz w:val="16"/>
                <w:szCs w:val="16"/>
                <w:lang w:val="en-CA"/>
              </w:rPr>
            </w:pPr>
            <w:r w:rsidRPr="00A0287A">
              <w:rPr>
                <w:b/>
                <w:color w:val="000000"/>
                <w:sz w:val="16"/>
                <w:szCs w:val="16"/>
                <w:lang w:val="en-CA"/>
              </w:rPr>
              <w:t>810,727</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72070D99" w14:textId="77777777" w:rsidR="002D6B4C" w:rsidRPr="00A0287A" w:rsidRDefault="002D6B4C" w:rsidP="00572D93">
            <w:pPr>
              <w:jc w:val="right"/>
              <w:rPr>
                <w:color w:val="000000"/>
                <w:sz w:val="16"/>
                <w:szCs w:val="16"/>
                <w:lang w:val="en-CA"/>
              </w:rPr>
            </w:pPr>
            <w:r w:rsidRPr="00A0287A">
              <w:rPr>
                <w:color w:val="000000"/>
                <w:sz w:val="16"/>
                <w:szCs w:val="16"/>
                <w:lang w:val="en-CA"/>
              </w:rPr>
              <w:t>-</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13A18CB6" w14:textId="77777777" w:rsidR="002D6B4C" w:rsidRPr="00A0287A" w:rsidRDefault="002D6B4C" w:rsidP="00572D93">
            <w:pPr>
              <w:jc w:val="right"/>
              <w:rPr>
                <w:color w:val="000000"/>
                <w:sz w:val="16"/>
                <w:szCs w:val="16"/>
                <w:lang w:val="en-CA"/>
              </w:rPr>
            </w:pPr>
            <w:r w:rsidRPr="00A0287A">
              <w:rPr>
                <w:color w:val="000000"/>
                <w:sz w:val="16"/>
                <w:szCs w:val="16"/>
                <w:lang w:val="en-CA"/>
              </w:rPr>
              <w:t>-</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379FEBC6" w14:textId="77777777" w:rsidR="002D6B4C" w:rsidRPr="00A0287A" w:rsidRDefault="002D6B4C" w:rsidP="00572D93">
            <w:pPr>
              <w:jc w:val="right"/>
              <w:rPr>
                <w:color w:val="000000"/>
                <w:sz w:val="16"/>
                <w:szCs w:val="16"/>
                <w:lang w:val="en-CA"/>
              </w:rPr>
            </w:pPr>
            <w:r w:rsidRPr="00A0287A">
              <w:rPr>
                <w:color w:val="000000"/>
                <w:sz w:val="16"/>
                <w:szCs w:val="16"/>
                <w:lang w:val="en-CA"/>
              </w:rPr>
              <w:t>-</w:t>
            </w:r>
          </w:p>
        </w:tc>
        <w:tc>
          <w:tcPr>
            <w:tcW w:w="318"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0D24D39D" w14:textId="77777777" w:rsidR="002D6B4C" w:rsidRPr="00A0287A" w:rsidRDefault="002D6B4C" w:rsidP="00572D93">
            <w:pPr>
              <w:jc w:val="right"/>
              <w:rPr>
                <w:color w:val="000000"/>
                <w:sz w:val="16"/>
                <w:szCs w:val="16"/>
                <w:lang w:val="en-CA"/>
              </w:rPr>
            </w:pPr>
            <w:r w:rsidRPr="00A0287A">
              <w:rPr>
                <w:color w:val="000000"/>
                <w:sz w:val="16"/>
                <w:szCs w:val="16"/>
                <w:lang w:val="en-CA"/>
              </w:rPr>
              <w:t>-</w:t>
            </w:r>
          </w:p>
        </w:tc>
        <w:tc>
          <w:tcPr>
            <w:tcW w:w="343"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58D6E8DA" w14:textId="77777777" w:rsidR="002D6B4C" w:rsidRPr="00A0287A" w:rsidRDefault="002D6B4C" w:rsidP="00572D93">
            <w:pPr>
              <w:jc w:val="right"/>
              <w:rPr>
                <w:b/>
                <w:color w:val="000000"/>
                <w:sz w:val="16"/>
                <w:szCs w:val="16"/>
                <w:lang w:val="en-CA"/>
              </w:rPr>
            </w:pPr>
            <w:r w:rsidRPr="00A0287A">
              <w:rPr>
                <w:b/>
                <w:color w:val="000000"/>
                <w:sz w:val="16"/>
                <w:szCs w:val="16"/>
                <w:lang w:val="en-CA"/>
              </w:rPr>
              <w:t>6,177,703</w:t>
            </w:r>
          </w:p>
        </w:tc>
      </w:tr>
      <w:tr w:rsidR="002D6B4C" w:rsidRPr="00A0287A" w14:paraId="00426D0A" w14:textId="77777777" w:rsidTr="00572D93">
        <w:trPr>
          <w:gridBefore w:val="1"/>
          <w:gridAfter w:val="1"/>
          <w:wBefore w:w="49" w:type="pct"/>
          <w:wAfter w:w="38" w:type="pct"/>
          <w:trHeight w:val="290"/>
        </w:trPr>
        <w:tc>
          <w:tcPr>
            <w:tcW w:w="171" w:type="pct"/>
            <w:gridSpan w:val="2"/>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hideMark/>
          </w:tcPr>
          <w:p w14:paraId="41BADD04" w14:textId="77777777" w:rsidR="002D6B4C" w:rsidRPr="00A0287A" w:rsidRDefault="002D6B4C" w:rsidP="00572D93">
            <w:pPr>
              <w:jc w:val="left"/>
              <w:rPr>
                <w:color w:val="000000"/>
                <w:sz w:val="16"/>
                <w:szCs w:val="16"/>
                <w:lang w:val="en-CA"/>
              </w:rPr>
            </w:pPr>
            <w:r w:rsidRPr="00A0287A">
              <w:rPr>
                <w:color w:val="000000"/>
                <w:sz w:val="16"/>
                <w:szCs w:val="16"/>
                <w:lang w:val="en-CA"/>
              </w:rPr>
              <w:t>2.4.3</w:t>
            </w:r>
          </w:p>
        </w:tc>
        <w:tc>
          <w:tcPr>
            <w:tcW w:w="928" w:type="pct"/>
            <w:tcBorders>
              <w:top w:val="nil"/>
              <w:left w:val="nil"/>
              <w:bottom w:val="single" w:sz="4" w:space="0" w:color="auto"/>
              <w:right w:val="single" w:sz="4" w:space="0" w:color="auto"/>
            </w:tcBorders>
            <w:shd w:val="clear" w:color="auto" w:fill="auto"/>
            <w:tcMar>
              <w:top w:w="15" w:type="dxa"/>
              <w:left w:w="15" w:type="dxa"/>
              <w:bottom w:w="0" w:type="dxa"/>
              <w:right w:w="40" w:type="dxa"/>
            </w:tcMar>
            <w:hideMark/>
          </w:tcPr>
          <w:p w14:paraId="38BDAF08" w14:textId="77777777" w:rsidR="002D6B4C" w:rsidRPr="00A0287A" w:rsidRDefault="002D6B4C" w:rsidP="00572D93">
            <w:pPr>
              <w:jc w:val="left"/>
              <w:rPr>
                <w:color w:val="000000"/>
                <w:sz w:val="16"/>
                <w:szCs w:val="16"/>
                <w:lang w:val="en-CA"/>
              </w:rPr>
            </w:pPr>
            <w:r w:rsidRPr="00A0287A">
              <w:rPr>
                <w:color w:val="000000"/>
                <w:sz w:val="16"/>
                <w:szCs w:val="16"/>
                <w:lang w:val="en-CA"/>
              </w:rPr>
              <w:t>Sector cooperating agency (Italy) agreed funding (US $)</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5FF091CF" w14:textId="77777777" w:rsidR="002D6B4C" w:rsidRPr="00A0287A" w:rsidRDefault="002D6B4C" w:rsidP="00572D93">
            <w:pPr>
              <w:jc w:val="right"/>
              <w:rPr>
                <w:color w:val="000000"/>
                <w:sz w:val="16"/>
                <w:szCs w:val="16"/>
                <w:lang w:val="en-CA"/>
              </w:rPr>
            </w:pPr>
            <w:r w:rsidRPr="00A0287A">
              <w:rPr>
                <w:color w:val="000000"/>
                <w:sz w:val="16"/>
                <w:szCs w:val="16"/>
                <w:lang w:val="en-CA"/>
              </w:rPr>
              <w:t>891,892</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2B168C1D" w14:textId="77777777" w:rsidR="002D6B4C" w:rsidRPr="00A0287A" w:rsidRDefault="002D6B4C" w:rsidP="00572D93">
            <w:pPr>
              <w:jc w:val="right"/>
              <w:rPr>
                <w:color w:val="000000"/>
                <w:sz w:val="16"/>
                <w:szCs w:val="16"/>
                <w:lang w:val="en-CA"/>
              </w:rPr>
            </w:pPr>
            <w:r w:rsidRPr="00A0287A">
              <w:rPr>
                <w:color w:val="000000"/>
                <w:sz w:val="16"/>
                <w:szCs w:val="16"/>
                <w:lang w:val="en-CA"/>
              </w:rPr>
              <w:t>-</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1B0A0D2E" w14:textId="77777777" w:rsidR="002D6B4C" w:rsidRPr="00A0287A" w:rsidRDefault="002D6B4C" w:rsidP="00572D93">
            <w:pPr>
              <w:jc w:val="right"/>
              <w:rPr>
                <w:color w:val="000000"/>
                <w:sz w:val="16"/>
                <w:szCs w:val="16"/>
                <w:lang w:val="en-CA"/>
              </w:rPr>
            </w:pPr>
            <w:r w:rsidRPr="00A0287A">
              <w:rPr>
                <w:color w:val="000000"/>
                <w:sz w:val="16"/>
                <w:szCs w:val="16"/>
                <w:lang w:val="en-CA"/>
              </w:rPr>
              <w:t>-</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6BA84C9D" w14:textId="77777777" w:rsidR="002D6B4C" w:rsidRPr="00A0287A" w:rsidRDefault="002D6B4C" w:rsidP="00572D93">
            <w:pPr>
              <w:jc w:val="right"/>
              <w:rPr>
                <w:color w:val="000000"/>
                <w:sz w:val="16"/>
                <w:szCs w:val="16"/>
                <w:lang w:val="en-CA"/>
              </w:rPr>
            </w:pPr>
            <w:r w:rsidRPr="00A0287A">
              <w:rPr>
                <w:color w:val="000000"/>
                <w:sz w:val="16"/>
                <w:szCs w:val="16"/>
                <w:lang w:val="en-CA"/>
              </w:rPr>
              <w:t>-</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32901800" w14:textId="77777777" w:rsidR="002D6B4C" w:rsidRPr="00A0287A" w:rsidRDefault="002D6B4C" w:rsidP="00572D93">
            <w:pPr>
              <w:jc w:val="right"/>
              <w:rPr>
                <w:color w:val="000000"/>
                <w:sz w:val="16"/>
                <w:szCs w:val="16"/>
                <w:lang w:val="en-CA"/>
              </w:rPr>
            </w:pPr>
            <w:r w:rsidRPr="00A0287A">
              <w:rPr>
                <w:color w:val="000000"/>
                <w:sz w:val="16"/>
                <w:szCs w:val="16"/>
                <w:lang w:val="en-CA"/>
              </w:rPr>
              <w:t>-</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5CF5804E" w14:textId="77777777" w:rsidR="002D6B4C" w:rsidRPr="00A0287A" w:rsidRDefault="002D6B4C" w:rsidP="00572D93">
            <w:pPr>
              <w:jc w:val="right"/>
              <w:rPr>
                <w:color w:val="000000"/>
                <w:sz w:val="16"/>
                <w:szCs w:val="16"/>
                <w:lang w:val="en-CA"/>
              </w:rPr>
            </w:pPr>
            <w:r w:rsidRPr="00A0287A">
              <w:rPr>
                <w:color w:val="000000"/>
                <w:sz w:val="16"/>
                <w:szCs w:val="16"/>
                <w:lang w:val="en-CA"/>
              </w:rPr>
              <w:t>-</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5148150A" w14:textId="77777777" w:rsidR="002D6B4C" w:rsidRPr="00A0287A" w:rsidRDefault="002D6B4C" w:rsidP="00572D93">
            <w:pPr>
              <w:jc w:val="right"/>
              <w:rPr>
                <w:color w:val="000000"/>
                <w:sz w:val="16"/>
                <w:szCs w:val="16"/>
                <w:lang w:val="en-CA"/>
              </w:rPr>
            </w:pPr>
            <w:r w:rsidRPr="00A0287A">
              <w:rPr>
                <w:color w:val="000000"/>
                <w:sz w:val="16"/>
                <w:szCs w:val="16"/>
                <w:lang w:val="en-CA"/>
              </w:rPr>
              <w:t>-</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555BFF44" w14:textId="77777777" w:rsidR="002D6B4C" w:rsidRPr="00A0287A" w:rsidRDefault="002D6B4C" w:rsidP="00572D93">
            <w:pPr>
              <w:jc w:val="right"/>
              <w:rPr>
                <w:color w:val="000000"/>
                <w:sz w:val="16"/>
                <w:szCs w:val="16"/>
                <w:lang w:val="en-CA"/>
              </w:rPr>
            </w:pPr>
            <w:r w:rsidRPr="00A0287A">
              <w:rPr>
                <w:color w:val="000000"/>
                <w:sz w:val="16"/>
                <w:szCs w:val="16"/>
                <w:lang w:val="en-CA"/>
              </w:rPr>
              <w:t>-</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455CBD5A" w14:textId="77777777" w:rsidR="002D6B4C" w:rsidRPr="00A0287A" w:rsidRDefault="002D6B4C" w:rsidP="00572D93">
            <w:pPr>
              <w:jc w:val="right"/>
              <w:rPr>
                <w:color w:val="000000"/>
                <w:sz w:val="16"/>
                <w:szCs w:val="16"/>
                <w:lang w:val="en-CA"/>
              </w:rPr>
            </w:pPr>
            <w:r w:rsidRPr="00A0287A">
              <w:rPr>
                <w:color w:val="000000"/>
                <w:sz w:val="16"/>
                <w:szCs w:val="16"/>
                <w:lang w:val="en-CA"/>
              </w:rPr>
              <w:t>-</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11D903E2" w14:textId="77777777" w:rsidR="002D6B4C" w:rsidRPr="00A0287A" w:rsidRDefault="002D6B4C" w:rsidP="00572D93">
            <w:pPr>
              <w:jc w:val="right"/>
              <w:rPr>
                <w:color w:val="000000"/>
                <w:sz w:val="16"/>
                <w:szCs w:val="16"/>
                <w:lang w:val="en-CA"/>
              </w:rPr>
            </w:pPr>
            <w:r w:rsidRPr="00A0287A">
              <w:rPr>
                <w:color w:val="000000"/>
                <w:sz w:val="16"/>
                <w:szCs w:val="16"/>
                <w:lang w:val="en-CA"/>
              </w:rPr>
              <w:t>-</w:t>
            </w:r>
          </w:p>
        </w:tc>
        <w:tc>
          <w:tcPr>
            <w:tcW w:w="318"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4D76B4F1" w14:textId="77777777" w:rsidR="002D6B4C" w:rsidRPr="00A0287A" w:rsidRDefault="002D6B4C" w:rsidP="00572D93">
            <w:pPr>
              <w:jc w:val="right"/>
              <w:rPr>
                <w:color w:val="000000"/>
                <w:sz w:val="16"/>
                <w:szCs w:val="16"/>
                <w:lang w:val="en-CA"/>
              </w:rPr>
            </w:pPr>
            <w:r w:rsidRPr="00A0287A">
              <w:rPr>
                <w:color w:val="000000"/>
                <w:sz w:val="16"/>
                <w:szCs w:val="16"/>
                <w:lang w:val="en-CA"/>
              </w:rPr>
              <w:t>-</w:t>
            </w:r>
          </w:p>
        </w:tc>
        <w:tc>
          <w:tcPr>
            <w:tcW w:w="343"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5E085219" w14:textId="77777777" w:rsidR="002D6B4C" w:rsidRPr="00A0287A" w:rsidRDefault="002D6B4C" w:rsidP="00572D93">
            <w:pPr>
              <w:jc w:val="right"/>
              <w:rPr>
                <w:color w:val="000000"/>
                <w:sz w:val="16"/>
                <w:szCs w:val="16"/>
                <w:lang w:val="en-CA"/>
              </w:rPr>
            </w:pPr>
            <w:r w:rsidRPr="00A0287A">
              <w:rPr>
                <w:color w:val="000000"/>
                <w:sz w:val="16"/>
                <w:szCs w:val="16"/>
                <w:lang w:val="en-CA"/>
              </w:rPr>
              <w:t>891,892</w:t>
            </w:r>
          </w:p>
        </w:tc>
      </w:tr>
      <w:tr w:rsidR="002D6B4C" w:rsidRPr="00A0287A" w14:paraId="713DF51D" w14:textId="77777777" w:rsidTr="00572D93">
        <w:trPr>
          <w:gridBefore w:val="1"/>
          <w:gridAfter w:val="1"/>
          <w:wBefore w:w="49" w:type="pct"/>
          <w:wAfter w:w="38" w:type="pct"/>
          <w:trHeight w:val="290"/>
        </w:trPr>
        <w:tc>
          <w:tcPr>
            <w:tcW w:w="171" w:type="pct"/>
            <w:gridSpan w:val="2"/>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hideMark/>
          </w:tcPr>
          <w:p w14:paraId="0F5DD7F3" w14:textId="77777777" w:rsidR="002D6B4C" w:rsidRPr="00A0287A" w:rsidRDefault="002D6B4C" w:rsidP="00572D93">
            <w:pPr>
              <w:jc w:val="left"/>
              <w:rPr>
                <w:color w:val="000000"/>
                <w:sz w:val="16"/>
                <w:szCs w:val="16"/>
                <w:lang w:val="en-CA"/>
              </w:rPr>
            </w:pPr>
            <w:r w:rsidRPr="00A0287A">
              <w:rPr>
                <w:color w:val="000000"/>
                <w:sz w:val="16"/>
                <w:szCs w:val="16"/>
                <w:lang w:val="en-CA"/>
              </w:rPr>
              <w:t>2.4.4</w:t>
            </w:r>
          </w:p>
        </w:tc>
        <w:tc>
          <w:tcPr>
            <w:tcW w:w="928" w:type="pct"/>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1E324B6A" w14:textId="77777777" w:rsidR="002D6B4C" w:rsidRPr="00A0287A" w:rsidRDefault="002D6B4C" w:rsidP="00572D93">
            <w:pPr>
              <w:jc w:val="left"/>
              <w:rPr>
                <w:color w:val="000000"/>
                <w:sz w:val="16"/>
                <w:szCs w:val="16"/>
                <w:lang w:val="en-CA"/>
              </w:rPr>
            </w:pPr>
            <w:r w:rsidRPr="00A0287A">
              <w:rPr>
                <w:color w:val="000000"/>
                <w:sz w:val="16"/>
                <w:szCs w:val="16"/>
                <w:lang w:val="en-CA"/>
              </w:rPr>
              <w:t>Support costs for Italy (US $)</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0A83E3F4" w14:textId="77777777" w:rsidR="002D6B4C" w:rsidRPr="00A0287A" w:rsidRDefault="002D6B4C" w:rsidP="00572D93">
            <w:pPr>
              <w:jc w:val="right"/>
              <w:rPr>
                <w:color w:val="000000"/>
                <w:sz w:val="16"/>
                <w:szCs w:val="16"/>
                <w:lang w:val="en-CA"/>
              </w:rPr>
            </w:pPr>
            <w:r w:rsidRPr="00A0287A">
              <w:rPr>
                <w:color w:val="000000"/>
                <w:sz w:val="16"/>
                <w:szCs w:val="16"/>
                <w:lang w:val="en-CA"/>
              </w:rPr>
              <w:t>108,108</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00CCC769" w14:textId="77777777" w:rsidR="002D6B4C" w:rsidRPr="00A0287A" w:rsidRDefault="002D6B4C" w:rsidP="00572D93">
            <w:pPr>
              <w:jc w:val="right"/>
              <w:rPr>
                <w:color w:val="000000"/>
                <w:sz w:val="16"/>
                <w:szCs w:val="16"/>
                <w:lang w:val="en-CA"/>
              </w:rPr>
            </w:pPr>
            <w:r w:rsidRPr="00A0287A">
              <w:rPr>
                <w:color w:val="000000"/>
                <w:sz w:val="16"/>
                <w:szCs w:val="16"/>
                <w:lang w:val="en-CA"/>
              </w:rPr>
              <w:t>-</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4B0AAA5C" w14:textId="77777777" w:rsidR="002D6B4C" w:rsidRPr="00A0287A" w:rsidRDefault="002D6B4C" w:rsidP="00572D93">
            <w:pPr>
              <w:jc w:val="right"/>
              <w:rPr>
                <w:color w:val="000000"/>
                <w:sz w:val="16"/>
                <w:szCs w:val="16"/>
                <w:lang w:val="en-CA"/>
              </w:rPr>
            </w:pPr>
            <w:r w:rsidRPr="00A0287A">
              <w:rPr>
                <w:color w:val="000000"/>
                <w:sz w:val="16"/>
                <w:szCs w:val="16"/>
                <w:lang w:val="en-CA"/>
              </w:rPr>
              <w:t>-</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7336737F" w14:textId="77777777" w:rsidR="002D6B4C" w:rsidRPr="00A0287A" w:rsidRDefault="002D6B4C" w:rsidP="00572D93">
            <w:pPr>
              <w:jc w:val="right"/>
              <w:rPr>
                <w:color w:val="000000"/>
                <w:sz w:val="16"/>
                <w:szCs w:val="16"/>
                <w:lang w:val="en-CA"/>
              </w:rPr>
            </w:pPr>
            <w:r w:rsidRPr="00A0287A">
              <w:rPr>
                <w:color w:val="000000"/>
                <w:sz w:val="16"/>
                <w:szCs w:val="16"/>
                <w:lang w:val="en-CA"/>
              </w:rPr>
              <w:t>-</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0AF9BFE8" w14:textId="77777777" w:rsidR="002D6B4C" w:rsidRPr="00A0287A" w:rsidRDefault="002D6B4C" w:rsidP="00572D93">
            <w:pPr>
              <w:jc w:val="right"/>
              <w:rPr>
                <w:color w:val="000000"/>
                <w:sz w:val="16"/>
                <w:szCs w:val="16"/>
                <w:lang w:val="en-CA"/>
              </w:rPr>
            </w:pPr>
            <w:r w:rsidRPr="00A0287A">
              <w:rPr>
                <w:color w:val="000000"/>
                <w:sz w:val="16"/>
                <w:szCs w:val="16"/>
                <w:lang w:val="en-CA"/>
              </w:rPr>
              <w:t>-</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2A43E8FF" w14:textId="77777777" w:rsidR="002D6B4C" w:rsidRPr="00A0287A" w:rsidRDefault="002D6B4C" w:rsidP="00572D93">
            <w:pPr>
              <w:jc w:val="right"/>
              <w:rPr>
                <w:color w:val="000000"/>
                <w:sz w:val="16"/>
                <w:szCs w:val="16"/>
                <w:lang w:val="en-CA"/>
              </w:rPr>
            </w:pPr>
            <w:r w:rsidRPr="00A0287A">
              <w:rPr>
                <w:color w:val="000000"/>
                <w:sz w:val="16"/>
                <w:szCs w:val="16"/>
                <w:lang w:val="en-CA"/>
              </w:rPr>
              <w:t>-</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0A4E3D95" w14:textId="77777777" w:rsidR="002D6B4C" w:rsidRPr="00A0287A" w:rsidRDefault="002D6B4C" w:rsidP="00572D93">
            <w:pPr>
              <w:jc w:val="right"/>
              <w:rPr>
                <w:color w:val="000000"/>
                <w:sz w:val="16"/>
                <w:szCs w:val="16"/>
                <w:lang w:val="en-CA"/>
              </w:rPr>
            </w:pPr>
            <w:r w:rsidRPr="00A0287A">
              <w:rPr>
                <w:color w:val="000000"/>
                <w:sz w:val="16"/>
                <w:szCs w:val="16"/>
                <w:lang w:val="en-CA"/>
              </w:rPr>
              <w:t>-</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769D206B" w14:textId="77777777" w:rsidR="002D6B4C" w:rsidRPr="00A0287A" w:rsidRDefault="002D6B4C" w:rsidP="00572D93">
            <w:pPr>
              <w:jc w:val="right"/>
              <w:rPr>
                <w:color w:val="000000"/>
                <w:sz w:val="16"/>
                <w:szCs w:val="16"/>
                <w:lang w:val="en-CA"/>
              </w:rPr>
            </w:pPr>
            <w:r w:rsidRPr="00A0287A">
              <w:rPr>
                <w:color w:val="000000"/>
                <w:sz w:val="16"/>
                <w:szCs w:val="16"/>
                <w:lang w:val="en-CA"/>
              </w:rPr>
              <w:t>-</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04F197EB" w14:textId="77777777" w:rsidR="002D6B4C" w:rsidRPr="00A0287A" w:rsidRDefault="002D6B4C" w:rsidP="00572D93">
            <w:pPr>
              <w:jc w:val="right"/>
              <w:rPr>
                <w:color w:val="000000"/>
                <w:sz w:val="16"/>
                <w:szCs w:val="16"/>
                <w:lang w:val="en-CA"/>
              </w:rPr>
            </w:pPr>
            <w:r w:rsidRPr="00A0287A">
              <w:rPr>
                <w:color w:val="000000"/>
                <w:sz w:val="16"/>
                <w:szCs w:val="16"/>
                <w:lang w:val="en-CA"/>
              </w:rPr>
              <w:t>-</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435DCD57" w14:textId="77777777" w:rsidR="002D6B4C" w:rsidRPr="00A0287A" w:rsidRDefault="002D6B4C" w:rsidP="00572D93">
            <w:pPr>
              <w:jc w:val="right"/>
              <w:rPr>
                <w:color w:val="000000"/>
                <w:sz w:val="16"/>
                <w:szCs w:val="16"/>
                <w:lang w:val="en-CA"/>
              </w:rPr>
            </w:pPr>
            <w:r w:rsidRPr="00A0287A">
              <w:rPr>
                <w:color w:val="000000"/>
                <w:sz w:val="16"/>
                <w:szCs w:val="16"/>
                <w:lang w:val="en-CA"/>
              </w:rPr>
              <w:t>-</w:t>
            </w:r>
          </w:p>
        </w:tc>
        <w:tc>
          <w:tcPr>
            <w:tcW w:w="318"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009B5A93" w14:textId="77777777" w:rsidR="002D6B4C" w:rsidRPr="00A0287A" w:rsidRDefault="002D6B4C" w:rsidP="00572D93">
            <w:pPr>
              <w:jc w:val="right"/>
              <w:rPr>
                <w:color w:val="000000"/>
                <w:sz w:val="16"/>
                <w:szCs w:val="16"/>
                <w:lang w:val="en-CA"/>
              </w:rPr>
            </w:pPr>
            <w:r w:rsidRPr="00A0287A">
              <w:rPr>
                <w:color w:val="000000"/>
                <w:sz w:val="16"/>
                <w:szCs w:val="16"/>
                <w:lang w:val="en-CA"/>
              </w:rPr>
              <w:t>-</w:t>
            </w:r>
          </w:p>
        </w:tc>
        <w:tc>
          <w:tcPr>
            <w:tcW w:w="343"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62EE7651" w14:textId="77777777" w:rsidR="002D6B4C" w:rsidRPr="00A0287A" w:rsidRDefault="002D6B4C" w:rsidP="00572D93">
            <w:pPr>
              <w:jc w:val="right"/>
              <w:rPr>
                <w:color w:val="000000"/>
                <w:sz w:val="16"/>
                <w:szCs w:val="16"/>
                <w:lang w:val="en-CA"/>
              </w:rPr>
            </w:pPr>
            <w:r w:rsidRPr="00A0287A">
              <w:rPr>
                <w:color w:val="000000"/>
                <w:sz w:val="16"/>
                <w:szCs w:val="16"/>
                <w:lang w:val="en-CA"/>
              </w:rPr>
              <w:t>108,108</w:t>
            </w:r>
          </w:p>
        </w:tc>
      </w:tr>
      <w:tr w:rsidR="002D6B4C" w:rsidRPr="00A0287A" w14:paraId="749F69C1" w14:textId="77777777" w:rsidTr="00572D93">
        <w:trPr>
          <w:gridBefore w:val="1"/>
          <w:gridAfter w:val="1"/>
          <w:wBefore w:w="49" w:type="pct"/>
          <w:wAfter w:w="38" w:type="pct"/>
          <w:trHeight w:val="101"/>
        </w:trPr>
        <w:tc>
          <w:tcPr>
            <w:tcW w:w="4912" w:type="pct"/>
            <w:gridSpan w:val="15"/>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hideMark/>
          </w:tcPr>
          <w:p w14:paraId="70F15038" w14:textId="77777777" w:rsidR="002D6B4C" w:rsidRPr="00A0287A" w:rsidRDefault="002D6B4C" w:rsidP="00572D93">
            <w:pPr>
              <w:jc w:val="center"/>
              <w:rPr>
                <w:color w:val="000000"/>
                <w:sz w:val="16"/>
                <w:szCs w:val="16"/>
                <w:lang w:val="en-CA"/>
              </w:rPr>
            </w:pPr>
            <w:r w:rsidRPr="00A0287A">
              <w:rPr>
                <w:b/>
                <w:bCs/>
                <w:color w:val="000000"/>
                <w:sz w:val="16"/>
                <w:szCs w:val="16"/>
                <w:lang w:val="en-CA"/>
              </w:rPr>
              <w:t>Funding service sector plan, including enabling programme</w:t>
            </w:r>
          </w:p>
        </w:tc>
      </w:tr>
      <w:tr w:rsidR="002D6B4C" w:rsidRPr="00A0287A" w14:paraId="72B8CD5D" w14:textId="77777777" w:rsidTr="00572D93">
        <w:trPr>
          <w:gridBefore w:val="1"/>
          <w:gridAfter w:val="1"/>
          <w:wBefore w:w="49" w:type="pct"/>
          <w:wAfter w:w="38" w:type="pct"/>
          <w:trHeight w:val="290"/>
        </w:trPr>
        <w:tc>
          <w:tcPr>
            <w:tcW w:w="171" w:type="pct"/>
            <w:gridSpan w:val="2"/>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hideMark/>
          </w:tcPr>
          <w:p w14:paraId="22A9033B" w14:textId="77777777" w:rsidR="002D6B4C" w:rsidRPr="00A0287A" w:rsidRDefault="002D6B4C" w:rsidP="00572D93">
            <w:pPr>
              <w:jc w:val="left"/>
              <w:rPr>
                <w:color w:val="000000"/>
                <w:sz w:val="16"/>
                <w:szCs w:val="16"/>
                <w:lang w:val="en-CA"/>
              </w:rPr>
            </w:pPr>
            <w:r w:rsidRPr="00A0287A">
              <w:rPr>
                <w:color w:val="000000"/>
                <w:sz w:val="16"/>
                <w:szCs w:val="16"/>
                <w:lang w:val="en-CA"/>
              </w:rPr>
              <w:t>2.5.1</w:t>
            </w:r>
          </w:p>
        </w:tc>
        <w:tc>
          <w:tcPr>
            <w:tcW w:w="928" w:type="pct"/>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48EDBA7C" w14:textId="77777777" w:rsidR="002D6B4C" w:rsidRPr="00A0287A" w:rsidRDefault="002D6B4C" w:rsidP="00572D93">
            <w:pPr>
              <w:jc w:val="left"/>
              <w:rPr>
                <w:color w:val="000000"/>
                <w:sz w:val="16"/>
                <w:szCs w:val="16"/>
                <w:lang w:val="en-CA"/>
              </w:rPr>
            </w:pPr>
            <w:r w:rsidRPr="00A0287A">
              <w:rPr>
                <w:color w:val="000000"/>
                <w:sz w:val="16"/>
                <w:szCs w:val="16"/>
                <w:lang w:val="en-CA"/>
              </w:rPr>
              <w:t xml:space="preserve">Sector Lead IA </w:t>
            </w:r>
            <w:r w:rsidRPr="00A0287A">
              <w:rPr>
                <w:b/>
                <w:color w:val="000000"/>
                <w:sz w:val="16"/>
                <w:szCs w:val="16"/>
                <w:lang w:val="en-CA"/>
              </w:rPr>
              <w:t>(UNEP)</w:t>
            </w:r>
            <w:r w:rsidRPr="00A0287A">
              <w:rPr>
                <w:color w:val="000000"/>
                <w:sz w:val="16"/>
                <w:szCs w:val="16"/>
                <w:lang w:val="en-CA"/>
              </w:rPr>
              <w:t xml:space="preserve"> agreed funding (US $) </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63180EE5" w14:textId="77777777" w:rsidR="002D6B4C" w:rsidRPr="00A0287A" w:rsidRDefault="002D6B4C" w:rsidP="00572D93">
            <w:pPr>
              <w:jc w:val="right"/>
              <w:rPr>
                <w:color w:val="000000"/>
                <w:sz w:val="16"/>
                <w:szCs w:val="16"/>
                <w:lang w:val="en-CA"/>
              </w:rPr>
            </w:pPr>
            <w:r w:rsidRPr="00A0287A">
              <w:rPr>
                <w:color w:val="000000"/>
                <w:sz w:val="16"/>
                <w:szCs w:val="16"/>
                <w:lang w:val="en-CA"/>
              </w:rPr>
              <w:t>3,299,132</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2D005DF4" w14:textId="77777777" w:rsidR="002D6B4C" w:rsidRPr="00A0287A" w:rsidRDefault="002D6B4C" w:rsidP="00572D93">
            <w:pPr>
              <w:jc w:val="right"/>
              <w:rPr>
                <w:color w:val="000000"/>
                <w:sz w:val="16"/>
                <w:szCs w:val="16"/>
                <w:lang w:val="en-CA"/>
              </w:rPr>
            </w:pPr>
            <w:r w:rsidRPr="00A0287A">
              <w:rPr>
                <w:color w:val="000000"/>
                <w:sz w:val="16"/>
                <w:szCs w:val="16"/>
                <w:lang w:val="en-CA"/>
              </w:rPr>
              <w:t>2,570,000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02212FAA" w14:textId="77777777" w:rsidR="002D6B4C" w:rsidRPr="00A0287A" w:rsidRDefault="002D6B4C" w:rsidP="00572D93">
            <w:pPr>
              <w:jc w:val="right"/>
              <w:rPr>
                <w:color w:val="000000"/>
                <w:sz w:val="16"/>
                <w:szCs w:val="16"/>
                <w:lang w:val="en-CA"/>
              </w:rPr>
            </w:pPr>
            <w:r w:rsidRPr="00A0287A">
              <w:rPr>
                <w:color w:val="000000"/>
                <w:sz w:val="16"/>
                <w:szCs w:val="16"/>
                <w:lang w:val="en-CA"/>
              </w:rPr>
              <w:t>3,270,000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4E2E2DF3" w14:textId="77777777" w:rsidR="002D6B4C" w:rsidRPr="00A0287A" w:rsidRDefault="002D6B4C" w:rsidP="00572D93">
            <w:pPr>
              <w:jc w:val="right"/>
              <w:rPr>
                <w:color w:val="000000"/>
                <w:sz w:val="16"/>
                <w:szCs w:val="16"/>
                <w:lang w:val="en-CA"/>
              </w:rPr>
            </w:pPr>
            <w:r w:rsidRPr="00A0287A">
              <w:rPr>
                <w:color w:val="000000"/>
                <w:sz w:val="16"/>
                <w:szCs w:val="16"/>
                <w:lang w:val="en-CA"/>
              </w:rPr>
              <w:t>3,370,000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5CA5AF06" w14:textId="77777777" w:rsidR="002D6B4C" w:rsidRPr="00A0287A" w:rsidRDefault="002D6B4C" w:rsidP="00572D93">
            <w:pPr>
              <w:jc w:val="right"/>
              <w:rPr>
                <w:color w:val="000000"/>
                <w:sz w:val="16"/>
                <w:szCs w:val="16"/>
                <w:lang w:val="en-CA"/>
              </w:rPr>
            </w:pPr>
            <w:r w:rsidRPr="00A0287A">
              <w:rPr>
                <w:color w:val="000000"/>
                <w:sz w:val="16"/>
                <w:szCs w:val="16"/>
                <w:lang w:val="en-CA"/>
              </w:rPr>
              <w:t>3,570,000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5B3871AA" w14:textId="77777777" w:rsidR="002D6B4C" w:rsidRPr="00A0287A" w:rsidRDefault="002D6B4C" w:rsidP="00572D93">
            <w:pPr>
              <w:jc w:val="right"/>
              <w:rPr>
                <w:color w:val="000000"/>
                <w:sz w:val="16"/>
                <w:szCs w:val="16"/>
                <w:lang w:val="en-CA"/>
              </w:rPr>
            </w:pPr>
            <w:r w:rsidRPr="00A0287A">
              <w:rPr>
                <w:color w:val="000000"/>
                <w:sz w:val="16"/>
                <w:szCs w:val="16"/>
                <w:lang w:val="en-CA"/>
              </w:rPr>
              <w:t>2,810,868</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1F6D6399" w14:textId="77777777" w:rsidR="002D6B4C" w:rsidRPr="00A0287A" w:rsidRDefault="002D6B4C" w:rsidP="00572D93">
            <w:pPr>
              <w:jc w:val="right"/>
              <w:rPr>
                <w:color w:val="000000"/>
                <w:sz w:val="16"/>
                <w:szCs w:val="16"/>
                <w:lang w:val="en-CA"/>
              </w:rPr>
            </w:pPr>
            <w:r w:rsidRPr="00A0287A">
              <w:rPr>
                <w:color w:val="000000"/>
                <w:sz w:val="16"/>
                <w:szCs w:val="16"/>
                <w:lang w:val="en-CA"/>
              </w:rPr>
              <w:t>-</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42929A15" w14:textId="77777777" w:rsidR="002D6B4C" w:rsidRPr="00A0287A" w:rsidRDefault="002D6B4C" w:rsidP="00572D93">
            <w:pPr>
              <w:jc w:val="right"/>
              <w:rPr>
                <w:color w:val="000000"/>
                <w:sz w:val="16"/>
                <w:szCs w:val="16"/>
                <w:lang w:val="en-CA"/>
              </w:rPr>
            </w:pPr>
            <w:r w:rsidRPr="00A0287A">
              <w:rPr>
                <w:color w:val="000000"/>
                <w:sz w:val="16"/>
                <w:szCs w:val="16"/>
                <w:lang w:val="en-CA"/>
              </w:rPr>
              <w:t>-</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0D2DE5A2" w14:textId="77777777" w:rsidR="002D6B4C" w:rsidRPr="00A0287A" w:rsidRDefault="002D6B4C" w:rsidP="00572D93">
            <w:pPr>
              <w:jc w:val="right"/>
              <w:rPr>
                <w:color w:val="000000"/>
                <w:sz w:val="16"/>
                <w:szCs w:val="16"/>
                <w:lang w:val="en-CA"/>
              </w:rPr>
            </w:pPr>
            <w:r w:rsidRPr="00A0287A">
              <w:rPr>
                <w:color w:val="000000"/>
                <w:sz w:val="16"/>
                <w:szCs w:val="16"/>
                <w:lang w:val="en-CA"/>
              </w:rPr>
              <w:t>-</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34CF2EB3" w14:textId="77777777" w:rsidR="002D6B4C" w:rsidRPr="00A0287A" w:rsidRDefault="002D6B4C" w:rsidP="00572D93">
            <w:pPr>
              <w:jc w:val="right"/>
              <w:rPr>
                <w:color w:val="000000"/>
                <w:sz w:val="16"/>
                <w:szCs w:val="16"/>
                <w:lang w:val="en-CA"/>
              </w:rPr>
            </w:pPr>
            <w:r w:rsidRPr="00A0287A">
              <w:rPr>
                <w:color w:val="000000"/>
                <w:sz w:val="16"/>
                <w:szCs w:val="16"/>
                <w:lang w:val="en-CA"/>
              </w:rPr>
              <w:t>-</w:t>
            </w:r>
          </w:p>
        </w:tc>
        <w:tc>
          <w:tcPr>
            <w:tcW w:w="318"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0B3F615F" w14:textId="77777777" w:rsidR="002D6B4C" w:rsidRPr="00A0287A" w:rsidRDefault="002D6B4C" w:rsidP="00572D93">
            <w:pPr>
              <w:jc w:val="right"/>
              <w:rPr>
                <w:color w:val="000000"/>
                <w:sz w:val="16"/>
                <w:szCs w:val="16"/>
                <w:lang w:val="en-CA"/>
              </w:rPr>
            </w:pPr>
            <w:r w:rsidRPr="00A0287A">
              <w:rPr>
                <w:color w:val="000000"/>
                <w:sz w:val="16"/>
                <w:szCs w:val="16"/>
                <w:lang w:val="en-CA"/>
              </w:rPr>
              <w:t>-</w:t>
            </w:r>
          </w:p>
        </w:tc>
        <w:tc>
          <w:tcPr>
            <w:tcW w:w="343"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198732E9" w14:textId="77777777" w:rsidR="002D6B4C" w:rsidRPr="00A0287A" w:rsidRDefault="002D6B4C" w:rsidP="00572D93">
            <w:pPr>
              <w:jc w:val="right"/>
              <w:rPr>
                <w:color w:val="000000"/>
                <w:sz w:val="16"/>
                <w:szCs w:val="16"/>
                <w:lang w:val="en-CA"/>
              </w:rPr>
            </w:pPr>
            <w:r w:rsidRPr="00A0287A">
              <w:rPr>
                <w:color w:val="000000"/>
                <w:sz w:val="16"/>
                <w:szCs w:val="16"/>
                <w:lang w:val="en-CA"/>
              </w:rPr>
              <w:t>18,890,000</w:t>
            </w:r>
          </w:p>
        </w:tc>
      </w:tr>
      <w:tr w:rsidR="002D6B4C" w:rsidRPr="00A0287A" w14:paraId="69764B86" w14:textId="77777777" w:rsidTr="00572D93">
        <w:trPr>
          <w:gridBefore w:val="1"/>
          <w:gridAfter w:val="1"/>
          <w:wBefore w:w="49" w:type="pct"/>
          <w:wAfter w:w="38" w:type="pct"/>
          <w:trHeight w:val="290"/>
        </w:trPr>
        <w:tc>
          <w:tcPr>
            <w:tcW w:w="171" w:type="pct"/>
            <w:gridSpan w:val="2"/>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hideMark/>
          </w:tcPr>
          <w:p w14:paraId="36AB55E2" w14:textId="77777777" w:rsidR="002D6B4C" w:rsidRPr="00A0287A" w:rsidRDefault="002D6B4C" w:rsidP="00572D93">
            <w:pPr>
              <w:jc w:val="left"/>
              <w:rPr>
                <w:color w:val="000000"/>
                <w:sz w:val="16"/>
                <w:szCs w:val="16"/>
                <w:lang w:val="en-CA"/>
              </w:rPr>
            </w:pPr>
            <w:r w:rsidRPr="00A0287A">
              <w:rPr>
                <w:color w:val="000000"/>
                <w:sz w:val="16"/>
                <w:szCs w:val="16"/>
                <w:lang w:val="en-CA"/>
              </w:rPr>
              <w:t>2.5.2</w:t>
            </w:r>
          </w:p>
        </w:tc>
        <w:tc>
          <w:tcPr>
            <w:tcW w:w="928" w:type="pct"/>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660A848F" w14:textId="77777777" w:rsidR="002D6B4C" w:rsidRPr="00A0287A" w:rsidRDefault="002D6B4C" w:rsidP="00572D93">
            <w:pPr>
              <w:jc w:val="left"/>
              <w:rPr>
                <w:color w:val="000000"/>
                <w:sz w:val="16"/>
                <w:szCs w:val="16"/>
                <w:lang w:val="en-CA"/>
              </w:rPr>
            </w:pPr>
            <w:r w:rsidRPr="00A0287A">
              <w:rPr>
                <w:color w:val="000000"/>
                <w:sz w:val="16"/>
                <w:szCs w:val="16"/>
                <w:lang w:val="en-CA"/>
              </w:rPr>
              <w:t xml:space="preserve">Support costs for </w:t>
            </w:r>
            <w:r w:rsidRPr="00A0287A">
              <w:rPr>
                <w:b/>
                <w:color w:val="000000"/>
                <w:sz w:val="16"/>
                <w:szCs w:val="16"/>
                <w:lang w:val="en-CA"/>
              </w:rPr>
              <w:t>UNEP</w:t>
            </w:r>
            <w:r w:rsidRPr="00A0287A">
              <w:rPr>
                <w:color w:val="000000"/>
                <w:sz w:val="16"/>
                <w:szCs w:val="16"/>
                <w:lang w:val="en-CA"/>
              </w:rPr>
              <w:t xml:space="preserve"> (US $) </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3C8C4A66" w14:textId="77777777" w:rsidR="002D6B4C" w:rsidRPr="00A0287A" w:rsidRDefault="002D6B4C" w:rsidP="00572D93">
            <w:pPr>
              <w:jc w:val="right"/>
              <w:rPr>
                <w:color w:val="000000"/>
                <w:sz w:val="16"/>
                <w:szCs w:val="16"/>
                <w:lang w:val="en-CA"/>
              </w:rPr>
            </w:pPr>
            <w:r w:rsidRPr="00A0287A">
              <w:rPr>
                <w:color w:val="000000"/>
                <w:sz w:val="16"/>
                <w:szCs w:val="16"/>
                <w:lang w:val="en-CA"/>
              </w:rPr>
              <w:t>364,651</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6D0F0CD5" w14:textId="77777777" w:rsidR="002D6B4C" w:rsidRPr="00A0287A" w:rsidRDefault="002D6B4C" w:rsidP="00572D93">
            <w:pPr>
              <w:jc w:val="right"/>
              <w:rPr>
                <w:color w:val="000000"/>
                <w:sz w:val="16"/>
                <w:szCs w:val="16"/>
                <w:lang w:val="en-CA"/>
              </w:rPr>
            </w:pPr>
            <w:r w:rsidRPr="00A0287A">
              <w:rPr>
                <w:color w:val="000000"/>
                <w:sz w:val="16"/>
                <w:szCs w:val="16"/>
                <w:lang w:val="en-CA"/>
              </w:rPr>
              <w:t>284,061</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756C4927" w14:textId="77777777" w:rsidR="002D6B4C" w:rsidRPr="00A0287A" w:rsidRDefault="002D6B4C" w:rsidP="00572D93">
            <w:pPr>
              <w:jc w:val="right"/>
              <w:rPr>
                <w:color w:val="000000"/>
                <w:sz w:val="16"/>
                <w:szCs w:val="16"/>
                <w:lang w:val="en-CA"/>
              </w:rPr>
            </w:pPr>
            <w:r w:rsidRPr="00A0287A">
              <w:rPr>
                <w:color w:val="000000"/>
                <w:sz w:val="16"/>
                <w:szCs w:val="16"/>
                <w:lang w:val="en-CA"/>
              </w:rPr>
              <w:t>361,431</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563F4E15" w14:textId="77777777" w:rsidR="002D6B4C" w:rsidRPr="00A0287A" w:rsidRDefault="002D6B4C" w:rsidP="00572D93">
            <w:pPr>
              <w:jc w:val="right"/>
              <w:rPr>
                <w:color w:val="000000"/>
                <w:sz w:val="16"/>
                <w:szCs w:val="16"/>
                <w:lang w:val="en-CA"/>
              </w:rPr>
            </w:pPr>
            <w:r w:rsidRPr="00A0287A">
              <w:rPr>
                <w:color w:val="000000"/>
                <w:sz w:val="16"/>
                <w:szCs w:val="16"/>
                <w:lang w:val="en-CA"/>
              </w:rPr>
              <w:t>372,484</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55A371A4" w14:textId="77777777" w:rsidR="002D6B4C" w:rsidRPr="00A0287A" w:rsidRDefault="002D6B4C" w:rsidP="00572D93">
            <w:pPr>
              <w:jc w:val="right"/>
              <w:rPr>
                <w:color w:val="000000"/>
                <w:sz w:val="16"/>
                <w:szCs w:val="16"/>
                <w:lang w:val="en-CA"/>
              </w:rPr>
            </w:pPr>
            <w:r w:rsidRPr="00A0287A">
              <w:rPr>
                <w:color w:val="000000"/>
                <w:sz w:val="16"/>
                <w:szCs w:val="16"/>
                <w:lang w:val="en-CA"/>
              </w:rPr>
              <w:t>394,590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7A4B7DA3" w14:textId="77777777" w:rsidR="002D6B4C" w:rsidRPr="00A0287A" w:rsidRDefault="002D6B4C" w:rsidP="00572D93">
            <w:pPr>
              <w:jc w:val="right"/>
              <w:rPr>
                <w:color w:val="000000"/>
                <w:sz w:val="16"/>
                <w:szCs w:val="16"/>
                <w:lang w:val="en-CA"/>
              </w:rPr>
            </w:pPr>
            <w:r w:rsidRPr="00A0287A">
              <w:rPr>
                <w:color w:val="000000"/>
                <w:sz w:val="16"/>
                <w:szCs w:val="16"/>
                <w:lang w:val="en-CA"/>
              </w:rPr>
              <w:t>310,683</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3D1FC6FC" w14:textId="77777777" w:rsidR="002D6B4C" w:rsidRPr="00A0287A" w:rsidRDefault="002D6B4C" w:rsidP="00572D93">
            <w:pPr>
              <w:jc w:val="right"/>
              <w:rPr>
                <w:color w:val="000000"/>
                <w:sz w:val="16"/>
                <w:szCs w:val="16"/>
                <w:lang w:val="en-CA"/>
              </w:rPr>
            </w:pPr>
            <w:r w:rsidRPr="00A0287A">
              <w:rPr>
                <w:color w:val="000000"/>
                <w:sz w:val="16"/>
                <w:szCs w:val="16"/>
                <w:lang w:val="en-CA"/>
              </w:rPr>
              <w:t>-</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07217343" w14:textId="77777777" w:rsidR="002D6B4C" w:rsidRPr="00A0287A" w:rsidRDefault="002D6B4C" w:rsidP="00572D93">
            <w:pPr>
              <w:jc w:val="right"/>
              <w:rPr>
                <w:color w:val="000000"/>
                <w:sz w:val="16"/>
                <w:szCs w:val="16"/>
                <w:lang w:val="en-CA"/>
              </w:rPr>
            </w:pPr>
            <w:r w:rsidRPr="00A0287A">
              <w:rPr>
                <w:color w:val="000000"/>
                <w:sz w:val="16"/>
                <w:szCs w:val="16"/>
                <w:lang w:val="en-CA"/>
              </w:rPr>
              <w:t>-</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294F9048" w14:textId="77777777" w:rsidR="002D6B4C" w:rsidRPr="00A0287A" w:rsidRDefault="002D6B4C" w:rsidP="00572D93">
            <w:pPr>
              <w:jc w:val="right"/>
              <w:rPr>
                <w:color w:val="000000"/>
                <w:sz w:val="16"/>
                <w:szCs w:val="16"/>
                <w:lang w:val="en-CA"/>
              </w:rPr>
            </w:pPr>
            <w:r w:rsidRPr="00A0287A">
              <w:rPr>
                <w:color w:val="000000"/>
                <w:sz w:val="16"/>
                <w:szCs w:val="16"/>
                <w:lang w:val="en-CA"/>
              </w:rPr>
              <w:t>-</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6C5EE3CF" w14:textId="77777777" w:rsidR="002D6B4C" w:rsidRPr="00A0287A" w:rsidRDefault="002D6B4C" w:rsidP="00572D93">
            <w:pPr>
              <w:jc w:val="right"/>
              <w:rPr>
                <w:color w:val="000000"/>
                <w:sz w:val="16"/>
                <w:szCs w:val="16"/>
                <w:lang w:val="en-CA"/>
              </w:rPr>
            </w:pPr>
            <w:r w:rsidRPr="00A0287A">
              <w:rPr>
                <w:color w:val="000000"/>
                <w:sz w:val="16"/>
                <w:szCs w:val="16"/>
                <w:lang w:val="en-CA"/>
              </w:rPr>
              <w:t>-</w:t>
            </w:r>
          </w:p>
        </w:tc>
        <w:tc>
          <w:tcPr>
            <w:tcW w:w="318"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0F566B3F" w14:textId="77777777" w:rsidR="002D6B4C" w:rsidRPr="00A0287A" w:rsidRDefault="002D6B4C" w:rsidP="00572D93">
            <w:pPr>
              <w:jc w:val="right"/>
              <w:rPr>
                <w:color w:val="000000"/>
                <w:sz w:val="16"/>
                <w:szCs w:val="16"/>
                <w:lang w:val="en-CA"/>
              </w:rPr>
            </w:pPr>
            <w:r w:rsidRPr="00A0287A">
              <w:rPr>
                <w:color w:val="000000"/>
                <w:sz w:val="16"/>
                <w:szCs w:val="16"/>
                <w:lang w:val="en-CA"/>
              </w:rPr>
              <w:t>-</w:t>
            </w:r>
          </w:p>
        </w:tc>
        <w:tc>
          <w:tcPr>
            <w:tcW w:w="343"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015D0ADC" w14:textId="77777777" w:rsidR="002D6B4C" w:rsidRPr="00A0287A" w:rsidRDefault="002D6B4C" w:rsidP="00572D93">
            <w:pPr>
              <w:jc w:val="right"/>
              <w:rPr>
                <w:color w:val="000000"/>
                <w:sz w:val="16"/>
                <w:szCs w:val="16"/>
                <w:lang w:val="en-CA"/>
              </w:rPr>
            </w:pPr>
            <w:r w:rsidRPr="00A0287A">
              <w:rPr>
                <w:color w:val="000000"/>
                <w:sz w:val="16"/>
                <w:szCs w:val="16"/>
                <w:lang w:val="en-CA"/>
              </w:rPr>
              <w:t>2,087,900</w:t>
            </w:r>
          </w:p>
        </w:tc>
      </w:tr>
      <w:tr w:rsidR="002D6B4C" w:rsidRPr="00A0287A" w14:paraId="0DBF4429" w14:textId="77777777" w:rsidTr="00572D93">
        <w:trPr>
          <w:gridBefore w:val="1"/>
          <w:gridAfter w:val="1"/>
          <w:wBefore w:w="49" w:type="pct"/>
          <w:wAfter w:w="38" w:type="pct"/>
          <w:trHeight w:val="290"/>
        </w:trPr>
        <w:tc>
          <w:tcPr>
            <w:tcW w:w="171" w:type="pct"/>
            <w:gridSpan w:val="2"/>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hideMark/>
          </w:tcPr>
          <w:p w14:paraId="7A3C36F5" w14:textId="77777777" w:rsidR="002D6B4C" w:rsidRPr="00A0287A" w:rsidRDefault="002D6B4C" w:rsidP="00572D93">
            <w:pPr>
              <w:jc w:val="left"/>
              <w:rPr>
                <w:color w:val="000000"/>
                <w:sz w:val="16"/>
                <w:szCs w:val="16"/>
                <w:lang w:val="en-CA"/>
              </w:rPr>
            </w:pPr>
            <w:r w:rsidRPr="00A0287A">
              <w:rPr>
                <w:color w:val="000000"/>
                <w:sz w:val="16"/>
                <w:szCs w:val="16"/>
                <w:lang w:val="en-CA"/>
              </w:rPr>
              <w:t>2.5.3</w:t>
            </w:r>
          </w:p>
        </w:tc>
        <w:tc>
          <w:tcPr>
            <w:tcW w:w="928" w:type="pct"/>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73155428" w14:textId="77777777" w:rsidR="002D6B4C" w:rsidRPr="00A0287A" w:rsidRDefault="002D6B4C" w:rsidP="00572D93">
            <w:pPr>
              <w:jc w:val="left"/>
              <w:rPr>
                <w:color w:val="000000"/>
                <w:sz w:val="16"/>
                <w:szCs w:val="16"/>
                <w:lang w:val="en-CA"/>
              </w:rPr>
            </w:pPr>
            <w:r w:rsidRPr="00A0287A">
              <w:rPr>
                <w:color w:val="000000"/>
                <w:sz w:val="16"/>
                <w:szCs w:val="16"/>
                <w:lang w:val="en-CA"/>
              </w:rPr>
              <w:t xml:space="preserve">Sector cooperating agency (Germany) agreed funding (US $) </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144A65D0" w14:textId="77777777" w:rsidR="002D6B4C" w:rsidRPr="00A0287A" w:rsidRDefault="002D6B4C" w:rsidP="00572D93">
            <w:pPr>
              <w:jc w:val="right"/>
              <w:rPr>
                <w:color w:val="000000"/>
                <w:sz w:val="16"/>
                <w:szCs w:val="16"/>
                <w:lang w:val="en-CA"/>
              </w:rPr>
            </w:pPr>
            <w:r w:rsidRPr="00A0287A">
              <w:rPr>
                <w:color w:val="000000"/>
                <w:sz w:val="16"/>
                <w:szCs w:val="16"/>
                <w:lang w:val="en-CA"/>
              </w:rPr>
              <w:t>300,000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0530A9F8" w14:textId="77777777" w:rsidR="002D6B4C" w:rsidRPr="00A0287A" w:rsidRDefault="002D6B4C" w:rsidP="00572D93">
            <w:pPr>
              <w:jc w:val="right"/>
              <w:rPr>
                <w:color w:val="000000"/>
                <w:sz w:val="16"/>
                <w:szCs w:val="16"/>
                <w:lang w:val="en-CA"/>
              </w:rPr>
            </w:pP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36F5348F" w14:textId="77777777" w:rsidR="002D6B4C" w:rsidRPr="00A0287A" w:rsidRDefault="002D6B4C" w:rsidP="00572D93">
            <w:pPr>
              <w:jc w:val="right"/>
              <w:rPr>
                <w:color w:val="000000"/>
                <w:sz w:val="16"/>
                <w:szCs w:val="16"/>
                <w:lang w:val="en-CA"/>
              </w:rPr>
            </w:pPr>
            <w:r w:rsidRPr="00A0287A">
              <w:rPr>
                <w:color w:val="000000"/>
                <w:sz w:val="16"/>
                <w:szCs w:val="16"/>
                <w:lang w:val="en-CA"/>
              </w:rPr>
              <w:t>300,000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77EE24E4" w14:textId="77777777" w:rsidR="002D6B4C" w:rsidRPr="00A0287A" w:rsidRDefault="002D6B4C" w:rsidP="00572D93">
            <w:pPr>
              <w:jc w:val="right"/>
              <w:rPr>
                <w:color w:val="000000"/>
                <w:sz w:val="16"/>
                <w:szCs w:val="16"/>
                <w:lang w:val="en-CA"/>
              </w:rPr>
            </w:pPr>
            <w:r w:rsidRPr="00A0287A">
              <w:rPr>
                <w:color w:val="000000"/>
                <w:sz w:val="16"/>
                <w:szCs w:val="16"/>
                <w:lang w:val="en-CA"/>
              </w:rPr>
              <w:t>200,000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060A41F5" w14:textId="77777777" w:rsidR="002D6B4C" w:rsidRPr="00A0287A" w:rsidRDefault="002D6B4C" w:rsidP="00572D93">
            <w:pPr>
              <w:jc w:val="right"/>
              <w:rPr>
                <w:color w:val="000000"/>
                <w:sz w:val="16"/>
                <w:szCs w:val="16"/>
                <w:lang w:val="en-CA"/>
              </w:rPr>
            </w:pP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529102AF" w14:textId="77777777" w:rsidR="002D6B4C" w:rsidRPr="00A0287A" w:rsidRDefault="002D6B4C" w:rsidP="00572D93">
            <w:pPr>
              <w:jc w:val="right"/>
              <w:rPr>
                <w:color w:val="000000"/>
                <w:sz w:val="16"/>
                <w:szCs w:val="16"/>
                <w:lang w:val="en-CA"/>
              </w:rPr>
            </w:pPr>
            <w:r w:rsidRPr="00A0287A">
              <w:rPr>
                <w:color w:val="000000"/>
                <w:sz w:val="16"/>
                <w:szCs w:val="16"/>
                <w:lang w:val="en-CA"/>
              </w:rPr>
              <w:t>200,000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2020D3A2" w14:textId="77777777" w:rsidR="002D6B4C" w:rsidRPr="00A0287A" w:rsidRDefault="002D6B4C" w:rsidP="00572D93">
            <w:pPr>
              <w:jc w:val="right"/>
              <w:rPr>
                <w:color w:val="000000"/>
                <w:sz w:val="16"/>
                <w:szCs w:val="16"/>
                <w:lang w:val="en-CA"/>
              </w:rPr>
            </w:pPr>
            <w:r w:rsidRPr="00A0287A">
              <w:rPr>
                <w:color w:val="000000"/>
                <w:sz w:val="16"/>
                <w:szCs w:val="16"/>
                <w:lang w:val="en-CA"/>
              </w:rPr>
              <w:t>-</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2663C273" w14:textId="77777777" w:rsidR="002D6B4C" w:rsidRPr="00A0287A" w:rsidRDefault="002D6B4C" w:rsidP="00572D93">
            <w:pPr>
              <w:jc w:val="right"/>
              <w:rPr>
                <w:color w:val="000000"/>
                <w:sz w:val="16"/>
                <w:szCs w:val="16"/>
                <w:lang w:val="en-CA"/>
              </w:rPr>
            </w:pPr>
            <w:r w:rsidRPr="00A0287A">
              <w:rPr>
                <w:color w:val="000000"/>
                <w:sz w:val="16"/>
                <w:szCs w:val="16"/>
                <w:lang w:val="en-CA"/>
              </w:rPr>
              <w:t>-</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5C276C06" w14:textId="77777777" w:rsidR="002D6B4C" w:rsidRPr="00A0287A" w:rsidRDefault="002D6B4C" w:rsidP="00572D93">
            <w:pPr>
              <w:jc w:val="right"/>
              <w:rPr>
                <w:color w:val="000000"/>
                <w:sz w:val="16"/>
                <w:szCs w:val="16"/>
                <w:lang w:val="en-CA"/>
              </w:rPr>
            </w:pPr>
            <w:r w:rsidRPr="00A0287A">
              <w:rPr>
                <w:color w:val="000000"/>
                <w:sz w:val="16"/>
                <w:szCs w:val="16"/>
                <w:lang w:val="en-CA"/>
              </w:rPr>
              <w:t>-</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6F680F7F" w14:textId="77777777" w:rsidR="002D6B4C" w:rsidRPr="00A0287A" w:rsidRDefault="002D6B4C" w:rsidP="00572D93">
            <w:pPr>
              <w:jc w:val="right"/>
              <w:rPr>
                <w:color w:val="000000"/>
                <w:sz w:val="16"/>
                <w:szCs w:val="16"/>
                <w:lang w:val="en-CA"/>
              </w:rPr>
            </w:pPr>
            <w:r w:rsidRPr="00A0287A">
              <w:rPr>
                <w:color w:val="000000"/>
                <w:sz w:val="16"/>
                <w:szCs w:val="16"/>
                <w:lang w:val="en-CA"/>
              </w:rPr>
              <w:t>-</w:t>
            </w:r>
          </w:p>
        </w:tc>
        <w:tc>
          <w:tcPr>
            <w:tcW w:w="318"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06277BDE" w14:textId="77777777" w:rsidR="002D6B4C" w:rsidRPr="00A0287A" w:rsidRDefault="002D6B4C" w:rsidP="00572D93">
            <w:pPr>
              <w:jc w:val="right"/>
              <w:rPr>
                <w:color w:val="000000"/>
                <w:sz w:val="16"/>
                <w:szCs w:val="16"/>
                <w:lang w:val="en-CA"/>
              </w:rPr>
            </w:pPr>
            <w:r w:rsidRPr="00A0287A">
              <w:rPr>
                <w:color w:val="000000"/>
                <w:sz w:val="16"/>
                <w:szCs w:val="16"/>
                <w:lang w:val="en-CA"/>
              </w:rPr>
              <w:t>-</w:t>
            </w:r>
          </w:p>
        </w:tc>
        <w:tc>
          <w:tcPr>
            <w:tcW w:w="343"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33C7A986" w14:textId="77777777" w:rsidR="002D6B4C" w:rsidRPr="00A0287A" w:rsidRDefault="002D6B4C" w:rsidP="00572D93">
            <w:pPr>
              <w:jc w:val="right"/>
              <w:rPr>
                <w:color w:val="000000"/>
                <w:sz w:val="16"/>
                <w:szCs w:val="16"/>
                <w:lang w:val="en-CA"/>
              </w:rPr>
            </w:pPr>
            <w:r w:rsidRPr="00A0287A">
              <w:rPr>
                <w:color w:val="000000"/>
                <w:sz w:val="16"/>
                <w:szCs w:val="16"/>
                <w:lang w:val="en-CA"/>
              </w:rPr>
              <w:t>1,000,000</w:t>
            </w:r>
          </w:p>
        </w:tc>
      </w:tr>
      <w:tr w:rsidR="002D6B4C" w:rsidRPr="00A0287A" w14:paraId="5761B0E4" w14:textId="77777777" w:rsidTr="00572D93">
        <w:trPr>
          <w:gridBefore w:val="1"/>
          <w:gridAfter w:val="1"/>
          <w:wBefore w:w="49" w:type="pct"/>
          <w:wAfter w:w="38" w:type="pct"/>
          <w:trHeight w:val="290"/>
        </w:trPr>
        <w:tc>
          <w:tcPr>
            <w:tcW w:w="171" w:type="pct"/>
            <w:gridSpan w:val="2"/>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hideMark/>
          </w:tcPr>
          <w:p w14:paraId="7DA6A17F" w14:textId="77777777" w:rsidR="002D6B4C" w:rsidRPr="00A0287A" w:rsidRDefault="002D6B4C" w:rsidP="00572D93">
            <w:pPr>
              <w:jc w:val="left"/>
              <w:rPr>
                <w:color w:val="000000"/>
                <w:sz w:val="16"/>
                <w:szCs w:val="16"/>
                <w:lang w:val="en-CA"/>
              </w:rPr>
            </w:pPr>
            <w:r w:rsidRPr="00A0287A">
              <w:rPr>
                <w:color w:val="000000"/>
                <w:sz w:val="16"/>
                <w:szCs w:val="16"/>
                <w:lang w:val="en-CA"/>
              </w:rPr>
              <w:t>2.5.4</w:t>
            </w:r>
          </w:p>
        </w:tc>
        <w:tc>
          <w:tcPr>
            <w:tcW w:w="928" w:type="pct"/>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7C8E85B6" w14:textId="77777777" w:rsidR="002D6B4C" w:rsidRPr="00A0287A" w:rsidRDefault="002D6B4C" w:rsidP="00572D93">
            <w:pPr>
              <w:jc w:val="left"/>
              <w:rPr>
                <w:color w:val="000000"/>
                <w:sz w:val="16"/>
                <w:szCs w:val="16"/>
                <w:lang w:val="en-CA"/>
              </w:rPr>
            </w:pPr>
            <w:r w:rsidRPr="00A0287A">
              <w:rPr>
                <w:color w:val="000000"/>
                <w:sz w:val="16"/>
                <w:szCs w:val="16"/>
                <w:lang w:val="en-CA"/>
              </w:rPr>
              <w:t xml:space="preserve">Support costs for Germany (US $) </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02AC8BA2" w14:textId="77777777" w:rsidR="002D6B4C" w:rsidRPr="00A0287A" w:rsidRDefault="002D6B4C" w:rsidP="00572D93">
            <w:pPr>
              <w:jc w:val="right"/>
              <w:rPr>
                <w:color w:val="000000"/>
                <w:sz w:val="16"/>
                <w:szCs w:val="16"/>
                <w:lang w:val="en-CA"/>
              </w:rPr>
            </w:pPr>
            <w:r w:rsidRPr="00A0287A">
              <w:rPr>
                <w:color w:val="000000"/>
                <w:sz w:val="16"/>
                <w:szCs w:val="16"/>
                <w:lang w:val="en-CA"/>
              </w:rPr>
              <w:t>36,000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30758AB6" w14:textId="77777777" w:rsidR="002D6B4C" w:rsidRPr="00A0287A" w:rsidRDefault="002D6B4C" w:rsidP="00572D93">
            <w:pPr>
              <w:jc w:val="right"/>
              <w:rPr>
                <w:color w:val="000000"/>
                <w:sz w:val="16"/>
                <w:szCs w:val="16"/>
                <w:lang w:val="en-CA"/>
              </w:rPr>
            </w:pPr>
            <w:r w:rsidRPr="00A0287A">
              <w:rPr>
                <w:color w:val="000000"/>
                <w:sz w:val="16"/>
                <w:szCs w:val="16"/>
                <w:lang w:val="en-CA"/>
              </w:rPr>
              <w:t>-</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28573F30" w14:textId="77777777" w:rsidR="002D6B4C" w:rsidRPr="00A0287A" w:rsidRDefault="002D6B4C" w:rsidP="00572D93">
            <w:pPr>
              <w:jc w:val="right"/>
              <w:rPr>
                <w:color w:val="000000"/>
                <w:sz w:val="16"/>
                <w:szCs w:val="16"/>
                <w:lang w:val="en-CA"/>
              </w:rPr>
            </w:pPr>
            <w:r w:rsidRPr="00A0287A">
              <w:rPr>
                <w:color w:val="000000"/>
                <w:sz w:val="16"/>
                <w:szCs w:val="16"/>
                <w:lang w:val="en-CA"/>
              </w:rPr>
              <w:t>36,000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361FE177" w14:textId="77777777" w:rsidR="002D6B4C" w:rsidRPr="00A0287A" w:rsidRDefault="002D6B4C" w:rsidP="00572D93">
            <w:pPr>
              <w:jc w:val="right"/>
              <w:rPr>
                <w:color w:val="000000"/>
                <w:sz w:val="16"/>
                <w:szCs w:val="16"/>
                <w:lang w:val="en-CA"/>
              </w:rPr>
            </w:pPr>
            <w:r w:rsidRPr="00A0287A">
              <w:rPr>
                <w:color w:val="000000"/>
                <w:sz w:val="16"/>
                <w:szCs w:val="16"/>
                <w:lang w:val="en-CA"/>
              </w:rPr>
              <w:t>24,000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00196195" w14:textId="77777777" w:rsidR="002D6B4C" w:rsidRPr="00A0287A" w:rsidRDefault="002D6B4C" w:rsidP="00572D93">
            <w:pPr>
              <w:jc w:val="right"/>
              <w:rPr>
                <w:color w:val="000000"/>
                <w:sz w:val="16"/>
                <w:szCs w:val="16"/>
                <w:lang w:val="en-CA"/>
              </w:rPr>
            </w:pPr>
            <w:r w:rsidRPr="00A0287A">
              <w:rPr>
                <w:color w:val="000000"/>
                <w:sz w:val="16"/>
                <w:szCs w:val="16"/>
                <w:lang w:val="en-CA"/>
              </w:rPr>
              <w:t>-</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68C15250" w14:textId="77777777" w:rsidR="002D6B4C" w:rsidRPr="00A0287A" w:rsidRDefault="002D6B4C" w:rsidP="00572D93">
            <w:pPr>
              <w:jc w:val="right"/>
              <w:rPr>
                <w:color w:val="000000"/>
                <w:sz w:val="16"/>
                <w:szCs w:val="16"/>
                <w:lang w:val="en-CA"/>
              </w:rPr>
            </w:pPr>
            <w:r w:rsidRPr="00A0287A">
              <w:rPr>
                <w:color w:val="000000"/>
                <w:sz w:val="16"/>
                <w:szCs w:val="16"/>
                <w:lang w:val="en-CA"/>
              </w:rPr>
              <w:t>24,000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5B7FC850" w14:textId="77777777" w:rsidR="002D6B4C" w:rsidRPr="00A0287A" w:rsidRDefault="002D6B4C" w:rsidP="00572D93">
            <w:pPr>
              <w:jc w:val="right"/>
              <w:rPr>
                <w:color w:val="000000"/>
                <w:sz w:val="16"/>
                <w:szCs w:val="16"/>
                <w:lang w:val="en-CA"/>
              </w:rPr>
            </w:pPr>
            <w:r w:rsidRPr="00A0287A">
              <w:rPr>
                <w:color w:val="000000"/>
                <w:sz w:val="16"/>
                <w:szCs w:val="16"/>
                <w:lang w:val="en-CA"/>
              </w:rPr>
              <w:t>-</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50349933" w14:textId="77777777" w:rsidR="002D6B4C" w:rsidRPr="00A0287A" w:rsidRDefault="002D6B4C" w:rsidP="00572D93">
            <w:pPr>
              <w:jc w:val="right"/>
              <w:rPr>
                <w:color w:val="000000"/>
                <w:sz w:val="16"/>
                <w:szCs w:val="16"/>
                <w:lang w:val="en-CA"/>
              </w:rPr>
            </w:pPr>
            <w:r w:rsidRPr="00A0287A">
              <w:rPr>
                <w:color w:val="000000"/>
                <w:sz w:val="16"/>
                <w:szCs w:val="16"/>
                <w:lang w:val="en-CA"/>
              </w:rPr>
              <w:t>-</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0CE62833" w14:textId="77777777" w:rsidR="002D6B4C" w:rsidRPr="00A0287A" w:rsidRDefault="002D6B4C" w:rsidP="00572D93">
            <w:pPr>
              <w:jc w:val="right"/>
              <w:rPr>
                <w:color w:val="000000"/>
                <w:sz w:val="16"/>
                <w:szCs w:val="16"/>
                <w:lang w:val="en-CA"/>
              </w:rPr>
            </w:pPr>
            <w:r w:rsidRPr="00A0287A">
              <w:rPr>
                <w:color w:val="000000"/>
                <w:sz w:val="16"/>
                <w:szCs w:val="16"/>
                <w:lang w:val="en-CA"/>
              </w:rPr>
              <w:t>-</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74A0EADD" w14:textId="77777777" w:rsidR="002D6B4C" w:rsidRPr="00A0287A" w:rsidRDefault="002D6B4C" w:rsidP="00572D93">
            <w:pPr>
              <w:jc w:val="right"/>
              <w:rPr>
                <w:color w:val="000000"/>
                <w:sz w:val="16"/>
                <w:szCs w:val="16"/>
                <w:lang w:val="en-CA"/>
              </w:rPr>
            </w:pPr>
            <w:r w:rsidRPr="00A0287A">
              <w:rPr>
                <w:color w:val="000000"/>
                <w:sz w:val="16"/>
                <w:szCs w:val="16"/>
                <w:lang w:val="en-CA"/>
              </w:rPr>
              <w:t>-</w:t>
            </w:r>
          </w:p>
        </w:tc>
        <w:tc>
          <w:tcPr>
            <w:tcW w:w="318"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5C5F2548" w14:textId="77777777" w:rsidR="002D6B4C" w:rsidRPr="00A0287A" w:rsidRDefault="002D6B4C" w:rsidP="00572D93">
            <w:pPr>
              <w:jc w:val="right"/>
              <w:rPr>
                <w:color w:val="000000"/>
                <w:sz w:val="16"/>
                <w:szCs w:val="16"/>
                <w:lang w:val="en-CA"/>
              </w:rPr>
            </w:pPr>
            <w:r w:rsidRPr="00A0287A">
              <w:rPr>
                <w:color w:val="000000"/>
                <w:sz w:val="16"/>
                <w:szCs w:val="16"/>
                <w:lang w:val="en-CA"/>
              </w:rPr>
              <w:t>-</w:t>
            </w:r>
          </w:p>
        </w:tc>
        <w:tc>
          <w:tcPr>
            <w:tcW w:w="343"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492624E1" w14:textId="77777777" w:rsidR="002D6B4C" w:rsidRPr="00A0287A" w:rsidRDefault="002D6B4C" w:rsidP="00572D93">
            <w:pPr>
              <w:jc w:val="right"/>
              <w:rPr>
                <w:color w:val="000000"/>
                <w:sz w:val="16"/>
                <w:szCs w:val="16"/>
                <w:lang w:val="en-CA"/>
              </w:rPr>
            </w:pPr>
            <w:r w:rsidRPr="00A0287A">
              <w:rPr>
                <w:color w:val="000000"/>
                <w:sz w:val="16"/>
                <w:szCs w:val="16"/>
                <w:lang w:val="en-CA"/>
              </w:rPr>
              <w:t>120,000</w:t>
            </w:r>
          </w:p>
        </w:tc>
      </w:tr>
      <w:tr w:rsidR="002D6B4C" w:rsidRPr="00A0287A" w14:paraId="5D3D91F4" w14:textId="77777777" w:rsidTr="00572D93">
        <w:trPr>
          <w:gridBefore w:val="1"/>
          <w:gridAfter w:val="1"/>
          <w:wBefore w:w="49" w:type="pct"/>
          <w:wAfter w:w="38" w:type="pct"/>
          <w:trHeight w:val="290"/>
        </w:trPr>
        <w:tc>
          <w:tcPr>
            <w:tcW w:w="171" w:type="pct"/>
            <w:gridSpan w:val="2"/>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hideMark/>
          </w:tcPr>
          <w:p w14:paraId="59CBFCE8" w14:textId="77777777" w:rsidR="002D6B4C" w:rsidRPr="00A0287A" w:rsidRDefault="002D6B4C" w:rsidP="00572D93">
            <w:pPr>
              <w:jc w:val="left"/>
              <w:rPr>
                <w:color w:val="000000"/>
                <w:sz w:val="16"/>
                <w:szCs w:val="16"/>
                <w:lang w:val="en-CA"/>
              </w:rPr>
            </w:pPr>
            <w:r w:rsidRPr="00A0287A">
              <w:rPr>
                <w:color w:val="000000"/>
                <w:sz w:val="16"/>
                <w:szCs w:val="16"/>
                <w:lang w:val="en-CA"/>
              </w:rPr>
              <w:t>2.5.5</w:t>
            </w:r>
          </w:p>
        </w:tc>
        <w:tc>
          <w:tcPr>
            <w:tcW w:w="928" w:type="pct"/>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01B24792" w14:textId="77777777" w:rsidR="002D6B4C" w:rsidRPr="00A0287A" w:rsidRDefault="002D6B4C" w:rsidP="00572D93">
            <w:pPr>
              <w:jc w:val="left"/>
              <w:rPr>
                <w:color w:val="000000"/>
                <w:sz w:val="16"/>
                <w:szCs w:val="16"/>
                <w:lang w:val="en-CA"/>
              </w:rPr>
            </w:pPr>
            <w:r w:rsidRPr="00A0287A">
              <w:rPr>
                <w:color w:val="000000"/>
                <w:sz w:val="16"/>
                <w:szCs w:val="16"/>
                <w:lang w:val="en-CA"/>
              </w:rPr>
              <w:t xml:space="preserve">Sector cooperating agency (Japan) agreed funding (US $) </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2F70661C" w14:textId="77777777" w:rsidR="002D6B4C" w:rsidRPr="00A0287A" w:rsidRDefault="002D6B4C" w:rsidP="00572D93">
            <w:pPr>
              <w:jc w:val="right"/>
              <w:rPr>
                <w:color w:val="000000"/>
                <w:sz w:val="16"/>
                <w:szCs w:val="16"/>
                <w:lang w:val="en-CA"/>
              </w:rPr>
            </w:pPr>
            <w:r w:rsidRPr="00A0287A">
              <w:rPr>
                <w:color w:val="000000"/>
                <w:sz w:val="16"/>
                <w:szCs w:val="16"/>
                <w:lang w:val="en-CA"/>
              </w:rPr>
              <w:t>80,000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060A1140" w14:textId="77777777" w:rsidR="002D6B4C" w:rsidRPr="00A0287A" w:rsidRDefault="002D6B4C" w:rsidP="00572D93">
            <w:pPr>
              <w:jc w:val="right"/>
              <w:rPr>
                <w:color w:val="000000"/>
                <w:sz w:val="16"/>
                <w:szCs w:val="16"/>
                <w:lang w:val="en-CA"/>
              </w:rPr>
            </w:pPr>
            <w:r w:rsidRPr="00A0287A">
              <w:rPr>
                <w:color w:val="000000"/>
                <w:sz w:val="16"/>
                <w:szCs w:val="16"/>
                <w:lang w:val="en-CA"/>
              </w:rPr>
              <w:t>80,000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4B447CE5" w14:textId="77777777" w:rsidR="002D6B4C" w:rsidRPr="00A0287A" w:rsidRDefault="002D6B4C" w:rsidP="00572D93">
            <w:pPr>
              <w:jc w:val="right"/>
              <w:rPr>
                <w:color w:val="000000"/>
                <w:sz w:val="16"/>
                <w:szCs w:val="16"/>
                <w:lang w:val="en-CA"/>
              </w:rPr>
            </w:pPr>
            <w:r w:rsidRPr="00A0287A">
              <w:rPr>
                <w:color w:val="000000"/>
                <w:sz w:val="16"/>
                <w:szCs w:val="16"/>
                <w:lang w:val="en-CA"/>
              </w:rPr>
              <w:t>80,000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1D784352" w14:textId="77777777" w:rsidR="002D6B4C" w:rsidRPr="00A0287A" w:rsidRDefault="002D6B4C" w:rsidP="00572D93">
            <w:pPr>
              <w:jc w:val="right"/>
              <w:rPr>
                <w:color w:val="000000"/>
                <w:sz w:val="16"/>
                <w:szCs w:val="16"/>
                <w:lang w:val="en-CA"/>
              </w:rPr>
            </w:pPr>
            <w:r w:rsidRPr="00A0287A">
              <w:rPr>
                <w:color w:val="000000"/>
                <w:sz w:val="16"/>
                <w:szCs w:val="16"/>
                <w:lang w:val="en-CA"/>
              </w:rPr>
              <w:t>80,000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29BB6A5F" w14:textId="77777777" w:rsidR="002D6B4C" w:rsidRPr="00A0287A" w:rsidRDefault="002D6B4C" w:rsidP="00572D93">
            <w:pPr>
              <w:jc w:val="right"/>
              <w:rPr>
                <w:color w:val="000000"/>
                <w:sz w:val="16"/>
                <w:szCs w:val="16"/>
                <w:lang w:val="en-CA"/>
              </w:rPr>
            </w:pPr>
            <w:r w:rsidRPr="00A0287A">
              <w:rPr>
                <w:color w:val="000000"/>
                <w:sz w:val="16"/>
                <w:szCs w:val="16"/>
                <w:lang w:val="en-CA"/>
              </w:rPr>
              <w:t>80,000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15EC803A" w14:textId="77777777" w:rsidR="002D6B4C" w:rsidRPr="00A0287A" w:rsidRDefault="002D6B4C" w:rsidP="00572D93">
            <w:pPr>
              <w:jc w:val="right"/>
              <w:rPr>
                <w:color w:val="000000"/>
                <w:sz w:val="16"/>
                <w:szCs w:val="16"/>
                <w:lang w:val="en-CA"/>
              </w:rPr>
            </w:pP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2CFFF003" w14:textId="77777777" w:rsidR="002D6B4C" w:rsidRPr="00A0287A" w:rsidRDefault="002D6B4C" w:rsidP="00572D93">
            <w:pPr>
              <w:jc w:val="right"/>
              <w:rPr>
                <w:color w:val="000000"/>
                <w:sz w:val="16"/>
                <w:szCs w:val="16"/>
                <w:lang w:val="en-CA"/>
              </w:rPr>
            </w:pPr>
            <w:r w:rsidRPr="00A0287A">
              <w:rPr>
                <w:color w:val="000000"/>
                <w:sz w:val="16"/>
                <w:szCs w:val="16"/>
                <w:lang w:val="en-CA"/>
              </w:rPr>
              <w:t>-</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71A76CBE" w14:textId="77777777" w:rsidR="002D6B4C" w:rsidRPr="00A0287A" w:rsidRDefault="002D6B4C" w:rsidP="00572D93">
            <w:pPr>
              <w:jc w:val="right"/>
              <w:rPr>
                <w:color w:val="000000"/>
                <w:sz w:val="16"/>
                <w:szCs w:val="16"/>
                <w:lang w:val="en-CA"/>
              </w:rPr>
            </w:pPr>
            <w:r w:rsidRPr="00A0287A">
              <w:rPr>
                <w:color w:val="000000"/>
                <w:sz w:val="16"/>
                <w:szCs w:val="16"/>
                <w:lang w:val="en-CA"/>
              </w:rPr>
              <w:t>-</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3F03A411" w14:textId="77777777" w:rsidR="002D6B4C" w:rsidRPr="00A0287A" w:rsidRDefault="002D6B4C" w:rsidP="00572D93">
            <w:pPr>
              <w:jc w:val="right"/>
              <w:rPr>
                <w:color w:val="000000"/>
                <w:sz w:val="16"/>
                <w:szCs w:val="16"/>
                <w:lang w:val="en-CA"/>
              </w:rPr>
            </w:pPr>
            <w:r w:rsidRPr="00A0287A">
              <w:rPr>
                <w:color w:val="000000"/>
                <w:sz w:val="16"/>
                <w:szCs w:val="16"/>
                <w:lang w:val="en-CA"/>
              </w:rPr>
              <w:t>-</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09BA0183" w14:textId="77777777" w:rsidR="002D6B4C" w:rsidRPr="00A0287A" w:rsidRDefault="002D6B4C" w:rsidP="00572D93">
            <w:pPr>
              <w:jc w:val="right"/>
              <w:rPr>
                <w:color w:val="000000"/>
                <w:sz w:val="16"/>
                <w:szCs w:val="16"/>
                <w:lang w:val="en-CA"/>
              </w:rPr>
            </w:pPr>
            <w:r w:rsidRPr="00A0287A">
              <w:rPr>
                <w:color w:val="000000"/>
                <w:sz w:val="16"/>
                <w:szCs w:val="16"/>
                <w:lang w:val="en-CA"/>
              </w:rPr>
              <w:t>-</w:t>
            </w:r>
          </w:p>
        </w:tc>
        <w:tc>
          <w:tcPr>
            <w:tcW w:w="318"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3FD8B031" w14:textId="77777777" w:rsidR="002D6B4C" w:rsidRPr="00A0287A" w:rsidRDefault="002D6B4C" w:rsidP="00572D93">
            <w:pPr>
              <w:jc w:val="right"/>
              <w:rPr>
                <w:color w:val="000000"/>
                <w:sz w:val="16"/>
                <w:szCs w:val="16"/>
                <w:lang w:val="en-CA"/>
              </w:rPr>
            </w:pPr>
            <w:r w:rsidRPr="00A0287A">
              <w:rPr>
                <w:color w:val="000000"/>
                <w:sz w:val="16"/>
                <w:szCs w:val="16"/>
                <w:lang w:val="en-CA"/>
              </w:rPr>
              <w:t>-</w:t>
            </w:r>
          </w:p>
        </w:tc>
        <w:tc>
          <w:tcPr>
            <w:tcW w:w="343"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76EC2B14" w14:textId="77777777" w:rsidR="002D6B4C" w:rsidRPr="00A0287A" w:rsidRDefault="002D6B4C" w:rsidP="00572D93">
            <w:pPr>
              <w:jc w:val="right"/>
              <w:rPr>
                <w:color w:val="000000"/>
                <w:sz w:val="16"/>
                <w:szCs w:val="16"/>
                <w:lang w:val="en-CA"/>
              </w:rPr>
            </w:pPr>
            <w:r w:rsidRPr="00A0287A">
              <w:rPr>
                <w:color w:val="000000"/>
                <w:sz w:val="16"/>
                <w:szCs w:val="16"/>
                <w:lang w:val="en-CA"/>
              </w:rPr>
              <w:t>400,000</w:t>
            </w:r>
          </w:p>
        </w:tc>
      </w:tr>
      <w:tr w:rsidR="002D6B4C" w:rsidRPr="00A0287A" w14:paraId="7B38B17B" w14:textId="77777777" w:rsidTr="00572D93">
        <w:trPr>
          <w:gridBefore w:val="1"/>
          <w:gridAfter w:val="1"/>
          <w:wBefore w:w="49" w:type="pct"/>
          <w:wAfter w:w="38" w:type="pct"/>
          <w:trHeight w:val="186"/>
        </w:trPr>
        <w:tc>
          <w:tcPr>
            <w:tcW w:w="171" w:type="pct"/>
            <w:gridSpan w:val="2"/>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hideMark/>
          </w:tcPr>
          <w:p w14:paraId="1E1528DE" w14:textId="77777777" w:rsidR="002D6B4C" w:rsidRPr="00A0287A" w:rsidRDefault="002D6B4C" w:rsidP="00572D93">
            <w:pPr>
              <w:jc w:val="left"/>
              <w:rPr>
                <w:color w:val="000000"/>
                <w:sz w:val="16"/>
                <w:szCs w:val="16"/>
                <w:lang w:val="en-CA"/>
              </w:rPr>
            </w:pPr>
            <w:r w:rsidRPr="00A0287A">
              <w:rPr>
                <w:color w:val="000000"/>
                <w:sz w:val="16"/>
                <w:szCs w:val="16"/>
                <w:lang w:val="en-CA"/>
              </w:rPr>
              <w:t>2.5.6</w:t>
            </w:r>
          </w:p>
        </w:tc>
        <w:tc>
          <w:tcPr>
            <w:tcW w:w="928" w:type="pct"/>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2CCD7D5A" w14:textId="77777777" w:rsidR="002D6B4C" w:rsidRPr="00A0287A" w:rsidRDefault="002D6B4C" w:rsidP="00572D93">
            <w:pPr>
              <w:jc w:val="left"/>
              <w:rPr>
                <w:color w:val="000000"/>
                <w:sz w:val="16"/>
                <w:szCs w:val="16"/>
                <w:lang w:val="en-CA"/>
              </w:rPr>
            </w:pPr>
            <w:r w:rsidRPr="00A0287A">
              <w:rPr>
                <w:color w:val="000000"/>
                <w:sz w:val="16"/>
                <w:szCs w:val="16"/>
                <w:lang w:val="en-CA"/>
              </w:rPr>
              <w:t xml:space="preserve">Support costs for Japan (US $) </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624EC215" w14:textId="77777777" w:rsidR="002D6B4C" w:rsidRPr="00A0287A" w:rsidRDefault="002D6B4C" w:rsidP="00572D93">
            <w:pPr>
              <w:jc w:val="right"/>
              <w:rPr>
                <w:color w:val="000000"/>
                <w:sz w:val="16"/>
                <w:szCs w:val="16"/>
                <w:lang w:val="en-CA"/>
              </w:rPr>
            </w:pPr>
            <w:r w:rsidRPr="00A0287A">
              <w:rPr>
                <w:color w:val="000000"/>
                <w:sz w:val="16"/>
                <w:szCs w:val="16"/>
                <w:lang w:val="en-CA"/>
              </w:rPr>
              <w:t>10,400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0278780C" w14:textId="77777777" w:rsidR="002D6B4C" w:rsidRPr="00A0287A" w:rsidRDefault="002D6B4C" w:rsidP="00572D93">
            <w:pPr>
              <w:jc w:val="right"/>
              <w:rPr>
                <w:color w:val="000000"/>
                <w:sz w:val="16"/>
                <w:szCs w:val="16"/>
                <w:lang w:val="en-CA"/>
              </w:rPr>
            </w:pPr>
            <w:r w:rsidRPr="00A0287A">
              <w:rPr>
                <w:color w:val="000000"/>
                <w:sz w:val="16"/>
                <w:szCs w:val="16"/>
                <w:lang w:val="en-CA"/>
              </w:rPr>
              <w:t>10,400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62A224B9" w14:textId="77777777" w:rsidR="002D6B4C" w:rsidRPr="00A0287A" w:rsidRDefault="002D6B4C" w:rsidP="00572D93">
            <w:pPr>
              <w:jc w:val="right"/>
              <w:rPr>
                <w:color w:val="000000"/>
                <w:sz w:val="16"/>
                <w:szCs w:val="16"/>
                <w:lang w:val="en-CA"/>
              </w:rPr>
            </w:pPr>
            <w:r w:rsidRPr="00A0287A">
              <w:rPr>
                <w:color w:val="000000"/>
                <w:sz w:val="16"/>
                <w:szCs w:val="16"/>
                <w:lang w:val="en-CA"/>
              </w:rPr>
              <w:t>10,400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0167A82D" w14:textId="77777777" w:rsidR="002D6B4C" w:rsidRPr="00A0287A" w:rsidRDefault="002D6B4C" w:rsidP="00572D93">
            <w:pPr>
              <w:jc w:val="right"/>
              <w:rPr>
                <w:color w:val="000000"/>
                <w:sz w:val="16"/>
                <w:szCs w:val="16"/>
                <w:lang w:val="en-CA"/>
              </w:rPr>
            </w:pPr>
            <w:r w:rsidRPr="00A0287A">
              <w:rPr>
                <w:color w:val="000000"/>
                <w:sz w:val="16"/>
                <w:szCs w:val="16"/>
                <w:lang w:val="en-CA"/>
              </w:rPr>
              <w:t>10,400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00AB7E19" w14:textId="77777777" w:rsidR="002D6B4C" w:rsidRPr="00A0287A" w:rsidRDefault="002D6B4C" w:rsidP="00572D93">
            <w:pPr>
              <w:jc w:val="right"/>
              <w:rPr>
                <w:color w:val="000000"/>
                <w:sz w:val="16"/>
                <w:szCs w:val="16"/>
                <w:lang w:val="en-CA"/>
              </w:rPr>
            </w:pPr>
            <w:r w:rsidRPr="00A0287A">
              <w:rPr>
                <w:color w:val="000000"/>
                <w:sz w:val="16"/>
                <w:szCs w:val="16"/>
                <w:lang w:val="en-CA"/>
              </w:rPr>
              <w:t>10,400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4E113DF4" w14:textId="77777777" w:rsidR="002D6B4C" w:rsidRPr="00A0287A" w:rsidRDefault="002D6B4C" w:rsidP="00572D93">
            <w:pPr>
              <w:jc w:val="right"/>
              <w:rPr>
                <w:color w:val="000000"/>
                <w:sz w:val="16"/>
                <w:szCs w:val="16"/>
                <w:lang w:val="en-CA"/>
              </w:rPr>
            </w:pP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068299D0" w14:textId="77777777" w:rsidR="002D6B4C" w:rsidRPr="00A0287A" w:rsidRDefault="002D6B4C" w:rsidP="00572D93">
            <w:pPr>
              <w:jc w:val="right"/>
              <w:rPr>
                <w:color w:val="000000"/>
                <w:sz w:val="16"/>
                <w:szCs w:val="16"/>
                <w:lang w:val="en-CA"/>
              </w:rPr>
            </w:pPr>
            <w:r w:rsidRPr="00A0287A">
              <w:rPr>
                <w:color w:val="000000"/>
                <w:sz w:val="16"/>
                <w:szCs w:val="16"/>
                <w:lang w:val="en-CA"/>
              </w:rPr>
              <w:t>-</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5B537576" w14:textId="77777777" w:rsidR="002D6B4C" w:rsidRPr="00A0287A" w:rsidRDefault="002D6B4C" w:rsidP="00572D93">
            <w:pPr>
              <w:jc w:val="right"/>
              <w:rPr>
                <w:color w:val="000000"/>
                <w:sz w:val="16"/>
                <w:szCs w:val="16"/>
                <w:lang w:val="en-CA"/>
              </w:rPr>
            </w:pPr>
            <w:r w:rsidRPr="00A0287A">
              <w:rPr>
                <w:color w:val="000000"/>
                <w:sz w:val="16"/>
                <w:szCs w:val="16"/>
                <w:lang w:val="en-CA"/>
              </w:rPr>
              <w:t>-</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2BCE12D9" w14:textId="77777777" w:rsidR="002D6B4C" w:rsidRPr="00A0287A" w:rsidRDefault="002D6B4C" w:rsidP="00572D93">
            <w:pPr>
              <w:jc w:val="right"/>
              <w:rPr>
                <w:color w:val="000000"/>
                <w:sz w:val="16"/>
                <w:szCs w:val="16"/>
                <w:lang w:val="en-CA"/>
              </w:rPr>
            </w:pPr>
            <w:r w:rsidRPr="00A0287A">
              <w:rPr>
                <w:color w:val="000000"/>
                <w:sz w:val="16"/>
                <w:szCs w:val="16"/>
                <w:lang w:val="en-CA"/>
              </w:rPr>
              <w:t>-</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1BB5E6A7" w14:textId="77777777" w:rsidR="002D6B4C" w:rsidRPr="00A0287A" w:rsidRDefault="002D6B4C" w:rsidP="00572D93">
            <w:pPr>
              <w:jc w:val="right"/>
              <w:rPr>
                <w:color w:val="000000"/>
                <w:sz w:val="16"/>
                <w:szCs w:val="16"/>
                <w:lang w:val="en-CA"/>
              </w:rPr>
            </w:pPr>
            <w:r w:rsidRPr="00A0287A">
              <w:rPr>
                <w:color w:val="000000"/>
                <w:sz w:val="16"/>
                <w:szCs w:val="16"/>
                <w:lang w:val="en-CA"/>
              </w:rPr>
              <w:t>-</w:t>
            </w:r>
          </w:p>
        </w:tc>
        <w:tc>
          <w:tcPr>
            <w:tcW w:w="318"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2C5E43A6" w14:textId="77777777" w:rsidR="002D6B4C" w:rsidRPr="00A0287A" w:rsidRDefault="002D6B4C" w:rsidP="00572D93">
            <w:pPr>
              <w:jc w:val="right"/>
              <w:rPr>
                <w:color w:val="000000"/>
                <w:sz w:val="16"/>
                <w:szCs w:val="16"/>
                <w:lang w:val="en-CA"/>
              </w:rPr>
            </w:pPr>
            <w:r w:rsidRPr="00A0287A">
              <w:rPr>
                <w:color w:val="000000"/>
                <w:sz w:val="16"/>
                <w:szCs w:val="16"/>
                <w:lang w:val="en-CA"/>
              </w:rPr>
              <w:t>-</w:t>
            </w:r>
          </w:p>
        </w:tc>
        <w:tc>
          <w:tcPr>
            <w:tcW w:w="343"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37560CE0" w14:textId="77777777" w:rsidR="002D6B4C" w:rsidRPr="00A0287A" w:rsidRDefault="002D6B4C" w:rsidP="00572D93">
            <w:pPr>
              <w:jc w:val="right"/>
              <w:rPr>
                <w:color w:val="000000"/>
                <w:sz w:val="16"/>
                <w:szCs w:val="16"/>
                <w:lang w:val="en-CA"/>
              </w:rPr>
            </w:pPr>
            <w:r w:rsidRPr="00A0287A">
              <w:rPr>
                <w:color w:val="000000"/>
                <w:sz w:val="16"/>
                <w:szCs w:val="16"/>
                <w:lang w:val="en-CA"/>
              </w:rPr>
              <w:t>52,000</w:t>
            </w:r>
          </w:p>
        </w:tc>
      </w:tr>
      <w:tr w:rsidR="002D6B4C" w:rsidRPr="00A0287A" w14:paraId="49C19DC4" w14:textId="77777777" w:rsidTr="00572D93">
        <w:trPr>
          <w:gridBefore w:val="1"/>
          <w:gridAfter w:val="1"/>
          <w:wBefore w:w="49" w:type="pct"/>
          <w:wAfter w:w="38" w:type="pct"/>
          <w:trHeight w:val="132"/>
        </w:trPr>
        <w:tc>
          <w:tcPr>
            <w:tcW w:w="4912" w:type="pct"/>
            <w:gridSpan w:val="15"/>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hideMark/>
          </w:tcPr>
          <w:p w14:paraId="48FDC028" w14:textId="77777777" w:rsidR="002D6B4C" w:rsidRPr="00A0287A" w:rsidRDefault="002D6B4C" w:rsidP="00572D93">
            <w:pPr>
              <w:jc w:val="center"/>
              <w:rPr>
                <w:color w:val="000000"/>
                <w:sz w:val="16"/>
                <w:szCs w:val="16"/>
                <w:lang w:val="en-CA"/>
              </w:rPr>
            </w:pPr>
            <w:r w:rsidRPr="00A0287A">
              <w:rPr>
                <w:b/>
                <w:bCs/>
                <w:color w:val="000000"/>
                <w:sz w:val="16"/>
                <w:szCs w:val="16"/>
                <w:lang w:val="en-CA"/>
              </w:rPr>
              <w:t>Funding solvent sector plan</w:t>
            </w:r>
          </w:p>
        </w:tc>
      </w:tr>
      <w:tr w:rsidR="002D6B4C" w:rsidRPr="00A0287A" w14:paraId="4286D2E0" w14:textId="77777777" w:rsidTr="00572D93">
        <w:trPr>
          <w:gridBefore w:val="1"/>
          <w:gridAfter w:val="1"/>
          <w:wBefore w:w="49" w:type="pct"/>
          <w:wAfter w:w="38" w:type="pct"/>
          <w:trHeight w:val="290"/>
        </w:trPr>
        <w:tc>
          <w:tcPr>
            <w:tcW w:w="171" w:type="pct"/>
            <w:gridSpan w:val="2"/>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hideMark/>
          </w:tcPr>
          <w:p w14:paraId="23CE3CE0" w14:textId="77777777" w:rsidR="002D6B4C" w:rsidRPr="00A0287A" w:rsidRDefault="002D6B4C" w:rsidP="00572D93">
            <w:pPr>
              <w:jc w:val="left"/>
              <w:rPr>
                <w:color w:val="000000"/>
                <w:sz w:val="16"/>
                <w:szCs w:val="16"/>
                <w:lang w:val="en-CA"/>
              </w:rPr>
            </w:pPr>
            <w:r w:rsidRPr="00A0287A">
              <w:rPr>
                <w:color w:val="000000"/>
                <w:sz w:val="16"/>
                <w:szCs w:val="16"/>
                <w:lang w:val="en-CA"/>
              </w:rPr>
              <w:t>2.6.1</w:t>
            </w:r>
          </w:p>
        </w:tc>
        <w:tc>
          <w:tcPr>
            <w:tcW w:w="928" w:type="pct"/>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3A021A98" w14:textId="77777777" w:rsidR="002D6B4C" w:rsidRPr="00A0287A" w:rsidRDefault="002D6B4C" w:rsidP="00572D93">
            <w:pPr>
              <w:jc w:val="left"/>
              <w:rPr>
                <w:color w:val="000000"/>
                <w:sz w:val="16"/>
                <w:szCs w:val="16"/>
                <w:lang w:val="en-CA"/>
              </w:rPr>
            </w:pPr>
            <w:r w:rsidRPr="00A0287A">
              <w:rPr>
                <w:color w:val="000000"/>
                <w:sz w:val="16"/>
                <w:szCs w:val="16"/>
                <w:lang w:val="en-CA"/>
              </w:rPr>
              <w:t xml:space="preserve">Overall Lead IA (UNDP) agreed funding (US $) </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7DC2FC0D" w14:textId="77777777" w:rsidR="002D6B4C" w:rsidRPr="00A0287A" w:rsidRDefault="002D6B4C" w:rsidP="00572D93">
            <w:pPr>
              <w:jc w:val="right"/>
              <w:rPr>
                <w:color w:val="000000"/>
                <w:sz w:val="16"/>
                <w:szCs w:val="16"/>
                <w:lang w:val="en-CA"/>
              </w:rPr>
            </w:pPr>
            <w:r w:rsidRPr="00A0287A">
              <w:rPr>
                <w:color w:val="000000"/>
                <w:sz w:val="16"/>
                <w:szCs w:val="16"/>
                <w:lang w:val="en-CA"/>
              </w:rPr>
              <w:t>2,821,937</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3C4C7FD3" w14:textId="77777777" w:rsidR="002D6B4C" w:rsidRPr="00A0287A" w:rsidRDefault="002D6B4C" w:rsidP="00572D93">
            <w:pPr>
              <w:jc w:val="right"/>
              <w:rPr>
                <w:color w:val="000000"/>
                <w:sz w:val="16"/>
                <w:szCs w:val="16"/>
                <w:lang w:val="en-CA"/>
              </w:rPr>
            </w:pPr>
            <w:r w:rsidRPr="00A0287A">
              <w:rPr>
                <w:color w:val="000000"/>
                <w:sz w:val="16"/>
                <w:szCs w:val="16"/>
                <w:lang w:val="en-CA"/>
              </w:rPr>
              <w:t>3,777,190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5DD09A4B" w14:textId="77777777" w:rsidR="002D6B4C" w:rsidRPr="00A0287A" w:rsidRDefault="002D6B4C" w:rsidP="00572D93">
            <w:pPr>
              <w:jc w:val="right"/>
              <w:rPr>
                <w:b/>
                <w:color w:val="000000"/>
                <w:sz w:val="16"/>
                <w:szCs w:val="16"/>
                <w:lang w:val="en-CA"/>
              </w:rPr>
            </w:pPr>
            <w:r w:rsidRPr="00A0287A">
              <w:rPr>
                <w:b/>
                <w:color w:val="000000"/>
                <w:sz w:val="16"/>
                <w:szCs w:val="16"/>
                <w:lang w:val="en-CA"/>
              </w:rPr>
              <w:t>5,549,492</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26BC0484" w14:textId="77777777" w:rsidR="002D6B4C" w:rsidRPr="00A0287A" w:rsidRDefault="002D6B4C" w:rsidP="00572D93">
            <w:pPr>
              <w:jc w:val="right"/>
              <w:rPr>
                <w:b/>
                <w:color w:val="000000"/>
                <w:sz w:val="16"/>
                <w:szCs w:val="16"/>
                <w:lang w:val="en-CA"/>
              </w:rPr>
            </w:pPr>
            <w:r w:rsidRPr="00A0287A">
              <w:rPr>
                <w:b/>
                <w:color w:val="000000"/>
                <w:sz w:val="16"/>
                <w:szCs w:val="16"/>
                <w:lang w:val="en-CA"/>
              </w:rPr>
              <w:t>6,070,000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16060A8E" w14:textId="77777777" w:rsidR="002D6B4C" w:rsidRPr="00A0287A" w:rsidRDefault="002D6B4C" w:rsidP="00572D93">
            <w:pPr>
              <w:jc w:val="right"/>
              <w:rPr>
                <w:b/>
                <w:color w:val="000000"/>
                <w:sz w:val="16"/>
                <w:szCs w:val="16"/>
                <w:lang w:val="en-CA"/>
              </w:rPr>
            </w:pPr>
            <w:r w:rsidRPr="00A0287A">
              <w:rPr>
                <w:b/>
                <w:color w:val="000000"/>
                <w:sz w:val="16"/>
                <w:szCs w:val="16"/>
                <w:lang w:val="en-CA"/>
              </w:rPr>
              <w:t>5,570,000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00CFB1D2" w14:textId="77777777" w:rsidR="002D6B4C" w:rsidRPr="00A0287A" w:rsidRDefault="002D6B4C" w:rsidP="00572D93">
            <w:pPr>
              <w:jc w:val="right"/>
              <w:rPr>
                <w:b/>
                <w:color w:val="000000"/>
                <w:sz w:val="16"/>
                <w:szCs w:val="16"/>
                <w:lang w:val="en-CA"/>
              </w:rPr>
            </w:pPr>
            <w:r w:rsidRPr="00A0287A">
              <w:rPr>
                <w:b/>
                <w:color w:val="000000"/>
                <w:sz w:val="16"/>
                <w:szCs w:val="16"/>
                <w:lang w:val="en-CA"/>
              </w:rPr>
              <w:t>6,060,000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3AE57CA9" w14:textId="77777777" w:rsidR="002D6B4C" w:rsidRPr="00A0287A" w:rsidRDefault="002D6B4C" w:rsidP="00572D93">
            <w:pPr>
              <w:jc w:val="right"/>
              <w:rPr>
                <w:b/>
                <w:color w:val="000000"/>
                <w:sz w:val="16"/>
                <w:szCs w:val="16"/>
                <w:lang w:val="en-CA"/>
              </w:rPr>
            </w:pPr>
            <w:r w:rsidRPr="00A0287A">
              <w:rPr>
                <w:b/>
                <w:color w:val="000000"/>
                <w:sz w:val="16"/>
                <w:szCs w:val="16"/>
                <w:lang w:val="en-CA"/>
              </w:rPr>
              <w:t>5,440,000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10EC4228" w14:textId="77777777" w:rsidR="002D6B4C" w:rsidRPr="00A0287A" w:rsidRDefault="002D6B4C" w:rsidP="00572D93">
            <w:pPr>
              <w:jc w:val="right"/>
              <w:rPr>
                <w:b/>
                <w:color w:val="000000"/>
                <w:sz w:val="16"/>
                <w:szCs w:val="16"/>
                <w:lang w:val="en-CA"/>
              </w:rPr>
            </w:pPr>
            <w:r w:rsidRPr="00A0287A">
              <w:rPr>
                <w:b/>
                <w:color w:val="000000"/>
                <w:sz w:val="16"/>
                <w:szCs w:val="16"/>
                <w:lang w:val="en-CA"/>
              </w:rPr>
              <w:t>5,210,000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52B2A08B" w14:textId="77777777" w:rsidR="002D6B4C" w:rsidRPr="00A0287A" w:rsidRDefault="002D6B4C" w:rsidP="00572D93">
            <w:pPr>
              <w:jc w:val="right"/>
              <w:rPr>
                <w:b/>
                <w:color w:val="000000"/>
                <w:sz w:val="16"/>
                <w:szCs w:val="16"/>
                <w:lang w:val="en-CA"/>
              </w:rPr>
            </w:pPr>
            <w:r w:rsidRPr="00A0287A">
              <w:rPr>
                <w:b/>
                <w:color w:val="000000"/>
                <w:sz w:val="16"/>
                <w:szCs w:val="16"/>
                <w:lang w:val="en-CA"/>
              </w:rPr>
              <w:t>1,560,000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29C5CE30" w14:textId="77777777" w:rsidR="002D6B4C" w:rsidRPr="00A0287A" w:rsidRDefault="002D6B4C" w:rsidP="00572D93">
            <w:pPr>
              <w:jc w:val="right"/>
              <w:rPr>
                <w:b/>
                <w:color w:val="000000"/>
                <w:sz w:val="16"/>
                <w:szCs w:val="16"/>
                <w:lang w:val="en-CA"/>
              </w:rPr>
            </w:pPr>
            <w:r w:rsidRPr="00A0287A">
              <w:rPr>
                <w:b/>
                <w:color w:val="000000"/>
                <w:sz w:val="16"/>
                <w:szCs w:val="16"/>
                <w:lang w:val="en-CA"/>
              </w:rPr>
              <w:t>1,200,000</w:t>
            </w:r>
          </w:p>
        </w:tc>
        <w:tc>
          <w:tcPr>
            <w:tcW w:w="318"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2483CB2D" w14:textId="77777777" w:rsidR="002D6B4C" w:rsidRPr="00A0287A" w:rsidRDefault="002D6B4C" w:rsidP="00572D93">
            <w:pPr>
              <w:jc w:val="right"/>
              <w:rPr>
                <w:b/>
                <w:color w:val="000000"/>
                <w:sz w:val="16"/>
                <w:szCs w:val="16"/>
                <w:lang w:val="en-CA"/>
              </w:rPr>
            </w:pPr>
            <w:r w:rsidRPr="00A0287A">
              <w:rPr>
                <w:b/>
                <w:color w:val="000000"/>
                <w:sz w:val="16"/>
                <w:szCs w:val="16"/>
                <w:lang w:val="en-CA"/>
              </w:rPr>
              <w:t>4,003,947</w:t>
            </w:r>
          </w:p>
        </w:tc>
        <w:tc>
          <w:tcPr>
            <w:tcW w:w="343"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6F16389D" w14:textId="77777777" w:rsidR="002D6B4C" w:rsidRPr="00A0287A" w:rsidRDefault="002D6B4C" w:rsidP="00572D93">
            <w:pPr>
              <w:jc w:val="right"/>
              <w:rPr>
                <w:color w:val="000000"/>
                <w:sz w:val="16"/>
                <w:szCs w:val="16"/>
                <w:lang w:val="en-CA"/>
              </w:rPr>
            </w:pPr>
            <w:r w:rsidRPr="00A0287A">
              <w:rPr>
                <w:color w:val="000000"/>
                <w:sz w:val="16"/>
                <w:szCs w:val="16"/>
                <w:lang w:val="en-CA"/>
              </w:rPr>
              <w:t>47,262,566</w:t>
            </w:r>
          </w:p>
        </w:tc>
      </w:tr>
      <w:tr w:rsidR="002D6B4C" w:rsidRPr="00A0287A" w14:paraId="612CC243" w14:textId="77777777" w:rsidTr="00572D93">
        <w:trPr>
          <w:gridBefore w:val="1"/>
          <w:gridAfter w:val="1"/>
          <w:wBefore w:w="49" w:type="pct"/>
          <w:wAfter w:w="38" w:type="pct"/>
          <w:trHeight w:val="55"/>
        </w:trPr>
        <w:tc>
          <w:tcPr>
            <w:tcW w:w="171" w:type="pct"/>
            <w:gridSpan w:val="2"/>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hideMark/>
          </w:tcPr>
          <w:p w14:paraId="4954AE52" w14:textId="77777777" w:rsidR="002D6B4C" w:rsidRPr="00A0287A" w:rsidRDefault="002D6B4C" w:rsidP="00572D93">
            <w:pPr>
              <w:jc w:val="left"/>
              <w:rPr>
                <w:color w:val="000000"/>
                <w:sz w:val="16"/>
                <w:szCs w:val="16"/>
                <w:lang w:val="en-CA"/>
              </w:rPr>
            </w:pPr>
            <w:r w:rsidRPr="00A0287A">
              <w:rPr>
                <w:color w:val="000000"/>
                <w:sz w:val="16"/>
                <w:szCs w:val="16"/>
                <w:lang w:val="en-CA"/>
              </w:rPr>
              <w:t>2.6.2</w:t>
            </w:r>
          </w:p>
        </w:tc>
        <w:tc>
          <w:tcPr>
            <w:tcW w:w="928" w:type="pct"/>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50B05C8D" w14:textId="77777777" w:rsidR="002D6B4C" w:rsidRPr="00A0287A" w:rsidRDefault="002D6B4C" w:rsidP="00572D93">
            <w:pPr>
              <w:jc w:val="left"/>
              <w:rPr>
                <w:color w:val="000000"/>
                <w:sz w:val="16"/>
                <w:szCs w:val="16"/>
                <w:lang w:val="en-CA"/>
              </w:rPr>
            </w:pPr>
            <w:r w:rsidRPr="00A0287A">
              <w:rPr>
                <w:color w:val="000000"/>
                <w:sz w:val="16"/>
                <w:szCs w:val="16"/>
                <w:lang w:val="en-CA"/>
              </w:rPr>
              <w:t xml:space="preserve"> Support costs for UNDP (US $) </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18DB621E" w14:textId="77777777" w:rsidR="002D6B4C" w:rsidRPr="00A0287A" w:rsidRDefault="002D6B4C" w:rsidP="00572D93">
            <w:pPr>
              <w:jc w:val="right"/>
              <w:rPr>
                <w:color w:val="000000"/>
                <w:sz w:val="16"/>
                <w:szCs w:val="16"/>
                <w:lang w:val="en-CA"/>
              </w:rPr>
            </w:pPr>
            <w:r w:rsidRPr="00A0287A">
              <w:rPr>
                <w:color w:val="000000"/>
                <w:sz w:val="16"/>
                <w:szCs w:val="16"/>
                <w:lang w:val="en-CA"/>
              </w:rPr>
              <w:t>197,536</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334FEB05" w14:textId="77777777" w:rsidR="002D6B4C" w:rsidRPr="00A0287A" w:rsidRDefault="002D6B4C" w:rsidP="00572D93">
            <w:pPr>
              <w:jc w:val="right"/>
              <w:rPr>
                <w:b/>
                <w:color w:val="000000"/>
                <w:sz w:val="16"/>
                <w:szCs w:val="16"/>
                <w:lang w:val="en-CA"/>
              </w:rPr>
            </w:pPr>
            <w:r w:rsidRPr="00A0287A">
              <w:rPr>
                <w:b/>
                <w:color w:val="000000"/>
                <w:sz w:val="16"/>
                <w:szCs w:val="16"/>
                <w:lang w:val="en-CA"/>
              </w:rPr>
              <w:t>264,403</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1BF7FBA8" w14:textId="77777777" w:rsidR="002D6B4C" w:rsidRPr="00A0287A" w:rsidRDefault="002D6B4C" w:rsidP="00572D93">
            <w:pPr>
              <w:jc w:val="right"/>
              <w:rPr>
                <w:b/>
                <w:color w:val="000000"/>
                <w:sz w:val="16"/>
                <w:szCs w:val="16"/>
                <w:lang w:val="en-CA"/>
              </w:rPr>
            </w:pPr>
            <w:r w:rsidRPr="00A0287A">
              <w:rPr>
                <w:b/>
                <w:color w:val="000000"/>
                <w:sz w:val="16"/>
                <w:szCs w:val="16"/>
                <w:lang w:val="en-CA"/>
              </w:rPr>
              <w:t>388,464</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137E1188" w14:textId="77777777" w:rsidR="002D6B4C" w:rsidRPr="00A0287A" w:rsidRDefault="002D6B4C" w:rsidP="00572D93">
            <w:pPr>
              <w:jc w:val="right"/>
              <w:rPr>
                <w:b/>
                <w:color w:val="000000"/>
                <w:sz w:val="16"/>
                <w:szCs w:val="16"/>
                <w:lang w:val="en-CA"/>
              </w:rPr>
            </w:pPr>
            <w:r w:rsidRPr="00A0287A">
              <w:rPr>
                <w:b/>
                <w:color w:val="000000"/>
                <w:sz w:val="16"/>
                <w:szCs w:val="16"/>
                <w:lang w:val="en-CA"/>
              </w:rPr>
              <w:t>424,900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66735C68" w14:textId="77777777" w:rsidR="002D6B4C" w:rsidRPr="00A0287A" w:rsidRDefault="002D6B4C" w:rsidP="00572D93">
            <w:pPr>
              <w:jc w:val="right"/>
              <w:rPr>
                <w:b/>
                <w:color w:val="000000"/>
                <w:sz w:val="16"/>
                <w:szCs w:val="16"/>
                <w:lang w:val="en-CA"/>
              </w:rPr>
            </w:pPr>
            <w:r w:rsidRPr="00A0287A">
              <w:rPr>
                <w:b/>
                <w:color w:val="000000"/>
                <w:sz w:val="16"/>
                <w:szCs w:val="16"/>
                <w:lang w:val="en-CA"/>
              </w:rPr>
              <w:t>389,900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72ACDEFD" w14:textId="77777777" w:rsidR="002D6B4C" w:rsidRPr="00A0287A" w:rsidRDefault="002D6B4C" w:rsidP="00572D93">
            <w:pPr>
              <w:jc w:val="right"/>
              <w:rPr>
                <w:b/>
                <w:color w:val="000000"/>
                <w:sz w:val="16"/>
                <w:szCs w:val="16"/>
                <w:lang w:val="en-CA"/>
              </w:rPr>
            </w:pPr>
            <w:r w:rsidRPr="00A0287A">
              <w:rPr>
                <w:b/>
                <w:color w:val="000000"/>
                <w:sz w:val="16"/>
                <w:szCs w:val="16"/>
                <w:lang w:val="en-CA"/>
              </w:rPr>
              <w:t>424,200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6CF38E9D" w14:textId="77777777" w:rsidR="002D6B4C" w:rsidRPr="00A0287A" w:rsidRDefault="002D6B4C" w:rsidP="00572D93">
            <w:pPr>
              <w:jc w:val="right"/>
              <w:rPr>
                <w:b/>
                <w:color w:val="000000"/>
                <w:sz w:val="16"/>
                <w:szCs w:val="16"/>
                <w:lang w:val="en-CA"/>
              </w:rPr>
            </w:pPr>
            <w:r w:rsidRPr="00A0287A">
              <w:rPr>
                <w:b/>
                <w:color w:val="000000"/>
                <w:sz w:val="16"/>
                <w:szCs w:val="16"/>
                <w:lang w:val="en-CA"/>
              </w:rPr>
              <w:t>380,800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56B2FCDE" w14:textId="77777777" w:rsidR="002D6B4C" w:rsidRPr="00A0287A" w:rsidRDefault="002D6B4C" w:rsidP="00572D93">
            <w:pPr>
              <w:jc w:val="right"/>
              <w:rPr>
                <w:b/>
                <w:color w:val="000000"/>
                <w:sz w:val="16"/>
                <w:szCs w:val="16"/>
                <w:lang w:val="en-CA"/>
              </w:rPr>
            </w:pPr>
            <w:r w:rsidRPr="00A0287A">
              <w:rPr>
                <w:b/>
                <w:color w:val="000000"/>
                <w:sz w:val="16"/>
                <w:szCs w:val="16"/>
                <w:lang w:val="en-CA"/>
              </w:rPr>
              <w:t>364,700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2B9BB6C7" w14:textId="77777777" w:rsidR="002D6B4C" w:rsidRPr="00A0287A" w:rsidRDefault="002D6B4C" w:rsidP="00572D93">
            <w:pPr>
              <w:jc w:val="right"/>
              <w:rPr>
                <w:b/>
                <w:color w:val="000000"/>
                <w:sz w:val="16"/>
                <w:szCs w:val="16"/>
                <w:lang w:val="en-CA"/>
              </w:rPr>
            </w:pPr>
            <w:r w:rsidRPr="00A0287A">
              <w:rPr>
                <w:b/>
                <w:color w:val="000000"/>
                <w:sz w:val="16"/>
                <w:szCs w:val="16"/>
                <w:lang w:val="en-CA"/>
              </w:rPr>
              <w:t>109,200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0FBFB9E0" w14:textId="77777777" w:rsidR="002D6B4C" w:rsidRPr="00A0287A" w:rsidRDefault="002D6B4C" w:rsidP="00572D93">
            <w:pPr>
              <w:jc w:val="right"/>
              <w:rPr>
                <w:b/>
                <w:color w:val="000000"/>
                <w:sz w:val="16"/>
                <w:szCs w:val="16"/>
                <w:lang w:val="en-CA"/>
              </w:rPr>
            </w:pPr>
            <w:r w:rsidRPr="00A0287A">
              <w:rPr>
                <w:b/>
                <w:color w:val="000000"/>
                <w:sz w:val="16"/>
                <w:szCs w:val="16"/>
                <w:lang w:val="en-CA"/>
              </w:rPr>
              <w:t>84,000</w:t>
            </w:r>
          </w:p>
        </w:tc>
        <w:tc>
          <w:tcPr>
            <w:tcW w:w="318"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494A8816" w14:textId="77777777" w:rsidR="002D6B4C" w:rsidRPr="00A0287A" w:rsidRDefault="002D6B4C" w:rsidP="00572D93">
            <w:pPr>
              <w:jc w:val="right"/>
              <w:rPr>
                <w:b/>
                <w:color w:val="000000"/>
                <w:sz w:val="16"/>
                <w:szCs w:val="16"/>
                <w:lang w:val="en-CA"/>
              </w:rPr>
            </w:pPr>
            <w:r w:rsidRPr="00A0287A">
              <w:rPr>
                <w:b/>
                <w:color w:val="000000"/>
                <w:sz w:val="16"/>
                <w:szCs w:val="16"/>
                <w:lang w:val="en-CA"/>
              </w:rPr>
              <w:t>280,276</w:t>
            </w:r>
          </w:p>
        </w:tc>
        <w:tc>
          <w:tcPr>
            <w:tcW w:w="343"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4B53994B" w14:textId="77777777" w:rsidR="002D6B4C" w:rsidRPr="00A0287A" w:rsidRDefault="002D6B4C" w:rsidP="00572D93">
            <w:pPr>
              <w:jc w:val="right"/>
              <w:rPr>
                <w:b/>
                <w:color w:val="000000"/>
                <w:sz w:val="16"/>
                <w:szCs w:val="16"/>
                <w:lang w:val="en-CA"/>
              </w:rPr>
            </w:pPr>
            <w:r w:rsidRPr="00A0287A">
              <w:rPr>
                <w:b/>
                <w:color w:val="000000"/>
                <w:sz w:val="16"/>
                <w:szCs w:val="16"/>
                <w:lang w:val="en-CA"/>
              </w:rPr>
              <w:t>3,308,380</w:t>
            </w:r>
          </w:p>
        </w:tc>
      </w:tr>
      <w:tr w:rsidR="002D6B4C" w:rsidRPr="00A0287A" w14:paraId="70C857C8" w14:textId="77777777" w:rsidTr="00572D93">
        <w:trPr>
          <w:gridBefore w:val="1"/>
          <w:gridAfter w:val="1"/>
          <w:wBefore w:w="49" w:type="pct"/>
          <w:wAfter w:w="38" w:type="pct"/>
          <w:trHeight w:val="129"/>
        </w:trPr>
        <w:tc>
          <w:tcPr>
            <w:tcW w:w="4912" w:type="pct"/>
            <w:gridSpan w:val="15"/>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hideMark/>
          </w:tcPr>
          <w:p w14:paraId="0D257363" w14:textId="77777777" w:rsidR="002D6B4C" w:rsidRPr="00A0287A" w:rsidRDefault="002D6B4C" w:rsidP="00572D93">
            <w:pPr>
              <w:jc w:val="center"/>
              <w:rPr>
                <w:color w:val="000000"/>
                <w:sz w:val="16"/>
                <w:szCs w:val="16"/>
                <w:lang w:val="en-CA"/>
              </w:rPr>
            </w:pPr>
            <w:r w:rsidRPr="00A0287A">
              <w:rPr>
                <w:b/>
                <w:bCs/>
                <w:color w:val="000000"/>
                <w:sz w:val="16"/>
                <w:szCs w:val="16"/>
                <w:lang w:val="en-CA"/>
              </w:rPr>
              <w:t>Overall funding</w:t>
            </w:r>
          </w:p>
        </w:tc>
      </w:tr>
      <w:tr w:rsidR="002D6B4C" w:rsidRPr="00A0287A" w14:paraId="6DC9D2C9" w14:textId="77777777" w:rsidTr="00572D93">
        <w:trPr>
          <w:gridBefore w:val="1"/>
          <w:gridAfter w:val="1"/>
          <w:wBefore w:w="49" w:type="pct"/>
          <w:wAfter w:w="38" w:type="pct"/>
          <w:trHeight w:val="38"/>
        </w:trPr>
        <w:tc>
          <w:tcPr>
            <w:tcW w:w="171" w:type="pct"/>
            <w:gridSpan w:val="2"/>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0DC840C" w14:textId="77777777" w:rsidR="002D6B4C" w:rsidRPr="00A0287A" w:rsidRDefault="002D6B4C" w:rsidP="00572D93">
            <w:pPr>
              <w:jc w:val="left"/>
              <w:rPr>
                <w:color w:val="000000"/>
                <w:sz w:val="16"/>
                <w:szCs w:val="16"/>
                <w:lang w:val="en-CA"/>
              </w:rPr>
            </w:pPr>
            <w:r w:rsidRPr="00A0287A">
              <w:rPr>
                <w:color w:val="000000"/>
                <w:sz w:val="16"/>
                <w:szCs w:val="16"/>
                <w:lang w:val="en-CA"/>
              </w:rPr>
              <w:t>3.1</w:t>
            </w:r>
          </w:p>
        </w:tc>
        <w:tc>
          <w:tcPr>
            <w:tcW w:w="92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6C2ABE2" w14:textId="77777777" w:rsidR="002D6B4C" w:rsidRPr="00A0287A" w:rsidRDefault="002D6B4C" w:rsidP="00572D93">
            <w:pPr>
              <w:rPr>
                <w:color w:val="000000"/>
                <w:sz w:val="16"/>
                <w:szCs w:val="16"/>
                <w:lang w:val="en-CA"/>
              </w:rPr>
            </w:pPr>
            <w:r w:rsidRPr="00A0287A">
              <w:rPr>
                <w:color w:val="000000"/>
                <w:sz w:val="16"/>
                <w:szCs w:val="16"/>
                <w:lang w:val="en-CA"/>
              </w:rPr>
              <w:t>Total agreed funding (US $)</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vAlign w:val="center"/>
            <w:hideMark/>
          </w:tcPr>
          <w:p w14:paraId="6548C9AD" w14:textId="77777777" w:rsidR="002D6B4C" w:rsidRPr="00A0287A" w:rsidRDefault="002D6B4C" w:rsidP="00572D93">
            <w:pPr>
              <w:jc w:val="right"/>
              <w:rPr>
                <w:color w:val="000000"/>
                <w:sz w:val="16"/>
                <w:szCs w:val="16"/>
                <w:lang w:val="en-CA"/>
              </w:rPr>
            </w:pPr>
            <w:r w:rsidRPr="00A0287A">
              <w:rPr>
                <w:color w:val="000000"/>
                <w:sz w:val="16"/>
                <w:szCs w:val="16"/>
                <w:lang w:val="en-CA"/>
              </w:rPr>
              <w:t>49,992,700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vAlign w:val="center"/>
            <w:hideMark/>
          </w:tcPr>
          <w:p w14:paraId="346DE41D" w14:textId="77777777" w:rsidR="002D6B4C" w:rsidRPr="00A0287A" w:rsidRDefault="002D6B4C" w:rsidP="00572D93">
            <w:pPr>
              <w:jc w:val="right"/>
              <w:rPr>
                <w:b/>
                <w:color w:val="000000"/>
                <w:sz w:val="16"/>
                <w:szCs w:val="16"/>
                <w:lang w:val="en-CA"/>
              </w:rPr>
            </w:pPr>
            <w:r w:rsidRPr="00A0287A">
              <w:rPr>
                <w:b/>
                <w:color w:val="000000"/>
                <w:sz w:val="16"/>
                <w:szCs w:val="16"/>
                <w:lang w:val="en-CA"/>
              </w:rPr>
              <w:t>51,427,190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vAlign w:val="center"/>
            <w:hideMark/>
          </w:tcPr>
          <w:p w14:paraId="76D50672" w14:textId="77777777" w:rsidR="002D6B4C" w:rsidRPr="00A0287A" w:rsidRDefault="002D6B4C" w:rsidP="00572D93">
            <w:pPr>
              <w:jc w:val="right"/>
              <w:rPr>
                <w:b/>
                <w:color w:val="000000"/>
                <w:sz w:val="16"/>
                <w:szCs w:val="16"/>
                <w:lang w:val="en-CA"/>
              </w:rPr>
            </w:pPr>
            <w:r w:rsidRPr="00A0287A">
              <w:rPr>
                <w:b/>
                <w:color w:val="000000"/>
                <w:sz w:val="16"/>
                <w:szCs w:val="16"/>
                <w:lang w:val="en-CA"/>
              </w:rPr>
              <w:t>29,199,492</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vAlign w:val="center"/>
            <w:hideMark/>
          </w:tcPr>
          <w:p w14:paraId="6565426A" w14:textId="77777777" w:rsidR="002D6B4C" w:rsidRPr="00A0287A" w:rsidRDefault="002D6B4C" w:rsidP="00572D93">
            <w:pPr>
              <w:jc w:val="right"/>
              <w:rPr>
                <w:b/>
                <w:color w:val="000000"/>
                <w:sz w:val="16"/>
                <w:szCs w:val="16"/>
                <w:lang w:val="en-CA"/>
              </w:rPr>
            </w:pPr>
            <w:r w:rsidRPr="00A0287A">
              <w:rPr>
                <w:b/>
                <w:color w:val="000000"/>
                <w:sz w:val="16"/>
                <w:szCs w:val="16"/>
                <w:lang w:val="en-CA"/>
              </w:rPr>
              <w:t>73,620,000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vAlign w:val="center"/>
            <w:hideMark/>
          </w:tcPr>
          <w:p w14:paraId="78B1D836" w14:textId="77777777" w:rsidR="002D6B4C" w:rsidRPr="00A0287A" w:rsidRDefault="002D6B4C" w:rsidP="00572D93">
            <w:pPr>
              <w:jc w:val="right"/>
              <w:rPr>
                <w:b/>
                <w:color w:val="000000"/>
                <w:sz w:val="16"/>
                <w:szCs w:val="16"/>
                <w:lang w:val="en-CA"/>
              </w:rPr>
            </w:pPr>
            <w:r w:rsidRPr="00A0287A">
              <w:rPr>
                <w:b/>
                <w:color w:val="000000"/>
                <w:sz w:val="16"/>
                <w:szCs w:val="16"/>
                <w:lang w:val="en-CA"/>
              </w:rPr>
              <w:t>69,120,000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vAlign w:val="center"/>
            <w:hideMark/>
          </w:tcPr>
          <w:p w14:paraId="59C08B8C" w14:textId="77777777" w:rsidR="002D6B4C" w:rsidRPr="00A0287A" w:rsidRDefault="002D6B4C" w:rsidP="00572D93">
            <w:pPr>
              <w:jc w:val="right"/>
              <w:rPr>
                <w:b/>
                <w:color w:val="000000"/>
                <w:sz w:val="16"/>
                <w:szCs w:val="16"/>
                <w:lang w:val="en-CA"/>
              </w:rPr>
            </w:pPr>
            <w:r w:rsidRPr="00A0287A">
              <w:rPr>
                <w:b/>
                <w:color w:val="000000"/>
                <w:sz w:val="16"/>
                <w:szCs w:val="16"/>
                <w:lang w:val="en-CA"/>
              </w:rPr>
              <w:t>69,846,909</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vAlign w:val="center"/>
            <w:hideMark/>
          </w:tcPr>
          <w:p w14:paraId="4AB6647B" w14:textId="77777777" w:rsidR="002D6B4C" w:rsidRPr="00A0287A" w:rsidRDefault="002D6B4C" w:rsidP="00572D93">
            <w:pPr>
              <w:jc w:val="right"/>
              <w:rPr>
                <w:b/>
                <w:color w:val="000000"/>
                <w:sz w:val="16"/>
                <w:szCs w:val="16"/>
                <w:lang w:val="en-CA"/>
              </w:rPr>
            </w:pPr>
            <w:r w:rsidRPr="00A0287A">
              <w:rPr>
                <w:b/>
                <w:color w:val="000000"/>
                <w:sz w:val="16"/>
                <w:szCs w:val="16"/>
                <w:lang w:val="en-CA"/>
              </w:rPr>
              <w:t>44,121,816</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vAlign w:val="center"/>
            <w:hideMark/>
          </w:tcPr>
          <w:p w14:paraId="5239AEBB" w14:textId="77777777" w:rsidR="002D6B4C" w:rsidRPr="00A0287A" w:rsidRDefault="002D6B4C" w:rsidP="00572D93">
            <w:pPr>
              <w:jc w:val="right"/>
              <w:rPr>
                <w:b/>
                <w:color w:val="000000"/>
                <w:sz w:val="16"/>
                <w:szCs w:val="16"/>
                <w:lang w:val="en-CA"/>
              </w:rPr>
            </w:pPr>
            <w:r w:rsidRPr="00A0287A">
              <w:rPr>
                <w:b/>
                <w:color w:val="000000"/>
                <w:sz w:val="16"/>
                <w:szCs w:val="16"/>
                <w:lang w:val="en-CA"/>
              </w:rPr>
              <w:t>32,110,000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vAlign w:val="center"/>
            <w:hideMark/>
          </w:tcPr>
          <w:p w14:paraId="09F112EE" w14:textId="77777777" w:rsidR="002D6B4C" w:rsidRPr="00A0287A" w:rsidRDefault="002D6B4C" w:rsidP="00572D93">
            <w:pPr>
              <w:jc w:val="right"/>
              <w:rPr>
                <w:b/>
                <w:color w:val="000000"/>
                <w:sz w:val="16"/>
                <w:szCs w:val="16"/>
                <w:lang w:val="en-CA"/>
              </w:rPr>
            </w:pPr>
            <w:r w:rsidRPr="00A0287A">
              <w:rPr>
                <w:b/>
                <w:color w:val="000000"/>
                <w:sz w:val="16"/>
                <w:szCs w:val="16"/>
                <w:lang w:val="en-CA"/>
              </w:rPr>
              <w:t>25,860,000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vAlign w:val="center"/>
            <w:hideMark/>
          </w:tcPr>
          <w:p w14:paraId="006FE385" w14:textId="77777777" w:rsidR="002D6B4C" w:rsidRPr="00A0287A" w:rsidRDefault="002D6B4C" w:rsidP="00572D93">
            <w:pPr>
              <w:jc w:val="right"/>
              <w:rPr>
                <w:b/>
                <w:color w:val="000000"/>
                <w:sz w:val="16"/>
                <w:szCs w:val="16"/>
                <w:lang w:val="en-CA"/>
              </w:rPr>
            </w:pPr>
            <w:r w:rsidRPr="00A0287A">
              <w:rPr>
                <w:b/>
                <w:color w:val="000000"/>
                <w:sz w:val="16"/>
                <w:szCs w:val="16"/>
                <w:lang w:val="en-CA"/>
              </w:rPr>
              <w:t>24,800,000</w:t>
            </w:r>
          </w:p>
        </w:tc>
        <w:tc>
          <w:tcPr>
            <w:tcW w:w="318"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vAlign w:val="center"/>
            <w:hideMark/>
          </w:tcPr>
          <w:p w14:paraId="5F781B7D" w14:textId="77777777" w:rsidR="002D6B4C" w:rsidRPr="00A0287A" w:rsidRDefault="002D6B4C" w:rsidP="00572D93">
            <w:pPr>
              <w:jc w:val="right"/>
              <w:rPr>
                <w:b/>
                <w:color w:val="000000"/>
                <w:sz w:val="16"/>
                <w:szCs w:val="16"/>
                <w:lang w:val="en-CA"/>
              </w:rPr>
            </w:pPr>
            <w:r w:rsidRPr="00A0287A">
              <w:rPr>
                <w:b/>
                <w:color w:val="000000"/>
                <w:sz w:val="16"/>
                <w:szCs w:val="16"/>
                <w:lang w:val="en-CA"/>
              </w:rPr>
              <w:t>30,001,893</w:t>
            </w:r>
          </w:p>
        </w:tc>
        <w:tc>
          <w:tcPr>
            <w:tcW w:w="343"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vAlign w:val="center"/>
            <w:hideMark/>
          </w:tcPr>
          <w:p w14:paraId="1DC370C4" w14:textId="77777777" w:rsidR="002D6B4C" w:rsidRPr="00A0287A" w:rsidRDefault="002D6B4C" w:rsidP="00572D93">
            <w:pPr>
              <w:jc w:val="right"/>
              <w:rPr>
                <w:color w:val="000000"/>
                <w:sz w:val="16"/>
                <w:szCs w:val="16"/>
                <w:lang w:val="en-CA"/>
              </w:rPr>
            </w:pPr>
            <w:r w:rsidRPr="00A0287A">
              <w:rPr>
                <w:color w:val="000000"/>
                <w:sz w:val="16"/>
                <w:szCs w:val="16"/>
                <w:lang w:val="en-CA"/>
              </w:rPr>
              <w:t>500,100,000</w:t>
            </w:r>
          </w:p>
        </w:tc>
      </w:tr>
      <w:tr w:rsidR="002D6B4C" w:rsidRPr="00A0287A" w14:paraId="74F05BC8" w14:textId="77777777" w:rsidTr="00572D93">
        <w:trPr>
          <w:gridBefore w:val="1"/>
          <w:gridAfter w:val="1"/>
          <w:wBefore w:w="49" w:type="pct"/>
          <w:wAfter w:w="38" w:type="pct"/>
          <w:trHeight w:val="38"/>
        </w:trPr>
        <w:tc>
          <w:tcPr>
            <w:tcW w:w="171" w:type="pct"/>
            <w:gridSpan w:val="2"/>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2A86313" w14:textId="77777777" w:rsidR="002D6B4C" w:rsidRPr="00A0287A" w:rsidRDefault="002D6B4C" w:rsidP="00572D93">
            <w:pPr>
              <w:jc w:val="left"/>
              <w:rPr>
                <w:color w:val="000000"/>
                <w:sz w:val="16"/>
                <w:szCs w:val="16"/>
                <w:lang w:val="en-CA"/>
              </w:rPr>
            </w:pPr>
            <w:r w:rsidRPr="00A0287A">
              <w:rPr>
                <w:color w:val="000000"/>
                <w:sz w:val="16"/>
                <w:szCs w:val="16"/>
                <w:lang w:val="en-CA"/>
              </w:rPr>
              <w:t>3.2</w:t>
            </w:r>
          </w:p>
        </w:tc>
        <w:tc>
          <w:tcPr>
            <w:tcW w:w="92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0EDCC0F" w14:textId="77777777" w:rsidR="002D6B4C" w:rsidRPr="00A0287A" w:rsidRDefault="002D6B4C" w:rsidP="00572D93">
            <w:pPr>
              <w:rPr>
                <w:color w:val="000000"/>
                <w:sz w:val="16"/>
                <w:szCs w:val="16"/>
                <w:lang w:val="en-CA"/>
              </w:rPr>
            </w:pPr>
            <w:r w:rsidRPr="00A0287A">
              <w:rPr>
                <w:color w:val="000000"/>
                <w:sz w:val="16"/>
                <w:szCs w:val="16"/>
                <w:lang w:val="en-CA"/>
              </w:rPr>
              <w:t>Total support cost (US $)</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vAlign w:val="center"/>
            <w:hideMark/>
          </w:tcPr>
          <w:p w14:paraId="7DBA3489" w14:textId="77777777" w:rsidR="002D6B4C" w:rsidRPr="00A0287A" w:rsidRDefault="002D6B4C" w:rsidP="00572D93">
            <w:pPr>
              <w:jc w:val="right"/>
              <w:rPr>
                <w:color w:val="000000"/>
                <w:sz w:val="16"/>
                <w:szCs w:val="16"/>
                <w:lang w:val="en-CA"/>
              </w:rPr>
            </w:pPr>
            <w:r w:rsidRPr="00A0287A">
              <w:rPr>
                <w:color w:val="000000"/>
                <w:sz w:val="16"/>
                <w:szCs w:val="16"/>
                <w:lang w:val="en-CA"/>
              </w:rPr>
              <w:t>3,698,676</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vAlign w:val="center"/>
            <w:hideMark/>
          </w:tcPr>
          <w:p w14:paraId="6B7E6AD8" w14:textId="77777777" w:rsidR="002D6B4C" w:rsidRPr="00A0287A" w:rsidRDefault="002D6B4C" w:rsidP="00572D93">
            <w:pPr>
              <w:jc w:val="right"/>
              <w:rPr>
                <w:b/>
                <w:color w:val="000000"/>
                <w:sz w:val="16"/>
                <w:szCs w:val="16"/>
                <w:lang w:val="en-CA"/>
              </w:rPr>
            </w:pPr>
            <w:r w:rsidRPr="00A0287A">
              <w:rPr>
                <w:b/>
                <w:color w:val="000000"/>
                <w:sz w:val="16"/>
                <w:szCs w:val="16"/>
                <w:lang w:val="en-CA"/>
              </w:rPr>
              <w:t>3,722,023</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vAlign w:val="center"/>
            <w:hideMark/>
          </w:tcPr>
          <w:p w14:paraId="6BD5E311" w14:textId="77777777" w:rsidR="002D6B4C" w:rsidRPr="00A0287A" w:rsidRDefault="002D6B4C" w:rsidP="00572D93">
            <w:pPr>
              <w:jc w:val="right"/>
              <w:rPr>
                <w:b/>
                <w:color w:val="000000"/>
                <w:sz w:val="16"/>
                <w:szCs w:val="16"/>
                <w:lang w:val="en-CA"/>
              </w:rPr>
            </w:pPr>
            <w:r w:rsidRPr="00A0287A">
              <w:rPr>
                <w:b/>
                <w:color w:val="000000"/>
                <w:sz w:val="16"/>
                <w:szCs w:val="16"/>
                <w:lang w:val="en-CA"/>
              </w:rPr>
              <w:t>2,196,296</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vAlign w:val="center"/>
            <w:hideMark/>
          </w:tcPr>
          <w:p w14:paraId="0774F419" w14:textId="77777777" w:rsidR="002D6B4C" w:rsidRPr="00A0287A" w:rsidRDefault="002D6B4C" w:rsidP="00572D93">
            <w:pPr>
              <w:jc w:val="right"/>
              <w:rPr>
                <w:b/>
                <w:color w:val="000000"/>
                <w:sz w:val="16"/>
                <w:szCs w:val="16"/>
                <w:lang w:val="en-CA"/>
              </w:rPr>
            </w:pPr>
            <w:r w:rsidRPr="00A0287A">
              <w:rPr>
                <w:b/>
                <w:color w:val="000000"/>
                <w:sz w:val="16"/>
                <w:szCs w:val="16"/>
                <w:lang w:val="en-CA"/>
              </w:rPr>
              <w:t>5,322,330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vAlign w:val="center"/>
            <w:hideMark/>
          </w:tcPr>
          <w:p w14:paraId="2CC50C5E" w14:textId="77777777" w:rsidR="002D6B4C" w:rsidRPr="00A0287A" w:rsidRDefault="002D6B4C" w:rsidP="00572D93">
            <w:pPr>
              <w:jc w:val="right"/>
              <w:rPr>
                <w:b/>
                <w:color w:val="000000"/>
                <w:sz w:val="16"/>
                <w:szCs w:val="16"/>
                <w:lang w:val="en-CA"/>
              </w:rPr>
            </w:pPr>
            <w:r w:rsidRPr="00A0287A">
              <w:rPr>
                <w:b/>
                <w:color w:val="000000"/>
                <w:sz w:val="16"/>
                <w:szCs w:val="16"/>
                <w:lang w:val="en-CA"/>
              </w:rPr>
              <w:t>4,987,890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vAlign w:val="center"/>
            <w:hideMark/>
          </w:tcPr>
          <w:p w14:paraId="1E784F36" w14:textId="77777777" w:rsidR="002D6B4C" w:rsidRPr="00A0287A" w:rsidRDefault="002D6B4C" w:rsidP="00572D93">
            <w:pPr>
              <w:jc w:val="right"/>
              <w:rPr>
                <w:b/>
                <w:color w:val="000000"/>
                <w:sz w:val="16"/>
                <w:szCs w:val="16"/>
                <w:lang w:val="en-CA"/>
              </w:rPr>
            </w:pPr>
            <w:r w:rsidRPr="00A0287A">
              <w:rPr>
                <w:b/>
                <w:color w:val="000000"/>
                <w:sz w:val="16"/>
                <w:szCs w:val="16"/>
                <w:lang w:val="en-CA"/>
              </w:rPr>
              <w:t>5,023,602</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vAlign w:val="center"/>
            <w:hideMark/>
          </w:tcPr>
          <w:p w14:paraId="08839506" w14:textId="77777777" w:rsidR="002D6B4C" w:rsidRPr="00A0287A" w:rsidRDefault="002D6B4C" w:rsidP="00572D93">
            <w:pPr>
              <w:jc w:val="right"/>
              <w:rPr>
                <w:b/>
                <w:color w:val="000000"/>
                <w:sz w:val="16"/>
                <w:szCs w:val="16"/>
                <w:lang w:val="en-CA"/>
              </w:rPr>
            </w:pPr>
            <w:r w:rsidRPr="00A0287A">
              <w:rPr>
                <w:b/>
                <w:color w:val="000000"/>
                <w:sz w:val="16"/>
                <w:szCs w:val="16"/>
                <w:lang w:val="en-CA"/>
              </w:rPr>
              <w:t>3,088,527</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vAlign w:val="center"/>
            <w:hideMark/>
          </w:tcPr>
          <w:p w14:paraId="3AF8C8D1" w14:textId="77777777" w:rsidR="002D6B4C" w:rsidRPr="00A0287A" w:rsidRDefault="002D6B4C" w:rsidP="00572D93">
            <w:pPr>
              <w:jc w:val="right"/>
              <w:rPr>
                <w:b/>
                <w:color w:val="000000"/>
                <w:sz w:val="16"/>
                <w:szCs w:val="16"/>
                <w:lang w:val="en-CA"/>
              </w:rPr>
            </w:pPr>
            <w:r w:rsidRPr="00A0287A">
              <w:rPr>
                <w:b/>
                <w:color w:val="000000"/>
                <w:sz w:val="16"/>
                <w:szCs w:val="16"/>
                <w:lang w:val="en-CA"/>
              </w:rPr>
              <w:t>2,247,700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vAlign w:val="center"/>
            <w:hideMark/>
          </w:tcPr>
          <w:p w14:paraId="753CD842" w14:textId="77777777" w:rsidR="002D6B4C" w:rsidRPr="00A0287A" w:rsidRDefault="002D6B4C" w:rsidP="00572D93">
            <w:pPr>
              <w:jc w:val="right"/>
              <w:rPr>
                <w:b/>
                <w:color w:val="000000"/>
                <w:sz w:val="16"/>
                <w:szCs w:val="16"/>
                <w:lang w:val="en-CA"/>
              </w:rPr>
            </w:pPr>
            <w:r w:rsidRPr="00A0287A">
              <w:rPr>
                <w:b/>
                <w:color w:val="000000"/>
                <w:sz w:val="16"/>
                <w:szCs w:val="16"/>
                <w:lang w:val="en-CA"/>
              </w:rPr>
              <w:t>1,822,504</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vAlign w:val="center"/>
            <w:hideMark/>
          </w:tcPr>
          <w:p w14:paraId="3A41501E" w14:textId="77777777" w:rsidR="002D6B4C" w:rsidRPr="00A0287A" w:rsidRDefault="002D6B4C" w:rsidP="00572D93">
            <w:pPr>
              <w:jc w:val="right"/>
              <w:rPr>
                <w:b/>
                <w:color w:val="000000"/>
                <w:sz w:val="16"/>
                <w:szCs w:val="16"/>
                <w:lang w:val="en-CA"/>
              </w:rPr>
            </w:pPr>
            <w:r w:rsidRPr="00A0287A">
              <w:rPr>
                <w:b/>
                <w:color w:val="000000"/>
                <w:sz w:val="16"/>
                <w:szCs w:val="16"/>
                <w:lang w:val="en-CA"/>
              </w:rPr>
              <w:t>1,736,000</w:t>
            </w:r>
          </w:p>
        </w:tc>
        <w:tc>
          <w:tcPr>
            <w:tcW w:w="318"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vAlign w:val="center"/>
            <w:hideMark/>
          </w:tcPr>
          <w:p w14:paraId="76AB575A" w14:textId="77777777" w:rsidR="002D6B4C" w:rsidRPr="00A0287A" w:rsidRDefault="002D6B4C" w:rsidP="00572D93">
            <w:pPr>
              <w:jc w:val="right"/>
              <w:rPr>
                <w:b/>
                <w:color w:val="000000"/>
                <w:sz w:val="16"/>
                <w:szCs w:val="16"/>
                <w:lang w:val="en-CA"/>
              </w:rPr>
            </w:pPr>
            <w:r w:rsidRPr="00A0287A">
              <w:rPr>
                <w:b/>
                <w:color w:val="000000"/>
                <w:sz w:val="16"/>
                <w:szCs w:val="16"/>
                <w:lang w:val="en-CA"/>
              </w:rPr>
              <w:t>2,100,133</w:t>
            </w:r>
          </w:p>
        </w:tc>
        <w:tc>
          <w:tcPr>
            <w:tcW w:w="343"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vAlign w:val="center"/>
            <w:hideMark/>
          </w:tcPr>
          <w:p w14:paraId="26430A56" w14:textId="77777777" w:rsidR="002D6B4C" w:rsidRPr="00A0287A" w:rsidRDefault="002D6B4C" w:rsidP="00572D93">
            <w:pPr>
              <w:jc w:val="right"/>
              <w:rPr>
                <w:b/>
                <w:color w:val="000000"/>
                <w:sz w:val="16"/>
                <w:szCs w:val="16"/>
                <w:lang w:val="en-CA"/>
              </w:rPr>
            </w:pPr>
            <w:r w:rsidRPr="00A0287A">
              <w:rPr>
                <w:b/>
                <w:color w:val="000000"/>
                <w:sz w:val="16"/>
                <w:szCs w:val="16"/>
                <w:lang w:val="en-CA"/>
              </w:rPr>
              <w:t>35,945,681</w:t>
            </w:r>
          </w:p>
        </w:tc>
      </w:tr>
      <w:tr w:rsidR="002D6B4C" w:rsidRPr="00A0287A" w14:paraId="5C382558" w14:textId="77777777" w:rsidTr="00572D93">
        <w:trPr>
          <w:gridBefore w:val="1"/>
          <w:gridAfter w:val="1"/>
          <w:wBefore w:w="49" w:type="pct"/>
          <w:wAfter w:w="38" w:type="pct"/>
          <w:trHeight w:val="38"/>
        </w:trPr>
        <w:tc>
          <w:tcPr>
            <w:tcW w:w="171" w:type="pct"/>
            <w:gridSpan w:val="2"/>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3FDFFFE" w14:textId="77777777" w:rsidR="002D6B4C" w:rsidRPr="00A0287A" w:rsidRDefault="002D6B4C" w:rsidP="00572D93">
            <w:pPr>
              <w:jc w:val="left"/>
              <w:rPr>
                <w:color w:val="000000"/>
                <w:sz w:val="16"/>
                <w:szCs w:val="16"/>
                <w:lang w:val="en-CA"/>
              </w:rPr>
            </w:pPr>
            <w:r w:rsidRPr="00A0287A">
              <w:rPr>
                <w:color w:val="000000"/>
                <w:sz w:val="16"/>
                <w:szCs w:val="16"/>
                <w:lang w:val="en-CA"/>
              </w:rPr>
              <w:t>3.3</w:t>
            </w:r>
          </w:p>
        </w:tc>
        <w:tc>
          <w:tcPr>
            <w:tcW w:w="92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2528254" w14:textId="77777777" w:rsidR="002D6B4C" w:rsidRPr="00A0287A" w:rsidRDefault="002D6B4C" w:rsidP="00572D93">
            <w:pPr>
              <w:rPr>
                <w:color w:val="000000"/>
                <w:sz w:val="16"/>
                <w:szCs w:val="16"/>
                <w:lang w:val="en-CA"/>
              </w:rPr>
            </w:pPr>
            <w:r w:rsidRPr="00A0287A">
              <w:rPr>
                <w:color w:val="000000"/>
                <w:sz w:val="16"/>
                <w:szCs w:val="16"/>
                <w:lang w:val="en-CA"/>
              </w:rPr>
              <w:t>Total agreed costs (US $)</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vAlign w:val="center"/>
            <w:hideMark/>
          </w:tcPr>
          <w:p w14:paraId="325E75D5" w14:textId="77777777" w:rsidR="002D6B4C" w:rsidRPr="00A0287A" w:rsidRDefault="002D6B4C" w:rsidP="00572D93">
            <w:pPr>
              <w:jc w:val="right"/>
              <w:rPr>
                <w:color w:val="000000"/>
                <w:sz w:val="16"/>
                <w:szCs w:val="16"/>
                <w:lang w:val="en-CA"/>
              </w:rPr>
            </w:pPr>
            <w:r w:rsidRPr="00A0287A">
              <w:rPr>
                <w:color w:val="000000"/>
                <w:sz w:val="16"/>
                <w:szCs w:val="16"/>
                <w:lang w:val="en-CA"/>
              </w:rPr>
              <w:t>53,691,376</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vAlign w:val="center"/>
            <w:hideMark/>
          </w:tcPr>
          <w:p w14:paraId="6CDB3163" w14:textId="77777777" w:rsidR="002D6B4C" w:rsidRPr="00A0287A" w:rsidRDefault="002D6B4C" w:rsidP="00572D93">
            <w:pPr>
              <w:jc w:val="right"/>
              <w:rPr>
                <w:b/>
                <w:color w:val="000000"/>
                <w:sz w:val="16"/>
                <w:szCs w:val="16"/>
                <w:lang w:val="en-CA"/>
              </w:rPr>
            </w:pPr>
            <w:r w:rsidRPr="00A0287A">
              <w:rPr>
                <w:b/>
                <w:color w:val="000000"/>
                <w:sz w:val="16"/>
                <w:szCs w:val="16"/>
                <w:lang w:val="en-CA"/>
              </w:rPr>
              <w:t>55,149,213</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vAlign w:val="center"/>
            <w:hideMark/>
          </w:tcPr>
          <w:p w14:paraId="30029EF9" w14:textId="77777777" w:rsidR="002D6B4C" w:rsidRPr="00A0287A" w:rsidRDefault="002D6B4C" w:rsidP="00572D93">
            <w:pPr>
              <w:jc w:val="right"/>
              <w:rPr>
                <w:b/>
                <w:color w:val="000000"/>
                <w:sz w:val="16"/>
                <w:szCs w:val="16"/>
                <w:lang w:val="en-CA"/>
              </w:rPr>
            </w:pPr>
            <w:r w:rsidRPr="00A0287A">
              <w:rPr>
                <w:b/>
                <w:color w:val="000000"/>
                <w:sz w:val="16"/>
                <w:szCs w:val="16"/>
                <w:lang w:val="en-CA"/>
              </w:rPr>
              <w:t>31,395,788</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vAlign w:val="center"/>
            <w:hideMark/>
          </w:tcPr>
          <w:p w14:paraId="6F99819C" w14:textId="77777777" w:rsidR="002D6B4C" w:rsidRPr="00A0287A" w:rsidRDefault="002D6B4C" w:rsidP="00572D93">
            <w:pPr>
              <w:jc w:val="right"/>
              <w:rPr>
                <w:b/>
                <w:color w:val="000000"/>
                <w:sz w:val="16"/>
                <w:szCs w:val="16"/>
                <w:lang w:val="en-CA"/>
              </w:rPr>
            </w:pPr>
            <w:r w:rsidRPr="00A0287A">
              <w:rPr>
                <w:b/>
                <w:color w:val="000000"/>
                <w:sz w:val="16"/>
                <w:szCs w:val="16"/>
                <w:lang w:val="en-CA"/>
              </w:rPr>
              <w:t>78,942,330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vAlign w:val="center"/>
            <w:hideMark/>
          </w:tcPr>
          <w:p w14:paraId="6F0E1EA0" w14:textId="77777777" w:rsidR="002D6B4C" w:rsidRPr="00A0287A" w:rsidRDefault="002D6B4C" w:rsidP="00572D93">
            <w:pPr>
              <w:jc w:val="right"/>
              <w:rPr>
                <w:b/>
                <w:color w:val="000000"/>
                <w:sz w:val="16"/>
                <w:szCs w:val="16"/>
                <w:lang w:val="en-CA"/>
              </w:rPr>
            </w:pPr>
            <w:r w:rsidRPr="00A0287A">
              <w:rPr>
                <w:b/>
                <w:color w:val="000000"/>
                <w:sz w:val="16"/>
                <w:szCs w:val="16"/>
                <w:lang w:val="en-CA"/>
              </w:rPr>
              <w:t>74,107,890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vAlign w:val="center"/>
            <w:hideMark/>
          </w:tcPr>
          <w:p w14:paraId="0BB9E221" w14:textId="77777777" w:rsidR="002D6B4C" w:rsidRPr="00A0287A" w:rsidRDefault="002D6B4C" w:rsidP="00572D93">
            <w:pPr>
              <w:jc w:val="right"/>
              <w:rPr>
                <w:b/>
                <w:color w:val="000000"/>
                <w:sz w:val="16"/>
                <w:szCs w:val="16"/>
                <w:lang w:val="en-CA"/>
              </w:rPr>
            </w:pPr>
            <w:r w:rsidRPr="00A0287A">
              <w:rPr>
                <w:b/>
                <w:color w:val="000000"/>
                <w:sz w:val="16"/>
                <w:szCs w:val="16"/>
                <w:lang w:val="en-CA"/>
              </w:rPr>
              <w:t>74,870,511</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vAlign w:val="center"/>
            <w:hideMark/>
          </w:tcPr>
          <w:p w14:paraId="7524C528" w14:textId="77777777" w:rsidR="002D6B4C" w:rsidRPr="00A0287A" w:rsidRDefault="002D6B4C" w:rsidP="00572D93">
            <w:pPr>
              <w:jc w:val="right"/>
              <w:rPr>
                <w:b/>
                <w:color w:val="000000"/>
                <w:sz w:val="16"/>
                <w:szCs w:val="16"/>
                <w:lang w:val="en-CA"/>
              </w:rPr>
            </w:pPr>
            <w:r w:rsidRPr="00A0287A">
              <w:rPr>
                <w:b/>
                <w:color w:val="000000"/>
                <w:sz w:val="16"/>
                <w:szCs w:val="16"/>
                <w:lang w:val="en-CA"/>
              </w:rPr>
              <w:t>47,210,343</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vAlign w:val="center"/>
            <w:hideMark/>
          </w:tcPr>
          <w:p w14:paraId="1EAC8013" w14:textId="77777777" w:rsidR="002D6B4C" w:rsidRPr="00A0287A" w:rsidRDefault="002D6B4C" w:rsidP="00572D93">
            <w:pPr>
              <w:jc w:val="right"/>
              <w:rPr>
                <w:b/>
                <w:color w:val="000000"/>
                <w:sz w:val="16"/>
                <w:szCs w:val="16"/>
                <w:lang w:val="en-CA"/>
              </w:rPr>
            </w:pPr>
            <w:r w:rsidRPr="00A0287A">
              <w:rPr>
                <w:b/>
                <w:color w:val="000000"/>
                <w:sz w:val="16"/>
                <w:szCs w:val="16"/>
                <w:lang w:val="en-CA"/>
              </w:rPr>
              <w:t>34,357,700</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vAlign w:val="center"/>
            <w:hideMark/>
          </w:tcPr>
          <w:p w14:paraId="5ABA2C25" w14:textId="77777777" w:rsidR="002D6B4C" w:rsidRPr="00A0287A" w:rsidRDefault="002D6B4C" w:rsidP="00572D93">
            <w:pPr>
              <w:jc w:val="right"/>
              <w:rPr>
                <w:b/>
                <w:color w:val="000000"/>
                <w:sz w:val="16"/>
                <w:szCs w:val="16"/>
                <w:lang w:val="en-CA"/>
              </w:rPr>
            </w:pPr>
            <w:r w:rsidRPr="00A0287A">
              <w:rPr>
                <w:b/>
                <w:color w:val="000000"/>
                <w:sz w:val="16"/>
                <w:szCs w:val="16"/>
                <w:lang w:val="en-CA"/>
              </w:rPr>
              <w:t>27,682,504</w:t>
            </w:r>
          </w:p>
        </w:tc>
        <w:tc>
          <w:tcPr>
            <w:tcW w:w="315"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vAlign w:val="center"/>
            <w:hideMark/>
          </w:tcPr>
          <w:p w14:paraId="333C8014" w14:textId="77777777" w:rsidR="002D6B4C" w:rsidRPr="00A0287A" w:rsidRDefault="002D6B4C" w:rsidP="00572D93">
            <w:pPr>
              <w:jc w:val="right"/>
              <w:rPr>
                <w:b/>
                <w:color w:val="000000"/>
                <w:sz w:val="16"/>
                <w:szCs w:val="16"/>
                <w:lang w:val="en-CA"/>
              </w:rPr>
            </w:pPr>
            <w:r w:rsidRPr="00A0287A">
              <w:rPr>
                <w:b/>
                <w:color w:val="000000"/>
                <w:sz w:val="16"/>
                <w:szCs w:val="16"/>
                <w:lang w:val="en-CA"/>
              </w:rPr>
              <w:t>26,536,000</w:t>
            </w:r>
          </w:p>
        </w:tc>
        <w:tc>
          <w:tcPr>
            <w:tcW w:w="318"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vAlign w:val="center"/>
            <w:hideMark/>
          </w:tcPr>
          <w:p w14:paraId="330A43AD" w14:textId="77777777" w:rsidR="002D6B4C" w:rsidRPr="00A0287A" w:rsidRDefault="002D6B4C" w:rsidP="00572D93">
            <w:pPr>
              <w:jc w:val="right"/>
              <w:rPr>
                <w:b/>
                <w:color w:val="000000"/>
                <w:sz w:val="16"/>
                <w:szCs w:val="16"/>
                <w:lang w:val="en-CA"/>
              </w:rPr>
            </w:pPr>
            <w:r w:rsidRPr="00A0287A">
              <w:rPr>
                <w:b/>
                <w:color w:val="000000"/>
                <w:sz w:val="16"/>
                <w:szCs w:val="16"/>
                <w:lang w:val="en-CA"/>
              </w:rPr>
              <w:t>32,102,026</w:t>
            </w:r>
          </w:p>
        </w:tc>
        <w:tc>
          <w:tcPr>
            <w:tcW w:w="343"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vAlign w:val="center"/>
            <w:hideMark/>
          </w:tcPr>
          <w:p w14:paraId="2BD31778" w14:textId="77777777" w:rsidR="002D6B4C" w:rsidRPr="00A0287A" w:rsidRDefault="002D6B4C" w:rsidP="00572D93">
            <w:pPr>
              <w:jc w:val="right"/>
              <w:rPr>
                <w:b/>
                <w:color w:val="000000"/>
                <w:sz w:val="16"/>
                <w:szCs w:val="16"/>
                <w:lang w:val="en-CA"/>
              </w:rPr>
            </w:pPr>
            <w:r w:rsidRPr="00A0287A">
              <w:rPr>
                <w:b/>
                <w:color w:val="000000"/>
                <w:sz w:val="16"/>
                <w:szCs w:val="16"/>
                <w:lang w:val="en-CA"/>
              </w:rPr>
              <w:t>536,045,681</w:t>
            </w:r>
          </w:p>
        </w:tc>
      </w:tr>
      <w:tr w:rsidR="002D6B4C" w:rsidRPr="00A0287A" w14:paraId="46D04F35" w14:textId="77777777" w:rsidTr="00572D93">
        <w:trPr>
          <w:gridBefore w:val="1"/>
          <w:gridAfter w:val="1"/>
          <w:wBefore w:w="49" w:type="pct"/>
          <w:wAfter w:w="38" w:type="pct"/>
          <w:trHeight w:val="196"/>
        </w:trPr>
        <w:tc>
          <w:tcPr>
            <w:tcW w:w="4912" w:type="pct"/>
            <w:gridSpan w:val="15"/>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hideMark/>
          </w:tcPr>
          <w:p w14:paraId="70FD7722" w14:textId="77777777" w:rsidR="002D6B4C" w:rsidRPr="00A0287A" w:rsidRDefault="002D6B4C" w:rsidP="00572D93">
            <w:pPr>
              <w:jc w:val="center"/>
              <w:rPr>
                <w:color w:val="000000"/>
                <w:sz w:val="16"/>
                <w:szCs w:val="16"/>
                <w:lang w:val="en-CA"/>
              </w:rPr>
            </w:pPr>
            <w:r w:rsidRPr="00A0287A">
              <w:rPr>
                <w:b/>
                <w:bCs/>
                <w:color w:val="000000"/>
                <w:sz w:val="16"/>
                <w:szCs w:val="16"/>
                <w:lang w:val="en-CA"/>
              </w:rPr>
              <w:t>Phase-out and remaining eligible consumption</w:t>
            </w:r>
          </w:p>
        </w:tc>
      </w:tr>
      <w:tr w:rsidR="002D6B4C" w:rsidRPr="00A0287A" w14:paraId="4DA22C6E" w14:textId="77777777" w:rsidTr="00572D93">
        <w:trPr>
          <w:gridBefore w:val="1"/>
          <w:gridAfter w:val="1"/>
          <w:wBefore w:w="49" w:type="pct"/>
          <w:wAfter w:w="38" w:type="pct"/>
          <w:trHeight w:val="57"/>
        </w:trPr>
        <w:tc>
          <w:tcPr>
            <w:tcW w:w="171" w:type="pct"/>
            <w:gridSpan w:val="2"/>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hideMark/>
          </w:tcPr>
          <w:p w14:paraId="407B87D5" w14:textId="77777777" w:rsidR="002D6B4C" w:rsidRPr="00A0287A" w:rsidRDefault="002D6B4C" w:rsidP="00572D93">
            <w:pPr>
              <w:jc w:val="left"/>
              <w:rPr>
                <w:color w:val="000000"/>
                <w:sz w:val="16"/>
                <w:szCs w:val="16"/>
                <w:lang w:val="en-CA"/>
              </w:rPr>
            </w:pPr>
            <w:r w:rsidRPr="00A0287A">
              <w:rPr>
                <w:color w:val="000000"/>
                <w:sz w:val="16"/>
                <w:szCs w:val="16"/>
                <w:lang w:val="en-CA"/>
              </w:rPr>
              <w:t>4.1.1</w:t>
            </w:r>
          </w:p>
        </w:tc>
        <w:tc>
          <w:tcPr>
            <w:tcW w:w="4398" w:type="pct"/>
            <w:gridSpan w:val="12"/>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hideMark/>
          </w:tcPr>
          <w:p w14:paraId="5E16DF94" w14:textId="77777777" w:rsidR="002D6B4C" w:rsidRPr="00A0287A" w:rsidRDefault="002D6B4C" w:rsidP="00572D93">
            <w:pPr>
              <w:jc w:val="left"/>
              <w:rPr>
                <w:color w:val="000000"/>
                <w:sz w:val="16"/>
                <w:szCs w:val="16"/>
                <w:lang w:val="en-CA"/>
              </w:rPr>
            </w:pPr>
            <w:r w:rsidRPr="00A0287A">
              <w:rPr>
                <w:color w:val="000000"/>
                <w:sz w:val="16"/>
                <w:szCs w:val="16"/>
                <w:lang w:val="en-CA"/>
              </w:rPr>
              <w:t>Total phase-out of HCFC-22 agreed to be achieved under this Agreement (ODP tonnes)</w:t>
            </w:r>
          </w:p>
        </w:tc>
        <w:tc>
          <w:tcPr>
            <w:tcW w:w="343"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2E8C0B81" w14:textId="77777777" w:rsidR="002D6B4C" w:rsidRPr="00A0287A" w:rsidRDefault="002D6B4C" w:rsidP="00572D93">
            <w:pPr>
              <w:jc w:val="right"/>
              <w:rPr>
                <w:color w:val="000000"/>
                <w:sz w:val="16"/>
                <w:szCs w:val="16"/>
                <w:lang w:val="en-CA"/>
              </w:rPr>
            </w:pPr>
            <w:r w:rsidRPr="00A0287A">
              <w:rPr>
                <w:color w:val="000000"/>
                <w:sz w:val="16"/>
                <w:szCs w:val="16"/>
                <w:lang w:val="en-CA"/>
              </w:rPr>
              <w:t>3,878.80</w:t>
            </w:r>
          </w:p>
        </w:tc>
      </w:tr>
      <w:tr w:rsidR="002D6B4C" w:rsidRPr="00A0287A" w14:paraId="41F0BD61" w14:textId="77777777" w:rsidTr="00572D93">
        <w:trPr>
          <w:gridBefore w:val="1"/>
          <w:gridAfter w:val="1"/>
          <w:wBefore w:w="49" w:type="pct"/>
          <w:wAfter w:w="38" w:type="pct"/>
          <w:trHeight w:val="28"/>
        </w:trPr>
        <w:tc>
          <w:tcPr>
            <w:tcW w:w="171" w:type="pct"/>
            <w:gridSpan w:val="2"/>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hideMark/>
          </w:tcPr>
          <w:p w14:paraId="618F4642" w14:textId="77777777" w:rsidR="002D6B4C" w:rsidRPr="00A0287A" w:rsidRDefault="002D6B4C" w:rsidP="00572D93">
            <w:pPr>
              <w:jc w:val="left"/>
              <w:rPr>
                <w:color w:val="000000"/>
                <w:sz w:val="16"/>
                <w:szCs w:val="16"/>
                <w:lang w:val="en-CA"/>
              </w:rPr>
            </w:pPr>
            <w:r w:rsidRPr="00A0287A">
              <w:rPr>
                <w:color w:val="000000"/>
                <w:sz w:val="16"/>
                <w:szCs w:val="16"/>
                <w:lang w:val="en-CA"/>
              </w:rPr>
              <w:t>4.1.2</w:t>
            </w:r>
          </w:p>
        </w:tc>
        <w:tc>
          <w:tcPr>
            <w:tcW w:w="4398" w:type="pct"/>
            <w:gridSpan w:val="12"/>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hideMark/>
          </w:tcPr>
          <w:p w14:paraId="50874B0F" w14:textId="77777777" w:rsidR="002D6B4C" w:rsidRPr="00A0287A" w:rsidRDefault="002D6B4C" w:rsidP="00572D93">
            <w:pPr>
              <w:jc w:val="left"/>
              <w:rPr>
                <w:color w:val="000000"/>
                <w:sz w:val="16"/>
                <w:szCs w:val="16"/>
                <w:lang w:val="en-CA"/>
              </w:rPr>
            </w:pPr>
            <w:r w:rsidRPr="00A0287A">
              <w:rPr>
                <w:color w:val="000000"/>
                <w:sz w:val="16"/>
                <w:szCs w:val="16"/>
                <w:lang w:val="en-CA"/>
              </w:rPr>
              <w:t>Phase-out of HCFC-22 to be achieved in previously approved projects (ODP tonnes)</w:t>
            </w:r>
          </w:p>
        </w:tc>
        <w:tc>
          <w:tcPr>
            <w:tcW w:w="343"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71576CAB" w14:textId="77777777" w:rsidR="002D6B4C" w:rsidRPr="00A0287A" w:rsidRDefault="002D6B4C" w:rsidP="00572D93">
            <w:pPr>
              <w:jc w:val="right"/>
              <w:rPr>
                <w:color w:val="000000"/>
                <w:sz w:val="16"/>
                <w:szCs w:val="16"/>
                <w:lang w:val="en-CA"/>
              </w:rPr>
            </w:pPr>
            <w:r w:rsidRPr="00A0287A">
              <w:rPr>
                <w:color w:val="000000"/>
                <w:sz w:val="16"/>
                <w:szCs w:val="16"/>
                <w:lang w:val="en-CA"/>
              </w:rPr>
              <w:t>1,479.72</w:t>
            </w:r>
          </w:p>
        </w:tc>
      </w:tr>
      <w:tr w:rsidR="002D6B4C" w:rsidRPr="00A0287A" w14:paraId="2F9AC079" w14:textId="77777777" w:rsidTr="00572D93">
        <w:trPr>
          <w:gridBefore w:val="1"/>
          <w:gridAfter w:val="1"/>
          <w:wBefore w:w="49" w:type="pct"/>
          <w:wAfter w:w="38" w:type="pct"/>
          <w:trHeight w:val="47"/>
        </w:trPr>
        <w:tc>
          <w:tcPr>
            <w:tcW w:w="171" w:type="pct"/>
            <w:gridSpan w:val="2"/>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hideMark/>
          </w:tcPr>
          <w:p w14:paraId="4B9E0363" w14:textId="77777777" w:rsidR="002D6B4C" w:rsidRPr="00A0287A" w:rsidRDefault="002D6B4C" w:rsidP="00572D93">
            <w:pPr>
              <w:jc w:val="left"/>
              <w:rPr>
                <w:color w:val="000000"/>
                <w:sz w:val="16"/>
                <w:szCs w:val="16"/>
                <w:lang w:val="en-CA"/>
              </w:rPr>
            </w:pPr>
            <w:r w:rsidRPr="00A0287A">
              <w:rPr>
                <w:color w:val="000000"/>
                <w:sz w:val="16"/>
                <w:szCs w:val="16"/>
                <w:lang w:val="en-CA"/>
              </w:rPr>
              <w:t>4.1.3</w:t>
            </w:r>
          </w:p>
        </w:tc>
        <w:tc>
          <w:tcPr>
            <w:tcW w:w="4398" w:type="pct"/>
            <w:gridSpan w:val="12"/>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hideMark/>
          </w:tcPr>
          <w:p w14:paraId="07F4BBF1" w14:textId="77777777" w:rsidR="002D6B4C" w:rsidRPr="00A0287A" w:rsidRDefault="002D6B4C" w:rsidP="00572D93">
            <w:pPr>
              <w:jc w:val="left"/>
              <w:rPr>
                <w:color w:val="000000"/>
                <w:sz w:val="16"/>
                <w:szCs w:val="16"/>
                <w:lang w:val="en-CA"/>
              </w:rPr>
            </w:pPr>
            <w:r w:rsidRPr="00A0287A">
              <w:rPr>
                <w:color w:val="000000"/>
                <w:sz w:val="16"/>
                <w:szCs w:val="16"/>
                <w:lang w:val="en-CA"/>
              </w:rPr>
              <w:t>Remaining eligible consumption for HCFC-22 (ODP tonnes)</w:t>
            </w:r>
          </w:p>
        </w:tc>
        <w:tc>
          <w:tcPr>
            <w:tcW w:w="343"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52DAD142" w14:textId="77777777" w:rsidR="002D6B4C" w:rsidRPr="00A0287A" w:rsidRDefault="002D6B4C" w:rsidP="00572D93">
            <w:pPr>
              <w:jc w:val="right"/>
              <w:rPr>
                <w:color w:val="000000"/>
                <w:sz w:val="16"/>
                <w:szCs w:val="16"/>
                <w:lang w:val="en-CA"/>
              </w:rPr>
            </w:pPr>
            <w:r w:rsidRPr="00A0287A">
              <w:rPr>
                <w:color w:val="000000"/>
                <w:sz w:val="16"/>
                <w:szCs w:val="16"/>
                <w:lang w:val="en-CA"/>
              </w:rPr>
              <w:t>6,136.79</w:t>
            </w:r>
          </w:p>
        </w:tc>
      </w:tr>
      <w:tr w:rsidR="002D6B4C" w:rsidRPr="00A0287A" w14:paraId="0E86FC0B" w14:textId="77777777" w:rsidTr="00572D93">
        <w:trPr>
          <w:gridBefore w:val="1"/>
          <w:gridAfter w:val="1"/>
          <w:wBefore w:w="49" w:type="pct"/>
          <w:wAfter w:w="38" w:type="pct"/>
          <w:trHeight w:val="28"/>
        </w:trPr>
        <w:tc>
          <w:tcPr>
            <w:tcW w:w="171" w:type="pct"/>
            <w:gridSpan w:val="2"/>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hideMark/>
          </w:tcPr>
          <w:p w14:paraId="5ED6A039" w14:textId="77777777" w:rsidR="002D6B4C" w:rsidRPr="00A0287A" w:rsidRDefault="002D6B4C" w:rsidP="00572D93">
            <w:pPr>
              <w:jc w:val="left"/>
              <w:rPr>
                <w:color w:val="000000"/>
                <w:sz w:val="16"/>
                <w:szCs w:val="16"/>
                <w:lang w:val="en-CA"/>
              </w:rPr>
            </w:pPr>
            <w:r w:rsidRPr="00A0287A">
              <w:rPr>
                <w:color w:val="000000"/>
                <w:sz w:val="16"/>
                <w:szCs w:val="16"/>
                <w:lang w:val="en-CA"/>
              </w:rPr>
              <w:t>4.2.1</w:t>
            </w:r>
          </w:p>
        </w:tc>
        <w:tc>
          <w:tcPr>
            <w:tcW w:w="4398" w:type="pct"/>
            <w:gridSpan w:val="12"/>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hideMark/>
          </w:tcPr>
          <w:p w14:paraId="6ACD825F" w14:textId="77777777" w:rsidR="002D6B4C" w:rsidRPr="00A0287A" w:rsidRDefault="002D6B4C" w:rsidP="00572D93">
            <w:pPr>
              <w:jc w:val="left"/>
              <w:rPr>
                <w:color w:val="000000"/>
                <w:sz w:val="16"/>
                <w:szCs w:val="16"/>
                <w:lang w:val="en-CA"/>
              </w:rPr>
            </w:pPr>
            <w:r w:rsidRPr="00A0287A">
              <w:rPr>
                <w:color w:val="000000"/>
                <w:sz w:val="16"/>
                <w:szCs w:val="16"/>
                <w:lang w:val="en-CA"/>
              </w:rPr>
              <w:t>Total phase-out of HCFC-123 agreed to be achieved under this Agreement (ODP tonnes)</w:t>
            </w:r>
          </w:p>
        </w:tc>
        <w:tc>
          <w:tcPr>
            <w:tcW w:w="343"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690F6448" w14:textId="77777777" w:rsidR="002D6B4C" w:rsidRPr="00A0287A" w:rsidRDefault="002D6B4C" w:rsidP="00572D93">
            <w:pPr>
              <w:jc w:val="right"/>
              <w:rPr>
                <w:color w:val="000000"/>
                <w:sz w:val="16"/>
                <w:szCs w:val="16"/>
                <w:lang w:val="en-CA"/>
              </w:rPr>
            </w:pPr>
            <w:r w:rsidRPr="00A0287A">
              <w:rPr>
                <w:color w:val="000000"/>
                <w:sz w:val="16"/>
                <w:szCs w:val="16"/>
                <w:lang w:val="en-CA"/>
              </w:rPr>
              <w:t>2.70</w:t>
            </w:r>
          </w:p>
        </w:tc>
      </w:tr>
      <w:tr w:rsidR="002D6B4C" w:rsidRPr="00A0287A" w14:paraId="179CACAE" w14:textId="77777777" w:rsidTr="00572D93">
        <w:trPr>
          <w:gridBefore w:val="1"/>
          <w:gridAfter w:val="1"/>
          <w:wBefore w:w="49" w:type="pct"/>
          <w:wAfter w:w="38" w:type="pct"/>
          <w:trHeight w:val="28"/>
        </w:trPr>
        <w:tc>
          <w:tcPr>
            <w:tcW w:w="171" w:type="pct"/>
            <w:gridSpan w:val="2"/>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hideMark/>
          </w:tcPr>
          <w:p w14:paraId="6B7FFC53" w14:textId="77777777" w:rsidR="002D6B4C" w:rsidRPr="00A0287A" w:rsidRDefault="002D6B4C" w:rsidP="00572D93">
            <w:pPr>
              <w:jc w:val="left"/>
              <w:rPr>
                <w:color w:val="000000"/>
                <w:sz w:val="16"/>
                <w:szCs w:val="16"/>
                <w:lang w:val="en-CA"/>
              </w:rPr>
            </w:pPr>
            <w:r w:rsidRPr="00A0287A">
              <w:rPr>
                <w:color w:val="000000"/>
                <w:sz w:val="16"/>
                <w:szCs w:val="16"/>
                <w:lang w:val="en-CA"/>
              </w:rPr>
              <w:t>4.2.2</w:t>
            </w:r>
          </w:p>
        </w:tc>
        <w:tc>
          <w:tcPr>
            <w:tcW w:w="4398" w:type="pct"/>
            <w:gridSpan w:val="12"/>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hideMark/>
          </w:tcPr>
          <w:p w14:paraId="27FFDD30" w14:textId="77777777" w:rsidR="002D6B4C" w:rsidRPr="00A0287A" w:rsidRDefault="002D6B4C" w:rsidP="00572D93">
            <w:pPr>
              <w:jc w:val="left"/>
              <w:rPr>
                <w:color w:val="000000"/>
                <w:sz w:val="16"/>
                <w:szCs w:val="16"/>
                <w:lang w:val="en-CA"/>
              </w:rPr>
            </w:pPr>
            <w:r w:rsidRPr="00A0287A">
              <w:rPr>
                <w:color w:val="000000"/>
                <w:sz w:val="16"/>
                <w:szCs w:val="16"/>
                <w:lang w:val="en-CA"/>
              </w:rPr>
              <w:t>Phase-out of HCFC-123 to be achieved in previously approved projects (ODP tonnes)</w:t>
            </w:r>
          </w:p>
        </w:tc>
        <w:tc>
          <w:tcPr>
            <w:tcW w:w="343"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1DD5369B" w14:textId="77777777" w:rsidR="002D6B4C" w:rsidRPr="00A0287A" w:rsidRDefault="002D6B4C" w:rsidP="00572D93">
            <w:pPr>
              <w:jc w:val="right"/>
              <w:rPr>
                <w:color w:val="000000"/>
                <w:sz w:val="16"/>
                <w:szCs w:val="16"/>
                <w:lang w:val="en-CA"/>
              </w:rPr>
            </w:pPr>
            <w:r w:rsidRPr="00A0287A">
              <w:rPr>
                <w:color w:val="000000"/>
                <w:sz w:val="16"/>
                <w:szCs w:val="16"/>
                <w:lang w:val="en-CA"/>
              </w:rPr>
              <w:t>0.00</w:t>
            </w:r>
          </w:p>
        </w:tc>
      </w:tr>
      <w:tr w:rsidR="002D6B4C" w:rsidRPr="00A0287A" w14:paraId="76D19FC8" w14:textId="77777777" w:rsidTr="00572D93">
        <w:trPr>
          <w:gridBefore w:val="1"/>
          <w:gridAfter w:val="1"/>
          <w:wBefore w:w="49" w:type="pct"/>
          <w:wAfter w:w="38" w:type="pct"/>
          <w:trHeight w:val="45"/>
        </w:trPr>
        <w:tc>
          <w:tcPr>
            <w:tcW w:w="171" w:type="pct"/>
            <w:gridSpan w:val="2"/>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hideMark/>
          </w:tcPr>
          <w:p w14:paraId="709956EA" w14:textId="77777777" w:rsidR="002D6B4C" w:rsidRPr="00A0287A" w:rsidRDefault="002D6B4C" w:rsidP="00572D93">
            <w:pPr>
              <w:jc w:val="left"/>
              <w:rPr>
                <w:color w:val="000000"/>
                <w:sz w:val="16"/>
                <w:szCs w:val="16"/>
                <w:lang w:val="en-CA"/>
              </w:rPr>
            </w:pPr>
            <w:r w:rsidRPr="00A0287A">
              <w:rPr>
                <w:color w:val="000000"/>
                <w:sz w:val="16"/>
                <w:szCs w:val="16"/>
                <w:lang w:val="en-CA"/>
              </w:rPr>
              <w:t>4.2.3</w:t>
            </w:r>
          </w:p>
        </w:tc>
        <w:tc>
          <w:tcPr>
            <w:tcW w:w="4398" w:type="pct"/>
            <w:gridSpan w:val="12"/>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hideMark/>
          </w:tcPr>
          <w:p w14:paraId="45A848B1" w14:textId="77777777" w:rsidR="002D6B4C" w:rsidRPr="00A0287A" w:rsidRDefault="002D6B4C" w:rsidP="00572D93">
            <w:pPr>
              <w:jc w:val="left"/>
              <w:rPr>
                <w:color w:val="000000"/>
                <w:sz w:val="16"/>
                <w:szCs w:val="16"/>
                <w:lang w:val="en-CA"/>
              </w:rPr>
            </w:pPr>
            <w:r w:rsidRPr="00A0287A">
              <w:rPr>
                <w:color w:val="000000"/>
                <w:sz w:val="16"/>
                <w:szCs w:val="16"/>
                <w:lang w:val="en-CA"/>
              </w:rPr>
              <w:t>Remaining eligible consumption for HCFC-123 (ODP tonnes)</w:t>
            </w:r>
          </w:p>
        </w:tc>
        <w:tc>
          <w:tcPr>
            <w:tcW w:w="343"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63F9878A" w14:textId="77777777" w:rsidR="002D6B4C" w:rsidRPr="00A0287A" w:rsidRDefault="002D6B4C" w:rsidP="00572D93">
            <w:pPr>
              <w:jc w:val="right"/>
              <w:rPr>
                <w:color w:val="000000"/>
                <w:sz w:val="16"/>
                <w:szCs w:val="16"/>
                <w:lang w:val="en-CA"/>
              </w:rPr>
            </w:pPr>
            <w:r w:rsidRPr="00A0287A">
              <w:rPr>
                <w:color w:val="000000"/>
                <w:sz w:val="16"/>
                <w:szCs w:val="16"/>
                <w:lang w:val="en-CA"/>
              </w:rPr>
              <w:t>7.43</w:t>
            </w:r>
          </w:p>
        </w:tc>
      </w:tr>
      <w:tr w:rsidR="002D6B4C" w:rsidRPr="00A0287A" w14:paraId="02E5C0FA" w14:textId="77777777" w:rsidTr="00572D93">
        <w:trPr>
          <w:gridBefore w:val="1"/>
          <w:gridAfter w:val="1"/>
          <w:wBefore w:w="49" w:type="pct"/>
          <w:wAfter w:w="38" w:type="pct"/>
          <w:trHeight w:val="28"/>
        </w:trPr>
        <w:tc>
          <w:tcPr>
            <w:tcW w:w="171" w:type="pct"/>
            <w:gridSpan w:val="2"/>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hideMark/>
          </w:tcPr>
          <w:p w14:paraId="62EBB603" w14:textId="77777777" w:rsidR="002D6B4C" w:rsidRPr="00A0287A" w:rsidRDefault="002D6B4C" w:rsidP="00572D93">
            <w:pPr>
              <w:jc w:val="left"/>
              <w:rPr>
                <w:color w:val="000000"/>
                <w:sz w:val="16"/>
                <w:szCs w:val="16"/>
                <w:lang w:val="en-CA"/>
              </w:rPr>
            </w:pPr>
            <w:r w:rsidRPr="00A0287A">
              <w:rPr>
                <w:color w:val="000000"/>
                <w:sz w:val="16"/>
                <w:szCs w:val="16"/>
                <w:lang w:val="en-CA"/>
              </w:rPr>
              <w:t>4.3.1</w:t>
            </w:r>
          </w:p>
        </w:tc>
        <w:tc>
          <w:tcPr>
            <w:tcW w:w="4398" w:type="pct"/>
            <w:gridSpan w:val="12"/>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hideMark/>
          </w:tcPr>
          <w:p w14:paraId="07B282C3" w14:textId="77777777" w:rsidR="002D6B4C" w:rsidRPr="00A0287A" w:rsidRDefault="002D6B4C" w:rsidP="00572D93">
            <w:pPr>
              <w:jc w:val="left"/>
              <w:rPr>
                <w:color w:val="000000"/>
                <w:sz w:val="16"/>
                <w:szCs w:val="16"/>
                <w:lang w:val="en-CA"/>
              </w:rPr>
            </w:pPr>
            <w:r w:rsidRPr="00A0287A">
              <w:rPr>
                <w:color w:val="000000"/>
                <w:sz w:val="16"/>
                <w:szCs w:val="16"/>
                <w:lang w:val="en-CA"/>
              </w:rPr>
              <w:t>Total phase-out of HCFC-124 agreed to be achieved under this Agreement (ODP tonnes)</w:t>
            </w:r>
          </w:p>
        </w:tc>
        <w:tc>
          <w:tcPr>
            <w:tcW w:w="343"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664F1501" w14:textId="77777777" w:rsidR="002D6B4C" w:rsidRPr="00A0287A" w:rsidRDefault="002D6B4C" w:rsidP="00572D93">
            <w:pPr>
              <w:jc w:val="right"/>
              <w:rPr>
                <w:color w:val="000000"/>
                <w:sz w:val="16"/>
                <w:szCs w:val="16"/>
                <w:lang w:val="en-CA"/>
              </w:rPr>
            </w:pPr>
            <w:r w:rsidRPr="00A0287A">
              <w:rPr>
                <w:color w:val="000000"/>
                <w:sz w:val="16"/>
                <w:szCs w:val="16"/>
                <w:lang w:val="en-CA"/>
              </w:rPr>
              <w:t>0.00</w:t>
            </w:r>
          </w:p>
        </w:tc>
      </w:tr>
      <w:tr w:rsidR="002D6B4C" w:rsidRPr="00A0287A" w14:paraId="000002E8" w14:textId="77777777" w:rsidTr="00572D93">
        <w:trPr>
          <w:gridBefore w:val="1"/>
          <w:gridAfter w:val="1"/>
          <w:wBefore w:w="49" w:type="pct"/>
          <w:wAfter w:w="38" w:type="pct"/>
          <w:trHeight w:val="139"/>
        </w:trPr>
        <w:tc>
          <w:tcPr>
            <w:tcW w:w="171" w:type="pct"/>
            <w:gridSpan w:val="2"/>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hideMark/>
          </w:tcPr>
          <w:p w14:paraId="4328E2BA" w14:textId="77777777" w:rsidR="002D6B4C" w:rsidRPr="00A0287A" w:rsidRDefault="002D6B4C" w:rsidP="00572D93">
            <w:pPr>
              <w:jc w:val="left"/>
              <w:rPr>
                <w:color w:val="000000"/>
                <w:sz w:val="16"/>
                <w:szCs w:val="16"/>
                <w:lang w:val="en-CA"/>
              </w:rPr>
            </w:pPr>
            <w:r w:rsidRPr="00A0287A">
              <w:rPr>
                <w:color w:val="000000"/>
                <w:sz w:val="16"/>
                <w:szCs w:val="16"/>
                <w:lang w:val="en-CA"/>
              </w:rPr>
              <w:lastRenderedPageBreak/>
              <w:t>4.3.2</w:t>
            </w:r>
          </w:p>
        </w:tc>
        <w:tc>
          <w:tcPr>
            <w:tcW w:w="4398" w:type="pct"/>
            <w:gridSpan w:val="12"/>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hideMark/>
          </w:tcPr>
          <w:p w14:paraId="128EE459" w14:textId="77777777" w:rsidR="002D6B4C" w:rsidRPr="00A0287A" w:rsidRDefault="002D6B4C" w:rsidP="00572D93">
            <w:pPr>
              <w:jc w:val="left"/>
              <w:rPr>
                <w:color w:val="000000"/>
                <w:sz w:val="16"/>
                <w:szCs w:val="16"/>
                <w:lang w:val="en-CA"/>
              </w:rPr>
            </w:pPr>
            <w:r w:rsidRPr="00A0287A">
              <w:rPr>
                <w:color w:val="000000"/>
                <w:sz w:val="16"/>
                <w:szCs w:val="16"/>
                <w:lang w:val="en-CA"/>
              </w:rPr>
              <w:t>Phase-out of HCFC-124 to be achieved in previously approved projects (ODP tonnes)</w:t>
            </w:r>
          </w:p>
        </w:tc>
        <w:tc>
          <w:tcPr>
            <w:tcW w:w="343"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0EDAEE98" w14:textId="77777777" w:rsidR="002D6B4C" w:rsidRPr="00A0287A" w:rsidRDefault="002D6B4C" w:rsidP="00572D93">
            <w:pPr>
              <w:jc w:val="right"/>
              <w:rPr>
                <w:color w:val="000000"/>
                <w:sz w:val="16"/>
                <w:szCs w:val="16"/>
                <w:lang w:val="en-CA"/>
              </w:rPr>
            </w:pPr>
            <w:r w:rsidRPr="00A0287A">
              <w:rPr>
                <w:color w:val="000000"/>
                <w:sz w:val="16"/>
                <w:szCs w:val="16"/>
                <w:lang w:val="en-CA"/>
              </w:rPr>
              <w:t>0.00</w:t>
            </w:r>
          </w:p>
        </w:tc>
      </w:tr>
      <w:tr w:rsidR="002D6B4C" w:rsidRPr="00A0287A" w14:paraId="061CC4E4" w14:textId="77777777" w:rsidTr="00572D93">
        <w:trPr>
          <w:gridBefore w:val="1"/>
          <w:gridAfter w:val="1"/>
          <w:wBefore w:w="49" w:type="pct"/>
          <w:wAfter w:w="38" w:type="pct"/>
          <w:trHeight w:val="101"/>
        </w:trPr>
        <w:tc>
          <w:tcPr>
            <w:tcW w:w="171" w:type="pct"/>
            <w:gridSpan w:val="2"/>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hideMark/>
          </w:tcPr>
          <w:p w14:paraId="1B7C2EEA" w14:textId="77777777" w:rsidR="002D6B4C" w:rsidRPr="00A0287A" w:rsidRDefault="002D6B4C" w:rsidP="00572D93">
            <w:pPr>
              <w:jc w:val="left"/>
              <w:rPr>
                <w:color w:val="000000"/>
                <w:sz w:val="16"/>
                <w:szCs w:val="16"/>
                <w:lang w:val="en-CA"/>
              </w:rPr>
            </w:pPr>
            <w:r w:rsidRPr="00A0287A">
              <w:rPr>
                <w:color w:val="000000"/>
                <w:sz w:val="16"/>
                <w:szCs w:val="16"/>
                <w:lang w:val="en-CA"/>
              </w:rPr>
              <w:t>4.3.3</w:t>
            </w:r>
          </w:p>
        </w:tc>
        <w:tc>
          <w:tcPr>
            <w:tcW w:w="4398" w:type="pct"/>
            <w:gridSpan w:val="12"/>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hideMark/>
          </w:tcPr>
          <w:p w14:paraId="06207611" w14:textId="77777777" w:rsidR="002D6B4C" w:rsidRPr="00A0287A" w:rsidRDefault="002D6B4C" w:rsidP="00572D93">
            <w:pPr>
              <w:jc w:val="left"/>
              <w:rPr>
                <w:color w:val="000000"/>
                <w:sz w:val="16"/>
                <w:szCs w:val="16"/>
                <w:lang w:val="en-CA"/>
              </w:rPr>
            </w:pPr>
            <w:r w:rsidRPr="00A0287A">
              <w:rPr>
                <w:color w:val="000000"/>
                <w:sz w:val="16"/>
                <w:szCs w:val="16"/>
                <w:lang w:val="en-CA"/>
              </w:rPr>
              <w:t>Remaining eligible consumption for HCFC-124 (ODP tonnes)</w:t>
            </w:r>
          </w:p>
        </w:tc>
        <w:tc>
          <w:tcPr>
            <w:tcW w:w="343"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265E2E23" w14:textId="77777777" w:rsidR="002D6B4C" w:rsidRPr="00A0287A" w:rsidRDefault="002D6B4C" w:rsidP="00572D93">
            <w:pPr>
              <w:jc w:val="right"/>
              <w:rPr>
                <w:color w:val="000000"/>
                <w:sz w:val="16"/>
                <w:szCs w:val="16"/>
                <w:lang w:val="en-CA"/>
              </w:rPr>
            </w:pPr>
            <w:r w:rsidRPr="00A0287A">
              <w:rPr>
                <w:color w:val="000000"/>
                <w:sz w:val="16"/>
                <w:szCs w:val="16"/>
                <w:lang w:val="en-CA"/>
              </w:rPr>
              <w:t>3.07</w:t>
            </w:r>
          </w:p>
        </w:tc>
      </w:tr>
      <w:tr w:rsidR="002D6B4C" w:rsidRPr="00A0287A" w14:paraId="46A78C07" w14:textId="77777777" w:rsidTr="00572D93">
        <w:trPr>
          <w:gridBefore w:val="1"/>
          <w:gridAfter w:val="1"/>
          <w:wBefore w:w="49" w:type="pct"/>
          <w:wAfter w:w="38" w:type="pct"/>
          <w:trHeight w:val="33"/>
        </w:trPr>
        <w:tc>
          <w:tcPr>
            <w:tcW w:w="171" w:type="pct"/>
            <w:gridSpan w:val="2"/>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hideMark/>
          </w:tcPr>
          <w:p w14:paraId="18BA1FF2" w14:textId="77777777" w:rsidR="002D6B4C" w:rsidRPr="00A0287A" w:rsidRDefault="002D6B4C" w:rsidP="00572D93">
            <w:pPr>
              <w:jc w:val="left"/>
              <w:rPr>
                <w:color w:val="000000"/>
                <w:sz w:val="16"/>
                <w:szCs w:val="16"/>
                <w:lang w:val="en-CA"/>
              </w:rPr>
            </w:pPr>
            <w:r w:rsidRPr="00A0287A">
              <w:rPr>
                <w:color w:val="000000"/>
                <w:sz w:val="16"/>
                <w:szCs w:val="16"/>
                <w:lang w:val="en-CA"/>
              </w:rPr>
              <w:t>4.4.1</w:t>
            </w:r>
          </w:p>
        </w:tc>
        <w:tc>
          <w:tcPr>
            <w:tcW w:w="4398" w:type="pct"/>
            <w:gridSpan w:val="12"/>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hideMark/>
          </w:tcPr>
          <w:p w14:paraId="37683479" w14:textId="77777777" w:rsidR="002D6B4C" w:rsidRPr="00A0287A" w:rsidRDefault="002D6B4C" w:rsidP="00572D93">
            <w:pPr>
              <w:jc w:val="left"/>
              <w:rPr>
                <w:color w:val="000000"/>
                <w:sz w:val="16"/>
                <w:szCs w:val="16"/>
                <w:lang w:val="en-CA"/>
              </w:rPr>
            </w:pPr>
            <w:r w:rsidRPr="00A0287A">
              <w:rPr>
                <w:color w:val="000000"/>
                <w:sz w:val="16"/>
                <w:szCs w:val="16"/>
                <w:lang w:val="en-CA"/>
              </w:rPr>
              <w:t>Total phase-out of HCFC-141b agreed to be achieved under this Agreement (ODP tonnes)</w:t>
            </w:r>
          </w:p>
        </w:tc>
        <w:tc>
          <w:tcPr>
            <w:tcW w:w="343" w:type="pct"/>
            <w:tcBorders>
              <w:top w:val="nil"/>
              <w:left w:val="nil"/>
              <w:bottom w:val="single" w:sz="4" w:space="0" w:color="auto"/>
              <w:right w:val="single" w:sz="4" w:space="0" w:color="auto"/>
            </w:tcBorders>
            <w:shd w:val="clear" w:color="auto" w:fill="auto"/>
            <w:noWrap/>
            <w:tcMar>
              <w:top w:w="15" w:type="dxa"/>
              <w:left w:w="15" w:type="dxa"/>
              <w:bottom w:w="0" w:type="dxa"/>
              <w:right w:w="40" w:type="dxa"/>
            </w:tcMar>
            <w:hideMark/>
          </w:tcPr>
          <w:p w14:paraId="33B1CA38" w14:textId="77777777" w:rsidR="002D6B4C" w:rsidRPr="00A0287A" w:rsidRDefault="002D6B4C" w:rsidP="00572D93">
            <w:pPr>
              <w:jc w:val="right"/>
              <w:rPr>
                <w:color w:val="000000"/>
                <w:sz w:val="16"/>
                <w:szCs w:val="16"/>
                <w:lang w:val="en-CA"/>
              </w:rPr>
            </w:pPr>
            <w:r w:rsidRPr="00A0287A">
              <w:rPr>
                <w:color w:val="000000"/>
                <w:sz w:val="16"/>
                <w:szCs w:val="16"/>
                <w:lang w:val="en-CA"/>
              </w:rPr>
              <w:t>4,187.18****</w:t>
            </w:r>
          </w:p>
        </w:tc>
      </w:tr>
      <w:tr w:rsidR="002D6B4C" w:rsidRPr="00A0287A" w14:paraId="4EFEAFCF" w14:textId="77777777" w:rsidTr="00572D93">
        <w:trPr>
          <w:gridBefore w:val="1"/>
          <w:gridAfter w:val="1"/>
          <w:wBefore w:w="49" w:type="pct"/>
          <w:wAfter w:w="38" w:type="pct"/>
          <w:trHeight w:val="28"/>
        </w:trPr>
        <w:tc>
          <w:tcPr>
            <w:tcW w:w="171" w:type="pct"/>
            <w:gridSpan w:val="2"/>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4B3BF89" w14:textId="77777777" w:rsidR="002D6B4C" w:rsidRPr="00A0287A" w:rsidRDefault="002D6B4C" w:rsidP="00572D93">
            <w:pPr>
              <w:jc w:val="left"/>
              <w:rPr>
                <w:color w:val="000000"/>
                <w:sz w:val="16"/>
                <w:szCs w:val="16"/>
                <w:lang w:val="en-CA"/>
              </w:rPr>
            </w:pPr>
            <w:r w:rsidRPr="00A0287A">
              <w:rPr>
                <w:color w:val="000000"/>
                <w:sz w:val="16"/>
                <w:szCs w:val="16"/>
                <w:lang w:val="en-CA"/>
              </w:rPr>
              <w:t>4.4.2</w:t>
            </w:r>
          </w:p>
        </w:tc>
        <w:tc>
          <w:tcPr>
            <w:tcW w:w="4398" w:type="pct"/>
            <w:gridSpan w:val="12"/>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EC7C031" w14:textId="77777777" w:rsidR="002D6B4C" w:rsidRPr="00A0287A" w:rsidRDefault="002D6B4C" w:rsidP="00572D93">
            <w:pPr>
              <w:jc w:val="left"/>
              <w:rPr>
                <w:color w:val="000000"/>
                <w:sz w:val="16"/>
                <w:szCs w:val="16"/>
                <w:lang w:val="en-CA"/>
              </w:rPr>
            </w:pPr>
            <w:r w:rsidRPr="00A0287A">
              <w:rPr>
                <w:color w:val="000000"/>
                <w:sz w:val="16"/>
                <w:szCs w:val="16"/>
                <w:lang w:val="en-CA"/>
              </w:rPr>
              <w:t>Phase-out of HCFC-141b to be achieved in previously approved projects (ODP tonnes)</w:t>
            </w:r>
          </w:p>
        </w:tc>
        <w:tc>
          <w:tcPr>
            <w:tcW w:w="343"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024CDF9" w14:textId="77777777" w:rsidR="002D6B4C" w:rsidRPr="00A0287A" w:rsidRDefault="002D6B4C" w:rsidP="00572D93">
            <w:pPr>
              <w:jc w:val="right"/>
              <w:rPr>
                <w:color w:val="000000"/>
                <w:sz w:val="16"/>
                <w:szCs w:val="16"/>
                <w:lang w:val="en-CA"/>
              </w:rPr>
            </w:pPr>
            <w:r w:rsidRPr="00A0287A">
              <w:rPr>
                <w:color w:val="000000"/>
                <w:sz w:val="16"/>
                <w:szCs w:val="16"/>
                <w:lang w:val="en-CA"/>
              </w:rPr>
              <w:t>1,698.00</w:t>
            </w:r>
          </w:p>
        </w:tc>
      </w:tr>
      <w:tr w:rsidR="002D6B4C" w:rsidRPr="00A0287A" w14:paraId="1AF052C6" w14:textId="77777777" w:rsidTr="00572D93">
        <w:trPr>
          <w:gridBefore w:val="1"/>
          <w:gridAfter w:val="1"/>
          <w:wBefore w:w="49" w:type="pct"/>
          <w:wAfter w:w="38" w:type="pct"/>
          <w:trHeight w:val="28"/>
        </w:trPr>
        <w:tc>
          <w:tcPr>
            <w:tcW w:w="171" w:type="pct"/>
            <w:gridSpan w:val="2"/>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BAB76D6" w14:textId="77777777" w:rsidR="002D6B4C" w:rsidRPr="00A0287A" w:rsidRDefault="002D6B4C" w:rsidP="00572D93">
            <w:pPr>
              <w:jc w:val="left"/>
              <w:rPr>
                <w:color w:val="000000"/>
                <w:sz w:val="16"/>
                <w:szCs w:val="16"/>
                <w:lang w:val="en-CA"/>
              </w:rPr>
            </w:pPr>
            <w:r w:rsidRPr="00A0287A">
              <w:rPr>
                <w:color w:val="000000"/>
                <w:sz w:val="16"/>
                <w:szCs w:val="16"/>
                <w:lang w:val="en-CA"/>
              </w:rPr>
              <w:t>4.4.3</w:t>
            </w:r>
          </w:p>
        </w:tc>
        <w:tc>
          <w:tcPr>
            <w:tcW w:w="4398" w:type="pct"/>
            <w:gridSpan w:val="12"/>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BFAB308" w14:textId="77777777" w:rsidR="002D6B4C" w:rsidRPr="00A0287A" w:rsidRDefault="002D6B4C" w:rsidP="00572D93">
            <w:pPr>
              <w:jc w:val="left"/>
              <w:rPr>
                <w:color w:val="000000"/>
                <w:sz w:val="16"/>
                <w:szCs w:val="16"/>
                <w:lang w:val="en-CA"/>
              </w:rPr>
            </w:pPr>
            <w:r w:rsidRPr="00A0287A">
              <w:rPr>
                <w:color w:val="000000"/>
                <w:sz w:val="16"/>
                <w:szCs w:val="16"/>
                <w:lang w:val="en-CA"/>
              </w:rPr>
              <w:t>Remaining eligible consumption for HCFC-141b (ODP tonnes)</w:t>
            </w:r>
          </w:p>
        </w:tc>
        <w:tc>
          <w:tcPr>
            <w:tcW w:w="343"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BB2F1B9" w14:textId="77777777" w:rsidR="002D6B4C" w:rsidRPr="00A0287A" w:rsidRDefault="002D6B4C" w:rsidP="00572D93">
            <w:pPr>
              <w:jc w:val="right"/>
              <w:rPr>
                <w:color w:val="000000"/>
                <w:sz w:val="16"/>
                <w:szCs w:val="16"/>
                <w:lang w:val="en-CA"/>
              </w:rPr>
            </w:pPr>
            <w:r w:rsidRPr="00A0287A">
              <w:rPr>
                <w:color w:val="000000"/>
                <w:sz w:val="16"/>
                <w:szCs w:val="16"/>
                <w:lang w:val="en-CA"/>
              </w:rPr>
              <w:t>0.00</w:t>
            </w:r>
          </w:p>
        </w:tc>
      </w:tr>
      <w:tr w:rsidR="002D6B4C" w:rsidRPr="00A0287A" w14:paraId="6A1CD94D" w14:textId="77777777" w:rsidTr="00572D93">
        <w:trPr>
          <w:gridBefore w:val="1"/>
          <w:gridAfter w:val="1"/>
          <w:wBefore w:w="49" w:type="pct"/>
          <w:wAfter w:w="38" w:type="pct"/>
          <w:trHeight w:val="119"/>
        </w:trPr>
        <w:tc>
          <w:tcPr>
            <w:tcW w:w="171" w:type="pct"/>
            <w:gridSpan w:val="2"/>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0A4467B" w14:textId="77777777" w:rsidR="002D6B4C" w:rsidRPr="00A0287A" w:rsidRDefault="002D6B4C" w:rsidP="00572D93">
            <w:pPr>
              <w:jc w:val="left"/>
              <w:rPr>
                <w:color w:val="000000"/>
                <w:sz w:val="16"/>
                <w:szCs w:val="16"/>
                <w:lang w:val="en-CA"/>
              </w:rPr>
            </w:pPr>
            <w:r w:rsidRPr="00A0287A">
              <w:rPr>
                <w:color w:val="000000"/>
                <w:sz w:val="16"/>
                <w:szCs w:val="16"/>
                <w:lang w:val="en-CA"/>
              </w:rPr>
              <w:t>4.5.1</w:t>
            </w:r>
          </w:p>
        </w:tc>
        <w:tc>
          <w:tcPr>
            <w:tcW w:w="4398" w:type="pct"/>
            <w:gridSpan w:val="12"/>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9309A47" w14:textId="77777777" w:rsidR="002D6B4C" w:rsidRPr="00A0287A" w:rsidRDefault="002D6B4C" w:rsidP="00572D93">
            <w:pPr>
              <w:jc w:val="left"/>
              <w:rPr>
                <w:color w:val="000000"/>
                <w:sz w:val="16"/>
                <w:szCs w:val="16"/>
                <w:lang w:val="en-CA"/>
              </w:rPr>
            </w:pPr>
            <w:r w:rsidRPr="00A0287A">
              <w:rPr>
                <w:color w:val="000000"/>
                <w:sz w:val="16"/>
                <w:szCs w:val="16"/>
                <w:lang w:val="en-CA"/>
              </w:rPr>
              <w:t>Total phase-out of HCFC-142b agreed to be achieved under this Agreement (ODP tonnes)</w:t>
            </w:r>
          </w:p>
        </w:tc>
        <w:tc>
          <w:tcPr>
            <w:tcW w:w="343"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89B551C" w14:textId="77777777" w:rsidR="002D6B4C" w:rsidRPr="00A0287A" w:rsidRDefault="002D6B4C" w:rsidP="00572D93">
            <w:pPr>
              <w:jc w:val="right"/>
              <w:rPr>
                <w:color w:val="000000"/>
                <w:sz w:val="16"/>
                <w:szCs w:val="16"/>
                <w:lang w:val="en-CA"/>
              </w:rPr>
            </w:pPr>
            <w:r w:rsidRPr="00A0287A">
              <w:rPr>
                <w:color w:val="000000"/>
                <w:sz w:val="16"/>
                <w:szCs w:val="16"/>
                <w:lang w:val="en-CA"/>
              </w:rPr>
              <w:t>646.02</w:t>
            </w:r>
          </w:p>
        </w:tc>
      </w:tr>
      <w:tr w:rsidR="002D6B4C" w:rsidRPr="00A0287A" w14:paraId="7FF680D7" w14:textId="77777777" w:rsidTr="00572D93">
        <w:trPr>
          <w:gridBefore w:val="1"/>
          <w:gridAfter w:val="1"/>
          <w:wBefore w:w="49" w:type="pct"/>
          <w:wAfter w:w="38" w:type="pct"/>
          <w:trHeight w:val="81"/>
        </w:trPr>
        <w:tc>
          <w:tcPr>
            <w:tcW w:w="171" w:type="pct"/>
            <w:gridSpan w:val="2"/>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FC95FC6" w14:textId="77777777" w:rsidR="002D6B4C" w:rsidRPr="00A0287A" w:rsidRDefault="002D6B4C" w:rsidP="00572D93">
            <w:pPr>
              <w:jc w:val="left"/>
              <w:rPr>
                <w:color w:val="000000"/>
                <w:sz w:val="16"/>
                <w:szCs w:val="16"/>
                <w:lang w:val="en-CA"/>
              </w:rPr>
            </w:pPr>
            <w:r w:rsidRPr="00A0287A">
              <w:rPr>
                <w:color w:val="000000"/>
                <w:sz w:val="16"/>
                <w:szCs w:val="16"/>
                <w:lang w:val="en-CA"/>
              </w:rPr>
              <w:t>4.5.2</w:t>
            </w:r>
          </w:p>
        </w:tc>
        <w:tc>
          <w:tcPr>
            <w:tcW w:w="4398" w:type="pct"/>
            <w:gridSpan w:val="12"/>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B6C11FD" w14:textId="77777777" w:rsidR="002D6B4C" w:rsidRPr="00A0287A" w:rsidRDefault="002D6B4C" w:rsidP="00572D93">
            <w:pPr>
              <w:jc w:val="left"/>
              <w:rPr>
                <w:color w:val="000000"/>
                <w:sz w:val="16"/>
                <w:szCs w:val="16"/>
                <w:lang w:val="en-CA"/>
              </w:rPr>
            </w:pPr>
            <w:r w:rsidRPr="00A0287A">
              <w:rPr>
                <w:color w:val="000000"/>
                <w:sz w:val="16"/>
                <w:szCs w:val="16"/>
                <w:lang w:val="en-CA"/>
              </w:rPr>
              <w:t>Phase-out of HCFC-142b to be achieved in previously approved projects (ODP tonnes)</w:t>
            </w:r>
          </w:p>
        </w:tc>
        <w:tc>
          <w:tcPr>
            <w:tcW w:w="343"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BFACF7C" w14:textId="77777777" w:rsidR="002D6B4C" w:rsidRPr="00A0287A" w:rsidRDefault="002D6B4C" w:rsidP="00572D93">
            <w:pPr>
              <w:jc w:val="right"/>
              <w:rPr>
                <w:color w:val="000000"/>
                <w:sz w:val="16"/>
                <w:szCs w:val="16"/>
                <w:lang w:val="en-CA"/>
              </w:rPr>
            </w:pPr>
            <w:r w:rsidRPr="00A0287A">
              <w:rPr>
                <w:color w:val="000000"/>
                <w:sz w:val="16"/>
                <w:szCs w:val="16"/>
                <w:lang w:val="en-CA"/>
              </w:rPr>
              <w:t>267.47</w:t>
            </w:r>
          </w:p>
        </w:tc>
      </w:tr>
      <w:tr w:rsidR="002D6B4C" w:rsidRPr="00A0287A" w14:paraId="4CE4362F" w14:textId="77777777" w:rsidTr="00572D93">
        <w:trPr>
          <w:gridBefore w:val="1"/>
          <w:gridAfter w:val="1"/>
          <w:wBefore w:w="49" w:type="pct"/>
          <w:wAfter w:w="38" w:type="pct"/>
          <w:trHeight w:val="199"/>
        </w:trPr>
        <w:tc>
          <w:tcPr>
            <w:tcW w:w="171" w:type="pct"/>
            <w:gridSpan w:val="2"/>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EB9AC2C" w14:textId="77777777" w:rsidR="002D6B4C" w:rsidRPr="00A0287A" w:rsidRDefault="002D6B4C" w:rsidP="00572D93">
            <w:pPr>
              <w:jc w:val="left"/>
              <w:rPr>
                <w:color w:val="000000"/>
                <w:sz w:val="16"/>
                <w:szCs w:val="16"/>
                <w:lang w:val="en-CA"/>
              </w:rPr>
            </w:pPr>
            <w:r w:rsidRPr="00A0287A">
              <w:rPr>
                <w:color w:val="000000"/>
                <w:sz w:val="16"/>
                <w:szCs w:val="16"/>
                <w:lang w:val="en-CA"/>
              </w:rPr>
              <w:t>4.5.3</w:t>
            </w:r>
          </w:p>
        </w:tc>
        <w:tc>
          <w:tcPr>
            <w:tcW w:w="4398" w:type="pct"/>
            <w:gridSpan w:val="12"/>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40ED566" w14:textId="77777777" w:rsidR="002D6B4C" w:rsidRPr="00A0287A" w:rsidRDefault="002D6B4C" w:rsidP="00572D93">
            <w:pPr>
              <w:jc w:val="left"/>
              <w:rPr>
                <w:color w:val="000000"/>
                <w:sz w:val="16"/>
                <w:szCs w:val="16"/>
                <w:lang w:val="en-CA"/>
              </w:rPr>
            </w:pPr>
            <w:r w:rsidRPr="00A0287A">
              <w:rPr>
                <w:color w:val="000000"/>
                <w:sz w:val="16"/>
                <w:szCs w:val="16"/>
                <w:lang w:val="en-CA"/>
              </w:rPr>
              <w:t>Remaining eligible consumption for HCFC-142b (ODP tonnes)</w:t>
            </w:r>
          </w:p>
        </w:tc>
        <w:tc>
          <w:tcPr>
            <w:tcW w:w="343"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81D737B" w14:textId="77777777" w:rsidR="002D6B4C" w:rsidRPr="00A0287A" w:rsidRDefault="002D6B4C" w:rsidP="00572D93">
            <w:pPr>
              <w:jc w:val="right"/>
              <w:rPr>
                <w:color w:val="000000"/>
                <w:sz w:val="16"/>
                <w:szCs w:val="16"/>
                <w:lang w:val="en-CA"/>
              </w:rPr>
            </w:pPr>
            <w:r w:rsidRPr="00A0287A">
              <w:rPr>
                <w:color w:val="000000"/>
                <w:sz w:val="16"/>
                <w:szCs w:val="16"/>
                <w:lang w:val="en-CA"/>
              </w:rPr>
              <w:t>557.04</w:t>
            </w:r>
          </w:p>
        </w:tc>
      </w:tr>
      <w:tr w:rsidR="002D6B4C" w:rsidRPr="00A0287A" w14:paraId="48B5FF7F" w14:textId="77777777" w:rsidTr="00572D93">
        <w:trPr>
          <w:gridBefore w:val="1"/>
          <w:gridAfter w:val="1"/>
          <w:wBefore w:w="49" w:type="pct"/>
          <w:wAfter w:w="38" w:type="pct"/>
          <w:trHeight w:val="161"/>
        </w:trPr>
        <w:tc>
          <w:tcPr>
            <w:tcW w:w="171" w:type="pct"/>
            <w:gridSpan w:val="2"/>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9FF969E" w14:textId="77777777" w:rsidR="002D6B4C" w:rsidRPr="00A0287A" w:rsidRDefault="002D6B4C" w:rsidP="00572D93">
            <w:pPr>
              <w:jc w:val="left"/>
              <w:rPr>
                <w:color w:val="000000"/>
                <w:sz w:val="16"/>
                <w:szCs w:val="16"/>
                <w:lang w:val="en-CA"/>
              </w:rPr>
            </w:pPr>
            <w:r w:rsidRPr="00A0287A">
              <w:rPr>
                <w:color w:val="000000"/>
                <w:sz w:val="16"/>
                <w:szCs w:val="16"/>
                <w:lang w:val="en-CA"/>
              </w:rPr>
              <w:t>4.6.1</w:t>
            </w:r>
          </w:p>
        </w:tc>
        <w:tc>
          <w:tcPr>
            <w:tcW w:w="4398" w:type="pct"/>
            <w:gridSpan w:val="12"/>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D421AAC" w14:textId="77777777" w:rsidR="002D6B4C" w:rsidRPr="00A0287A" w:rsidRDefault="002D6B4C" w:rsidP="00572D93">
            <w:pPr>
              <w:jc w:val="left"/>
              <w:rPr>
                <w:color w:val="000000"/>
                <w:sz w:val="16"/>
                <w:szCs w:val="16"/>
                <w:lang w:val="en-CA"/>
              </w:rPr>
            </w:pPr>
            <w:r w:rsidRPr="00A0287A">
              <w:rPr>
                <w:color w:val="000000"/>
                <w:sz w:val="16"/>
                <w:szCs w:val="16"/>
                <w:lang w:val="en-CA"/>
              </w:rPr>
              <w:t>Total phase-out of HCFC-225 agreed to be achieved under this Agreement (ODP tonnes)</w:t>
            </w:r>
          </w:p>
        </w:tc>
        <w:tc>
          <w:tcPr>
            <w:tcW w:w="343"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C05E1D8" w14:textId="77777777" w:rsidR="002D6B4C" w:rsidRPr="00A0287A" w:rsidRDefault="002D6B4C" w:rsidP="00572D93">
            <w:pPr>
              <w:jc w:val="right"/>
              <w:rPr>
                <w:color w:val="000000"/>
                <w:sz w:val="16"/>
                <w:szCs w:val="16"/>
                <w:lang w:val="en-CA"/>
              </w:rPr>
            </w:pPr>
            <w:r w:rsidRPr="00A0287A">
              <w:rPr>
                <w:color w:val="000000"/>
                <w:sz w:val="16"/>
                <w:szCs w:val="16"/>
                <w:lang w:val="en-CA"/>
              </w:rPr>
              <w:t>1.13</w:t>
            </w:r>
          </w:p>
        </w:tc>
      </w:tr>
      <w:tr w:rsidR="002D6B4C" w:rsidRPr="00A0287A" w14:paraId="7166C760" w14:textId="77777777" w:rsidTr="00572D93">
        <w:trPr>
          <w:gridBefore w:val="1"/>
          <w:gridAfter w:val="1"/>
          <w:wBefore w:w="49" w:type="pct"/>
          <w:wAfter w:w="38" w:type="pct"/>
          <w:trHeight w:val="137"/>
        </w:trPr>
        <w:tc>
          <w:tcPr>
            <w:tcW w:w="171" w:type="pct"/>
            <w:gridSpan w:val="2"/>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91797C9" w14:textId="77777777" w:rsidR="002D6B4C" w:rsidRPr="00A0287A" w:rsidRDefault="002D6B4C" w:rsidP="00572D93">
            <w:pPr>
              <w:jc w:val="left"/>
              <w:rPr>
                <w:color w:val="000000"/>
                <w:sz w:val="16"/>
                <w:szCs w:val="16"/>
                <w:lang w:val="en-CA"/>
              </w:rPr>
            </w:pPr>
            <w:r w:rsidRPr="00A0287A">
              <w:rPr>
                <w:color w:val="000000"/>
                <w:sz w:val="16"/>
                <w:szCs w:val="16"/>
                <w:lang w:val="en-CA"/>
              </w:rPr>
              <w:t>4.6.2</w:t>
            </w:r>
          </w:p>
        </w:tc>
        <w:tc>
          <w:tcPr>
            <w:tcW w:w="4398" w:type="pct"/>
            <w:gridSpan w:val="12"/>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926BC07" w14:textId="77777777" w:rsidR="002D6B4C" w:rsidRPr="00A0287A" w:rsidRDefault="002D6B4C" w:rsidP="00572D93">
            <w:pPr>
              <w:jc w:val="left"/>
              <w:rPr>
                <w:color w:val="000000"/>
                <w:sz w:val="16"/>
                <w:szCs w:val="16"/>
                <w:lang w:val="en-CA"/>
              </w:rPr>
            </w:pPr>
            <w:r w:rsidRPr="00A0287A">
              <w:rPr>
                <w:color w:val="000000"/>
                <w:sz w:val="16"/>
                <w:szCs w:val="16"/>
                <w:lang w:val="en-CA"/>
              </w:rPr>
              <w:t>Phase-out of HCFC-225 to be achieved in previously approved projects (ODP tonnes)</w:t>
            </w:r>
          </w:p>
        </w:tc>
        <w:tc>
          <w:tcPr>
            <w:tcW w:w="343"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E0859B9" w14:textId="77777777" w:rsidR="002D6B4C" w:rsidRPr="00A0287A" w:rsidRDefault="002D6B4C" w:rsidP="00572D93">
            <w:pPr>
              <w:jc w:val="right"/>
              <w:rPr>
                <w:color w:val="000000"/>
                <w:sz w:val="16"/>
                <w:szCs w:val="16"/>
                <w:lang w:val="en-CA"/>
              </w:rPr>
            </w:pPr>
            <w:r w:rsidRPr="00A0287A">
              <w:rPr>
                <w:color w:val="000000"/>
                <w:sz w:val="16"/>
                <w:szCs w:val="16"/>
                <w:lang w:val="en-CA"/>
              </w:rPr>
              <w:t>0.00</w:t>
            </w:r>
          </w:p>
        </w:tc>
      </w:tr>
      <w:tr w:rsidR="002D6B4C" w:rsidRPr="00A0287A" w14:paraId="56D29B65" w14:textId="77777777" w:rsidTr="00572D93">
        <w:trPr>
          <w:gridBefore w:val="1"/>
          <w:gridAfter w:val="1"/>
          <w:wBefore w:w="49" w:type="pct"/>
          <w:wAfter w:w="38" w:type="pct"/>
          <w:trHeight w:val="28"/>
        </w:trPr>
        <w:tc>
          <w:tcPr>
            <w:tcW w:w="171" w:type="pct"/>
            <w:gridSpan w:val="2"/>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EFB9E6C" w14:textId="77777777" w:rsidR="002D6B4C" w:rsidRPr="00A0287A" w:rsidRDefault="002D6B4C" w:rsidP="00572D93">
            <w:pPr>
              <w:jc w:val="left"/>
              <w:rPr>
                <w:color w:val="000000"/>
                <w:sz w:val="16"/>
                <w:szCs w:val="16"/>
                <w:lang w:val="en-CA"/>
              </w:rPr>
            </w:pPr>
            <w:r w:rsidRPr="00A0287A">
              <w:rPr>
                <w:color w:val="000000"/>
                <w:sz w:val="16"/>
                <w:szCs w:val="16"/>
                <w:lang w:val="en-CA"/>
              </w:rPr>
              <w:t>4.6.3</w:t>
            </w:r>
          </w:p>
        </w:tc>
        <w:tc>
          <w:tcPr>
            <w:tcW w:w="4398" w:type="pct"/>
            <w:gridSpan w:val="12"/>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5F9421D" w14:textId="77777777" w:rsidR="002D6B4C" w:rsidRPr="00A0287A" w:rsidRDefault="002D6B4C" w:rsidP="00572D93">
            <w:pPr>
              <w:jc w:val="left"/>
              <w:rPr>
                <w:color w:val="000000"/>
                <w:sz w:val="16"/>
                <w:szCs w:val="16"/>
                <w:lang w:val="en-CA"/>
              </w:rPr>
            </w:pPr>
            <w:r w:rsidRPr="00A0287A">
              <w:rPr>
                <w:color w:val="000000"/>
                <w:sz w:val="16"/>
                <w:szCs w:val="16"/>
                <w:lang w:val="en-CA"/>
              </w:rPr>
              <w:t>Remaining eligible consumption for HCFC-225 (ODP tonnes)</w:t>
            </w:r>
          </w:p>
        </w:tc>
        <w:tc>
          <w:tcPr>
            <w:tcW w:w="343"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66A4B2C" w14:textId="77777777" w:rsidR="002D6B4C" w:rsidRPr="00A0287A" w:rsidRDefault="002D6B4C" w:rsidP="00572D93">
            <w:pPr>
              <w:jc w:val="right"/>
              <w:rPr>
                <w:color w:val="000000"/>
                <w:sz w:val="16"/>
                <w:szCs w:val="16"/>
                <w:lang w:val="en-CA"/>
              </w:rPr>
            </w:pPr>
            <w:r w:rsidRPr="00A0287A">
              <w:rPr>
                <w:color w:val="000000"/>
                <w:sz w:val="16"/>
                <w:szCs w:val="16"/>
                <w:lang w:val="en-CA"/>
              </w:rPr>
              <w:t>0.09</w:t>
            </w:r>
          </w:p>
        </w:tc>
      </w:tr>
      <w:tr w:rsidR="002D6B4C" w:rsidRPr="00A0287A" w14:paraId="1516EDBC" w14:textId="77777777" w:rsidTr="00572D93">
        <w:tblPrEx>
          <w:tblCellMar>
            <w:left w:w="108" w:type="dxa"/>
            <w:right w:w="108" w:type="dxa"/>
          </w:tblCellMar>
        </w:tblPrEx>
        <w:trPr>
          <w:trHeight w:val="143"/>
        </w:trPr>
        <w:tc>
          <w:tcPr>
            <w:tcW w:w="197" w:type="pct"/>
            <w:gridSpan w:val="2"/>
            <w:shd w:val="clear" w:color="auto" w:fill="auto"/>
            <w:noWrap/>
          </w:tcPr>
          <w:p w14:paraId="68A0454F" w14:textId="77777777" w:rsidR="002D6B4C" w:rsidRPr="00A0287A" w:rsidRDefault="002D6B4C" w:rsidP="00572D93">
            <w:pPr>
              <w:jc w:val="left"/>
              <w:rPr>
                <w:color w:val="000000"/>
                <w:sz w:val="16"/>
                <w:szCs w:val="16"/>
                <w:lang w:val="en-CA"/>
              </w:rPr>
            </w:pPr>
            <w:r w:rsidRPr="00A0287A">
              <w:rPr>
                <w:color w:val="000000"/>
                <w:sz w:val="16"/>
                <w:szCs w:val="16"/>
                <w:lang w:val="en-CA"/>
              </w:rPr>
              <w:t>*</w:t>
            </w:r>
          </w:p>
        </w:tc>
        <w:tc>
          <w:tcPr>
            <w:tcW w:w="4803" w:type="pct"/>
            <w:gridSpan w:val="15"/>
            <w:shd w:val="clear" w:color="auto" w:fill="auto"/>
            <w:noWrap/>
          </w:tcPr>
          <w:p w14:paraId="678FDCCF" w14:textId="77777777" w:rsidR="002D6B4C" w:rsidRPr="00A0287A" w:rsidRDefault="002D6B4C" w:rsidP="00572D93">
            <w:pPr>
              <w:rPr>
                <w:color w:val="000000"/>
                <w:sz w:val="16"/>
                <w:szCs w:val="16"/>
                <w:lang w:val="en-CA"/>
              </w:rPr>
            </w:pPr>
            <w:r w:rsidRPr="00A0287A">
              <w:rPr>
                <w:sz w:val="16"/>
                <w:szCs w:val="16"/>
                <w:lang w:val="en-CA"/>
              </w:rPr>
              <w:t>Maximum allowable total consumption of Annex C, Group I substances for the period 2021 to 2026 would be determined at a later date, but would in no case be greater than 11,772 ODP tonnes prior to 2025, and no greater than 6,131 ODP tonnes thereafter.</w:t>
            </w:r>
          </w:p>
        </w:tc>
      </w:tr>
      <w:tr w:rsidR="002D6B4C" w:rsidRPr="00A0287A" w14:paraId="568210AD" w14:textId="77777777" w:rsidTr="00572D93">
        <w:tblPrEx>
          <w:tblCellMar>
            <w:left w:w="108" w:type="dxa"/>
            <w:right w:w="108" w:type="dxa"/>
          </w:tblCellMar>
        </w:tblPrEx>
        <w:trPr>
          <w:trHeight w:val="143"/>
        </w:trPr>
        <w:tc>
          <w:tcPr>
            <w:tcW w:w="197" w:type="pct"/>
            <w:gridSpan w:val="2"/>
            <w:shd w:val="clear" w:color="auto" w:fill="auto"/>
            <w:noWrap/>
          </w:tcPr>
          <w:p w14:paraId="2BAAF46E" w14:textId="77777777" w:rsidR="002D6B4C" w:rsidRPr="00A0287A" w:rsidRDefault="002D6B4C" w:rsidP="00572D93">
            <w:pPr>
              <w:jc w:val="left"/>
              <w:rPr>
                <w:color w:val="000000"/>
                <w:sz w:val="16"/>
                <w:szCs w:val="16"/>
                <w:lang w:val="en-CA"/>
              </w:rPr>
            </w:pPr>
            <w:r w:rsidRPr="00A0287A">
              <w:rPr>
                <w:color w:val="000000"/>
                <w:sz w:val="16"/>
                <w:szCs w:val="16"/>
                <w:lang w:val="en-CA"/>
              </w:rPr>
              <w:t>**</w:t>
            </w:r>
          </w:p>
        </w:tc>
        <w:tc>
          <w:tcPr>
            <w:tcW w:w="4803" w:type="pct"/>
            <w:gridSpan w:val="15"/>
            <w:shd w:val="clear" w:color="auto" w:fill="auto"/>
            <w:noWrap/>
          </w:tcPr>
          <w:p w14:paraId="586FDD1A" w14:textId="77777777" w:rsidR="002D6B4C" w:rsidRPr="00A0287A" w:rsidRDefault="002D6B4C" w:rsidP="00572D93">
            <w:pPr>
              <w:rPr>
                <w:color w:val="000000"/>
                <w:sz w:val="16"/>
                <w:szCs w:val="16"/>
                <w:lang w:val="en-CA"/>
              </w:rPr>
            </w:pPr>
            <w:r w:rsidRPr="00A0287A">
              <w:rPr>
                <w:sz w:val="16"/>
                <w:szCs w:val="16"/>
                <w:lang w:val="en-CA"/>
              </w:rPr>
              <w:t>Maximum allowable total consumption of Annex C, Group I substances in the ICR sector for the period 2021 to 2026 would be determined later, but would in no case be greater than 1,609.9 ODP tonnes prior to 2025, and no greater than 781 ODP tonnes thereafter.</w:t>
            </w:r>
          </w:p>
        </w:tc>
      </w:tr>
      <w:tr w:rsidR="002D6B4C" w:rsidRPr="00A0287A" w14:paraId="4EBE83BC" w14:textId="77777777" w:rsidTr="00572D93">
        <w:tblPrEx>
          <w:tblCellMar>
            <w:left w:w="108" w:type="dxa"/>
            <w:right w:w="108" w:type="dxa"/>
          </w:tblCellMar>
        </w:tblPrEx>
        <w:trPr>
          <w:trHeight w:val="143"/>
        </w:trPr>
        <w:tc>
          <w:tcPr>
            <w:tcW w:w="197" w:type="pct"/>
            <w:gridSpan w:val="2"/>
            <w:shd w:val="clear" w:color="auto" w:fill="auto"/>
            <w:noWrap/>
          </w:tcPr>
          <w:p w14:paraId="56C69BB5" w14:textId="77777777" w:rsidR="002D6B4C" w:rsidRPr="00A0287A" w:rsidRDefault="002D6B4C" w:rsidP="00572D93">
            <w:pPr>
              <w:jc w:val="left"/>
              <w:rPr>
                <w:color w:val="000000"/>
                <w:sz w:val="16"/>
                <w:szCs w:val="16"/>
                <w:lang w:val="en-CA"/>
              </w:rPr>
            </w:pPr>
            <w:r w:rsidRPr="00A0287A">
              <w:rPr>
                <w:color w:val="000000"/>
                <w:sz w:val="16"/>
                <w:szCs w:val="16"/>
                <w:lang w:val="en-CA"/>
              </w:rPr>
              <w:t>***</w:t>
            </w:r>
          </w:p>
        </w:tc>
        <w:tc>
          <w:tcPr>
            <w:tcW w:w="4803" w:type="pct"/>
            <w:gridSpan w:val="15"/>
            <w:shd w:val="clear" w:color="auto" w:fill="auto"/>
            <w:noWrap/>
          </w:tcPr>
          <w:p w14:paraId="1C5046F2" w14:textId="77777777" w:rsidR="002D6B4C" w:rsidRPr="00A0287A" w:rsidRDefault="002D6B4C" w:rsidP="00572D93">
            <w:pPr>
              <w:rPr>
                <w:color w:val="000000"/>
                <w:sz w:val="16"/>
                <w:szCs w:val="16"/>
                <w:lang w:val="en-CA"/>
              </w:rPr>
            </w:pPr>
            <w:r w:rsidRPr="00A0287A">
              <w:rPr>
                <w:sz w:val="16"/>
                <w:szCs w:val="16"/>
                <w:lang w:val="en-CA"/>
              </w:rPr>
              <w:t>Maximum allowable total consumption of Annex C, Group I substances in the RAC sector for the period 2021 to 2026 would be determined later, but would in no case be greater than 2,259.7 ODP tonnes prior to 2025, and no greater than 1,335 ODP tonnes thereafter.</w:t>
            </w:r>
          </w:p>
        </w:tc>
      </w:tr>
      <w:tr w:rsidR="002D6B4C" w:rsidRPr="00A0287A" w14:paraId="184238D4" w14:textId="77777777" w:rsidTr="00572D93">
        <w:tblPrEx>
          <w:tblCellMar>
            <w:left w:w="108" w:type="dxa"/>
            <w:right w:w="108" w:type="dxa"/>
          </w:tblCellMar>
        </w:tblPrEx>
        <w:trPr>
          <w:trHeight w:val="288"/>
        </w:trPr>
        <w:tc>
          <w:tcPr>
            <w:tcW w:w="197" w:type="pct"/>
            <w:gridSpan w:val="2"/>
            <w:shd w:val="clear" w:color="auto" w:fill="auto"/>
            <w:noWrap/>
          </w:tcPr>
          <w:p w14:paraId="7DD0AA9F" w14:textId="77777777" w:rsidR="002D6B4C" w:rsidRPr="00A0287A" w:rsidRDefault="002D6B4C" w:rsidP="00572D93">
            <w:pPr>
              <w:jc w:val="left"/>
              <w:rPr>
                <w:color w:val="000000"/>
                <w:sz w:val="16"/>
                <w:szCs w:val="16"/>
                <w:lang w:val="en-CA"/>
              </w:rPr>
            </w:pPr>
            <w:r w:rsidRPr="00A0287A">
              <w:rPr>
                <w:sz w:val="16"/>
                <w:szCs w:val="16"/>
                <w:lang w:val="en-CA"/>
              </w:rPr>
              <w:t>****</w:t>
            </w:r>
          </w:p>
        </w:tc>
        <w:tc>
          <w:tcPr>
            <w:tcW w:w="4803" w:type="pct"/>
            <w:gridSpan w:val="15"/>
            <w:shd w:val="clear" w:color="auto" w:fill="auto"/>
            <w:noWrap/>
          </w:tcPr>
          <w:p w14:paraId="492E821C" w14:textId="77777777" w:rsidR="002D6B4C" w:rsidRPr="00A0287A" w:rsidRDefault="002D6B4C" w:rsidP="00572D93">
            <w:pPr>
              <w:rPr>
                <w:color w:val="000000"/>
                <w:sz w:val="16"/>
                <w:szCs w:val="16"/>
                <w:lang w:val="en-CA"/>
              </w:rPr>
            </w:pPr>
            <w:r w:rsidRPr="00A0287A">
              <w:rPr>
                <w:sz w:val="16"/>
                <w:szCs w:val="16"/>
                <w:lang w:val="en-CA"/>
              </w:rPr>
              <w:t>In accordance with decision 68/42(b), includes 137.83 ODP tonnes of HCFC-141b contained in exported pre-blended polyols.</w:t>
            </w:r>
          </w:p>
        </w:tc>
      </w:tr>
      <w:tr w:rsidR="002D6B4C" w:rsidRPr="00A0287A" w14:paraId="2A2CCDF9" w14:textId="77777777" w:rsidTr="00572D93">
        <w:tblPrEx>
          <w:tblCellMar>
            <w:left w:w="108" w:type="dxa"/>
            <w:right w:w="108" w:type="dxa"/>
          </w:tblCellMar>
        </w:tblPrEx>
        <w:trPr>
          <w:trHeight w:val="143"/>
        </w:trPr>
        <w:tc>
          <w:tcPr>
            <w:tcW w:w="197" w:type="pct"/>
            <w:gridSpan w:val="2"/>
            <w:shd w:val="clear" w:color="auto" w:fill="auto"/>
            <w:noWrap/>
          </w:tcPr>
          <w:p w14:paraId="3F8AC986" w14:textId="77777777" w:rsidR="002D6B4C" w:rsidRPr="00A0287A" w:rsidRDefault="002D6B4C" w:rsidP="00572D93">
            <w:pPr>
              <w:jc w:val="left"/>
              <w:rPr>
                <w:sz w:val="14"/>
                <w:szCs w:val="14"/>
                <w:lang w:val="en-CA"/>
              </w:rPr>
            </w:pPr>
            <w:r w:rsidRPr="00A0287A">
              <w:rPr>
                <w:sz w:val="14"/>
                <w:szCs w:val="14"/>
                <w:lang w:val="en-CA"/>
              </w:rPr>
              <w:t>Note:</w:t>
            </w:r>
          </w:p>
        </w:tc>
        <w:tc>
          <w:tcPr>
            <w:tcW w:w="4803" w:type="pct"/>
            <w:gridSpan w:val="15"/>
            <w:shd w:val="clear" w:color="auto" w:fill="auto"/>
            <w:noWrap/>
          </w:tcPr>
          <w:p w14:paraId="4A61EF79" w14:textId="77777777" w:rsidR="002D6B4C" w:rsidRPr="00A0287A" w:rsidRDefault="002D6B4C" w:rsidP="00572D93">
            <w:pPr>
              <w:rPr>
                <w:color w:val="000000"/>
                <w:sz w:val="16"/>
                <w:szCs w:val="16"/>
                <w:lang w:val="en-CA"/>
              </w:rPr>
            </w:pPr>
            <w:r w:rsidRPr="00A0287A">
              <w:rPr>
                <w:sz w:val="16"/>
                <w:szCs w:val="16"/>
                <w:lang w:val="en-CA"/>
              </w:rPr>
              <w:t>Date of completion of stage I as per stage I Agreement: 31 December 2019.</w:t>
            </w:r>
          </w:p>
        </w:tc>
      </w:tr>
    </w:tbl>
    <w:p w14:paraId="13E69B35" w14:textId="77777777" w:rsidR="002D6B4C" w:rsidRPr="00A0287A" w:rsidRDefault="002D6B4C" w:rsidP="002D6B4C">
      <w:pPr>
        <w:jc w:val="center"/>
        <w:rPr>
          <w:b/>
          <w:lang w:val="en-CA"/>
        </w:rPr>
      </w:pPr>
    </w:p>
    <w:p w14:paraId="0594AF37" w14:textId="77777777" w:rsidR="00E37C78" w:rsidRPr="00A0287A" w:rsidRDefault="00E37C78" w:rsidP="002D6B4C">
      <w:pPr>
        <w:jc w:val="left"/>
        <w:rPr>
          <w:b/>
          <w:lang w:val="en-CA"/>
        </w:rPr>
      </w:pPr>
    </w:p>
    <w:p w14:paraId="466050B2" w14:textId="77777777" w:rsidR="00E37C78" w:rsidRPr="00A0287A" w:rsidRDefault="00E37C78" w:rsidP="002D6B4C">
      <w:pPr>
        <w:jc w:val="left"/>
        <w:rPr>
          <w:b/>
          <w:lang w:val="en-CA"/>
        </w:rPr>
      </w:pPr>
    </w:p>
    <w:p w14:paraId="69E44EC2" w14:textId="77777777" w:rsidR="00E37C78" w:rsidRPr="00A0287A" w:rsidRDefault="00E37C78" w:rsidP="002D6B4C">
      <w:pPr>
        <w:jc w:val="left"/>
        <w:rPr>
          <w:b/>
          <w:lang w:val="en-CA"/>
        </w:rPr>
      </w:pPr>
    </w:p>
    <w:p w14:paraId="1FE73C00" w14:textId="77777777" w:rsidR="00E37C78" w:rsidRPr="00A0287A" w:rsidRDefault="00E37C78" w:rsidP="002D6B4C">
      <w:pPr>
        <w:jc w:val="left"/>
        <w:rPr>
          <w:b/>
          <w:lang w:val="en-CA"/>
        </w:rPr>
        <w:sectPr w:rsidR="00E37C78" w:rsidRPr="00A0287A" w:rsidSect="00E37C78">
          <w:headerReference w:type="even" r:id="rId31"/>
          <w:headerReference w:type="default" r:id="rId32"/>
          <w:headerReference w:type="first" r:id="rId33"/>
          <w:pgSz w:w="15840" w:h="12240" w:orient="landscape" w:code="1"/>
          <w:pgMar w:top="1440" w:right="720" w:bottom="1440" w:left="864" w:header="720" w:footer="475" w:gutter="0"/>
          <w:pgNumType w:start="1"/>
          <w:cols w:space="720"/>
          <w:docGrid w:linePitch="299"/>
        </w:sectPr>
      </w:pPr>
    </w:p>
    <w:p w14:paraId="10DCFA40" w14:textId="2EDAEDF2" w:rsidR="002D6B4C" w:rsidRPr="00A0287A" w:rsidRDefault="002D6B4C" w:rsidP="002D6B4C">
      <w:pPr>
        <w:jc w:val="left"/>
        <w:rPr>
          <w:b/>
          <w:lang w:val="en-CA"/>
        </w:rPr>
      </w:pPr>
    </w:p>
    <w:p w14:paraId="0879335C" w14:textId="77777777" w:rsidR="002D6B4C" w:rsidRPr="00A0287A" w:rsidRDefault="002D6B4C" w:rsidP="002D6B4C">
      <w:pPr>
        <w:jc w:val="center"/>
        <w:rPr>
          <w:b/>
          <w:lang w:val="en-CA"/>
        </w:rPr>
      </w:pPr>
      <w:r w:rsidRPr="00A0287A">
        <w:rPr>
          <w:b/>
          <w:lang w:val="en-CA"/>
        </w:rPr>
        <w:t>Annex II</w:t>
      </w:r>
    </w:p>
    <w:p w14:paraId="2CB3F630" w14:textId="77777777" w:rsidR="002D6B4C" w:rsidRPr="00A0287A" w:rsidRDefault="002D6B4C" w:rsidP="002D6B4C">
      <w:pPr>
        <w:jc w:val="center"/>
        <w:rPr>
          <w:b/>
          <w:lang w:val="en-CA"/>
        </w:rPr>
      </w:pPr>
    </w:p>
    <w:p w14:paraId="0EF857E5" w14:textId="77777777" w:rsidR="002D6B4C" w:rsidRPr="00A0287A" w:rsidRDefault="002D6B4C" w:rsidP="002D6B4C">
      <w:pPr>
        <w:jc w:val="center"/>
        <w:rPr>
          <w:b/>
          <w:lang w:val="en-CA"/>
        </w:rPr>
      </w:pPr>
      <w:r w:rsidRPr="00A0287A">
        <w:rPr>
          <w:b/>
          <w:lang w:val="en-CA"/>
        </w:rPr>
        <w:t>REVISED TRANCHE DISTRIBUTION AMONG SECTORS OF STAGE II OF THE HPMP FOR CHINA</w:t>
      </w:r>
    </w:p>
    <w:p w14:paraId="6850B877" w14:textId="77777777" w:rsidR="002D6B4C" w:rsidRPr="00A0287A" w:rsidRDefault="002D6B4C" w:rsidP="002D6B4C">
      <w:pPr>
        <w:jc w:val="center"/>
        <w:rPr>
          <w:b/>
          <w:lang w:val="en-CA"/>
        </w:rPr>
      </w:pPr>
    </w:p>
    <w:p w14:paraId="7BC1A9FC" w14:textId="77777777" w:rsidR="002D6B4C" w:rsidRPr="00A0287A" w:rsidRDefault="002D6B4C" w:rsidP="002D6B4C">
      <w:pPr>
        <w:jc w:val="left"/>
        <w:rPr>
          <w:b/>
          <w:lang w:val="en-CA"/>
        </w:rPr>
      </w:pPr>
      <w:r w:rsidRPr="00A0287A">
        <w:rPr>
          <w:b/>
          <w:lang w:val="en-CA"/>
        </w:rPr>
        <w:t>Table 1. Tranche distribution as per decision 79/35 (including support cost)</w:t>
      </w:r>
    </w:p>
    <w:tbl>
      <w:tblPr>
        <w:tblW w:w="5000" w:type="pct"/>
        <w:tblLook w:val="04A0" w:firstRow="1" w:lastRow="0" w:firstColumn="1" w:lastColumn="0" w:noHBand="0" w:noVBand="1"/>
      </w:tblPr>
      <w:tblGrid>
        <w:gridCol w:w="1091"/>
        <w:gridCol w:w="1091"/>
        <w:gridCol w:w="1094"/>
        <w:gridCol w:w="1094"/>
        <w:gridCol w:w="1095"/>
        <w:gridCol w:w="1095"/>
        <w:gridCol w:w="1095"/>
        <w:gridCol w:w="1095"/>
        <w:gridCol w:w="1095"/>
        <w:gridCol w:w="1095"/>
        <w:gridCol w:w="1095"/>
        <w:gridCol w:w="1095"/>
        <w:gridCol w:w="1116"/>
      </w:tblGrid>
      <w:tr w:rsidR="002D6B4C" w:rsidRPr="00A0287A" w14:paraId="2E5EA2E6" w14:textId="77777777" w:rsidTr="00572D93">
        <w:trPr>
          <w:trHeight w:val="97"/>
        </w:trPr>
        <w:tc>
          <w:tcPr>
            <w:tcW w:w="38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A312F2" w14:textId="77777777" w:rsidR="002D6B4C" w:rsidRPr="00A0287A" w:rsidRDefault="002D6B4C" w:rsidP="00572D93">
            <w:pPr>
              <w:jc w:val="left"/>
              <w:rPr>
                <w:b/>
                <w:color w:val="000000"/>
                <w:sz w:val="18"/>
                <w:szCs w:val="18"/>
                <w:lang w:val="en-CA" w:eastAsia="en-CA"/>
              </w:rPr>
            </w:pPr>
            <w:r w:rsidRPr="00A0287A">
              <w:rPr>
                <w:b/>
                <w:color w:val="000000"/>
                <w:sz w:val="18"/>
                <w:szCs w:val="18"/>
                <w:lang w:val="en-CA" w:eastAsia="en-CA"/>
              </w:rPr>
              <w:t>Sector*</w:t>
            </w:r>
          </w:p>
        </w:tc>
        <w:tc>
          <w:tcPr>
            <w:tcW w:w="384" w:type="pct"/>
            <w:tcBorders>
              <w:top w:val="single" w:sz="4" w:space="0" w:color="auto"/>
              <w:left w:val="nil"/>
              <w:bottom w:val="single" w:sz="4" w:space="0" w:color="auto"/>
              <w:right w:val="single" w:sz="4" w:space="0" w:color="auto"/>
            </w:tcBorders>
            <w:shd w:val="clear" w:color="auto" w:fill="auto"/>
            <w:noWrap/>
            <w:vAlign w:val="center"/>
            <w:hideMark/>
          </w:tcPr>
          <w:p w14:paraId="3E1AA50E" w14:textId="77777777" w:rsidR="002D6B4C" w:rsidRPr="00A0287A" w:rsidRDefault="002D6B4C" w:rsidP="00572D93">
            <w:pPr>
              <w:jc w:val="center"/>
              <w:rPr>
                <w:b/>
                <w:bCs/>
                <w:color w:val="000000"/>
                <w:sz w:val="18"/>
                <w:szCs w:val="18"/>
                <w:lang w:val="en-CA" w:eastAsia="en-CA"/>
              </w:rPr>
            </w:pPr>
            <w:r w:rsidRPr="00A0287A">
              <w:rPr>
                <w:b/>
                <w:bCs/>
                <w:color w:val="000000"/>
                <w:sz w:val="18"/>
                <w:szCs w:val="18"/>
                <w:lang w:val="en-CA" w:eastAsia="en-CA"/>
              </w:rPr>
              <w:t>2016</w:t>
            </w:r>
          </w:p>
        </w:tc>
        <w:tc>
          <w:tcPr>
            <w:tcW w:w="385" w:type="pct"/>
            <w:tcBorders>
              <w:top w:val="single" w:sz="4" w:space="0" w:color="auto"/>
              <w:left w:val="nil"/>
              <w:bottom w:val="single" w:sz="4" w:space="0" w:color="auto"/>
              <w:right w:val="single" w:sz="4" w:space="0" w:color="auto"/>
            </w:tcBorders>
            <w:shd w:val="clear" w:color="auto" w:fill="auto"/>
            <w:noWrap/>
            <w:vAlign w:val="center"/>
            <w:hideMark/>
          </w:tcPr>
          <w:p w14:paraId="1F3AED71" w14:textId="77777777" w:rsidR="002D6B4C" w:rsidRPr="00A0287A" w:rsidRDefault="002D6B4C" w:rsidP="00572D93">
            <w:pPr>
              <w:jc w:val="center"/>
              <w:rPr>
                <w:b/>
                <w:bCs/>
                <w:color w:val="000000"/>
                <w:sz w:val="18"/>
                <w:szCs w:val="18"/>
                <w:lang w:val="en-CA" w:eastAsia="en-CA"/>
              </w:rPr>
            </w:pPr>
            <w:r w:rsidRPr="00A0287A">
              <w:rPr>
                <w:b/>
                <w:bCs/>
                <w:color w:val="000000"/>
                <w:sz w:val="18"/>
                <w:szCs w:val="18"/>
                <w:lang w:val="en-CA" w:eastAsia="en-CA"/>
              </w:rPr>
              <w:t>2017</w:t>
            </w:r>
          </w:p>
        </w:tc>
        <w:tc>
          <w:tcPr>
            <w:tcW w:w="385" w:type="pct"/>
            <w:tcBorders>
              <w:top w:val="single" w:sz="4" w:space="0" w:color="auto"/>
              <w:left w:val="nil"/>
              <w:bottom w:val="single" w:sz="4" w:space="0" w:color="auto"/>
              <w:right w:val="single" w:sz="4" w:space="0" w:color="auto"/>
            </w:tcBorders>
            <w:shd w:val="clear" w:color="auto" w:fill="auto"/>
            <w:noWrap/>
            <w:vAlign w:val="center"/>
            <w:hideMark/>
          </w:tcPr>
          <w:p w14:paraId="32B3DC59" w14:textId="77777777" w:rsidR="002D6B4C" w:rsidRPr="00A0287A" w:rsidRDefault="002D6B4C" w:rsidP="00572D93">
            <w:pPr>
              <w:jc w:val="center"/>
              <w:rPr>
                <w:b/>
                <w:bCs/>
                <w:color w:val="000000"/>
                <w:sz w:val="18"/>
                <w:szCs w:val="18"/>
                <w:lang w:val="en-CA" w:eastAsia="en-CA"/>
              </w:rPr>
            </w:pPr>
            <w:r w:rsidRPr="00A0287A">
              <w:rPr>
                <w:b/>
                <w:bCs/>
                <w:color w:val="000000"/>
                <w:sz w:val="18"/>
                <w:szCs w:val="18"/>
                <w:lang w:val="en-CA" w:eastAsia="en-CA"/>
              </w:rPr>
              <w:t>2018</w:t>
            </w:r>
          </w:p>
        </w:tc>
        <w:tc>
          <w:tcPr>
            <w:tcW w:w="385" w:type="pct"/>
            <w:tcBorders>
              <w:top w:val="single" w:sz="4" w:space="0" w:color="auto"/>
              <w:left w:val="nil"/>
              <w:bottom w:val="single" w:sz="4" w:space="0" w:color="auto"/>
              <w:right w:val="single" w:sz="4" w:space="0" w:color="auto"/>
            </w:tcBorders>
            <w:shd w:val="clear" w:color="auto" w:fill="auto"/>
            <w:noWrap/>
            <w:vAlign w:val="center"/>
            <w:hideMark/>
          </w:tcPr>
          <w:p w14:paraId="39190312" w14:textId="77777777" w:rsidR="002D6B4C" w:rsidRPr="00A0287A" w:rsidRDefault="002D6B4C" w:rsidP="00572D93">
            <w:pPr>
              <w:jc w:val="center"/>
              <w:rPr>
                <w:b/>
                <w:bCs/>
                <w:color w:val="000000"/>
                <w:sz w:val="18"/>
                <w:szCs w:val="18"/>
                <w:lang w:val="en-CA" w:eastAsia="en-CA"/>
              </w:rPr>
            </w:pPr>
            <w:r w:rsidRPr="00A0287A">
              <w:rPr>
                <w:b/>
                <w:bCs/>
                <w:color w:val="000000"/>
                <w:sz w:val="18"/>
                <w:szCs w:val="18"/>
                <w:lang w:val="en-CA" w:eastAsia="en-CA"/>
              </w:rPr>
              <w:t>2019</w:t>
            </w:r>
          </w:p>
        </w:tc>
        <w:tc>
          <w:tcPr>
            <w:tcW w:w="385" w:type="pct"/>
            <w:tcBorders>
              <w:top w:val="single" w:sz="4" w:space="0" w:color="auto"/>
              <w:left w:val="nil"/>
              <w:bottom w:val="single" w:sz="4" w:space="0" w:color="auto"/>
              <w:right w:val="single" w:sz="4" w:space="0" w:color="auto"/>
            </w:tcBorders>
            <w:shd w:val="clear" w:color="auto" w:fill="auto"/>
            <w:noWrap/>
            <w:vAlign w:val="center"/>
            <w:hideMark/>
          </w:tcPr>
          <w:p w14:paraId="0F97A0FC" w14:textId="77777777" w:rsidR="002D6B4C" w:rsidRPr="00A0287A" w:rsidRDefault="002D6B4C" w:rsidP="00572D93">
            <w:pPr>
              <w:jc w:val="center"/>
              <w:rPr>
                <w:b/>
                <w:bCs/>
                <w:color w:val="000000"/>
                <w:sz w:val="18"/>
                <w:szCs w:val="18"/>
                <w:lang w:val="en-CA" w:eastAsia="en-CA"/>
              </w:rPr>
            </w:pPr>
            <w:r w:rsidRPr="00A0287A">
              <w:rPr>
                <w:b/>
                <w:bCs/>
                <w:color w:val="000000"/>
                <w:sz w:val="18"/>
                <w:szCs w:val="18"/>
                <w:lang w:val="en-CA" w:eastAsia="en-CA"/>
              </w:rPr>
              <w:t>2020</w:t>
            </w:r>
          </w:p>
        </w:tc>
        <w:tc>
          <w:tcPr>
            <w:tcW w:w="385" w:type="pct"/>
            <w:tcBorders>
              <w:top w:val="single" w:sz="4" w:space="0" w:color="auto"/>
              <w:left w:val="nil"/>
              <w:bottom w:val="single" w:sz="4" w:space="0" w:color="auto"/>
              <w:right w:val="single" w:sz="4" w:space="0" w:color="auto"/>
            </w:tcBorders>
            <w:shd w:val="clear" w:color="auto" w:fill="auto"/>
            <w:noWrap/>
            <w:vAlign w:val="center"/>
            <w:hideMark/>
          </w:tcPr>
          <w:p w14:paraId="4707960C" w14:textId="77777777" w:rsidR="002D6B4C" w:rsidRPr="00A0287A" w:rsidRDefault="002D6B4C" w:rsidP="00572D93">
            <w:pPr>
              <w:jc w:val="center"/>
              <w:rPr>
                <w:b/>
                <w:bCs/>
                <w:color w:val="000000"/>
                <w:sz w:val="18"/>
                <w:szCs w:val="18"/>
                <w:lang w:val="en-CA" w:eastAsia="en-CA"/>
              </w:rPr>
            </w:pPr>
            <w:r w:rsidRPr="00A0287A">
              <w:rPr>
                <w:b/>
                <w:bCs/>
                <w:color w:val="000000"/>
                <w:sz w:val="18"/>
                <w:szCs w:val="18"/>
                <w:lang w:val="en-CA" w:eastAsia="en-CA"/>
              </w:rPr>
              <w:t>2021</w:t>
            </w:r>
          </w:p>
        </w:tc>
        <w:tc>
          <w:tcPr>
            <w:tcW w:w="385" w:type="pct"/>
            <w:tcBorders>
              <w:top w:val="single" w:sz="4" w:space="0" w:color="auto"/>
              <w:left w:val="nil"/>
              <w:bottom w:val="single" w:sz="4" w:space="0" w:color="auto"/>
              <w:right w:val="single" w:sz="4" w:space="0" w:color="auto"/>
            </w:tcBorders>
            <w:shd w:val="clear" w:color="auto" w:fill="auto"/>
            <w:noWrap/>
            <w:vAlign w:val="center"/>
            <w:hideMark/>
          </w:tcPr>
          <w:p w14:paraId="09143489" w14:textId="77777777" w:rsidR="002D6B4C" w:rsidRPr="00A0287A" w:rsidRDefault="002D6B4C" w:rsidP="00572D93">
            <w:pPr>
              <w:jc w:val="center"/>
              <w:rPr>
                <w:b/>
                <w:bCs/>
                <w:color w:val="000000"/>
                <w:sz w:val="18"/>
                <w:szCs w:val="18"/>
                <w:lang w:val="en-CA" w:eastAsia="en-CA"/>
              </w:rPr>
            </w:pPr>
            <w:r w:rsidRPr="00A0287A">
              <w:rPr>
                <w:b/>
                <w:bCs/>
                <w:color w:val="000000"/>
                <w:sz w:val="18"/>
                <w:szCs w:val="18"/>
                <w:lang w:val="en-CA" w:eastAsia="en-CA"/>
              </w:rPr>
              <w:t>2022</w:t>
            </w:r>
          </w:p>
        </w:tc>
        <w:tc>
          <w:tcPr>
            <w:tcW w:w="385" w:type="pct"/>
            <w:tcBorders>
              <w:top w:val="single" w:sz="4" w:space="0" w:color="auto"/>
              <w:left w:val="nil"/>
              <w:bottom w:val="single" w:sz="4" w:space="0" w:color="auto"/>
              <w:right w:val="single" w:sz="4" w:space="0" w:color="auto"/>
            </w:tcBorders>
            <w:shd w:val="clear" w:color="auto" w:fill="auto"/>
            <w:noWrap/>
            <w:vAlign w:val="center"/>
            <w:hideMark/>
          </w:tcPr>
          <w:p w14:paraId="67302E01" w14:textId="77777777" w:rsidR="002D6B4C" w:rsidRPr="00A0287A" w:rsidRDefault="002D6B4C" w:rsidP="00572D93">
            <w:pPr>
              <w:jc w:val="center"/>
              <w:rPr>
                <w:b/>
                <w:bCs/>
                <w:color w:val="000000"/>
                <w:sz w:val="18"/>
                <w:szCs w:val="18"/>
                <w:lang w:val="en-CA" w:eastAsia="en-CA"/>
              </w:rPr>
            </w:pPr>
            <w:r w:rsidRPr="00A0287A">
              <w:rPr>
                <w:b/>
                <w:bCs/>
                <w:color w:val="000000"/>
                <w:sz w:val="18"/>
                <w:szCs w:val="18"/>
                <w:lang w:val="en-CA" w:eastAsia="en-CA"/>
              </w:rPr>
              <w:t>2023</w:t>
            </w:r>
          </w:p>
        </w:tc>
        <w:tc>
          <w:tcPr>
            <w:tcW w:w="385" w:type="pct"/>
            <w:tcBorders>
              <w:top w:val="single" w:sz="4" w:space="0" w:color="auto"/>
              <w:left w:val="nil"/>
              <w:bottom w:val="single" w:sz="4" w:space="0" w:color="auto"/>
              <w:right w:val="single" w:sz="4" w:space="0" w:color="auto"/>
            </w:tcBorders>
            <w:shd w:val="clear" w:color="auto" w:fill="auto"/>
            <w:noWrap/>
            <w:vAlign w:val="center"/>
            <w:hideMark/>
          </w:tcPr>
          <w:p w14:paraId="3E61CC15" w14:textId="77777777" w:rsidR="002D6B4C" w:rsidRPr="00A0287A" w:rsidRDefault="002D6B4C" w:rsidP="00572D93">
            <w:pPr>
              <w:jc w:val="center"/>
              <w:rPr>
                <w:b/>
                <w:bCs/>
                <w:color w:val="000000"/>
                <w:sz w:val="18"/>
                <w:szCs w:val="18"/>
                <w:lang w:val="en-CA" w:eastAsia="en-CA"/>
              </w:rPr>
            </w:pPr>
            <w:r w:rsidRPr="00A0287A">
              <w:rPr>
                <w:b/>
                <w:bCs/>
                <w:color w:val="000000"/>
                <w:sz w:val="18"/>
                <w:szCs w:val="18"/>
                <w:lang w:val="en-CA" w:eastAsia="en-CA"/>
              </w:rPr>
              <w:t>2024</w:t>
            </w:r>
          </w:p>
        </w:tc>
        <w:tc>
          <w:tcPr>
            <w:tcW w:w="385" w:type="pct"/>
            <w:tcBorders>
              <w:top w:val="single" w:sz="4" w:space="0" w:color="auto"/>
              <w:left w:val="nil"/>
              <w:bottom w:val="single" w:sz="4" w:space="0" w:color="auto"/>
              <w:right w:val="single" w:sz="4" w:space="0" w:color="auto"/>
            </w:tcBorders>
            <w:shd w:val="clear" w:color="auto" w:fill="auto"/>
            <w:noWrap/>
            <w:vAlign w:val="center"/>
            <w:hideMark/>
          </w:tcPr>
          <w:p w14:paraId="48DF14CD" w14:textId="77777777" w:rsidR="002D6B4C" w:rsidRPr="00A0287A" w:rsidRDefault="002D6B4C" w:rsidP="00572D93">
            <w:pPr>
              <w:jc w:val="center"/>
              <w:rPr>
                <w:b/>
                <w:bCs/>
                <w:color w:val="000000"/>
                <w:sz w:val="18"/>
                <w:szCs w:val="18"/>
                <w:lang w:val="en-CA" w:eastAsia="en-CA"/>
              </w:rPr>
            </w:pPr>
            <w:r w:rsidRPr="00A0287A">
              <w:rPr>
                <w:b/>
                <w:bCs/>
                <w:color w:val="000000"/>
                <w:sz w:val="18"/>
                <w:szCs w:val="18"/>
                <w:lang w:val="en-CA" w:eastAsia="en-CA"/>
              </w:rPr>
              <w:t>2025</w:t>
            </w:r>
          </w:p>
        </w:tc>
        <w:tc>
          <w:tcPr>
            <w:tcW w:w="385" w:type="pct"/>
            <w:tcBorders>
              <w:top w:val="single" w:sz="4" w:space="0" w:color="auto"/>
              <w:left w:val="nil"/>
              <w:bottom w:val="single" w:sz="4" w:space="0" w:color="auto"/>
              <w:right w:val="single" w:sz="4" w:space="0" w:color="auto"/>
            </w:tcBorders>
            <w:shd w:val="clear" w:color="auto" w:fill="auto"/>
            <w:noWrap/>
            <w:vAlign w:val="center"/>
            <w:hideMark/>
          </w:tcPr>
          <w:p w14:paraId="312DC7C7" w14:textId="77777777" w:rsidR="002D6B4C" w:rsidRPr="00A0287A" w:rsidRDefault="002D6B4C" w:rsidP="00572D93">
            <w:pPr>
              <w:jc w:val="center"/>
              <w:rPr>
                <w:b/>
                <w:bCs/>
                <w:color w:val="000000"/>
                <w:sz w:val="18"/>
                <w:szCs w:val="18"/>
                <w:lang w:val="en-CA" w:eastAsia="en-CA"/>
              </w:rPr>
            </w:pPr>
            <w:r w:rsidRPr="00A0287A">
              <w:rPr>
                <w:b/>
                <w:bCs/>
                <w:color w:val="000000"/>
                <w:sz w:val="18"/>
                <w:szCs w:val="18"/>
                <w:lang w:val="en-CA" w:eastAsia="en-CA"/>
              </w:rPr>
              <w:t>2026</w:t>
            </w:r>
          </w:p>
        </w:tc>
        <w:tc>
          <w:tcPr>
            <w:tcW w:w="385" w:type="pct"/>
            <w:tcBorders>
              <w:top w:val="single" w:sz="4" w:space="0" w:color="auto"/>
              <w:left w:val="nil"/>
              <w:bottom w:val="single" w:sz="4" w:space="0" w:color="auto"/>
              <w:right w:val="single" w:sz="4" w:space="0" w:color="auto"/>
            </w:tcBorders>
            <w:shd w:val="clear" w:color="auto" w:fill="auto"/>
            <w:noWrap/>
            <w:vAlign w:val="center"/>
            <w:hideMark/>
          </w:tcPr>
          <w:p w14:paraId="4455E5D3" w14:textId="77777777" w:rsidR="002D6B4C" w:rsidRPr="00A0287A" w:rsidRDefault="002D6B4C" w:rsidP="00572D93">
            <w:pPr>
              <w:jc w:val="center"/>
              <w:rPr>
                <w:b/>
                <w:bCs/>
                <w:color w:val="000000"/>
                <w:sz w:val="18"/>
                <w:szCs w:val="18"/>
                <w:lang w:val="en-CA" w:eastAsia="en-CA"/>
              </w:rPr>
            </w:pPr>
            <w:r w:rsidRPr="00A0287A">
              <w:rPr>
                <w:b/>
                <w:bCs/>
                <w:color w:val="000000"/>
                <w:sz w:val="18"/>
                <w:szCs w:val="18"/>
                <w:lang w:val="en-CA" w:eastAsia="en-CA"/>
              </w:rPr>
              <w:t>Total</w:t>
            </w:r>
          </w:p>
        </w:tc>
      </w:tr>
      <w:tr w:rsidR="002D6B4C" w:rsidRPr="00A0287A" w14:paraId="43EBB286" w14:textId="77777777" w:rsidTr="00572D93">
        <w:trPr>
          <w:trHeight w:val="43"/>
        </w:trPr>
        <w:tc>
          <w:tcPr>
            <w:tcW w:w="384" w:type="pct"/>
            <w:tcBorders>
              <w:top w:val="nil"/>
              <w:left w:val="single" w:sz="4" w:space="0" w:color="auto"/>
              <w:bottom w:val="single" w:sz="4" w:space="0" w:color="auto"/>
              <w:right w:val="single" w:sz="4" w:space="0" w:color="auto"/>
            </w:tcBorders>
            <w:shd w:val="clear" w:color="auto" w:fill="auto"/>
            <w:noWrap/>
            <w:vAlign w:val="center"/>
            <w:hideMark/>
          </w:tcPr>
          <w:p w14:paraId="7F9C23D3" w14:textId="77777777" w:rsidR="002D6B4C" w:rsidRPr="00A0287A" w:rsidRDefault="002D6B4C" w:rsidP="00572D93">
            <w:pPr>
              <w:jc w:val="left"/>
              <w:rPr>
                <w:color w:val="000000"/>
                <w:sz w:val="18"/>
                <w:szCs w:val="18"/>
                <w:lang w:val="en-CA" w:eastAsia="en-CA"/>
              </w:rPr>
            </w:pPr>
            <w:r w:rsidRPr="00A0287A">
              <w:rPr>
                <w:color w:val="000000"/>
                <w:sz w:val="18"/>
                <w:szCs w:val="18"/>
                <w:lang w:val="en-CA" w:eastAsia="en-CA"/>
              </w:rPr>
              <w:t xml:space="preserve">PU foam </w:t>
            </w:r>
          </w:p>
        </w:tc>
        <w:tc>
          <w:tcPr>
            <w:tcW w:w="384" w:type="pct"/>
            <w:tcBorders>
              <w:top w:val="nil"/>
              <w:left w:val="nil"/>
              <w:bottom w:val="single" w:sz="4" w:space="0" w:color="auto"/>
              <w:right w:val="single" w:sz="4" w:space="0" w:color="auto"/>
            </w:tcBorders>
            <w:shd w:val="clear" w:color="auto" w:fill="auto"/>
            <w:noWrap/>
            <w:hideMark/>
          </w:tcPr>
          <w:p w14:paraId="2417406D" w14:textId="77777777" w:rsidR="002D6B4C" w:rsidRPr="00A0287A" w:rsidRDefault="002D6B4C" w:rsidP="00572D93">
            <w:pPr>
              <w:jc w:val="right"/>
              <w:rPr>
                <w:sz w:val="18"/>
                <w:szCs w:val="18"/>
                <w:lang w:val="en-CA"/>
              </w:rPr>
            </w:pPr>
            <w:r w:rsidRPr="00A0287A">
              <w:rPr>
                <w:sz w:val="18"/>
                <w:szCs w:val="18"/>
                <w:lang w:val="en-CA"/>
              </w:rPr>
              <w:t>7,538,179</w:t>
            </w:r>
          </w:p>
        </w:tc>
        <w:tc>
          <w:tcPr>
            <w:tcW w:w="385" w:type="pct"/>
            <w:tcBorders>
              <w:top w:val="nil"/>
              <w:left w:val="nil"/>
              <w:bottom w:val="single" w:sz="4" w:space="0" w:color="auto"/>
              <w:right w:val="single" w:sz="4" w:space="0" w:color="auto"/>
            </w:tcBorders>
            <w:shd w:val="clear" w:color="auto" w:fill="auto"/>
            <w:noWrap/>
            <w:hideMark/>
          </w:tcPr>
          <w:p w14:paraId="2B0F694B" w14:textId="77777777" w:rsidR="002D6B4C" w:rsidRPr="00A0287A" w:rsidRDefault="002D6B4C" w:rsidP="00572D93">
            <w:pPr>
              <w:jc w:val="right"/>
              <w:rPr>
                <w:sz w:val="18"/>
                <w:szCs w:val="18"/>
                <w:lang w:val="en-CA"/>
              </w:rPr>
            </w:pPr>
            <w:r w:rsidRPr="00A0287A">
              <w:rPr>
                <w:sz w:val="18"/>
                <w:szCs w:val="18"/>
                <w:lang w:val="en-CA"/>
              </w:rPr>
              <w:t>11,289,000</w:t>
            </w:r>
          </w:p>
        </w:tc>
        <w:tc>
          <w:tcPr>
            <w:tcW w:w="385" w:type="pct"/>
            <w:tcBorders>
              <w:top w:val="nil"/>
              <w:left w:val="nil"/>
              <w:bottom w:val="single" w:sz="4" w:space="0" w:color="auto"/>
              <w:right w:val="single" w:sz="4" w:space="0" w:color="auto"/>
            </w:tcBorders>
            <w:shd w:val="clear" w:color="auto" w:fill="auto"/>
            <w:noWrap/>
            <w:hideMark/>
          </w:tcPr>
          <w:p w14:paraId="094737F8" w14:textId="77777777" w:rsidR="002D6B4C" w:rsidRPr="00A0287A" w:rsidRDefault="002D6B4C" w:rsidP="00572D93">
            <w:pPr>
              <w:jc w:val="right"/>
              <w:rPr>
                <w:sz w:val="18"/>
                <w:szCs w:val="18"/>
                <w:lang w:val="en-CA"/>
              </w:rPr>
            </w:pPr>
            <w:r w:rsidRPr="00A0287A">
              <w:rPr>
                <w:sz w:val="18"/>
                <w:szCs w:val="18"/>
                <w:lang w:val="en-CA"/>
              </w:rPr>
              <w:t>10,117,500</w:t>
            </w:r>
          </w:p>
        </w:tc>
        <w:tc>
          <w:tcPr>
            <w:tcW w:w="385" w:type="pct"/>
            <w:tcBorders>
              <w:top w:val="nil"/>
              <w:left w:val="nil"/>
              <w:bottom w:val="single" w:sz="4" w:space="0" w:color="auto"/>
              <w:right w:val="single" w:sz="4" w:space="0" w:color="auto"/>
            </w:tcBorders>
            <w:shd w:val="clear" w:color="auto" w:fill="auto"/>
            <w:noWrap/>
            <w:hideMark/>
          </w:tcPr>
          <w:p w14:paraId="0C3AD0C8" w14:textId="77777777" w:rsidR="002D6B4C" w:rsidRPr="00A0287A" w:rsidRDefault="002D6B4C" w:rsidP="00572D93">
            <w:pPr>
              <w:jc w:val="right"/>
              <w:rPr>
                <w:sz w:val="18"/>
                <w:szCs w:val="18"/>
                <w:lang w:val="en-CA"/>
              </w:rPr>
            </w:pPr>
            <w:r w:rsidRPr="00A0287A">
              <w:rPr>
                <w:sz w:val="18"/>
                <w:szCs w:val="18"/>
                <w:lang w:val="en-CA"/>
              </w:rPr>
              <w:t>13,525,500</w:t>
            </w:r>
          </w:p>
        </w:tc>
        <w:tc>
          <w:tcPr>
            <w:tcW w:w="385" w:type="pct"/>
            <w:tcBorders>
              <w:top w:val="nil"/>
              <w:left w:val="nil"/>
              <w:bottom w:val="single" w:sz="4" w:space="0" w:color="auto"/>
              <w:right w:val="single" w:sz="4" w:space="0" w:color="auto"/>
            </w:tcBorders>
            <w:shd w:val="clear" w:color="auto" w:fill="auto"/>
            <w:noWrap/>
            <w:hideMark/>
          </w:tcPr>
          <w:p w14:paraId="47683829" w14:textId="77777777" w:rsidR="002D6B4C" w:rsidRPr="00A0287A" w:rsidRDefault="002D6B4C" w:rsidP="00572D93">
            <w:pPr>
              <w:jc w:val="right"/>
              <w:rPr>
                <w:sz w:val="18"/>
                <w:szCs w:val="18"/>
                <w:lang w:val="en-CA"/>
              </w:rPr>
            </w:pPr>
            <w:r w:rsidRPr="00A0287A">
              <w:rPr>
                <w:sz w:val="18"/>
                <w:szCs w:val="18"/>
                <w:lang w:val="en-CA"/>
              </w:rPr>
              <w:t>13,525,500</w:t>
            </w:r>
          </w:p>
        </w:tc>
        <w:tc>
          <w:tcPr>
            <w:tcW w:w="385" w:type="pct"/>
            <w:tcBorders>
              <w:top w:val="nil"/>
              <w:left w:val="nil"/>
              <w:bottom w:val="single" w:sz="4" w:space="0" w:color="auto"/>
              <w:right w:val="single" w:sz="4" w:space="0" w:color="auto"/>
            </w:tcBorders>
            <w:shd w:val="clear" w:color="auto" w:fill="auto"/>
            <w:noWrap/>
            <w:hideMark/>
          </w:tcPr>
          <w:p w14:paraId="043F5CE2" w14:textId="77777777" w:rsidR="002D6B4C" w:rsidRPr="00A0287A" w:rsidRDefault="002D6B4C" w:rsidP="00572D93">
            <w:pPr>
              <w:jc w:val="right"/>
              <w:rPr>
                <w:sz w:val="18"/>
                <w:szCs w:val="18"/>
                <w:lang w:val="en-CA"/>
              </w:rPr>
            </w:pPr>
            <w:r w:rsidRPr="00A0287A">
              <w:rPr>
                <w:sz w:val="18"/>
                <w:szCs w:val="18"/>
                <w:lang w:val="en-CA"/>
              </w:rPr>
              <w:t>21,300,000</w:t>
            </w:r>
          </w:p>
        </w:tc>
        <w:tc>
          <w:tcPr>
            <w:tcW w:w="385" w:type="pct"/>
            <w:tcBorders>
              <w:top w:val="nil"/>
              <w:left w:val="nil"/>
              <w:bottom w:val="single" w:sz="4" w:space="0" w:color="auto"/>
              <w:right w:val="single" w:sz="4" w:space="0" w:color="auto"/>
            </w:tcBorders>
            <w:shd w:val="clear" w:color="auto" w:fill="auto"/>
            <w:noWrap/>
            <w:hideMark/>
          </w:tcPr>
          <w:p w14:paraId="0DDAF15E" w14:textId="77777777" w:rsidR="002D6B4C" w:rsidRPr="00A0287A" w:rsidRDefault="002D6B4C" w:rsidP="00572D93">
            <w:pPr>
              <w:jc w:val="right"/>
              <w:rPr>
                <w:sz w:val="18"/>
                <w:szCs w:val="18"/>
                <w:lang w:val="en-CA"/>
              </w:rPr>
            </w:pPr>
            <w:r w:rsidRPr="00A0287A">
              <w:rPr>
                <w:sz w:val="18"/>
                <w:szCs w:val="18"/>
                <w:lang w:val="en-CA"/>
              </w:rPr>
              <w:t>16,720,500</w:t>
            </w:r>
          </w:p>
        </w:tc>
        <w:tc>
          <w:tcPr>
            <w:tcW w:w="385" w:type="pct"/>
            <w:tcBorders>
              <w:top w:val="nil"/>
              <w:left w:val="nil"/>
              <w:bottom w:val="single" w:sz="4" w:space="0" w:color="auto"/>
              <w:right w:val="single" w:sz="4" w:space="0" w:color="auto"/>
            </w:tcBorders>
            <w:shd w:val="clear" w:color="auto" w:fill="auto"/>
            <w:noWrap/>
            <w:hideMark/>
          </w:tcPr>
          <w:p w14:paraId="236A5D85" w14:textId="77777777" w:rsidR="002D6B4C" w:rsidRPr="00A0287A" w:rsidRDefault="002D6B4C" w:rsidP="00572D93">
            <w:pPr>
              <w:jc w:val="right"/>
              <w:rPr>
                <w:sz w:val="18"/>
                <w:szCs w:val="18"/>
                <w:lang w:val="en-CA"/>
              </w:rPr>
            </w:pPr>
            <w:r w:rsidRPr="00A0287A">
              <w:rPr>
                <w:sz w:val="18"/>
                <w:szCs w:val="18"/>
                <w:lang w:val="en-CA"/>
              </w:rPr>
              <w:t>16,614,000</w:t>
            </w:r>
          </w:p>
        </w:tc>
        <w:tc>
          <w:tcPr>
            <w:tcW w:w="385" w:type="pct"/>
            <w:tcBorders>
              <w:top w:val="nil"/>
              <w:left w:val="nil"/>
              <w:bottom w:val="single" w:sz="4" w:space="0" w:color="auto"/>
              <w:right w:val="single" w:sz="4" w:space="0" w:color="auto"/>
            </w:tcBorders>
            <w:shd w:val="clear" w:color="auto" w:fill="auto"/>
            <w:noWrap/>
            <w:hideMark/>
          </w:tcPr>
          <w:p w14:paraId="42927DE6" w14:textId="77777777" w:rsidR="002D6B4C" w:rsidRPr="00A0287A" w:rsidRDefault="002D6B4C" w:rsidP="00572D93">
            <w:pPr>
              <w:jc w:val="right"/>
              <w:rPr>
                <w:sz w:val="18"/>
                <w:szCs w:val="18"/>
                <w:lang w:val="en-CA"/>
              </w:rPr>
            </w:pPr>
            <w:r w:rsidRPr="00A0287A">
              <w:rPr>
                <w:sz w:val="18"/>
                <w:szCs w:val="18"/>
                <w:lang w:val="en-CA"/>
              </w:rPr>
              <w:t>11,182,500</w:t>
            </w:r>
          </w:p>
        </w:tc>
        <w:tc>
          <w:tcPr>
            <w:tcW w:w="385" w:type="pct"/>
            <w:tcBorders>
              <w:top w:val="nil"/>
              <w:left w:val="nil"/>
              <w:bottom w:val="single" w:sz="4" w:space="0" w:color="auto"/>
              <w:right w:val="single" w:sz="4" w:space="0" w:color="auto"/>
            </w:tcBorders>
            <w:shd w:val="clear" w:color="auto" w:fill="auto"/>
            <w:noWrap/>
            <w:hideMark/>
          </w:tcPr>
          <w:p w14:paraId="08F4BE72" w14:textId="77777777" w:rsidR="002D6B4C" w:rsidRPr="00A0287A" w:rsidRDefault="002D6B4C" w:rsidP="00572D93">
            <w:pPr>
              <w:jc w:val="right"/>
              <w:rPr>
                <w:sz w:val="18"/>
                <w:szCs w:val="18"/>
                <w:lang w:val="en-CA"/>
              </w:rPr>
            </w:pPr>
            <w:r w:rsidRPr="00A0287A">
              <w:rPr>
                <w:sz w:val="18"/>
                <w:szCs w:val="18"/>
                <w:lang w:val="en-CA"/>
              </w:rPr>
              <w:t>13,951,500</w:t>
            </w:r>
          </w:p>
        </w:tc>
        <w:tc>
          <w:tcPr>
            <w:tcW w:w="385" w:type="pct"/>
            <w:tcBorders>
              <w:top w:val="nil"/>
              <w:left w:val="nil"/>
              <w:bottom w:val="single" w:sz="4" w:space="0" w:color="auto"/>
              <w:right w:val="single" w:sz="4" w:space="0" w:color="auto"/>
            </w:tcBorders>
            <w:shd w:val="clear" w:color="auto" w:fill="auto"/>
            <w:noWrap/>
            <w:hideMark/>
          </w:tcPr>
          <w:p w14:paraId="303ABF62" w14:textId="77777777" w:rsidR="002D6B4C" w:rsidRPr="00A0287A" w:rsidRDefault="002D6B4C" w:rsidP="00572D93">
            <w:pPr>
              <w:jc w:val="right"/>
              <w:rPr>
                <w:sz w:val="18"/>
                <w:szCs w:val="18"/>
                <w:lang w:val="en-CA"/>
              </w:rPr>
            </w:pPr>
            <w:r w:rsidRPr="00A0287A">
              <w:rPr>
                <w:sz w:val="18"/>
                <w:szCs w:val="18"/>
                <w:lang w:val="en-CA"/>
              </w:rPr>
              <w:t>14,937,885</w:t>
            </w:r>
          </w:p>
        </w:tc>
        <w:tc>
          <w:tcPr>
            <w:tcW w:w="385" w:type="pct"/>
            <w:tcBorders>
              <w:top w:val="nil"/>
              <w:left w:val="nil"/>
              <w:bottom w:val="single" w:sz="4" w:space="0" w:color="auto"/>
              <w:right w:val="single" w:sz="4" w:space="0" w:color="auto"/>
            </w:tcBorders>
            <w:shd w:val="clear" w:color="auto" w:fill="auto"/>
            <w:noWrap/>
            <w:hideMark/>
          </w:tcPr>
          <w:p w14:paraId="58CCCD45" w14:textId="77777777" w:rsidR="002D6B4C" w:rsidRPr="00A0287A" w:rsidRDefault="002D6B4C" w:rsidP="00572D93">
            <w:pPr>
              <w:jc w:val="right"/>
              <w:rPr>
                <w:sz w:val="18"/>
                <w:szCs w:val="18"/>
                <w:lang w:val="en-CA"/>
              </w:rPr>
            </w:pPr>
            <w:r w:rsidRPr="00A0287A">
              <w:rPr>
                <w:sz w:val="18"/>
                <w:szCs w:val="18"/>
                <w:lang w:val="en-CA"/>
              </w:rPr>
              <w:t>150,702,064</w:t>
            </w:r>
          </w:p>
        </w:tc>
      </w:tr>
      <w:tr w:rsidR="002D6B4C" w:rsidRPr="00A0287A" w14:paraId="0DE9F1CC" w14:textId="77777777" w:rsidTr="00572D93">
        <w:trPr>
          <w:trHeight w:val="90"/>
        </w:trPr>
        <w:tc>
          <w:tcPr>
            <w:tcW w:w="384" w:type="pct"/>
            <w:tcBorders>
              <w:top w:val="nil"/>
              <w:left w:val="single" w:sz="4" w:space="0" w:color="auto"/>
              <w:bottom w:val="single" w:sz="4" w:space="0" w:color="auto"/>
              <w:right w:val="single" w:sz="4" w:space="0" w:color="auto"/>
            </w:tcBorders>
            <w:shd w:val="clear" w:color="auto" w:fill="auto"/>
            <w:noWrap/>
            <w:vAlign w:val="center"/>
            <w:hideMark/>
          </w:tcPr>
          <w:p w14:paraId="442C8C15" w14:textId="77777777" w:rsidR="002D6B4C" w:rsidRPr="00A0287A" w:rsidRDefault="002D6B4C" w:rsidP="00572D93">
            <w:pPr>
              <w:jc w:val="left"/>
              <w:rPr>
                <w:color w:val="000000"/>
                <w:sz w:val="18"/>
                <w:szCs w:val="18"/>
                <w:lang w:val="en-CA" w:eastAsia="en-CA"/>
              </w:rPr>
            </w:pPr>
            <w:r w:rsidRPr="00A0287A">
              <w:rPr>
                <w:color w:val="000000"/>
                <w:sz w:val="18"/>
                <w:szCs w:val="18"/>
                <w:lang w:val="en-CA" w:eastAsia="en-CA"/>
              </w:rPr>
              <w:t>RAC</w:t>
            </w:r>
          </w:p>
        </w:tc>
        <w:tc>
          <w:tcPr>
            <w:tcW w:w="384" w:type="pct"/>
            <w:tcBorders>
              <w:top w:val="nil"/>
              <w:left w:val="nil"/>
              <w:bottom w:val="single" w:sz="4" w:space="0" w:color="auto"/>
              <w:right w:val="single" w:sz="4" w:space="0" w:color="auto"/>
            </w:tcBorders>
            <w:shd w:val="clear" w:color="auto" w:fill="auto"/>
            <w:hideMark/>
          </w:tcPr>
          <w:p w14:paraId="7C06CD74" w14:textId="77777777" w:rsidR="002D6B4C" w:rsidRPr="00A0287A" w:rsidRDefault="002D6B4C" w:rsidP="00572D93">
            <w:pPr>
              <w:jc w:val="right"/>
              <w:rPr>
                <w:sz w:val="18"/>
                <w:szCs w:val="18"/>
                <w:lang w:val="en-CA"/>
              </w:rPr>
            </w:pPr>
            <w:r w:rsidRPr="00A0287A">
              <w:rPr>
                <w:sz w:val="18"/>
                <w:szCs w:val="18"/>
                <w:lang w:val="en-CA"/>
              </w:rPr>
              <w:t>16,698,065</w:t>
            </w:r>
          </w:p>
        </w:tc>
        <w:tc>
          <w:tcPr>
            <w:tcW w:w="385" w:type="pct"/>
            <w:tcBorders>
              <w:top w:val="nil"/>
              <w:left w:val="nil"/>
              <w:bottom w:val="single" w:sz="4" w:space="0" w:color="auto"/>
              <w:right w:val="single" w:sz="4" w:space="0" w:color="auto"/>
            </w:tcBorders>
            <w:shd w:val="clear" w:color="auto" w:fill="auto"/>
            <w:hideMark/>
          </w:tcPr>
          <w:p w14:paraId="2C04D473" w14:textId="77777777" w:rsidR="002D6B4C" w:rsidRPr="00A0287A" w:rsidRDefault="002D6B4C" w:rsidP="00572D93">
            <w:pPr>
              <w:jc w:val="right"/>
              <w:rPr>
                <w:sz w:val="18"/>
                <w:szCs w:val="18"/>
                <w:lang w:val="en-CA"/>
              </w:rPr>
            </w:pPr>
            <w:r w:rsidRPr="00A0287A">
              <w:rPr>
                <w:sz w:val="18"/>
                <w:szCs w:val="18"/>
                <w:lang w:val="en-CA"/>
              </w:rPr>
              <w:t>17,040,000</w:t>
            </w:r>
          </w:p>
        </w:tc>
        <w:tc>
          <w:tcPr>
            <w:tcW w:w="385" w:type="pct"/>
            <w:tcBorders>
              <w:top w:val="nil"/>
              <w:left w:val="nil"/>
              <w:bottom w:val="single" w:sz="4" w:space="0" w:color="auto"/>
              <w:right w:val="single" w:sz="4" w:space="0" w:color="auto"/>
            </w:tcBorders>
            <w:shd w:val="clear" w:color="auto" w:fill="auto"/>
            <w:hideMark/>
          </w:tcPr>
          <w:p w14:paraId="50571C9D" w14:textId="77777777" w:rsidR="002D6B4C" w:rsidRPr="00A0287A" w:rsidRDefault="002D6B4C" w:rsidP="00572D93">
            <w:pPr>
              <w:jc w:val="right"/>
              <w:rPr>
                <w:sz w:val="18"/>
                <w:szCs w:val="18"/>
                <w:lang w:val="en-CA"/>
              </w:rPr>
            </w:pPr>
            <w:r w:rsidRPr="00A0287A">
              <w:rPr>
                <w:sz w:val="18"/>
                <w:szCs w:val="18"/>
                <w:lang w:val="en-CA"/>
              </w:rPr>
              <w:t>19,170,000</w:t>
            </w:r>
          </w:p>
        </w:tc>
        <w:tc>
          <w:tcPr>
            <w:tcW w:w="385" w:type="pct"/>
            <w:tcBorders>
              <w:top w:val="nil"/>
              <w:left w:val="nil"/>
              <w:bottom w:val="single" w:sz="4" w:space="0" w:color="auto"/>
              <w:right w:val="single" w:sz="4" w:space="0" w:color="auto"/>
            </w:tcBorders>
            <w:shd w:val="clear" w:color="auto" w:fill="auto"/>
            <w:hideMark/>
          </w:tcPr>
          <w:p w14:paraId="38F18EE6" w14:textId="77777777" w:rsidR="002D6B4C" w:rsidRPr="00A0287A" w:rsidRDefault="002D6B4C" w:rsidP="00572D93">
            <w:pPr>
              <w:jc w:val="right"/>
              <w:rPr>
                <w:sz w:val="18"/>
                <w:szCs w:val="18"/>
                <w:lang w:val="en-CA"/>
              </w:rPr>
            </w:pPr>
            <w:r w:rsidRPr="00A0287A">
              <w:rPr>
                <w:sz w:val="18"/>
                <w:szCs w:val="18"/>
                <w:lang w:val="en-CA"/>
              </w:rPr>
              <w:t>14,910,000</w:t>
            </w:r>
          </w:p>
        </w:tc>
        <w:tc>
          <w:tcPr>
            <w:tcW w:w="385" w:type="pct"/>
            <w:tcBorders>
              <w:top w:val="nil"/>
              <w:left w:val="nil"/>
              <w:bottom w:val="single" w:sz="4" w:space="0" w:color="auto"/>
              <w:right w:val="single" w:sz="4" w:space="0" w:color="auto"/>
            </w:tcBorders>
            <w:shd w:val="clear" w:color="auto" w:fill="auto"/>
            <w:hideMark/>
          </w:tcPr>
          <w:p w14:paraId="2603DB8F" w14:textId="77777777" w:rsidR="002D6B4C" w:rsidRPr="00A0287A" w:rsidRDefault="002D6B4C" w:rsidP="00572D93">
            <w:pPr>
              <w:jc w:val="right"/>
              <w:rPr>
                <w:sz w:val="18"/>
                <w:szCs w:val="18"/>
                <w:lang w:val="en-CA"/>
              </w:rPr>
            </w:pPr>
            <w:r w:rsidRPr="00A0287A">
              <w:rPr>
                <w:sz w:val="18"/>
                <w:szCs w:val="18"/>
                <w:lang w:val="en-CA"/>
              </w:rPr>
              <w:t>14,910,000</w:t>
            </w:r>
          </w:p>
        </w:tc>
        <w:tc>
          <w:tcPr>
            <w:tcW w:w="385" w:type="pct"/>
            <w:tcBorders>
              <w:top w:val="nil"/>
              <w:left w:val="nil"/>
              <w:bottom w:val="single" w:sz="4" w:space="0" w:color="auto"/>
              <w:right w:val="single" w:sz="4" w:space="0" w:color="auto"/>
            </w:tcBorders>
            <w:shd w:val="clear" w:color="auto" w:fill="auto"/>
            <w:hideMark/>
          </w:tcPr>
          <w:p w14:paraId="7D0AB3CB" w14:textId="77777777" w:rsidR="002D6B4C" w:rsidRPr="00A0287A" w:rsidRDefault="002D6B4C" w:rsidP="00572D93">
            <w:pPr>
              <w:jc w:val="right"/>
              <w:rPr>
                <w:sz w:val="18"/>
                <w:szCs w:val="18"/>
                <w:lang w:val="en-CA"/>
              </w:rPr>
            </w:pPr>
            <w:r w:rsidRPr="00A0287A">
              <w:rPr>
                <w:sz w:val="18"/>
                <w:szCs w:val="18"/>
                <w:lang w:val="en-CA"/>
              </w:rPr>
              <w:t>12,334,634</w:t>
            </w:r>
          </w:p>
        </w:tc>
        <w:tc>
          <w:tcPr>
            <w:tcW w:w="385" w:type="pct"/>
            <w:tcBorders>
              <w:top w:val="nil"/>
              <w:left w:val="nil"/>
              <w:bottom w:val="single" w:sz="4" w:space="0" w:color="auto"/>
              <w:right w:val="single" w:sz="4" w:space="0" w:color="auto"/>
            </w:tcBorders>
            <w:shd w:val="clear" w:color="auto" w:fill="auto"/>
            <w:hideMark/>
          </w:tcPr>
          <w:p w14:paraId="1EA07174" w14:textId="77777777" w:rsidR="002D6B4C" w:rsidRPr="00A0287A" w:rsidRDefault="002D6B4C" w:rsidP="00572D93">
            <w:pPr>
              <w:jc w:val="right"/>
              <w:rPr>
                <w:sz w:val="18"/>
                <w:szCs w:val="18"/>
                <w:lang w:val="en-CA"/>
              </w:rPr>
            </w:pPr>
            <w:r w:rsidRPr="00A0287A">
              <w:rPr>
                <w:sz w:val="18"/>
                <w:szCs w:val="18"/>
                <w:lang w:val="en-CA"/>
              </w:rPr>
              <w:t>-</w:t>
            </w:r>
          </w:p>
        </w:tc>
        <w:tc>
          <w:tcPr>
            <w:tcW w:w="385" w:type="pct"/>
            <w:tcBorders>
              <w:top w:val="nil"/>
              <w:left w:val="nil"/>
              <w:bottom w:val="single" w:sz="4" w:space="0" w:color="auto"/>
              <w:right w:val="single" w:sz="4" w:space="0" w:color="auto"/>
            </w:tcBorders>
            <w:shd w:val="clear" w:color="auto" w:fill="auto"/>
            <w:hideMark/>
          </w:tcPr>
          <w:p w14:paraId="0C2D289D" w14:textId="77777777" w:rsidR="002D6B4C" w:rsidRPr="00A0287A" w:rsidRDefault="002D6B4C" w:rsidP="00572D93">
            <w:pPr>
              <w:jc w:val="right"/>
              <w:rPr>
                <w:sz w:val="18"/>
                <w:szCs w:val="18"/>
                <w:lang w:val="en-CA"/>
              </w:rPr>
            </w:pPr>
            <w:r w:rsidRPr="00A0287A">
              <w:rPr>
                <w:sz w:val="18"/>
                <w:szCs w:val="18"/>
                <w:lang w:val="en-CA"/>
              </w:rPr>
              <w:t>-</w:t>
            </w:r>
          </w:p>
        </w:tc>
        <w:tc>
          <w:tcPr>
            <w:tcW w:w="385" w:type="pct"/>
            <w:tcBorders>
              <w:top w:val="nil"/>
              <w:left w:val="nil"/>
              <w:bottom w:val="single" w:sz="4" w:space="0" w:color="auto"/>
              <w:right w:val="single" w:sz="4" w:space="0" w:color="auto"/>
            </w:tcBorders>
            <w:shd w:val="clear" w:color="auto" w:fill="auto"/>
            <w:hideMark/>
          </w:tcPr>
          <w:p w14:paraId="3B7BCEBA" w14:textId="77777777" w:rsidR="002D6B4C" w:rsidRPr="00A0287A" w:rsidRDefault="002D6B4C" w:rsidP="00572D93">
            <w:pPr>
              <w:jc w:val="right"/>
              <w:rPr>
                <w:sz w:val="18"/>
                <w:szCs w:val="18"/>
                <w:lang w:val="en-CA"/>
              </w:rPr>
            </w:pPr>
            <w:r w:rsidRPr="00A0287A">
              <w:rPr>
                <w:sz w:val="18"/>
                <w:szCs w:val="18"/>
                <w:lang w:val="en-CA"/>
              </w:rPr>
              <w:t>-</w:t>
            </w:r>
          </w:p>
        </w:tc>
        <w:tc>
          <w:tcPr>
            <w:tcW w:w="385" w:type="pct"/>
            <w:tcBorders>
              <w:top w:val="nil"/>
              <w:left w:val="nil"/>
              <w:bottom w:val="single" w:sz="4" w:space="0" w:color="auto"/>
              <w:right w:val="single" w:sz="4" w:space="0" w:color="auto"/>
            </w:tcBorders>
            <w:shd w:val="clear" w:color="auto" w:fill="auto"/>
            <w:hideMark/>
          </w:tcPr>
          <w:p w14:paraId="17B6782F" w14:textId="77777777" w:rsidR="002D6B4C" w:rsidRPr="00A0287A" w:rsidRDefault="002D6B4C" w:rsidP="00572D93">
            <w:pPr>
              <w:jc w:val="right"/>
              <w:rPr>
                <w:sz w:val="18"/>
                <w:szCs w:val="18"/>
                <w:lang w:val="en-CA"/>
              </w:rPr>
            </w:pPr>
            <w:r w:rsidRPr="00A0287A">
              <w:rPr>
                <w:sz w:val="18"/>
                <w:szCs w:val="18"/>
                <w:lang w:val="en-CA"/>
              </w:rPr>
              <w:t>-</w:t>
            </w:r>
          </w:p>
        </w:tc>
        <w:tc>
          <w:tcPr>
            <w:tcW w:w="385" w:type="pct"/>
            <w:tcBorders>
              <w:top w:val="nil"/>
              <w:left w:val="nil"/>
              <w:bottom w:val="single" w:sz="4" w:space="0" w:color="auto"/>
              <w:right w:val="single" w:sz="4" w:space="0" w:color="auto"/>
            </w:tcBorders>
            <w:shd w:val="clear" w:color="auto" w:fill="auto"/>
            <w:hideMark/>
          </w:tcPr>
          <w:p w14:paraId="4E2D68E8" w14:textId="77777777" w:rsidR="002D6B4C" w:rsidRPr="00A0287A" w:rsidRDefault="002D6B4C" w:rsidP="00572D93">
            <w:pPr>
              <w:jc w:val="right"/>
              <w:rPr>
                <w:sz w:val="18"/>
                <w:szCs w:val="18"/>
                <w:lang w:val="en-CA"/>
              </w:rPr>
            </w:pPr>
            <w:r w:rsidRPr="00A0287A">
              <w:rPr>
                <w:sz w:val="18"/>
                <w:szCs w:val="18"/>
                <w:lang w:val="en-CA"/>
              </w:rPr>
              <w:t>-</w:t>
            </w:r>
          </w:p>
        </w:tc>
        <w:tc>
          <w:tcPr>
            <w:tcW w:w="385" w:type="pct"/>
            <w:tcBorders>
              <w:top w:val="nil"/>
              <w:left w:val="nil"/>
              <w:bottom w:val="single" w:sz="4" w:space="0" w:color="auto"/>
              <w:right w:val="single" w:sz="4" w:space="0" w:color="auto"/>
            </w:tcBorders>
            <w:shd w:val="clear" w:color="auto" w:fill="auto"/>
            <w:hideMark/>
          </w:tcPr>
          <w:p w14:paraId="3F1E7136" w14:textId="77777777" w:rsidR="002D6B4C" w:rsidRPr="00A0287A" w:rsidRDefault="002D6B4C" w:rsidP="00572D93">
            <w:pPr>
              <w:jc w:val="right"/>
              <w:rPr>
                <w:sz w:val="18"/>
                <w:szCs w:val="18"/>
                <w:lang w:val="en-CA"/>
              </w:rPr>
            </w:pPr>
            <w:r w:rsidRPr="00A0287A">
              <w:rPr>
                <w:sz w:val="18"/>
                <w:szCs w:val="18"/>
                <w:lang w:val="en-CA"/>
              </w:rPr>
              <w:t>95,062,699</w:t>
            </w:r>
          </w:p>
        </w:tc>
      </w:tr>
      <w:tr w:rsidR="002D6B4C" w:rsidRPr="00A0287A" w14:paraId="04884356" w14:textId="77777777" w:rsidTr="00572D93">
        <w:trPr>
          <w:trHeight w:val="23"/>
        </w:trPr>
        <w:tc>
          <w:tcPr>
            <w:tcW w:w="384" w:type="pct"/>
            <w:tcBorders>
              <w:top w:val="nil"/>
              <w:left w:val="single" w:sz="4" w:space="0" w:color="auto"/>
              <w:bottom w:val="single" w:sz="4" w:space="0" w:color="auto"/>
              <w:right w:val="single" w:sz="4" w:space="0" w:color="auto"/>
            </w:tcBorders>
            <w:shd w:val="clear" w:color="auto" w:fill="auto"/>
            <w:noWrap/>
            <w:vAlign w:val="center"/>
            <w:hideMark/>
          </w:tcPr>
          <w:p w14:paraId="62EDD608" w14:textId="77777777" w:rsidR="002D6B4C" w:rsidRPr="00A0287A" w:rsidRDefault="002D6B4C" w:rsidP="00572D93">
            <w:pPr>
              <w:jc w:val="left"/>
              <w:rPr>
                <w:color w:val="000000"/>
                <w:sz w:val="18"/>
                <w:szCs w:val="18"/>
                <w:lang w:val="en-CA" w:eastAsia="en-CA"/>
              </w:rPr>
            </w:pPr>
            <w:r w:rsidRPr="00A0287A">
              <w:rPr>
                <w:color w:val="000000"/>
                <w:sz w:val="18"/>
                <w:szCs w:val="18"/>
                <w:lang w:val="en-CA" w:eastAsia="en-CA"/>
              </w:rPr>
              <w:t>Solvent</w:t>
            </w:r>
          </w:p>
        </w:tc>
        <w:tc>
          <w:tcPr>
            <w:tcW w:w="384" w:type="pct"/>
            <w:tcBorders>
              <w:top w:val="nil"/>
              <w:left w:val="nil"/>
              <w:bottom w:val="single" w:sz="4" w:space="0" w:color="auto"/>
              <w:right w:val="single" w:sz="4" w:space="0" w:color="auto"/>
            </w:tcBorders>
            <w:shd w:val="clear" w:color="auto" w:fill="auto"/>
            <w:noWrap/>
            <w:hideMark/>
          </w:tcPr>
          <w:p w14:paraId="5938D037" w14:textId="77777777" w:rsidR="002D6B4C" w:rsidRPr="00A0287A" w:rsidRDefault="002D6B4C" w:rsidP="00572D93">
            <w:pPr>
              <w:jc w:val="right"/>
              <w:rPr>
                <w:sz w:val="18"/>
                <w:szCs w:val="18"/>
                <w:lang w:val="en-CA"/>
              </w:rPr>
            </w:pPr>
            <w:r w:rsidRPr="00A0287A">
              <w:rPr>
                <w:sz w:val="18"/>
                <w:szCs w:val="18"/>
                <w:lang w:val="en-CA"/>
              </w:rPr>
              <w:t>3,019,473</w:t>
            </w:r>
          </w:p>
        </w:tc>
        <w:tc>
          <w:tcPr>
            <w:tcW w:w="385" w:type="pct"/>
            <w:tcBorders>
              <w:top w:val="nil"/>
              <w:left w:val="nil"/>
              <w:bottom w:val="single" w:sz="4" w:space="0" w:color="auto"/>
              <w:right w:val="single" w:sz="4" w:space="0" w:color="auto"/>
            </w:tcBorders>
            <w:shd w:val="clear" w:color="auto" w:fill="auto"/>
            <w:noWrap/>
            <w:hideMark/>
          </w:tcPr>
          <w:p w14:paraId="7398A99D" w14:textId="77777777" w:rsidR="002D6B4C" w:rsidRPr="00A0287A" w:rsidRDefault="002D6B4C" w:rsidP="00572D93">
            <w:pPr>
              <w:jc w:val="right"/>
              <w:rPr>
                <w:sz w:val="18"/>
                <w:szCs w:val="18"/>
                <w:lang w:val="en-CA"/>
              </w:rPr>
            </w:pPr>
            <w:r w:rsidRPr="00A0287A">
              <w:rPr>
                <w:sz w:val="18"/>
                <w:szCs w:val="18"/>
                <w:lang w:val="en-CA"/>
              </w:rPr>
              <w:t>4,022,707</w:t>
            </w:r>
          </w:p>
        </w:tc>
        <w:tc>
          <w:tcPr>
            <w:tcW w:w="385" w:type="pct"/>
            <w:tcBorders>
              <w:top w:val="nil"/>
              <w:left w:val="nil"/>
              <w:bottom w:val="single" w:sz="4" w:space="0" w:color="auto"/>
              <w:right w:val="single" w:sz="4" w:space="0" w:color="auto"/>
            </w:tcBorders>
            <w:shd w:val="clear" w:color="auto" w:fill="auto"/>
            <w:noWrap/>
            <w:hideMark/>
          </w:tcPr>
          <w:p w14:paraId="42AFF1DB" w14:textId="77777777" w:rsidR="002D6B4C" w:rsidRPr="00A0287A" w:rsidRDefault="002D6B4C" w:rsidP="00572D93">
            <w:pPr>
              <w:jc w:val="right"/>
              <w:rPr>
                <w:sz w:val="18"/>
                <w:szCs w:val="18"/>
                <w:lang w:val="en-CA"/>
              </w:rPr>
            </w:pPr>
            <w:r w:rsidRPr="00A0287A">
              <w:rPr>
                <w:sz w:val="18"/>
                <w:szCs w:val="18"/>
                <w:lang w:val="en-CA"/>
              </w:rPr>
              <w:t>3,152,325</w:t>
            </w:r>
          </w:p>
        </w:tc>
        <w:tc>
          <w:tcPr>
            <w:tcW w:w="385" w:type="pct"/>
            <w:tcBorders>
              <w:top w:val="nil"/>
              <w:left w:val="nil"/>
              <w:bottom w:val="single" w:sz="4" w:space="0" w:color="auto"/>
              <w:right w:val="single" w:sz="4" w:space="0" w:color="auto"/>
            </w:tcBorders>
            <w:shd w:val="clear" w:color="auto" w:fill="auto"/>
            <w:noWrap/>
            <w:hideMark/>
          </w:tcPr>
          <w:p w14:paraId="72DE4848" w14:textId="77777777" w:rsidR="002D6B4C" w:rsidRPr="00A0287A" w:rsidRDefault="002D6B4C" w:rsidP="00572D93">
            <w:pPr>
              <w:jc w:val="right"/>
              <w:rPr>
                <w:sz w:val="18"/>
                <w:szCs w:val="18"/>
                <w:lang w:val="en-CA"/>
              </w:rPr>
            </w:pPr>
            <w:r w:rsidRPr="00A0287A">
              <w:rPr>
                <w:sz w:val="18"/>
                <w:szCs w:val="18"/>
                <w:lang w:val="en-CA"/>
              </w:rPr>
              <w:t>3,438,917</w:t>
            </w:r>
          </w:p>
        </w:tc>
        <w:tc>
          <w:tcPr>
            <w:tcW w:w="385" w:type="pct"/>
            <w:tcBorders>
              <w:top w:val="nil"/>
              <w:left w:val="nil"/>
              <w:bottom w:val="single" w:sz="4" w:space="0" w:color="auto"/>
              <w:right w:val="single" w:sz="4" w:space="0" w:color="auto"/>
            </w:tcBorders>
            <w:shd w:val="clear" w:color="auto" w:fill="auto"/>
            <w:noWrap/>
            <w:hideMark/>
          </w:tcPr>
          <w:p w14:paraId="5487D74F" w14:textId="77777777" w:rsidR="002D6B4C" w:rsidRPr="00A0287A" w:rsidRDefault="002D6B4C" w:rsidP="00572D93">
            <w:pPr>
              <w:jc w:val="right"/>
              <w:rPr>
                <w:sz w:val="18"/>
                <w:szCs w:val="18"/>
                <w:lang w:val="en-CA"/>
              </w:rPr>
            </w:pPr>
            <w:r w:rsidRPr="00A0287A">
              <w:rPr>
                <w:sz w:val="18"/>
                <w:szCs w:val="18"/>
                <w:lang w:val="en-CA"/>
              </w:rPr>
              <w:t>3,835,153</w:t>
            </w:r>
          </w:p>
        </w:tc>
        <w:tc>
          <w:tcPr>
            <w:tcW w:w="385" w:type="pct"/>
            <w:tcBorders>
              <w:top w:val="nil"/>
              <w:left w:val="nil"/>
              <w:bottom w:val="single" w:sz="4" w:space="0" w:color="auto"/>
              <w:right w:val="single" w:sz="4" w:space="0" w:color="auto"/>
            </w:tcBorders>
            <w:shd w:val="clear" w:color="auto" w:fill="auto"/>
            <w:noWrap/>
            <w:hideMark/>
          </w:tcPr>
          <w:p w14:paraId="7A5BD3ED" w14:textId="77777777" w:rsidR="002D6B4C" w:rsidRPr="00A0287A" w:rsidRDefault="002D6B4C" w:rsidP="00572D93">
            <w:pPr>
              <w:jc w:val="right"/>
              <w:rPr>
                <w:sz w:val="18"/>
                <w:szCs w:val="18"/>
                <w:lang w:val="en-CA"/>
              </w:rPr>
            </w:pPr>
            <w:r w:rsidRPr="00A0287A">
              <w:rPr>
                <w:sz w:val="18"/>
                <w:szCs w:val="18"/>
                <w:lang w:val="en-CA"/>
              </w:rPr>
              <w:t>8,401,701</w:t>
            </w:r>
          </w:p>
        </w:tc>
        <w:tc>
          <w:tcPr>
            <w:tcW w:w="385" w:type="pct"/>
            <w:tcBorders>
              <w:top w:val="nil"/>
              <w:left w:val="nil"/>
              <w:bottom w:val="single" w:sz="4" w:space="0" w:color="auto"/>
              <w:right w:val="single" w:sz="4" w:space="0" w:color="auto"/>
            </w:tcBorders>
            <w:shd w:val="clear" w:color="auto" w:fill="auto"/>
            <w:noWrap/>
            <w:hideMark/>
          </w:tcPr>
          <w:p w14:paraId="2FDE3052" w14:textId="77777777" w:rsidR="002D6B4C" w:rsidRPr="00A0287A" w:rsidRDefault="002D6B4C" w:rsidP="00572D93">
            <w:pPr>
              <w:jc w:val="right"/>
              <w:rPr>
                <w:sz w:val="18"/>
                <w:szCs w:val="18"/>
                <w:lang w:val="en-CA"/>
              </w:rPr>
            </w:pPr>
            <w:r w:rsidRPr="00A0287A">
              <w:rPr>
                <w:sz w:val="18"/>
                <w:szCs w:val="18"/>
                <w:lang w:val="en-CA"/>
              </w:rPr>
              <w:t>7,591,947</w:t>
            </w:r>
          </w:p>
        </w:tc>
        <w:tc>
          <w:tcPr>
            <w:tcW w:w="385" w:type="pct"/>
            <w:tcBorders>
              <w:top w:val="nil"/>
              <w:left w:val="nil"/>
              <w:bottom w:val="single" w:sz="4" w:space="0" w:color="auto"/>
              <w:right w:val="single" w:sz="4" w:space="0" w:color="auto"/>
            </w:tcBorders>
            <w:shd w:val="clear" w:color="auto" w:fill="auto"/>
            <w:noWrap/>
            <w:hideMark/>
          </w:tcPr>
          <w:p w14:paraId="79F09220" w14:textId="77777777" w:rsidR="002D6B4C" w:rsidRPr="00A0287A" w:rsidRDefault="002D6B4C" w:rsidP="00572D93">
            <w:pPr>
              <w:jc w:val="right"/>
              <w:rPr>
                <w:sz w:val="18"/>
                <w:szCs w:val="18"/>
                <w:lang w:val="en-CA"/>
              </w:rPr>
            </w:pPr>
            <w:r w:rsidRPr="00A0287A">
              <w:rPr>
                <w:sz w:val="18"/>
                <w:szCs w:val="18"/>
                <w:lang w:val="en-CA"/>
              </w:rPr>
              <w:t>3,902,543</w:t>
            </w:r>
          </w:p>
        </w:tc>
        <w:tc>
          <w:tcPr>
            <w:tcW w:w="385" w:type="pct"/>
            <w:tcBorders>
              <w:top w:val="nil"/>
              <w:left w:val="nil"/>
              <w:bottom w:val="single" w:sz="4" w:space="0" w:color="auto"/>
              <w:right w:val="single" w:sz="4" w:space="0" w:color="auto"/>
            </w:tcBorders>
            <w:shd w:val="clear" w:color="auto" w:fill="auto"/>
            <w:noWrap/>
            <w:hideMark/>
          </w:tcPr>
          <w:p w14:paraId="1D22DBC0" w14:textId="77777777" w:rsidR="002D6B4C" w:rsidRPr="00A0287A" w:rsidRDefault="002D6B4C" w:rsidP="00572D93">
            <w:pPr>
              <w:jc w:val="right"/>
              <w:rPr>
                <w:sz w:val="18"/>
                <w:szCs w:val="18"/>
                <w:lang w:val="en-CA"/>
              </w:rPr>
            </w:pPr>
            <w:r w:rsidRPr="00A0287A">
              <w:rPr>
                <w:sz w:val="18"/>
                <w:szCs w:val="18"/>
                <w:lang w:val="en-CA"/>
              </w:rPr>
              <w:t>5,837,895</w:t>
            </w:r>
          </w:p>
        </w:tc>
        <w:tc>
          <w:tcPr>
            <w:tcW w:w="385" w:type="pct"/>
            <w:tcBorders>
              <w:top w:val="nil"/>
              <w:left w:val="nil"/>
              <w:bottom w:val="single" w:sz="4" w:space="0" w:color="auto"/>
              <w:right w:val="single" w:sz="4" w:space="0" w:color="auto"/>
            </w:tcBorders>
            <w:shd w:val="clear" w:color="auto" w:fill="auto"/>
            <w:noWrap/>
            <w:hideMark/>
          </w:tcPr>
          <w:p w14:paraId="5D550D9E" w14:textId="77777777" w:rsidR="002D6B4C" w:rsidRPr="00A0287A" w:rsidRDefault="002D6B4C" w:rsidP="00572D93">
            <w:pPr>
              <w:jc w:val="right"/>
              <w:rPr>
                <w:sz w:val="18"/>
                <w:szCs w:val="18"/>
                <w:lang w:val="en-CA"/>
              </w:rPr>
            </w:pPr>
            <w:r w:rsidRPr="00A0287A">
              <w:rPr>
                <w:sz w:val="18"/>
                <w:szCs w:val="18"/>
                <w:lang w:val="en-CA"/>
              </w:rPr>
              <w:t>2,883,892</w:t>
            </w:r>
          </w:p>
        </w:tc>
        <w:tc>
          <w:tcPr>
            <w:tcW w:w="385" w:type="pct"/>
            <w:tcBorders>
              <w:top w:val="nil"/>
              <w:left w:val="nil"/>
              <w:bottom w:val="single" w:sz="4" w:space="0" w:color="auto"/>
              <w:right w:val="single" w:sz="4" w:space="0" w:color="auto"/>
            </w:tcBorders>
            <w:shd w:val="clear" w:color="auto" w:fill="auto"/>
            <w:noWrap/>
            <w:hideMark/>
          </w:tcPr>
          <w:p w14:paraId="22F8616F" w14:textId="77777777" w:rsidR="002D6B4C" w:rsidRPr="00A0287A" w:rsidRDefault="002D6B4C" w:rsidP="00572D93">
            <w:pPr>
              <w:jc w:val="right"/>
              <w:rPr>
                <w:sz w:val="18"/>
                <w:szCs w:val="18"/>
                <w:lang w:val="en-CA"/>
              </w:rPr>
            </w:pPr>
            <w:r w:rsidRPr="00A0287A">
              <w:rPr>
                <w:sz w:val="18"/>
                <w:szCs w:val="18"/>
                <w:lang w:val="en-CA"/>
              </w:rPr>
              <w:t>4,262,188</w:t>
            </w:r>
          </w:p>
        </w:tc>
        <w:tc>
          <w:tcPr>
            <w:tcW w:w="385" w:type="pct"/>
            <w:tcBorders>
              <w:top w:val="nil"/>
              <w:left w:val="nil"/>
              <w:bottom w:val="single" w:sz="4" w:space="0" w:color="auto"/>
              <w:right w:val="single" w:sz="4" w:space="0" w:color="auto"/>
            </w:tcBorders>
            <w:shd w:val="clear" w:color="auto" w:fill="auto"/>
            <w:noWrap/>
            <w:hideMark/>
          </w:tcPr>
          <w:p w14:paraId="2DBE9C8B" w14:textId="77777777" w:rsidR="002D6B4C" w:rsidRPr="00A0287A" w:rsidRDefault="002D6B4C" w:rsidP="00572D93">
            <w:pPr>
              <w:jc w:val="right"/>
              <w:rPr>
                <w:sz w:val="18"/>
                <w:szCs w:val="18"/>
                <w:lang w:val="en-CA"/>
              </w:rPr>
            </w:pPr>
            <w:r w:rsidRPr="00A0287A">
              <w:rPr>
                <w:sz w:val="18"/>
                <w:szCs w:val="18"/>
                <w:lang w:val="en-CA"/>
              </w:rPr>
              <w:t>50,348,742</w:t>
            </w:r>
          </w:p>
        </w:tc>
      </w:tr>
      <w:tr w:rsidR="002D6B4C" w:rsidRPr="00A0287A" w14:paraId="1DC80176" w14:textId="77777777" w:rsidTr="00572D93">
        <w:trPr>
          <w:trHeight w:val="82"/>
        </w:trPr>
        <w:tc>
          <w:tcPr>
            <w:tcW w:w="384" w:type="pct"/>
            <w:tcBorders>
              <w:top w:val="nil"/>
              <w:left w:val="single" w:sz="4" w:space="0" w:color="auto"/>
              <w:bottom w:val="single" w:sz="4" w:space="0" w:color="auto"/>
              <w:right w:val="single" w:sz="4" w:space="0" w:color="auto"/>
            </w:tcBorders>
            <w:shd w:val="clear" w:color="auto" w:fill="auto"/>
            <w:noWrap/>
            <w:vAlign w:val="center"/>
            <w:hideMark/>
          </w:tcPr>
          <w:p w14:paraId="7A8BEE9D" w14:textId="77777777" w:rsidR="002D6B4C" w:rsidRPr="00A0287A" w:rsidRDefault="002D6B4C" w:rsidP="00572D93">
            <w:pPr>
              <w:jc w:val="left"/>
              <w:rPr>
                <w:color w:val="000000"/>
                <w:sz w:val="18"/>
                <w:szCs w:val="18"/>
                <w:lang w:val="en-CA" w:eastAsia="en-CA"/>
              </w:rPr>
            </w:pPr>
            <w:r w:rsidRPr="00A0287A">
              <w:rPr>
                <w:color w:val="000000"/>
                <w:sz w:val="18"/>
                <w:szCs w:val="18"/>
                <w:lang w:val="en-CA" w:eastAsia="en-CA"/>
              </w:rPr>
              <w:t>XPS</w:t>
            </w:r>
          </w:p>
        </w:tc>
        <w:tc>
          <w:tcPr>
            <w:tcW w:w="384" w:type="pct"/>
            <w:tcBorders>
              <w:top w:val="nil"/>
              <w:left w:val="nil"/>
              <w:bottom w:val="single" w:sz="4" w:space="0" w:color="auto"/>
              <w:right w:val="single" w:sz="4" w:space="0" w:color="auto"/>
            </w:tcBorders>
            <w:shd w:val="clear" w:color="auto" w:fill="auto"/>
            <w:hideMark/>
          </w:tcPr>
          <w:p w14:paraId="654DFBF6" w14:textId="77777777" w:rsidR="002D6B4C" w:rsidRPr="00A0287A" w:rsidRDefault="002D6B4C" w:rsidP="00572D93">
            <w:pPr>
              <w:jc w:val="right"/>
              <w:rPr>
                <w:sz w:val="18"/>
                <w:szCs w:val="18"/>
                <w:lang w:val="en-CA"/>
              </w:rPr>
            </w:pPr>
            <w:r w:rsidRPr="00A0287A">
              <w:rPr>
                <w:sz w:val="18"/>
                <w:szCs w:val="18"/>
                <w:lang w:val="en-CA"/>
              </w:rPr>
              <w:t>8,040,908</w:t>
            </w:r>
          </w:p>
        </w:tc>
        <w:tc>
          <w:tcPr>
            <w:tcW w:w="385" w:type="pct"/>
            <w:tcBorders>
              <w:top w:val="nil"/>
              <w:left w:val="nil"/>
              <w:bottom w:val="single" w:sz="4" w:space="0" w:color="auto"/>
              <w:right w:val="single" w:sz="4" w:space="0" w:color="auto"/>
            </w:tcBorders>
            <w:shd w:val="clear" w:color="auto" w:fill="auto"/>
            <w:hideMark/>
          </w:tcPr>
          <w:p w14:paraId="7BC8012D" w14:textId="77777777" w:rsidR="002D6B4C" w:rsidRPr="00A0287A" w:rsidRDefault="002D6B4C" w:rsidP="00572D93">
            <w:pPr>
              <w:jc w:val="right"/>
              <w:rPr>
                <w:sz w:val="18"/>
                <w:szCs w:val="18"/>
                <w:lang w:val="en-CA"/>
              </w:rPr>
            </w:pPr>
            <w:r w:rsidRPr="00A0287A">
              <w:rPr>
                <w:sz w:val="18"/>
                <w:szCs w:val="18"/>
                <w:lang w:val="en-CA"/>
              </w:rPr>
              <w:t>9,599,496</w:t>
            </w:r>
          </w:p>
        </w:tc>
        <w:tc>
          <w:tcPr>
            <w:tcW w:w="385" w:type="pct"/>
            <w:tcBorders>
              <w:top w:val="nil"/>
              <w:left w:val="nil"/>
              <w:bottom w:val="single" w:sz="4" w:space="0" w:color="auto"/>
              <w:right w:val="single" w:sz="4" w:space="0" w:color="auto"/>
            </w:tcBorders>
            <w:shd w:val="clear" w:color="auto" w:fill="auto"/>
            <w:hideMark/>
          </w:tcPr>
          <w:p w14:paraId="42E2225E" w14:textId="77777777" w:rsidR="002D6B4C" w:rsidRPr="00A0287A" w:rsidRDefault="002D6B4C" w:rsidP="00572D93">
            <w:pPr>
              <w:jc w:val="right"/>
              <w:rPr>
                <w:sz w:val="18"/>
                <w:szCs w:val="18"/>
                <w:lang w:val="en-CA"/>
              </w:rPr>
            </w:pPr>
            <w:r w:rsidRPr="00A0287A">
              <w:rPr>
                <w:sz w:val="18"/>
                <w:szCs w:val="18"/>
                <w:lang w:val="en-CA"/>
              </w:rPr>
              <w:t>8,520,000</w:t>
            </w:r>
          </w:p>
        </w:tc>
        <w:tc>
          <w:tcPr>
            <w:tcW w:w="385" w:type="pct"/>
            <w:tcBorders>
              <w:top w:val="nil"/>
              <w:left w:val="nil"/>
              <w:bottom w:val="single" w:sz="4" w:space="0" w:color="auto"/>
              <w:right w:val="single" w:sz="4" w:space="0" w:color="auto"/>
            </w:tcBorders>
            <w:shd w:val="clear" w:color="auto" w:fill="auto"/>
            <w:hideMark/>
          </w:tcPr>
          <w:p w14:paraId="784D5646" w14:textId="77777777" w:rsidR="002D6B4C" w:rsidRPr="00A0287A" w:rsidRDefault="002D6B4C" w:rsidP="00572D93">
            <w:pPr>
              <w:jc w:val="right"/>
              <w:rPr>
                <w:sz w:val="18"/>
                <w:szCs w:val="18"/>
                <w:lang w:val="en-CA"/>
              </w:rPr>
            </w:pPr>
            <w:r w:rsidRPr="00A0287A">
              <w:rPr>
                <w:sz w:val="18"/>
                <w:szCs w:val="18"/>
                <w:lang w:val="en-CA"/>
              </w:rPr>
              <w:t>10,243,329</w:t>
            </w:r>
          </w:p>
        </w:tc>
        <w:tc>
          <w:tcPr>
            <w:tcW w:w="385" w:type="pct"/>
            <w:tcBorders>
              <w:top w:val="nil"/>
              <w:left w:val="nil"/>
              <w:bottom w:val="single" w:sz="4" w:space="0" w:color="auto"/>
              <w:right w:val="single" w:sz="4" w:space="0" w:color="auto"/>
            </w:tcBorders>
            <w:shd w:val="clear" w:color="auto" w:fill="auto"/>
            <w:hideMark/>
          </w:tcPr>
          <w:p w14:paraId="49F3AB5F" w14:textId="77777777" w:rsidR="002D6B4C" w:rsidRPr="00A0287A" w:rsidRDefault="002D6B4C" w:rsidP="00572D93">
            <w:pPr>
              <w:jc w:val="right"/>
              <w:rPr>
                <w:sz w:val="18"/>
                <w:szCs w:val="18"/>
                <w:lang w:val="en-CA"/>
              </w:rPr>
            </w:pPr>
            <w:r w:rsidRPr="00A0287A">
              <w:rPr>
                <w:sz w:val="18"/>
                <w:szCs w:val="18"/>
                <w:lang w:val="en-CA"/>
              </w:rPr>
              <w:t>10,224,000</w:t>
            </w:r>
          </w:p>
        </w:tc>
        <w:tc>
          <w:tcPr>
            <w:tcW w:w="385" w:type="pct"/>
            <w:tcBorders>
              <w:top w:val="nil"/>
              <w:left w:val="nil"/>
              <w:bottom w:val="single" w:sz="4" w:space="0" w:color="auto"/>
              <w:right w:val="single" w:sz="4" w:space="0" w:color="auto"/>
            </w:tcBorders>
            <w:shd w:val="clear" w:color="auto" w:fill="auto"/>
            <w:hideMark/>
          </w:tcPr>
          <w:p w14:paraId="240243BD" w14:textId="77777777" w:rsidR="002D6B4C" w:rsidRPr="00A0287A" w:rsidRDefault="002D6B4C" w:rsidP="00572D93">
            <w:pPr>
              <w:jc w:val="right"/>
              <w:rPr>
                <w:sz w:val="18"/>
                <w:szCs w:val="18"/>
                <w:lang w:val="en-CA"/>
              </w:rPr>
            </w:pPr>
            <w:r w:rsidRPr="00A0287A">
              <w:rPr>
                <w:sz w:val="18"/>
                <w:szCs w:val="18"/>
                <w:lang w:val="en-CA"/>
              </w:rPr>
              <w:t>15,986,452</w:t>
            </w:r>
          </w:p>
        </w:tc>
        <w:tc>
          <w:tcPr>
            <w:tcW w:w="385" w:type="pct"/>
            <w:tcBorders>
              <w:top w:val="nil"/>
              <w:left w:val="nil"/>
              <w:bottom w:val="single" w:sz="4" w:space="0" w:color="auto"/>
              <w:right w:val="single" w:sz="4" w:space="0" w:color="auto"/>
            </w:tcBorders>
            <w:shd w:val="clear" w:color="auto" w:fill="auto"/>
            <w:hideMark/>
          </w:tcPr>
          <w:p w14:paraId="05ED768A" w14:textId="77777777" w:rsidR="002D6B4C" w:rsidRPr="00A0287A" w:rsidRDefault="002D6B4C" w:rsidP="00572D93">
            <w:pPr>
              <w:jc w:val="right"/>
              <w:rPr>
                <w:sz w:val="18"/>
                <w:szCs w:val="18"/>
                <w:lang w:val="en-CA"/>
              </w:rPr>
            </w:pPr>
            <w:r w:rsidRPr="00A0287A">
              <w:rPr>
                <w:sz w:val="18"/>
                <w:szCs w:val="18"/>
                <w:lang w:val="en-CA"/>
              </w:rPr>
              <w:t>12,141,000</w:t>
            </w:r>
          </w:p>
        </w:tc>
        <w:tc>
          <w:tcPr>
            <w:tcW w:w="385" w:type="pct"/>
            <w:tcBorders>
              <w:top w:val="nil"/>
              <w:left w:val="nil"/>
              <w:bottom w:val="single" w:sz="4" w:space="0" w:color="auto"/>
              <w:right w:val="single" w:sz="4" w:space="0" w:color="auto"/>
            </w:tcBorders>
            <w:shd w:val="clear" w:color="auto" w:fill="auto"/>
            <w:hideMark/>
          </w:tcPr>
          <w:p w14:paraId="01E94D8D" w14:textId="77777777" w:rsidR="002D6B4C" w:rsidRPr="00A0287A" w:rsidRDefault="002D6B4C" w:rsidP="00572D93">
            <w:pPr>
              <w:jc w:val="right"/>
              <w:rPr>
                <w:sz w:val="18"/>
                <w:szCs w:val="18"/>
                <w:lang w:val="en-CA"/>
              </w:rPr>
            </w:pPr>
            <w:r w:rsidRPr="00A0287A">
              <w:rPr>
                <w:sz w:val="18"/>
                <w:szCs w:val="18"/>
                <w:lang w:val="en-CA"/>
              </w:rPr>
              <w:t>12,034,500</w:t>
            </w:r>
          </w:p>
        </w:tc>
        <w:tc>
          <w:tcPr>
            <w:tcW w:w="385" w:type="pct"/>
            <w:tcBorders>
              <w:top w:val="nil"/>
              <w:left w:val="nil"/>
              <w:bottom w:val="single" w:sz="4" w:space="0" w:color="auto"/>
              <w:right w:val="single" w:sz="4" w:space="0" w:color="auto"/>
            </w:tcBorders>
            <w:shd w:val="clear" w:color="auto" w:fill="auto"/>
            <w:hideMark/>
          </w:tcPr>
          <w:p w14:paraId="6E50BD49" w14:textId="77777777" w:rsidR="002D6B4C" w:rsidRPr="00A0287A" w:rsidRDefault="002D6B4C" w:rsidP="00572D93">
            <w:pPr>
              <w:jc w:val="right"/>
              <w:rPr>
                <w:sz w:val="18"/>
                <w:szCs w:val="18"/>
                <w:lang w:val="en-CA"/>
              </w:rPr>
            </w:pPr>
            <w:r w:rsidRPr="00A0287A">
              <w:rPr>
                <w:sz w:val="18"/>
                <w:szCs w:val="18"/>
                <w:lang w:val="en-CA"/>
              </w:rPr>
              <w:t>10,450,554</w:t>
            </w:r>
          </w:p>
        </w:tc>
        <w:tc>
          <w:tcPr>
            <w:tcW w:w="385" w:type="pct"/>
            <w:tcBorders>
              <w:top w:val="nil"/>
              <w:left w:val="nil"/>
              <w:bottom w:val="single" w:sz="4" w:space="0" w:color="auto"/>
              <w:right w:val="single" w:sz="4" w:space="0" w:color="auto"/>
            </w:tcBorders>
            <w:shd w:val="clear" w:color="auto" w:fill="auto"/>
            <w:hideMark/>
          </w:tcPr>
          <w:p w14:paraId="2A7A9A07" w14:textId="77777777" w:rsidR="002D6B4C" w:rsidRPr="00A0287A" w:rsidRDefault="002D6B4C" w:rsidP="00572D93">
            <w:pPr>
              <w:jc w:val="right"/>
              <w:rPr>
                <w:sz w:val="18"/>
                <w:szCs w:val="18"/>
                <w:lang w:val="en-CA"/>
              </w:rPr>
            </w:pPr>
            <w:r w:rsidRPr="00A0287A">
              <w:rPr>
                <w:sz w:val="18"/>
                <w:szCs w:val="18"/>
                <w:lang w:val="en-CA"/>
              </w:rPr>
              <w:t>10,224,000</w:t>
            </w:r>
          </w:p>
        </w:tc>
        <w:tc>
          <w:tcPr>
            <w:tcW w:w="385" w:type="pct"/>
            <w:tcBorders>
              <w:top w:val="nil"/>
              <w:left w:val="nil"/>
              <w:bottom w:val="single" w:sz="4" w:space="0" w:color="auto"/>
              <w:right w:val="single" w:sz="4" w:space="0" w:color="auto"/>
            </w:tcBorders>
            <w:shd w:val="clear" w:color="auto" w:fill="auto"/>
            <w:hideMark/>
          </w:tcPr>
          <w:p w14:paraId="3C73B65D" w14:textId="77777777" w:rsidR="002D6B4C" w:rsidRPr="00A0287A" w:rsidRDefault="002D6B4C" w:rsidP="00572D93">
            <w:pPr>
              <w:jc w:val="right"/>
              <w:rPr>
                <w:sz w:val="18"/>
                <w:szCs w:val="18"/>
                <w:lang w:val="en-CA"/>
              </w:rPr>
            </w:pPr>
            <w:r w:rsidRPr="00A0287A">
              <w:rPr>
                <w:sz w:val="18"/>
                <w:szCs w:val="18"/>
                <w:lang w:val="en-CA"/>
              </w:rPr>
              <w:t>12,749,928</w:t>
            </w:r>
          </w:p>
        </w:tc>
        <w:tc>
          <w:tcPr>
            <w:tcW w:w="385" w:type="pct"/>
            <w:tcBorders>
              <w:top w:val="nil"/>
              <w:left w:val="nil"/>
              <w:bottom w:val="single" w:sz="4" w:space="0" w:color="auto"/>
              <w:right w:val="single" w:sz="4" w:space="0" w:color="auto"/>
            </w:tcBorders>
            <w:shd w:val="clear" w:color="auto" w:fill="auto"/>
            <w:hideMark/>
          </w:tcPr>
          <w:p w14:paraId="3E27F3FD" w14:textId="77777777" w:rsidR="002D6B4C" w:rsidRPr="00A0287A" w:rsidRDefault="002D6B4C" w:rsidP="00572D93">
            <w:pPr>
              <w:jc w:val="right"/>
              <w:rPr>
                <w:sz w:val="18"/>
                <w:szCs w:val="18"/>
                <w:lang w:val="en-CA"/>
              </w:rPr>
            </w:pPr>
            <w:r w:rsidRPr="00A0287A">
              <w:rPr>
                <w:sz w:val="18"/>
                <w:szCs w:val="18"/>
                <w:lang w:val="en-CA"/>
              </w:rPr>
              <w:t>120,214,166</w:t>
            </w:r>
          </w:p>
        </w:tc>
      </w:tr>
      <w:tr w:rsidR="002D6B4C" w:rsidRPr="00A0287A" w14:paraId="14842235" w14:textId="77777777" w:rsidTr="00572D93">
        <w:trPr>
          <w:trHeight w:val="23"/>
        </w:trPr>
        <w:tc>
          <w:tcPr>
            <w:tcW w:w="384" w:type="pct"/>
            <w:tcBorders>
              <w:top w:val="nil"/>
              <w:left w:val="single" w:sz="4" w:space="0" w:color="auto"/>
              <w:bottom w:val="single" w:sz="4" w:space="0" w:color="auto"/>
              <w:right w:val="single" w:sz="4" w:space="0" w:color="auto"/>
            </w:tcBorders>
            <w:shd w:val="clear" w:color="auto" w:fill="auto"/>
            <w:noWrap/>
            <w:vAlign w:val="center"/>
            <w:hideMark/>
          </w:tcPr>
          <w:p w14:paraId="1CECC976" w14:textId="77777777" w:rsidR="002D6B4C" w:rsidRPr="00A0287A" w:rsidRDefault="002D6B4C" w:rsidP="00572D93">
            <w:pPr>
              <w:jc w:val="left"/>
              <w:rPr>
                <w:color w:val="000000"/>
                <w:sz w:val="18"/>
                <w:szCs w:val="18"/>
                <w:lang w:val="en-CA" w:eastAsia="en-CA"/>
              </w:rPr>
            </w:pPr>
            <w:r w:rsidRPr="00A0287A">
              <w:rPr>
                <w:color w:val="000000"/>
                <w:sz w:val="18"/>
                <w:szCs w:val="18"/>
                <w:lang w:val="en-CA" w:eastAsia="en-CA"/>
              </w:rPr>
              <w:t xml:space="preserve">ICR </w:t>
            </w:r>
          </w:p>
        </w:tc>
        <w:tc>
          <w:tcPr>
            <w:tcW w:w="384" w:type="pct"/>
            <w:tcBorders>
              <w:top w:val="nil"/>
              <w:left w:val="nil"/>
              <w:bottom w:val="single" w:sz="4" w:space="0" w:color="auto"/>
              <w:right w:val="single" w:sz="4" w:space="0" w:color="auto"/>
            </w:tcBorders>
            <w:shd w:val="clear" w:color="auto" w:fill="auto"/>
            <w:hideMark/>
          </w:tcPr>
          <w:p w14:paraId="42F9732F" w14:textId="77777777" w:rsidR="002D6B4C" w:rsidRPr="00A0287A" w:rsidRDefault="002D6B4C" w:rsidP="00572D93">
            <w:pPr>
              <w:jc w:val="right"/>
              <w:rPr>
                <w:sz w:val="18"/>
                <w:szCs w:val="18"/>
                <w:lang w:val="en-CA"/>
              </w:rPr>
            </w:pPr>
            <w:r w:rsidRPr="00A0287A">
              <w:rPr>
                <w:sz w:val="18"/>
                <w:szCs w:val="18"/>
                <w:lang w:val="en-CA"/>
              </w:rPr>
              <w:t>14,304,569</w:t>
            </w:r>
          </w:p>
        </w:tc>
        <w:tc>
          <w:tcPr>
            <w:tcW w:w="385" w:type="pct"/>
            <w:tcBorders>
              <w:top w:val="nil"/>
              <w:left w:val="nil"/>
              <w:bottom w:val="single" w:sz="4" w:space="0" w:color="auto"/>
              <w:right w:val="single" w:sz="4" w:space="0" w:color="auto"/>
            </w:tcBorders>
            <w:shd w:val="clear" w:color="auto" w:fill="auto"/>
            <w:hideMark/>
          </w:tcPr>
          <w:p w14:paraId="76C49834" w14:textId="77777777" w:rsidR="002D6B4C" w:rsidRPr="00A0287A" w:rsidRDefault="002D6B4C" w:rsidP="00572D93">
            <w:pPr>
              <w:jc w:val="right"/>
              <w:rPr>
                <w:sz w:val="18"/>
                <w:szCs w:val="18"/>
                <w:lang w:val="en-CA"/>
              </w:rPr>
            </w:pPr>
            <w:r w:rsidRPr="00A0287A">
              <w:rPr>
                <w:sz w:val="18"/>
                <w:szCs w:val="18"/>
                <w:lang w:val="en-CA"/>
              </w:rPr>
              <w:t>21,300,000</w:t>
            </w:r>
          </w:p>
        </w:tc>
        <w:tc>
          <w:tcPr>
            <w:tcW w:w="385" w:type="pct"/>
            <w:tcBorders>
              <w:top w:val="nil"/>
              <w:left w:val="nil"/>
              <w:bottom w:val="single" w:sz="4" w:space="0" w:color="auto"/>
              <w:right w:val="single" w:sz="4" w:space="0" w:color="auto"/>
            </w:tcBorders>
            <w:shd w:val="clear" w:color="auto" w:fill="auto"/>
            <w:hideMark/>
          </w:tcPr>
          <w:p w14:paraId="6F1003B1" w14:textId="77777777" w:rsidR="002D6B4C" w:rsidRPr="00A0287A" w:rsidRDefault="002D6B4C" w:rsidP="00572D93">
            <w:pPr>
              <w:jc w:val="right"/>
              <w:rPr>
                <w:sz w:val="18"/>
                <w:szCs w:val="18"/>
                <w:lang w:val="en-CA"/>
              </w:rPr>
            </w:pPr>
            <w:r w:rsidRPr="00A0287A">
              <w:rPr>
                <w:sz w:val="18"/>
                <w:szCs w:val="18"/>
                <w:lang w:val="en-CA"/>
              </w:rPr>
              <w:t>12,780,000</w:t>
            </w:r>
          </w:p>
        </w:tc>
        <w:tc>
          <w:tcPr>
            <w:tcW w:w="385" w:type="pct"/>
            <w:tcBorders>
              <w:top w:val="nil"/>
              <w:left w:val="nil"/>
              <w:bottom w:val="single" w:sz="4" w:space="0" w:color="auto"/>
              <w:right w:val="single" w:sz="4" w:space="0" w:color="auto"/>
            </w:tcBorders>
            <w:shd w:val="clear" w:color="auto" w:fill="auto"/>
            <w:hideMark/>
          </w:tcPr>
          <w:p w14:paraId="546A806E" w14:textId="77777777" w:rsidR="002D6B4C" w:rsidRPr="00A0287A" w:rsidRDefault="002D6B4C" w:rsidP="00572D93">
            <w:pPr>
              <w:jc w:val="right"/>
              <w:rPr>
                <w:sz w:val="18"/>
                <w:szCs w:val="18"/>
                <w:lang w:val="en-CA"/>
              </w:rPr>
            </w:pPr>
            <w:r w:rsidRPr="00A0287A">
              <w:rPr>
                <w:sz w:val="18"/>
                <w:szCs w:val="18"/>
                <w:lang w:val="en-CA"/>
              </w:rPr>
              <w:t>17,040,000</w:t>
            </w:r>
          </w:p>
        </w:tc>
        <w:tc>
          <w:tcPr>
            <w:tcW w:w="385" w:type="pct"/>
            <w:tcBorders>
              <w:top w:val="nil"/>
              <w:left w:val="nil"/>
              <w:bottom w:val="single" w:sz="4" w:space="0" w:color="auto"/>
              <w:right w:val="single" w:sz="4" w:space="0" w:color="auto"/>
            </w:tcBorders>
            <w:shd w:val="clear" w:color="auto" w:fill="auto"/>
            <w:hideMark/>
          </w:tcPr>
          <w:p w14:paraId="14CDE1CB" w14:textId="77777777" w:rsidR="002D6B4C" w:rsidRPr="00A0287A" w:rsidRDefault="002D6B4C" w:rsidP="00572D93">
            <w:pPr>
              <w:jc w:val="right"/>
              <w:rPr>
                <w:sz w:val="18"/>
                <w:szCs w:val="18"/>
                <w:lang w:val="en-CA"/>
              </w:rPr>
            </w:pPr>
            <w:r w:rsidRPr="00A0287A">
              <w:rPr>
                <w:sz w:val="18"/>
                <w:szCs w:val="18"/>
                <w:lang w:val="en-CA"/>
              </w:rPr>
              <w:t>17,040,000</w:t>
            </w:r>
          </w:p>
        </w:tc>
        <w:tc>
          <w:tcPr>
            <w:tcW w:w="385" w:type="pct"/>
            <w:tcBorders>
              <w:top w:val="nil"/>
              <w:left w:val="nil"/>
              <w:bottom w:val="single" w:sz="4" w:space="0" w:color="auto"/>
              <w:right w:val="single" w:sz="4" w:space="0" w:color="auto"/>
            </w:tcBorders>
            <w:shd w:val="clear" w:color="auto" w:fill="auto"/>
            <w:hideMark/>
          </w:tcPr>
          <w:p w14:paraId="395BD674" w14:textId="77777777" w:rsidR="002D6B4C" w:rsidRPr="00A0287A" w:rsidRDefault="002D6B4C" w:rsidP="00572D93">
            <w:pPr>
              <w:jc w:val="right"/>
              <w:rPr>
                <w:sz w:val="18"/>
                <w:szCs w:val="18"/>
                <w:lang w:val="en-CA"/>
              </w:rPr>
            </w:pPr>
            <w:r w:rsidRPr="00A0287A">
              <w:rPr>
                <w:sz w:val="18"/>
                <w:szCs w:val="18"/>
                <w:lang w:val="en-CA"/>
              </w:rPr>
              <w:t>12,541,484</w:t>
            </w:r>
          </w:p>
        </w:tc>
        <w:tc>
          <w:tcPr>
            <w:tcW w:w="385" w:type="pct"/>
            <w:tcBorders>
              <w:top w:val="nil"/>
              <w:left w:val="nil"/>
              <w:bottom w:val="single" w:sz="4" w:space="0" w:color="auto"/>
              <w:right w:val="single" w:sz="4" w:space="0" w:color="auto"/>
            </w:tcBorders>
            <w:shd w:val="clear" w:color="auto" w:fill="auto"/>
            <w:hideMark/>
          </w:tcPr>
          <w:p w14:paraId="133EF257" w14:textId="77777777" w:rsidR="002D6B4C" w:rsidRPr="00A0287A" w:rsidRDefault="002D6B4C" w:rsidP="00572D93">
            <w:pPr>
              <w:jc w:val="right"/>
              <w:rPr>
                <w:sz w:val="18"/>
                <w:szCs w:val="18"/>
                <w:lang w:val="en-CA"/>
              </w:rPr>
            </w:pPr>
            <w:r w:rsidRPr="00A0287A">
              <w:rPr>
                <w:sz w:val="18"/>
                <w:szCs w:val="18"/>
                <w:lang w:val="en-CA"/>
              </w:rPr>
              <w:t>-</w:t>
            </w:r>
          </w:p>
        </w:tc>
        <w:tc>
          <w:tcPr>
            <w:tcW w:w="385" w:type="pct"/>
            <w:tcBorders>
              <w:top w:val="nil"/>
              <w:left w:val="nil"/>
              <w:bottom w:val="single" w:sz="4" w:space="0" w:color="auto"/>
              <w:right w:val="single" w:sz="4" w:space="0" w:color="auto"/>
            </w:tcBorders>
            <w:shd w:val="clear" w:color="auto" w:fill="auto"/>
            <w:hideMark/>
          </w:tcPr>
          <w:p w14:paraId="70E3B10B" w14:textId="77777777" w:rsidR="002D6B4C" w:rsidRPr="00A0287A" w:rsidRDefault="002D6B4C" w:rsidP="00572D93">
            <w:pPr>
              <w:jc w:val="right"/>
              <w:rPr>
                <w:sz w:val="18"/>
                <w:szCs w:val="18"/>
                <w:lang w:val="en-CA"/>
              </w:rPr>
            </w:pPr>
            <w:r w:rsidRPr="00A0287A">
              <w:rPr>
                <w:sz w:val="18"/>
                <w:szCs w:val="18"/>
                <w:lang w:val="en-CA"/>
              </w:rPr>
              <w:t>-</w:t>
            </w:r>
          </w:p>
        </w:tc>
        <w:tc>
          <w:tcPr>
            <w:tcW w:w="385" w:type="pct"/>
            <w:tcBorders>
              <w:top w:val="nil"/>
              <w:left w:val="nil"/>
              <w:bottom w:val="single" w:sz="4" w:space="0" w:color="auto"/>
              <w:right w:val="single" w:sz="4" w:space="0" w:color="auto"/>
            </w:tcBorders>
            <w:shd w:val="clear" w:color="auto" w:fill="auto"/>
            <w:hideMark/>
          </w:tcPr>
          <w:p w14:paraId="6A0BF119" w14:textId="77777777" w:rsidR="002D6B4C" w:rsidRPr="00A0287A" w:rsidRDefault="002D6B4C" w:rsidP="00572D93">
            <w:pPr>
              <w:jc w:val="right"/>
              <w:rPr>
                <w:sz w:val="18"/>
                <w:szCs w:val="18"/>
                <w:lang w:val="en-CA"/>
              </w:rPr>
            </w:pPr>
            <w:r w:rsidRPr="00A0287A">
              <w:rPr>
                <w:sz w:val="18"/>
                <w:szCs w:val="18"/>
                <w:lang w:val="en-CA"/>
              </w:rPr>
              <w:t>-</w:t>
            </w:r>
          </w:p>
        </w:tc>
        <w:tc>
          <w:tcPr>
            <w:tcW w:w="385" w:type="pct"/>
            <w:tcBorders>
              <w:top w:val="nil"/>
              <w:left w:val="nil"/>
              <w:bottom w:val="single" w:sz="4" w:space="0" w:color="auto"/>
              <w:right w:val="single" w:sz="4" w:space="0" w:color="auto"/>
            </w:tcBorders>
            <w:shd w:val="clear" w:color="auto" w:fill="auto"/>
            <w:hideMark/>
          </w:tcPr>
          <w:p w14:paraId="672D40E5" w14:textId="77777777" w:rsidR="002D6B4C" w:rsidRPr="00A0287A" w:rsidRDefault="002D6B4C" w:rsidP="00572D93">
            <w:pPr>
              <w:jc w:val="right"/>
              <w:rPr>
                <w:sz w:val="18"/>
                <w:szCs w:val="18"/>
                <w:lang w:val="en-CA"/>
              </w:rPr>
            </w:pPr>
            <w:r w:rsidRPr="00A0287A">
              <w:rPr>
                <w:sz w:val="18"/>
                <w:szCs w:val="18"/>
                <w:lang w:val="en-CA"/>
              </w:rPr>
              <w:t>-</w:t>
            </w:r>
          </w:p>
        </w:tc>
        <w:tc>
          <w:tcPr>
            <w:tcW w:w="385" w:type="pct"/>
            <w:tcBorders>
              <w:top w:val="nil"/>
              <w:left w:val="nil"/>
              <w:bottom w:val="single" w:sz="4" w:space="0" w:color="auto"/>
              <w:right w:val="single" w:sz="4" w:space="0" w:color="auto"/>
            </w:tcBorders>
            <w:shd w:val="clear" w:color="auto" w:fill="auto"/>
            <w:hideMark/>
          </w:tcPr>
          <w:p w14:paraId="4E1F71D9" w14:textId="77777777" w:rsidR="002D6B4C" w:rsidRPr="00A0287A" w:rsidRDefault="002D6B4C" w:rsidP="00572D93">
            <w:pPr>
              <w:jc w:val="right"/>
              <w:rPr>
                <w:sz w:val="18"/>
                <w:szCs w:val="18"/>
                <w:lang w:val="en-CA"/>
              </w:rPr>
            </w:pPr>
            <w:r w:rsidRPr="00A0287A">
              <w:rPr>
                <w:sz w:val="18"/>
                <w:szCs w:val="18"/>
                <w:lang w:val="en-CA"/>
              </w:rPr>
              <w:t>-</w:t>
            </w:r>
          </w:p>
        </w:tc>
        <w:tc>
          <w:tcPr>
            <w:tcW w:w="385" w:type="pct"/>
            <w:tcBorders>
              <w:top w:val="nil"/>
              <w:left w:val="nil"/>
              <w:bottom w:val="single" w:sz="4" w:space="0" w:color="auto"/>
              <w:right w:val="single" w:sz="4" w:space="0" w:color="auto"/>
            </w:tcBorders>
            <w:shd w:val="clear" w:color="auto" w:fill="auto"/>
            <w:hideMark/>
          </w:tcPr>
          <w:p w14:paraId="275F77D0" w14:textId="77777777" w:rsidR="002D6B4C" w:rsidRPr="00A0287A" w:rsidRDefault="002D6B4C" w:rsidP="00572D93">
            <w:pPr>
              <w:jc w:val="right"/>
              <w:rPr>
                <w:sz w:val="18"/>
                <w:szCs w:val="18"/>
                <w:lang w:val="en-CA"/>
              </w:rPr>
            </w:pPr>
            <w:r w:rsidRPr="00A0287A">
              <w:rPr>
                <w:sz w:val="18"/>
                <w:szCs w:val="18"/>
                <w:lang w:val="en-CA"/>
              </w:rPr>
              <w:t>95,006,053</w:t>
            </w:r>
          </w:p>
        </w:tc>
      </w:tr>
      <w:tr w:rsidR="002D6B4C" w:rsidRPr="00A0287A" w14:paraId="05B3344F" w14:textId="77777777" w:rsidTr="00572D93">
        <w:trPr>
          <w:trHeight w:val="74"/>
        </w:trPr>
        <w:tc>
          <w:tcPr>
            <w:tcW w:w="384" w:type="pct"/>
            <w:tcBorders>
              <w:top w:val="nil"/>
              <w:left w:val="single" w:sz="4" w:space="0" w:color="auto"/>
              <w:bottom w:val="single" w:sz="4" w:space="0" w:color="auto"/>
              <w:right w:val="single" w:sz="4" w:space="0" w:color="auto"/>
            </w:tcBorders>
            <w:shd w:val="clear" w:color="auto" w:fill="auto"/>
            <w:noWrap/>
            <w:vAlign w:val="center"/>
            <w:hideMark/>
          </w:tcPr>
          <w:p w14:paraId="2C211536" w14:textId="77777777" w:rsidR="002D6B4C" w:rsidRPr="00A0287A" w:rsidRDefault="002D6B4C" w:rsidP="00572D93">
            <w:pPr>
              <w:jc w:val="left"/>
              <w:rPr>
                <w:color w:val="000000"/>
                <w:sz w:val="18"/>
                <w:szCs w:val="18"/>
                <w:lang w:val="en-CA" w:eastAsia="en-CA"/>
              </w:rPr>
            </w:pPr>
            <w:r w:rsidRPr="00A0287A">
              <w:rPr>
                <w:color w:val="000000"/>
                <w:sz w:val="18"/>
                <w:szCs w:val="18"/>
                <w:lang w:val="en-CA" w:eastAsia="en-CA"/>
              </w:rPr>
              <w:t xml:space="preserve">Servicing </w:t>
            </w:r>
          </w:p>
        </w:tc>
        <w:tc>
          <w:tcPr>
            <w:tcW w:w="384" w:type="pct"/>
            <w:tcBorders>
              <w:top w:val="nil"/>
              <w:left w:val="nil"/>
              <w:bottom w:val="single" w:sz="4" w:space="0" w:color="auto"/>
              <w:right w:val="single" w:sz="4" w:space="0" w:color="auto"/>
            </w:tcBorders>
            <w:shd w:val="clear" w:color="auto" w:fill="auto"/>
            <w:noWrap/>
            <w:hideMark/>
          </w:tcPr>
          <w:p w14:paraId="0C3776D0" w14:textId="77777777" w:rsidR="002D6B4C" w:rsidRPr="00A0287A" w:rsidRDefault="002D6B4C" w:rsidP="00572D93">
            <w:pPr>
              <w:jc w:val="right"/>
              <w:rPr>
                <w:sz w:val="18"/>
                <w:szCs w:val="18"/>
                <w:lang w:val="en-CA"/>
              </w:rPr>
            </w:pPr>
            <w:r w:rsidRPr="00A0287A">
              <w:rPr>
                <w:sz w:val="18"/>
                <w:szCs w:val="18"/>
                <w:lang w:val="en-CA"/>
              </w:rPr>
              <w:t>4,090,183</w:t>
            </w:r>
          </w:p>
        </w:tc>
        <w:tc>
          <w:tcPr>
            <w:tcW w:w="385" w:type="pct"/>
            <w:tcBorders>
              <w:top w:val="nil"/>
              <w:left w:val="nil"/>
              <w:bottom w:val="single" w:sz="4" w:space="0" w:color="auto"/>
              <w:right w:val="single" w:sz="4" w:space="0" w:color="auto"/>
            </w:tcBorders>
            <w:shd w:val="clear" w:color="auto" w:fill="auto"/>
            <w:noWrap/>
            <w:hideMark/>
          </w:tcPr>
          <w:p w14:paraId="46D5B3E6" w14:textId="77777777" w:rsidR="002D6B4C" w:rsidRPr="00A0287A" w:rsidRDefault="002D6B4C" w:rsidP="00572D93">
            <w:pPr>
              <w:jc w:val="right"/>
              <w:rPr>
                <w:sz w:val="18"/>
                <w:szCs w:val="18"/>
                <w:lang w:val="en-CA"/>
              </w:rPr>
            </w:pPr>
            <w:r w:rsidRPr="00A0287A">
              <w:rPr>
                <w:sz w:val="18"/>
                <w:szCs w:val="18"/>
                <w:lang w:val="en-CA"/>
              </w:rPr>
              <w:t>2,944,461</w:t>
            </w:r>
          </w:p>
        </w:tc>
        <w:tc>
          <w:tcPr>
            <w:tcW w:w="385" w:type="pct"/>
            <w:tcBorders>
              <w:top w:val="nil"/>
              <w:left w:val="nil"/>
              <w:bottom w:val="single" w:sz="4" w:space="0" w:color="auto"/>
              <w:right w:val="single" w:sz="4" w:space="0" w:color="auto"/>
            </w:tcBorders>
            <w:shd w:val="clear" w:color="auto" w:fill="auto"/>
            <w:noWrap/>
            <w:hideMark/>
          </w:tcPr>
          <w:p w14:paraId="0F634A16" w14:textId="77777777" w:rsidR="002D6B4C" w:rsidRPr="00A0287A" w:rsidRDefault="002D6B4C" w:rsidP="00572D93">
            <w:pPr>
              <w:jc w:val="right"/>
              <w:rPr>
                <w:sz w:val="18"/>
                <w:szCs w:val="18"/>
                <w:lang w:val="en-CA"/>
              </w:rPr>
            </w:pPr>
            <w:r w:rsidRPr="00A0287A">
              <w:rPr>
                <w:sz w:val="18"/>
                <w:szCs w:val="18"/>
                <w:lang w:val="en-CA"/>
              </w:rPr>
              <w:t>4,057,831</w:t>
            </w:r>
          </w:p>
        </w:tc>
        <w:tc>
          <w:tcPr>
            <w:tcW w:w="385" w:type="pct"/>
            <w:tcBorders>
              <w:top w:val="nil"/>
              <w:left w:val="nil"/>
              <w:bottom w:val="single" w:sz="4" w:space="0" w:color="auto"/>
              <w:right w:val="single" w:sz="4" w:space="0" w:color="auto"/>
            </w:tcBorders>
            <w:shd w:val="clear" w:color="auto" w:fill="auto"/>
            <w:noWrap/>
            <w:hideMark/>
          </w:tcPr>
          <w:p w14:paraId="6F1DE510" w14:textId="77777777" w:rsidR="002D6B4C" w:rsidRPr="00A0287A" w:rsidRDefault="002D6B4C" w:rsidP="00572D93">
            <w:pPr>
              <w:jc w:val="right"/>
              <w:rPr>
                <w:sz w:val="18"/>
                <w:szCs w:val="18"/>
                <w:lang w:val="en-CA"/>
              </w:rPr>
            </w:pPr>
            <w:r w:rsidRPr="00A0287A">
              <w:rPr>
                <w:sz w:val="18"/>
                <w:szCs w:val="18"/>
                <w:lang w:val="en-CA"/>
              </w:rPr>
              <w:t>4,056,884</w:t>
            </w:r>
          </w:p>
        </w:tc>
        <w:tc>
          <w:tcPr>
            <w:tcW w:w="385" w:type="pct"/>
            <w:tcBorders>
              <w:top w:val="nil"/>
              <w:left w:val="nil"/>
              <w:bottom w:val="single" w:sz="4" w:space="0" w:color="auto"/>
              <w:right w:val="single" w:sz="4" w:space="0" w:color="auto"/>
            </w:tcBorders>
            <w:shd w:val="clear" w:color="auto" w:fill="auto"/>
            <w:noWrap/>
            <w:hideMark/>
          </w:tcPr>
          <w:p w14:paraId="68E9840E" w14:textId="77777777" w:rsidR="002D6B4C" w:rsidRPr="00A0287A" w:rsidRDefault="002D6B4C" w:rsidP="00572D93">
            <w:pPr>
              <w:jc w:val="right"/>
              <w:rPr>
                <w:sz w:val="18"/>
                <w:szCs w:val="18"/>
                <w:lang w:val="en-CA"/>
              </w:rPr>
            </w:pPr>
            <w:r w:rsidRPr="00A0287A">
              <w:rPr>
                <w:sz w:val="18"/>
                <w:szCs w:val="18"/>
                <w:lang w:val="en-CA"/>
              </w:rPr>
              <w:t>4,054,990</w:t>
            </w:r>
          </w:p>
        </w:tc>
        <w:tc>
          <w:tcPr>
            <w:tcW w:w="385" w:type="pct"/>
            <w:tcBorders>
              <w:top w:val="nil"/>
              <w:left w:val="nil"/>
              <w:bottom w:val="single" w:sz="4" w:space="0" w:color="auto"/>
              <w:right w:val="single" w:sz="4" w:space="0" w:color="auto"/>
            </w:tcBorders>
            <w:shd w:val="clear" w:color="auto" w:fill="auto"/>
            <w:noWrap/>
            <w:hideMark/>
          </w:tcPr>
          <w:p w14:paraId="617C06FE" w14:textId="77777777" w:rsidR="002D6B4C" w:rsidRPr="00A0287A" w:rsidRDefault="002D6B4C" w:rsidP="00572D93">
            <w:pPr>
              <w:jc w:val="right"/>
              <w:rPr>
                <w:sz w:val="18"/>
                <w:szCs w:val="18"/>
                <w:lang w:val="en-CA"/>
              </w:rPr>
            </w:pPr>
            <w:r w:rsidRPr="00A0287A">
              <w:rPr>
                <w:sz w:val="18"/>
                <w:szCs w:val="18"/>
                <w:lang w:val="en-CA"/>
              </w:rPr>
              <w:t>3,345,551</w:t>
            </w:r>
          </w:p>
        </w:tc>
        <w:tc>
          <w:tcPr>
            <w:tcW w:w="385" w:type="pct"/>
            <w:tcBorders>
              <w:top w:val="nil"/>
              <w:left w:val="nil"/>
              <w:bottom w:val="single" w:sz="4" w:space="0" w:color="auto"/>
              <w:right w:val="single" w:sz="4" w:space="0" w:color="auto"/>
            </w:tcBorders>
            <w:shd w:val="clear" w:color="auto" w:fill="auto"/>
            <w:noWrap/>
            <w:hideMark/>
          </w:tcPr>
          <w:p w14:paraId="6E252C6A" w14:textId="77777777" w:rsidR="002D6B4C" w:rsidRPr="00A0287A" w:rsidRDefault="002D6B4C" w:rsidP="00572D93">
            <w:pPr>
              <w:jc w:val="right"/>
              <w:rPr>
                <w:sz w:val="18"/>
                <w:szCs w:val="18"/>
                <w:lang w:val="en-CA"/>
              </w:rPr>
            </w:pPr>
            <w:r w:rsidRPr="00A0287A">
              <w:rPr>
                <w:sz w:val="18"/>
                <w:szCs w:val="18"/>
                <w:lang w:val="en-CA"/>
              </w:rPr>
              <w:t>-</w:t>
            </w:r>
          </w:p>
        </w:tc>
        <w:tc>
          <w:tcPr>
            <w:tcW w:w="385" w:type="pct"/>
            <w:tcBorders>
              <w:top w:val="nil"/>
              <w:left w:val="nil"/>
              <w:bottom w:val="single" w:sz="4" w:space="0" w:color="auto"/>
              <w:right w:val="single" w:sz="4" w:space="0" w:color="auto"/>
            </w:tcBorders>
            <w:shd w:val="clear" w:color="auto" w:fill="auto"/>
            <w:noWrap/>
            <w:hideMark/>
          </w:tcPr>
          <w:p w14:paraId="2325DF29" w14:textId="77777777" w:rsidR="002D6B4C" w:rsidRPr="00A0287A" w:rsidRDefault="002D6B4C" w:rsidP="00572D93">
            <w:pPr>
              <w:jc w:val="right"/>
              <w:rPr>
                <w:sz w:val="18"/>
                <w:szCs w:val="18"/>
                <w:lang w:val="en-CA"/>
              </w:rPr>
            </w:pPr>
            <w:r w:rsidRPr="00A0287A">
              <w:rPr>
                <w:sz w:val="18"/>
                <w:szCs w:val="18"/>
                <w:lang w:val="en-CA"/>
              </w:rPr>
              <w:t>-</w:t>
            </w:r>
          </w:p>
        </w:tc>
        <w:tc>
          <w:tcPr>
            <w:tcW w:w="385" w:type="pct"/>
            <w:tcBorders>
              <w:top w:val="nil"/>
              <w:left w:val="nil"/>
              <w:bottom w:val="single" w:sz="4" w:space="0" w:color="auto"/>
              <w:right w:val="single" w:sz="4" w:space="0" w:color="auto"/>
            </w:tcBorders>
            <w:shd w:val="clear" w:color="auto" w:fill="auto"/>
            <w:noWrap/>
            <w:hideMark/>
          </w:tcPr>
          <w:p w14:paraId="7EEEFD16" w14:textId="77777777" w:rsidR="002D6B4C" w:rsidRPr="00A0287A" w:rsidRDefault="002D6B4C" w:rsidP="00572D93">
            <w:pPr>
              <w:jc w:val="right"/>
              <w:rPr>
                <w:sz w:val="18"/>
                <w:szCs w:val="18"/>
                <w:lang w:val="en-CA"/>
              </w:rPr>
            </w:pPr>
            <w:r w:rsidRPr="00A0287A">
              <w:rPr>
                <w:sz w:val="18"/>
                <w:szCs w:val="18"/>
                <w:lang w:val="en-CA"/>
              </w:rPr>
              <w:t>-</w:t>
            </w:r>
          </w:p>
        </w:tc>
        <w:tc>
          <w:tcPr>
            <w:tcW w:w="385" w:type="pct"/>
            <w:tcBorders>
              <w:top w:val="nil"/>
              <w:left w:val="nil"/>
              <w:bottom w:val="single" w:sz="4" w:space="0" w:color="auto"/>
              <w:right w:val="single" w:sz="4" w:space="0" w:color="auto"/>
            </w:tcBorders>
            <w:shd w:val="clear" w:color="auto" w:fill="auto"/>
            <w:noWrap/>
            <w:hideMark/>
          </w:tcPr>
          <w:p w14:paraId="317022FD" w14:textId="77777777" w:rsidR="002D6B4C" w:rsidRPr="00A0287A" w:rsidRDefault="002D6B4C" w:rsidP="00572D93">
            <w:pPr>
              <w:jc w:val="right"/>
              <w:rPr>
                <w:sz w:val="18"/>
                <w:szCs w:val="18"/>
                <w:lang w:val="en-CA"/>
              </w:rPr>
            </w:pPr>
            <w:r w:rsidRPr="00A0287A">
              <w:rPr>
                <w:sz w:val="18"/>
                <w:szCs w:val="18"/>
                <w:lang w:val="en-CA"/>
              </w:rPr>
              <w:t>-</w:t>
            </w:r>
          </w:p>
        </w:tc>
        <w:tc>
          <w:tcPr>
            <w:tcW w:w="385" w:type="pct"/>
            <w:tcBorders>
              <w:top w:val="nil"/>
              <w:left w:val="nil"/>
              <w:bottom w:val="single" w:sz="4" w:space="0" w:color="auto"/>
              <w:right w:val="single" w:sz="4" w:space="0" w:color="auto"/>
            </w:tcBorders>
            <w:shd w:val="clear" w:color="auto" w:fill="auto"/>
            <w:noWrap/>
            <w:hideMark/>
          </w:tcPr>
          <w:p w14:paraId="35FB1043" w14:textId="77777777" w:rsidR="002D6B4C" w:rsidRPr="00A0287A" w:rsidRDefault="002D6B4C" w:rsidP="00572D93">
            <w:pPr>
              <w:jc w:val="right"/>
              <w:rPr>
                <w:sz w:val="18"/>
                <w:szCs w:val="18"/>
                <w:lang w:val="en-CA"/>
              </w:rPr>
            </w:pPr>
            <w:r w:rsidRPr="00A0287A">
              <w:rPr>
                <w:sz w:val="18"/>
                <w:szCs w:val="18"/>
                <w:lang w:val="en-CA"/>
              </w:rPr>
              <w:t>-</w:t>
            </w:r>
          </w:p>
        </w:tc>
        <w:tc>
          <w:tcPr>
            <w:tcW w:w="385" w:type="pct"/>
            <w:tcBorders>
              <w:top w:val="nil"/>
              <w:left w:val="nil"/>
              <w:bottom w:val="single" w:sz="4" w:space="0" w:color="auto"/>
              <w:right w:val="single" w:sz="4" w:space="0" w:color="auto"/>
            </w:tcBorders>
            <w:shd w:val="clear" w:color="auto" w:fill="auto"/>
            <w:noWrap/>
            <w:hideMark/>
          </w:tcPr>
          <w:p w14:paraId="7BABB7B2" w14:textId="77777777" w:rsidR="002D6B4C" w:rsidRPr="00A0287A" w:rsidRDefault="002D6B4C" w:rsidP="00572D93">
            <w:pPr>
              <w:jc w:val="right"/>
              <w:rPr>
                <w:sz w:val="18"/>
                <w:szCs w:val="18"/>
                <w:lang w:val="en-CA"/>
              </w:rPr>
            </w:pPr>
            <w:r w:rsidRPr="00A0287A">
              <w:rPr>
                <w:sz w:val="18"/>
                <w:szCs w:val="18"/>
                <w:lang w:val="en-CA"/>
              </w:rPr>
              <w:t>22,549,900</w:t>
            </w:r>
          </w:p>
        </w:tc>
      </w:tr>
      <w:tr w:rsidR="002D6B4C" w:rsidRPr="00A0287A" w14:paraId="12F87827" w14:textId="77777777" w:rsidTr="00572D93">
        <w:trPr>
          <w:trHeight w:val="92"/>
        </w:trPr>
        <w:tc>
          <w:tcPr>
            <w:tcW w:w="384" w:type="pct"/>
            <w:tcBorders>
              <w:top w:val="nil"/>
              <w:left w:val="single" w:sz="4" w:space="0" w:color="auto"/>
              <w:bottom w:val="single" w:sz="4" w:space="0" w:color="auto"/>
              <w:right w:val="single" w:sz="4" w:space="0" w:color="auto"/>
            </w:tcBorders>
            <w:shd w:val="clear" w:color="auto" w:fill="auto"/>
            <w:noWrap/>
            <w:vAlign w:val="center"/>
            <w:hideMark/>
          </w:tcPr>
          <w:p w14:paraId="46EA6BED" w14:textId="77777777" w:rsidR="002D6B4C" w:rsidRPr="00A0287A" w:rsidRDefault="002D6B4C" w:rsidP="00572D93">
            <w:pPr>
              <w:jc w:val="left"/>
              <w:rPr>
                <w:b/>
                <w:bCs/>
                <w:color w:val="000000"/>
                <w:sz w:val="18"/>
                <w:szCs w:val="18"/>
                <w:lang w:val="en-CA" w:eastAsia="en-CA"/>
              </w:rPr>
            </w:pPr>
            <w:r w:rsidRPr="00A0287A">
              <w:rPr>
                <w:b/>
                <w:bCs/>
                <w:color w:val="000000"/>
                <w:sz w:val="18"/>
                <w:szCs w:val="18"/>
                <w:lang w:val="en-CA" w:eastAsia="en-CA"/>
              </w:rPr>
              <w:t xml:space="preserve">Total </w:t>
            </w:r>
          </w:p>
        </w:tc>
        <w:tc>
          <w:tcPr>
            <w:tcW w:w="384" w:type="pct"/>
            <w:tcBorders>
              <w:top w:val="nil"/>
              <w:left w:val="nil"/>
              <w:bottom w:val="single" w:sz="4" w:space="0" w:color="auto"/>
              <w:right w:val="single" w:sz="4" w:space="0" w:color="auto"/>
            </w:tcBorders>
            <w:shd w:val="clear" w:color="auto" w:fill="auto"/>
            <w:noWrap/>
            <w:hideMark/>
          </w:tcPr>
          <w:p w14:paraId="2A3B49E7" w14:textId="77777777" w:rsidR="002D6B4C" w:rsidRPr="00A0287A" w:rsidRDefault="002D6B4C" w:rsidP="00572D93">
            <w:pPr>
              <w:jc w:val="right"/>
              <w:rPr>
                <w:b/>
                <w:sz w:val="18"/>
                <w:szCs w:val="18"/>
                <w:lang w:val="en-CA"/>
              </w:rPr>
            </w:pPr>
            <w:r w:rsidRPr="00A0287A">
              <w:rPr>
                <w:b/>
                <w:sz w:val="18"/>
                <w:szCs w:val="18"/>
                <w:lang w:val="en-CA"/>
              </w:rPr>
              <w:t>53,691,376</w:t>
            </w:r>
          </w:p>
        </w:tc>
        <w:tc>
          <w:tcPr>
            <w:tcW w:w="385" w:type="pct"/>
            <w:tcBorders>
              <w:top w:val="nil"/>
              <w:left w:val="nil"/>
              <w:bottom w:val="single" w:sz="4" w:space="0" w:color="auto"/>
              <w:right w:val="single" w:sz="4" w:space="0" w:color="auto"/>
            </w:tcBorders>
            <w:shd w:val="clear" w:color="auto" w:fill="auto"/>
            <w:noWrap/>
            <w:hideMark/>
          </w:tcPr>
          <w:p w14:paraId="3F8EDE7C" w14:textId="77777777" w:rsidR="002D6B4C" w:rsidRPr="00A0287A" w:rsidRDefault="002D6B4C" w:rsidP="00572D93">
            <w:pPr>
              <w:jc w:val="right"/>
              <w:rPr>
                <w:b/>
                <w:sz w:val="18"/>
                <w:szCs w:val="18"/>
                <w:lang w:val="en-CA"/>
              </w:rPr>
            </w:pPr>
            <w:r w:rsidRPr="00A0287A">
              <w:rPr>
                <w:b/>
                <w:sz w:val="18"/>
                <w:szCs w:val="18"/>
                <w:lang w:val="en-CA"/>
              </w:rPr>
              <w:t>66,195,664</w:t>
            </w:r>
          </w:p>
        </w:tc>
        <w:tc>
          <w:tcPr>
            <w:tcW w:w="385" w:type="pct"/>
            <w:tcBorders>
              <w:top w:val="nil"/>
              <w:left w:val="nil"/>
              <w:bottom w:val="single" w:sz="4" w:space="0" w:color="auto"/>
              <w:right w:val="single" w:sz="4" w:space="0" w:color="auto"/>
            </w:tcBorders>
            <w:shd w:val="clear" w:color="auto" w:fill="auto"/>
            <w:noWrap/>
            <w:hideMark/>
          </w:tcPr>
          <w:p w14:paraId="66FA2465" w14:textId="77777777" w:rsidR="002D6B4C" w:rsidRPr="00A0287A" w:rsidRDefault="002D6B4C" w:rsidP="00572D93">
            <w:pPr>
              <w:jc w:val="right"/>
              <w:rPr>
                <w:b/>
                <w:sz w:val="18"/>
                <w:szCs w:val="18"/>
                <w:lang w:val="en-CA"/>
              </w:rPr>
            </w:pPr>
            <w:r w:rsidRPr="00A0287A">
              <w:rPr>
                <w:b/>
                <w:sz w:val="18"/>
                <w:szCs w:val="18"/>
                <w:lang w:val="en-CA"/>
              </w:rPr>
              <w:t>57,797,657</w:t>
            </w:r>
          </w:p>
        </w:tc>
        <w:tc>
          <w:tcPr>
            <w:tcW w:w="385" w:type="pct"/>
            <w:tcBorders>
              <w:top w:val="nil"/>
              <w:left w:val="nil"/>
              <w:bottom w:val="single" w:sz="4" w:space="0" w:color="auto"/>
              <w:right w:val="single" w:sz="4" w:space="0" w:color="auto"/>
            </w:tcBorders>
            <w:shd w:val="clear" w:color="auto" w:fill="auto"/>
            <w:noWrap/>
            <w:hideMark/>
          </w:tcPr>
          <w:p w14:paraId="25531F5E" w14:textId="77777777" w:rsidR="002D6B4C" w:rsidRPr="00A0287A" w:rsidRDefault="002D6B4C" w:rsidP="00572D93">
            <w:pPr>
              <w:jc w:val="right"/>
              <w:rPr>
                <w:b/>
                <w:sz w:val="18"/>
                <w:szCs w:val="18"/>
                <w:lang w:val="en-CA"/>
              </w:rPr>
            </w:pPr>
            <w:r w:rsidRPr="00A0287A">
              <w:rPr>
                <w:b/>
                <w:sz w:val="18"/>
                <w:szCs w:val="18"/>
                <w:lang w:val="en-CA"/>
              </w:rPr>
              <w:t>63,214,630</w:t>
            </w:r>
          </w:p>
        </w:tc>
        <w:tc>
          <w:tcPr>
            <w:tcW w:w="385" w:type="pct"/>
            <w:tcBorders>
              <w:top w:val="nil"/>
              <w:left w:val="nil"/>
              <w:bottom w:val="single" w:sz="4" w:space="0" w:color="auto"/>
              <w:right w:val="single" w:sz="4" w:space="0" w:color="auto"/>
            </w:tcBorders>
            <w:shd w:val="clear" w:color="auto" w:fill="auto"/>
            <w:noWrap/>
            <w:hideMark/>
          </w:tcPr>
          <w:p w14:paraId="00E7297A" w14:textId="77777777" w:rsidR="002D6B4C" w:rsidRPr="00A0287A" w:rsidRDefault="002D6B4C" w:rsidP="00572D93">
            <w:pPr>
              <w:jc w:val="right"/>
              <w:rPr>
                <w:b/>
                <w:sz w:val="18"/>
                <w:szCs w:val="18"/>
                <w:lang w:val="en-CA"/>
              </w:rPr>
            </w:pPr>
            <w:r w:rsidRPr="00A0287A">
              <w:rPr>
                <w:b/>
                <w:sz w:val="18"/>
                <w:szCs w:val="18"/>
                <w:lang w:val="en-CA"/>
              </w:rPr>
              <w:t>63,589,643</w:t>
            </w:r>
          </w:p>
        </w:tc>
        <w:tc>
          <w:tcPr>
            <w:tcW w:w="385" w:type="pct"/>
            <w:tcBorders>
              <w:top w:val="nil"/>
              <w:left w:val="nil"/>
              <w:bottom w:val="single" w:sz="4" w:space="0" w:color="auto"/>
              <w:right w:val="single" w:sz="4" w:space="0" w:color="auto"/>
            </w:tcBorders>
            <w:shd w:val="clear" w:color="auto" w:fill="auto"/>
            <w:noWrap/>
            <w:hideMark/>
          </w:tcPr>
          <w:p w14:paraId="3F2ED602" w14:textId="77777777" w:rsidR="002D6B4C" w:rsidRPr="00A0287A" w:rsidRDefault="002D6B4C" w:rsidP="00572D93">
            <w:pPr>
              <w:jc w:val="right"/>
              <w:rPr>
                <w:b/>
                <w:sz w:val="18"/>
                <w:szCs w:val="18"/>
                <w:lang w:val="en-CA"/>
              </w:rPr>
            </w:pPr>
            <w:r w:rsidRPr="00A0287A">
              <w:rPr>
                <w:b/>
                <w:sz w:val="18"/>
                <w:szCs w:val="18"/>
                <w:lang w:val="en-CA"/>
              </w:rPr>
              <w:t>73,909,822</w:t>
            </w:r>
          </w:p>
        </w:tc>
        <w:tc>
          <w:tcPr>
            <w:tcW w:w="385" w:type="pct"/>
            <w:tcBorders>
              <w:top w:val="nil"/>
              <w:left w:val="nil"/>
              <w:bottom w:val="single" w:sz="4" w:space="0" w:color="auto"/>
              <w:right w:val="single" w:sz="4" w:space="0" w:color="auto"/>
            </w:tcBorders>
            <w:shd w:val="clear" w:color="auto" w:fill="auto"/>
            <w:noWrap/>
            <w:hideMark/>
          </w:tcPr>
          <w:p w14:paraId="02D4D669" w14:textId="77777777" w:rsidR="002D6B4C" w:rsidRPr="00A0287A" w:rsidRDefault="002D6B4C" w:rsidP="00572D93">
            <w:pPr>
              <w:jc w:val="right"/>
              <w:rPr>
                <w:b/>
                <w:sz w:val="18"/>
                <w:szCs w:val="18"/>
                <w:lang w:val="en-CA"/>
              </w:rPr>
            </w:pPr>
            <w:r w:rsidRPr="00A0287A">
              <w:rPr>
                <w:b/>
                <w:sz w:val="18"/>
                <w:szCs w:val="18"/>
                <w:lang w:val="en-CA"/>
              </w:rPr>
              <w:t>36,453,447</w:t>
            </w:r>
          </w:p>
        </w:tc>
        <w:tc>
          <w:tcPr>
            <w:tcW w:w="385" w:type="pct"/>
            <w:tcBorders>
              <w:top w:val="nil"/>
              <w:left w:val="nil"/>
              <w:bottom w:val="single" w:sz="4" w:space="0" w:color="auto"/>
              <w:right w:val="single" w:sz="4" w:space="0" w:color="auto"/>
            </w:tcBorders>
            <w:shd w:val="clear" w:color="auto" w:fill="auto"/>
            <w:noWrap/>
            <w:hideMark/>
          </w:tcPr>
          <w:p w14:paraId="3A322441" w14:textId="77777777" w:rsidR="002D6B4C" w:rsidRPr="00A0287A" w:rsidRDefault="002D6B4C" w:rsidP="00572D93">
            <w:pPr>
              <w:jc w:val="right"/>
              <w:rPr>
                <w:b/>
                <w:sz w:val="18"/>
                <w:szCs w:val="18"/>
                <w:lang w:val="en-CA"/>
              </w:rPr>
            </w:pPr>
            <w:r w:rsidRPr="00A0287A">
              <w:rPr>
                <w:b/>
                <w:sz w:val="18"/>
                <w:szCs w:val="18"/>
                <w:lang w:val="en-CA"/>
              </w:rPr>
              <w:t>32,551,043</w:t>
            </w:r>
          </w:p>
        </w:tc>
        <w:tc>
          <w:tcPr>
            <w:tcW w:w="385" w:type="pct"/>
            <w:tcBorders>
              <w:top w:val="nil"/>
              <w:left w:val="nil"/>
              <w:bottom w:val="single" w:sz="4" w:space="0" w:color="auto"/>
              <w:right w:val="single" w:sz="4" w:space="0" w:color="auto"/>
            </w:tcBorders>
            <w:shd w:val="clear" w:color="auto" w:fill="auto"/>
            <w:noWrap/>
            <w:hideMark/>
          </w:tcPr>
          <w:p w14:paraId="30A5AE9A" w14:textId="77777777" w:rsidR="002D6B4C" w:rsidRPr="00A0287A" w:rsidRDefault="002D6B4C" w:rsidP="00572D93">
            <w:pPr>
              <w:jc w:val="right"/>
              <w:rPr>
                <w:b/>
                <w:sz w:val="18"/>
                <w:szCs w:val="18"/>
                <w:lang w:val="en-CA"/>
              </w:rPr>
            </w:pPr>
            <w:r w:rsidRPr="00A0287A">
              <w:rPr>
                <w:b/>
                <w:sz w:val="18"/>
                <w:szCs w:val="18"/>
                <w:lang w:val="en-CA"/>
              </w:rPr>
              <w:t>27,470,949</w:t>
            </w:r>
          </w:p>
        </w:tc>
        <w:tc>
          <w:tcPr>
            <w:tcW w:w="385" w:type="pct"/>
            <w:tcBorders>
              <w:top w:val="nil"/>
              <w:left w:val="nil"/>
              <w:bottom w:val="single" w:sz="4" w:space="0" w:color="auto"/>
              <w:right w:val="single" w:sz="4" w:space="0" w:color="auto"/>
            </w:tcBorders>
            <w:shd w:val="clear" w:color="auto" w:fill="auto"/>
            <w:noWrap/>
            <w:hideMark/>
          </w:tcPr>
          <w:p w14:paraId="5F282462" w14:textId="77777777" w:rsidR="002D6B4C" w:rsidRPr="00A0287A" w:rsidRDefault="002D6B4C" w:rsidP="00572D93">
            <w:pPr>
              <w:jc w:val="right"/>
              <w:rPr>
                <w:b/>
                <w:sz w:val="18"/>
                <w:szCs w:val="18"/>
                <w:lang w:val="en-CA"/>
              </w:rPr>
            </w:pPr>
            <w:r w:rsidRPr="00A0287A">
              <w:rPr>
                <w:b/>
                <w:sz w:val="18"/>
                <w:szCs w:val="18"/>
                <w:lang w:val="en-CA"/>
              </w:rPr>
              <w:t>27,059,392</w:t>
            </w:r>
          </w:p>
        </w:tc>
        <w:tc>
          <w:tcPr>
            <w:tcW w:w="385" w:type="pct"/>
            <w:tcBorders>
              <w:top w:val="nil"/>
              <w:left w:val="nil"/>
              <w:bottom w:val="single" w:sz="4" w:space="0" w:color="auto"/>
              <w:right w:val="single" w:sz="4" w:space="0" w:color="auto"/>
            </w:tcBorders>
            <w:shd w:val="clear" w:color="auto" w:fill="auto"/>
            <w:noWrap/>
            <w:hideMark/>
          </w:tcPr>
          <w:p w14:paraId="2208A6A9" w14:textId="77777777" w:rsidR="002D6B4C" w:rsidRPr="00A0287A" w:rsidRDefault="002D6B4C" w:rsidP="00572D93">
            <w:pPr>
              <w:jc w:val="right"/>
              <w:rPr>
                <w:b/>
                <w:sz w:val="18"/>
                <w:szCs w:val="18"/>
                <w:lang w:val="en-CA"/>
              </w:rPr>
            </w:pPr>
            <w:r w:rsidRPr="00A0287A">
              <w:rPr>
                <w:b/>
                <w:sz w:val="18"/>
                <w:szCs w:val="18"/>
                <w:lang w:val="en-CA"/>
              </w:rPr>
              <w:t>31,950,000</w:t>
            </w:r>
          </w:p>
        </w:tc>
        <w:tc>
          <w:tcPr>
            <w:tcW w:w="385" w:type="pct"/>
            <w:tcBorders>
              <w:top w:val="nil"/>
              <w:left w:val="nil"/>
              <w:bottom w:val="single" w:sz="4" w:space="0" w:color="auto"/>
              <w:right w:val="single" w:sz="4" w:space="0" w:color="auto"/>
            </w:tcBorders>
            <w:shd w:val="clear" w:color="auto" w:fill="auto"/>
            <w:noWrap/>
            <w:hideMark/>
          </w:tcPr>
          <w:p w14:paraId="40EE59D1" w14:textId="77777777" w:rsidR="002D6B4C" w:rsidRPr="00A0287A" w:rsidRDefault="002D6B4C" w:rsidP="00572D93">
            <w:pPr>
              <w:jc w:val="right"/>
              <w:rPr>
                <w:b/>
                <w:sz w:val="18"/>
                <w:szCs w:val="18"/>
                <w:lang w:val="en-CA"/>
              </w:rPr>
            </w:pPr>
            <w:r w:rsidRPr="00A0287A">
              <w:rPr>
                <w:b/>
                <w:sz w:val="18"/>
                <w:szCs w:val="18"/>
                <w:lang w:val="en-CA"/>
              </w:rPr>
              <w:t>533,883,625</w:t>
            </w:r>
          </w:p>
        </w:tc>
      </w:tr>
    </w:tbl>
    <w:p w14:paraId="61261FBF" w14:textId="77777777" w:rsidR="002D6B4C" w:rsidRPr="00A0287A" w:rsidRDefault="002D6B4C" w:rsidP="002D6B4C">
      <w:pPr>
        <w:jc w:val="left"/>
        <w:rPr>
          <w:b/>
          <w:lang w:val="en-CA"/>
        </w:rPr>
      </w:pPr>
    </w:p>
    <w:p w14:paraId="0E9CC957" w14:textId="77777777" w:rsidR="002D6B4C" w:rsidRPr="00A0287A" w:rsidRDefault="002D6B4C" w:rsidP="002D6B4C">
      <w:pPr>
        <w:jc w:val="left"/>
        <w:rPr>
          <w:rFonts w:eastAsia="Arial Unicode MS"/>
          <w:b/>
          <w:bCs/>
          <w:color w:val="000000"/>
          <w:lang w:val="en-CA"/>
        </w:rPr>
      </w:pPr>
      <w:r w:rsidRPr="00A0287A">
        <w:rPr>
          <w:rFonts w:eastAsia="Arial Unicode MS"/>
          <w:b/>
          <w:bCs/>
          <w:color w:val="000000"/>
          <w:lang w:val="en-CA"/>
        </w:rPr>
        <w:t>Table 2. Revised tranche distribution as proposed by the Government of China (including support cost)</w:t>
      </w:r>
    </w:p>
    <w:tbl>
      <w:tblPr>
        <w:tblW w:w="5000" w:type="pct"/>
        <w:tblLook w:val="04A0" w:firstRow="1" w:lastRow="0" w:firstColumn="1" w:lastColumn="0" w:noHBand="0" w:noVBand="1"/>
      </w:tblPr>
      <w:tblGrid>
        <w:gridCol w:w="1092"/>
        <w:gridCol w:w="1092"/>
        <w:gridCol w:w="1095"/>
        <w:gridCol w:w="1095"/>
        <w:gridCol w:w="1095"/>
        <w:gridCol w:w="1095"/>
        <w:gridCol w:w="1095"/>
        <w:gridCol w:w="1094"/>
        <w:gridCol w:w="1094"/>
        <w:gridCol w:w="1094"/>
        <w:gridCol w:w="1094"/>
        <w:gridCol w:w="1094"/>
        <w:gridCol w:w="1117"/>
      </w:tblGrid>
      <w:tr w:rsidR="002D6B4C" w:rsidRPr="00A0287A" w14:paraId="6180D603" w14:textId="77777777" w:rsidTr="00572D93">
        <w:trPr>
          <w:trHeight w:val="34"/>
        </w:trPr>
        <w:tc>
          <w:tcPr>
            <w:tcW w:w="38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E4D81D" w14:textId="77777777" w:rsidR="002D6B4C" w:rsidRPr="00A0287A" w:rsidRDefault="002D6B4C" w:rsidP="00572D93">
            <w:pPr>
              <w:jc w:val="left"/>
              <w:rPr>
                <w:b/>
                <w:color w:val="000000"/>
                <w:sz w:val="18"/>
                <w:szCs w:val="18"/>
                <w:lang w:val="en-CA" w:eastAsia="en-CA"/>
              </w:rPr>
            </w:pPr>
            <w:r w:rsidRPr="00A0287A">
              <w:rPr>
                <w:b/>
                <w:color w:val="000000"/>
                <w:sz w:val="18"/>
                <w:szCs w:val="18"/>
                <w:lang w:val="en-CA" w:eastAsia="en-CA"/>
              </w:rPr>
              <w:t>Sector*</w:t>
            </w:r>
          </w:p>
        </w:tc>
        <w:tc>
          <w:tcPr>
            <w:tcW w:w="383" w:type="pct"/>
            <w:tcBorders>
              <w:top w:val="single" w:sz="4" w:space="0" w:color="auto"/>
              <w:left w:val="nil"/>
              <w:bottom w:val="single" w:sz="4" w:space="0" w:color="auto"/>
              <w:right w:val="single" w:sz="4" w:space="0" w:color="auto"/>
            </w:tcBorders>
            <w:shd w:val="clear" w:color="auto" w:fill="auto"/>
            <w:noWrap/>
            <w:vAlign w:val="center"/>
            <w:hideMark/>
          </w:tcPr>
          <w:p w14:paraId="79438B47" w14:textId="77777777" w:rsidR="002D6B4C" w:rsidRPr="00A0287A" w:rsidRDefault="002D6B4C" w:rsidP="00572D93">
            <w:pPr>
              <w:jc w:val="center"/>
              <w:rPr>
                <w:b/>
                <w:bCs/>
                <w:color w:val="000000"/>
                <w:sz w:val="18"/>
                <w:szCs w:val="18"/>
                <w:lang w:val="en-CA" w:eastAsia="en-CA"/>
              </w:rPr>
            </w:pPr>
            <w:r w:rsidRPr="00A0287A">
              <w:rPr>
                <w:b/>
                <w:bCs/>
                <w:color w:val="000000"/>
                <w:sz w:val="18"/>
                <w:szCs w:val="18"/>
                <w:lang w:val="en-CA" w:eastAsia="en-CA"/>
              </w:rPr>
              <w:t>2016</w:t>
            </w:r>
          </w:p>
        </w:tc>
        <w:tc>
          <w:tcPr>
            <w:tcW w:w="384" w:type="pct"/>
            <w:tcBorders>
              <w:top w:val="single" w:sz="4" w:space="0" w:color="auto"/>
              <w:left w:val="nil"/>
              <w:bottom w:val="single" w:sz="4" w:space="0" w:color="auto"/>
              <w:right w:val="single" w:sz="4" w:space="0" w:color="auto"/>
            </w:tcBorders>
            <w:shd w:val="clear" w:color="auto" w:fill="auto"/>
            <w:noWrap/>
            <w:vAlign w:val="center"/>
            <w:hideMark/>
          </w:tcPr>
          <w:p w14:paraId="2F430C38" w14:textId="77777777" w:rsidR="002D6B4C" w:rsidRPr="00A0287A" w:rsidRDefault="002D6B4C" w:rsidP="00572D93">
            <w:pPr>
              <w:jc w:val="center"/>
              <w:rPr>
                <w:b/>
                <w:bCs/>
                <w:color w:val="000000"/>
                <w:sz w:val="18"/>
                <w:szCs w:val="18"/>
                <w:lang w:val="en-CA" w:eastAsia="en-CA"/>
              </w:rPr>
            </w:pPr>
            <w:r w:rsidRPr="00A0287A">
              <w:rPr>
                <w:b/>
                <w:bCs/>
                <w:color w:val="000000"/>
                <w:sz w:val="18"/>
                <w:szCs w:val="18"/>
                <w:lang w:val="en-CA" w:eastAsia="en-CA"/>
              </w:rPr>
              <w:t>2017</w:t>
            </w:r>
          </w:p>
        </w:tc>
        <w:tc>
          <w:tcPr>
            <w:tcW w:w="384" w:type="pct"/>
            <w:tcBorders>
              <w:top w:val="single" w:sz="4" w:space="0" w:color="auto"/>
              <w:left w:val="nil"/>
              <w:bottom w:val="single" w:sz="4" w:space="0" w:color="auto"/>
              <w:right w:val="single" w:sz="4" w:space="0" w:color="auto"/>
            </w:tcBorders>
            <w:shd w:val="clear" w:color="auto" w:fill="auto"/>
            <w:noWrap/>
            <w:vAlign w:val="center"/>
            <w:hideMark/>
          </w:tcPr>
          <w:p w14:paraId="3A3889B3" w14:textId="77777777" w:rsidR="002D6B4C" w:rsidRPr="00A0287A" w:rsidRDefault="002D6B4C" w:rsidP="00572D93">
            <w:pPr>
              <w:jc w:val="center"/>
              <w:rPr>
                <w:b/>
                <w:bCs/>
                <w:color w:val="000000"/>
                <w:sz w:val="18"/>
                <w:szCs w:val="18"/>
                <w:lang w:val="en-CA" w:eastAsia="en-CA"/>
              </w:rPr>
            </w:pPr>
            <w:r w:rsidRPr="00A0287A">
              <w:rPr>
                <w:b/>
                <w:bCs/>
                <w:color w:val="000000"/>
                <w:sz w:val="18"/>
                <w:szCs w:val="18"/>
                <w:lang w:val="en-CA" w:eastAsia="en-CA"/>
              </w:rPr>
              <w:t>2018</w:t>
            </w:r>
          </w:p>
        </w:tc>
        <w:tc>
          <w:tcPr>
            <w:tcW w:w="384" w:type="pct"/>
            <w:tcBorders>
              <w:top w:val="single" w:sz="4" w:space="0" w:color="auto"/>
              <w:left w:val="nil"/>
              <w:bottom w:val="single" w:sz="4" w:space="0" w:color="auto"/>
              <w:right w:val="single" w:sz="4" w:space="0" w:color="auto"/>
            </w:tcBorders>
            <w:shd w:val="clear" w:color="auto" w:fill="auto"/>
            <w:noWrap/>
            <w:vAlign w:val="center"/>
            <w:hideMark/>
          </w:tcPr>
          <w:p w14:paraId="26076B33" w14:textId="77777777" w:rsidR="002D6B4C" w:rsidRPr="00A0287A" w:rsidRDefault="002D6B4C" w:rsidP="00572D93">
            <w:pPr>
              <w:jc w:val="center"/>
              <w:rPr>
                <w:b/>
                <w:bCs/>
                <w:color w:val="000000"/>
                <w:sz w:val="18"/>
                <w:szCs w:val="18"/>
                <w:lang w:val="en-CA" w:eastAsia="en-CA"/>
              </w:rPr>
            </w:pPr>
            <w:r w:rsidRPr="00A0287A">
              <w:rPr>
                <w:b/>
                <w:bCs/>
                <w:color w:val="000000"/>
                <w:sz w:val="18"/>
                <w:szCs w:val="18"/>
                <w:lang w:val="en-CA" w:eastAsia="en-CA"/>
              </w:rPr>
              <w:t>2019</w:t>
            </w:r>
          </w:p>
        </w:tc>
        <w:tc>
          <w:tcPr>
            <w:tcW w:w="384" w:type="pct"/>
            <w:tcBorders>
              <w:top w:val="single" w:sz="4" w:space="0" w:color="auto"/>
              <w:left w:val="nil"/>
              <w:bottom w:val="single" w:sz="4" w:space="0" w:color="auto"/>
              <w:right w:val="single" w:sz="4" w:space="0" w:color="auto"/>
            </w:tcBorders>
            <w:shd w:val="clear" w:color="auto" w:fill="auto"/>
            <w:noWrap/>
            <w:vAlign w:val="center"/>
            <w:hideMark/>
          </w:tcPr>
          <w:p w14:paraId="05A84ED6" w14:textId="77777777" w:rsidR="002D6B4C" w:rsidRPr="00A0287A" w:rsidRDefault="002D6B4C" w:rsidP="00572D93">
            <w:pPr>
              <w:jc w:val="center"/>
              <w:rPr>
                <w:b/>
                <w:bCs/>
                <w:color w:val="000000"/>
                <w:sz w:val="18"/>
                <w:szCs w:val="18"/>
                <w:lang w:val="en-CA" w:eastAsia="en-CA"/>
              </w:rPr>
            </w:pPr>
            <w:r w:rsidRPr="00A0287A">
              <w:rPr>
                <w:b/>
                <w:bCs/>
                <w:color w:val="000000"/>
                <w:sz w:val="18"/>
                <w:szCs w:val="18"/>
                <w:lang w:val="en-CA" w:eastAsia="en-CA"/>
              </w:rPr>
              <w:t>2020</w:t>
            </w:r>
          </w:p>
        </w:tc>
        <w:tc>
          <w:tcPr>
            <w:tcW w:w="384" w:type="pct"/>
            <w:tcBorders>
              <w:top w:val="single" w:sz="4" w:space="0" w:color="auto"/>
              <w:left w:val="nil"/>
              <w:bottom w:val="single" w:sz="4" w:space="0" w:color="auto"/>
              <w:right w:val="single" w:sz="4" w:space="0" w:color="auto"/>
            </w:tcBorders>
            <w:shd w:val="clear" w:color="auto" w:fill="auto"/>
            <w:noWrap/>
            <w:vAlign w:val="center"/>
            <w:hideMark/>
          </w:tcPr>
          <w:p w14:paraId="24E509E9" w14:textId="77777777" w:rsidR="002D6B4C" w:rsidRPr="00A0287A" w:rsidRDefault="002D6B4C" w:rsidP="00572D93">
            <w:pPr>
              <w:jc w:val="center"/>
              <w:rPr>
                <w:b/>
                <w:bCs/>
                <w:color w:val="000000"/>
                <w:sz w:val="18"/>
                <w:szCs w:val="18"/>
                <w:lang w:val="en-CA" w:eastAsia="en-CA"/>
              </w:rPr>
            </w:pPr>
            <w:r w:rsidRPr="00A0287A">
              <w:rPr>
                <w:b/>
                <w:bCs/>
                <w:color w:val="000000"/>
                <w:sz w:val="18"/>
                <w:szCs w:val="18"/>
                <w:lang w:val="en-CA" w:eastAsia="en-CA"/>
              </w:rPr>
              <w:t>2021</w:t>
            </w:r>
          </w:p>
        </w:tc>
        <w:tc>
          <w:tcPr>
            <w:tcW w:w="384" w:type="pct"/>
            <w:tcBorders>
              <w:top w:val="single" w:sz="4" w:space="0" w:color="auto"/>
              <w:left w:val="nil"/>
              <w:bottom w:val="single" w:sz="4" w:space="0" w:color="auto"/>
              <w:right w:val="single" w:sz="4" w:space="0" w:color="auto"/>
            </w:tcBorders>
            <w:shd w:val="clear" w:color="auto" w:fill="auto"/>
            <w:noWrap/>
            <w:vAlign w:val="center"/>
            <w:hideMark/>
          </w:tcPr>
          <w:p w14:paraId="01BA02E5" w14:textId="77777777" w:rsidR="002D6B4C" w:rsidRPr="00A0287A" w:rsidRDefault="002D6B4C" w:rsidP="00572D93">
            <w:pPr>
              <w:jc w:val="center"/>
              <w:rPr>
                <w:b/>
                <w:bCs/>
                <w:color w:val="000000"/>
                <w:sz w:val="18"/>
                <w:szCs w:val="18"/>
                <w:lang w:val="en-CA" w:eastAsia="en-CA"/>
              </w:rPr>
            </w:pPr>
            <w:r w:rsidRPr="00A0287A">
              <w:rPr>
                <w:b/>
                <w:bCs/>
                <w:color w:val="000000"/>
                <w:sz w:val="18"/>
                <w:szCs w:val="18"/>
                <w:lang w:val="en-CA" w:eastAsia="en-CA"/>
              </w:rPr>
              <w:t>2022</w:t>
            </w:r>
          </w:p>
        </w:tc>
        <w:tc>
          <w:tcPr>
            <w:tcW w:w="384" w:type="pct"/>
            <w:tcBorders>
              <w:top w:val="single" w:sz="4" w:space="0" w:color="auto"/>
              <w:left w:val="nil"/>
              <w:bottom w:val="single" w:sz="4" w:space="0" w:color="auto"/>
              <w:right w:val="single" w:sz="4" w:space="0" w:color="auto"/>
            </w:tcBorders>
            <w:shd w:val="clear" w:color="auto" w:fill="auto"/>
            <w:noWrap/>
            <w:vAlign w:val="center"/>
            <w:hideMark/>
          </w:tcPr>
          <w:p w14:paraId="580DB719" w14:textId="77777777" w:rsidR="002D6B4C" w:rsidRPr="00A0287A" w:rsidRDefault="002D6B4C" w:rsidP="00572D93">
            <w:pPr>
              <w:jc w:val="center"/>
              <w:rPr>
                <w:b/>
                <w:bCs/>
                <w:color w:val="000000"/>
                <w:sz w:val="18"/>
                <w:szCs w:val="18"/>
                <w:lang w:val="en-CA" w:eastAsia="en-CA"/>
              </w:rPr>
            </w:pPr>
            <w:r w:rsidRPr="00A0287A">
              <w:rPr>
                <w:b/>
                <w:bCs/>
                <w:color w:val="000000"/>
                <w:sz w:val="18"/>
                <w:szCs w:val="18"/>
                <w:lang w:val="en-CA" w:eastAsia="en-CA"/>
              </w:rPr>
              <w:t>2023</w:t>
            </w:r>
          </w:p>
        </w:tc>
        <w:tc>
          <w:tcPr>
            <w:tcW w:w="384" w:type="pct"/>
            <w:tcBorders>
              <w:top w:val="single" w:sz="4" w:space="0" w:color="auto"/>
              <w:left w:val="nil"/>
              <w:bottom w:val="single" w:sz="4" w:space="0" w:color="auto"/>
              <w:right w:val="single" w:sz="4" w:space="0" w:color="auto"/>
            </w:tcBorders>
            <w:shd w:val="clear" w:color="auto" w:fill="auto"/>
            <w:noWrap/>
            <w:vAlign w:val="center"/>
            <w:hideMark/>
          </w:tcPr>
          <w:p w14:paraId="213624DC" w14:textId="77777777" w:rsidR="002D6B4C" w:rsidRPr="00A0287A" w:rsidRDefault="002D6B4C" w:rsidP="00572D93">
            <w:pPr>
              <w:jc w:val="center"/>
              <w:rPr>
                <w:b/>
                <w:bCs/>
                <w:color w:val="000000"/>
                <w:sz w:val="18"/>
                <w:szCs w:val="18"/>
                <w:lang w:val="en-CA" w:eastAsia="en-CA"/>
              </w:rPr>
            </w:pPr>
            <w:r w:rsidRPr="00A0287A">
              <w:rPr>
                <w:b/>
                <w:bCs/>
                <w:color w:val="000000"/>
                <w:sz w:val="18"/>
                <w:szCs w:val="18"/>
                <w:lang w:val="en-CA" w:eastAsia="en-CA"/>
              </w:rPr>
              <w:t>2024</w:t>
            </w:r>
          </w:p>
        </w:tc>
        <w:tc>
          <w:tcPr>
            <w:tcW w:w="384" w:type="pct"/>
            <w:tcBorders>
              <w:top w:val="single" w:sz="4" w:space="0" w:color="auto"/>
              <w:left w:val="nil"/>
              <w:bottom w:val="single" w:sz="4" w:space="0" w:color="auto"/>
              <w:right w:val="single" w:sz="4" w:space="0" w:color="auto"/>
            </w:tcBorders>
            <w:shd w:val="clear" w:color="auto" w:fill="auto"/>
            <w:noWrap/>
            <w:vAlign w:val="center"/>
            <w:hideMark/>
          </w:tcPr>
          <w:p w14:paraId="3530D02F" w14:textId="77777777" w:rsidR="002D6B4C" w:rsidRPr="00A0287A" w:rsidRDefault="002D6B4C" w:rsidP="00572D93">
            <w:pPr>
              <w:jc w:val="center"/>
              <w:rPr>
                <w:b/>
                <w:bCs/>
                <w:color w:val="000000"/>
                <w:sz w:val="18"/>
                <w:szCs w:val="18"/>
                <w:lang w:val="en-CA" w:eastAsia="en-CA"/>
              </w:rPr>
            </w:pPr>
            <w:r w:rsidRPr="00A0287A">
              <w:rPr>
                <w:b/>
                <w:bCs/>
                <w:color w:val="000000"/>
                <w:sz w:val="18"/>
                <w:szCs w:val="18"/>
                <w:lang w:val="en-CA" w:eastAsia="en-CA"/>
              </w:rPr>
              <w:t>2025</w:t>
            </w:r>
          </w:p>
        </w:tc>
        <w:tc>
          <w:tcPr>
            <w:tcW w:w="384" w:type="pct"/>
            <w:tcBorders>
              <w:top w:val="single" w:sz="4" w:space="0" w:color="auto"/>
              <w:left w:val="nil"/>
              <w:bottom w:val="single" w:sz="4" w:space="0" w:color="auto"/>
              <w:right w:val="single" w:sz="4" w:space="0" w:color="auto"/>
            </w:tcBorders>
            <w:shd w:val="clear" w:color="auto" w:fill="auto"/>
            <w:noWrap/>
            <w:vAlign w:val="center"/>
            <w:hideMark/>
          </w:tcPr>
          <w:p w14:paraId="2CAF60C2" w14:textId="77777777" w:rsidR="002D6B4C" w:rsidRPr="00A0287A" w:rsidRDefault="002D6B4C" w:rsidP="00572D93">
            <w:pPr>
              <w:jc w:val="center"/>
              <w:rPr>
                <w:b/>
                <w:bCs/>
                <w:color w:val="000000"/>
                <w:sz w:val="18"/>
                <w:szCs w:val="18"/>
                <w:lang w:val="en-CA" w:eastAsia="en-CA"/>
              </w:rPr>
            </w:pPr>
            <w:r w:rsidRPr="00A0287A">
              <w:rPr>
                <w:b/>
                <w:bCs/>
                <w:color w:val="000000"/>
                <w:sz w:val="18"/>
                <w:szCs w:val="18"/>
                <w:lang w:val="en-CA" w:eastAsia="en-CA"/>
              </w:rPr>
              <w:t>2026</w:t>
            </w:r>
          </w:p>
        </w:tc>
        <w:tc>
          <w:tcPr>
            <w:tcW w:w="392" w:type="pct"/>
            <w:tcBorders>
              <w:top w:val="single" w:sz="4" w:space="0" w:color="auto"/>
              <w:left w:val="nil"/>
              <w:bottom w:val="single" w:sz="4" w:space="0" w:color="auto"/>
              <w:right w:val="single" w:sz="4" w:space="0" w:color="auto"/>
            </w:tcBorders>
            <w:shd w:val="clear" w:color="auto" w:fill="auto"/>
            <w:noWrap/>
            <w:vAlign w:val="center"/>
            <w:hideMark/>
          </w:tcPr>
          <w:p w14:paraId="5F1FC977" w14:textId="77777777" w:rsidR="002D6B4C" w:rsidRPr="00A0287A" w:rsidRDefault="002D6B4C" w:rsidP="00572D93">
            <w:pPr>
              <w:jc w:val="center"/>
              <w:rPr>
                <w:b/>
                <w:bCs/>
                <w:color w:val="000000"/>
                <w:sz w:val="18"/>
                <w:szCs w:val="18"/>
                <w:lang w:val="en-CA" w:eastAsia="en-CA"/>
              </w:rPr>
            </w:pPr>
            <w:r w:rsidRPr="00A0287A">
              <w:rPr>
                <w:b/>
                <w:bCs/>
                <w:color w:val="000000"/>
                <w:sz w:val="18"/>
                <w:szCs w:val="18"/>
                <w:lang w:val="en-CA" w:eastAsia="en-CA"/>
              </w:rPr>
              <w:t>Total</w:t>
            </w:r>
          </w:p>
        </w:tc>
      </w:tr>
      <w:tr w:rsidR="002D6B4C" w:rsidRPr="00A0287A" w14:paraId="53AEAF55" w14:textId="77777777" w:rsidTr="00572D93">
        <w:trPr>
          <w:trHeight w:val="190"/>
        </w:trPr>
        <w:tc>
          <w:tcPr>
            <w:tcW w:w="383" w:type="pct"/>
            <w:tcBorders>
              <w:top w:val="nil"/>
              <w:left w:val="single" w:sz="4" w:space="0" w:color="auto"/>
              <w:bottom w:val="single" w:sz="4" w:space="0" w:color="auto"/>
              <w:right w:val="single" w:sz="4" w:space="0" w:color="auto"/>
            </w:tcBorders>
            <w:shd w:val="clear" w:color="auto" w:fill="auto"/>
            <w:noWrap/>
            <w:vAlign w:val="center"/>
            <w:hideMark/>
          </w:tcPr>
          <w:p w14:paraId="269F0DA1" w14:textId="77777777" w:rsidR="002D6B4C" w:rsidRPr="00A0287A" w:rsidRDefault="002D6B4C" w:rsidP="00572D93">
            <w:pPr>
              <w:jc w:val="left"/>
              <w:rPr>
                <w:color w:val="000000"/>
                <w:sz w:val="18"/>
                <w:szCs w:val="18"/>
                <w:lang w:val="en-CA" w:eastAsia="en-CA"/>
              </w:rPr>
            </w:pPr>
            <w:r w:rsidRPr="00A0287A">
              <w:rPr>
                <w:color w:val="000000"/>
                <w:sz w:val="18"/>
                <w:szCs w:val="18"/>
                <w:lang w:val="en-CA" w:eastAsia="en-CA"/>
              </w:rPr>
              <w:t>PU</w:t>
            </w:r>
          </w:p>
        </w:tc>
        <w:tc>
          <w:tcPr>
            <w:tcW w:w="383" w:type="pct"/>
            <w:tcBorders>
              <w:top w:val="nil"/>
              <w:left w:val="nil"/>
              <w:bottom w:val="single" w:sz="4" w:space="0" w:color="auto"/>
              <w:right w:val="single" w:sz="4" w:space="0" w:color="auto"/>
            </w:tcBorders>
            <w:shd w:val="clear" w:color="auto" w:fill="auto"/>
            <w:noWrap/>
            <w:hideMark/>
          </w:tcPr>
          <w:p w14:paraId="3EDA997A" w14:textId="77777777" w:rsidR="002D6B4C" w:rsidRPr="00A0287A" w:rsidRDefault="002D6B4C" w:rsidP="00572D93">
            <w:pPr>
              <w:jc w:val="right"/>
              <w:rPr>
                <w:sz w:val="18"/>
                <w:szCs w:val="18"/>
                <w:lang w:val="en-CA"/>
              </w:rPr>
            </w:pPr>
            <w:r w:rsidRPr="00A0287A">
              <w:rPr>
                <w:sz w:val="18"/>
                <w:szCs w:val="18"/>
                <w:lang w:val="en-CA"/>
              </w:rPr>
              <w:t>7,538,179</w:t>
            </w:r>
          </w:p>
        </w:tc>
        <w:tc>
          <w:tcPr>
            <w:tcW w:w="384" w:type="pct"/>
            <w:tcBorders>
              <w:top w:val="nil"/>
              <w:left w:val="nil"/>
              <w:bottom w:val="single" w:sz="4" w:space="0" w:color="auto"/>
              <w:right w:val="single" w:sz="4" w:space="0" w:color="auto"/>
            </w:tcBorders>
            <w:shd w:val="clear" w:color="auto" w:fill="auto"/>
            <w:noWrap/>
            <w:hideMark/>
          </w:tcPr>
          <w:p w14:paraId="633EBBCE" w14:textId="77777777" w:rsidR="002D6B4C" w:rsidRPr="00A0287A" w:rsidRDefault="002D6B4C" w:rsidP="00572D93">
            <w:pPr>
              <w:jc w:val="right"/>
              <w:rPr>
                <w:sz w:val="18"/>
                <w:szCs w:val="18"/>
                <w:lang w:val="en-CA"/>
              </w:rPr>
            </w:pPr>
            <w:r w:rsidRPr="00A0287A">
              <w:rPr>
                <w:sz w:val="18"/>
                <w:szCs w:val="18"/>
                <w:lang w:val="en-CA"/>
              </w:rPr>
              <w:t>-</w:t>
            </w:r>
          </w:p>
        </w:tc>
        <w:tc>
          <w:tcPr>
            <w:tcW w:w="384" w:type="pct"/>
            <w:tcBorders>
              <w:top w:val="nil"/>
              <w:left w:val="nil"/>
              <w:bottom w:val="single" w:sz="4" w:space="0" w:color="auto"/>
              <w:right w:val="single" w:sz="4" w:space="0" w:color="auto"/>
            </w:tcBorders>
            <w:shd w:val="clear" w:color="auto" w:fill="auto"/>
            <w:noWrap/>
            <w:hideMark/>
          </w:tcPr>
          <w:p w14:paraId="78B7A98C" w14:textId="77777777" w:rsidR="002D6B4C" w:rsidRPr="00A0287A" w:rsidRDefault="002D6B4C" w:rsidP="00572D93">
            <w:pPr>
              <w:jc w:val="right"/>
              <w:rPr>
                <w:sz w:val="18"/>
                <w:szCs w:val="18"/>
                <w:lang w:val="en-CA"/>
              </w:rPr>
            </w:pPr>
            <w:r w:rsidRPr="00A0287A">
              <w:rPr>
                <w:sz w:val="18"/>
                <w:szCs w:val="18"/>
                <w:lang w:val="en-CA"/>
              </w:rPr>
              <w:t>-</w:t>
            </w:r>
          </w:p>
        </w:tc>
        <w:tc>
          <w:tcPr>
            <w:tcW w:w="384" w:type="pct"/>
            <w:tcBorders>
              <w:top w:val="nil"/>
              <w:left w:val="nil"/>
              <w:bottom w:val="single" w:sz="4" w:space="0" w:color="auto"/>
              <w:right w:val="single" w:sz="4" w:space="0" w:color="auto"/>
            </w:tcBorders>
            <w:shd w:val="clear" w:color="auto" w:fill="auto"/>
            <w:noWrap/>
            <w:hideMark/>
          </w:tcPr>
          <w:p w14:paraId="38F0464A" w14:textId="77777777" w:rsidR="002D6B4C" w:rsidRPr="00A0287A" w:rsidRDefault="002D6B4C" w:rsidP="00572D93">
            <w:pPr>
              <w:jc w:val="right"/>
              <w:rPr>
                <w:sz w:val="18"/>
                <w:szCs w:val="18"/>
                <w:lang w:val="en-CA"/>
              </w:rPr>
            </w:pPr>
            <w:r w:rsidRPr="00A0287A">
              <w:rPr>
                <w:sz w:val="18"/>
                <w:szCs w:val="18"/>
                <w:lang w:val="en-CA"/>
              </w:rPr>
              <w:t>21,721,000</w:t>
            </w:r>
          </w:p>
        </w:tc>
        <w:tc>
          <w:tcPr>
            <w:tcW w:w="384" w:type="pct"/>
            <w:tcBorders>
              <w:top w:val="nil"/>
              <w:left w:val="nil"/>
              <w:bottom w:val="single" w:sz="4" w:space="0" w:color="auto"/>
              <w:right w:val="single" w:sz="4" w:space="0" w:color="auto"/>
            </w:tcBorders>
            <w:shd w:val="clear" w:color="auto" w:fill="auto"/>
            <w:noWrap/>
            <w:hideMark/>
          </w:tcPr>
          <w:p w14:paraId="74C5440B" w14:textId="77777777" w:rsidR="002D6B4C" w:rsidRPr="00A0287A" w:rsidRDefault="002D6B4C" w:rsidP="00572D93">
            <w:pPr>
              <w:jc w:val="right"/>
              <w:rPr>
                <w:sz w:val="18"/>
                <w:szCs w:val="18"/>
                <w:lang w:val="en-CA"/>
              </w:rPr>
            </w:pPr>
            <w:r w:rsidRPr="00A0287A">
              <w:rPr>
                <w:sz w:val="18"/>
                <w:szCs w:val="18"/>
                <w:lang w:val="en-CA"/>
              </w:rPr>
              <w:t>21,721,000</w:t>
            </w:r>
          </w:p>
        </w:tc>
        <w:tc>
          <w:tcPr>
            <w:tcW w:w="384" w:type="pct"/>
            <w:tcBorders>
              <w:top w:val="nil"/>
              <w:left w:val="nil"/>
              <w:bottom w:val="single" w:sz="4" w:space="0" w:color="auto"/>
              <w:right w:val="single" w:sz="4" w:space="0" w:color="auto"/>
            </w:tcBorders>
            <w:shd w:val="clear" w:color="auto" w:fill="auto"/>
            <w:noWrap/>
            <w:hideMark/>
          </w:tcPr>
          <w:p w14:paraId="4ED05EEB" w14:textId="77777777" w:rsidR="002D6B4C" w:rsidRPr="00A0287A" w:rsidRDefault="002D6B4C" w:rsidP="00572D93">
            <w:pPr>
              <w:jc w:val="right"/>
              <w:rPr>
                <w:sz w:val="18"/>
                <w:szCs w:val="18"/>
                <w:lang w:val="en-CA"/>
              </w:rPr>
            </w:pPr>
            <w:r w:rsidRPr="00A0287A">
              <w:rPr>
                <w:sz w:val="18"/>
                <w:szCs w:val="18"/>
                <w:lang w:val="en-CA"/>
              </w:rPr>
              <w:t>21,400,000</w:t>
            </w:r>
          </w:p>
        </w:tc>
        <w:tc>
          <w:tcPr>
            <w:tcW w:w="384" w:type="pct"/>
            <w:tcBorders>
              <w:top w:val="nil"/>
              <w:left w:val="nil"/>
              <w:bottom w:val="single" w:sz="4" w:space="0" w:color="auto"/>
              <w:right w:val="single" w:sz="4" w:space="0" w:color="auto"/>
            </w:tcBorders>
            <w:shd w:val="clear" w:color="auto" w:fill="auto"/>
            <w:noWrap/>
            <w:hideMark/>
          </w:tcPr>
          <w:p w14:paraId="2AD64034" w14:textId="77777777" w:rsidR="002D6B4C" w:rsidRPr="00A0287A" w:rsidRDefault="002D6B4C" w:rsidP="00572D93">
            <w:pPr>
              <w:jc w:val="right"/>
              <w:rPr>
                <w:sz w:val="18"/>
                <w:szCs w:val="18"/>
                <w:lang w:val="en-CA"/>
              </w:rPr>
            </w:pPr>
            <w:r w:rsidRPr="00A0287A">
              <w:rPr>
                <w:sz w:val="18"/>
                <w:szCs w:val="18"/>
                <w:lang w:val="en-CA"/>
              </w:rPr>
              <w:t>16,799,000</w:t>
            </w:r>
          </w:p>
        </w:tc>
        <w:tc>
          <w:tcPr>
            <w:tcW w:w="384" w:type="pct"/>
            <w:tcBorders>
              <w:top w:val="nil"/>
              <w:left w:val="nil"/>
              <w:bottom w:val="single" w:sz="4" w:space="0" w:color="auto"/>
              <w:right w:val="single" w:sz="4" w:space="0" w:color="auto"/>
            </w:tcBorders>
            <w:shd w:val="clear" w:color="auto" w:fill="auto"/>
            <w:noWrap/>
            <w:hideMark/>
          </w:tcPr>
          <w:p w14:paraId="7869D4C4" w14:textId="77777777" w:rsidR="002D6B4C" w:rsidRPr="00A0287A" w:rsidRDefault="002D6B4C" w:rsidP="00572D93">
            <w:pPr>
              <w:jc w:val="right"/>
              <w:rPr>
                <w:sz w:val="18"/>
                <w:szCs w:val="18"/>
                <w:lang w:val="en-CA"/>
              </w:rPr>
            </w:pPr>
            <w:r w:rsidRPr="00A0287A">
              <w:rPr>
                <w:sz w:val="18"/>
                <w:szCs w:val="18"/>
                <w:lang w:val="en-CA"/>
              </w:rPr>
              <w:t>16,692,000</w:t>
            </w:r>
          </w:p>
        </w:tc>
        <w:tc>
          <w:tcPr>
            <w:tcW w:w="384" w:type="pct"/>
            <w:tcBorders>
              <w:top w:val="nil"/>
              <w:left w:val="nil"/>
              <w:bottom w:val="single" w:sz="4" w:space="0" w:color="auto"/>
              <w:right w:val="single" w:sz="4" w:space="0" w:color="auto"/>
            </w:tcBorders>
            <w:shd w:val="clear" w:color="auto" w:fill="auto"/>
            <w:noWrap/>
            <w:hideMark/>
          </w:tcPr>
          <w:p w14:paraId="0F146728" w14:textId="77777777" w:rsidR="002D6B4C" w:rsidRPr="00A0287A" w:rsidRDefault="002D6B4C" w:rsidP="00572D93">
            <w:pPr>
              <w:jc w:val="right"/>
              <w:rPr>
                <w:sz w:val="18"/>
                <w:szCs w:val="18"/>
                <w:lang w:val="en-CA"/>
              </w:rPr>
            </w:pPr>
            <w:r w:rsidRPr="00A0287A">
              <w:rPr>
                <w:sz w:val="18"/>
                <w:szCs w:val="18"/>
                <w:lang w:val="en-CA"/>
              </w:rPr>
              <w:t>15,515,000</w:t>
            </w:r>
          </w:p>
        </w:tc>
        <w:tc>
          <w:tcPr>
            <w:tcW w:w="384" w:type="pct"/>
            <w:tcBorders>
              <w:top w:val="nil"/>
              <w:left w:val="nil"/>
              <w:bottom w:val="single" w:sz="4" w:space="0" w:color="auto"/>
              <w:right w:val="single" w:sz="4" w:space="0" w:color="auto"/>
            </w:tcBorders>
            <w:shd w:val="clear" w:color="auto" w:fill="auto"/>
            <w:noWrap/>
            <w:hideMark/>
          </w:tcPr>
          <w:p w14:paraId="1CC61810" w14:textId="77777777" w:rsidR="002D6B4C" w:rsidRPr="00A0287A" w:rsidRDefault="002D6B4C" w:rsidP="00572D93">
            <w:pPr>
              <w:jc w:val="right"/>
              <w:rPr>
                <w:sz w:val="18"/>
                <w:szCs w:val="18"/>
                <w:lang w:val="en-CA"/>
              </w:rPr>
            </w:pPr>
            <w:r w:rsidRPr="00A0287A">
              <w:rPr>
                <w:sz w:val="18"/>
                <w:szCs w:val="18"/>
                <w:lang w:val="en-CA"/>
              </w:rPr>
              <w:t>14,980,000</w:t>
            </w:r>
          </w:p>
        </w:tc>
        <w:tc>
          <w:tcPr>
            <w:tcW w:w="384" w:type="pct"/>
            <w:tcBorders>
              <w:top w:val="nil"/>
              <w:left w:val="nil"/>
              <w:bottom w:val="single" w:sz="4" w:space="0" w:color="auto"/>
              <w:right w:val="single" w:sz="4" w:space="0" w:color="auto"/>
            </w:tcBorders>
            <w:shd w:val="clear" w:color="auto" w:fill="auto"/>
            <w:noWrap/>
            <w:hideMark/>
          </w:tcPr>
          <w:p w14:paraId="7695EFEE" w14:textId="77777777" w:rsidR="002D6B4C" w:rsidRPr="00A0287A" w:rsidRDefault="002D6B4C" w:rsidP="00572D93">
            <w:pPr>
              <w:jc w:val="right"/>
              <w:rPr>
                <w:sz w:val="18"/>
                <w:szCs w:val="18"/>
                <w:lang w:val="en-CA"/>
              </w:rPr>
            </w:pPr>
            <w:r w:rsidRPr="00A0287A">
              <w:rPr>
                <w:sz w:val="18"/>
                <w:szCs w:val="18"/>
                <w:lang w:val="en-CA"/>
              </w:rPr>
              <w:t>15,008,016</w:t>
            </w:r>
          </w:p>
        </w:tc>
        <w:tc>
          <w:tcPr>
            <w:tcW w:w="392" w:type="pct"/>
            <w:tcBorders>
              <w:top w:val="nil"/>
              <w:left w:val="nil"/>
              <w:bottom w:val="single" w:sz="4" w:space="0" w:color="auto"/>
              <w:right w:val="single" w:sz="4" w:space="0" w:color="auto"/>
            </w:tcBorders>
            <w:shd w:val="clear" w:color="auto" w:fill="auto"/>
            <w:noWrap/>
            <w:hideMark/>
          </w:tcPr>
          <w:p w14:paraId="712280A8" w14:textId="77777777" w:rsidR="002D6B4C" w:rsidRPr="00A0287A" w:rsidRDefault="002D6B4C" w:rsidP="00572D93">
            <w:pPr>
              <w:jc w:val="right"/>
              <w:rPr>
                <w:sz w:val="18"/>
                <w:szCs w:val="18"/>
                <w:lang w:val="en-CA"/>
              </w:rPr>
            </w:pPr>
            <w:r w:rsidRPr="00A0287A">
              <w:rPr>
                <w:sz w:val="18"/>
                <w:szCs w:val="18"/>
                <w:lang w:val="en-CA"/>
              </w:rPr>
              <w:t>151,374,195</w:t>
            </w:r>
          </w:p>
        </w:tc>
      </w:tr>
      <w:tr w:rsidR="002D6B4C" w:rsidRPr="00A0287A" w14:paraId="7A92D332" w14:textId="77777777" w:rsidTr="00572D93">
        <w:trPr>
          <w:trHeight w:val="70"/>
        </w:trPr>
        <w:tc>
          <w:tcPr>
            <w:tcW w:w="383" w:type="pct"/>
            <w:tcBorders>
              <w:top w:val="nil"/>
              <w:left w:val="single" w:sz="4" w:space="0" w:color="auto"/>
              <w:bottom w:val="single" w:sz="4" w:space="0" w:color="auto"/>
              <w:right w:val="single" w:sz="4" w:space="0" w:color="auto"/>
            </w:tcBorders>
            <w:shd w:val="clear" w:color="auto" w:fill="auto"/>
            <w:noWrap/>
            <w:vAlign w:val="center"/>
          </w:tcPr>
          <w:p w14:paraId="6F8924EC" w14:textId="77777777" w:rsidR="002D6B4C" w:rsidRPr="00A0287A" w:rsidRDefault="002D6B4C" w:rsidP="00572D93">
            <w:pPr>
              <w:jc w:val="left"/>
              <w:rPr>
                <w:color w:val="000000"/>
                <w:sz w:val="18"/>
                <w:szCs w:val="18"/>
                <w:lang w:val="en-CA" w:eastAsia="en-CA"/>
              </w:rPr>
            </w:pPr>
            <w:r w:rsidRPr="00A0287A">
              <w:rPr>
                <w:color w:val="000000"/>
                <w:sz w:val="18"/>
                <w:szCs w:val="18"/>
                <w:lang w:val="en-CA" w:eastAsia="en-CA"/>
              </w:rPr>
              <w:t>RAC</w:t>
            </w:r>
          </w:p>
        </w:tc>
        <w:tc>
          <w:tcPr>
            <w:tcW w:w="383" w:type="pct"/>
            <w:tcBorders>
              <w:top w:val="nil"/>
              <w:left w:val="nil"/>
              <w:bottom w:val="single" w:sz="4" w:space="0" w:color="auto"/>
              <w:right w:val="single" w:sz="4" w:space="0" w:color="auto"/>
            </w:tcBorders>
            <w:shd w:val="clear" w:color="auto" w:fill="auto"/>
            <w:noWrap/>
          </w:tcPr>
          <w:p w14:paraId="7B5A51CA" w14:textId="77777777" w:rsidR="002D6B4C" w:rsidRPr="00A0287A" w:rsidRDefault="002D6B4C" w:rsidP="00572D93">
            <w:pPr>
              <w:jc w:val="right"/>
              <w:rPr>
                <w:sz w:val="18"/>
                <w:szCs w:val="18"/>
                <w:lang w:val="en-CA"/>
              </w:rPr>
            </w:pPr>
            <w:r w:rsidRPr="00A0287A">
              <w:rPr>
                <w:sz w:val="18"/>
                <w:szCs w:val="18"/>
                <w:lang w:val="en-CA"/>
              </w:rPr>
              <w:t>16,698,065</w:t>
            </w:r>
          </w:p>
        </w:tc>
        <w:tc>
          <w:tcPr>
            <w:tcW w:w="384" w:type="pct"/>
            <w:tcBorders>
              <w:top w:val="nil"/>
              <w:left w:val="nil"/>
              <w:bottom w:val="single" w:sz="4" w:space="0" w:color="auto"/>
              <w:right w:val="single" w:sz="4" w:space="0" w:color="auto"/>
            </w:tcBorders>
            <w:shd w:val="clear" w:color="auto" w:fill="auto"/>
            <w:noWrap/>
          </w:tcPr>
          <w:p w14:paraId="5300AD7D" w14:textId="77777777" w:rsidR="002D6B4C" w:rsidRPr="00A0287A" w:rsidRDefault="002D6B4C" w:rsidP="00572D93">
            <w:pPr>
              <w:jc w:val="right"/>
              <w:rPr>
                <w:sz w:val="18"/>
                <w:szCs w:val="18"/>
                <w:lang w:val="en-CA"/>
              </w:rPr>
            </w:pPr>
            <w:r w:rsidRPr="00A0287A">
              <w:rPr>
                <w:sz w:val="18"/>
                <w:szCs w:val="18"/>
                <w:lang w:val="en-CA"/>
              </w:rPr>
              <w:t>17,120,000</w:t>
            </w:r>
          </w:p>
        </w:tc>
        <w:tc>
          <w:tcPr>
            <w:tcW w:w="384" w:type="pct"/>
            <w:tcBorders>
              <w:top w:val="nil"/>
              <w:left w:val="nil"/>
              <w:bottom w:val="single" w:sz="4" w:space="0" w:color="auto"/>
              <w:right w:val="single" w:sz="4" w:space="0" w:color="auto"/>
            </w:tcBorders>
            <w:shd w:val="clear" w:color="auto" w:fill="auto"/>
            <w:noWrap/>
          </w:tcPr>
          <w:p w14:paraId="5C0C7F08" w14:textId="77777777" w:rsidR="002D6B4C" w:rsidRPr="00A0287A" w:rsidRDefault="002D6B4C" w:rsidP="00572D93">
            <w:pPr>
              <w:jc w:val="right"/>
              <w:rPr>
                <w:sz w:val="18"/>
                <w:szCs w:val="18"/>
                <w:lang w:val="en-CA"/>
              </w:rPr>
            </w:pPr>
            <w:r w:rsidRPr="00A0287A">
              <w:rPr>
                <w:sz w:val="18"/>
                <w:szCs w:val="18"/>
                <w:lang w:val="en-CA"/>
              </w:rPr>
              <w:t>-</w:t>
            </w:r>
          </w:p>
        </w:tc>
        <w:tc>
          <w:tcPr>
            <w:tcW w:w="384" w:type="pct"/>
            <w:tcBorders>
              <w:top w:val="nil"/>
              <w:left w:val="nil"/>
              <w:bottom w:val="single" w:sz="4" w:space="0" w:color="auto"/>
              <w:right w:val="single" w:sz="4" w:space="0" w:color="auto"/>
            </w:tcBorders>
            <w:shd w:val="clear" w:color="auto" w:fill="auto"/>
            <w:noWrap/>
          </w:tcPr>
          <w:p w14:paraId="667241F3" w14:textId="77777777" w:rsidR="002D6B4C" w:rsidRPr="00A0287A" w:rsidRDefault="002D6B4C" w:rsidP="00572D93">
            <w:pPr>
              <w:jc w:val="right"/>
              <w:rPr>
                <w:sz w:val="18"/>
                <w:szCs w:val="18"/>
                <w:lang w:val="en-CA"/>
              </w:rPr>
            </w:pPr>
            <w:r w:rsidRPr="00A0287A">
              <w:rPr>
                <w:sz w:val="18"/>
                <w:szCs w:val="18"/>
                <w:lang w:val="en-CA"/>
              </w:rPr>
              <w:t>19,260,000</w:t>
            </w:r>
          </w:p>
        </w:tc>
        <w:tc>
          <w:tcPr>
            <w:tcW w:w="384" w:type="pct"/>
            <w:tcBorders>
              <w:top w:val="nil"/>
              <w:left w:val="nil"/>
              <w:bottom w:val="single" w:sz="4" w:space="0" w:color="auto"/>
              <w:right w:val="single" w:sz="4" w:space="0" w:color="auto"/>
            </w:tcBorders>
            <w:shd w:val="clear" w:color="auto" w:fill="auto"/>
            <w:noWrap/>
          </w:tcPr>
          <w:p w14:paraId="485904A2" w14:textId="77777777" w:rsidR="002D6B4C" w:rsidRPr="00A0287A" w:rsidRDefault="002D6B4C" w:rsidP="00572D93">
            <w:pPr>
              <w:jc w:val="right"/>
              <w:rPr>
                <w:sz w:val="18"/>
                <w:szCs w:val="18"/>
                <w:lang w:val="en-CA"/>
              </w:rPr>
            </w:pPr>
            <w:r w:rsidRPr="00A0287A">
              <w:rPr>
                <w:sz w:val="18"/>
                <w:szCs w:val="18"/>
                <w:lang w:val="en-CA"/>
              </w:rPr>
              <w:t>14,980,000</w:t>
            </w:r>
          </w:p>
        </w:tc>
        <w:tc>
          <w:tcPr>
            <w:tcW w:w="384" w:type="pct"/>
            <w:tcBorders>
              <w:top w:val="nil"/>
              <w:left w:val="nil"/>
              <w:bottom w:val="single" w:sz="4" w:space="0" w:color="auto"/>
              <w:right w:val="single" w:sz="4" w:space="0" w:color="auto"/>
            </w:tcBorders>
            <w:shd w:val="clear" w:color="auto" w:fill="auto"/>
            <w:noWrap/>
          </w:tcPr>
          <w:p w14:paraId="1A139046" w14:textId="77777777" w:rsidR="002D6B4C" w:rsidRPr="00A0287A" w:rsidRDefault="002D6B4C" w:rsidP="00572D93">
            <w:pPr>
              <w:jc w:val="right"/>
              <w:rPr>
                <w:sz w:val="18"/>
                <w:szCs w:val="18"/>
                <w:lang w:val="en-CA"/>
              </w:rPr>
            </w:pPr>
            <w:r w:rsidRPr="00A0287A">
              <w:rPr>
                <w:sz w:val="18"/>
                <w:szCs w:val="18"/>
                <w:lang w:val="en-CA"/>
              </w:rPr>
              <w:t>14,980,000</w:t>
            </w:r>
          </w:p>
        </w:tc>
        <w:tc>
          <w:tcPr>
            <w:tcW w:w="384" w:type="pct"/>
            <w:tcBorders>
              <w:top w:val="nil"/>
              <w:left w:val="nil"/>
              <w:bottom w:val="single" w:sz="4" w:space="0" w:color="auto"/>
              <w:right w:val="single" w:sz="4" w:space="0" w:color="auto"/>
            </w:tcBorders>
            <w:shd w:val="clear" w:color="auto" w:fill="auto"/>
            <w:noWrap/>
          </w:tcPr>
          <w:p w14:paraId="7B928399" w14:textId="77777777" w:rsidR="002D6B4C" w:rsidRPr="00A0287A" w:rsidRDefault="002D6B4C" w:rsidP="00572D93">
            <w:pPr>
              <w:jc w:val="right"/>
              <w:rPr>
                <w:sz w:val="18"/>
                <w:szCs w:val="18"/>
                <w:lang w:val="en-CA"/>
              </w:rPr>
            </w:pPr>
            <w:r w:rsidRPr="00A0287A">
              <w:rPr>
                <w:sz w:val="18"/>
                <w:szCs w:val="18"/>
                <w:lang w:val="en-CA"/>
              </w:rPr>
              <w:t>12,392,543</w:t>
            </w:r>
          </w:p>
        </w:tc>
        <w:tc>
          <w:tcPr>
            <w:tcW w:w="384" w:type="pct"/>
            <w:tcBorders>
              <w:top w:val="nil"/>
              <w:left w:val="nil"/>
              <w:bottom w:val="single" w:sz="4" w:space="0" w:color="auto"/>
              <w:right w:val="single" w:sz="4" w:space="0" w:color="auto"/>
            </w:tcBorders>
            <w:shd w:val="clear" w:color="auto" w:fill="auto"/>
            <w:noWrap/>
          </w:tcPr>
          <w:p w14:paraId="3ECF914C" w14:textId="77777777" w:rsidR="002D6B4C" w:rsidRPr="00A0287A" w:rsidRDefault="002D6B4C" w:rsidP="00572D93">
            <w:pPr>
              <w:jc w:val="right"/>
              <w:rPr>
                <w:sz w:val="18"/>
                <w:szCs w:val="18"/>
                <w:lang w:val="en-CA"/>
              </w:rPr>
            </w:pPr>
            <w:r w:rsidRPr="00A0287A">
              <w:rPr>
                <w:sz w:val="18"/>
                <w:szCs w:val="18"/>
                <w:lang w:val="en-CA"/>
              </w:rPr>
              <w:t>-</w:t>
            </w:r>
          </w:p>
        </w:tc>
        <w:tc>
          <w:tcPr>
            <w:tcW w:w="384" w:type="pct"/>
            <w:tcBorders>
              <w:top w:val="nil"/>
              <w:left w:val="nil"/>
              <w:bottom w:val="single" w:sz="4" w:space="0" w:color="auto"/>
              <w:right w:val="single" w:sz="4" w:space="0" w:color="auto"/>
            </w:tcBorders>
            <w:shd w:val="clear" w:color="auto" w:fill="auto"/>
            <w:noWrap/>
          </w:tcPr>
          <w:p w14:paraId="3C05EF3F" w14:textId="77777777" w:rsidR="002D6B4C" w:rsidRPr="00A0287A" w:rsidRDefault="002D6B4C" w:rsidP="00572D93">
            <w:pPr>
              <w:jc w:val="right"/>
              <w:rPr>
                <w:sz w:val="18"/>
                <w:szCs w:val="18"/>
                <w:lang w:val="en-CA"/>
              </w:rPr>
            </w:pPr>
            <w:r w:rsidRPr="00A0287A">
              <w:rPr>
                <w:sz w:val="18"/>
                <w:szCs w:val="18"/>
                <w:lang w:val="en-CA"/>
              </w:rPr>
              <w:t>-</w:t>
            </w:r>
          </w:p>
        </w:tc>
        <w:tc>
          <w:tcPr>
            <w:tcW w:w="384" w:type="pct"/>
            <w:tcBorders>
              <w:top w:val="nil"/>
              <w:left w:val="nil"/>
              <w:bottom w:val="single" w:sz="4" w:space="0" w:color="auto"/>
              <w:right w:val="single" w:sz="4" w:space="0" w:color="auto"/>
            </w:tcBorders>
            <w:shd w:val="clear" w:color="auto" w:fill="auto"/>
            <w:noWrap/>
          </w:tcPr>
          <w:p w14:paraId="4AB8072C" w14:textId="77777777" w:rsidR="002D6B4C" w:rsidRPr="00A0287A" w:rsidRDefault="002D6B4C" w:rsidP="00572D93">
            <w:pPr>
              <w:jc w:val="right"/>
              <w:rPr>
                <w:sz w:val="18"/>
                <w:szCs w:val="18"/>
                <w:lang w:val="en-CA"/>
              </w:rPr>
            </w:pPr>
            <w:r w:rsidRPr="00A0287A">
              <w:rPr>
                <w:sz w:val="18"/>
                <w:szCs w:val="18"/>
                <w:lang w:val="en-CA"/>
              </w:rPr>
              <w:t>-</w:t>
            </w:r>
          </w:p>
        </w:tc>
        <w:tc>
          <w:tcPr>
            <w:tcW w:w="384" w:type="pct"/>
            <w:tcBorders>
              <w:top w:val="nil"/>
              <w:left w:val="nil"/>
              <w:bottom w:val="single" w:sz="4" w:space="0" w:color="auto"/>
              <w:right w:val="single" w:sz="4" w:space="0" w:color="auto"/>
            </w:tcBorders>
            <w:shd w:val="clear" w:color="auto" w:fill="auto"/>
            <w:noWrap/>
          </w:tcPr>
          <w:p w14:paraId="10F8012C" w14:textId="77777777" w:rsidR="002D6B4C" w:rsidRPr="00A0287A" w:rsidRDefault="002D6B4C" w:rsidP="00572D93">
            <w:pPr>
              <w:jc w:val="right"/>
              <w:rPr>
                <w:sz w:val="18"/>
                <w:szCs w:val="18"/>
                <w:lang w:val="en-CA"/>
              </w:rPr>
            </w:pPr>
            <w:r w:rsidRPr="00A0287A">
              <w:rPr>
                <w:sz w:val="18"/>
                <w:szCs w:val="18"/>
                <w:lang w:val="en-CA"/>
              </w:rPr>
              <w:t>-</w:t>
            </w:r>
          </w:p>
        </w:tc>
        <w:tc>
          <w:tcPr>
            <w:tcW w:w="392" w:type="pct"/>
            <w:tcBorders>
              <w:top w:val="nil"/>
              <w:left w:val="nil"/>
              <w:bottom w:val="single" w:sz="4" w:space="0" w:color="auto"/>
              <w:right w:val="single" w:sz="4" w:space="0" w:color="auto"/>
            </w:tcBorders>
            <w:shd w:val="clear" w:color="auto" w:fill="auto"/>
            <w:noWrap/>
          </w:tcPr>
          <w:p w14:paraId="1551B4D4" w14:textId="77777777" w:rsidR="002D6B4C" w:rsidRPr="00A0287A" w:rsidRDefault="002D6B4C" w:rsidP="00572D93">
            <w:pPr>
              <w:jc w:val="right"/>
              <w:rPr>
                <w:sz w:val="18"/>
                <w:szCs w:val="18"/>
                <w:lang w:val="en-CA"/>
              </w:rPr>
            </w:pPr>
            <w:r w:rsidRPr="00A0287A">
              <w:rPr>
                <w:sz w:val="18"/>
                <w:szCs w:val="18"/>
                <w:lang w:val="en-CA"/>
              </w:rPr>
              <w:t>95,430,608</w:t>
            </w:r>
          </w:p>
        </w:tc>
      </w:tr>
      <w:tr w:rsidR="002D6B4C" w:rsidRPr="00A0287A" w14:paraId="618FF1E2" w14:textId="77777777" w:rsidTr="00572D93">
        <w:trPr>
          <w:trHeight w:val="70"/>
        </w:trPr>
        <w:tc>
          <w:tcPr>
            <w:tcW w:w="383" w:type="pct"/>
            <w:tcBorders>
              <w:top w:val="nil"/>
              <w:left w:val="single" w:sz="4" w:space="0" w:color="auto"/>
              <w:bottom w:val="single" w:sz="4" w:space="0" w:color="auto"/>
              <w:right w:val="single" w:sz="4" w:space="0" w:color="auto"/>
            </w:tcBorders>
            <w:shd w:val="clear" w:color="auto" w:fill="auto"/>
            <w:noWrap/>
            <w:vAlign w:val="center"/>
            <w:hideMark/>
          </w:tcPr>
          <w:p w14:paraId="6DBD2F7B" w14:textId="77777777" w:rsidR="002D6B4C" w:rsidRPr="00A0287A" w:rsidRDefault="002D6B4C" w:rsidP="00572D93">
            <w:pPr>
              <w:jc w:val="left"/>
              <w:rPr>
                <w:color w:val="000000"/>
                <w:sz w:val="18"/>
                <w:szCs w:val="18"/>
                <w:lang w:val="en-CA" w:eastAsia="en-CA"/>
              </w:rPr>
            </w:pPr>
            <w:r w:rsidRPr="00A0287A">
              <w:rPr>
                <w:color w:val="000000"/>
                <w:sz w:val="18"/>
                <w:szCs w:val="18"/>
                <w:lang w:val="en-CA" w:eastAsia="en-CA"/>
              </w:rPr>
              <w:t xml:space="preserve">Solvent </w:t>
            </w:r>
          </w:p>
        </w:tc>
        <w:tc>
          <w:tcPr>
            <w:tcW w:w="383" w:type="pct"/>
            <w:tcBorders>
              <w:top w:val="nil"/>
              <w:left w:val="nil"/>
              <w:bottom w:val="single" w:sz="4" w:space="0" w:color="auto"/>
              <w:right w:val="single" w:sz="4" w:space="0" w:color="auto"/>
            </w:tcBorders>
            <w:shd w:val="clear" w:color="auto" w:fill="auto"/>
            <w:noWrap/>
            <w:hideMark/>
          </w:tcPr>
          <w:p w14:paraId="0DD36784" w14:textId="77777777" w:rsidR="002D6B4C" w:rsidRPr="00A0287A" w:rsidRDefault="002D6B4C" w:rsidP="00572D93">
            <w:pPr>
              <w:jc w:val="right"/>
              <w:rPr>
                <w:sz w:val="18"/>
                <w:szCs w:val="18"/>
                <w:lang w:val="en-CA"/>
              </w:rPr>
            </w:pPr>
            <w:r w:rsidRPr="00A0287A">
              <w:rPr>
                <w:sz w:val="18"/>
                <w:szCs w:val="18"/>
                <w:lang w:val="en-CA"/>
              </w:rPr>
              <w:t>3,019,473</w:t>
            </w:r>
          </w:p>
        </w:tc>
        <w:tc>
          <w:tcPr>
            <w:tcW w:w="384" w:type="pct"/>
            <w:tcBorders>
              <w:top w:val="nil"/>
              <w:left w:val="nil"/>
              <w:bottom w:val="single" w:sz="4" w:space="0" w:color="auto"/>
              <w:right w:val="single" w:sz="4" w:space="0" w:color="auto"/>
            </w:tcBorders>
            <w:shd w:val="clear" w:color="auto" w:fill="auto"/>
            <w:noWrap/>
            <w:hideMark/>
          </w:tcPr>
          <w:p w14:paraId="0236E0BD" w14:textId="77777777" w:rsidR="002D6B4C" w:rsidRPr="00A0287A" w:rsidRDefault="002D6B4C" w:rsidP="00572D93">
            <w:pPr>
              <w:jc w:val="right"/>
              <w:rPr>
                <w:sz w:val="18"/>
                <w:szCs w:val="18"/>
                <w:lang w:val="en-CA"/>
              </w:rPr>
            </w:pPr>
            <w:r w:rsidRPr="00A0287A">
              <w:rPr>
                <w:sz w:val="18"/>
                <w:szCs w:val="18"/>
                <w:lang w:val="en-CA"/>
              </w:rPr>
              <w:t>4,041,593</w:t>
            </w:r>
          </w:p>
        </w:tc>
        <w:tc>
          <w:tcPr>
            <w:tcW w:w="384" w:type="pct"/>
            <w:tcBorders>
              <w:top w:val="nil"/>
              <w:left w:val="nil"/>
              <w:bottom w:val="single" w:sz="4" w:space="0" w:color="auto"/>
              <w:right w:val="single" w:sz="4" w:space="0" w:color="auto"/>
            </w:tcBorders>
            <w:shd w:val="clear" w:color="auto" w:fill="auto"/>
            <w:noWrap/>
            <w:hideMark/>
          </w:tcPr>
          <w:p w14:paraId="0E586577" w14:textId="77777777" w:rsidR="002D6B4C" w:rsidRPr="00A0287A" w:rsidRDefault="002D6B4C" w:rsidP="00572D93">
            <w:pPr>
              <w:jc w:val="right"/>
              <w:rPr>
                <w:sz w:val="18"/>
                <w:szCs w:val="18"/>
                <w:lang w:val="en-CA"/>
              </w:rPr>
            </w:pPr>
            <w:r w:rsidRPr="00A0287A">
              <w:rPr>
                <w:sz w:val="18"/>
                <w:szCs w:val="18"/>
                <w:lang w:val="en-CA"/>
              </w:rPr>
              <w:t>5,937,956</w:t>
            </w:r>
          </w:p>
        </w:tc>
        <w:tc>
          <w:tcPr>
            <w:tcW w:w="384" w:type="pct"/>
            <w:tcBorders>
              <w:top w:val="nil"/>
              <w:left w:val="nil"/>
              <w:bottom w:val="single" w:sz="4" w:space="0" w:color="auto"/>
              <w:right w:val="single" w:sz="4" w:space="0" w:color="auto"/>
            </w:tcBorders>
            <w:shd w:val="clear" w:color="auto" w:fill="auto"/>
            <w:noWrap/>
            <w:hideMark/>
          </w:tcPr>
          <w:p w14:paraId="70393F8D" w14:textId="77777777" w:rsidR="002D6B4C" w:rsidRPr="00A0287A" w:rsidRDefault="002D6B4C" w:rsidP="00572D93">
            <w:pPr>
              <w:jc w:val="right"/>
              <w:rPr>
                <w:sz w:val="18"/>
                <w:szCs w:val="18"/>
                <w:lang w:val="en-CA"/>
              </w:rPr>
            </w:pPr>
            <w:r w:rsidRPr="00A0287A">
              <w:rPr>
                <w:sz w:val="18"/>
                <w:szCs w:val="18"/>
                <w:lang w:val="en-CA"/>
              </w:rPr>
              <w:t>6,494,900</w:t>
            </w:r>
          </w:p>
        </w:tc>
        <w:tc>
          <w:tcPr>
            <w:tcW w:w="384" w:type="pct"/>
            <w:tcBorders>
              <w:top w:val="nil"/>
              <w:left w:val="nil"/>
              <w:bottom w:val="single" w:sz="4" w:space="0" w:color="auto"/>
              <w:right w:val="single" w:sz="4" w:space="0" w:color="auto"/>
            </w:tcBorders>
            <w:shd w:val="clear" w:color="auto" w:fill="auto"/>
            <w:noWrap/>
            <w:hideMark/>
          </w:tcPr>
          <w:p w14:paraId="5F47F357" w14:textId="77777777" w:rsidR="002D6B4C" w:rsidRPr="00A0287A" w:rsidRDefault="002D6B4C" w:rsidP="00572D93">
            <w:pPr>
              <w:jc w:val="right"/>
              <w:rPr>
                <w:sz w:val="18"/>
                <w:szCs w:val="18"/>
                <w:lang w:val="en-CA"/>
              </w:rPr>
            </w:pPr>
            <w:r w:rsidRPr="00A0287A">
              <w:rPr>
                <w:sz w:val="18"/>
                <w:szCs w:val="18"/>
                <w:lang w:val="en-CA"/>
              </w:rPr>
              <w:t>5,959,900</w:t>
            </w:r>
          </w:p>
        </w:tc>
        <w:tc>
          <w:tcPr>
            <w:tcW w:w="384" w:type="pct"/>
            <w:tcBorders>
              <w:top w:val="nil"/>
              <w:left w:val="nil"/>
              <w:bottom w:val="single" w:sz="4" w:space="0" w:color="auto"/>
              <w:right w:val="single" w:sz="4" w:space="0" w:color="auto"/>
            </w:tcBorders>
            <w:shd w:val="clear" w:color="auto" w:fill="auto"/>
            <w:noWrap/>
            <w:hideMark/>
          </w:tcPr>
          <w:p w14:paraId="664F38D4" w14:textId="77777777" w:rsidR="002D6B4C" w:rsidRPr="00A0287A" w:rsidRDefault="002D6B4C" w:rsidP="00572D93">
            <w:pPr>
              <w:jc w:val="right"/>
              <w:rPr>
                <w:sz w:val="18"/>
                <w:szCs w:val="18"/>
                <w:lang w:val="en-CA"/>
              </w:rPr>
            </w:pPr>
            <w:r w:rsidRPr="00A0287A">
              <w:rPr>
                <w:sz w:val="18"/>
                <w:szCs w:val="18"/>
                <w:lang w:val="en-CA"/>
              </w:rPr>
              <w:t>6,484,200</w:t>
            </w:r>
          </w:p>
        </w:tc>
        <w:tc>
          <w:tcPr>
            <w:tcW w:w="384" w:type="pct"/>
            <w:tcBorders>
              <w:top w:val="nil"/>
              <w:left w:val="nil"/>
              <w:bottom w:val="single" w:sz="4" w:space="0" w:color="auto"/>
              <w:right w:val="single" w:sz="4" w:space="0" w:color="auto"/>
            </w:tcBorders>
            <w:shd w:val="clear" w:color="auto" w:fill="auto"/>
            <w:noWrap/>
            <w:hideMark/>
          </w:tcPr>
          <w:p w14:paraId="08441042" w14:textId="77777777" w:rsidR="002D6B4C" w:rsidRPr="00A0287A" w:rsidRDefault="002D6B4C" w:rsidP="00572D93">
            <w:pPr>
              <w:jc w:val="right"/>
              <w:rPr>
                <w:sz w:val="18"/>
                <w:szCs w:val="18"/>
                <w:lang w:val="en-CA"/>
              </w:rPr>
            </w:pPr>
            <w:r w:rsidRPr="00A0287A">
              <w:rPr>
                <w:sz w:val="18"/>
                <w:szCs w:val="18"/>
                <w:lang w:val="en-CA"/>
              </w:rPr>
              <w:t>5,820,800</w:t>
            </w:r>
          </w:p>
        </w:tc>
        <w:tc>
          <w:tcPr>
            <w:tcW w:w="384" w:type="pct"/>
            <w:tcBorders>
              <w:top w:val="nil"/>
              <w:left w:val="nil"/>
              <w:bottom w:val="single" w:sz="4" w:space="0" w:color="auto"/>
              <w:right w:val="single" w:sz="4" w:space="0" w:color="auto"/>
            </w:tcBorders>
            <w:shd w:val="clear" w:color="auto" w:fill="auto"/>
            <w:noWrap/>
            <w:hideMark/>
          </w:tcPr>
          <w:p w14:paraId="36307564" w14:textId="77777777" w:rsidR="002D6B4C" w:rsidRPr="00A0287A" w:rsidRDefault="002D6B4C" w:rsidP="00572D93">
            <w:pPr>
              <w:jc w:val="right"/>
              <w:rPr>
                <w:sz w:val="18"/>
                <w:szCs w:val="18"/>
                <w:lang w:val="en-CA"/>
              </w:rPr>
            </w:pPr>
            <w:r w:rsidRPr="00A0287A">
              <w:rPr>
                <w:sz w:val="18"/>
                <w:szCs w:val="18"/>
                <w:lang w:val="en-CA"/>
              </w:rPr>
              <w:t>5,574,700</w:t>
            </w:r>
          </w:p>
        </w:tc>
        <w:tc>
          <w:tcPr>
            <w:tcW w:w="384" w:type="pct"/>
            <w:tcBorders>
              <w:top w:val="nil"/>
              <w:left w:val="nil"/>
              <w:bottom w:val="single" w:sz="4" w:space="0" w:color="auto"/>
              <w:right w:val="single" w:sz="4" w:space="0" w:color="auto"/>
            </w:tcBorders>
            <w:shd w:val="clear" w:color="auto" w:fill="auto"/>
            <w:noWrap/>
            <w:hideMark/>
          </w:tcPr>
          <w:p w14:paraId="7C1446C1" w14:textId="77777777" w:rsidR="002D6B4C" w:rsidRPr="00A0287A" w:rsidRDefault="002D6B4C" w:rsidP="00572D93">
            <w:pPr>
              <w:jc w:val="right"/>
              <w:rPr>
                <w:sz w:val="18"/>
                <w:szCs w:val="18"/>
                <w:lang w:val="en-CA"/>
              </w:rPr>
            </w:pPr>
            <w:r w:rsidRPr="00A0287A">
              <w:rPr>
                <w:sz w:val="18"/>
                <w:szCs w:val="18"/>
                <w:lang w:val="en-CA"/>
              </w:rPr>
              <w:t>1,669,200</w:t>
            </w:r>
          </w:p>
        </w:tc>
        <w:tc>
          <w:tcPr>
            <w:tcW w:w="384" w:type="pct"/>
            <w:tcBorders>
              <w:top w:val="nil"/>
              <w:left w:val="nil"/>
              <w:bottom w:val="single" w:sz="4" w:space="0" w:color="auto"/>
              <w:right w:val="single" w:sz="4" w:space="0" w:color="auto"/>
            </w:tcBorders>
            <w:shd w:val="clear" w:color="auto" w:fill="auto"/>
            <w:noWrap/>
            <w:hideMark/>
          </w:tcPr>
          <w:p w14:paraId="30EB5A9E" w14:textId="77777777" w:rsidR="002D6B4C" w:rsidRPr="00A0287A" w:rsidRDefault="002D6B4C" w:rsidP="00572D93">
            <w:pPr>
              <w:jc w:val="right"/>
              <w:rPr>
                <w:sz w:val="18"/>
                <w:szCs w:val="18"/>
                <w:lang w:val="en-CA"/>
              </w:rPr>
            </w:pPr>
            <w:r w:rsidRPr="00A0287A">
              <w:rPr>
                <w:sz w:val="18"/>
                <w:szCs w:val="18"/>
                <w:lang w:val="en-CA"/>
              </w:rPr>
              <w:t>1,284,000</w:t>
            </w:r>
          </w:p>
        </w:tc>
        <w:tc>
          <w:tcPr>
            <w:tcW w:w="384" w:type="pct"/>
            <w:tcBorders>
              <w:top w:val="nil"/>
              <w:left w:val="nil"/>
              <w:bottom w:val="single" w:sz="4" w:space="0" w:color="auto"/>
              <w:right w:val="single" w:sz="4" w:space="0" w:color="auto"/>
            </w:tcBorders>
            <w:shd w:val="clear" w:color="auto" w:fill="auto"/>
            <w:noWrap/>
            <w:hideMark/>
          </w:tcPr>
          <w:p w14:paraId="500026A8" w14:textId="77777777" w:rsidR="002D6B4C" w:rsidRPr="00A0287A" w:rsidRDefault="002D6B4C" w:rsidP="00572D93">
            <w:pPr>
              <w:jc w:val="right"/>
              <w:rPr>
                <w:sz w:val="18"/>
                <w:szCs w:val="18"/>
                <w:lang w:val="en-CA"/>
              </w:rPr>
            </w:pPr>
            <w:r w:rsidRPr="00A0287A">
              <w:rPr>
                <w:sz w:val="18"/>
                <w:szCs w:val="18"/>
                <w:lang w:val="en-CA"/>
              </w:rPr>
              <w:t>4,284,223</w:t>
            </w:r>
          </w:p>
        </w:tc>
        <w:tc>
          <w:tcPr>
            <w:tcW w:w="392" w:type="pct"/>
            <w:tcBorders>
              <w:top w:val="nil"/>
              <w:left w:val="nil"/>
              <w:bottom w:val="single" w:sz="4" w:space="0" w:color="auto"/>
              <w:right w:val="single" w:sz="4" w:space="0" w:color="auto"/>
            </w:tcBorders>
            <w:shd w:val="clear" w:color="auto" w:fill="auto"/>
            <w:noWrap/>
            <w:hideMark/>
          </w:tcPr>
          <w:p w14:paraId="30D7CAE8" w14:textId="77777777" w:rsidR="002D6B4C" w:rsidRPr="00A0287A" w:rsidRDefault="002D6B4C" w:rsidP="00572D93">
            <w:pPr>
              <w:jc w:val="right"/>
              <w:rPr>
                <w:sz w:val="18"/>
                <w:szCs w:val="18"/>
                <w:lang w:val="en-CA"/>
              </w:rPr>
            </w:pPr>
            <w:r w:rsidRPr="00A0287A">
              <w:rPr>
                <w:sz w:val="18"/>
                <w:szCs w:val="18"/>
                <w:lang w:val="en-CA"/>
              </w:rPr>
              <w:t>50,570,946</w:t>
            </w:r>
          </w:p>
        </w:tc>
      </w:tr>
      <w:tr w:rsidR="002D6B4C" w:rsidRPr="00A0287A" w14:paraId="2CD7DA77" w14:textId="77777777" w:rsidTr="00572D93">
        <w:trPr>
          <w:trHeight w:val="230"/>
        </w:trPr>
        <w:tc>
          <w:tcPr>
            <w:tcW w:w="383" w:type="pct"/>
            <w:tcBorders>
              <w:top w:val="nil"/>
              <w:left w:val="single" w:sz="4" w:space="0" w:color="auto"/>
              <w:bottom w:val="single" w:sz="4" w:space="0" w:color="auto"/>
              <w:right w:val="single" w:sz="4" w:space="0" w:color="auto"/>
            </w:tcBorders>
            <w:shd w:val="clear" w:color="auto" w:fill="auto"/>
            <w:noWrap/>
            <w:vAlign w:val="center"/>
            <w:hideMark/>
          </w:tcPr>
          <w:p w14:paraId="6A3F4F81" w14:textId="77777777" w:rsidR="002D6B4C" w:rsidRPr="00A0287A" w:rsidRDefault="002D6B4C" w:rsidP="00572D93">
            <w:pPr>
              <w:jc w:val="left"/>
              <w:rPr>
                <w:color w:val="000000"/>
                <w:sz w:val="18"/>
                <w:szCs w:val="18"/>
                <w:lang w:val="en-CA" w:eastAsia="en-CA"/>
              </w:rPr>
            </w:pPr>
            <w:r w:rsidRPr="00A0287A">
              <w:rPr>
                <w:color w:val="000000"/>
                <w:sz w:val="18"/>
                <w:szCs w:val="18"/>
                <w:lang w:val="en-CA" w:eastAsia="en-CA"/>
              </w:rPr>
              <w:t>XPS</w:t>
            </w:r>
          </w:p>
        </w:tc>
        <w:tc>
          <w:tcPr>
            <w:tcW w:w="383" w:type="pct"/>
            <w:tcBorders>
              <w:top w:val="nil"/>
              <w:left w:val="nil"/>
              <w:bottom w:val="single" w:sz="4" w:space="0" w:color="auto"/>
              <w:right w:val="single" w:sz="4" w:space="0" w:color="auto"/>
            </w:tcBorders>
            <w:shd w:val="clear" w:color="auto" w:fill="auto"/>
            <w:noWrap/>
            <w:hideMark/>
          </w:tcPr>
          <w:p w14:paraId="19D9F0FE" w14:textId="77777777" w:rsidR="002D6B4C" w:rsidRPr="00A0287A" w:rsidRDefault="002D6B4C" w:rsidP="00572D93">
            <w:pPr>
              <w:jc w:val="right"/>
              <w:rPr>
                <w:sz w:val="18"/>
                <w:szCs w:val="18"/>
                <w:lang w:val="en-CA"/>
              </w:rPr>
            </w:pPr>
            <w:r w:rsidRPr="00A0287A">
              <w:rPr>
                <w:sz w:val="18"/>
                <w:szCs w:val="18"/>
                <w:lang w:val="en-CA"/>
              </w:rPr>
              <w:t>8,040,908</w:t>
            </w:r>
          </w:p>
        </w:tc>
        <w:tc>
          <w:tcPr>
            <w:tcW w:w="384" w:type="pct"/>
            <w:tcBorders>
              <w:top w:val="nil"/>
              <w:left w:val="nil"/>
              <w:bottom w:val="single" w:sz="4" w:space="0" w:color="auto"/>
              <w:right w:val="single" w:sz="4" w:space="0" w:color="auto"/>
            </w:tcBorders>
            <w:shd w:val="clear" w:color="auto" w:fill="auto"/>
            <w:noWrap/>
            <w:hideMark/>
          </w:tcPr>
          <w:p w14:paraId="58FEEDAE" w14:textId="77777777" w:rsidR="002D6B4C" w:rsidRPr="00A0287A" w:rsidRDefault="002D6B4C" w:rsidP="00572D93">
            <w:pPr>
              <w:jc w:val="right"/>
              <w:rPr>
                <w:sz w:val="18"/>
                <w:szCs w:val="18"/>
                <w:lang w:val="en-CA"/>
              </w:rPr>
            </w:pPr>
            <w:r w:rsidRPr="00A0287A">
              <w:rPr>
                <w:sz w:val="18"/>
                <w:szCs w:val="18"/>
                <w:lang w:val="en-CA"/>
              </w:rPr>
              <w:t>9,643,160</w:t>
            </w:r>
          </w:p>
        </w:tc>
        <w:tc>
          <w:tcPr>
            <w:tcW w:w="384" w:type="pct"/>
            <w:tcBorders>
              <w:top w:val="nil"/>
              <w:left w:val="nil"/>
              <w:bottom w:val="single" w:sz="4" w:space="0" w:color="auto"/>
              <w:right w:val="single" w:sz="4" w:space="0" w:color="auto"/>
            </w:tcBorders>
            <w:shd w:val="clear" w:color="auto" w:fill="auto"/>
            <w:noWrap/>
            <w:hideMark/>
          </w:tcPr>
          <w:p w14:paraId="46F108E6" w14:textId="77777777" w:rsidR="002D6B4C" w:rsidRPr="00A0287A" w:rsidRDefault="002D6B4C" w:rsidP="00572D93">
            <w:pPr>
              <w:jc w:val="right"/>
              <w:rPr>
                <w:sz w:val="18"/>
                <w:szCs w:val="18"/>
                <w:lang w:val="en-CA"/>
              </w:rPr>
            </w:pPr>
            <w:r w:rsidRPr="00A0287A">
              <w:rPr>
                <w:sz w:val="18"/>
                <w:szCs w:val="18"/>
                <w:lang w:val="en-CA"/>
              </w:rPr>
              <w:t>8,560,000</w:t>
            </w:r>
          </w:p>
        </w:tc>
        <w:tc>
          <w:tcPr>
            <w:tcW w:w="384" w:type="pct"/>
            <w:tcBorders>
              <w:top w:val="nil"/>
              <w:left w:val="nil"/>
              <w:bottom w:val="single" w:sz="4" w:space="0" w:color="auto"/>
              <w:right w:val="single" w:sz="4" w:space="0" w:color="auto"/>
            </w:tcBorders>
            <w:shd w:val="clear" w:color="auto" w:fill="auto"/>
            <w:noWrap/>
            <w:hideMark/>
          </w:tcPr>
          <w:p w14:paraId="27EF2D7B" w14:textId="77777777" w:rsidR="002D6B4C" w:rsidRPr="00A0287A" w:rsidRDefault="002D6B4C" w:rsidP="00572D93">
            <w:pPr>
              <w:jc w:val="right"/>
              <w:rPr>
                <w:sz w:val="18"/>
                <w:szCs w:val="18"/>
                <w:lang w:val="en-CA"/>
              </w:rPr>
            </w:pPr>
            <w:r w:rsidRPr="00A0287A">
              <w:rPr>
                <w:sz w:val="18"/>
                <w:szCs w:val="18"/>
                <w:lang w:val="en-CA"/>
              </w:rPr>
              <w:t>10,289,546</w:t>
            </w:r>
          </w:p>
        </w:tc>
        <w:tc>
          <w:tcPr>
            <w:tcW w:w="384" w:type="pct"/>
            <w:tcBorders>
              <w:top w:val="nil"/>
              <w:left w:val="nil"/>
              <w:bottom w:val="single" w:sz="4" w:space="0" w:color="auto"/>
              <w:right w:val="single" w:sz="4" w:space="0" w:color="auto"/>
            </w:tcBorders>
            <w:shd w:val="clear" w:color="auto" w:fill="auto"/>
            <w:noWrap/>
            <w:hideMark/>
          </w:tcPr>
          <w:p w14:paraId="1DB09DEE" w14:textId="77777777" w:rsidR="002D6B4C" w:rsidRPr="00A0287A" w:rsidRDefault="002D6B4C" w:rsidP="00572D93">
            <w:pPr>
              <w:jc w:val="right"/>
              <w:rPr>
                <w:sz w:val="18"/>
                <w:szCs w:val="18"/>
                <w:lang w:val="en-CA"/>
              </w:rPr>
            </w:pPr>
            <w:r w:rsidRPr="00A0287A">
              <w:rPr>
                <w:sz w:val="18"/>
                <w:szCs w:val="18"/>
                <w:lang w:val="en-CA"/>
              </w:rPr>
              <w:t>10,272,000</w:t>
            </w:r>
          </w:p>
        </w:tc>
        <w:tc>
          <w:tcPr>
            <w:tcW w:w="384" w:type="pct"/>
            <w:tcBorders>
              <w:top w:val="nil"/>
              <w:left w:val="nil"/>
              <w:bottom w:val="single" w:sz="4" w:space="0" w:color="auto"/>
              <w:right w:val="single" w:sz="4" w:space="0" w:color="auto"/>
            </w:tcBorders>
            <w:shd w:val="clear" w:color="auto" w:fill="auto"/>
            <w:noWrap/>
            <w:hideMark/>
          </w:tcPr>
          <w:p w14:paraId="1BA76990" w14:textId="77777777" w:rsidR="002D6B4C" w:rsidRPr="00A0287A" w:rsidRDefault="002D6B4C" w:rsidP="00572D93">
            <w:pPr>
              <w:jc w:val="right"/>
              <w:rPr>
                <w:sz w:val="18"/>
                <w:szCs w:val="18"/>
                <w:lang w:val="en-CA"/>
              </w:rPr>
            </w:pPr>
            <w:r w:rsidRPr="00A0287A">
              <w:rPr>
                <w:sz w:val="18"/>
                <w:szCs w:val="18"/>
                <w:lang w:val="en-CA"/>
              </w:rPr>
              <w:t>16,060,396</w:t>
            </w:r>
          </w:p>
        </w:tc>
        <w:tc>
          <w:tcPr>
            <w:tcW w:w="384" w:type="pct"/>
            <w:tcBorders>
              <w:top w:val="nil"/>
              <w:left w:val="nil"/>
              <w:bottom w:val="single" w:sz="4" w:space="0" w:color="auto"/>
              <w:right w:val="single" w:sz="4" w:space="0" w:color="auto"/>
            </w:tcBorders>
            <w:shd w:val="clear" w:color="auto" w:fill="auto"/>
            <w:noWrap/>
            <w:hideMark/>
          </w:tcPr>
          <w:p w14:paraId="00897256" w14:textId="77777777" w:rsidR="002D6B4C" w:rsidRPr="00A0287A" w:rsidRDefault="002D6B4C" w:rsidP="00572D93">
            <w:pPr>
              <w:jc w:val="right"/>
              <w:rPr>
                <w:sz w:val="18"/>
                <w:szCs w:val="18"/>
                <w:lang w:val="en-CA"/>
              </w:rPr>
            </w:pPr>
            <w:r w:rsidRPr="00A0287A">
              <w:rPr>
                <w:sz w:val="18"/>
                <w:szCs w:val="18"/>
                <w:lang w:val="en-CA"/>
              </w:rPr>
              <w:t>12,198,000</w:t>
            </w:r>
          </w:p>
        </w:tc>
        <w:tc>
          <w:tcPr>
            <w:tcW w:w="384" w:type="pct"/>
            <w:tcBorders>
              <w:top w:val="nil"/>
              <w:left w:val="nil"/>
              <w:bottom w:val="single" w:sz="4" w:space="0" w:color="auto"/>
              <w:right w:val="single" w:sz="4" w:space="0" w:color="auto"/>
            </w:tcBorders>
            <w:shd w:val="clear" w:color="auto" w:fill="auto"/>
            <w:noWrap/>
            <w:hideMark/>
          </w:tcPr>
          <w:p w14:paraId="33F4097C" w14:textId="77777777" w:rsidR="002D6B4C" w:rsidRPr="00A0287A" w:rsidRDefault="002D6B4C" w:rsidP="00572D93">
            <w:pPr>
              <w:jc w:val="right"/>
              <w:rPr>
                <w:sz w:val="18"/>
                <w:szCs w:val="18"/>
                <w:lang w:val="en-CA"/>
              </w:rPr>
            </w:pPr>
            <w:r w:rsidRPr="00A0287A">
              <w:rPr>
                <w:sz w:val="18"/>
                <w:szCs w:val="18"/>
                <w:lang w:val="en-CA"/>
              </w:rPr>
              <w:t>12,091,000</w:t>
            </w:r>
          </w:p>
        </w:tc>
        <w:tc>
          <w:tcPr>
            <w:tcW w:w="384" w:type="pct"/>
            <w:tcBorders>
              <w:top w:val="nil"/>
              <w:left w:val="nil"/>
              <w:bottom w:val="single" w:sz="4" w:space="0" w:color="auto"/>
              <w:right w:val="single" w:sz="4" w:space="0" w:color="auto"/>
            </w:tcBorders>
            <w:shd w:val="clear" w:color="auto" w:fill="auto"/>
            <w:noWrap/>
            <w:hideMark/>
          </w:tcPr>
          <w:p w14:paraId="341CB563" w14:textId="77777777" w:rsidR="002D6B4C" w:rsidRPr="00A0287A" w:rsidRDefault="002D6B4C" w:rsidP="00572D93">
            <w:pPr>
              <w:jc w:val="right"/>
              <w:rPr>
                <w:sz w:val="18"/>
                <w:szCs w:val="18"/>
                <w:lang w:val="en-CA"/>
              </w:rPr>
            </w:pPr>
            <w:r w:rsidRPr="00A0287A">
              <w:rPr>
                <w:sz w:val="18"/>
                <w:szCs w:val="18"/>
                <w:lang w:val="en-CA"/>
              </w:rPr>
              <w:t>10,498,304</w:t>
            </w:r>
          </w:p>
        </w:tc>
        <w:tc>
          <w:tcPr>
            <w:tcW w:w="384" w:type="pct"/>
            <w:tcBorders>
              <w:top w:val="nil"/>
              <w:left w:val="nil"/>
              <w:bottom w:val="single" w:sz="4" w:space="0" w:color="auto"/>
              <w:right w:val="single" w:sz="4" w:space="0" w:color="auto"/>
            </w:tcBorders>
            <w:shd w:val="clear" w:color="auto" w:fill="auto"/>
            <w:noWrap/>
            <w:hideMark/>
          </w:tcPr>
          <w:p w14:paraId="4C67660D" w14:textId="77777777" w:rsidR="002D6B4C" w:rsidRPr="00A0287A" w:rsidRDefault="002D6B4C" w:rsidP="00572D93">
            <w:pPr>
              <w:jc w:val="right"/>
              <w:rPr>
                <w:sz w:val="18"/>
                <w:szCs w:val="18"/>
                <w:lang w:val="en-CA"/>
              </w:rPr>
            </w:pPr>
            <w:r w:rsidRPr="00A0287A">
              <w:rPr>
                <w:sz w:val="18"/>
                <w:szCs w:val="18"/>
                <w:lang w:val="en-CA"/>
              </w:rPr>
              <w:t>10,272,000</w:t>
            </w:r>
          </w:p>
        </w:tc>
        <w:tc>
          <w:tcPr>
            <w:tcW w:w="384" w:type="pct"/>
            <w:tcBorders>
              <w:top w:val="nil"/>
              <w:left w:val="nil"/>
              <w:bottom w:val="single" w:sz="4" w:space="0" w:color="auto"/>
              <w:right w:val="single" w:sz="4" w:space="0" w:color="auto"/>
            </w:tcBorders>
            <w:shd w:val="clear" w:color="auto" w:fill="auto"/>
            <w:noWrap/>
            <w:hideMark/>
          </w:tcPr>
          <w:p w14:paraId="35C2E311" w14:textId="77777777" w:rsidR="002D6B4C" w:rsidRPr="00A0287A" w:rsidRDefault="002D6B4C" w:rsidP="00572D93">
            <w:pPr>
              <w:jc w:val="right"/>
              <w:rPr>
                <w:sz w:val="18"/>
                <w:szCs w:val="18"/>
                <w:lang w:val="en-CA"/>
              </w:rPr>
            </w:pPr>
            <w:r w:rsidRPr="00A0287A">
              <w:rPr>
                <w:sz w:val="18"/>
                <w:szCs w:val="18"/>
                <w:lang w:val="en-CA"/>
              </w:rPr>
              <w:t>12,809,786</w:t>
            </w:r>
          </w:p>
        </w:tc>
        <w:tc>
          <w:tcPr>
            <w:tcW w:w="392" w:type="pct"/>
            <w:tcBorders>
              <w:top w:val="nil"/>
              <w:left w:val="nil"/>
              <w:bottom w:val="single" w:sz="4" w:space="0" w:color="auto"/>
              <w:right w:val="single" w:sz="4" w:space="0" w:color="auto"/>
            </w:tcBorders>
            <w:shd w:val="clear" w:color="auto" w:fill="auto"/>
            <w:noWrap/>
            <w:hideMark/>
          </w:tcPr>
          <w:p w14:paraId="108DD959" w14:textId="77777777" w:rsidR="002D6B4C" w:rsidRPr="00A0287A" w:rsidRDefault="002D6B4C" w:rsidP="00572D93">
            <w:pPr>
              <w:jc w:val="right"/>
              <w:rPr>
                <w:sz w:val="18"/>
                <w:szCs w:val="18"/>
                <w:lang w:val="en-CA"/>
              </w:rPr>
            </w:pPr>
            <w:r w:rsidRPr="00A0287A">
              <w:rPr>
                <w:sz w:val="18"/>
                <w:szCs w:val="18"/>
                <w:lang w:val="en-CA"/>
              </w:rPr>
              <w:t>120,735,100</w:t>
            </w:r>
          </w:p>
        </w:tc>
      </w:tr>
      <w:tr w:rsidR="002D6B4C" w:rsidRPr="00A0287A" w14:paraId="77876C6C" w14:textId="77777777" w:rsidTr="00572D93">
        <w:trPr>
          <w:trHeight w:val="92"/>
        </w:trPr>
        <w:tc>
          <w:tcPr>
            <w:tcW w:w="383" w:type="pct"/>
            <w:tcBorders>
              <w:top w:val="nil"/>
              <w:left w:val="single" w:sz="4" w:space="0" w:color="auto"/>
              <w:bottom w:val="single" w:sz="4" w:space="0" w:color="auto"/>
              <w:right w:val="single" w:sz="4" w:space="0" w:color="auto"/>
            </w:tcBorders>
            <w:shd w:val="clear" w:color="auto" w:fill="auto"/>
            <w:noWrap/>
            <w:vAlign w:val="center"/>
            <w:hideMark/>
          </w:tcPr>
          <w:p w14:paraId="6FE4C45F" w14:textId="77777777" w:rsidR="002D6B4C" w:rsidRPr="00A0287A" w:rsidRDefault="002D6B4C" w:rsidP="00572D93">
            <w:pPr>
              <w:jc w:val="left"/>
              <w:rPr>
                <w:color w:val="000000"/>
                <w:sz w:val="18"/>
                <w:szCs w:val="18"/>
                <w:lang w:val="en-CA" w:eastAsia="en-CA"/>
              </w:rPr>
            </w:pPr>
            <w:r w:rsidRPr="00A0287A">
              <w:rPr>
                <w:color w:val="000000"/>
                <w:sz w:val="18"/>
                <w:szCs w:val="18"/>
                <w:lang w:val="en-CA" w:eastAsia="en-CA"/>
              </w:rPr>
              <w:t>ICR</w:t>
            </w:r>
          </w:p>
        </w:tc>
        <w:tc>
          <w:tcPr>
            <w:tcW w:w="383" w:type="pct"/>
            <w:tcBorders>
              <w:top w:val="nil"/>
              <w:left w:val="nil"/>
              <w:bottom w:val="single" w:sz="4" w:space="0" w:color="auto"/>
              <w:right w:val="single" w:sz="4" w:space="0" w:color="auto"/>
            </w:tcBorders>
            <w:shd w:val="clear" w:color="auto" w:fill="auto"/>
            <w:noWrap/>
            <w:hideMark/>
          </w:tcPr>
          <w:p w14:paraId="364E52BE" w14:textId="77777777" w:rsidR="002D6B4C" w:rsidRPr="00A0287A" w:rsidRDefault="002D6B4C" w:rsidP="00572D93">
            <w:pPr>
              <w:jc w:val="right"/>
              <w:rPr>
                <w:sz w:val="18"/>
                <w:szCs w:val="18"/>
                <w:lang w:val="en-CA"/>
              </w:rPr>
            </w:pPr>
            <w:r w:rsidRPr="00A0287A">
              <w:rPr>
                <w:sz w:val="18"/>
                <w:szCs w:val="18"/>
                <w:lang w:val="en-CA"/>
              </w:rPr>
              <w:t>14,304,569</w:t>
            </w:r>
          </w:p>
        </w:tc>
        <w:tc>
          <w:tcPr>
            <w:tcW w:w="384" w:type="pct"/>
            <w:tcBorders>
              <w:top w:val="nil"/>
              <w:left w:val="nil"/>
              <w:bottom w:val="single" w:sz="4" w:space="0" w:color="auto"/>
              <w:right w:val="single" w:sz="4" w:space="0" w:color="auto"/>
            </w:tcBorders>
            <w:shd w:val="clear" w:color="auto" w:fill="auto"/>
            <w:noWrap/>
            <w:hideMark/>
          </w:tcPr>
          <w:p w14:paraId="75C921F4" w14:textId="77777777" w:rsidR="002D6B4C" w:rsidRPr="00A0287A" w:rsidRDefault="002D6B4C" w:rsidP="00572D93">
            <w:pPr>
              <w:jc w:val="right"/>
              <w:rPr>
                <w:sz w:val="18"/>
                <w:szCs w:val="18"/>
                <w:lang w:val="en-CA"/>
              </w:rPr>
            </w:pPr>
            <w:r w:rsidRPr="00A0287A">
              <w:rPr>
                <w:sz w:val="18"/>
                <w:szCs w:val="18"/>
                <w:lang w:val="en-CA"/>
              </w:rPr>
              <w:t>21,400,000</w:t>
            </w:r>
          </w:p>
        </w:tc>
        <w:tc>
          <w:tcPr>
            <w:tcW w:w="384" w:type="pct"/>
            <w:tcBorders>
              <w:top w:val="nil"/>
              <w:left w:val="nil"/>
              <w:bottom w:val="single" w:sz="4" w:space="0" w:color="auto"/>
              <w:right w:val="single" w:sz="4" w:space="0" w:color="auto"/>
            </w:tcBorders>
            <w:shd w:val="clear" w:color="auto" w:fill="auto"/>
            <w:noWrap/>
            <w:hideMark/>
          </w:tcPr>
          <w:p w14:paraId="4028932A" w14:textId="77777777" w:rsidR="002D6B4C" w:rsidRPr="00A0287A" w:rsidRDefault="002D6B4C" w:rsidP="00572D93">
            <w:pPr>
              <w:jc w:val="right"/>
              <w:rPr>
                <w:sz w:val="18"/>
                <w:szCs w:val="18"/>
                <w:lang w:val="en-CA"/>
              </w:rPr>
            </w:pPr>
            <w:r w:rsidRPr="00A0287A">
              <w:rPr>
                <w:sz w:val="18"/>
                <w:szCs w:val="18"/>
                <w:lang w:val="en-CA"/>
              </w:rPr>
              <w:t>12,840,000</w:t>
            </w:r>
          </w:p>
        </w:tc>
        <w:tc>
          <w:tcPr>
            <w:tcW w:w="384" w:type="pct"/>
            <w:tcBorders>
              <w:top w:val="nil"/>
              <w:left w:val="nil"/>
              <w:bottom w:val="single" w:sz="4" w:space="0" w:color="auto"/>
              <w:right w:val="single" w:sz="4" w:space="0" w:color="auto"/>
            </w:tcBorders>
            <w:shd w:val="clear" w:color="auto" w:fill="auto"/>
            <w:noWrap/>
            <w:hideMark/>
          </w:tcPr>
          <w:p w14:paraId="6FA2801B" w14:textId="77777777" w:rsidR="002D6B4C" w:rsidRPr="00A0287A" w:rsidRDefault="002D6B4C" w:rsidP="00572D93">
            <w:pPr>
              <w:jc w:val="right"/>
              <w:rPr>
                <w:sz w:val="18"/>
                <w:szCs w:val="18"/>
                <w:lang w:val="en-CA"/>
              </w:rPr>
            </w:pPr>
            <w:r w:rsidRPr="00A0287A">
              <w:rPr>
                <w:sz w:val="18"/>
                <w:szCs w:val="18"/>
                <w:lang w:val="en-CA"/>
              </w:rPr>
              <w:t>17,120,000</w:t>
            </w:r>
          </w:p>
        </w:tc>
        <w:tc>
          <w:tcPr>
            <w:tcW w:w="384" w:type="pct"/>
            <w:tcBorders>
              <w:top w:val="nil"/>
              <w:left w:val="nil"/>
              <w:bottom w:val="single" w:sz="4" w:space="0" w:color="auto"/>
              <w:right w:val="single" w:sz="4" w:space="0" w:color="auto"/>
            </w:tcBorders>
            <w:shd w:val="clear" w:color="auto" w:fill="auto"/>
            <w:noWrap/>
            <w:hideMark/>
          </w:tcPr>
          <w:p w14:paraId="48198172" w14:textId="77777777" w:rsidR="002D6B4C" w:rsidRPr="00A0287A" w:rsidRDefault="002D6B4C" w:rsidP="00572D93">
            <w:pPr>
              <w:jc w:val="right"/>
              <w:rPr>
                <w:sz w:val="18"/>
                <w:szCs w:val="18"/>
                <w:lang w:val="en-CA"/>
              </w:rPr>
            </w:pPr>
            <w:r w:rsidRPr="00A0287A">
              <w:rPr>
                <w:sz w:val="18"/>
                <w:szCs w:val="18"/>
                <w:lang w:val="en-CA"/>
              </w:rPr>
              <w:t>17,120,000</w:t>
            </w:r>
          </w:p>
        </w:tc>
        <w:tc>
          <w:tcPr>
            <w:tcW w:w="384" w:type="pct"/>
            <w:tcBorders>
              <w:top w:val="nil"/>
              <w:left w:val="nil"/>
              <w:bottom w:val="single" w:sz="4" w:space="0" w:color="auto"/>
              <w:right w:val="single" w:sz="4" w:space="0" w:color="auto"/>
            </w:tcBorders>
            <w:shd w:val="clear" w:color="auto" w:fill="auto"/>
            <w:noWrap/>
            <w:hideMark/>
          </w:tcPr>
          <w:p w14:paraId="1587D326" w14:textId="77777777" w:rsidR="002D6B4C" w:rsidRPr="00A0287A" w:rsidRDefault="002D6B4C" w:rsidP="00572D93">
            <w:pPr>
              <w:jc w:val="right"/>
              <w:rPr>
                <w:sz w:val="18"/>
                <w:szCs w:val="18"/>
                <w:lang w:val="en-CA"/>
              </w:rPr>
            </w:pPr>
            <w:r w:rsidRPr="00A0287A">
              <w:rPr>
                <w:sz w:val="18"/>
                <w:szCs w:val="18"/>
                <w:lang w:val="en-CA"/>
              </w:rPr>
              <w:t>12,600,364</w:t>
            </w:r>
          </w:p>
        </w:tc>
        <w:tc>
          <w:tcPr>
            <w:tcW w:w="384" w:type="pct"/>
            <w:tcBorders>
              <w:top w:val="nil"/>
              <w:left w:val="nil"/>
              <w:bottom w:val="single" w:sz="4" w:space="0" w:color="auto"/>
              <w:right w:val="single" w:sz="4" w:space="0" w:color="auto"/>
            </w:tcBorders>
            <w:shd w:val="clear" w:color="auto" w:fill="auto"/>
            <w:noWrap/>
            <w:hideMark/>
          </w:tcPr>
          <w:p w14:paraId="16BC1F64" w14:textId="77777777" w:rsidR="002D6B4C" w:rsidRPr="00A0287A" w:rsidRDefault="002D6B4C" w:rsidP="00572D93">
            <w:pPr>
              <w:jc w:val="right"/>
              <w:rPr>
                <w:sz w:val="18"/>
                <w:szCs w:val="18"/>
                <w:lang w:val="en-CA"/>
              </w:rPr>
            </w:pPr>
            <w:r w:rsidRPr="00A0287A">
              <w:rPr>
                <w:sz w:val="18"/>
                <w:szCs w:val="18"/>
                <w:lang w:val="en-CA"/>
              </w:rPr>
              <w:t>-</w:t>
            </w:r>
          </w:p>
        </w:tc>
        <w:tc>
          <w:tcPr>
            <w:tcW w:w="384" w:type="pct"/>
            <w:tcBorders>
              <w:top w:val="nil"/>
              <w:left w:val="nil"/>
              <w:bottom w:val="single" w:sz="4" w:space="0" w:color="auto"/>
              <w:right w:val="single" w:sz="4" w:space="0" w:color="auto"/>
            </w:tcBorders>
            <w:shd w:val="clear" w:color="auto" w:fill="auto"/>
            <w:noWrap/>
            <w:hideMark/>
          </w:tcPr>
          <w:p w14:paraId="4A0CF6DA" w14:textId="77777777" w:rsidR="002D6B4C" w:rsidRPr="00A0287A" w:rsidRDefault="002D6B4C" w:rsidP="00572D93">
            <w:pPr>
              <w:jc w:val="right"/>
              <w:rPr>
                <w:sz w:val="18"/>
                <w:szCs w:val="18"/>
                <w:lang w:val="en-CA"/>
              </w:rPr>
            </w:pPr>
            <w:r w:rsidRPr="00A0287A">
              <w:rPr>
                <w:sz w:val="18"/>
                <w:szCs w:val="18"/>
                <w:lang w:val="en-CA"/>
              </w:rPr>
              <w:t>-</w:t>
            </w:r>
          </w:p>
        </w:tc>
        <w:tc>
          <w:tcPr>
            <w:tcW w:w="384" w:type="pct"/>
            <w:tcBorders>
              <w:top w:val="nil"/>
              <w:left w:val="nil"/>
              <w:bottom w:val="single" w:sz="4" w:space="0" w:color="auto"/>
              <w:right w:val="single" w:sz="4" w:space="0" w:color="auto"/>
            </w:tcBorders>
            <w:shd w:val="clear" w:color="auto" w:fill="auto"/>
            <w:noWrap/>
            <w:hideMark/>
          </w:tcPr>
          <w:p w14:paraId="6E66D386" w14:textId="77777777" w:rsidR="002D6B4C" w:rsidRPr="00A0287A" w:rsidRDefault="002D6B4C" w:rsidP="00572D93">
            <w:pPr>
              <w:jc w:val="right"/>
              <w:rPr>
                <w:sz w:val="18"/>
                <w:szCs w:val="18"/>
                <w:lang w:val="en-CA"/>
              </w:rPr>
            </w:pPr>
            <w:r w:rsidRPr="00A0287A">
              <w:rPr>
                <w:sz w:val="18"/>
                <w:szCs w:val="18"/>
                <w:lang w:val="en-CA"/>
              </w:rPr>
              <w:t>-</w:t>
            </w:r>
          </w:p>
        </w:tc>
        <w:tc>
          <w:tcPr>
            <w:tcW w:w="384" w:type="pct"/>
            <w:tcBorders>
              <w:top w:val="nil"/>
              <w:left w:val="nil"/>
              <w:bottom w:val="single" w:sz="4" w:space="0" w:color="auto"/>
              <w:right w:val="single" w:sz="4" w:space="0" w:color="auto"/>
            </w:tcBorders>
            <w:shd w:val="clear" w:color="auto" w:fill="auto"/>
            <w:noWrap/>
            <w:hideMark/>
          </w:tcPr>
          <w:p w14:paraId="79CD9CB5" w14:textId="77777777" w:rsidR="002D6B4C" w:rsidRPr="00A0287A" w:rsidRDefault="002D6B4C" w:rsidP="00572D93">
            <w:pPr>
              <w:jc w:val="right"/>
              <w:rPr>
                <w:sz w:val="18"/>
                <w:szCs w:val="18"/>
                <w:lang w:val="en-CA"/>
              </w:rPr>
            </w:pPr>
            <w:r w:rsidRPr="00A0287A">
              <w:rPr>
                <w:sz w:val="18"/>
                <w:szCs w:val="18"/>
                <w:lang w:val="en-CA"/>
              </w:rPr>
              <w:t>-</w:t>
            </w:r>
          </w:p>
        </w:tc>
        <w:tc>
          <w:tcPr>
            <w:tcW w:w="384" w:type="pct"/>
            <w:tcBorders>
              <w:top w:val="nil"/>
              <w:left w:val="nil"/>
              <w:bottom w:val="single" w:sz="4" w:space="0" w:color="auto"/>
              <w:right w:val="single" w:sz="4" w:space="0" w:color="auto"/>
            </w:tcBorders>
            <w:shd w:val="clear" w:color="auto" w:fill="auto"/>
            <w:noWrap/>
            <w:hideMark/>
          </w:tcPr>
          <w:p w14:paraId="6001D4A5" w14:textId="77777777" w:rsidR="002D6B4C" w:rsidRPr="00A0287A" w:rsidRDefault="002D6B4C" w:rsidP="00572D93">
            <w:pPr>
              <w:jc w:val="right"/>
              <w:rPr>
                <w:sz w:val="18"/>
                <w:szCs w:val="18"/>
                <w:lang w:val="en-CA"/>
              </w:rPr>
            </w:pPr>
            <w:r w:rsidRPr="00A0287A">
              <w:rPr>
                <w:sz w:val="18"/>
                <w:szCs w:val="18"/>
                <w:lang w:val="en-CA"/>
              </w:rPr>
              <w:t>-</w:t>
            </w:r>
          </w:p>
        </w:tc>
        <w:tc>
          <w:tcPr>
            <w:tcW w:w="392" w:type="pct"/>
            <w:tcBorders>
              <w:top w:val="nil"/>
              <w:left w:val="nil"/>
              <w:bottom w:val="single" w:sz="4" w:space="0" w:color="auto"/>
              <w:right w:val="single" w:sz="4" w:space="0" w:color="auto"/>
            </w:tcBorders>
            <w:shd w:val="clear" w:color="auto" w:fill="auto"/>
            <w:noWrap/>
            <w:hideMark/>
          </w:tcPr>
          <w:p w14:paraId="4147B8C0" w14:textId="77777777" w:rsidR="002D6B4C" w:rsidRPr="00A0287A" w:rsidRDefault="002D6B4C" w:rsidP="00572D93">
            <w:pPr>
              <w:jc w:val="right"/>
              <w:rPr>
                <w:sz w:val="18"/>
                <w:szCs w:val="18"/>
                <w:lang w:val="en-CA"/>
              </w:rPr>
            </w:pPr>
            <w:r w:rsidRPr="00A0287A">
              <w:rPr>
                <w:sz w:val="18"/>
                <w:szCs w:val="18"/>
                <w:lang w:val="en-CA"/>
              </w:rPr>
              <w:t>95,384,933</w:t>
            </w:r>
          </w:p>
        </w:tc>
      </w:tr>
      <w:tr w:rsidR="002D6B4C" w:rsidRPr="00A0287A" w14:paraId="70E266F3" w14:textId="77777777" w:rsidTr="00572D93">
        <w:trPr>
          <w:trHeight w:val="34"/>
        </w:trPr>
        <w:tc>
          <w:tcPr>
            <w:tcW w:w="383" w:type="pct"/>
            <w:tcBorders>
              <w:top w:val="nil"/>
              <w:left w:val="single" w:sz="4" w:space="0" w:color="auto"/>
              <w:bottom w:val="single" w:sz="4" w:space="0" w:color="auto"/>
              <w:right w:val="single" w:sz="4" w:space="0" w:color="auto"/>
            </w:tcBorders>
            <w:shd w:val="clear" w:color="auto" w:fill="auto"/>
            <w:noWrap/>
            <w:vAlign w:val="center"/>
            <w:hideMark/>
          </w:tcPr>
          <w:p w14:paraId="215760CD" w14:textId="77777777" w:rsidR="002D6B4C" w:rsidRPr="00A0287A" w:rsidRDefault="002D6B4C" w:rsidP="00572D93">
            <w:pPr>
              <w:jc w:val="left"/>
              <w:rPr>
                <w:color w:val="000000"/>
                <w:sz w:val="18"/>
                <w:szCs w:val="18"/>
                <w:lang w:val="en-CA" w:eastAsia="en-CA"/>
              </w:rPr>
            </w:pPr>
            <w:r w:rsidRPr="00A0287A">
              <w:rPr>
                <w:color w:val="000000"/>
                <w:sz w:val="18"/>
                <w:szCs w:val="18"/>
                <w:lang w:val="en-CA" w:eastAsia="en-CA"/>
              </w:rPr>
              <w:t>Servicing</w:t>
            </w:r>
          </w:p>
        </w:tc>
        <w:tc>
          <w:tcPr>
            <w:tcW w:w="383" w:type="pct"/>
            <w:tcBorders>
              <w:top w:val="nil"/>
              <w:left w:val="nil"/>
              <w:bottom w:val="single" w:sz="4" w:space="0" w:color="auto"/>
              <w:right w:val="single" w:sz="4" w:space="0" w:color="auto"/>
            </w:tcBorders>
            <w:shd w:val="clear" w:color="auto" w:fill="auto"/>
            <w:noWrap/>
            <w:hideMark/>
          </w:tcPr>
          <w:p w14:paraId="30294BCD" w14:textId="77777777" w:rsidR="002D6B4C" w:rsidRPr="00A0287A" w:rsidRDefault="002D6B4C" w:rsidP="00572D93">
            <w:pPr>
              <w:jc w:val="right"/>
              <w:rPr>
                <w:sz w:val="18"/>
                <w:szCs w:val="18"/>
                <w:lang w:val="en-CA"/>
              </w:rPr>
            </w:pPr>
            <w:r w:rsidRPr="00A0287A">
              <w:rPr>
                <w:sz w:val="18"/>
                <w:szCs w:val="18"/>
                <w:lang w:val="en-CA"/>
              </w:rPr>
              <w:t>4,090,183</w:t>
            </w:r>
          </w:p>
        </w:tc>
        <w:tc>
          <w:tcPr>
            <w:tcW w:w="384" w:type="pct"/>
            <w:tcBorders>
              <w:top w:val="nil"/>
              <w:left w:val="nil"/>
              <w:bottom w:val="single" w:sz="4" w:space="0" w:color="auto"/>
              <w:right w:val="single" w:sz="4" w:space="0" w:color="auto"/>
            </w:tcBorders>
            <w:shd w:val="clear" w:color="auto" w:fill="auto"/>
            <w:noWrap/>
            <w:hideMark/>
          </w:tcPr>
          <w:p w14:paraId="3B4DBB35" w14:textId="77777777" w:rsidR="002D6B4C" w:rsidRPr="00A0287A" w:rsidRDefault="002D6B4C" w:rsidP="00572D93">
            <w:pPr>
              <w:jc w:val="right"/>
              <w:rPr>
                <w:sz w:val="18"/>
                <w:szCs w:val="18"/>
                <w:lang w:val="en-CA"/>
              </w:rPr>
            </w:pPr>
            <w:r w:rsidRPr="00A0287A">
              <w:rPr>
                <w:sz w:val="18"/>
                <w:szCs w:val="18"/>
                <w:lang w:val="en-CA"/>
              </w:rPr>
              <w:t>2,944,461</w:t>
            </w:r>
          </w:p>
        </w:tc>
        <w:tc>
          <w:tcPr>
            <w:tcW w:w="384" w:type="pct"/>
            <w:tcBorders>
              <w:top w:val="nil"/>
              <w:left w:val="nil"/>
              <w:bottom w:val="single" w:sz="4" w:space="0" w:color="auto"/>
              <w:right w:val="single" w:sz="4" w:space="0" w:color="auto"/>
            </w:tcBorders>
            <w:shd w:val="clear" w:color="auto" w:fill="auto"/>
            <w:noWrap/>
            <w:hideMark/>
          </w:tcPr>
          <w:p w14:paraId="3013C1E3" w14:textId="77777777" w:rsidR="002D6B4C" w:rsidRPr="00A0287A" w:rsidRDefault="002D6B4C" w:rsidP="00572D93">
            <w:pPr>
              <w:jc w:val="right"/>
              <w:rPr>
                <w:sz w:val="18"/>
                <w:szCs w:val="18"/>
                <w:lang w:val="en-CA"/>
              </w:rPr>
            </w:pPr>
            <w:r w:rsidRPr="00A0287A">
              <w:rPr>
                <w:sz w:val="18"/>
                <w:szCs w:val="18"/>
                <w:lang w:val="en-CA"/>
              </w:rPr>
              <w:t>4,057,831</w:t>
            </w:r>
          </w:p>
        </w:tc>
        <w:tc>
          <w:tcPr>
            <w:tcW w:w="384" w:type="pct"/>
            <w:tcBorders>
              <w:top w:val="nil"/>
              <w:left w:val="nil"/>
              <w:bottom w:val="single" w:sz="4" w:space="0" w:color="auto"/>
              <w:right w:val="single" w:sz="4" w:space="0" w:color="auto"/>
            </w:tcBorders>
            <w:shd w:val="clear" w:color="auto" w:fill="auto"/>
            <w:noWrap/>
            <w:hideMark/>
          </w:tcPr>
          <w:p w14:paraId="0101EEF2" w14:textId="77777777" w:rsidR="002D6B4C" w:rsidRPr="00A0287A" w:rsidRDefault="002D6B4C" w:rsidP="00572D93">
            <w:pPr>
              <w:jc w:val="right"/>
              <w:rPr>
                <w:sz w:val="18"/>
                <w:szCs w:val="18"/>
                <w:lang w:val="en-CA"/>
              </w:rPr>
            </w:pPr>
            <w:r w:rsidRPr="00A0287A">
              <w:rPr>
                <w:sz w:val="18"/>
                <w:szCs w:val="18"/>
                <w:lang w:val="en-CA"/>
              </w:rPr>
              <w:t>4,056,884</w:t>
            </w:r>
          </w:p>
        </w:tc>
        <w:tc>
          <w:tcPr>
            <w:tcW w:w="384" w:type="pct"/>
            <w:tcBorders>
              <w:top w:val="nil"/>
              <w:left w:val="nil"/>
              <w:bottom w:val="single" w:sz="4" w:space="0" w:color="auto"/>
              <w:right w:val="single" w:sz="4" w:space="0" w:color="auto"/>
            </w:tcBorders>
            <w:shd w:val="clear" w:color="auto" w:fill="auto"/>
            <w:noWrap/>
            <w:hideMark/>
          </w:tcPr>
          <w:p w14:paraId="42386659" w14:textId="77777777" w:rsidR="002D6B4C" w:rsidRPr="00A0287A" w:rsidRDefault="002D6B4C" w:rsidP="00572D93">
            <w:pPr>
              <w:jc w:val="right"/>
              <w:rPr>
                <w:sz w:val="18"/>
                <w:szCs w:val="18"/>
                <w:lang w:val="en-CA"/>
              </w:rPr>
            </w:pPr>
            <w:r w:rsidRPr="00A0287A">
              <w:rPr>
                <w:sz w:val="18"/>
                <w:szCs w:val="18"/>
                <w:lang w:val="en-CA"/>
              </w:rPr>
              <w:t>4,054,990</w:t>
            </w:r>
          </w:p>
        </w:tc>
        <w:tc>
          <w:tcPr>
            <w:tcW w:w="384" w:type="pct"/>
            <w:tcBorders>
              <w:top w:val="nil"/>
              <w:left w:val="nil"/>
              <w:bottom w:val="single" w:sz="4" w:space="0" w:color="auto"/>
              <w:right w:val="single" w:sz="4" w:space="0" w:color="auto"/>
            </w:tcBorders>
            <w:shd w:val="clear" w:color="auto" w:fill="auto"/>
            <w:noWrap/>
            <w:hideMark/>
          </w:tcPr>
          <w:p w14:paraId="08BB3329" w14:textId="77777777" w:rsidR="002D6B4C" w:rsidRPr="00A0287A" w:rsidRDefault="002D6B4C" w:rsidP="00572D93">
            <w:pPr>
              <w:jc w:val="right"/>
              <w:rPr>
                <w:sz w:val="18"/>
                <w:szCs w:val="18"/>
                <w:lang w:val="en-CA"/>
              </w:rPr>
            </w:pPr>
            <w:r w:rsidRPr="00A0287A">
              <w:rPr>
                <w:sz w:val="18"/>
                <w:szCs w:val="18"/>
                <w:lang w:val="en-CA"/>
              </w:rPr>
              <w:t>3,345,551</w:t>
            </w:r>
          </w:p>
        </w:tc>
        <w:tc>
          <w:tcPr>
            <w:tcW w:w="384" w:type="pct"/>
            <w:tcBorders>
              <w:top w:val="nil"/>
              <w:left w:val="nil"/>
              <w:bottom w:val="single" w:sz="4" w:space="0" w:color="auto"/>
              <w:right w:val="single" w:sz="4" w:space="0" w:color="auto"/>
            </w:tcBorders>
            <w:shd w:val="clear" w:color="auto" w:fill="auto"/>
            <w:noWrap/>
            <w:hideMark/>
          </w:tcPr>
          <w:p w14:paraId="10A66E22" w14:textId="77777777" w:rsidR="002D6B4C" w:rsidRPr="00A0287A" w:rsidRDefault="002D6B4C" w:rsidP="00572D93">
            <w:pPr>
              <w:jc w:val="right"/>
              <w:rPr>
                <w:sz w:val="18"/>
                <w:szCs w:val="18"/>
                <w:lang w:val="en-CA"/>
              </w:rPr>
            </w:pPr>
            <w:r w:rsidRPr="00A0287A">
              <w:rPr>
                <w:sz w:val="18"/>
                <w:szCs w:val="18"/>
                <w:lang w:val="en-CA"/>
              </w:rPr>
              <w:t>-</w:t>
            </w:r>
          </w:p>
        </w:tc>
        <w:tc>
          <w:tcPr>
            <w:tcW w:w="384" w:type="pct"/>
            <w:tcBorders>
              <w:top w:val="nil"/>
              <w:left w:val="nil"/>
              <w:bottom w:val="single" w:sz="4" w:space="0" w:color="auto"/>
              <w:right w:val="single" w:sz="4" w:space="0" w:color="auto"/>
            </w:tcBorders>
            <w:shd w:val="clear" w:color="auto" w:fill="auto"/>
            <w:noWrap/>
            <w:hideMark/>
          </w:tcPr>
          <w:p w14:paraId="5BDBD7B4" w14:textId="77777777" w:rsidR="002D6B4C" w:rsidRPr="00A0287A" w:rsidRDefault="002D6B4C" w:rsidP="00572D93">
            <w:pPr>
              <w:jc w:val="right"/>
              <w:rPr>
                <w:sz w:val="18"/>
                <w:szCs w:val="18"/>
                <w:lang w:val="en-CA"/>
              </w:rPr>
            </w:pPr>
            <w:r w:rsidRPr="00A0287A">
              <w:rPr>
                <w:sz w:val="18"/>
                <w:szCs w:val="18"/>
                <w:lang w:val="en-CA"/>
              </w:rPr>
              <w:t>-</w:t>
            </w:r>
          </w:p>
        </w:tc>
        <w:tc>
          <w:tcPr>
            <w:tcW w:w="384" w:type="pct"/>
            <w:tcBorders>
              <w:top w:val="nil"/>
              <w:left w:val="nil"/>
              <w:bottom w:val="single" w:sz="4" w:space="0" w:color="auto"/>
              <w:right w:val="single" w:sz="4" w:space="0" w:color="auto"/>
            </w:tcBorders>
            <w:shd w:val="clear" w:color="auto" w:fill="auto"/>
            <w:noWrap/>
            <w:hideMark/>
          </w:tcPr>
          <w:p w14:paraId="1BEF0DED" w14:textId="77777777" w:rsidR="002D6B4C" w:rsidRPr="00A0287A" w:rsidRDefault="002D6B4C" w:rsidP="00572D93">
            <w:pPr>
              <w:jc w:val="right"/>
              <w:rPr>
                <w:sz w:val="18"/>
                <w:szCs w:val="18"/>
                <w:lang w:val="en-CA"/>
              </w:rPr>
            </w:pPr>
            <w:r w:rsidRPr="00A0287A">
              <w:rPr>
                <w:sz w:val="18"/>
                <w:szCs w:val="18"/>
                <w:lang w:val="en-CA"/>
              </w:rPr>
              <w:t>-</w:t>
            </w:r>
          </w:p>
        </w:tc>
        <w:tc>
          <w:tcPr>
            <w:tcW w:w="384" w:type="pct"/>
            <w:tcBorders>
              <w:top w:val="nil"/>
              <w:left w:val="nil"/>
              <w:bottom w:val="single" w:sz="4" w:space="0" w:color="auto"/>
              <w:right w:val="single" w:sz="4" w:space="0" w:color="auto"/>
            </w:tcBorders>
            <w:shd w:val="clear" w:color="auto" w:fill="auto"/>
            <w:noWrap/>
            <w:hideMark/>
          </w:tcPr>
          <w:p w14:paraId="3CF60867" w14:textId="77777777" w:rsidR="002D6B4C" w:rsidRPr="00A0287A" w:rsidRDefault="002D6B4C" w:rsidP="00572D93">
            <w:pPr>
              <w:jc w:val="right"/>
              <w:rPr>
                <w:sz w:val="18"/>
                <w:szCs w:val="18"/>
                <w:lang w:val="en-CA"/>
              </w:rPr>
            </w:pPr>
            <w:r w:rsidRPr="00A0287A">
              <w:rPr>
                <w:sz w:val="18"/>
                <w:szCs w:val="18"/>
                <w:lang w:val="en-CA"/>
              </w:rPr>
              <w:t>-</w:t>
            </w:r>
          </w:p>
        </w:tc>
        <w:tc>
          <w:tcPr>
            <w:tcW w:w="384" w:type="pct"/>
            <w:tcBorders>
              <w:top w:val="nil"/>
              <w:left w:val="nil"/>
              <w:bottom w:val="single" w:sz="4" w:space="0" w:color="auto"/>
              <w:right w:val="single" w:sz="4" w:space="0" w:color="auto"/>
            </w:tcBorders>
            <w:shd w:val="clear" w:color="auto" w:fill="auto"/>
            <w:noWrap/>
            <w:hideMark/>
          </w:tcPr>
          <w:p w14:paraId="45AD1FF3" w14:textId="77777777" w:rsidR="002D6B4C" w:rsidRPr="00A0287A" w:rsidRDefault="002D6B4C" w:rsidP="00572D93">
            <w:pPr>
              <w:jc w:val="right"/>
              <w:rPr>
                <w:sz w:val="18"/>
                <w:szCs w:val="18"/>
                <w:lang w:val="en-CA"/>
              </w:rPr>
            </w:pPr>
            <w:r w:rsidRPr="00A0287A">
              <w:rPr>
                <w:sz w:val="18"/>
                <w:szCs w:val="18"/>
                <w:lang w:val="en-CA"/>
              </w:rPr>
              <w:t>-</w:t>
            </w:r>
          </w:p>
        </w:tc>
        <w:tc>
          <w:tcPr>
            <w:tcW w:w="392" w:type="pct"/>
            <w:tcBorders>
              <w:top w:val="nil"/>
              <w:left w:val="nil"/>
              <w:bottom w:val="single" w:sz="4" w:space="0" w:color="auto"/>
              <w:right w:val="single" w:sz="4" w:space="0" w:color="auto"/>
            </w:tcBorders>
            <w:shd w:val="clear" w:color="auto" w:fill="auto"/>
            <w:noWrap/>
            <w:hideMark/>
          </w:tcPr>
          <w:p w14:paraId="1DAF8086" w14:textId="77777777" w:rsidR="002D6B4C" w:rsidRPr="00A0287A" w:rsidRDefault="002D6B4C" w:rsidP="00572D93">
            <w:pPr>
              <w:jc w:val="right"/>
              <w:rPr>
                <w:sz w:val="18"/>
                <w:szCs w:val="18"/>
                <w:lang w:val="en-CA"/>
              </w:rPr>
            </w:pPr>
            <w:r w:rsidRPr="00A0287A">
              <w:rPr>
                <w:sz w:val="18"/>
                <w:szCs w:val="18"/>
                <w:lang w:val="en-CA"/>
              </w:rPr>
              <w:t>22,549,900</w:t>
            </w:r>
          </w:p>
        </w:tc>
      </w:tr>
      <w:tr w:rsidR="002D6B4C" w:rsidRPr="00A0287A" w14:paraId="1952149B" w14:textId="77777777" w:rsidTr="00572D93">
        <w:trPr>
          <w:trHeight w:val="34"/>
        </w:trPr>
        <w:tc>
          <w:tcPr>
            <w:tcW w:w="383" w:type="pct"/>
            <w:tcBorders>
              <w:top w:val="nil"/>
              <w:left w:val="single" w:sz="4" w:space="0" w:color="auto"/>
              <w:bottom w:val="single" w:sz="4" w:space="0" w:color="auto"/>
              <w:right w:val="single" w:sz="4" w:space="0" w:color="auto"/>
            </w:tcBorders>
            <w:shd w:val="clear" w:color="auto" w:fill="auto"/>
            <w:noWrap/>
            <w:vAlign w:val="center"/>
            <w:hideMark/>
          </w:tcPr>
          <w:p w14:paraId="3894630D" w14:textId="77777777" w:rsidR="002D6B4C" w:rsidRPr="00A0287A" w:rsidRDefault="002D6B4C" w:rsidP="00572D93">
            <w:pPr>
              <w:jc w:val="left"/>
              <w:rPr>
                <w:b/>
                <w:bCs/>
                <w:color w:val="000000"/>
                <w:sz w:val="18"/>
                <w:szCs w:val="18"/>
                <w:lang w:val="en-CA" w:eastAsia="en-CA"/>
              </w:rPr>
            </w:pPr>
            <w:r w:rsidRPr="00A0287A">
              <w:rPr>
                <w:b/>
                <w:bCs/>
                <w:color w:val="000000"/>
                <w:sz w:val="18"/>
                <w:szCs w:val="18"/>
                <w:lang w:val="en-CA" w:eastAsia="en-CA"/>
              </w:rPr>
              <w:t>Total</w:t>
            </w:r>
          </w:p>
        </w:tc>
        <w:tc>
          <w:tcPr>
            <w:tcW w:w="383" w:type="pct"/>
            <w:tcBorders>
              <w:top w:val="nil"/>
              <w:left w:val="nil"/>
              <w:bottom w:val="single" w:sz="4" w:space="0" w:color="auto"/>
              <w:right w:val="single" w:sz="4" w:space="0" w:color="auto"/>
            </w:tcBorders>
            <w:shd w:val="clear" w:color="auto" w:fill="auto"/>
            <w:noWrap/>
            <w:hideMark/>
          </w:tcPr>
          <w:p w14:paraId="2FA8BD6B" w14:textId="77777777" w:rsidR="002D6B4C" w:rsidRPr="00A0287A" w:rsidRDefault="002D6B4C" w:rsidP="00572D93">
            <w:pPr>
              <w:jc w:val="right"/>
              <w:rPr>
                <w:b/>
                <w:sz w:val="18"/>
                <w:szCs w:val="18"/>
                <w:lang w:val="en-CA"/>
              </w:rPr>
            </w:pPr>
            <w:r w:rsidRPr="00A0287A">
              <w:rPr>
                <w:b/>
                <w:sz w:val="18"/>
                <w:szCs w:val="18"/>
                <w:lang w:val="en-CA"/>
              </w:rPr>
              <w:t>53,691,376</w:t>
            </w:r>
          </w:p>
        </w:tc>
        <w:tc>
          <w:tcPr>
            <w:tcW w:w="384" w:type="pct"/>
            <w:tcBorders>
              <w:top w:val="nil"/>
              <w:left w:val="nil"/>
              <w:bottom w:val="single" w:sz="4" w:space="0" w:color="auto"/>
              <w:right w:val="single" w:sz="4" w:space="0" w:color="auto"/>
            </w:tcBorders>
            <w:shd w:val="clear" w:color="auto" w:fill="auto"/>
            <w:noWrap/>
            <w:hideMark/>
          </w:tcPr>
          <w:p w14:paraId="77778796" w14:textId="77777777" w:rsidR="002D6B4C" w:rsidRPr="00A0287A" w:rsidRDefault="002D6B4C" w:rsidP="00572D93">
            <w:pPr>
              <w:jc w:val="right"/>
              <w:rPr>
                <w:b/>
                <w:sz w:val="18"/>
                <w:szCs w:val="18"/>
                <w:lang w:val="en-CA"/>
              </w:rPr>
            </w:pPr>
            <w:r w:rsidRPr="00A0287A">
              <w:rPr>
                <w:b/>
                <w:sz w:val="18"/>
                <w:szCs w:val="18"/>
                <w:lang w:val="en-CA"/>
              </w:rPr>
              <w:t>55,149,213</w:t>
            </w:r>
          </w:p>
        </w:tc>
        <w:tc>
          <w:tcPr>
            <w:tcW w:w="384" w:type="pct"/>
            <w:tcBorders>
              <w:top w:val="nil"/>
              <w:left w:val="nil"/>
              <w:bottom w:val="single" w:sz="4" w:space="0" w:color="auto"/>
              <w:right w:val="single" w:sz="4" w:space="0" w:color="auto"/>
            </w:tcBorders>
            <w:shd w:val="clear" w:color="auto" w:fill="auto"/>
            <w:noWrap/>
            <w:hideMark/>
          </w:tcPr>
          <w:p w14:paraId="3F997DE7" w14:textId="77777777" w:rsidR="002D6B4C" w:rsidRPr="00A0287A" w:rsidRDefault="002D6B4C" w:rsidP="00572D93">
            <w:pPr>
              <w:jc w:val="right"/>
              <w:rPr>
                <w:b/>
                <w:sz w:val="18"/>
                <w:szCs w:val="18"/>
                <w:lang w:val="en-CA"/>
              </w:rPr>
            </w:pPr>
            <w:r w:rsidRPr="00A0287A">
              <w:rPr>
                <w:b/>
                <w:sz w:val="18"/>
                <w:szCs w:val="18"/>
                <w:lang w:val="en-CA"/>
              </w:rPr>
              <w:t>31,395,788</w:t>
            </w:r>
          </w:p>
        </w:tc>
        <w:tc>
          <w:tcPr>
            <w:tcW w:w="384" w:type="pct"/>
            <w:tcBorders>
              <w:top w:val="nil"/>
              <w:left w:val="nil"/>
              <w:bottom w:val="single" w:sz="4" w:space="0" w:color="auto"/>
              <w:right w:val="single" w:sz="4" w:space="0" w:color="auto"/>
            </w:tcBorders>
            <w:shd w:val="clear" w:color="auto" w:fill="auto"/>
            <w:noWrap/>
            <w:hideMark/>
          </w:tcPr>
          <w:p w14:paraId="7E7FDCDB" w14:textId="77777777" w:rsidR="002D6B4C" w:rsidRPr="00A0287A" w:rsidRDefault="002D6B4C" w:rsidP="00572D93">
            <w:pPr>
              <w:jc w:val="right"/>
              <w:rPr>
                <w:b/>
                <w:sz w:val="18"/>
                <w:szCs w:val="18"/>
                <w:lang w:val="en-CA"/>
              </w:rPr>
            </w:pPr>
            <w:r w:rsidRPr="00A0287A">
              <w:rPr>
                <w:b/>
                <w:sz w:val="18"/>
                <w:szCs w:val="18"/>
                <w:lang w:val="en-CA"/>
              </w:rPr>
              <w:t>78,942,330</w:t>
            </w:r>
          </w:p>
        </w:tc>
        <w:tc>
          <w:tcPr>
            <w:tcW w:w="384" w:type="pct"/>
            <w:tcBorders>
              <w:top w:val="nil"/>
              <w:left w:val="nil"/>
              <w:bottom w:val="single" w:sz="4" w:space="0" w:color="auto"/>
              <w:right w:val="single" w:sz="4" w:space="0" w:color="auto"/>
            </w:tcBorders>
            <w:shd w:val="clear" w:color="auto" w:fill="auto"/>
            <w:noWrap/>
            <w:hideMark/>
          </w:tcPr>
          <w:p w14:paraId="0A48CAE1" w14:textId="77777777" w:rsidR="002D6B4C" w:rsidRPr="00A0287A" w:rsidRDefault="002D6B4C" w:rsidP="00572D93">
            <w:pPr>
              <w:jc w:val="right"/>
              <w:rPr>
                <w:b/>
                <w:sz w:val="18"/>
                <w:szCs w:val="18"/>
                <w:lang w:val="en-CA"/>
              </w:rPr>
            </w:pPr>
            <w:r w:rsidRPr="00A0287A">
              <w:rPr>
                <w:b/>
                <w:sz w:val="18"/>
                <w:szCs w:val="18"/>
                <w:lang w:val="en-CA"/>
              </w:rPr>
              <w:t>74,107,890</w:t>
            </w:r>
          </w:p>
        </w:tc>
        <w:tc>
          <w:tcPr>
            <w:tcW w:w="384" w:type="pct"/>
            <w:tcBorders>
              <w:top w:val="nil"/>
              <w:left w:val="nil"/>
              <w:bottom w:val="single" w:sz="4" w:space="0" w:color="auto"/>
              <w:right w:val="single" w:sz="4" w:space="0" w:color="auto"/>
            </w:tcBorders>
            <w:shd w:val="clear" w:color="auto" w:fill="auto"/>
            <w:noWrap/>
            <w:hideMark/>
          </w:tcPr>
          <w:p w14:paraId="259BBD08" w14:textId="77777777" w:rsidR="002D6B4C" w:rsidRPr="00A0287A" w:rsidRDefault="002D6B4C" w:rsidP="00572D93">
            <w:pPr>
              <w:jc w:val="right"/>
              <w:rPr>
                <w:b/>
                <w:sz w:val="18"/>
                <w:szCs w:val="18"/>
                <w:lang w:val="en-CA"/>
              </w:rPr>
            </w:pPr>
            <w:r w:rsidRPr="00A0287A">
              <w:rPr>
                <w:b/>
                <w:sz w:val="18"/>
                <w:szCs w:val="18"/>
                <w:lang w:val="en-CA"/>
              </w:rPr>
              <w:t>74,870,511</w:t>
            </w:r>
          </w:p>
        </w:tc>
        <w:tc>
          <w:tcPr>
            <w:tcW w:w="384" w:type="pct"/>
            <w:tcBorders>
              <w:top w:val="nil"/>
              <w:left w:val="nil"/>
              <w:bottom w:val="single" w:sz="4" w:space="0" w:color="auto"/>
              <w:right w:val="single" w:sz="4" w:space="0" w:color="auto"/>
            </w:tcBorders>
            <w:shd w:val="clear" w:color="auto" w:fill="auto"/>
            <w:noWrap/>
            <w:hideMark/>
          </w:tcPr>
          <w:p w14:paraId="62AFA496" w14:textId="77777777" w:rsidR="002D6B4C" w:rsidRPr="00A0287A" w:rsidRDefault="002D6B4C" w:rsidP="00572D93">
            <w:pPr>
              <w:jc w:val="right"/>
              <w:rPr>
                <w:b/>
                <w:sz w:val="18"/>
                <w:szCs w:val="18"/>
                <w:lang w:val="en-CA"/>
              </w:rPr>
            </w:pPr>
            <w:r w:rsidRPr="00A0287A">
              <w:rPr>
                <w:b/>
                <w:sz w:val="18"/>
                <w:szCs w:val="18"/>
                <w:lang w:val="en-CA"/>
              </w:rPr>
              <w:t>47,210,343</w:t>
            </w:r>
          </w:p>
        </w:tc>
        <w:tc>
          <w:tcPr>
            <w:tcW w:w="384" w:type="pct"/>
            <w:tcBorders>
              <w:top w:val="nil"/>
              <w:left w:val="nil"/>
              <w:bottom w:val="single" w:sz="4" w:space="0" w:color="auto"/>
              <w:right w:val="single" w:sz="4" w:space="0" w:color="auto"/>
            </w:tcBorders>
            <w:shd w:val="clear" w:color="auto" w:fill="auto"/>
            <w:noWrap/>
            <w:hideMark/>
          </w:tcPr>
          <w:p w14:paraId="0749EFAE" w14:textId="77777777" w:rsidR="002D6B4C" w:rsidRPr="00A0287A" w:rsidRDefault="002D6B4C" w:rsidP="00572D93">
            <w:pPr>
              <w:jc w:val="right"/>
              <w:rPr>
                <w:b/>
                <w:sz w:val="18"/>
                <w:szCs w:val="18"/>
                <w:lang w:val="en-CA"/>
              </w:rPr>
            </w:pPr>
            <w:r w:rsidRPr="00A0287A">
              <w:rPr>
                <w:b/>
                <w:sz w:val="18"/>
                <w:szCs w:val="18"/>
                <w:lang w:val="en-CA"/>
              </w:rPr>
              <w:t>34,357,700</w:t>
            </w:r>
          </w:p>
        </w:tc>
        <w:tc>
          <w:tcPr>
            <w:tcW w:w="384" w:type="pct"/>
            <w:tcBorders>
              <w:top w:val="nil"/>
              <w:left w:val="nil"/>
              <w:bottom w:val="single" w:sz="4" w:space="0" w:color="auto"/>
              <w:right w:val="single" w:sz="4" w:space="0" w:color="auto"/>
            </w:tcBorders>
            <w:shd w:val="clear" w:color="auto" w:fill="auto"/>
            <w:noWrap/>
            <w:hideMark/>
          </w:tcPr>
          <w:p w14:paraId="3A7C89E1" w14:textId="77777777" w:rsidR="002D6B4C" w:rsidRPr="00A0287A" w:rsidRDefault="002D6B4C" w:rsidP="00572D93">
            <w:pPr>
              <w:jc w:val="right"/>
              <w:rPr>
                <w:b/>
                <w:sz w:val="18"/>
                <w:szCs w:val="18"/>
                <w:lang w:val="en-CA"/>
              </w:rPr>
            </w:pPr>
            <w:r w:rsidRPr="00A0287A">
              <w:rPr>
                <w:b/>
                <w:sz w:val="18"/>
                <w:szCs w:val="18"/>
                <w:lang w:val="en-CA"/>
              </w:rPr>
              <w:t>27,682,504</w:t>
            </w:r>
          </w:p>
        </w:tc>
        <w:tc>
          <w:tcPr>
            <w:tcW w:w="384" w:type="pct"/>
            <w:tcBorders>
              <w:top w:val="nil"/>
              <w:left w:val="nil"/>
              <w:bottom w:val="single" w:sz="4" w:space="0" w:color="auto"/>
              <w:right w:val="single" w:sz="4" w:space="0" w:color="auto"/>
            </w:tcBorders>
            <w:shd w:val="clear" w:color="auto" w:fill="auto"/>
            <w:noWrap/>
            <w:hideMark/>
          </w:tcPr>
          <w:p w14:paraId="56C241E5" w14:textId="77777777" w:rsidR="002D6B4C" w:rsidRPr="00A0287A" w:rsidRDefault="002D6B4C" w:rsidP="00572D93">
            <w:pPr>
              <w:jc w:val="right"/>
              <w:rPr>
                <w:b/>
                <w:sz w:val="18"/>
                <w:szCs w:val="18"/>
                <w:lang w:val="en-CA"/>
              </w:rPr>
            </w:pPr>
            <w:r w:rsidRPr="00A0287A">
              <w:rPr>
                <w:b/>
                <w:sz w:val="18"/>
                <w:szCs w:val="18"/>
                <w:lang w:val="en-CA"/>
              </w:rPr>
              <w:t>26,536,000</w:t>
            </w:r>
          </w:p>
        </w:tc>
        <w:tc>
          <w:tcPr>
            <w:tcW w:w="384" w:type="pct"/>
            <w:tcBorders>
              <w:top w:val="nil"/>
              <w:left w:val="nil"/>
              <w:bottom w:val="single" w:sz="4" w:space="0" w:color="auto"/>
              <w:right w:val="single" w:sz="4" w:space="0" w:color="auto"/>
            </w:tcBorders>
            <w:shd w:val="clear" w:color="auto" w:fill="auto"/>
            <w:noWrap/>
            <w:hideMark/>
          </w:tcPr>
          <w:p w14:paraId="7566E121" w14:textId="77777777" w:rsidR="002D6B4C" w:rsidRPr="00A0287A" w:rsidRDefault="002D6B4C" w:rsidP="00572D93">
            <w:pPr>
              <w:jc w:val="right"/>
              <w:rPr>
                <w:b/>
                <w:sz w:val="18"/>
                <w:szCs w:val="18"/>
                <w:lang w:val="en-CA"/>
              </w:rPr>
            </w:pPr>
            <w:r w:rsidRPr="00A0287A">
              <w:rPr>
                <w:b/>
                <w:sz w:val="18"/>
                <w:szCs w:val="18"/>
                <w:lang w:val="en-CA"/>
              </w:rPr>
              <w:t>32,102,026</w:t>
            </w:r>
          </w:p>
        </w:tc>
        <w:tc>
          <w:tcPr>
            <w:tcW w:w="392" w:type="pct"/>
            <w:tcBorders>
              <w:top w:val="nil"/>
              <w:left w:val="nil"/>
              <w:bottom w:val="single" w:sz="4" w:space="0" w:color="auto"/>
              <w:right w:val="single" w:sz="4" w:space="0" w:color="auto"/>
            </w:tcBorders>
            <w:shd w:val="clear" w:color="auto" w:fill="auto"/>
            <w:noWrap/>
            <w:hideMark/>
          </w:tcPr>
          <w:p w14:paraId="06D7A142" w14:textId="77777777" w:rsidR="002D6B4C" w:rsidRPr="00A0287A" w:rsidRDefault="002D6B4C" w:rsidP="00572D93">
            <w:pPr>
              <w:jc w:val="right"/>
              <w:rPr>
                <w:b/>
                <w:sz w:val="18"/>
                <w:szCs w:val="18"/>
                <w:lang w:val="en-CA"/>
              </w:rPr>
            </w:pPr>
            <w:r w:rsidRPr="00A0287A">
              <w:rPr>
                <w:b/>
                <w:sz w:val="18"/>
                <w:szCs w:val="18"/>
                <w:lang w:val="en-CA"/>
              </w:rPr>
              <w:t>536,045,681</w:t>
            </w:r>
          </w:p>
        </w:tc>
      </w:tr>
    </w:tbl>
    <w:p w14:paraId="7CED378D" w14:textId="77777777" w:rsidR="002D6B4C" w:rsidRPr="00A0287A" w:rsidRDefault="002D6B4C" w:rsidP="002D6B4C">
      <w:pPr>
        <w:jc w:val="left"/>
        <w:rPr>
          <w:rFonts w:eastAsia="Arial Unicode MS"/>
          <w:b/>
          <w:bCs/>
          <w:color w:val="000000"/>
          <w:lang w:val="en-CA"/>
        </w:rPr>
      </w:pPr>
    </w:p>
    <w:p w14:paraId="337913BC" w14:textId="77777777" w:rsidR="002D6B4C" w:rsidRPr="00A0287A" w:rsidRDefault="002D6B4C" w:rsidP="002D6B4C">
      <w:pPr>
        <w:jc w:val="left"/>
        <w:rPr>
          <w:rFonts w:eastAsia="Arial Unicode MS"/>
          <w:b/>
          <w:bCs/>
          <w:color w:val="000000"/>
          <w:lang w:val="en-CA"/>
        </w:rPr>
      </w:pPr>
      <w:r w:rsidRPr="00A0287A">
        <w:rPr>
          <w:rFonts w:eastAsia="Arial Unicode MS"/>
          <w:b/>
          <w:bCs/>
          <w:color w:val="000000"/>
          <w:lang w:val="en-CA"/>
        </w:rPr>
        <w:t>Table 3. Differences between Table 1 and Table 2</w:t>
      </w:r>
    </w:p>
    <w:tbl>
      <w:tblPr>
        <w:tblW w:w="5000" w:type="pct"/>
        <w:tblLook w:val="04A0" w:firstRow="1" w:lastRow="0" w:firstColumn="1" w:lastColumn="0" w:noHBand="0" w:noVBand="1"/>
      </w:tblPr>
      <w:tblGrid>
        <w:gridCol w:w="978"/>
        <w:gridCol w:w="1064"/>
        <w:gridCol w:w="1145"/>
        <w:gridCol w:w="1151"/>
        <w:gridCol w:w="1148"/>
        <w:gridCol w:w="1168"/>
        <w:gridCol w:w="1011"/>
        <w:gridCol w:w="1160"/>
        <w:gridCol w:w="1068"/>
        <w:gridCol w:w="1068"/>
        <w:gridCol w:w="997"/>
        <w:gridCol w:w="1140"/>
        <w:gridCol w:w="1148"/>
      </w:tblGrid>
      <w:tr w:rsidR="002D6B4C" w:rsidRPr="00A0287A" w14:paraId="4136698C" w14:textId="77777777" w:rsidTr="00572D93">
        <w:trPr>
          <w:trHeight w:val="119"/>
        </w:trPr>
        <w:tc>
          <w:tcPr>
            <w:tcW w:w="343" w:type="pct"/>
            <w:tcBorders>
              <w:top w:val="single" w:sz="4" w:space="0" w:color="auto"/>
              <w:left w:val="single" w:sz="4" w:space="0" w:color="auto"/>
              <w:bottom w:val="single" w:sz="4" w:space="0" w:color="auto"/>
              <w:right w:val="single" w:sz="4" w:space="0" w:color="auto"/>
            </w:tcBorders>
            <w:shd w:val="clear" w:color="auto" w:fill="auto"/>
            <w:noWrap/>
            <w:hideMark/>
          </w:tcPr>
          <w:p w14:paraId="46F6E259" w14:textId="77777777" w:rsidR="002D6B4C" w:rsidRPr="00A0287A" w:rsidRDefault="002D6B4C" w:rsidP="00572D93">
            <w:pPr>
              <w:jc w:val="left"/>
              <w:rPr>
                <w:b/>
                <w:color w:val="000000"/>
                <w:sz w:val="18"/>
                <w:szCs w:val="18"/>
                <w:lang w:val="en-CA" w:eastAsia="en-CA"/>
              </w:rPr>
            </w:pPr>
            <w:r w:rsidRPr="00A0287A">
              <w:rPr>
                <w:b/>
                <w:color w:val="000000"/>
                <w:sz w:val="18"/>
                <w:szCs w:val="18"/>
                <w:lang w:val="en-CA" w:eastAsia="en-CA"/>
              </w:rPr>
              <w:t>Sector*</w:t>
            </w:r>
          </w:p>
        </w:tc>
        <w:tc>
          <w:tcPr>
            <w:tcW w:w="373" w:type="pct"/>
            <w:tcBorders>
              <w:top w:val="single" w:sz="4" w:space="0" w:color="auto"/>
              <w:left w:val="nil"/>
              <w:bottom w:val="single" w:sz="4" w:space="0" w:color="auto"/>
              <w:right w:val="single" w:sz="4" w:space="0" w:color="auto"/>
            </w:tcBorders>
            <w:shd w:val="clear" w:color="auto" w:fill="auto"/>
            <w:noWrap/>
            <w:hideMark/>
          </w:tcPr>
          <w:p w14:paraId="08563C03" w14:textId="77777777" w:rsidR="002D6B4C" w:rsidRPr="00A0287A" w:rsidRDefault="002D6B4C" w:rsidP="00572D93">
            <w:pPr>
              <w:jc w:val="center"/>
              <w:rPr>
                <w:b/>
                <w:bCs/>
                <w:color w:val="000000"/>
                <w:sz w:val="18"/>
                <w:szCs w:val="18"/>
                <w:lang w:val="en-CA" w:eastAsia="en-CA"/>
              </w:rPr>
            </w:pPr>
            <w:r w:rsidRPr="00A0287A">
              <w:rPr>
                <w:b/>
                <w:bCs/>
                <w:color w:val="000000"/>
                <w:sz w:val="18"/>
                <w:szCs w:val="18"/>
                <w:lang w:val="en-CA" w:eastAsia="en-CA"/>
              </w:rPr>
              <w:t>2016</w:t>
            </w:r>
          </w:p>
        </w:tc>
        <w:tc>
          <w:tcPr>
            <w:tcW w:w="402" w:type="pct"/>
            <w:tcBorders>
              <w:top w:val="single" w:sz="4" w:space="0" w:color="auto"/>
              <w:left w:val="nil"/>
              <w:bottom w:val="single" w:sz="4" w:space="0" w:color="auto"/>
              <w:right w:val="single" w:sz="4" w:space="0" w:color="auto"/>
            </w:tcBorders>
            <w:shd w:val="clear" w:color="auto" w:fill="auto"/>
            <w:noWrap/>
            <w:hideMark/>
          </w:tcPr>
          <w:p w14:paraId="6F490419" w14:textId="77777777" w:rsidR="002D6B4C" w:rsidRPr="00A0287A" w:rsidRDefault="002D6B4C" w:rsidP="00572D93">
            <w:pPr>
              <w:jc w:val="center"/>
              <w:rPr>
                <w:b/>
                <w:bCs/>
                <w:color w:val="000000"/>
                <w:sz w:val="18"/>
                <w:szCs w:val="18"/>
                <w:lang w:val="en-CA" w:eastAsia="en-CA"/>
              </w:rPr>
            </w:pPr>
            <w:r w:rsidRPr="00A0287A">
              <w:rPr>
                <w:b/>
                <w:bCs/>
                <w:color w:val="000000"/>
                <w:sz w:val="18"/>
                <w:szCs w:val="18"/>
                <w:lang w:val="en-CA" w:eastAsia="en-CA"/>
              </w:rPr>
              <w:t>2017</w:t>
            </w:r>
          </w:p>
        </w:tc>
        <w:tc>
          <w:tcPr>
            <w:tcW w:w="404" w:type="pct"/>
            <w:tcBorders>
              <w:top w:val="single" w:sz="4" w:space="0" w:color="auto"/>
              <w:left w:val="nil"/>
              <w:bottom w:val="single" w:sz="4" w:space="0" w:color="auto"/>
              <w:right w:val="single" w:sz="4" w:space="0" w:color="auto"/>
            </w:tcBorders>
            <w:shd w:val="clear" w:color="auto" w:fill="auto"/>
            <w:noWrap/>
            <w:hideMark/>
          </w:tcPr>
          <w:p w14:paraId="5F2F1815" w14:textId="77777777" w:rsidR="002D6B4C" w:rsidRPr="00A0287A" w:rsidRDefault="002D6B4C" w:rsidP="00572D93">
            <w:pPr>
              <w:jc w:val="center"/>
              <w:rPr>
                <w:b/>
                <w:bCs/>
                <w:color w:val="000000"/>
                <w:sz w:val="18"/>
                <w:szCs w:val="18"/>
                <w:lang w:val="en-CA" w:eastAsia="en-CA"/>
              </w:rPr>
            </w:pPr>
            <w:r w:rsidRPr="00A0287A">
              <w:rPr>
                <w:b/>
                <w:bCs/>
                <w:color w:val="000000"/>
                <w:sz w:val="18"/>
                <w:szCs w:val="18"/>
                <w:lang w:val="en-CA" w:eastAsia="en-CA"/>
              </w:rPr>
              <w:t>2018</w:t>
            </w:r>
          </w:p>
        </w:tc>
        <w:tc>
          <w:tcPr>
            <w:tcW w:w="403" w:type="pct"/>
            <w:tcBorders>
              <w:top w:val="single" w:sz="4" w:space="0" w:color="auto"/>
              <w:left w:val="nil"/>
              <w:bottom w:val="single" w:sz="4" w:space="0" w:color="auto"/>
              <w:right w:val="single" w:sz="4" w:space="0" w:color="auto"/>
            </w:tcBorders>
            <w:shd w:val="clear" w:color="auto" w:fill="auto"/>
            <w:noWrap/>
            <w:hideMark/>
          </w:tcPr>
          <w:p w14:paraId="2CBBD823" w14:textId="77777777" w:rsidR="002D6B4C" w:rsidRPr="00A0287A" w:rsidRDefault="002D6B4C" w:rsidP="00572D93">
            <w:pPr>
              <w:jc w:val="center"/>
              <w:rPr>
                <w:b/>
                <w:bCs/>
                <w:color w:val="000000"/>
                <w:sz w:val="18"/>
                <w:szCs w:val="18"/>
                <w:lang w:val="en-CA" w:eastAsia="en-CA"/>
              </w:rPr>
            </w:pPr>
            <w:r w:rsidRPr="00A0287A">
              <w:rPr>
                <w:b/>
                <w:bCs/>
                <w:color w:val="000000"/>
                <w:sz w:val="18"/>
                <w:szCs w:val="18"/>
                <w:lang w:val="en-CA" w:eastAsia="en-CA"/>
              </w:rPr>
              <w:t>2019</w:t>
            </w:r>
          </w:p>
        </w:tc>
        <w:tc>
          <w:tcPr>
            <w:tcW w:w="410" w:type="pct"/>
            <w:tcBorders>
              <w:top w:val="single" w:sz="4" w:space="0" w:color="auto"/>
              <w:left w:val="nil"/>
              <w:bottom w:val="single" w:sz="4" w:space="0" w:color="auto"/>
              <w:right w:val="single" w:sz="4" w:space="0" w:color="auto"/>
            </w:tcBorders>
            <w:shd w:val="clear" w:color="auto" w:fill="auto"/>
            <w:noWrap/>
            <w:hideMark/>
          </w:tcPr>
          <w:p w14:paraId="3D5F8FE1" w14:textId="77777777" w:rsidR="002D6B4C" w:rsidRPr="00A0287A" w:rsidRDefault="002D6B4C" w:rsidP="00572D93">
            <w:pPr>
              <w:jc w:val="center"/>
              <w:rPr>
                <w:b/>
                <w:bCs/>
                <w:color w:val="000000"/>
                <w:sz w:val="18"/>
                <w:szCs w:val="18"/>
                <w:lang w:val="en-CA" w:eastAsia="en-CA"/>
              </w:rPr>
            </w:pPr>
            <w:r w:rsidRPr="00A0287A">
              <w:rPr>
                <w:b/>
                <w:bCs/>
                <w:color w:val="000000"/>
                <w:sz w:val="18"/>
                <w:szCs w:val="18"/>
                <w:lang w:val="en-CA" w:eastAsia="en-CA"/>
              </w:rPr>
              <w:t>2020</w:t>
            </w:r>
          </w:p>
        </w:tc>
        <w:tc>
          <w:tcPr>
            <w:tcW w:w="355" w:type="pct"/>
            <w:tcBorders>
              <w:top w:val="single" w:sz="4" w:space="0" w:color="auto"/>
              <w:left w:val="nil"/>
              <w:bottom w:val="single" w:sz="4" w:space="0" w:color="auto"/>
              <w:right w:val="single" w:sz="4" w:space="0" w:color="auto"/>
            </w:tcBorders>
            <w:shd w:val="clear" w:color="auto" w:fill="auto"/>
            <w:noWrap/>
            <w:hideMark/>
          </w:tcPr>
          <w:p w14:paraId="161F8A6D" w14:textId="77777777" w:rsidR="002D6B4C" w:rsidRPr="00A0287A" w:rsidRDefault="002D6B4C" w:rsidP="00572D93">
            <w:pPr>
              <w:jc w:val="center"/>
              <w:rPr>
                <w:b/>
                <w:bCs/>
                <w:color w:val="000000"/>
                <w:sz w:val="18"/>
                <w:szCs w:val="18"/>
                <w:lang w:val="en-CA" w:eastAsia="en-CA"/>
              </w:rPr>
            </w:pPr>
            <w:r w:rsidRPr="00A0287A">
              <w:rPr>
                <w:b/>
                <w:bCs/>
                <w:color w:val="000000"/>
                <w:sz w:val="18"/>
                <w:szCs w:val="18"/>
                <w:lang w:val="en-CA" w:eastAsia="en-CA"/>
              </w:rPr>
              <w:t>2021</w:t>
            </w:r>
          </w:p>
        </w:tc>
        <w:tc>
          <w:tcPr>
            <w:tcW w:w="407" w:type="pct"/>
            <w:tcBorders>
              <w:top w:val="single" w:sz="4" w:space="0" w:color="auto"/>
              <w:left w:val="nil"/>
              <w:bottom w:val="single" w:sz="4" w:space="0" w:color="auto"/>
              <w:right w:val="single" w:sz="4" w:space="0" w:color="auto"/>
            </w:tcBorders>
            <w:shd w:val="clear" w:color="auto" w:fill="auto"/>
            <w:noWrap/>
            <w:hideMark/>
          </w:tcPr>
          <w:p w14:paraId="530E2959" w14:textId="77777777" w:rsidR="002D6B4C" w:rsidRPr="00A0287A" w:rsidRDefault="002D6B4C" w:rsidP="00572D93">
            <w:pPr>
              <w:jc w:val="center"/>
              <w:rPr>
                <w:b/>
                <w:bCs/>
                <w:color w:val="000000"/>
                <w:sz w:val="18"/>
                <w:szCs w:val="18"/>
                <w:lang w:val="en-CA" w:eastAsia="en-CA"/>
              </w:rPr>
            </w:pPr>
            <w:r w:rsidRPr="00A0287A">
              <w:rPr>
                <w:b/>
                <w:bCs/>
                <w:color w:val="000000"/>
                <w:sz w:val="18"/>
                <w:szCs w:val="18"/>
                <w:lang w:val="en-CA" w:eastAsia="en-CA"/>
              </w:rPr>
              <w:t>2022</w:t>
            </w:r>
          </w:p>
        </w:tc>
        <w:tc>
          <w:tcPr>
            <w:tcW w:w="375" w:type="pct"/>
            <w:tcBorders>
              <w:top w:val="single" w:sz="4" w:space="0" w:color="auto"/>
              <w:left w:val="nil"/>
              <w:bottom w:val="single" w:sz="4" w:space="0" w:color="auto"/>
              <w:right w:val="single" w:sz="4" w:space="0" w:color="auto"/>
            </w:tcBorders>
            <w:shd w:val="clear" w:color="auto" w:fill="auto"/>
            <w:noWrap/>
            <w:hideMark/>
          </w:tcPr>
          <w:p w14:paraId="61552C8C" w14:textId="77777777" w:rsidR="002D6B4C" w:rsidRPr="00A0287A" w:rsidRDefault="002D6B4C" w:rsidP="00572D93">
            <w:pPr>
              <w:jc w:val="center"/>
              <w:rPr>
                <w:b/>
                <w:bCs/>
                <w:color w:val="000000"/>
                <w:sz w:val="18"/>
                <w:szCs w:val="18"/>
                <w:lang w:val="en-CA" w:eastAsia="en-CA"/>
              </w:rPr>
            </w:pPr>
            <w:r w:rsidRPr="00A0287A">
              <w:rPr>
                <w:b/>
                <w:bCs/>
                <w:color w:val="000000"/>
                <w:sz w:val="18"/>
                <w:szCs w:val="18"/>
                <w:lang w:val="en-CA" w:eastAsia="en-CA"/>
              </w:rPr>
              <w:t>2023</w:t>
            </w:r>
          </w:p>
        </w:tc>
        <w:tc>
          <w:tcPr>
            <w:tcW w:w="375" w:type="pct"/>
            <w:tcBorders>
              <w:top w:val="single" w:sz="4" w:space="0" w:color="auto"/>
              <w:left w:val="nil"/>
              <w:bottom w:val="single" w:sz="4" w:space="0" w:color="auto"/>
              <w:right w:val="single" w:sz="4" w:space="0" w:color="auto"/>
            </w:tcBorders>
            <w:shd w:val="clear" w:color="auto" w:fill="auto"/>
            <w:noWrap/>
            <w:hideMark/>
          </w:tcPr>
          <w:p w14:paraId="1B9AE24F" w14:textId="77777777" w:rsidR="002D6B4C" w:rsidRPr="00A0287A" w:rsidRDefault="002D6B4C" w:rsidP="00572D93">
            <w:pPr>
              <w:jc w:val="center"/>
              <w:rPr>
                <w:b/>
                <w:bCs/>
                <w:color w:val="000000"/>
                <w:sz w:val="18"/>
                <w:szCs w:val="18"/>
                <w:lang w:val="en-CA" w:eastAsia="en-CA"/>
              </w:rPr>
            </w:pPr>
            <w:r w:rsidRPr="00A0287A">
              <w:rPr>
                <w:b/>
                <w:bCs/>
                <w:color w:val="000000"/>
                <w:sz w:val="18"/>
                <w:szCs w:val="18"/>
                <w:lang w:val="en-CA" w:eastAsia="en-CA"/>
              </w:rPr>
              <w:t>2024</w:t>
            </w:r>
          </w:p>
        </w:tc>
        <w:tc>
          <w:tcPr>
            <w:tcW w:w="350" w:type="pct"/>
            <w:tcBorders>
              <w:top w:val="single" w:sz="4" w:space="0" w:color="auto"/>
              <w:left w:val="nil"/>
              <w:bottom w:val="single" w:sz="4" w:space="0" w:color="auto"/>
              <w:right w:val="single" w:sz="4" w:space="0" w:color="auto"/>
            </w:tcBorders>
            <w:shd w:val="clear" w:color="auto" w:fill="auto"/>
            <w:noWrap/>
            <w:hideMark/>
          </w:tcPr>
          <w:p w14:paraId="1FE8B64F" w14:textId="77777777" w:rsidR="002D6B4C" w:rsidRPr="00A0287A" w:rsidRDefault="002D6B4C" w:rsidP="00572D93">
            <w:pPr>
              <w:jc w:val="center"/>
              <w:rPr>
                <w:b/>
                <w:bCs/>
                <w:color w:val="000000"/>
                <w:sz w:val="18"/>
                <w:szCs w:val="18"/>
                <w:lang w:val="en-CA" w:eastAsia="en-CA"/>
              </w:rPr>
            </w:pPr>
            <w:r w:rsidRPr="00A0287A">
              <w:rPr>
                <w:b/>
                <w:bCs/>
                <w:color w:val="000000"/>
                <w:sz w:val="18"/>
                <w:szCs w:val="18"/>
                <w:lang w:val="en-CA" w:eastAsia="en-CA"/>
              </w:rPr>
              <w:t>2025</w:t>
            </w:r>
          </w:p>
        </w:tc>
        <w:tc>
          <w:tcPr>
            <w:tcW w:w="400" w:type="pct"/>
            <w:tcBorders>
              <w:top w:val="single" w:sz="4" w:space="0" w:color="auto"/>
              <w:left w:val="nil"/>
              <w:bottom w:val="single" w:sz="4" w:space="0" w:color="auto"/>
              <w:right w:val="single" w:sz="4" w:space="0" w:color="auto"/>
            </w:tcBorders>
            <w:shd w:val="clear" w:color="auto" w:fill="auto"/>
            <w:noWrap/>
            <w:hideMark/>
          </w:tcPr>
          <w:p w14:paraId="3DA6C4B9" w14:textId="77777777" w:rsidR="002D6B4C" w:rsidRPr="00A0287A" w:rsidRDefault="002D6B4C" w:rsidP="00572D93">
            <w:pPr>
              <w:jc w:val="center"/>
              <w:rPr>
                <w:b/>
                <w:bCs/>
                <w:color w:val="000000"/>
                <w:sz w:val="18"/>
                <w:szCs w:val="18"/>
                <w:lang w:val="en-CA" w:eastAsia="en-CA"/>
              </w:rPr>
            </w:pPr>
            <w:r w:rsidRPr="00A0287A">
              <w:rPr>
                <w:b/>
                <w:bCs/>
                <w:color w:val="000000"/>
                <w:sz w:val="18"/>
                <w:szCs w:val="18"/>
                <w:lang w:val="en-CA" w:eastAsia="en-CA"/>
              </w:rPr>
              <w:t>2026</w:t>
            </w:r>
          </w:p>
        </w:tc>
        <w:tc>
          <w:tcPr>
            <w:tcW w:w="403" w:type="pct"/>
            <w:tcBorders>
              <w:top w:val="single" w:sz="4" w:space="0" w:color="auto"/>
              <w:left w:val="nil"/>
              <w:bottom w:val="single" w:sz="4" w:space="0" w:color="auto"/>
              <w:right w:val="single" w:sz="4" w:space="0" w:color="auto"/>
            </w:tcBorders>
            <w:shd w:val="clear" w:color="auto" w:fill="auto"/>
            <w:noWrap/>
            <w:hideMark/>
          </w:tcPr>
          <w:p w14:paraId="41D5C6BF" w14:textId="77777777" w:rsidR="002D6B4C" w:rsidRPr="00A0287A" w:rsidRDefault="002D6B4C" w:rsidP="00572D93">
            <w:pPr>
              <w:jc w:val="center"/>
              <w:rPr>
                <w:b/>
                <w:bCs/>
                <w:color w:val="000000"/>
                <w:sz w:val="18"/>
                <w:szCs w:val="18"/>
                <w:lang w:val="en-CA" w:eastAsia="en-CA"/>
              </w:rPr>
            </w:pPr>
            <w:r w:rsidRPr="00A0287A">
              <w:rPr>
                <w:b/>
                <w:bCs/>
                <w:color w:val="000000"/>
                <w:sz w:val="18"/>
                <w:szCs w:val="18"/>
                <w:lang w:val="en-CA" w:eastAsia="en-CA"/>
              </w:rPr>
              <w:t>Total</w:t>
            </w:r>
          </w:p>
        </w:tc>
      </w:tr>
      <w:tr w:rsidR="002D6B4C" w:rsidRPr="00A0287A" w14:paraId="479323AE" w14:textId="77777777" w:rsidTr="00572D93">
        <w:trPr>
          <w:trHeight w:val="180"/>
        </w:trPr>
        <w:tc>
          <w:tcPr>
            <w:tcW w:w="343" w:type="pct"/>
            <w:tcBorders>
              <w:top w:val="nil"/>
              <w:left w:val="single" w:sz="4" w:space="0" w:color="auto"/>
              <w:bottom w:val="single" w:sz="4" w:space="0" w:color="auto"/>
              <w:right w:val="single" w:sz="4" w:space="0" w:color="auto"/>
            </w:tcBorders>
            <w:shd w:val="clear" w:color="auto" w:fill="auto"/>
            <w:noWrap/>
            <w:hideMark/>
          </w:tcPr>
          <w:p w14:paraId="5F7C09BB" w14:textId="77777777" w:rsidR="002D6B4C" w:rsidRPr="00A0287A" w:rsidRDefault="002D6B4C" w:rsidP="00572D93">
            <w:pPr>
              <w:jc w:val="left"/>
              <w:rPr>
                <w:color w:val="000000"/>
                <w:sz w:val="18"/>
                <w:szCs w:val="18"/>
                <w:lang w:val="en-CA" w:eastAsia="en-CA"/>
              </w:rPr>
            </w:pPr>
            <w:r w:rsidRPr="00A0287A">
              <w:rPr>
                <w:color w:val="000000"/>
                <w:sz w:val="18"/>
                <w:szCs w:val="18"/>
                <w:lang w:val="en-CA" w:eastAsia="en-CA"/>
              </w:rPr>
              <w:t xml:space="preserve">PU </w:t>
            </w:r>
          </w:p>
        </w:tc>
        <w:tc>
          <w:tcPr>
            <w:tcW w:w="373" w:type="pct"/>
            <w:tcBorders>
              <w:top w:val="nil"/>
              <w:left w:val="nil"/>
              <w:bottom w:val="single" w:sz="4" w:space="0" w:color="auto"/>
              <w:right w:val="single" w:sz="4" w:space="0" w:color="auto"/>
            </w:tcBorders>
            <w:shd w:val="clear" w:color="auto" w:fill="auto"/>
            <w:noWrap/>
            <w:hideMark/>
          </w:tcPr>
          <w:p w14:paraId="348E3E06" w14:textId="77777777" w:rsidR="002D6B4C" w:rsidRPr="00A0287A" w:rsidRDefault="002D6B4C" w:rsidP="00572D93">
            <w:pPr>
              <w:jc w:val="right"/>
              <w:rPr>
                <w:sz w:val="18"/>
                <w:szCs w:val="18"/>
                <w:lang w:val="en-CA"/>
              </w:rPr>
            </w:pPr>
            <w:r w:rsidRPr="00A0287A">
              <w:rPr>
                <w:sz w:val="18"/>
                <w:szCs w:val="18"/>
                <w:lang w:val="en-CA"/>
              </w:rPr>
              <w:t>-</w:t>
            </w:r>
          </w:p>
        </w:tc>
        <w:tc>
          <w:tcPr>
            <w:tcW w:w="402" w:type="pct"/>
            <w:tcBorders>
              <w:top w:val="nil"/>
              <w:left w:val="nil"/>
              <w:bottom w:val="single" w:sz="4" w:space="0" w:color="auto"/>
              <w:right w:val="single" w:sz="4" w:space="0" w:color="auto"/>
            </w:tcBorders>
            <w:shd w:val="clear" w:color="auto" w:fill="auto"/>
            <w:noWrap/>
            <w:hideMark/>
          </w:tcPr>
          <w:p w14:paraId="4FEE4605" w14:textId="77777777" w:rsidR="002D6B4C" w:rsidRPr="00A0287A" w:rsidRDefault="002D6B4C" w:rsidP="00572D93">
            <w:pPr>
              <w:jc w:val="right"/>
              <w:rPr>
                <w:color w:val="FF0000"/>
                <w:sz w:val="18"/>
                <w:szCs w:val="18"/>
                <w:lang w:val="en-CA"/>
              </w:rPr>
            </w:pPr>
            <w:r w:rsidRPr="00A0287A">
              <w:rPr>
                <w:color w:val="FF0000"/>
                <w:sz w:val="18"/>
                <w:szCs w:val="18"/>
                <w:lang w:val="en-CA"/>
              </w:rPr>
              <w:t>-11,289,000</w:t>
            </w:r>
          </w:p>
        </w:tc>
        <w:tc>
          <w:tcPr>
            <w:tcW w:w="404" w:type="pct"/>
            <w:tcBorders>
              <w:top w:val="nil"/>
              <w:left w:val="nil"/>
              <w:bottom w:val="single" w:sz="4" w:space="0" w:color="auto"/>
              <w:right w:val="single" w:sz="4" w:space="0" w:color="auto"/>
            </w:tcBorders>
            <w:shd w:val="clear" w:color="auto" w:fill="auto"/>
            <w:noWrap/>
            <w:hideMark/>
          </w:tcPr>
          <w:p w14:paraId="0300FF7E" w14:textId="77777777" w:rsidR="002D6B4C" w:rsidRPr="00A0287A" w:rsidRDefault="002D6B4C" w:rsidP="00572D93">
            <w:pPr>
              <w:jc w:val="right"/>
              <w:rPr>
                <w:color w:val="FF0000"/>
                <w:sz w:val="18"/>
                <w:szCs w:val="18"/>
                <w:lang w:val="en-CA"/>
              </w:rPr>
            </w:pPr>
            <w:r w:rsidRPr="00A0287A">
              <w:rPr>
                <w:color w:val="FF0000"/>
                <w:sz w:val="18"/>
                <w:szCs w:val="18"/>
                <w:lang w:val="en-CA"/>
              </w:rPr>
              <w:t>-10,117,500</w:t>
            </w:r>
          </w:p>
        </w:tc>
        <w:tc>
          <w:tcPr>
            <w:tcW w:w="403" w:type="pct"/>
            <w:tcBorders>
              <w:top w:val="nil"/>
              <w:left w:val="nil"/>
              <w:bottom w:val="single" w:sz="4" w:space="0" w:color="auto"/>
              <w:right w:val="single" w:sz="4" w:space="0" w:color="auto"/>
            </w:tcBorders>
            <w:shd w:val="clear" w:color="auto" w:fill="auto"/>
            <w:noWrap/>
            <w:hideMark/>
          </w:tcPr>
          <w:p w14:paraId="585637CC" w14:textId="77777777" w:rsidR="002D6B4C" w:rsidRPr="00A0287A" w:rsidRDefault="002D6B4C" w:rsidP="00572D93">
            <w:pPr>
              <w:jc w:val="right"/>
              <w:rPr>
                <w:sz w:val="18"/>
                <w:szCs w:val="18"/>
                <w:lang w:val="en-CA"/>
              </w:rPr>
            </w:pPr>
            <w:r w:rsidRPr="00A0287A">
              <w:rPr>
                <w:sz w:val="18"/>
                <w:szCs w:val="18"/>
                <w:lang w:val="en-CA"/>
              </w:rPr>
              <w:t>8,195,500</w:t>
            </w:r>
          </w:p>
        </w:tc>
        <w:tc>
          <w:tcPr>
            <w:tcW w:w="410" w:type="pct"/>
            <w:tcBorders>
              <w:top w:val="nil"/>
              <w:left w:val="nil"/>
              <w:bottom w:val="single" w:sz="4" w:space="0" w:color="auto"/>
              <w:right w:val="single" w:sz="4" w:space="0" w:color="auto"/>
            </w:tcBorders>
            <w:shd w:val="clear" w:color="auto" w:fill="auto"/>
            <w:noWrap/>
            <w:hideMark/>
          </w:tcPr>
          <w:p w14:paraId="7EA781B2" w14:textId="77777777" w:rsidR="002D6B4C" w:rsidRPr="00A0287A" w:rsidRDefault="002D6B4C" w:rsidP="00572D93">
            <w:pPr>
              <w:jc w:val="right"/>
              <w:rPr>
                <w:sz w:val="18"/>
                <w:szCs w:val="18"/>
                <w:lang w:val="en-CA"/>
              </w:rPr>
            </w:pPr>
            <w:r w:rsidRPr="00A0287A">
              <w:rPr>
                <w:sz w:val="18"/>
                <w:szCs w:val="18"/>
                <w:lang w:val="en-CA"/>
              </w:rPr>
              <w:t>8,195,500</w:t>
            </w:r>
          </w:p>
        </w:tc>
        <w:tc>
          <w:tcPr>
            <w:tcW w:w="355" w:type="pct"/>
            <w:tcBorders>
              <w:top w:val="nil"/>
              <w:left w:val="nil"/>
              <w:bottom w:val="single" w:sz="4" w:space="0" w:color="auto"/>
              <w:right w:val="single" w:sz="4" w:space="0" w:color="auto"/>
            </w:tcBorders>
            <w:shd w:val="clear" w:color="auto" w:fill="auto"/>
            <w:noWrap/>
            <w:hideMark/>
          </w:tcPr>
          <w:p w14:paraId="7B2792C8" w14:textId="77777777" w:rsidR="002D6B4C" w:rsidRPr="00A0287A" w:rsidRDefault="002D6B4C" w:rsidP="00572D93">
            <w:pPr>
              <w:jc w:val="right"/>
              <w:rPr>
                <w:sz w:val="18"/>
                <w:szCs w:val="18"/>
                <w:lang w:val="en-CA"/>
              </w:rPr>
            </w:pPr>
            <w:r w:rsidRPr="00A0287A">
              <w:rPr>
                <w:sz w:val="18"/>
                <w:szCs w:val="18"/>
                <w:lang w:val="en-CA"/>
              </w:rPr>
              <w:t>100,000</w:t>
            </w:r>
          </w:p>
        </w:tc>
        <w:tc>
          <w:tcPr>
            <w:tcW w:w="407" w:type="pct"/>
            <w:tcBorders>
              <w:top w:val="nil"/>
              <w:left w:val="nil"/>
              <w:bottom w:val="single" w:sz="4" w:space="0" w:color="auto"/>
              <w:right w:val="single" w:sz="4" w:space="0" w:color="auto"/>
            </w:tcBorders>
            <w:shd w:val="clear" w:color="auto" w:fill="auto"/>
            <w:noWrap/>
            <w:hideMark/>
          </w:tcPr>
          <w:p w14:paraId="3836EC15" w14:textId="77777777" w:rsidR="002D6B4C" w:rsidRPr="00A0287A" w:rsidRDefault="002D6B4C" w:rsidP="00572D93">
            <w:pPr>
              <w:jc w:val="right"/>
              <w:rPr>
                <w:sz w:val="18"/>
                <w:szCs w:val="18"/>
                <w:lang w:val="en-CA"/>
              </w:rPr>
            </w:pPr>
            <w:r w:rsidRPr="00A0287A">
              <w:rPr>
                <w:sz w:val="18"/>
                <w:szCs w:val="18"/>
                <w:lang w:val="en-CA"/>
              </w:rPr>
              <w:t>78,500</w:t>
            </w:r>
          </w:p>
        </w:tc>
        <w:tc>
          <w:tcPr>
            <w:tcW w:w="375" w:type="pct"/>
            <w:tcBorders>
              <w:top w:val="nil"/>
              <w:left w:val="nil"/>
              <w:bottom w:val="single" w:sz="4" w:space="0" w:color="auto"/>
              <w:right w:val="single" w:sz="4" w:space="0" w:color="auto"/>
            </w:tcBorders>
            <w:shd w:val="clear" w:color="auto" w:fill="auto"/>
            <w:noWrap/>
            <w:hideMark/>
          </w:tcPr>
          <w:p w14:paraId="2E0BAAFC" w14:textId="77777777" w:rsidR="002D6B4C" w:rsidRPr="00A0287A" w:rsidRDefault="002D6B4C" w:rsidP="00572D93">
            <w:pPr>
              <w:jc w:val="right"/>
              <w:rPr>
                <w:sz w:val="18"/>
                <w:szCs w:val="18"/>
                <w:lang w:val="en-CA"/>
              </w:rPr>
            </w:pPr>
            <w:r w:rsidRPr="00A0287A">
              <w:rPr>
                <w:sz w:val="18"/>
                <w:szCs w:val="18"/>
                <w:lang w:val="en-CA"/>
              </w:rPr>
              <w:t>78,000</w:t>
            </w:r>
          </w:p>
        </w:tc>
        <w:tc>
          <w:tcPr>
            <w:tcW w:w="375" w:type="pct"/>
            <w:tcBorders>
              <w:top w:val="nil"/>
              <w:left w:val="nil"/>
              <w:bottom w:val="single" w:sz="4" w:space="0" w:color="auto"/>
              <w:right w:val="single" w:sz="4" w:space="0" w:color="auto"/>
            </w:tcBorders>
            <w:shd w:val="clear" w:color="auto" w:fill="auto"/>
            <w:noWrap/>
            <w:hideMark/>
          </w:tcPr>
          <w:p w14:paraId="10AB58B8" w14:textId="77777777" w:rsidR="002D6B4C" w:rsidRPr="00A0287A" w:rsidRDefault="002D6B4C" w:rsidP="00572D93">
            <w:pPr>
              <w:jc w:val="right"/>
              <w:rPr>
                <w:sz w:val="18"/>
                <w:szCs w:val="18"/>
                <w:lang w:val="en-CA"/>
              </w:rPr>
            </w:pPr>
            <w:r w:rsidRPr="00A0287A">
              <w:rPr>
                <w:sz w:val="18"/>
                <w:szCs w:val="18"/>
                <w:lang w:val="en-CA"/>
              </w:rPr>
              <w:t>4,332,500</w:t>
            </w:r>
          </w:p>
        </w:tc>
        <w:tc>
          <w:tcPr>
            <w:tcW w:w="350" w:type="pct"/>
            <w:tcBorders>
              <w:top w:val="nil"/>
              <w:left w:val="nil"/>
              <w:bottom w:val="single" w:sz="4" w:space="0" w:color="auto"/>
              <w:right w:val="single" w:sz="4" w:space="0" w:color="auto"/>
            </w:tcBorders>
            <w:shd w:val="clear" w:color="auto" w:fill="auto"/>
            <w:noWrap/>
            <w:hideMark/>
          </w:tcPr>
          <w:p w14:paraId="18775626" w14:textId="77777777" w:rsidR="002D6B4C" w:rsidRPr="00A0287A" w:rsidRDefault="002D6B4C" w:rsidP="00572D93">
            <w:pPr>
              <w:jc w:val="right"/>
              <w:rPr>
                <w:sz w:val="18"/>
                <w:szCs w:val="18"/>
                <w:lang w:val="en-CA"/>
              </w:rPr>
            </w:pPr>
            <w:r w:rsidRPr="00A0287A">
              <w:rPr>
                <w:sz w:val="18"/>
                <w:szCs w:val="18"/>
                <w:lang w:val="en-CA"/>
              </w:rPr>
              <w:t>1,028,500</w:t>
            </w:r>
          </w:p>
        </w:tc>
        <w:tc>
          <w:tcPr>
            <w:tcW w:w="400" w:type="pct"/>
            <w:tcBorders>
              <w:top w:val="nil"/>
              <w:left w:val="nil"/>
              <w:bottom w:val="single" w:sz="4" w:space="0" w:color="auto"/>
              <w:right w:val="single" w:sz="4" w:space="0" w:color="auto"/>
            </w:tcBorders>
            <w:shd w:val="clear" w:color="auto" w:fill="auto"/>
            <w:noWrap/>
            <w:hideMark/>
          </w:tcPr>
          <w:p w14:paraId="3530B856" w14:textId="77777777" w:rsidR="002D6B4C" w:rsidRPr="00A0287A" w:rsidRDefault="002D6B4C" w:rsidP="00572D93">
            <w:pPr>
              <w:jc w:val="right"/>
              <w:rPr>
                <w:sz w:val="18"/>
                <w:szCs w:val="18"/>
                <w:lang w:val="en-CA"/>
              </w:rPr>
            </w:pPr>
            <w:r w:rsidRPr="00A0287A">
              <w:rPr>
                <w:sz w:val="18"/>
                <w:szCs w:val="18"/>
                <w:lang w:val="en-CA"/>
              </w:rPr>
              <w:t>70,131</w:t>
            </w:r>
          </w:p>
        </w:tc>
        <w:tc>
          <w:tcPr>
            <w:tcW w:w="403" w:type="pct"/>
            <w:tcBorders>
              <w:top w:val="nil"/>
              <w:left w:val="nil"/>
              <w:bottom w:val="single" w:sz="4" w:space="0" w:color="auto"/>
              <w:right w:val="single" w:sz="4" w:space="0" w:color="auto"/>
            </w:tcBorders>
            <w:shd w:val="clear" w:color="auto" w:fill="auto"/>
            <w:noWrap/>
            <w:hideMark/>
          </w:tcPr>
          <w:p w14:paraId="291C8E7D" w14:textId="77777777" w:rsidR="002D6B4C" w:rsidRPr="00A0287A" w:rsidRDefault="002D6B4C" w:rsidP="00572D93">
            <w:pPr>
              <w:jc w:val="right"/>
              <w:rPr>
                <w:sz w:val="18"/>
                <w:szCs w:val="18"/>
                <w:lang w:val="en-CA"/>
              </w:rPr>
            </w:pPr>
            <w:r w:rsidRPr="00A0287A">
              <w:rPr>
                <w:sz w:val="18"/>
                <w:szCs w:val="18"/>
                <w:lang w:val="en-CA"/>
              </w:rPr>
              <w:t>672,131</w:t>
            </w:r>
          </w:p>
        </w:tc>
      </w:tr>
      <w:tr w:rsidR="002D6B4C" w:rsidRPr="00A0287A" w14:paraId="03B6F3D7" w14:textId="77777777" w:rsidTr="00572D93">
        <w:trPr>
          <w:trHeight w:val="171"/>
        </w:trPr>
        <w:tc>
          <w:tcPr>
            <w:tcW w:w="343" w:type="pct"/>
            <w:tcBorders>
              <w:top w:val="nil"/>
              <w:left w:val="single" w:sz="4" w:space="0" w:color="auto"/>
              <w:bottom w:val="single" w:sz="4" w:space="0" w:color="auto"/>
              <w:right w:val="single" w:sz="4" w:space="0" w:color="auto"/>
            </w:tcBorders>
            <w:shd w:val="clear" w:color="auto" w:fill="auto"/>
            <w:noWrap/>
          </w:tcPr>
          <w:p w14:paraId="72CCB4FB" w14:textId="77777777" w:rsidR="002D6B4C" w:rsidRPr="00A0287A" w:rsidRDefault="002D6B4C" w:rsidP="00572D93">
            <w:pPr>
              <w:jc w:val="left"/>
              <w:rPr>
                <w:color w:val="000000"/>
                <w:sz w:val="18"/>
                <w:szCs w:val="18"/>
                <w:lang w:val="en-CA" w:eastAsia="en-CA"/>
              </w:rPr>
            </w:pPr>
            <w:r w:rsidRPr="00A0287A">
              <w:rPr>
                <w:color w:val="000000"/>
                <w:sz w:val="18"/>
                <w:szCs w:val="18"/>
                <w:lang w:val="en-CA" w:eastAsia="en-CA"/>
              </w:rPr>
              <w:t xml:space="preserve">RAC </w:t>
            </w:r>
          </w:p>
        </w:tc>
        <w:tc>
          <w:tcPr>
            <w:tcW w:w="373" w:type="pct"/>
            <w:tcBorders>
              <w:top w:val="nil"/>
              <w:left w:val="nil"/>
              <w:bottom w:val="single" w:sz="4" w:space="0" w:color="auto"/>
              <w:right w:val="single" w:sz="4" w:space="0" w:color="auto"/>
            </w:tcBorders>
            <w:shd w:val="clear" w:color="auto" w:fill="auto"/>
            <w:noWrap/>
          </w:tcPr>
          <w:p w14:paraId="3247FB2B" w14:textId="77777777" w:rsidR="002D6B4C" w:rsidRPr="00A0287A" w:rsidRDefault="002D6B4C" w:rsidP="00572D93">
            <w:pPr>
              <w:jc w:val="right"/>
              <w:rPr>
                <w:sz w:val="18"/>
                <w:szCs w:val="18"/>
                <w:lang w:val="en-CA"/>
              </w:rPr>
            </w:pPr>
            <w:r w:rsidRPr="00A0287A">
              <w:rPr>
                <w:sz w:val="18"/>
                <w:szCs w:val="18"/>
                <w:lang w:val="en-CA"/>
              </w:rPr>
              <w:t>-</w:t>
            </w:r>
          </w:p>
        </w:tc>
        <w:tc>
          <w:tcPr>
            <w:tcW w:w="402" w:type="pct"/>
            <w:tcBorders>
              <w:top w:val="nil"/>
              <w:left w:val="nil"/>
              <w:bottom w:val="single" w:sz="4" w:space="0" w:color="auto"/>
              <w:right w:val="single" w:sz="4" w:space="0" w:color="auto"/>
            </w:tcBorders>
            <w:shd w:val="clear" w:color="auto" w:fill="auto"/>
            <w:noWrap/>
          </w:tcPr>
          <w:p w14:paraId="0E7B6F60" w14:textId="77777777" w:rsidR="002D6B4C" w:rsidRPr="00A0287A" w:rsidRDefault="002D6B4C" w:rsidP="00572D93">
            <w:pPr>
              <w:jc w:val="right"/>
              <w:rPr>
                <w:sz w:val="18"/>
                <w:szCs w:val="18"/>
                <w:lang w:val="en-CA"/>
              </w:rPr>
            </w:pPr>
            <w:r w:rsidRPr="00A0287A">
              <w:rPr>
                <w:sz w:val="18"/>
                <w:szCs w:val="18"/>
                <w:lang w:val="en-CA"/>
              </w:rPr>
              <w:t>80,000</w:t>
            </w:r>
          </w:p>
        </w:tc>
        <w:tc>
          <w:tcPr>
            <w:tcW w:w="404" w:type="pct"/>
            <w:tcBorders>
              <w:top w:val="nil"/>
              <w:left w:val="nil"/>
              <w:bottom w:val="single" w:sz="4" w:space="0" w:color="auto"/>
              <w:right w:val="single" w:sz="4" w:space="0" w:color="auto"/>
            </w:tcBorders>
            <w:shd w:val="clear" w:color="auto" w:fill="auto"/>
            <w:noWrap/>
          </w:tcPr>
          <w:p w14:paraId="306C65AE" w14:textId="77777777" w:rsidR="002D6B4C" w:rsidRPr="00A0287A" w:rsidRDefault="002D6B4C" w:rsidP="00572D93">
            <w:pPr>
              <w:jc w:val="right"/>
              <w:rPr>
                <w:color w:val="FF0000"/>
                <w:sz w:val="18"/>
                <w:szCs w:val="18"/>
                <w:lang w:val="en-CA"/>
              </w:rPr>
            </w:pPr>
            <w:r w:rsidRPr="00A0287A">
              <w:rPr>
                <w:color w:val="FF0000"/>
                <w:sz w:val="18"/>
                <w:szCs w:val="18"/>
                <w:lang w:val="en-CA"/>
              </w:rPr>
              <w:t>-19,170,000</w:t>
            </w:r>
          </w:p>
        </w:tc>
        <w:tc>
          <w:tcPr>
            <w:tcW w:w="403" w:type="pct"/>
            <w:tcBorders>
              <w:top w:val="nil"/>
              <w:left w:val="nil"/>
              <w:bottom w:val="single" w:sz="4" w:space="0" w:color="auto"/>
              <w:right w:val="single" w:sz="4" w:space="0" w:color="auto"/>
            </w:tcBorders>
            <w:shd w:val="clear" w:color="auto" w:fill="auto"/>
            <w:noWrap/>
          </w:tcPr>
          <w:p w14:paraId="498599B4" w14:textId="77777777" w:rsidR="002D6B4C" w:rsidRPr="00A0287A" w:rsidRDefault="002D6B4C" w:rsidP="00572D93">
            <w:pPr>
              <w:jc w:val="right"/>
              <w:rPr>
                <w:sz w:val="18"/>
                <w:szCs w:val="18"/>
                <w:lang w:val="en-CA"/>
              </w:rPr>
            </w:pPr>
            <w:r w:rsidRPr="00A0287A">
              <w:rPr>
                <w:sz w:val="18"/>
                <w:szCs w:val="18"/>
                <w:lang w:val="en-CA"/>
              </w:rPr>
              <w:t>4,350,000</w:t>
            </w:r>
          </w:p>
        </w:tc>
        <w:tc>
          <w:tcPr>
            <w:tcW w:w="410" w:type="pct"/>
            <w:tcBorders>
              <w:top w:val="nil"/>
              <w:left w:val="nil"/>
              <w:bottom w:val="single" w:sz="4" w:space="0" w:color="auto"/>
              <w:right w:val="single" w:sz="4" w:space="0" w:color="auto"/>
            </w:tcBorders>
            <w:shd w:val="clear" w:color="auto" w:fill="auto"/>
            <w:noWrap/>
          </w:tcPr>
          <w:p w14:paraId="256671E6" w14:textId="77777777" w:rsidR="002D6B4C" w:rsidRPr="00A0287A" w:rsidRDefault="002D6B4C" w:rsidP="00572D93">
            <w:pPr>
              <w:jc w:val="right"/>
              <w:rPr>
                <w:sz w:val="18"/>
                <w:szCs w:val="18"/>
                <w:lang w:val="en-CA"/>
              </w:rPr>
            </w:pPr>
            <w:r w:rsidRPr="00A0287A">
              <w:rPr>
                <w:sz w:val="18"/>
                <w:szCs w:val="18"/>
                <w:lang w:val="en-CA"/>
              </w:rPr>
              <w:t>70,000</w:t>
            </w:r>
          </w:p>
        </w:tc>
        <w:tc>
          <w:tcPr>
            <w:tcW w:w="355" w:type="pct"/>
            <w:tcBorders>
              <w:top w:val="nil"/>
              <w:left w:val="nil"/>
              <w:bottom w:val="single" w:sz="4" w:space="0" w:color="auto"/>
              <w:right w:val="single" w:sz="4" w:space="0" w:color="auto"/>
            </w:tcBorders>
            <w:shd w:val="clear" w:color="auto" w:fill="auto"/>
            <w:noWrap/>
          </w:tcPr>
          <w:p w14:paraId="662C406C" w14:textId="77777777" w:rsidR="002D6B4C" w:rsidRPr="00A0287A" w:rsidRDefault="002D6B4C" w:rsidP="00572D93">
            <w:pPr>
              <w:jc w:val="right"/>
              <w:rPr>
                <w:sz w:val="18"/>
                <w:szCs w:val="18"/>
                <w:lang w:val="en-CA"/>
              </w:rPr>
            </w:pPr>
            <w:r w:rsidRPr="00A0287A">
              <w:rPr>
                <w:sz w:val="18"/>
                <w:szCs w:val="18"/>
                <w:lang w:val="en-CA"/>
              </w:rPr>
              <w:t>2,645,366</w:t>
            </w:r>
          </w:p>
        </w:tc>
        <w:tc>
          <w:tcPr>
            <w:tcW w:w="407" w:type="pct"/>
            <w:tcBorders>
              <w:top w:val="nil"/>
              <w:left w:val="nil"/>
              <w:bottom w:val="single" w:sz="4" w:space="0" w:color="auto"/>
              <w:right w:val="single" w:sz="4" w:space="0" w:color="auto"/>
            </w:tcBorders>
            <w:shd w:val="clear" w:color="auto" w:fill="auto"/>
            <w:noWrap/>
          </w:tcPr>
          <w:p w14:paraId="4AB04E18" w14:textId="77777777" w:rsidR="002D6B4C" w:rsidRPr="00A0287A" w:rsidRDefault="002D6B4C" w:rsidP="00572D93">
            <w:pPr>
              <w:jc w:val="right"/>
              <w:rPr>
                <w:sz w:val="18"/>
                <w:szCs w:val="18"/>
                <w:lang w:val="en-CA"/>
              </w:rPr>
            </w:pPr>
            <w:r w:rsidRPr="00A0287A">
              <w:rPr>
                <w:sz w:val="18"/>
                <w:szCs w:val="18"/>
                <w:lang w:val="en-CA"/>
              </w:rPr>
              <w:t>12,392,543</w:t>
            </w:r>
          </w:p>
        </w:tc>
        <w:tc>
          <w:tcPr>
            <w:tcW w:w="375" w:type="pct"/>
            <w:tcBorders>
              <w:top w:val="nil"/>
              <w:left w:val="nil"/>
              <w:bottom w:val="single" w:sz="4" w:space="0" w:color="auto"/>
              <w:right w:val="single" w:sz="4" w:space="0" w:color="auto"/>
            </w:tcBorders>
            <w:shd w:val="clear" w:color="auto" w:fill="auto"/>
            <w:noWrap/>
          </w:tcPr>
          <w:p w14:paraId="68B0C6E8" w14:textId="77777777" w:rsidR="002D6B4C" w:rsidRPr="00A0287A" w:rsidRDefault="002D6B4C" w:rsidP="00572D93">
            <w:pPr>
              <w:jc w:val="right"/>
              <w:rPr>
                <w:sz w:val="18"/>
                <w:szCs w:val="18"/>
                <w:lang w:val="en-CA"/>
              </w:rPr>
            </w:pPr>
            <w:r w:rsidRPr="00A0287A">
              <w:rPr>
                <w:sz w:val="18"/>
                <w:szCs w:val="18"/>
                <w:lang w:val="en-CA"/>
              </w:rPr>
              <w:t>-</w:t>
            </w:r>
          </w:p>
        </w:tc>
        <w:tc>
          <w:tcPr>
            <w:tcW w:w="375" w:type="pct"/>
            <w:tcBorders>
              <w:top w:val="nil"/>
              <w:left w:val="nil"/>
              <w:bottom w:val="single" w:sz="4" w:space="0" w:color="auto"/>
              <w:right w:val="single" w:sz="4" w:space="0" w:color="auto"/>
            </w:tcBorders>
            <w:shd w:val="clear" w:color="auto" w:fill="auto"/>
            <w:noWrap/>
          </w:tcPr>
          <w:p w14:paraId="60CBAA77" w14:textId="77777777" w:rsidR="002D6B4C" w:rsidRPr="00A0287A" w:rsidRDefault="002D6B4C" w:rsidP="00572D93">
            <w:pPr>
              <w:jc w:val="right"/>
              <w:rPr>
                <w:sz w:val="18"/>
                <w:szCs w:val="18"/>
                <w:lang w:val="en-CA"/>
              </w:rPr>
            </w:pPr>
            <w:r w:rsidRPr="00A0287A">
              <w:rPr>
                <w:sz w:val="18"/>
                <w:szCs w:val="18"/>
                <w:lang w:val="en-CA"/>
              </w:rPr>
              <w:t>-</w:t>
            </w:r>
          </w:p>
        </w:tc>
        <w:tc>
          <w:tcPr>
            <w:tcW w:w="350" w:type="pct"/>
            <w:tcBorders>
              <w:top w:val="nil"/>
              <w:left w:val="nil"/>
              <w:bottom w:val="single" w:sz="4" w:space="0" w:color="auto"/>
              <w:right w:val="single" w:sz="4" w:space="0" w:color="auto"/>
            </w:tcBorders>
            <w:shd w:val="clear" w:color="auto" w:fill="auto"/>
            <w:noWrap/>
          </w:tcPr>
          <w:p w14:paraId="00577E90" w14:textId="77777777" w:rsidR="002D6B4C" w:rsidRPr="00A0287A" w:rsidRDefault="002D6B4C" w:rsidP="00572D93">
            <w:pPr>
              <w:jc w:val="right"/>
              <w:rPr>
                <w:sz w:val="18"/>
                <w:szCs w:val="18"/>
                <w:lang w:val="en-CA"/>
              </w:rPr>
            </w:pPr>
            <w:r w:rsidRPr="00A0287A">
              <w:rPr>
                <w:sz w:val="18"/>
                <w:szCs w:val="18"/>
                <w:lang w:val="en-CA"/>
              </w:rPr>
              <w:t>-</w:t>
            </w:r>
          </w:p>
        </w:tc>
        <w:tc>
          <w:tcPr>
            <w:tcW w:w="400" w:type="pct"/>
            <w:tcBorders>
              <w:top w:val="nil"/>
              <w:left w:val="nil"/>
              <w:bottom w:val="single" w:sz="4" w:space="0" w:color="auto"/>
              <w:right w:val="single" w:sz="4" w:space="0" w:color="auto"/>
            </w:tcBorders>
            <w:shd w:val="clear" w:color="auto" w:fill="auto"/>
            <w:noWrap/>
          </w:tcPr>
          <w:p w14:paraId="379EF9EF" w14:textId="77777777" w:rsidR="002D6B4C" w:rsidRPr="00A0287A" w:rsidRDefault="002D6B4C" w:rsidP="00572D93">
            <w:pPr>
              <w:jc w:val="right"/>
              <w:rPr>
                <w:sz w:val="18"/>
                <w:szCs w:val="18"/>
                <w:lang w:val="en-CA"/>
              </w:rPr>
            </w:pPr>
            <w:r w:rsidRPr="00A0287A">
              <w:rPr>
                <w:sz w:val="18"/>
                <w:szCs w:val="18"/>
                <w:lang w:val="en-CA"/>
              </w:rPr>
              <w:t>-</w:t>
            </w:r>
          </w:p>
        </w:tc>
        <w:tc>
          <w:tcPr>
            <w:tcW w:w="403" w:type="pct"/>
            <w:tcBorders>
              <w:top w:val="nil"/>
              <w:left w:val="nil"/>
              <w:bottom w:val="single" w:sz="4" w:space="0" w:color="auto"/>
              <w:right w:val="single" w:sz="4" w:space="0" w:color="auto"/>
            </w:tcBorders>
            <w:shd w:val="clear" w:color="auto" w:fill="auto"/>
            <w:noWrap/>
          </w:tcPr>
          <w:p w14:paraId="68E71253" w14:textId="77777777" w:rsidR="002D6B4C" w:rsidRPr="00A0287A" w:rsidRDefault="002D6B4C" w:rsidP="00572D93">
            <w:pPr>
              <w:jc w:val="right"/>
              <w:rPr>
                <w:sz w:val="18"/>
                <w:szCs w:val="18"/>
                <w:lang w:val="en-CA"/>
              </w:rPr>
            </w:pPr>
            <w:r w:rsidRPr="00A0287A">
              <w:rPr>
                <w:sz w:val="18"/>
                <w:szCs w:val="18"/>
                <w:lang w:val="en-CA"/>
              </w:rPr>
              <w:t>367,909</w:t>
            </w:r>
          </w:p>
        </w:tc>
      </w:tr>
      <w:tr w:rsidR="002D6B4C" w:rsidRPr="00A0287A" w14:paraId="4F71D4ED" w14:textId="77777777" w:rsidTr="00572D93">
        <w:trPr>
          <w:trHeight w:val="171"/>
        </w:trPr>
        <w:tc>
          <w:tcPr>
            <w:tcW w:w="343" w:type="pct"/>
            <w:tcBorders>
              <w:top w:val="nil"/>
              <w:left w:val="single" w:sz="4" w:space="0" w:color="auto"/>
              <w:bottom w:val="single" w:sz="4" w:space="0" w:color="auto"/>
              <w:right w:val="single" w:sz="4" w:space="0" w:color="auto"/>
            </w:tcBorders>
            <w:shd w:val="clear" w:color="auto" w:fill="auto"/>
            <w:noWrap/>
            <w:hideMark/>
          </w:tcPr>
          <w:p w14:paraId="1CB531FC" w14:textId="77777777" w:rsidR="002D6B4C" w:rsidRPr="00A0287A" w:rsidRDefault="002D6B4C" w:rsidP="00572D93">
            <w:pPr>
              <w:jc w:val="left"/>
              <w:rPr>
                <w:color w:val="000000"/>
                <w:sz w:val="18"/>
                <w:szCs w:val="18"/>
                <w:lang w:val="en-CA" w:eastAsia="en-CA"/>
              </w:rPr>
            </w:pPr>
            <w:r w:rsidRPr="00A0287A">
              <w:rPr>
                <w:color w:val="000000"/>
                <w:sz w:val="18"/>
                <w:szCs w:val="18"/>
                <w:lang w:val="en-CA" w:eastAsia="en-CA"/>
              </w:rPr>
              <w:t xml:space="preserve">Solvent  </w:t>
            </w:r>
          </w:p>
        </w:tc>
        <w:tc>
          <w:tcPr>
            <w:tcW w:w="373" w:type="pct"/>
            <w:tcBorders>
              <w:top w:val="nil"/>
              <w:left w:val="nil"/>
              <w:bottom w:val="single" w:sz="4" w:space="0" w:color="auto"/>
              <w:right w:val="single" w:sz="4" w:space="0" w:color="auto"/>
            </w:tcBorders>
            <w:shd w:val="clear" w:color="auto" w:fill="auto"/>
            <w:noWrap/>
            <w:hideMark/>
          </w:tcPr>
          <w:p w14:paraId="6E4B50D5" w14:textId="77777777" w:rsidR="002D6B4C" w:rsidRPr="00A0287A" w:rsidRDefault="002D6B4C" w:rsidP="00572D93">
            <w:pPr>
              <w:jc w:val="right"/>
              <w:rPr>
                <w:sz w:val="18"/>
                <w:szCs w:val="18"/>
                <w:lang w:val="en-CA"/>
              </w:rPr>
            </w:pPr>
            <w:r w:rsidRPr="00A0287A">
              <w:rPr>
                <w:sz w:val="18"/>
                <w:szCs w:val="18"/>
                <w:lang w:val="en-CA"/>
              </w:rPr>
              <w:t>-</w:t>
            </w:r>
          </w:p>
        </w:tc>
        <w:tc>
          <w:tcPr>
            <w:tcW w:w="402" w:type="pct"/>
            <w:tcBorders>
              <w:top w:val="nil"/>
              <w:left w:val="nil"/>
              <w:bottom w:val="single" w:sz="4" w:space="0" w:color="auto"/>
              <w:right w:val="single" w:sz="4" w:space="0" w:color="auto"/>
            </w:tcBorders>
            <w:shd w:val="clear" w:color="auto" w:fill="auto"/>
            <w:noWrap/>
            <w:hideMark/>
          </w:tcPr>
          <w:p w14:paraId="5A68F5BC" w14:textId="77777777" w:rsidR="002D6B4C" w:rsidRPr="00A0287A" w:rsidRDefault="002D6B4C" w:rsidP="00572D93">
            <w:pPr>
              <w:jc w:val="right"/>
              <w:rPr>
                <w:sz w:val="18"/>
                <w:szCs w:val="18"/>
                <w:lang w:val="en-CA"/>
              </w:rPr>
            </w:pPr>
            <w:r w:rsidRPr="00A0287A">
              <w:rPr>
                <w:sz w:val="18"/>
                <w:szCs w:val="18"/>
                <w:lang w:val="en-CA"/>
              </w:rPr>
              <w:t>18,886</w:t>
            </w:r>
          </w:p>
        </w:tc>
        <w:tc>
          <w:tcPr>
            <w:tcW w:w="404" w:type="pct"/>
            <w:tcBorders>
              <w:top w:val="nil"/>
              <w:left w:val="nil"/>
              <w:bottom w:val="single" w:sz="4" w:space="0" w:color="auto"/>
              <w:right w:val="single" w:sz="4" w:space="0" w:color="auto"/>
            </w:tcBorders>
            <w:shd w:val="clear" w:color="auto" w:fill="auto"/>
            <w:noWrap/>
            <w:hideMark/>
          </w:tcPr>
          <w:p w14:paraId="07A81EF8" w14:textId="77777777" w:rsidR="002D6B4C" w:rsidRPr="00A0287A" w:rsidRDefault="002D6B4C" w:rsidP="00572D93">
            <w:pPr>
              <w:jc w:val="right"/>
              <w:rPr>
                <w:sz w:val="18"/>
                <w:szCs w:val="18"/>
                <w:lang w:val="en-CA"/>
              </w:rPr>
            </w:pPr>
            <w:r w:rsidRPr="00A0287A">
              <w:rPr>
                <w:sz w:val="18"/>
                <w:szCs w:val="18"/>
                <w:lang w:val="en-CA"/>
              </w:rPr>
              <w:t>2,785,631</w:t>
            </w:r>
          </w:p>
        </w:tc>
        <w:tc>
          <w:tcPr>
            <w:tcW w:w="403" w:type="pct"/>
            <w:tcBorders>
              <w:top w:val="nil"/>
              <w:left w:val="nil"/>
              <w:bottom w:val="single" w:sz="4" w:space="0" w:color="auto"/>
              <w:right w:val="single" w:sz="4" w:space="0" w:color="auto"/>
            </w:tcBorders>
            <w:shd w:val="clear" w:color="auto" w:fill="auto"/>
            <w:noWrap/>
            <w:hideMark/>
          </w:tcPr>
          <w:p w14:paraId="57B8B243" w14:textId="77777777" w:rsidR="002D6B4C" w:rsidRPr="00A0287A" w:rsidRDefault="002D6B4C" w:rsidP="00572D93">
            <w:pPr>
              <w:jc w:val="right"/>
              <w:rPr>
                <w:sz w:val="18"/>
                <w:szCs w:val="18"/>
                <w:lang w:val="en-CA"/>
              </w:rPr>
            </w:pPr>
            <w:r w:rsidRPr="00A0287A">
              <w:rPr>
                <w:sz w:val="18"/>
                <w:szCs w:val="18"/>
                <w:lang w:val="en-CA"/>
              </w:rPr>
              <w:t>3,055,983</w:t>
            </w:r>
          </w:p>
        </w:tc>
        <w:tc>
          <w:tcPr>
            <w:tcW w:w="410" w:type="pct"/>
            <w:tcBorders>
              <w:top w:val="nil"/>
              <w:left w:val="nil"/>
              <w:bottom w:val="single" w:sz="4" w:space="0" w:color="auto"/>
              <w:right w:val="single" w:sz="4" w:space="0" w:color="auto"/>
            </w:tcBorders>
            <w:shd w:val="clear" w:color="auto" w:fill="auto"/>
            <w:noWrap/>
            <w:hideMark/>
          </w:tcPr>
          <w:p w14:paraId="639B8795" w14:textId="77777777" w:rsidR="002D6B4C" w:rsidRPr="00A0287A" w:rsidRDefault="002D6B4C" w:rsidP="00572D93">
            <w:pPr>
              <w:jc w:val="right"/>
              <w:rPr>
                <w:sz w:val="18"/>
                <w:szCs w:val="18"/>
                <w:lang w:val="en-CA"/>
              </w:rPr>
            </w:pPr>
            <w:r w:rsidRPr="00A0287A">
              <w:rPr>
                <w:sz w:val="18"/>
                <w:szCs w:val="18"/>
                <w:lang w:val="en-CA"/>
              </w:rPr>
              <w:t>2,124,747</w:t>
            </w:r>
          </w:p>
        </w:tc>
        <w:tc>
          <w:tcPr>
            <w:tcW w:w="355" w:type="pct"/>
            <w:tcBorders>
              <w:top w:val="nil"/>
              <w:left w:val="nil"/>
              <w:bottom w:val="single" w:sz="4" w:space="0" w:color="auto"/>
              <w:right w:val="single" w:sz="4" w:space="0" w:color="auto"/>
            </w:tcBorders>
            <w:shd w:val="clear" w:color="auto" w:fill="auto"/>
            <w:noWrap/>
            <w:hideMark/>
          </w:tcPr>
          <w:p w14:paraId="60AD57C3" w14:textId="77777777" w:rsidR="002D6B4C" w:rsidRPr="00A0287A" w:rsidRDefault="002D6B4C" w:rsidP="00572D93">
            <w:pPr>
              <w:jc w:val="right"/>
              <w:rPr>
                <w:color w:val="FF0000"/>
                <w:sz w:val="18"/>
                <w:szCs w:val="18"/>
                <w:lang w:val="en-CA"/>
              </w:rPr>
            </w:pPr>
            <w:r w:rsidRPr="00A0287A">
              <w:rPr>
                <w:color w:val="FF0000"/>
                <w:sz w:val="18"/>
                <w:szCs w:val="18"/>
                <w:lang w:val="en-CA"/>
              </w:rPr>
              <w:t>-1,917,501</w:t>
            </w:r>
          </w:p>
        </w:tc>
        <w:tc>
          <w:tcPr>
            <w:tcW w:w="407" w:type="pct"/>
            <w:tcBorders>
              <w:top w:val="nil"/>
              <w:left w:val="nil"/>
              <w:bottom w:val="single" w:sz="4" w:space="0" w:color="auto"/>
              <w:right w:val="single" w:sz="4" w:space="0" w:color="auto"/>
            </w:tcBorders>
            <w:shd w:val="clear" w:color="auto" w:fill="auto"/>
            <w:noWrap/>
            <w:hideMark/>
          </w:tcPr>
          <w:p w14:paraId="750CBE9C" w14:textId="77777777" w:rsidR="002D6B4C" w:rsidRPr="00A0287A" w:rsidRDefault="002D6B4C" w:rsidP="00572D93">
            <w:pPr>
              <w:jc w:val="right"/>
              <w:rPr>
                <w:color w:val="FF0000"/>
                <w:sz w:val="18"/>
                <w:szCs w:val="18"/>
                <w:lang w:val="en-CA"/>
              </w:rPr>
            </w:pPr>
            <w:r w:rsidRPr="00A0287A">
              <w:rPr>
                <w:color w:val="FF0000"/>
                <w:sz w:val="18"/>
                <w:szCs w:val="18"/>
                <w:lang w:val="en-CA"/>
              </w:rPr>
              <w:t>-1,771,147</w:t>
            </w:r>
          </w:p>
        </w:tc>
        <w:tc>
          <w:tcPr>
            <w:tcW w:w="375" w:type="pct"/>
            <w:tcBorders>
              <w:top w:val="nil"/>
              <w:left w:val="nil"/>
              <w:bottom w:val="single" w:sz="4" w:space="0" w:color="auto"/>
              <w:right w:val="single" w:sz="4" w:space="0" w:color="auto"/>
            </w:tcBorders>
            <w:shd w:val="clear" w:color="auto" w:fill="auto"/>
            <w:noWrap/>
            <w:hideMark/>
          </w:tcPr>
          <w:p w14:paraId="04F960A9" w14:textId="77777777" w:rsidR="002D6B4C" w:rsidRPr="00A0287A" w:rsidRDefault="002D6B4C" w:rsidP="00572D93">
            <w:pPr>
              <w:jc w:val="right"/>
              <w:rPr>
                <w:sz w:val="18"/>
                <w:szCs w:val="18"/>
                <w:lang w:val="en-CA"/>
              </w:rPr>
            </w:pPr>
            <w:r w:rsidRPr="00A0287A">
              <w:rPr>
                <w:sz w:val="18"/>
                <w:szCs w:val="18"/>
                <w:lang w:val="en-CA"/>
              </w:rPr>
              <w:t>1,672,157</w:t>
            </w:r>
          </w:p>
        </w:tc>
        <w:tc>
          <w:tcPr>
            <w:tcW w:w="375" w:type="pct"/>
            <w:tcBorders>
              <w:top w:val="nil"/>
              <w:left w:val="nil"/>
              <w:bottom w:val="single" w:sz="4" w:space="0" w:color="auto"/>
              <w:right w:val="single" w:sz="4" w:space="0" w:color="auto"/>
            </w:tcBorders>
            <w:shd w:val="clear" w:color="auto" w:fill="auto"/>
            <w:noWrap/>
            <w:hideMark/>
          </w:tcPr>
          <w:p w14:paraId="6DFDDBC7" w14:textId="77777777" w:rsidR="002D6B4C" w:rsidRPr="00A0287A" w:rsidRDefault="002D6B4C" w:rsidP="00572D93">
            <w:pPr>
              <w:jc w:val="right"/>
              <w:rPr>
                <w:color w:val="FF0000"/>
                <w:sz w:val="18"/>
                <w:szCs w:val="18"/>
                <w:lang w:val="en-CA"/>
              </w:rPr>
            </w:pPr>
            <w:r w:rsidRPr="00A0287A">
              <w:rPr>
                <w:color w:val="FF0000"/>
                <w:sz w:val="18"/>
                <w:szCs w:val="18"/>
                <w:lang w:val="en-CA"/>
              </w:rPr>
              <w:t>-4,168,695</w:t>
            </w:r>
          </w:p>
        </w:tc>
        <w:tc>
          <w:tcPr>
            <w:tcW w:w="350" w:type="pct"/>
            <w:tcBorders>
              <w:top w:val="nil"/>
              <w:left w:val="nil"/>
              <w:bottom w:val="single" w:sz="4" w:space="0" w:color="auto"/>
              <w:right w:val="single" w:sz="4" w:space="0" w:color="auto"/>
            </w:tcBorders>
            <w:shd w:val="clear" w:color="auto" w:fill="auto"/>
            <w:noWrap/>
            <w:hideMark/>
          </w:tcPr>
          <w:p w14:paraId="3EE55DD3" w14:textId="77777777" w:rsidR="002D6B4C" w:rsidRPr="00A0287A" w:rsidRDefault="002D6B4C" w:rsidP="00572D93">
            <w:pPr>
              <w:jc w:val="right"/>
              <w:rPr>
                <w:color w:val="FF0000"/>
                <w:sz w:val="18"/>
                <w:szCs w:val="18"/>
                <w:lang w:val="en-CA"/>
              </w:rPr>
            </w:pPr>
            <w:r w:rsidRPr="00A0287A">
              <w:rPr>
                <w:color w:val="FF0000"/>
                <w:sz w:val="18"/>
                <w:szCs w:val="18"/>
                <w:lang w:val="en-CA"/>
              </w:rPr>
              <w:t>-1,599,892</w:t>
            </w:r>
          </w:p>
        </w:tc>
        <w:tc>
          <w:tcPr>
            <w:tcW w:w="400" w:type="pct"/>
            <w:tcBorders>
              <w:top w:val="nil"/>
              <w:left w:val="nil"/>
              <w:bottom w:val="single" w:sz="4" w:space="0" w:color="auto"/>
              <w:right w:val="single" w:sz="4" w:space="0" w:color="auto"/>
            </w:tcBorders>
            <w:shd w:val="clear" w:color="auto" w:fill="auto"/>
            <w:noWrap/>
            <w:hideMark/>
          </w:tcPr>
          <w:p w14:paraId="004D3D4D" w14:textId="77777777" w:rsidR="002D6B4C" w:rsidRPr="00A0287A" w:rsidRDefault="002D6B4C" w:rsidP="00572D93">
            <w:pPr>
              <w:jc w:val="right"/>
              <w:rPr>
                <w:sz w:val="18"/>
                <w:szCs w:val="18"/>
                <w:lang w:val="en-CA"/>
              </w:rPr>
            </w:pPr>
            <w:r w:rsidRPr="00A0287A">
              <w:rPr>
                <w:sz w:val="18"/>
                <w:szCs w:val="18"/>
                <w:lang w:val="en-CA"/>
              </w:rPr>
              <w:t>22,036</w:t>
            </w:r>
          </w:p>
        </w:tc>
        <w:tc>
          <w:tcPr>
            <w:tcW w:w="403" w:type="pct"/>
            <w:tcBorders>
              <w:top w:val="nil"/>
              <w:left w:val="nil"/>
              <w:bottom w:val="single" w:sz="4" w:space="0" w:color="auto"/>
              <w:right w:val="single" w:sz="4" w:space="0" w:color="auto"/>
            </w:tcBorders>
            <w:shd w:val="clear" w:color="auto" w:fill="auto"/>
            <w:noWrap/>
            <w:hideMark/>
          </w:tcPr>
          <w:p w14:paraId="2E3557B0" w14:textId="77777777" w:rsidR="002D6B4C" w:rsidRPr="00A0287A" w:rsidRDefault="002D6B4C" w:rsidP="00572D93">
            <w:pPr>
              <w:jc w:val="right"/>
              <w:rPr>
                <w:sz w:val="18"/>
                <w:szCs w:val="18"/>
                <w:lang w:val="en-CA"/>
              </w:rPr>
            </w:pPr>
            <w:r w:rsidRPr="00A0287A">
              <w:rPr>
                <w:sz w:val="18"/>
                <w:szCs w:val="18"/>
                <w:lang w:val="en-CA"/>
              </w:rPr>
              <w:t>222,203</w:t>
            </w:r>
          </w:p>
        </w:tc>
      </w:tr>
      <w:tr w:rsidR="002D6B4C" w:rsidRPr="00A0287A" w14:paraId="5F6B8148" w14:textId="77777777" w:rsidTr="00572D93">
        <w:trPr>
          <w:trHeight w:val="90"/>
        </w:trPr>
        <w:tc>
          <w:tcPr>
            <w:tcW w:w="343" w:type="pct"/>
            <w:tcBorders>
              <w:top w:val="nil"/>
              <w:left w:val="single" w:sz="4" w:space="0" w:color="auto"/>
              <w:bottom w:val="single" w:sz="4" w:space="0" w:color="auto"/>
              <w:right w:val="single" w:sz="4" w:space="0" w:color="auto"/>
            </w:tcBorders>
            <w:shd w:val="clear" w:color="auto" w:fill="auto"/>
            <w:noWrap/>
            <w:hideMark/>
          </w:tcPr>
          <w:p w14:paraId="5D027617" w14:textId="77777777" w:rsidR="002D6B4C" w:rsidRPr="00A0287A" w:rsidRDefault="002D6B4C" w:rsidP="00572D93">
            <w:pPr>
              <w:jc w:val="left"/>
              <w:rPr>
                <w:color w:val="000000"/>
                <w:sz w:val="18"/>
                <w:szCs w:val="18"/>
                <w:lang w:val="en-CA" w:eastAsia="en-CA"/>
              </w:rPr>
            </w:pPr>
            <w:r w:rsidRPr="00A0287A">
              <w:rPr>
                <w:color w:val="000000"/>
                <w:sz w:val="18"/>
                <w:szCs w:val="18"/>
                <w:lang w:val="en-CA" w:eastAsia="en-CA"/>
              </w:rPr>
              <w:t>XPS</w:t>
            </w:r>
          </w:p>
        </w:tc>
        <w:tc>
          <w:tcPr>
            <w:tcW w:w="373" w:type="pct"/>
            <w:tcBorders>
              <w:top w:val="nil"/>
              <w:left w:val="nil"/>
              <w:bottom w:val="single" w:sz="4" w:space="0" w:color="auto"/>
              <w:right w:val="single" w:sz="4" w:space="0" w:color="auto"/>
            </w:tcBorders>
            <w:shd w:val="clear" w:color="auto" w:fill="auto"/>
            <w:noWrap/>
            <w:hideMark/>
          </w:tcPr>
          <w:p w14:paraId="42794312" w14:textId="77777777" w:rsidR="002D6B4C" w:rsidRPr="00A0287A" w:rsidRDefault="002D6B4C" w:rsidP="00572D93">
            <w:pPr>
              <w:jc w:val="right"/>
              <w:rPr>
                <w:sz w:val="18"/>
                <w:szCs w:val="18"/>
                <w:lang w:val="en-CA"/>
              </w:rPr>
            </w:pPr>
            <w:r w:rsidRPr="00A0287A">
              <w:rPr>
                <w:sz w:val="18"/>
                <w:szCs w:val="18"/>
                <w:lang w:val="en-CA"/>
              </w:rPr>
              <w:t>-</w:t>
            </w:r>
          </w:p>
        </w:tc>
        <w:tc>
          <w:tcPr>
            <w:tcW w:w="402" w:type="pct"/>
            <w:tcBorders>
              <w:top w:val="nil"/>
              <w:left w:val="nil"/>
              <w:bottom w:val="single" w:sz="4" w:space="0" w:color="auto"/>
              <w:right w:val="single" w:sz="4" w:space="0" w:color="auto"/>
            </w:tcBorders>
            <w:shd w:val="clear" w:color="auto" w:fill="auto"/>
            <w:noWrap/>
            <w:hideMark/>
          </w:tcPr>
          <w:p w14:paraId="410EE6E6" w14:textId="77777777" w:rsidR="002D6B4C" w:rsidRPr="00A0287A" w:rsidRDefault="002D6B4C" w:rsidP="00572D93">
            <w:pPr>
              <w:jc w:val="right"/>
              <w:rPr>
                <w:sz w:val="18"/>
                <w:szCs w:val="18"/>
                <w:lang w:val="en-CA"/>
              </w:rPr>
            </w:pPr>
            <w:r w:rsidRPr="00A0287A">
              <w:rPr>
                <w:sz w:val="18"/>
                <w:szCs w:val="18"/>
                <w:lang w:val="en-CA"/>
              </w:rPr>
              <w:t>43,663</w:t>
            </w:r>
          </w:p>
        </w:tc>
        <w:tc>
          <w:tcPr>
            <w:tcW w:w="404" w:type="pct"/>
            <w:tcBorders>
              <w:top w:val="nil"/>
              <w:left w:val="nil"/>
              <w:bottom w:val="single" w:sz="4" w:space="0" w:color="auto"/>
              <w:right w:val="single" w:sz="4" w:space="0" w:color="auto"/>
            </w:tcBorders>
            <w:shd w:val="clear" w:color="auto" w:fill="auto"/>
            <w:noWrap/>
            <w:hideMark/>
          </w:tcPr>
          <w:p w14:paraId="73BCEBD4" w14:textId="77777777" w:rsidR="002D6B4C" w:rsidRPr="00A0287A" w:rsidRDefault="002D6B4C" w:rsidP="00572D93">
            <w:pPr>
              <w:jc w:val="right"/>
              <w:rPr>
                <w:sz w:val="18"/>
                <w:szCs w:val="18"/>
                <w:lang w:val="en-CA"/>
              </w:rPr>
            </w:pPr>
            <w:r w:rsidRPr="00A0287A">
              <w:rPr>
                <w:sz w:val="18"/>
                <w:szCs w:val="18"/>
                <w:lang w:val="en-CA"/>
              </w:rPr>
              <w:t>40,000</w:t>
            </w:r>
          </w:p>
        </w:tc>
        <w:tc>
          <w:tcPr>
            <w:tcW w:w="403" w:type="pct"/>
            <w:tcBorders>
              <w:top w:val="nil"/>
              <w:left w:val="nil"/>
              <w:bottom w:val="single" w:sz="4" w:space="0" w:color="auto"/>
              <w:right w:val="single" w:sz="4" w:space="0" w:color="auto"/>
            </w:tcBorders>
            <w:shd w:val="clear" w:color="auto" w:fill="auto"/>
            <w:noWrap/>
            <w:hideMark/>
          </w:tcPr>
          <w:p w14:paraId="31B021E5" w14:textId="77777777" w:rsidR="002D6B4C" w:rsidRPr="00A0287A" w:rsidRDefault="002D6B4C" w:rsidP="00572D93">
            <w:pPr>
              <w:jc w:val="right"/>
              <w:rPr>
                <w:sz w:val="18"/>
                <w:szCs w:val="18"/>
                <w:lang w:val="en-CA"/>
              </w:rPr>
            </w:pPr>
            <w:r w:rsidRPr="00A0287A">
              <w:rPr>
                <w:sz w:val="18"/>
                <w:szCs w:val="18"/>
                <w:lang w:val="en-CA"/>
              </w:rPr>
              <w:t>46,217</w:t>
            </w:r>
          </w:p>
        </w:tc>
        <w:tc>
          <w:tcPr>
            <w:tcW w:w="410" w:type="pct"/>
            <w:tcBorders>
              <w:top w:val="nil"/>
              <w:left w:val="nil"/>
              <w:bottom w:val="single" w:sz="4" w:space="0" w:color="auto"/>
              <w:right w:val="single" w:sz="4" w:space="0" w:color="auto"/>
            </w:tcBorders>
            <w:shd w:val="clear" w:color="auto" w:fill="auto"/>
            <w:noWrap/>
            <w:hideMark/>
          </w:tcPr>
          <w:p w14:paraId="4D112E06" w14:textId="77777777" w:rsidR="002D6B4C" w:rsidRPr="00A0287A" w:rsidRDefault="002D6B4C" w:rsidP="00572D93">
            <w:pPr>
              <w:jc w:val="right"/>
              <w:rPr>
                <w:sz w:val="18"/>
                <w:szCs w:val="18"/>
                <w:lang w:val="en-CA"/>
              </w:rPr>
            </w:pPr>
            <w:r w:rsidRPr="00A0287A">
              <w:rPr>
                <w:sz w:val="18"/>
                <w:szCs w:val="18"/>
                <w:lang w:val="en-CA"/>
              </w:rPr>
              <w:t>48,000</w:t>
            </w:r>
          </w:p>
        </w:tc>
        <w:tc>
          <w:tcPr>
            <w:tcW w:w="355" w:type="pct"/>
            <w:tcBorders>
              <w:top w:val="nil"/>
              <w:left w:val="nil"/>
              <w:bottom w:val="single" w:sz="4" w:space="0" w:color="auto"/>
              <w:right w:val="single" w:sz="4" w:space="0" w:color="auto"/>
            </w:tcBorders>
            <w:shd w:val="clear" w:color="auto" w:fill="auto"/>
            <w:noWrap/>
            <w:hideMark/>
          </w:tcPr>
          <w:p w14:paraId="271F823C" w14:textId="77777777" w:rsidR="002D6B4C" w:rsidRPr="00A0287A" w:rsidRDefault="002D6B4C" w:rsidP="00572D93">
            <w:pPr>
              <w:jc w:val="right"/>
              <w:rPr>
                <w:sz w:val="18"/>
                <w:szCs w:val="18"/>
                <w:lang w:val="en-CA"/>
              </w:rPr>
            </w:pPr>
            <w:r w:rsidRPr="00A0287A">
              <w:rPr>
                <w:sz w:val="18"/>
                <w:szCs w:val="18"/>
                <w:lang w:val="en-CA"/>
              </w:rPr>
              <w:t>73,944</w:t>
            </w:r>
          </w:p>
        </w:tc>
        <w:tc>
          <w:tcPr>
            <w:tcW w:w="407" w:type="pct"/>
            <w:tcBorders>
              <w:top w:val="nil"/>
              <w:left w:val="nil"/>
              <w:bottom w:val="single" w:sz="4" w:space="0" w:color="auto"/>
              <w:right w:val="single" w:sz="4" w:space="0" w:color="auto"/>
            </w:tcBorders>
            <w:shd w:val="clear" w:color="auto" w:fill="auto"/>
            <w:noWrap/>
            <w:hideMark/>
          </w:tcPr>
          <w:p w14:paraId="7ED3FA68" w14:textId="77777777" w:rsidR="002D6B4C" w:rsidRPr="00A0287A" w:rsidRDefault="002D6B4C" w:rsidP="00572D93">
            <w:pPr>
              <w:jc w:val="right"/>
              <w:rPr>
                <w:sz w:val="18"/>
                <w:szCs w:val="18"/>
                <w:lang w:val="en-CA"/>
              </w:rPr>
            </w:pPr>
            <w:r w:rsidRPr="00A0287A">
              <w:rPr>
                <w:sz w:val="18"/>
                <w:szCs w:val="18"/>
                <w:lang w:val="en-CA"/>
              </w:rPr>
              <w:t>57,000</w:t>
            </w:r>
          </w:p>
        </w:tc>
        <w:tc>
          <w:tcPr>
            <w:tcW w:w="375" w:type="pct"/>
            <w:tcBorders>
              <w:top w:val="nil"/>
              <w:left w:val="nil"/>
              <w:bottom w:val="single" w:sz="4" w:space="0" w:color="auto"/>
              <w:right w:val="single" w:sz="4" w:space="0" w:color="auto"/>
            </w:tcBorders>
            <w:shd w:val="clear" w:color="auto" w:fill="auto"/>
            <w:noWrap/>
            <w:hideMark/>
          </w:tcPr>
          <w:p w14:paraId="253A53FB" w14:textId="77777777" w:rsidR="002D6B4C" w:rsidRPr="00A0287A" w:rsidRDefault="002D6B4C" w:rsidP="00572D93">
            <w:pPr>
              <w:jc w:val="right"/>
              <w:rPr>
                <w:sz w:val="18"/>
                <w:szCs w:val="18"/>
                <w:lang w:val="en-CA"/>
              </w:rPr>
            </w:pPr>
            <w:r w:rsidRPr="00A0287A">
              <w:rPr>
                <w:sz w:val="18"/>
                <w:szCs w:val="18"/>
                <w:lang w:val="en-CA"/>
              </w:rPr>
              <w:t>56,500</w:t>
            </w:r>
          </w:p>
        </w:tc>
        <w:tc>
          <w:tcPr>
            <w:tcW w:w="375" w:type="pct"/>
            <w:tcBorders>
              <w:top w:val="nil"/>
              <w:left w:val="nil"/>
              <w:bottom w:val="single" w:sz="4" w:space="0" w:color="auto"/>
              <w:right w:val="single" w:sz="4" w:space="0" w:color="auto"/>
            </w:tcBorders>
            <w:shd w:val="clear" w:color="auto" w:fill="auto"/>
            <w:noWrap/>
            <w:hideMark/>
          </w:tcPr>
          <w:p w14:paraId="49B482C0" w14:textId="77777777" w:rsidR="002D6B4C" w:rsidRPr="00A0287A" w:rsidRDefault="002D6B4C" w:rsidP="00572D93">
            <w:pPr>
              <w:jc w:val="right"/>
              <w:rPr>
                <w:sz w:val="18"/>
                <w:szCs w:val="18"/>
                <w:lang w:val="en-CA"/>
              </w:rPr>
            </w:pPr>
            <w:r w:rsidRPr="00A0287A">
              <w:rPr>
                <w:sz w:val="18"/>
                <w:szCs w:val="18"/>
                <w:lang w:val="en-CA"/>
              </w:rPr>
              <w:t>47,750</w:t>
            </w:r>
          </w:p>
        </w:tc>
        <w:tc>
          <w:tcPr>
            <w:tcW w:w="350" w:type="pct"/>
            <w:tcBorders>
              <w:top w:val="nil"/>
              <w:left w:val="nil"/>
              <w:bottom w:val="single" w:sz="4" w:space="0" w:color="auto"/>
              <w:right w:val="single" w:sz="4" w:space="0" w:color="auto"/>
            </w:tcBorders>
            <w:shd w:val="clear" w:color="auto" w:fill="auto"/>
            <w:noWrap/>
            <w:hideMark/>
          </w:tcPr>
          <w:p w14:paraId="2D08CCED" w14:textId="77777777" w:rsidR="002D6B4C" w:rsidRPr="00A0287A" w:rsidRDefault="002D6B4C" w:rsidP="00572D93">
            <w:pPr>
              <w:jc w:val="right"/>
              <w:rPr>
                <w:sz w:val="18"/>
                <w:szCs w:val="18"/>
                <w:lang w:val="en-CA"/>
              </w:rPr>
            </w:pPr>
            <w:r w:rsidRPr="00A0287A">
              <w:rPr>
                <w:sz w:val="18"/>
                <w:szCs w:val="18"/>
                <w:lang w:val="en-CA"/>
              </w:rPr>
              <w:t>48,000</w:t>
            </w:r>
          </w:p>
        </w:tc>
        <w:tc>
          <w:tcPr>
            <w:tcW w:w="400" w:type="pct"/>
            <w:tcBorders>
              <w:top w:val="nil"/>
              <w:left w:val="nil"/>
              <w:bottom w:val="single" w:sz="4" w:space="0" w:color="auto"/>
              <w:right w:val="single" w:sz="4" w:space="0" w:color="auto"/>
            </w:tcBorders>
            <w:shd w:val="clear" w:color="auto" w:fill="auto"/>
            <w:noWrap/>
            <w:hideMark/>
          </w:tcPr>
          <w:p w14:paraId="45AA7D62" w14:textId="77777777" w:rsidR="002D6B4C" w:rsidRPr="00A0287A" w:rsidRDefault="002D6B4C" w:rsidP="00572D93">
            <w:pPr>
              <w:jc w:val="right"/>
              <w:rPr>
                <w:sz w:val="18"/>
                <w:szCs w:val="18"/>
                <w:lang w:val="en-CA"/>
              </w:rPr>
            </w:pPr>
            <w:r w:rsidRPr="00A0287A">
              <w:rPr>
                <w:sz w:val="18"/>
                <w:szCs w:val="18"/>
                <w:lang w:val="en-CA"/>
              </w:rPr>
              <w:t>59,859</w:t>
            </w:r>
          </w:p>
        </w:tc>
        <w:tc>
          <w:tcPr>
            <w:tcW w:w="403" w:type="pct"/>
            <w:tcBorders>
              <w:top w:val="nil"/>
              <w:left w:val="nil"/>
              <w:bottom w:val="single" w:sz="4" w:space="0" w:color="auto"/>
              <w:right w:val="single" w:sz="4" w:space="0" w:color="auto"/>
            </w:tcBorders>
            <w:shd w:val="clear" w:color="auto" w:fill="auto"/>
            <w:noWrap/>
            <w:hideMark/>
          </w:tcPr>
          <w:p w14:paraId="3898F7E9" w14:textId="77777777" w:rsidR="002D6B4C" w:rsidRPr="00A0287A" w:rsidRDefault="002D6B4C" w:rsidP="00572D93">
            <w:pPr>
              <w:jc w:val="right"/>
              <w:rPr>
                <w:sz w:val="18"/>
                <w:szCs w:val="18"/>
                <w:lang w:val="en-CA"/>
              </w:rPr>
            </w:pPr>
            <w:r w:rsidRPr="00A0287A">
              <w:rPr>
                <w:sz w:val="18"/>
                <w:szCs w:val="18"/>
                <w:lang w:val="en-CA"/>
              </w:rPr>
              <w:t>520,933</w:t>
            </w:r>
          </w:p>
        </w:tc>
      </w:tr>
      <w:tr w:rsidR="002D6B4C" w:rsidRPr="00A0287A" w14:paraId="21997417" w14:textId="77777777" w:rsidTr="00572D93">
        <w:trPr>
          <w:trHeight w:val="164"/>
        </w:trPr>
        <w:tc>
          <w:tcPr>
            <w:tcW w:w="343" w:type="pct"/>
            <w:tcBorders>
              <w:top w:val="nil"/>
              <w:left w:val="single" w:sz="4" w:space="0" w:color="auto"/>
              <w:bottom w:val="single" w:sz="4" w:space="0" w:color="auto"/>
              <w:right w:val="single" w:sz="4" w:space="0" w:color="auto"/>
            </w:tcBorders>
            <w:shd w:val="clear" w:color="auto" w:fill="auto"/>
            <w:noWrap/>
            <w:hideMark/>
          </w:tcPr>
          <w:p w14:paraId="3A4B869E" w14:textId="77777777" w:rsidR="002D6B4C" w:rsidRPr="00A0287A" w:rsidRDefault="002D6B4C" w:rsidP="00572D93">
            <w:pPr>
              <w:jc w:val="left"/>
              <w:rPr>
                <w:color w:val="000000"/>
                <w:sz w:val="18"/>
                <w:szCs w:val="18"/>
                <w:lang w:val="en-CA" w:eastAsia="en-CA"/>
              </w:rPr>
            </w:pPr>
            <w:r w:rsidRPr="00A0287A">
              <w:rPr>
                <w:color w:val="000000"/>
                <w:sz w:val="18"/>
                <w:szCs w:val="18"/>
                <w:lang w:val="en-CA" w:eastAsia="en-CA"/>
              </w:rPr>
              <w:t xml:space="preserve">ICR </w:t>
            </w:r>
          </w:p>
        </w:tc>
        <w:tc>
          <w:tcPr>
            <w:tcW w:w="373" w:type="pct"/>
            <w:tcBorders>
              <w:top w:val="nil"/>
              <w:left w:val="nil"/>
              <w:bottom w:val="single" w:sz="4" w:space="0" w:color="auto"/>
              <w:right w:val="single" w:sz="4" w:space="0" w:color="auto"/>
            </w:tcBorders>
            <w:shd w:val="clear" w:color="auto" w:fill="auto"/>
            <w:noWrap/>
            <w:hideMark/>
          </w:tcPr>
          <w:p w14:paraId="7E781E9B" w14:textId="77777777" w:rsidR="002D6B4C" w:rsidRPr="00A0287A" w:rsidRDefault="002D6B4C" w:rsidP="00572D93">
            <w:pPr>
              <w:jc w:val="right"/>
              <w:rPr>
                <w:sz w:val="18"/>
                <w:szCs w:val="18"/>
                <w:lang w:val="en-CA"/>
              </w:rPr>
            </w:pPr>
            <w:r w:rsidRPr="00A0287A">
              <w:rPr>
                <w:sz w:val="18"/>
                <w:szCs w:val="18"/>
                <w:lang w:val="en-CA"/>
              </w:rPr>
              <w:t>-</w:t>
            </w:r>
          </w:p>
        </w:tc>
        <w:tc>
          <w:tcPr>
            <w:tcW w:w="402" w:type="pct"/>
            <w:tcBorders>
              <w:top w:val="nil"/>
              <w:left w:val="nil"/>
              <w:bottom w:val="single" w:sz="4" w:space="0" w:color="auto"/>
              <w:right w:val="single" w:sz="4" w:space="0" w:color="auto"/>
            </w:tcBorders>
            <w:shd w:val="clear" w:color="auto" w:fill="auto"/>
            <w:noWrap/>
            <w:hideMark/>
          </w:tcPr>
          <w:p w14:paraId="613B1DE3" w14:textId="77777777" w:rsidR="002D6B4C" w:rsidRPr="00A0287A" w:rsidRDefault="002D6B4C" w:rsidP="00572D93">
            <w:pPr>
              <w:jc w:val="right"/>
              <w:rPr>
                <w:sz w:val="18"/>
                <w:szCs w:val="18"/>
                <w:lang w:val="en-CA"/>
              </w:rPr>
            </w:pPr>
            <w:r w:rsidRPr="00A0287A">
              <w:rPr>
                <w:sz w:val="18"/>
                <w:szCs w:val="18"/>
                <w:lang w:val="en-CA"/>
              </w:rPr>
              <w:t>100,000</w:t>
            </w:r>
          </w:p>
        </w:tc>
        <w:tc>
          <w:tcPr>
            <w:tcW w:w="404" w:type="pct"/>
            <w:tcBorders>
              <w:top w:val="nil"/>
              <w:left w:val="nil"/>
              <w:bottom w:val="single" w:sz="4" w:space="0" w:color="auto"/>
              <w:right w:val="single" w:sz="4" w:space="0" w:color="auto"/>
            </w:tcBorders>
            <w:shd w:val="clear" w:color="auto" w:fill="auto"/>
            <w:noWrap/>
            <w:hideMark/>
          </w:tcPr>
          <w:p w14:paraId="33F677CA" w14:textId="77777777" w:rsidR="002D6B4C" w:rsidRPr="00A0287A" w:rsidRDefault="002D6B4C" w:rsidP="00572D93">
            <w:pPr>
              <w:jc w:val="right"/>
              <w:rPr>
                <w:sz w:val="18"/>
                <w:szCs w:val="18"/>
                <w:lang w:val="en-CA"/>
              </w:rPr>
            </w:pPr>
            <w:r w:rsidRPr="00A0287A">
              <w:rPr>
                <w:sz w:val="18"/>
                <w:szCs w:val="18"/>
                <w:lang w:val="en-CA"/>
              </w:rPr>
              <w:t>60,000</w:t>
            </w:r>
          </w:p>
        </w:tc>
        <w:tc>
          <w:tcPr>
            <w:tcW w:w="403" w:type="pct"/>
            <w:tcBorders>
              <w:top w:val="nil"/>
              <w:left w:val="nil"/>
              <w:bottom w:val="single" w:sz="4" w:space="0" w:color="auto"/>
              <w:right w:val="single" w:sz="4" w:space="0" w:color="auto"/>
            </w:tcBorders>
            <w:shd w:val="clear" w:color="auto" w:fill="auto"/>
            <w:noWrap/>
            <w:hideMark/>
          </w:tcPr>
          <w:p w14:paraId="115E508F" w14:textId="77777777" w:rsidR="002D6B4C" w:rsidRPr="00A0287A" w:rsidRDefault="002D6B4C" w:rsidP="00572D93">
            <w:pPr>
              <w:jc w:val="right"/>
              <w:rPr>
                <w:sz w:val="18"/>
                <w:szCs w:val="18"/>
                <w:lang w:val="en-CA"/>
              </w:rPr>
            </w:pPr>
            <w:r w:rsidRPr="00A0287A">
              <w:rPr>
                <w:sz w:val="18"/>
                <w:szCs w:val="18"/>
                <w:lang w:val="en-CA"/>
              </w:rPr>
              <w:t>80,000</w:t>
            </w:r>
          </w:p>
        </w:tc>
        <w:tc>
          <w:tcPr>
            <w:tcW w:w="410" w:type="pct"/>
            <w:tcBorders>
              <w:top w:val="nil"/>
              <w:left w:val="nil"/>
              <w:bottom w:val="single" w:sz="4" w:space="0" w:color="auto"/>
              <w:right w:val="single" w:sz="4" w:space="0" w:color="auto"/>
            </w:tcBorders>
            <w:shd w:val="clear" w:color="auto" w:fill="auto"/>
            <w:noWrap/>
            <w:hideMark/>
          </w:tcPr>
          <w:p w14:paraId="6A453F0F" w14:textId="77777777" w:rsidR="002D6B4C" w:rsidRPr="00A0287A" w:rsidRDefault="002D6B4C" w:rsidP="00572D93">
            <w:pPr>
              <w:jc w:val="right"/>
              <w:rPr>
                <w:sz w:val="18"/>
                <w:szCs w:val="18"/>
                <w:lang w:val="en-CA"/>
              </w:rPr>
            </w:pPr>
            <w:r w:rsidRPr="00A0287A">
              <w:rPr>
                <w:sz w:val="18"/>
                <w:szCs w:val="18"/>
                <w:lang w:val="en-CA"/>
              </w:rPr>
              <w:t>80,000</w:t>
            </w:r>
          </w:p>
        </w:tc>
        <w:tc>
          <w:tcPr>
            <w:tcW w:w="355" w:type="pct"/>
            <w:tcBorders>
              <w:top w:val="nil"/>
              <w:left w:val="nil"/>
              <w:bottom w:val="single" w:sz="4" w:space="0" w:color="auto"/>
              <w:right w:val="single" w:sz="4" w:space="0" w:color="auto"/>
            </w:tcBorders>
            <w:shd w:val="clear" w:color="auto" w:fill="auto"/>
            <w:noWrap/>
            <w:hideMark/>
          </w:tcPr>
          <w:p w14:paraId="7D911CBB" w14:textId="77777777" w:rsidR="002D6B4C" w:rsidRPr="00A0287A" w:rsidRDefault="002D6B4C" w:rsidP="00572D93">
            <w:pPr>
              <w:jc w:val="right"/>
              <w:rPr>
                <w:sz w:val="18"/>
                <w:szCs w:val="18"/>
                <w:lang w:val="en-CA"/>
              </w:rPr>
            </w:pPr>
            <w:r w:rsidRPr="00A0287A">
              <w:rPr>
                <w:sz w:val="18"/>
                <w:szCs w:val="18"/>
                <w:lang w:val="en-CA"/>
              </w:rPr>
              <w:t>58,880</w:t>
            </w:r>
          </w:p>
        </w:tc>
        <w:tc>
          <w:tcPr>
            <w:tcW w:w="407" w:type="pct"/>
            <w:tcBorders>
              <w:top w:val="nil"/>
              <w:left w:val="nil"/>
              <w:bottom w:val="single" w:sz="4" w:space="0" w:color="auto"/>
              <w:right w:val="single" w:sz="4" w:space="0" w:color="auto"/>
            </w:tcBorders>
            <w:shd w:val="clear" w:color="auto" w:fill="auto"/>
            <w:noWrap/>
            <w:hideMark/>
          </w:tcPr>
          <w:p w14:paraId="43081C8F" w14:textId="77777777" w:rsidR="002D6B4C" w:rsidRPr="00A0287A" w:rsidRDefault="002D6B4C" w:rsidP="00572D93">
            <w:pPr>
              <w:jc w:val="right"/>
              <w:rPr>
                <w:sz w:val="18"/>
                <w:szCs w:val="18"/>
                <w:lang w:val="en-CA"/>
              </w:rPr>
            </w:pPr>
            <w:r w:rsidRPr="00A0287A">
              <w:rPr>
                <w:sz w:val="18"/>
                <w:szCs w:val="18"/>
                <w:lang w:val="en-CA"/>
              </w:rPr>
              <w:t>-</w:t>
            </w:r>
          </w:p>
        </w:tc>
        <w:tc>
          <w:tcPr>
            <w:tcW w:w="375" w:type="pct"/>
            <w:tcBorders>
              <w:top w:val="nil"/>
              <w:left w:val="nil"/>
              <w:bottom w:val="single" w:sz="4" w:space="0" w:color="auto"/>
              <w:right w:val="single" w:sz="4" w:space="0" w:color="auto"/>
            </w:tcBorders>
            <w:shd w:val="clear" w:color="auto" w:fill="auto"/>
            <w:noWrap/>
            <w:hideMark/>
          </w:tcPr>
          <w:p w14:paraId="293C5FB6" w14:textId="77777777" w:rsidR="002D6B4C" w:rsidRPr="00A0287A" w:rsidRDefault="002D6B4C" w:rsidP="00572D93">
            <w:pPr>
              <w:jc w:val="right"/>
              <w:rPr>
                <w:sz w:val="18"/>
                <w:szCs w:val="18"/>
                <w:lang w:val="en-CA"/>
              </w:rPr>
            </w:pPr>
            <w:r w:rsidRPr="00A0287A">
              <w:rPr>
                <w:sz w:val="18"/>
                <w:szCs w:val="18"/>
                <w:lang w:val="en-CA"/>
              </w:rPr>
              <w:t>-</w:t>
            </w:r>
          </w:p>
        </w:tc>
        <w:tc>
          <w:tcPr>
            <w:tcW w:w="375" w:type="pct"/>
            <w:tcBorders>
              <w:top w:val="nil"/>
              <w:left w:val="nil"/>
              <w:bottom w:val="single" w:sz="4" w:space="0" w:color="auto"/>
              <w:right w:val="single" w:sz="4" w:space="0" w:color="auto"/>
            </w:tcBorders>
            <w:shd w:val="clear" w:color="auto" w:fill="auto"/>
            <w:noWrap/>
            <w:hideMark/>
          </w:tcPr>
          <w:p w14:paraId="0C3080B8" w14:textId="77777777" w:rsidR="002D6B4C" w:rsidRPr="00A0287A" w:rsidRDefault="002D6B4C" w:rsidP="00572D93">
            <w:pPr>
              <w:jc w:val="right"/>
              <w:rPr>
                <w:sz w:val="18"/>
                <w:szCs w:val="18"/>
                <w:lang w:val="en-CA"/>
              </w:rPr>
            </w:pPr>
            <w:r w:rsidRPr="00A0287A">
              <w:rPr>
                <w:sz w:val="18"/>
                <w:szCs w:val="18"/>
                <w:lang w:val="en-CA"/>
              </w:rPr>
              <w:t>-</w:t>
            </w:r>
          </w:p>
        </w:tc>
        <w:tc>
          <w:tcPr>
            <w:tcW w:w="350" w:type="pct"/>
            <w:tcBorders>
              <w:top w:val="nil"/>
              <w:left w:val="nil"/>
              <w:bottom w:val="single" w:sz="4" w:space="0" w:color="auto"/>
              <w:right w:val="single" w:sz="4" w:space="0" w:color="auto"/>
            </w:tcBorders>
            <w:shd w:val="clear" w:color="auto" w:fill="auto"/>
            <w:noWrap/>
            <w:hideMark/>
          </w:tcPr>
          <w:p w14:paraId="3BC6BDC7" w14:textId="77777777" w:rsidR="002D6B4C" w:rsidRPr="00A0287A" w:rsidRDefault="002D6B4C" w:rsidP="00572D93">
            <w:pPr>
              <w:jc w:val="right"/>
              <w:rPr>
                <w:sz w:val="18"/>
                <w:szCs w:val="18"/>
                <w:lang w:val="en-CA"/>
              </w:rPr>
            </w:pPr>
            <w:r w:rsidRPr="00A0287A">
              <w:rPr>
                <w:sz w:val="18"/>
                <w:szCs w:val="18"/>
                <w:lang w:val="en-CA"/>
              </w:rPr>
              <w:t>-</w:t>
            </w:r>
          </w:p>
        </w:tc>
        <w:tc>
          <w:tcPr>
            <w:tcW w:w="400" w:type="pct"/>
            <w:tcBorders>
              <w:top w:val="nil"/>
              <w:left w:val="nil"/>
              <w:bottom w:val="single" w:sz="4" w:space="0" w:color="auto"/>
              <w:right w:val="single" w:sz="4" w:space="0" w:color="auto"/>
            </w:tcBorders>
            <w:shd w:val="clear" w:color="auto" w:fill="auto"/>
            <w:noWrap/>
            <w:hideMark/>
          </w:tcPr>
          <w:p w14:paraId="526B5834" w14:textId="77777777" w:rsidR="002D6B4C" w:rsidRPr="00A0287A" w:rsidRDefault="002D6B4C" w:rsidP="00572D93">
            <w:pPr>
              <w:jc w:val="right"/>
              <w:rPr>
                <w:sz w:val="18"/>
                <w:szCs w:val="18"/>
                <w:lang w:val="en-CA"/>
              </w:rPr>
            </w:pPr>
            <w:r w:rsidRPr="00A0287A">
              <w:rPr>
                <w:sz w:val="18"/>
                <w:szCs w:val="18"/>
                <w:lang w:val="en-CA"/>
              </w:rPr>
              <w:t>-</w:t>
            </w:r>
          </w:p>
        </w:tc>
        <w:tc>
          <w:tcPr>
            <w:tcW w:w="403" w:type="pct"/>
            <w:tcBorders>
              <w:top w:val="nil"/>
              <w:left w:val="nil"/>
              <w:bottom w:val="single" w:sz="4" w:space="0" w:color="auto"/>
              <w:right w:val="single" w:sz="4" w:space="0" w:color="auto"/>
            </w:tcBorders>
            <w:shd w:val="clear" w:color="auto" w:fill="auto"/>
            <w:noWrap/>
            <w:hideMark/>
          </w:tcPr>
          <w:p w14:paraId="7B23A5B8" w14:textId="77777777" w:rsidR="002D6B4C" w:rsidRPr="00A0287A" w:rsidRDefault="002D6B4C" w:rsidP="00572D93">
            <w:pPr>
              <w:jc w:val="right"/>
              <w:rPr>
                <w:sz w:val="18"/>
                <w:szCs w:val="18"/>
                <w:lang w:val="en-CA"/>
              </w:rPr>
            </w:pPr>
            <w:r w:rsidRPr="00A0287A">
              <w:rPr>
                <w:sz w:val="18"/>
                <w:szCs w:val="18"/>
                <w:lang w:val="en-CA"/>
              </w:rPr>
              <w:t>378,880</w:t>
            </w:r>
          </w:p>
        </w:tc>
      </w:tr>
      <w:tr w:rsidR="002D6B4C" w:rsidRPr="00A0287A" w14:paraId="3814BBE6" w14:textId="77777777" w:rsidTr="00572D93">
        <w:trPr>
          <w:trHeight w:val="82"/>
        </w:trPr>
        <w:tc>
          <w:tcPr>
            <w:tcW w:w="343" w:type="pct"/>
            <w:tcBorders>
              <w:top w:val="nil"/>
              <w:left w:val="single" w:sz="4" w:space="0" w:color="auto"/>
              <w:bottom w:val="single" w:sz="4" w:space="0" w:color="auto"/>
              <w:right w:val="single" w:sz="4" w:space="0" w:color="auto"/>
            </w:tcBorders>
            <w:shd w:val="clear" w:color="auto" w:fill="auto"/>
            <w:noWrap/>
            <w:hideMark/>
          </w:tcPr>
          <w:p w14:paraId="17074DBB" w14:textId="77777777" w:rsidR="002D6B4C" w:rsidRPr="00A0287A" w:rsidRDefault="002D6B4C" w:rsidP="00572D93">
            <w:pPr>
              <w:jc w:val="left"/>
              <w:rPr>
                <w:color w:val="000000"/>
                <w:sz w:val="18"/>
                <w:szCs w:val="18"/>
                <w:lang w:val="en-CA" w:eastAsia="en-CA"/>
              </w:rPr>
            </w:pPr>
            <w:r w:rsidRPr="00A0287A">
              <w:rPr>
                <w:color w:val="000000"/>
                <w:sz w:val="18"/>
                <w:szCs w:val="18"/>
                <w:lang w:val="en-CA" w:eastAsia="en-CA"/>
              </w:rPr>
              <w:t xml:space="preserve">Servicing </w:t>
            </w:r>
          </w:p>
        </w:tc>
        <w:tc>
          <w:tcPr>
            <w:tcW w:w="373" w:type="pct"/>
            <w:tcBorders>
              <w:top w:val="nil"/>
              <w:left w:val="nil"/>
              <w:bottom w:val="single" w:sz="4" w:space="0" w:color="auto"/>
              <w:right w:val="single" w:sz="4" w:space="0" w:color="auto"/>
            </w:tcBorders>
            <w:shd w:val="clear" w:color="auto" w:fill="auto"/>
            <w:noWrap/>
            <w:hideMark/>
          </w:tcPr>
          <w:p w14:paraId="0E3DBB54" w14:textId="77777777" w:rsidR="002D6B4C" w:rsidRPr="00A0287A" w:rsidRDefault="002D6B4C" w:rsidP="00572D93">
            <w:pPr>
              <w:jc w:val="right"/>
              <w:rPr>
                <w:sz w:val="18"/>
                <w:szCs w:val="18"/>
                <w:lang w:val="en-CA"/>
              </w:rPr>
            </w:pPr>
            <w:r w:rsidRPr="00A0287A">
              <w:rPr>
                <w:sz w:val="18"/>
                <w:szCs w:val="18"/>
                <w:lang w:val="en-CA"/>
              </w:rPr>
              <w:t>-</w:t>
            </w:r>
          </w:p>
        </w:tc>
        <w:tc>
          <w:tcPr>
            <w:tcW w:w="402" w:type="pct"/>
            <w:tcBorders>
              <w:top w:val="nil"/>
              <w:left w:val="nil"/>
              <w:bottom w:val="single" w:sz="4" w:space="0" w:color="auto"/>
              <w:right w:val="single" w:sz="4" w:space="0" w:color="auto"/>
            </w:tcBorders>
            <w:shd w:val="clear" w:color="auto" w:fill="auto"/>
            <w:noWrap/>
            <w:hideMark/>
          </w:tcPr>
          <w:p w14:paraId="7148486D" w14:textId="77777777" w:rsidR="002D6B4C" w:rsidRPr="00A0287A" w:rsidRDefault="002D6B4C" w:rsidP="00572D93">
            <w:pPr>
              <w:jc w:val="right"/>
              <w:rPr>
                <w:sz w:val="18"/>
                <w:szCs w:val="18"/>
                <w:lang w:val="en-CA"/>
              </w:rPr>
            </w:pPr>
            <w:r w:rsidRPr="00A0287A">
              <w:rPr>
                <w:sz w:val="18"/>
                <w:szCs w:val="18"/>
                <w:lang w:val="en-CA"/>
              </w:rPr>
              <w:t>-</w:t>
            </w:r>
          </w:p>
        </w:tc>
        <w:tc>
          <w:tcPr>
            <w:tcW w:w="404" w:type="pct"/>
            <w:tcBorders>
              <w:top w:val="nil"/>
              <w:left w:val="nil"/>
              <w:bottom w:val="single" w:sz="4" w:space="0" w:color="auto"/>
              <w:right w:val="single" w:sz="4" w:space="0" w:color="auto"/>
            </w:tcBorders>
            <w:shd w:val="clear" w:color="auto" w:fill="auto"/>
            <w:noWrap/>
            <w:hideMark/>
          </w:tcPr>
          <w:p w14:paraId="7D0F5F4D" w14:textId="77777777" w:rsidR="002D6B4C" w:rsidRPr="00A0287A" w:rsidRDefault="002D6B4C" w:rsidP="00572D93">
            <w:pPr>
              <w:jc w:val="right"/>
              <w:rPr>
                <w:sz w:val="18"/>
                <w:szCs w:val="18"/>
                <w:lang w:val="en-CA"/>
              </w:rPr>
            </w:pPr>
            <w:r w:rsidRPr="00A0287A">
              <w:rPr>
                <w:sz w:val="18"/>
                <w:szCs w:val="18"/>
                <w:lang w:val="en-CA"/>
              </w:rPr>
              <w:t>-</w:t>
            </w:r>
          </w:p>
        </w:tc>
        <w:tc>
          <w:tcPr>
            <w:tcW w:w="403" w:type="pct"/>
            <w:tcBorders>
              <w:top w:val="nil"/>
              <w:left w:val="nil"/>
              <w:bottom w:val="single" w:sz="4" w:space="0" w:color="auto"/>
              <w:right w:val="single" w:sz="4" w:space="0" w:color="auto"/>
            </w:tcBorders>
            <w:shd w:val="clear" w:color="auto" w:fill="auto"/>
            <w:noWrap/>
            <w:hideMark/>
          </w:tcPr>
          <w:p w14:paraId="51C807C8" w14:textId="77777777" w:rsidR="002D6B4C" w:rsidRPr="00A0287A" w:rsidRDefault="002D6B4C" w:rsidP="00572D93">
            <w:pPr>
              <w:jc w:val="right"/>
              <w:rPr>
                <w:sz w:val="18"/>
                <w:szCs w:val="18"/>
                <w:lang w:val="en-CA"/>
              </w:rPr>
            </w:pPr>
            <w:r w:rsidRPr="00A0287A">
              <w:rPr>
                <w:sz w:val="18"/>
                <w:szCs w:val="18"/>
                <w:lang w:val="en-CA"/>
              </w:rPr>
              <w:t>-</w:t>
            </w:r>
          </w:p>
        </w:tc>
        <w:tc>
          <w:tcPr>
            <w:tcW w:w="410" w:type="pct"/>
            <w:tcBorders>
              <w:top w:val="nil"/>
              <w:left w:val="nil"/>
              <w:bottom w:val="single" w:sz="4" w:space="0" w:color="auto"/>
              <w:right w:val="single" w:sz="4" w:space="0" w:color="auto"/>
            </w:tcBorders>
            <w:shd w:val="clear" w:color="auto" w:fill="auto"/>
            <w:noWrap/>
            <w:hideMark/>
          </w:tcPr>
          <w:p w14:paraId="01DF5269" w14:textId="77777777" w:rsidR="002D6B4C" w:rsidRPr="00A0287A" w:rsidRDefault="002D6B4C" w:rsidP="00572D93">
            <w:pPr>
              <w:jc w:val="right"/>
              <w:rPr>
                <w:sz w:val="18"/>
                <w:szCs w:val="18"/>
                <w:lang w:val="en-CA"/>
              </w:rPr>
            </w:pPr>
            <w:r w:rsidRPr="00A0287A">
              <w:rPr>
                <w:sz w:val="18"/>
                <w:szCs w:val="18"/>
                <w:lang w:val="en-CA"/>
              </w:rPr>
              <w:t>-</w:t>
            </w:r>
          </w:p>
        </w:tc>
        <w:tc>
          <w:tcPr>
            <w:tcW w:w="355" w:type="pct"/>
            <w:tcBorders>
              <w:top w:val="nil"/>
              <w:left w:val="nil"/>
              <w:bottom w:val="single" w:sz="4" w:space="0" w:color="auto"/>
              <w:right w:val="single" w:sz="4" w:space="0" w:color="auto"/>
            </w:tcBorders>
            <w:shd w:val="clear" w:color="auto" w:fill="auto"/>
            <w:noWrap/>
            <w:hideMark/>
          </w:tcPr>
          <w:p w14:paraId="6F6935F2" w14:textId="77777777" w:rsidR="002D6B4C" w:rsidRPr="00A0287A" w:rsidRDefault="002D6B4C" w:rsidP="00572D93">
            <w:pPr>
              <w:jc w:val="right"/>
              <w:rPr>
                <w:sz w:val="18"/>
                <w:szCs w:val="18"/>
                <w:lang w:val="en-CA"/>
              </w:rPr>
            </w:pPr>
            <w:r w:rsidRPr="00A0287A">
              <w:rPr>
                <w:sz w:val="18"/>
                <w:szCs w:val="18"/>
                <w:lang w:val="en-CA"/>
              </w:rPr>
              <w:t>-</w:t>
            </w:r>
          </w:p>
        </w:tc>
        <w:tc>
          <w:tcPr>
            <w:tcW w:w="407" w:type="pct"/>
            <w:tcBorders>
              <w:top w:val="nil"/>
              <w:left w:val="nil"/>
              <w:bottom w:val="single" w:sz="4" w:space="0" w:color="auto"/>
              <w:right w:val="single" w:sz="4" w:space="0" w:color="auto"/>
            </w:tcBorders>
            <w:shd w:val="clear" w:color="auto" w:fill="auto"/>
            <w:noWrap/>
            <w:hideMark/>
          </w:tcPr>
          <w:p w14:paraId="324780C6" w14:textId="77777777" w:rsidR="002D6B4C" w:rsidRPr="00A0287A" w:rsidRDefault="002D6B4C" w:rsidP="00572D93">
            <w:pPr>
              <w:jc w:val="right"/>
              <w:rPr>
                <w:sz w:val="18"/>
                <w:szCs w:val="18"/>
                <w:lang w:val="en-CA"/>
              </w:rPr>
            </w:pPr>
            <w:r w:rsidRPr="00A0287A">
              <w:rPr>
                <w:sz w:val="18"/>
                <w:szCs w:val="18"/>
                <w:lang w:val="en-CA"/>
              </w:rPr>
              <w:t>-</w:t>
            </w:r>
          </w:p>
        </w:tc>
        <w:tc>
          <w:tcPr>
            <w:tcW w:w="375" w:type="pct"/>
            <w:tcBorders>
              <w:top w:val="nil"/>
              <w:left w:val="nil"/>
              <w:bottom w:val="single" w:sz="4" w:space="0" w:color="auto"/>
              <w:right w:val="single" w:sz="4" w:space="0" w:color="auto"/>
            </w:tcBorders>
            <w:shd w:val="clear" w:color="auto" w:fill="auto"/>
            <w:noWrap/>
            <w:hideMark/>
          </w:tcPr>
          <w:p w14:paraId="7C240012" w14:textId="77777777" w:rsidR="002D6B4C" w:rsidRPr="00A0287A" w:rsidRDefault="002D6B4C" w:rsidP="00572D93">
            <w:pPr>
              <w:jc w:val="right"/>
              <w:rPr>
                <w:sz w:val="18"/>
                <w:szCs w:val="18"/>
                <w:lang w:val="en-CA"/>
              </w:rPr>
            </w:pPr>
            <w:r w:rsidRPr="00A0287A">
              <w:rPr>
                <w:sz w:val="18"/>
                <w:szCs w:val="18"/>
                <w:lang w:val="en-CA"/>
              </w:rPr>
              <w:t>-</w:t>
            </w:r>
          </w:p>
        </w:tc>
        <w:tc>
          <w:tcPr>
            <w:tcW w:w="375" w:type="pct"/>
            <w:tcBorders>
              <w:top w:val="nil"/>
              <w:left w:val="nil"/>
              <w:bottom w:val="single" w:sz="4" w:space="0" w:color="auto"/>
              <w:right w:val="single" w:sz="4" w:space="0" w:color="auto"/>
            </w:tcBorders>
            <w:shd w:val="clear" w:color="auto" w:fill="auto"/>
            <w:noWrap/>
            <w:hideMark/>
          </w:tcPr>
          <w:p w14:paraId="0C23B212" w14:textId="77777777" w:rsidR="002D6B4C" w:rsidRPr="00A0287A" w:rsidRDefault="002D6B4C" w:rsidP="00572D93">
            <w:pPr>
              <w:jc w:val="right"/>
              <w:rPr>
                <w:sz w:val="18"/>
                <w:szCs w:val="18"/>
                <w:lang w:val="en-CA"/>
              </w:rPr>
            </w:pPr>
            <w:r w:rsidRPr="00A0287A">
              <w:rPr>
                <w:sz w:val="18"/>
                <w:szCs w:val="18"/>
                <w:lang w:val="en-CA"/>
              </w:rPr>
              <w:t>-</w:t>
            </w:r>
          </w:p>
        </w:tc>
        <w:tc>
          <w:tcPr>
            <w:tcW w:w="350" w:type="pct"/>
            <w:tcBorders>
              <w:top w:val="nil"/>
              <w:left w:val="nil"/>
              <w:bottom w:val="single" w:sz="4" w:space="0" w:color="auto"/>
              <w:right w:val="single" w:sz="4" w:space="0" w:color="auto"/>
            </w:tcBorders>
            <w:shd w:val="clear" w:color="auto" w:fill="auto"/>
            <w:noWrap/>
            <w:hideMark/>
          </w:tcPr>
          <w:p w14:paraId="50731602" w14:textId="77777777" w:rsidR="002D6B4C" w:rsidRPr="00A0287A" w:rsidRDefault="002D6B4C" w:rsidP="00572D93">
            <w:pPr>
              <w:jc w:val="right"/>
              <w:rPr>
                <w:sz w:val="18"/>
                <w:szCs w:val="18"/>
                <w:lang w:val="en-CA"/>
              </w:rPr>
            </w:pPr>
            <w:r w:rsidRPr="00A0287A">
              <w:rPr>
                <w:sz w:val="18"/>
                <w:szCs w:val="18"/>
                <w:lang w:val="en-CA"/>
              </w:rPr>
              <w:t>-</w:t>
            </w:r>
          </w:p>
        </w:tc>
        <w:tc>
          <w:tcPr>
            <w:tcW w:w="400" w:type="pct"/>
            <w:tcBorders>
              <w:top w:val="nil"/>
              <w:left w:val="nil"/>
              <w:bottom w:val="single" w:sz="4" w:space="0" w:color="auto"/>
              <w:right w:val="single" w:sz="4" w:space="0" w:color="auto"/>
            </w:tcBorders>
            <w:shd w:val="clear" w:color="auto" w:fill="auto"/>
            <w:noWrap/>
            <w:hideMark/>
          </w:tcPr>
          <w:p w14:paraId="6A2030C7" w14:textId="77777777" w:rsidR="002D6B4C" w:rsidRPr="00A0287A" w:rsidRDefault="002D6B4C" w:rsidP="00572D93">
            <w:pPr>
              <w:jc w:val="right"/>
              <w:rPr>
                <w:sz w:val="18"/>
                <w:szCs w:val="18"/>
                <w:lang w:val="en-CA"/>
              </w:rPr>
            </w:pPr>
            <w:r w:rsidRPr="00A0287A">
              <w:rPr>
                <w:sz w:val="18"/>
                <w:szCs w:val="18"/>
                <w:lang w:val="en-CA"/>
              </w:rPr>
              <w:t>-</w:t>
            </w:r>
          </w:p>
        </w:tc>
        <w:tc>
          <w:tcPr>
            <w:tcW w:w="403" w:type="pct"/>
            <w:tcBorders>
              <w:top w:val="nil"/>
              <w:left w:val="nil"/>
              <w:bottom w:val="single" w:sz="4" w:space="0" w:color="auto"/>
              <w:right w:val="single" w:sz="4" w:space="0" w:color="auto"/>
            </w:tcBorders>
            <w:shd w:val="clear" w:color="auto" w:fill="auto"/>
            <w:noWrap/>
            <w:hideMark/>
          </w:tcPr>
          <w:p w14:paraId="6FFC2B44" w14:textId="77777777" w:rsidR="002D6B4C" w:rsidRPr="00A0287A" w:rsidRDefault="002D6B4C" w:rsidP="00572D93">
            <w:pPr>
              <w:jc w:val="right"/>
              <w:rPr>
                <w:sz w:val="18"/>
                <w:szCs w:val="18"/>
                <w:lang w:val="en-CA"/>
              </w:rPr>
            </w:pPr>
            <w:r w:rsidRPr="00A0287A">
              <w:rPr>
                <w:sz w:val="18"/>
                <w:szCs w:val="18"/>
                <w:lang w:val="en-CA"/>
              </w:rPr>
              <w:t>-</w:t>
            </w:r>
          </w:p>
        </w:tc>
      </w:tr>
      <w:tr w:rsidR="002D6B4C" w:rsidRPr="00A0287A" w14:paraId="36D22D2E" w14:textId="77777777" w:rsidTr="00572D93">
        <w:trPr>
          <w:trHeight w:val="156"/>
        </w:trPr>
        <w:tc>
          <w:tcPr>
            <w:tcW w:w="343" w:type="pct"/>
            <w:tcBorders>
              <w:top w:val="nil"/>
              <w:left w:val="single" w:sz="4" w:space="0" w:color="auto"/>
              <w:bottom w:val="single" w:sz="4" w:space="0" w:color="auto"/>
              <w:right w:val="single" w:sz="4" w:space="0" w:color="auto"/>
            </w:tcBorders>
            <w:shd w:val="clear" w:color="auto" w:fill="auto"/>
            <w:noWrap/>
            <w:hideMark/>
          </w:tcPr>
          <w:p w14:paraId="0E794B7D" w14:textId="77777777" w:rsidR="002D6B4C" w:rsidRPr="00A0287A" w:rsidRDefault="002D6B4C" w:rsidP="00572D93">
            <w:pPr>
              <w:jc w:val="left"/>
              <w:rPr>
                <w:b/>
                <w:bCs/>
                <w:color w:val="000000"/>
                <w:sz w:val="18"/>
                <w:szCs w:val="18"/>
                <w:lang w:val="en-CA" w:eastAsia="en-CA"/>
              </w:rPr>
            </w:pPr>
            <w:r w:rsidRPr="00A0287A">
              <w:rPr>
                <w:b/>
                <w:bCs/>
                <w:color w:val="000000"/>
                <w:sz w:val="18"/>
                <w:szCs w:val="18"/>
                <w:lang w:val="en-CA" w:eastAsia="en-CA"/>
              </w:rPr>
              <w:t xml:space="preserve">Total </w:t>
            </w:r>
          </w:p>
        </w:tc>
        <w:tc>
          <w:tcPr>
            <w:tcW w:w="373" w:type="pct"/>
            <w:tcBorders>
              <w:top w:val="nil"/>
              <w:left w:val="nil"/>
              <w:bottom w:val="single" w:sz="4" w:space="0" w:color="auto"/>
              <w:right w:val="single" w:sz="4" w:space="0" w:color="auto"/>
            </w:tcBorders>
            <w:shd w:val="clear" w:color="auto" w:fill="auto"/>
            <w:noWrap/>
            <w:hideMark/>
          </w:tcPr>
          <w:p w14:paraId="5E51A139" w14:textId="77777777" w:rsidR="002D6B4C" w:rsidRPr="00A0287A" w:rsidRDefault="002D6B4C" w:rsidP="00572D93">
            <w:pPr>
              <w:jc w:val="right"/>
              <w:rPr>
                <w:b/>
                <w:sz w:val="18"/>
                <w:szCs w:val="18"/>
                <w:lang w:val="en-CA"/>
              </w:rPr>
            </w:pPr>
            <w:r w:rsidRPr="00A0287A">
              <w:rPr>
                <w:b/>
                <w:sz w:val="18"/>
                <w:szCs w:val="18"/>
                <w:lang w:val="en-CA"/>
              </w:rPr>
              <w:t>-</w:t>
            </w:r>
          </w:p>
        </w:tc>
        <w:tc>
          <w:tcPr>
            <w:tcW w:w="402" w:type="pct"/>
            <w:tcBorders>
              <w:top w:val="nil"/>
              <w:left w:val="nil"/>
              <w:bottom w:val="single" w:sz="4" w:space="0" w:color="auto"/>
              <w:right w:val="single" w:sz="4" w:space="0" w:color="auto"/>
            </w:tcBorders>
            <w:shd w:val="clear" w:color="auto" w:fill="auto"/>
            <w:noWrap/>
            <w:hideMark/>
          </w:tcPr>
          <w:p w14:paraId="7CA2E4FD" w14:textId="77777777" w:rsidR="002D6B4C" w:rsidRPr="00A0287A" w:rsidRDefault="002D6B4C" w:rsidP="00572D93">
            <w:pPr>
              <w:jc w:val="right"/>
              <w:rPr>
                <w:b/>
                <w:color w:val="FF0000"/>
                <w:sz w:val="18"/>
                <w:szCs w:val="18"/>
                <w:lang w:val="en-CA"/>
              </w:rPr>
            </w:pPr>
            <w:r w:rsidRPr="00A0287A">
              <w:rPr>
                <w:b/>
                <w:color w:val="FF0000"/>
                <w:sz w:val="18"/>
                <w:szCs w:val="18"/>
                <w:lang w:val="en-CA"/>
              </w:rPr>
              <w:t>-11,046,451</w:t>
            </w:r>
          </w:p>
        </w:tc>
        <w:tc>
          <w:tcPr>
            <w:tcW w:w="404" w:type="pct"/>
            <w:tcBorders>
              <w:top w:val="nil"/>
              <w:left w:val="nil"/>
              <w:bottom w:val="single" w:sz="4" w:space="0" w:color="auto"/>
              <w:right w:val="single" w:sz="4" w:space="0" w:color="auto"/>
            </w:tcBorders>
            <w:shd w:val="clear" w:color="auto" w:fill="auto"/>
            <w:noWrap/>
            <w:hideMark/>
          </w:tcPr>
          <w:p w14:paraId="1037C396" w14:textId="77777777" w:rsidR="002D6B4C" w:rsidRPr="00A0287A" w:rsidRDefault="002D6B4C" w:rsidP="00572D93">
            <w:pPr>
              <w:jc w:val="right"/>
              <w:rPr>
                <w:b/>
                <w:color w:val="FF0000"/>
                <w:sz w:val="18"/>
                <w:szCs w:val="18"/>
                <w:lang w:val="en-CA"/>
              </w:rPr>
            </w:pPr>
            <w:r w:rsidRPr="00A0287A">
              <w:rPr>
                <w:b/>
                <w:color w:val="FF0000"/>
                <w:sz w:val="18"/>
                <w:szCs w:val="18"/>
                <w:lang w:val="en-CA"/>
              </w:rPr>
              <w:t>-26,401,869</w:t>
            </w:r>
          </w:p>
        </w:tc>
        <w:tc>
          <w:tcPr>
            <w:tcW w:w="403" w:type="pct"/>
            <w:tcBorders>
              <w:top w:val="nil"/>
              <w:left w:val="nil"/>
              <w:bottom w:val="single" w:sz="4" w:space="0" w:color="auto"/>
              <w:right w:val="single" w:sz="4" w:space="0" w:color="auto"/>
            </w:tcBorders>
            <w:shd w:val="clear" w:color="auto" w:fill="auto"/>
            <w:noWrap/>
            <w:hideMark/>
          </w:tcPr>
          <w:p w14:paraId="465706C4" w14:textId="77777777" w:rsidR="002D6B4C" w:rsidRPr="00A0287A" w:rsidRDefault="002D6B4C" w:rsidP="00572D93">
            <w:pPr>
              <w:jc w:val="right"/>
              <w:rPr>
                <w:b/>
                <w:sz w:val="18"/>
                <w:szCs w:val="18"/>
                <w:lang w:val="en-CA"/>
              </w:rPr>
            </w:pPr>
            <w:r w:rsidRPr="00A0287A">
              <w:rPr>
                <w:b/>
                <w:sz w:val="18"/>
                <w:szCs w:val="18"/>
                <w:lang w:val="en-CA"/>
              </w:rPr>
              <w:t>15,727,700</w:t>
            </w:r>
          </w:p>
        </w:tc>
        <w:tc>
          <w:tcPr>
            <w:tcW w:w="410" w:type="pct"/>
            <w:tcBorders>
              <w:top w:val="nil"/>
              <w:left w:val="nil"/>
              <w:bottom w:val="single" w:sz="4" w:space="0" w:color="auto"/>
              <w:right w:val="single" w:sz="4" w:space="0" w:color="auto"/>
            </w:tcBorders>
            <w:shd w:val="clear" w:color="auto" w:fill="auto"/>
            <w:noWrap/>
            <w:hideMark/>
          </w:tcPr>
          <w:p w14:paraId="13AB6CAA" w14:textId="77777777" w:rsidR="002D6B4C" w:rsidRPr="00A0287A" w:rsidRDefault="002D6B4C" w:rsidP="00572D93">
            <w:pPr>
              <w:jc w:val="right"/>
              <w:rPr>
                <w:b/>
                <w:sz w:val="18"/>
                <w:szCs w:val="18"/>
                <w:lang w:val="en-CA"/>
              </w:rPr>
            </w:pPr>
            <w:r w:rsidRPr="00A0287A">
              <w:rPr>
                <w:b/>
                <w:sz w:val="18"/>
                <w:szCs w:val="18"/>
                <w:lang w:val="en-CA"/>
              </w:rPr>
              <w:t>10,518,247</w:t>
            </w:r>
          </w:p>
        </w:tc>
        <w:tc>
          <w:tcPr>
            <w:tcW w:w="355" w:type="pct"/>
            <w:tcBorders>
              <w:top w:val="nil"/>
              <w:left w:val="nil"/>
              <w:bottom w:val="single" w:sz="4" w:space="0" w:color="auto"/>
              <w:right w:val="single" w:sz="4" w:space="0" w:color="auto"/>
            </w:tcBorders>
            <w:shd w:val="clear" w:color="auto" w:fill="auto"/>
            <w:noWrap/>
            <w:hideMark/>
          </w:tcPr>
          <w:p w14:paraId="327478F8" w14:textId="77777777" w:rsidR="002D6B4C" w:rsidRPr="00A0287A" w:rsidRDefault="002D6B4C" w:rsidP="00572D93">
            <w:pPr>
              <w:jc w:val="right"/>
              <w:rPr>
                <w:b/>
                <w:sz w:val="18"/>
                <w:szCs w:val="18"/>
                <w:lang w:val="en-CA"/>
              </w:rPr>
            </w:pPr>
            <w:r w:rsidRPr="00A0287A">
              <w:rPr>
                <w:b/>
                <w:sz w:val="18"/>
                <w:szCs w:val="18"/>
                <w:lang w:val="en-CA"/>
              </w:rPr>
              <w:t>960,689</w:t>
            </w:r>
          </w:p>
        </w:tc>
        <w:tc>
          <w:tcPr>
            <w:tcW w:w="407" w:type="pct"/>
            <w:tcBorders>
              <w:top w:val="nil"/>
              <w:left w:val="nil"/>
              <w:bottom w:val="single" w:sz="4" w:space="0" w:color="auto"/>
              <w:right w:val="single" w:sz="4" w:space="0" w:color="auto"/>
            </w:tcBorders>
            <w:shd w:val="clear" w:color="auto" w:fill="auto"/>
            <w:noWrap/>
            <w:hideMark/>
          </w:tcPr>
          <w:p w14:paraId="39519950" w14:textId="77777777" w:rsidR="002D6B4C" w:rsidRPr="00A0287A" w:rsidRDefault="002D6B4C" w:rsidP="00572D93">
            <w:pPr>
              <w:jc w:val="right"/>
              <w:rPr>
                <w:b/>
                <w:sz w:val="18"/>
                <w:szCs w:val="18"/>
                <w:lang w:val="en-CA"/>
              </w:rPr>
            </w:pPr>
            <w:r w:rsidRPr="00A0287A">
              <w:rPr>
                <w:b/>
                <w:sz w:val="18"/>
                <w:szCs w:val="18"/>
                <w:lang w:val="en-CA"/>
              </w:rPr>
              <w:t>10,756,896</w:t>
            </w:r>
          </w:p>
        </w:tc>
        <w:tc>
          <w:tcPr>
            <w:tcW w:w="375" w:type="pct"/>
            <w:tcBorders>
              <w:top w:val="nil"/>
              <w:left w:val="nil"/>
              <w:bottom w:val="single" w:sz="4" w:space="0" w:color="auto"/>
              <w:right w:val="single" w:sz="4" w:space="0" w:color="auto"/>
            </w:tcBorders>
            <w:shd w:val="clear" w:color="auto" w:fill="auto"/>
            <w:noWrap/>
            <w:hideMark/>
          </w:tcPr>
          <w:p w14:paraId="0A735607" w14:textId="77777777" w:rsidR="002D6B4C" w:rsidRPr="00A0287A" w:rsidRDefault="002D6B4C" w:rsidP="00572D93">
            <w:pPr>
              <w:jc w:val="right"/>
              <w:rPr>
                <w:b/>
                <w:sz w:val="18"/>
                <w:szCs w:val="18"/>
                <w:lang w:val="en-CA"/>
              </w:rPr>
            </w:pPr>
            <w:r w:rsidRPr="00A0287A">
              <w:rPr>
                <w:b/>
                <w:sz w:val="18"/>
                <w:szCs w:val="18"/>
                <w:lang w:val="en-CA"/>
              </w:rPr>
              <w:t>1,806,657</w:t>
            </w:r>
          </w:p>
        </w:tc>
        <w:tc>
          <w:tcPr>
            <w:tcW w:w="375" w:type="pct"/>
            <w:tcBorders>
              <w:top w:val="nil"/>
              <w:left w:val="nil"/>
              <w:bottom w:val="single" w:sz="4" w:space="0" w:color="auto"/>
              <w:right w:val="single" w:sz="4" w:space="0" w:color="auto"/>
            </w:tcBorders>
            <w:shd w:val="clear" w:color="auto" w:fill="auto"/>
            <w:noWrap/>
            <w:hideMark/>
          </w:tcPr>
          <w:p w14:paraId="05B7F45B" w14:textId="77777777" w:rsidR="002D6B4C" w:rsidRPr="00A0287A" w:rsidRDefault="002D6B4C" w:rsidP="00572D93">
            <w:pPr>
              <w:jc w:val="right"/>
              <w:rPr>
                <w:b/>
                <w:sz w:val="18"/>
                <w:szCs w:val="18"/>
                <w:lang w:val="en-CA"/>
              </w:rPr>
            </w:pPr>
            <w:r w:rsidRPr="00A0287A">
              <w:rPr>
                <w:b/>
                <w:sz w:val="18"/>
                <w:szCs w:val="18"/>
                <w:lang w:val="en-CA"/>
              </w:rPr>
              <w:t>211,555</w:t>
            </w:r>
          </w:p>
        </w:tc>
        <w:tc>
          <w:tcPr>
            <w:tcW w:w="350" w:type="pct"/>
            <w:tcBorders>
              <w:top w:val="nil"/>
              <w:left w:val="nil"/>
              <w:bottom w:val="single" w:sz="4" w:space="0" w:color="auto"/>
              <w:right w:val="single" w:sz="4" w:space="0" w:color="auto"/>
            </w:tcBorders>
            <w:shd w:val="clear" w:color="auto" w:fill="auto"/>
            <w:noWrap/>
            <w:hideMark/>
          </w:tcPr>
          <w:p w14:paraId="7D26082B" w14:textId="77777777" w:rsidR="002D6B4C" w:rsidRPr="00A0287A" w:rsidRDefault="002D6B4C" w:rsidP="00572D93">
            <w:pPr>
              <w:jc w:val="right"/>
              <w:rPr>
                <w:b/>
                <w:sz w:val="18"/>
                <w:szCs w:val="18"/>
                <w:lang w:val="en-CA"/>
              </w:rPr>
            </w:pPr>
            <w:r w:rsidRPr="00A0287A">
              <w:rPr>
                <w:b/>
                <w:color w:val="FF0000"/>
                <w:sz w:val="18"/>
                <w:szCs w:val="18"/>
                <w:lang w:val="en-CA"/>
              </w:rPr>
              <w:t>-523,392</w:t>
            </w:r>
          </w:p>
        </w:tc>
        <w:tc>
          <w:tcPr>
            <w:tcW w:w="400" w:type="pct"/>
            <w:tcBorders>
              <w:top w:val="nil"/>
              <w:left w:val="nil"/>
              <w:bottom w:val="single" w:sz="4" w:space="0" w:color="auto"/>
              <w:right w:val="single" w:sz="4" w:space="0" w:color="auto"/>
            </w:tcBorders>
            <w:shd w:val="clear" w:color="auto" w:fill="auto"/>
            <w:noWrap/>
            <w:hideMark/>
          </w:tcPr>
          <w:p w14:paraId="371453E8" w14:textId="77777777" w:rsidR="002D6B4C" w:rsidRPr="00A0287A" w:rsidRDefault="002D6B4C" w:rsidP="00572D93">
            <w:pPr>
              <w:jc w:val="right"/>
              <w:rPr>
                <w:b/>
                <w:sz w:val="18"/>
                <w:szCs w:val="18"/>
                <w:lang w:val="en-CA"/>
              </w:rPr>
            </w:pPr>
            <w:r w:rsidRPr="00A0287A">
              <w:rPr>
                <w:b/>
                <w:sz w:val="18"/>
                <w:szCs w:val="18"/>
                <w:lang w:val="en-CA"/>
              </w:rPr>
              <w:t>152,026</w:t>
            </w:r>
          </w:p>
        </w:tc>
        <w:tc>
          <w:tcPr>
            <w:tcW w:w="403" w:type="pct"/>
            <w:tcBorders>
              <w:top w:val="nil"/>
              <w:left w:val="nil"/>
              <w:bottom w:val="single" w:sz="4" w:space="0" w:color="auto"/>
              <w:right w:val="single" w:sz="4" w:space="0" w:color="auto"/>
            </w:tcBorders>
            <w:shd w:val="clear" w:color="auto" w:fill="auto"/>
            <w:noWrap/>
            <w:hideMark/>
          </w:tcPr>
          <w:p w14:paraId="21E3AF8B" w14:textId="77777777" w:rsidR="002D6B4C" w:rsidRPr="00A0287A" w:rsidRDefault="002D6B4C" w:rsidP="00572D93">
            <w:pPr>
              <w:jc w:val="right"/>
              <w:rPr>
                <w:b/>
                <w:sz w:val="18"/>
                <w:szCs w:val="18"/>
                <w:lang w:val="en-CA"/>
              </w:rPr>
            </w:pPr>
            <w:r w:rsidRPr="00A0287A">
              <w:rPr>
                <w:b/>
                <w:sz w:val="18"/>
                <w:szCs w:val="18"/>
                <w:lang w:val="en-CA"/>
              </w:rPr>
              <w:t>2,162,056</w:t>
            </w:r>
          </w:p>
        </w:tc>
      </w:tr>
    </w:tbl>
    <w:p w14:paraId="381C14B4" w14:textId="77777777" w:rsidR="002D6B4C" w:rsidRPr="00A0287A" w:rsidRDefault="002D6B4C" w:rsidP="002D6B4C">
      <w:pPr>
        <w:jc w:val="left"/>
        <w:rPr>
          <w:sz w:val="16"/>
          <w:szCs w:val="16"/>
          <w:lang w:val="en-CA"/>
        </w:rPr>
      </w:pPr>
      <w:r w:rsidRPr="00A0287A">
        <w:rPr>
          <w:sz w:val="16"/>
          <w:szCs w:val="16"/>
          <w:lang w:val="en-CA"/>
        </w:rPr>
        <w:t>*PU= polyurethane foam; XPS= extruded polystyrene foam; RAC=room air-conditioning manufacturing and heat pump water heaters; ICR=industrial and commercial refrigeration and air conditioning</w:t>
      </w:r>
    </w:p>
    <w:p w14:paraId="285312D0" w14:textId="77777777" w:rsidR="002D6B4C" w:rsidRPr="00A0287A" w:rsidRDefault="002D6B4C" w:rsidP="002D6B4C">
      <w:pPr>
        <w:pStyle w:val="StyleHeader4Para4Left0Firstline0"/>
        <w:numPr>
          <w:ilvl w:val="0"/>
          <w:numId w:val="0"/>
        </w:numPr>
        <w:rPr>
          <w:lang w:val="en-CA"/>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E85409" w:rsidRPr="00A0287A" w14:paraId="2CF86DF5" w14:textId="77777777" w:rsidTr="002D6B4C">
        <w:trPr>
          <w:jc w:val="center"/>
        </w:trPr>
        <w:tc>
          <w:tcPr>
            <w:tcW w:w="1915" w:type="dxa"/>
          </w:tcPr>
          <w:p w14:paraId="41D96973" w14:textId="77777777" w:rsidR="00E85409" w:rsidRPr="00A0287A" w:rsidRDefault="00E85409" w:rsidP="00DD5E0A">
            <w:pPr>
              <w:rPr>
                <w:lang w:val="en-CA"/>
              </w:rPr>
            </w:pPr>
          </w:p>
        </w:tc>
        <w:tc>
          <w:tcPr>
            <w:tcW w:w="1915" w:type="dxa"/>
          </w:tcPr>
          <w:p w14:paraId="4CAF293C" w14:textId="77777777" w:rsidR="00E85409" w:rsidRPr="00A0287A" w:rsidRDefault="00E85409" w:rsidP="00DD5E0A">
            <w:pPr>
              <w:rPr>
                <w:lang w:val="en-CA"/>
              </w:rPr>
            </w:pPr>
          </w:p>
        </w:tc>
        <w:tc>
          <w:tcPr>
            <w:tcW w:w="1915" w:type="dxa"/>
            <w:tcBorders>
              <w:bottom w:val="single" w:sz="4" w:space="0" w:color="auto"/>
            </w:tcBorders>
          </w:tcPr>
          <w:p w14:paraId="76CDAF12" w14:textId="77777777" w:rsidR="00E85409" w:rsidRPr="00A0287A" w:rsidRDefault="00E85409" w:rsidP="00DD5E0A">
            <w:pPr>
              <w:rPr>
                <w:lang w:val="en-CA"/>
              </w:rPr>
            </w:pPr>
          </w:p>
        </w:tc>
        <w:tc>
          <w:tcPr>
            <w:tcW w:w="1915" w:type="dxa"/>
          </w:tcPr>
          <w:p w14:paraId="4BC2424B" w14:textId="77777777" w:rsidR="00E85409" w:rsidRPr="00A0287A" w:rsidRDefault="00E85409" w:rsidP="00DD5E0A">
            <w:pPr>
              <w:rPr>
                <w:lang w:val="en-CA"/>
              </w:rPr>
            </w:pPr>
          </w:p>
        </w:tc>
        <w:tc>
          <w:tcPr>
            <w:tcW w:w="1916" w:type="dxa"/>
          </w:tcPr>
          <w:p w14:paraId="767621B7" w14:textId="77777777" w:rsidR="00E85409" w:rsidRPr="00A0287A" w:rsidRDefault="00E85409" w:rsidP="00DD5E0A">
            <w:pPr>
              <w:rPr>
                <w:lang w:val="en-CA"/>
              </w:rPr>
            </w:pPr>
          </w:p>
        </w:tc>
      </w:tr>
    </w:tbl>
    <w:p w14:paraId="519F08E0" w14:textId="77777777" w:rsidR="00E85409" w:rsidRPr="00A0287A" w:rsidRDefault="00E85409" w:rsidP="00E37C78">
      <w:pPr>
        <w:rPr>
          <w:lang w:val="en-CA"/>
        </w:rPr>
      </w:pPr>
    </w:p>
    <w:sectPr w:rsidR="00E85409" w:rsidRPr="00A0287A" w:rsidSect="00E37C78">
      <w:headerReference w:type="default" r:id="rId34"/>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351E6F" w14:textId="77777777" w:rsidR="007E47E7" w:rsidRDefault="007E47E7" w:rsidP="004A504B">
      <w:r>
        <w:separator/>
      </w:r>
    </w:p>
  </w:endnote>
  <w:endnote w:type="continuationSeparator" w:id="0">
    <w:p w14:paraId="202595C5" w14:textId="77777777" w:rsidR="007E47E7" w:rsidRDefault="007E47E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3644A6" w14:textId="06D91011" w:rsidR="000D3443" w:rsidRPr="0033525D" w:rsidRDefault="000D3443">
    <w:pPr>
      <w:jc w:val="center"/>
    </w:pPr>
    <w:r>
      <w:fldChar w:fldCharType="begin"/>
    </w:r>
    <w:r>
      <w:instrText xml:space="preserve"> PAGE </w:instrText>
    </w:r>
    <w:r>
      <w:fldChar w:fldCharType="separate"/>
    </w:r>
    <w:r w:rsidR="00934364">
      <w:rPr>
        <w:noProof/>
      </w:rPr>
      <w:t>64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330128" w14:textId="5F90105C" w:rsidR="000D3443" w:rsidRPr="0033525D" w:rsidRDefault="000D3443">
    <w:pPr>
      <w:jc w:val="center"/>
    </w:pPr>
    <w:r>
      <w:fldChar w:fldCharType="begin"/>
    </w:r>
    <w:r>
      <w:instrText xml:space="preserve"> PAGE </w:instrText>
    </w:r>
    <w:r>
      <w:fldChar w:fldCharType="separate"/>
    </w:r>
    <w:r w:rsidR="00934364">
      <w:rPr>
        <w:noProof/>
      </w:rPr>
      <w:t>57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A624D0" w14:textId="2A703F39" w:rsidR="000D3443" w:rsidRDefault="000D3443" w:rsidP="00A736E1">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5DEEE9F" w14:textId="77777777" w:rsidR="000D3443" w:rsidRDefault="000D3443" w:rsidP="00A736E1">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A48360" w14:textId="64B1952F" w:rsidR="000D3443" w:rsidRPr="0033525D" w:rsidRDefault="000D3443">
    <w:pPr>
      <w:jc w:val="center"/>
    </w:pPr>
    <w:r>
      <w:fldChar w:fldCharType="begin"/>
    </w:r>
    <w:r>
      <w:instrText xml:space="preserve"> PAGE </w:instrText>
    </w:r>
    <w:r>
      <w:fldChar w:fldCharType="separate"/>
    </w:r>
    <w:r w:rsidR="00934364">
      <w:rPr>
        <w:noProof/>
      </w:rPr>
      <w:t>68</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6FEC57" w14:textId="470B3F20" w:rsidR="000D3443" w:rsidRPr="0033525D" w:rsidRDefault="000D3443">
    <w:pPr>
      <w:jc w:val="center"/>
    </w:pPr>
    <w:r>
      <w:fldChar w:fldCharType="begin"/>
    </w:r>
    <w:r>
      <w:instrText xml:space="preserve"> PAGE </w:instrText>
    </w:r>
    <w:r>
      <w:fldChar w:fldCharType="separate"/>
    </w:r>
    <w:r w:rsidR="00934364">
      <w:rPr>
        <w:noProof/>
      </w:rPr>
      <w:t>69</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10305060"/>
      <w:docPartObj>
        <w:docPartGallery w:val="Page Numbers (Bottom of Page)"/>
        <w:docPartUnique/>
      </w:docPartObj>
    </w:sdtPr>
    <w:sdtEndPr>
      <w:rPr>
        <w:noProof/>
      </w:rPr>
    </w:sdtEndPr>
    <w:sdtContent>
      <w:p w14:paraId="736C29D0" w14:textId="43BCEA12" w:rsidR="000D3443" w:rsidRDefault="000D3443">
        <w:pPr>
          <w:pStyle w:val="Footer"/>
          <w:jc w:val="center"/>
        </w:pPr>
        <w:r>
          <w:fldChar w:fldCharType="begin"/>
        </w:r>
        <w:r>
          <w:instrText xml:space="preserve"> PAGE   \* MERGEFORMAT </w:instrText>
        </w:r>
        <w:r>
          <w:fldChar w:fldCharType="separate"/>
        </w:r>
        <w:r w:rsidR="00934364">
          <w:rPr>
            <w:noProof/>
          </w:rPr>
          <w:t>70</w:t>
        </w:r>
        <w:r>
          <w:rPr>
            <w:noProof/>
          </w:rPr>
          <w:fldChar w:fldCharType="end"/>
        </w:r>
      </w:p>
    </w:sdtContent>
  </w:sdt>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3FD02E" w14:textId="5F851C03" w:rsidR="000D3443" w:rsidRPr="0033525D" w:rsidRDefault="000D3443">
    <w:pPr>
      <w:jc w:val="center"/>
    </w:pPr>
    <w:r>
      <w:fldChar w:fldCharType="begin"/>
    </w:r>
    <w:r>
      <w:instrText xml:space="preserve"> PAGE </w:instrText>
    </w:r>
    <w:r>
      <w:fldChar w:fldCharType="separate"/>
    </w:r>
    <w:r w:rsidR="00934364">
      <w:rPr>
        <w:noProof/>
      </w:rPr>
      <w:t>2</w:t>
    </w:r>
    <w:r>
      <w:rPr>
        <w:noProof/>
      </w:rPr>
      <w:fldChar w:fldCharType="end"/>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15F7F7" w14:textId="01E1CC72" w:rsidR="000D3443" w:rsidRPr="0033525D" w:rsidRDefault="000D3443">
    <w:pPr>
      <w:jc w:val="center"/>
    </w:pPr>
    <w:r>
      <w:fldChar w:fldCharType="begin"/>
    </w:r>
    <w:r>
      <w:instrText xml:space="preserve"> PAGE </w:instrText>
    </w:r>
    <w:r>
      <w:fldChar w:fldCharType="separate"/>
    </w:r>
    <w:r w:rsidR="00934364">
      <w:rPr>
        <w:noProof/>
      </w:rPr>
      <w:t>1</w:t>
    </w:r>
    <w:r>
      <w:rPr>
        <w:noProof/>
      </w:rPr>
      <w:fldChar w:fldCharType="end"/>
    </w: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1002267"/>
      <w:docPartObj>
        <w:docPartGallery w:val="Page Numbers (Bottom of Page)"/>
        <w:docPartUnique/>
      </w:docPartObj>
    </w:sdtPr>
    <w:sdtEndPr>
      <w:rPr>
        <w:noProof/>
      </w:rPr>
    </w:sdtEndPr>
    <w:sdtContent>
      <w:p w14:paraId="47DC5F3D" w14:textId="4F0342C7" w:rsidR="000D3443" w:rsidRDefault="000D3443">
        <w:pPr>
          <w:pStyle w:val="Footer"/>
          <w:jc w:val="center"/>
        </w:pPr>
        <w:r>
          <w:fldChar w:fldCharType="begin"/>
        </w:r>
        <w:r>
          <w:instrText xml:space="preserve"> PAGE   \* MERGEFORMAT </w:instrText>
        </w:r>
        <w:r>
          <w:fldChar w:fldCharType="separate"/>
        </w:r>
        <w:r w:rsidR="00934364">
          <w:rPr>
            <w:noProof/>
          </w:rPr>
          <w:t>71</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5880C0" w14:textId="77777777" w:rsidR="007E47E7" w:rsidRDefault="007E47E7" w:rsidP="004A504B">
      <w:r>
        <w:separator/>
      </w:r>
    </w:p>
  </w:footnote>
  <w:footnote w:type="continuationSeparator" w:id="0">
    <w:p w14:paraId="27214056" w14:textId="77777777" w:rsidR="007E47E7" w:rsidRDefault="007E47E7" w:rsidP="004A504B">
      <w:r>
        <w:continuationSeparator/>
      </w:r>
    </w:p>
  </w:footnote>
  <w:footnote w:id="1">
    <w:p w14:paraId="5395D517" w14:textId="77777777" w:rsidR="000D3443" w:rsidRPr="00F61C69" w:rsidRDefault="000D3443" w:rsidP="00C253EA">
      <w:pPr>
        <w:pStyle w:val="FootnoteText"/>
        <w:rPr>
          <w:lang w:val="en-CA"/>
        </w:rPr>
      </w:pPr>
      <w:r>
        <w:rPr>
          <w:rStyle w:val="FootnoteReference"/>
        </w:rPr>
        <w:footnoteRef/>
      </w:r>
      <w:r>
        <w:t xml:space="preserve"> UNEP/OzL.Pro/ExCom/81/29.</w:t>
      </w:r>
    </w:p>
  </w:footnote>
  <w:footnote w:id="2">
    <w:p w14:paraId="361CA328" w14:textId="77777777" w:rsidR="000D3443" w:rsidRPr="009D0E44" w:rsidRDefault="000D3443" w:rsidP="00C253EA">
      <w:pPr>
        <w:pStyle w:val="FootnoteText"/>
        <w:rPr>
          <w:lang w:val="en-CA"/>
        </w:rPr>
      </w:pPr>
      <w:r>
        <w:rPr>
          <w:rStyle w:val="FootnoteReference"/>
        </w:rPr>
        <w:footnoteRef/>
      </w:r>
      <w:r>
        <w:t xml:space="preserve"> </w:t>
      </w:r>
      <w:r w:rsidRPr="009D0E44">
        <w:t>Information was extracted from document UNEP/OzL.Pro/ExCom/81/</w:t>
      </w:r>
      <w:r>
        <w:t>29</w:t>
      </w:r>
      <w:r w:rsidRPr="009D0E44">
        <w:t xml:space="preserve"> where relevant.</w:t>
      </w:r>
    </w:p>
  </w:footnote>
  <w:footnote w:id="3">
    <w:p w14:paraId="03AC088E" w14:textId="77777777" w:rsidR="000D3443" w:rsidRPr="00C8590E" w:rsidRDefault="000D3443" w:rsidP="00C253EA">
      <w:pPr>
        <w:pStyle w:val="FootnoteText"/>
      </w:pPr>
      <w:r>
        <w:rPr>
          <w:rStyle w:val="FootnoteReference"/>
        </w:rPr>
        <w:footnoteRef/>
      </w:r>
      <w:r>
        <w:t xml:space="preserve"> </w:t>
      </w:r>
      <w:r w:rsidRPr="006916C8">
        <w:t>The project submitted to the 81</w:t>
      </w:r>
      <w:r w:rsidRPr="006916C8">
        <w:rPr>
          <w:vertAlign w:val="superscript"/>
        </w:rPr>
        <w:t>st</w:t>
      </w:r>
      <w:r>
        <w:t xml:space="preserve"> </w:t>
      </w:r>
      <w:r w:rsidRPr="006916C8">
        <w:t>meeting proposed to convert a different domestic-refrigerator manufacturing line (line A), located in Guandong, with a production capacity of 1,200,000 units/year and consumption of 250 mt of HFC</w:t>
      </w:r>
      <w:r>
        <w:noBreakHyphen/>
      </w:r>
      <w:r w:rsidRPr="006916C8">
        <w:t>245fa. The line was established in 1991 and converted from CFC-11 to cyclopentane in 1997 with the assistance from the Fund. In 2007 the</w:t>
      </w:r>
      <w:r>
        <w:t xml:space="preserve"> enterprise converted to C5+HFC</w:t>
      </w:r>
      <w:r>
        <w:noBreakHyphen/>
      </w:r>
      <w:r w:rsidRPr="006916C8">
        <w:t>245fa technology with its own resources. In 2017, eight</w:t>
      </w:r>
      <w:r>
        <w:t> </w:t>
      </w:r>
      <w:r w:rsidRPr="006916C8">
        <w:t>per cent of its production was exported</w:t>
      </w:r>
      <w:r>
        <w:t xml:space="preserve"> to non-</w:t>
      </w:r>
      <w:r w:rsidRPr="006916C8">
        <w:t>Article 5 countries.</w:t>
      </w:r>
    </w:p>
  </w:footnote>
  <w:footnote w:id="4">
    <w:p w14:paraId="79D0ECF3" w14:textId="77777777" w:rsidR="000D3443" w:rsidRPr="00FE0726" w:rsidRDefault="000D3443" w:rsidP="00C253EA">
      <w:pPr>
        <w:pStyle w:val="FootnoteText"/>
        <w:rPr>
          <w:lang w:val="en-CA"/>
        </w:rPr>
      </w:pPr>
      <w:r>
        <w:rPr>
          <w:rStyle w:val="FootnoteReference"/>
        </w:rPr>
        <w:footnoteRef/>
      </w:r>
      <w:r>
        <w:t xml:space="preserve"> </w:t>
      </w:r>
      <w:r>
        <w:rPr>
          <w:lang w:val="en-CA"/>
        </w:rPr>
        <w:t>UNEP/OzL.Pro/ExCom/76/58, Annex I.</w:t>
      </w:r>
    </w:p>
  </w:footnote>
  <w:footnote w:id="5">
    <w:p w14:paraId="5F1F1D69" w14:textId="77777777" w:rsidR="000D3443" w:rsidRPr="00201241" w:rsidRDefault="000D3443" w:rsidP="00C253EA">
      <w:pPr>
        <w:pStyle w:val="FootnoteText"/>
        <w:rPr>
          <w:lang w:val="en-CA"/>
        </w:rPr>
      </w:pPr>
      <w:r>
        <w:rPr>
          <w:rStyle w:val="FootnoteReference"/>
        </w:rPr>
        <w:footnoteRef/>
      </w:r>
      <w:r>
        <w:t xml:space="preserve"> </w:t>
      </w:r>
      <w:r w:rsidRPr="00201241">
        <w:t>The degree to which a solvent holds a resin in solution, or reduces its viscosity</w:t>
      </w:r>
      <w:r>
        <w:t>.</w:t>
      </w:r>
    </w:p>
  </w:footnote>
  <w:footnote w:id="6">
    <w:p w14:paraId="326D5A44" w14:textId="77777777" w:rsidR="000D3443" w:rsidRPr="005E7283" w:rsidRDefault="000D3443" w:rsidP="00FD4E52">
      <w:pPr>
        <w:pStyle w:val="FootnoteText"/>
      </w:pPr>
      <w:r w:rsidRPr="00FB003E">
        <w:rPr>
          <w:rStyle w:val="FootnoteReference"/>
        </w:rPr>
        <w:footnoteRef/>
      </w:r>
      <w:r w:rsidRPr="00FB003E">
        <w:t xml:space="preserve"> The ratio of HCFC-22 to HCFC-142b in the XPS foam sector in China as calculated in stage I of the XPS foam sector plan was on average 60 to 40 per cent in mt.</w:t>
      </w:r>
      <w:r>
        <w:t xml:space="preserve"> </w:t>
      </w:r>
    </w:p>
  </w:footnote>
  <w:footnote w:id="7">
    <w:p w14:paraId="6058EBF3" w14:textId="77777777" w:rsidR="000D3443" w:rsidRPr="00AF155D" w:rsidRDefault="000D3443" w:rsidP="00FB1E2C">
      <w:pPr>
        <w:pStyle w:val="FootnoteText"/>
        <w:rPr>
          <w:lang w:val="en-CA"/>
        </w:rPr>
      </w:pPr>
      <w:r w:rsidRPr="001450C7">
        <w:rPr>
          <w:rStyle w:val="FootnoteReference"/>
        </w:rPr>
        <w:footnoteRef/>
      </w:r>
      <w:r w:rsidRPr="001450C7">
        <w:t xml:space="preserve"> The CFC phase-out plan is monitoring the provinces of Shandong, Tianjin, Hebei, Henan and Sichuan, and stage</w:t>
      </w:r>
      <w:r>
        <w:t> </w:t>
      </w:r>
      <w:r w:rsidRPr="001450C7">
        <w:t>I of the HPMP is monitoring the provinces of Zhejiang, Jiangsu, Guangdong, Shanghai, Liaoning and Qingdao.</w:t>
      </w:r>
    </w:p>
  </w:footnote>
  <w:footnote w:id="8">
    <w:p w14:paraId="10C0CB93" w14:textId="77777777" w:rsidR="000D3443" w:rsidRPr="00FC12ED" w:rsidRDefault="000D3443" w:rsidP="00082D8A">
      <w:pPr>
        <w:pStyle w:val="FootnoteText"/>
        <w:rPr>
          <w:lang w:val="en-US"/>
        </w:rPr>
      </w:pPr>
      <w:r>
        <w:rPr>
          <w:rStyle w:val="FootnoteReference"/>
        </w:rPr>
        <w:footnoteRef/>
      </w:r>
      <w:r>
        <w:t xml:space="preserve"> An </w:t>
      </w:r>
      <w:r w:rsidRPr="00FC12ED">
        <w:t>energy efficiency standard for RAC is currently in place in China (GB 4706.32).</w:t>
      </w:r>
    </w:p>
  </w:footnote>
  <w:footnote w:id="9">
    <w:p w14:paraId="4F4E7814" w14:textId="77777777" w:rsidR="000D3443" w:rsidRPr="009261D7" w:rsidRDefault="000D3443" w:rsidP="00082D8A">
      <w:pPr>
        <w:pStyle w:val="FootnoteText"/>
      </w:pPr>
      <w:r>
        <w:rPr>
          <w:rStyle w:val="FootnoteReference"/>
        </w:rPr>
        <w:footnoteRef/>
      </w:r>
      <w:r>
        <w:t xml:space="preserve"> </w:t>
      </w:r>
      <w:r w:rsidRPr="009261D7">
        <w:t>Based on the exchange rate at the time of finalization of the present docume</w:t>
      </w:r>
      <w:r>
        <w:t xml:space="preserve">nt, and an average charge of </w:t>
      </w:r>
      <w:r w:rsidRPr="009261D7">
        <w:t>1.15 kg/unit</w:t>
      </w:r>
      <w:r>
        <w:t>.</w:t>
      </w:r>
    </w:p>
  </w:footnote>
  <w:footnote w:id="10">
    <w:p w14:paraId="10618184" w14:textId="77777777" w:rsidR="000D3443" w:rsidRPr="00496CC4" w:rsidRDefault="000D3443" w:rsidP="00082D8A">
      <w:pPr>
        <w:pStyle w:val="FootnoteText"/>
        <w:rPr>
          <w:lang w:val="en-CA"/>
        </w:rPr>
      </w:pPr>
      <w:r>
        <w:rPr>
          <w:rStyle w:val="FootnoteReference"/>
        </w:rPr>
        <w:footnoteRef/>
      </w:r>
      <w:r>
        <w:t xml:space="preserve"> </w:t>
      </w:r>
      <w:r w:rsidRPr="00496CC4">
        <w:t>UNEP/OzL.Pro/ExCom/81/29</w:t>
      </w:r>
      <w:r>
        <w:t>.</w:t>
      </w:r>
    </w:p>
  </w:footnote>
  <w:footnote w:id="11">
    <w:p w14:paraId="6639A798" w14:textId="77777777" w:rsidR="000D3443" w:rsidRPr="00091E9B" w:rsidRDefault="000D3443" w:rsidP="004D2A63">
      <w:pPr>
        <w:pStyle w:val="FootnoteText"/>
        <w:rPr>
          <w:lang w:val="en-US"/>
        </w:rPr>
      </w:pPr>
      <w:r w:rsidRPr="00256940">
        <w:rPr>
          <w:rStyle w:val="FootnoteReference"/>
        </w:rPr>
        <w:footnoteRef/>
      </w:r>
      <w:r w:rsidRPr="00256940">
        <w:t xml:space="preserve"> The national HCFC consumption target, as well as the targets for the ICR and RAC sectors for the period 2021 to 2026 would be determined during the submission of </w:t>
      </w:r>
      <w:r>
        <w:t>stage </w:t>
      </w:r>
      <w:r w:rsidRPr="00256940">
        <w:t>III of the HPMP.</w:t>
      </w:r>
    </w:p>
  </w:footnote>
  <w:footnote w:id="12">
    <w:p w14:paraId="2F627263" w14:textId="766C8BC6" w:rsidR="000D3443" w:rsidRPr="006E7D06" w:rsidRDefault="000D3443" w:rsidP="005E07A3">
      <w:pPr>
        <w:rPr>
          <w:color w:val="1F497D"/>
          <w:sz w:val="20"/>
          <w:szCs w:val="20"/>
          <w:lang w:val="en-CA"/>
        </w:rPr>
      </w:pPr>
      <w:r w:rsidRPr="00B076A8">
        <w:rPr>
          <w:rStyle w:val="FootnoteReference"/>
          <w:color w:val="000000" w:themeColor="text1"/>
        </w:rPr>
        <w:footnoteRef/>
      </w:r>
      <w:r w:rsidRPr="00B076A8">
        <w:rPr>
          <w:color w:val="000000" w:themeColor="text1"/>
        </w:rPr>
        <w:t xml:space="preserve"> </w:t>
      </w:r>
      <w:r w:rsidRPr="00B076A8">
        <w:rPr>
          <w:color w:val="000000" w:themeColor="text1"/>
          <w:sz w:val="20"/>
          <w:szCs w:val="20"/>
          <w:lang w:val="en-CA"/>
        </w:rPr>
        <w:t xml:space="preserve">As per the letter of </w:t>
      </w:r>
      <w:r>
        <w:rPr>
          <w:color w:val="000000" w:themeColor="text1"/>
          <w:sz w:val="20"/>
          <w:szCs w:val="20"/>
          <w:lang w:val="en-CA"/>
        </w:rPr>
        <w:t xml:space="preserve">4 September 2018 </w:t>
      </w:r>
      <w:r w:rsidRPr="00B076A8">
        <w:rPr>
          <w:color w:val="000000" w:themeColor="text1"/>
          <w:sz w:val="20"/>
          <w:szCs w:val="20"/>
          <w:lang w:val="en-CA"/>
        </w:rPr>
        <w:t xml:space="preserve">from the Ministry </w:t>
      </w:r>
      <w:r w:rsidRPr="00372F70">
        <w:rPr>
          <w:color w:val="000000" w:themeColor="text1"/>
          <w:sz w:val="20"/>
          <w:szCs w:val="20"/>
          <w:lang w:val="en-CA"/>
        </w:rPr>
        <w:t>of Environmental Protection</w:t>
      </w:r>
      <w:r>
        <w:rPr>
          <w:color w:val="000000" w:themeColor="text1"/>
          <w:sz w:val="20"/>
          <w:szCs w:val="20"/>
          <w:lang w:val="en-CA"/>
        </w:rPr>
        <w:t xml:space="preserve"> </w:t>
      </w:r>
      <w:r w:rsidRPr="00B076A8">
        <w:rPr>
          <w:color w:val="000000" w:themeColor="text1"/>
          <w:sz w:val="20"/>
          <w:szCs w:val="20"/>
          <w:lang w:val="en-CA"/>
        </w:rPr>
        <w:t>of China to UNIDO.</w:t>
      </w:r>
    </w:p>
  </w:footnote>
  <w:footnote w:id="13">
    <w:p w14:paraId="6ECB0439" w14:textId="77777777" w:rsidR="000D3443" w:rsidRPr="000730FF" w:rsidRDefault="000D3443" w:rsidP="005E07A3">
      <w:pPr>
        <w:pStyle w:val="FootnoteText"/>
        <w:rPr>
          <w:lang w:val="en-CA"/>
        </w:rPr>
      </w:pPr>
      <w:r>
        <w:rPr>
          <w:rStyle w:val="FootnoteReference"/>
        </w:rPr>
        <w:footnoteRef/>
      </w:r>
      <w:r>
        <w:t xml:space="preserve"> Al</w:t>
      </w:r>
      <w:r w:rsidRPr="000730FF">
        <w:t xml:space="preserve">cohol </w:t>
      </w:r>
      <w:r>
        <w:t xml:space="preserve">for </w:t>
      </w:r>
      <w:r w:rsidRPr="000730FF">
        <w:t xml:space="preserve">XPS board </w:t>
      </w:r>
      <w:r>
        <w:t>thickness below</w:t>
      </w:r>
      <w:r w:rsidRPr="000730FF">
        <w:t xml:space="preserve"> 60</w:t>
      </w:r>
      <w:r>
        <w:t xml:space="preserve"> </w:t>
      </w:r>
      <w:r w:rsidRPr="000730FF">
        <w:t xml:space="preserve">mm; </w:t>
      </w:r>
      <w:r>
        <w:t>CO</w:t>
      </w:r>
      <w:r>
        <w:rPr>
          <w:vertAlign w:val="subscript"/>
        </w:rPr>
        <w:t>2</w:t>
      </w:r>
      <w:r>
        <w:t xml:space="preserve"> and small amounts of HFC-152a (GWP&lt;200) for </w:t>
      </w:r>
      <w:r w:rsidRPr="000730FF">
        <w:t>XPS board</w:t>
      </w:r>
      <w:r>
        <w:t xml:space="preserve"> thickness above</w:t>
      </w:r>
      <w:r w:rsidRPr="000730FF">
        <w:t xml:space="preserve"> 60</w:t>
      </w:r>
      <w:r>
        <w:t xml:space="preserve"> </w:t>
      </w:r>
      <w:r w:rsidRPr="000730FF">
        <w:t>mm</w:t>
      </w:r>
      <w:r>
        <w:t>.</w:t>
      </w:r>
    </w:p>
  </w:footnote>
  <w:footnote w:id="14">
    <w:p w14:paraId="7D6DEAC0" w14:textId="77777777" w:rsidR="000D3443" w:rsidRPr="00527862" w:rsidRDefault="000D3443" w:rsidP="005E07A3">
      <w:pPr>
        <w:pStyle w:val="FootnoteText"/>
        <w:rPr>
          <w:lang w:val="en-CA"/>
        </w:rPr>
      </w:pPr>
      <w:r w:rsidRPr="0008208C">
        <w:rPr>
          <w:rStyle w:val="FootnoteReference"/>
        </w:rPr>
        <w:footnoteRef/>
      </w:r>
      <w:r w:rsidRPr="0008208C">
        <w:t xml:space="preserve"> The ratio of HCFC-22 to HCFC-142b in the XPS foam sector in China as calculated in stage II of the XPS foam sector plan was on average 75 to 25 per cent in mt</w:t>
      </w:r>
      <w:r w:rsidRPr="0008208C">
        <w:rPr>
          <w:lang w:val="en-CA"/>
        </w:rPr>
        <w:t>.</w:t>
      </w:r>
    </w:p>
  </w:footnote>
  <w:footnote w:id="15">
    <w:p w14:paraId="0E83AD9C" w14:textId="77777777" w:rsidR="000D3443" w:rsidRPr="00B9617E" w:rsidRDefault="000D3443" w:rsidP="0093228B">
      <w:pPr>
        <w:pStyle w:val="FootnoteText"/>
        <w:rPr>
          <w:lang w:val="en-CA"/>
        </w:rPr>
      </w:pPr>
      <w:r w:rsidRPr="001158CE">
        <w:rPr>
          <w:rStyle w:val="FootnoteReference"/>
        </w:rPr>
        <w:footnoteRef/>
      </w:r>
      <w:r>
        <w:t xml:space="preserve"> </w:t>
      </w:r>
      <w:r w:rsidRPr="00B9617E">
        <w:rPr>
          <w:lang w:val="en-CA"/>
        </w:rPr>
        <w:t xml:space="preserve">As per the letter of </w:t>
      </w:r>
      <w:r w:rsidRPr="00E940D7">
        <w:rPr>
          <w:lang w:val="en-CA"/>
        </w:rPr>
        <w:t>10 September 2018</w:t>
      </w:r>
      <w:r w:rsidRPr="00B9617E">
        <w:rPr>
          <w:lang w:val="en-CA"/>
        </w:rPr>
        <w:t xml:space="preserve"> from the </w:t>
      </w:r>
      <w:r>
        <w:rPr>
          <w:lang w:val="en-CA"/>
        </w:rPr>
        <w:t>Foreign Economic Cooperation Office (FECO) of the Ministry of Environmental Protection</w:t>
      </w:r>
      <w:r w:rsidRPr="00B9617E">
        <w:rPr>
          <w:lang w:val="en-CA"/>
        </w:rPr>
        <w:t xml:space="preserve"> of </w:t>
      </w:r>
      <w:r>
        <w:rPr>
          <w:lang w:val="en-CA"/>
        </w:rPr>
        <w:t>China</w:t>
      </w:r>
      <w:r w:rsidRPr="00B9617E">
        <w:rPr>
          <w:lang w:val="en-CA"/>
        </w:rPr>
        <w:t xml:space="preserve"> to UNDP.</w:t>
      </w:r>
    </w:p>
  </w:footnote>
  <w:footnote w:id="16">
    <w:p w14:paraId="6CA8019A" w14:textId="77777777" w:rsidR="000D3443" w:rsidRPr="00CE2E9C" w:rsidRDefault="000D3443" w:rsidP="0093228B">
      <w:pPr>
        <w:pStyle w:val="FootnoteText"/>
      </w:pPr>
      <w:r w:rsidRPr="001158CE">
        <w:rPr>
          <w:rStyle w:val="FootnoteReference"/>
        </w:rPr>
        <w:footnoteRef/>
      </w:r>
      <w:r>
        <w:t xml:space="preserve"> The milestones include: signing the conversion contract (30 per cent payment); completion of design and procurement contract (20 per cent payment); </w:t>
      </w:r>
      <w:r>
        <w:rPr>
          <w:rFonts w:hint="eastAsia"/>
        </w:rPr>
        <w:t>c</w:t>
      </w:r>
      <w:r w:rsidRPr="0034217D">
        <w:t xml:space="preserve">ompletion of </w:t>
      </w:r>
      <w:r w:rsidRPr="0034217D">
        <w:rPr>
          <w:rFonts w:hint="eastAsia"/>
        </w:rPr>
        <w:t xml:space="preserve">prototype manufacture, conversion </w:t>
      </w:r>
      <w:r>
        <w:t xml:space="preserve">of </w:t>
      </w:r>
      <w:r w:rsidRPr="0034217D">
        <w:rPr>
          <w:rFonts w:hint="eastAsia"/>
        </w:rPr>
        <w:t>lines and performance test</w:t>
      </w:r>
      <w:r>
        <w:t xml:space="preserve"> (30 per cent payment); and </w:t>
      </w:r>
      <w:r>
        <w:rPr>
          <w:rFonts w:hint="eastAsia"/>
        </w:rPr>
        <w:t>t</w:t>
      </w:r>
      <w:r w:rsidRPr="0034217D">
        <w:t>rial production</w:t>
      </w:r>
      <w:r w:rsidRPr="0034217D">
        <w:rPr>
          <w:rFonts w:hint="eastAsia"/>
        </w:rPr>
        <w:t xml:space="preserve">, training, </w:t>
      </w:r>
      <w:r>
        <w:t xml:space="preserve">and </w:t>
      </w:r>
      <w:r w:rsidRPr="0034217D">
        <w:rPr>
          <w:rFonts w:hint="eastAsia"/>
        </w:rPr>
        <w:t>e</w:t>
      </w:r>
      <w:r w:rsidRPr="0034217D">
        <w:t>quipment d</w:t>
      </w:r>
      <w:r w:rsidRPr="0034217D">
        <w:rPr>
          <w:rFonts w:hint="eastAsia"/>
        </w:rPr>
        <w:t xml:space="preserve">isposal upon </w:t>
      </w:r>
      <w:r w:rsidRPr="0034217D">
        <w:t>project acceptance</w:t>
      </w:r>
      <w:r>
        <w:t xml:space="preserve"> (20 per cent payment).</w:t>
      </w:r>
    </w:p>
  </w:footnote>
  <w:footnote w:id="17">
    <w:p w14:paraId="43FD874E" w14:textId="77777777" w:rsidR="000D3443" w:rsidRPr="002C2317" w:rsidRDefault="000D3443" w:rsidP="002D6B4C">
      <w:pPr>
        <w:rPr>
          <w:sz w:val="20"/>
          <w:szCs w:val="20"/>
        </w:rPr>
      </w:pPr>
      <w:r w:rsidRPr="002C2317">
        <w:rPr>
          <w:rStyle w:val="FootnoteReference"/>
          <w:sz w:val="20"/>
          <w:szCs w:val="20"/>
        </w:rPr>
        <w:footnoteRef/>
      </w:r>
      <w:r w:rsidRPr="002C2317">
        <w:rPr>
          <w:sz w:val="20"/>
          <w:szCs w:val="20"/>
        </w:rPr>
        <w:t xml:space="preserve"> As per the letter of </w:t>
      </w:r>
      <w:r>
        <w:rPr>
          <w:sz w:val="20"/>
          <w:szCs w:val="20"/>
        </w:rPr>
        <w:t xml:space="preserve">5 September 2018, </w:t>
      </w:r>
      <w:r w:rsidRPr="002C2317">
        <w:rPr>
          <w:sz w:val="20"/>
          <w:szCs w:val="20"/>
        </w:rPr>
        <w:t>from the Foreign Economic Cooperation Office</w:t>
      </w:r>
      <w:r>
        <w:rPr>
          <w:sz w:val="20"/>
          <w:szCs w:val="20"/>
        </w:rPr>
        <w:t xml:space="preserve"> (FECO)</w:t>
      </w:r>
      <w:r w:rsidRPr="002C2317">
        <w:rPr>
          <w:sz w:val="20"/>
          <w:szCs w:val="20"/>
        </w:rPr>
        <w:t>, Ministry of Environmental Protection of China</w:t>
      </w:r>
      <w:r>
        <w:rPr>
          <w:sz w:val="20"/>
          <w:szCs w:val="20"/>
        </w:rPr>
        <w:t>,</w:t>
      </w:r>
      <w:r w:rsidRPr="002C2317">
        <w:rPr>
          <w:sz w:val="20"/>
          <w:szCs w:val="20"/>
        </w:rPr>
        <w:t xml:space="preserve"> to </w:t>
      </w:r>
      <w:r w:rsidRPr="00D94F53">
        <w:rPr>
          <w:sz w:val="20"/>
          <w:szCs w:val="20"/>
        </w:rPr>
        <w:t>UNEP</w:t>
      </w:r>
      <w:r w:rsidRPr="002C2317">
        <w:rPr>
          <w:sz w:val="20"/>
          <w:szCs w:val="20"/>
        </w:rPr>
        <w:t>.</w:t>
      </w:r>
    </w:p>
  </w:footnote>
  <w:footnote w:id="18">
    <w:p w14:paraId="703C84B0" w14:textId="77777777" w:rsidR="000D3443" w:rsidRPr="006621A9" w:rsidRDefault="000D3443" w:rsidP="002D6B4C">
      <w:pPr>
        <w:pStyle w:val="FootnoteText"/>
        <w:rPr>
          <w:lang w:val="en-CA"/>
        </w:rPr>
      </w:pPr>
      <w:r w:rsidRPr="00C300EB">
        <w:rPr>
          <w:rStyle w:val="FootnoteReference"/>
        </w:rPr>
        <w:footnoteRef/>
      </w:r>
      <w:r w:rsidRPr="00C300EB">
        <w:t xml:space="preserve"> </w:t>
      </w:r>
      <w:r w:rsidRPr="00C300EB">
        <w:rPr>
          <w:lang w:val="en-CA"/>
        </w:rPr>
        <w:t>Referred to as Working Group for the refrigeration servicing sector plan of the HPMP.</w:t>
      </w:r>
    </w:p>
  </w:footnote>
  <w:footnote w:id="19">
    <w:p w14:paraId="597CF0F0" w14:textId="6BF676EB" w:rsidR="000D3443" w:rsidRPr="002B7360" w:rsidRDefault="000D3443" w:rsidP="002D6B4C">
      <w:pPr>
        <w:rPr>
          <w:sz w:val="20"/>
          <w:szCs w:val="20"/>
          <w:lang w:val="en-CA"/>
        </w:rPr>
      </w:pPr>
      <w:r w:rsidRPr="002B7360">
        <w:rPr>
          <w:rStyle w:val="FootnoteReference"/>
          <w:sz w:val="20"/>
          <w:szCs w:val="20"/>
        </w:rPr>
        <w:footnoteRef/>
      </w:r>
      <w:r w:rsidRPr="002B7360">
        <w:rPr>
          <w:sz w:val="20"/>
          <w:szCs w:val="20"/>
        </w:rPr>
        <w:t xml:space="preserve"> </w:t>
      </w:r>
      <w:r w:rsidRPr="002B7360">
        <w:rPr>
          <w:sz w:val="20"/>
          <w:szCs w:val="20"/>
          <w:lang w:val="en-CA"/>
        </w:rPr>
        <w:t xml:space="preserve">As per the letter of </w:t>
      </w:r>
      <w:r>
        <w:rPr>
          <w:sz w:val="20"/>
          <w:szCs w:val="20"/>
          <w:lang w:val="en-CA"/>
        </w:rPr>
        <w:t>4 September 2018</w:t>
      </w:r>
      <w:r w:rsidRPr="002B7360">
        <w:rPr>
          <w:sz w:val="20"/>
          <w:szCs w:val="20"/>
          <w:lang w:val="en-CA"/>
        </w:rPr>
        <w:t xml:space="preserve"> from the Ministry of Environmen</w:t>
      </w:r>
      <w:r>
        <w:rPr>
          <w:sz w:val="20"/>
          <w:szCs w:val="20"/>
          <w:lang w:val="en-CA"/>
        </w:rPr>
        <w:t>tal Protection of China t</w:t>
      </w:r>
      <w:r w:rsidRPr="003F78F8">
        <w:rPr>
          <w:sz w:val="20"/>
          <w:szCs w:val="20"/>
          <w:lang w:val="en-CA"/>
        </w:rPr>
        <w:t>o UNDP.</w:t>
      </w:r>
      <w:r>
        <w:rPr>
          <w:sz w:val="20"/>
          <w:szCs w:val="20"/>
          <w:lang w:val="en-CA"/>
        </w:rPr>
        <w:t xml:space="preserve"> </w:t>
      </w:r>
      <w:r w:rsidRPr="007A2B79">
        <w:rPr>
          <w:sz w:val="20"/>
          <w:szCs w:val="20"/>
          <w:lang w:val="en-CA"/>
        </w:rPr>
        <w:t>The amount requested for this tranche is higher than what had been originally approved (i.e., US $2,959,930</w:t>
      </w:r>
      <w:r>
        <w:rPr>
          <w:sz w:val="20"/>
          <w:szCs w:val="20"/>
          <w:lang w:val="en-CA"/>
        </w:rPr>
        <w:t>,</w:t>
      </w:r>
      <w:r w:rsidRPr="007A2B79">
        <w:rPr>
          <w:sz w:val="20"/>
          <w:szCs w:val="20"/>
          <w:lang w:val="en-CA"/>
        </w:rPr>
        <w:t xml:space="preserve"> plus </w:t>
      </w:r>
      <w:r>
        <w:rPr>
          <w:sz w:val="20"/>
          <w:szCs w:val="20"/>
          <w:lang w:val="en-CA"/>
        </w:rPr>
        <w:t xml:space="preserve">agency </w:t>
      </w:r>
      <w:r w:rsidRPr="007A2B79">
        <w:rPr>
          <w:sz w:val="20"/>
          <w:szCs w:val="20"/>
          <w:lang w:val="en-CA"/>
        </w:rPr>
        <w:t xml:space="preserve">support costs); the Government of China requested for redistribution of tranches for the solvent sector </w:t>
      </w:r>
      <w:r>
        <w:rPr>
          <w:sz w:val="20"/>
          <w:szCs w:val="20"/>
          <w:lang w:val="en-CA"/>
        </w:rPr>
        <w:t xml:space="preserve">plan </w:t>
      </w:r>
      <w:r w:rsidRPr="007A2B79">
        <w:rPr>
          <w:sz w:val="20"/>
          <w:szCs w:val="20"/>
          <w:lang w:val="en-CA"/>
        </w:rPr>
        <w:t xml:space="preserve">as discussed in </w:t>
      </w:r>
      <w:r w:rsidRPr="00EE39B0">
        <w:rPr>
          <w:sz w:val="20"/>
          <w:szCs w:val="20"/>
          <w:lang w:val="en-CA"/>
        </w:rPr>
        <w:t>paragraphs 152 to 157.</w:t>
      </w:r>
    </w:p>
  </w:footnote>
  <w:footnote w:id="20">
    <w:p w14:paraId="29341D20" w14:textId="77777777" w:rsidR="000D3443" w:rsidRPr="00225087" w:rsidRDefault="000D3443" w:rsidP="002D6B4C">
      <w:pPr>
        <w:pStyle w:val="FootnoteText"/>
        <w:rPr>
          <w:lang w:val="en-US"/>
        </w:rPr>
      </w:pPr>
      <w:r>
        <w:rPr>
          <w:rStyle w:val="FootnoteReference"/>
        </w:rPr>
        <w:footnoteRef/>
      </w:r>
      <w:r>
        <w:t xml:space="preserve"> </w:t>
      </w:r>
      <w:r w:rsidRPr="00225087">
        <w:t xml:space="preserve">KC-6, </w:t>
      </w:r>
      <w:r>
        <w:t>hydrocarbons</w:t>
      </w:r>
      <w:r w:rsidRPr="00225087">
        <w:t xml:space="preserve"> or diluent, trans-1, 2-dichloroethylene and </w:t>
      </w:r>
      <w:r>
        <w:t>hydrofluoroether</w:t>
      </w:r>
      <w:r w:rsidRPr="00225087">
        <w:t>, water-based cleaning agent, modified alcohol, nano silicon carbonate, F-solvents, and naphthenic aromatics.</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BB4D78" w14:textId="77777777" w:rsidR="000D3443" w:rsidRDefault="000D3443">
    <w:r>
      <w:t>UNEP/OzL.Pro/ExCom/82/45</w:t>
    </w:r>
  </w:p>
  <w:p w14:paraId="1897E66A" w14:textId="1D48A5B5" w:rsidR="000D3443" w:rsidRPr="0033525D" w:rsidRDefault="000D3443" w:rsidP="00E37C78">
    <w:pPr>
      <w:tabs>
        <w:tab w:val="left" w:pos="1090"/>
      </w:tabs>
    </w:pPr>
  </w:p>
  <w:p w14:paraId="166F209D" w14:textId="77777777" w:rsidR="000D3443" w:rsidRPr="0033525D" w:rsidRDefault="000D3443"/>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4C3CA7" w14:textId="77777777" w:rsidR="000D3443" w:rsidRDefault="000D3443" w:rsidP="00572D93">
    <w:pPr>
      <w:jc w:val="right"/>
    </w:pPr>
    <w:r>
      <w:t>UNEP/OzL.Pro/ExCom/82/45</w:t>
    </w:r>
  </w:p>
  <w:p w14:paraId="7EBFB665" w14:textId="77777777" w:rsidR="000D3443" w:rsidRDefault="000D3443" w:rsidP="00572D93">
    <w:pPr>
      <w:jc w:val="right"/>
    </w:pPr>
  </w:p>
  <w:p w14:paraId="1BC537D4" w14:textId="77777777" w:rsidR="000D3443" w:rsidRPr="0033525D" w:rsidRDefault="000D3443" w:rsidP="00572D93">
    <w:pPr>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2C9682" w14:textId="77777777" w:rsidR="000D3443" w:rsidRDefault="000D3443" w:rsidP="00E37C78">
    <w:pPr>
      <w:jc w:val="right"/>
    </w:pPr>
    <w:r>
      <w:t>UNEP/OzL.Pro/ExCom/82/45</w:t>
    </w:r>
  </w:p>
  <w:p w14:paraId="1E8F9B43" w14:textId="77777777" w:rsidR="000D3443" w:rsidRPr="0033525D" w:rsidRDefault="000D3443" w:rsidP="00E37C78">
    <w:pPr>
      <w:jc w:val="right"/>
    </w:pPr>
  </w:p>
  <w:p w14:paraId="32473179" w14:textId="77777777" w:rsidR="000D3443" w:rsidRDefault="000D3443">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4E2AB8" w14:textId="77777777" w:rsidR="000D3443" w:rsidRDefault="000D3443">
    <w:r>
      <w:t>UNEP/OzL.Pro/ExCom/82/45</w:t>
    </w:r>
  </w:p>
  <w:p w14:paraId="04C9A35F" w14:textId="77777777" w:rsidR="000D3443" w:rsidRPr="0033525D" w:rsidRDefault="000D3443"/>
  <w:p w14:paraId="468D34C6" w14:textId="77777777" w:rsidR="000D3443" w:rsidRPr="0033525D" w:rsidRDefault="000D3443"/>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D00E67" w14:textId="77777777" w:rsidR="000D3443" w:rsidRDefault="000D3443" w:rsidP="00572D93">
    <w:pPr>
      <w:jc w:val="right"/>
    </w:pPr>
    <w:r>
      <w:t>UNEP/OzL.Pro/ExCom/82/45</w:t>
    </w:r>
  </w:p>
  <w:p w14:paraId="5AC54BD9" w14:textId="77777777" w:rsidR="000D3443" w:rsidRPr="0033525D" w:rsidRDefault="000D3443" w:rsidP="00572D93">
    <w:pPr>
      <w:jc w:val="right"/>
    </w:pPr>
  </w:p>
  <w:p w14:paraId="5DFBBA24" w14:textId="77777777" w:rsidR="000D3443" w:rsidRPr="0033525D" w:rsidRDefault="000D3443" w:rsidP="00572D93">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AA68BC" w14:textId="77777777" w:rsidR="000D3443" w:rsidRDefault="000D3443" w:rsidP="00E37C78">
    <w:pPr>
      <w:pStyle w:val="Header"/>
      <w:jc w:val="left"/>
    </w:pPr>
    <w:r>
      <w:t>UNEP/OzL.Pro/ExCom/82/45</w:t>
    </w:r>
  </w:p>
  <w:p w14:paraId="0280DF60" w14:textId="77777777" w:rsidR="000D3443" w:rsidRDefault="000D3443" w:rsidP="00E37C78">
    <w:pPr>
      <w:pStyle w:val="Header"/>
      <w:jc w:val="left"/>
    </w:pPr>
  </w:p>
  <w:p w14:paraId="250608B8" w14:textId="77777777" w:rsidR="000D3443" w:rsidRDefault="000D3443" w:rsidP="00572D93">
    <w:pPr>
      <w:pStyle w:val="Header"/>
      <w:jc w:val="right"/>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3161FF" w14:textId="77777777" w:rsidR="000D3443" w:rsidRDefault="000D3443" w:rsidP="00E37C78">
    <w:pPr>
      <w:pStyle w:val="Header"/>
      <w:jc w:val="left"/>
    </w:pPr>
    <w:r>
      <w:t>UNEP/OzL.Pro/ExCom/82/45</w:t>
    </w:r>
  </w:p>
  <w:p w14:paraId="4D895053" w14:textId="77777777" w:rsidR="000D3443" w:rsidRDefault="000D3443" w:rsidP="00572D93">
    <w:pPr>
      <w:pStyle w:val="Header"/>
      <w:jc w:val="right"/>
    </w:pPr>
  </w:p>
  <w:p w14:paraId="27DB4E14" w14:textId="77777777" w:rsidR="000D3443" w:rsidRDefault="000D3443" w:rsidP="00572D93">
    <w:pPr>
      <w:pStyle w:val="Header"/>
      <w:jc w:val="right"/>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03A220" w14:textId="65943DA8" w:rsidR="000D3443" w:rsidRPr="0033525D" w:rsidRDefault="000D3443">
    <w:fldSimple w:instr=" DOCPROPERTY &quot;Document number&quot;  \* MERGEFORMAT ">
      <w:r>
        <w:t>UNEP/OzL.Pro/ExCom/82/45</w:t>
      </w:r>
    </w:fldSimple>
  </w:p>
  <w:p w14:paraId="1D6F9FB0" w14:textId="77777777" w:rsidR="000D3443" w:rsidRPr="0033525D" w:rsidRDefault="000D3443"/>
  <w:p w14:paraId="5E4DD24A" w14:textId="77777777" w:rsidR="000D3443" w:rsidRPr="0033525D" w:rsidRDefault="000D3443"/>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33681D" w14:textId="55F2A5C8" w:rsidR="000D3443" w:rsidRPr="0033525D" w:rsidRDefault="000D3443">
    <w:pPr>
      <w:jc w:val="right"/>
    </w:pPr>
    <w:fldSimple w:instr=" DOCPROPERTY &quot;Document number&quot;  \* MERGEFORMAT ">
      <w:r>
        <w:t>UNEP/OzL.Pro/ExCom/82/45</w:t>
      </w:r>
    </w:fldSimple>
  </w:p>
  <w:p w14:paraId="792E0084" w14:textId="77777777" w:rsidR="000D3443" w:rsidRPr="0033525D" w:rsidRDefault="000D3443"/>
  <w:p w14:paraId="74D6BBF0" w14:textId="77777777" w:rsidR="000D3443" w:rsidRPr="0033525D" w:rsidRDefault="000D3443">
    <w:pPr>
      <w:pStyle w:val="Header"/>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A24A17" w14:textId="103CFBA8" w:rsidR="000D3443" w:rsidRPr="0033525D" w:rsidRDefault="000D3443">
    <w:fldSimple w:instr=" DOCPROPERTY &quot;Document number&quot;  \* MERGEFORMAT ">
      <w:r>
        <w:t>UNEP/OzL.Pro/ExCom/82/45</w:t>
      </w:r>
    </w:fldSimple>
  </w:p>
  <w:p w14:paraId="0701511D" w14:textId="0EF4CDCA" w:rsidR="000D3443" w:rsidRDefault="000D3443">
    <w:r>
      <w:t>Annex I</w:t>
    </w:r>
  </w:p>
  <w:p w14:paraId="608768B7" w14:textId="77777777" w:rsidR="000D3443" w:rsidRPr="0033525D" w:rsidRDefault="000D3443"/>
  <w:p w14:paraId="58918992" w14:textId="77777777" w:rsidR="000D3443" w:rsidRPr="0033525D" w:rsidRDefault="000D3443"/>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EB45F" w14:textId="2515B494" w:rsidR="000D3443" w:rsidRPr="0033525D" w:rsidRDefault="000D3443">
    <w:pPr>
      <w:jc w:val="right"/>
    </w:pPr>
    <w:fldSimple w:instr=" DOCPROPERTY &quot;Document number&quot;  \* MERGEFORMAT ">
      <w:r>
        <w:t>UNEP/OzL.Pro/ExCom/82/45</w:t>
      </w:r>
    </w:fldSimple>
  </w:p>
  <w:p w14:paraId="1F5A76AE" w14:textId="5A8C7D7D" w:rsidR="000D3443" w:rsidRDefault="000D3443" w:rsidP="00E37C78">
    <w:pPr>
      <w:jc w:val="right"/>
    </w:pPr>
    <w:r>
      <w:t>Annex I</w:t>
    </w:r>
  </w:p>
  <w:p w14:paraId="5AB70B5C" w14:textId="77777777" w:rsidR="000D3443" w:rsidRPr="0033525D" w:rsidRDefault="000D3443" w:rsidP="00E37C78">
    <w:pPr>
      <w:jc w:val="right"/>
    </w:pPr>
  </w:p>
  <w:p w14:paraId="6C87C6B4" w14:textId="77777777" w:rsidR="000D3443" w:rsidRPr="0033525D" w:rsidRDefault="000D3443">
    <w:pPr>
      <w:pStyle w:val="Header"/>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23159D" w14:textId="77777777" w:rsidR="000D3443" w:rsidRDefault="000D3443" w:rsidP="00E37C78">
    <w:pPr>
      <w:pStyle w:val="Header"/>
      <w:jc w:val="right"/>
    </w:pPr>
    <w:r>
      <w:t>UNEP/OzL.Pro/ExCom/82/45</w:t>
    </w:r>
  </w:p>
  <w:p w14:paraId="5A00E9E5" w14:textId="4BC63801" w:rsidR="000D3443" w:rsidRDefault="000D3443" w:rsidP="00572D93">
    <w:pPr>
      <w:pStyle w:val="Header"/>
      <w:jc w:val="right"/>
    </w:pPr>
    <w:r>
      <w:t>Annex I</w:t>
    </w:r>
  </w:p>
  <w:p w14:paraId="0E5F56B5" w14:textId="77777777" w:rsidR="000D3443" w:rsidRDefault="000D3443" w:rsidP="00572D93">
    <w:pPr>
      <w:pStyle w:val="Header"/>
      <w:jc w:val="right"/>
    </w:pPr>
  </w:p>
  <w:p w14:paraId="7019E96E" w14:textId="77777777" w:rsidR="000D3443" w:rsidRDefault="000D3443" w:rsidP="00572D93">
    <w:pPr>
      <w:pStyle w:val="Header"/>
      <w:jc w:val="right"/>
    </w:pP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FCDECA" w14:textId="14190D12" w:rsidR="000D3443" w:rsidRPr="0033525D" w:rsidRDefault="000D3443">
    <w:pPr>
      <w:jc w:val="right"/>
    </w:pPr>
    <w:fldSimple w:instr=" DOCPROPERTY &quot;Document number&quot;  \* MERGEFORMAT ">
      <w:r>
        <w:t>UNEP/OzL.Pro/ExCom/82/45</w:t>
      </w:r>
    </w:fldSimple>
  </w:p>
  <w:p w14:paraId="66FBB782" w14:textId="669483DC" w:rsidR="000D3443" w:rsidRDefault="000D3443" w:rsidP="00E37C78">
    <w:pPr>
      <w:jc w:val="right"/>
    </w:pPr>
    <w:r>
      <w:t>Annex II</w:t>
    </w:r>
  </w:p>
  <w:p w14:paraId="61BBE50B" w14:textId="77777777" w:rsidR="000D3443" w:rsidRPr="0033525D" w:rsidRDefault="000D3443" w:rsidP="00E37C78">
    <w:pPr>
      <w:jc w:val="right"/>
    </w:pPr>
  </w:p>
  <w:p w14:paraId="004EC9A4" w14:textId="77777777" w:rsidR="000D3443" w:rsidRPr="0033525D" w:rsidRDefault="000D3443">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944266F"/>
    <w:multiLevelType w:val="hybridMultilevel"/>
    <w:tmpl w:val="9D683EDE"/>
    <w:lvl w:ilvl="0" w:tplc="45624558">
      <w:numFmt w:val="bullet"/>
      <w:lvlText w:val="•"/>
      <w:lvlJc w:val="left"/>
      <w:pPr>
        <w:ind w:left="720" w:hanging="72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27F5E7A"/>
    <w:multiLevelType w:val="multilevel"/>
    <w:tmpl w:val="3072D1F0"/>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5" w15:restartNumberingAfterBreak="0">
    <w:nsid w:val="3F94536E"/>
    <w:multiLevelType w:val="hybridMultilevel"/>
    <w:tmpl w:val="A164F196"/>
    <w:lvl w:ilvl="0" w:tplc="10090001">
      <w:start w:val="170"/>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404B3925"/>
    <w:multiLevelType w:val="hybridMultilevel"/>
    <w:tmpl w:val="DE981C5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3D728A4"/>
    <w:multiLevelType w:val="hybridMultilevel"/>
    <w:tmpl w:val="CED09D3C"/>
    <w:lvl w:ilvl="0" w:tplc="428C5EC6">
      <w:start w:val="1"/>
      <w:numFmt w:val="lowerLetter"/>
      <w:lvlText w:val="(%1)"/>
      <w:lvlJc w:val="left"/>
      <w:pPr>
        <w:ind w:left="720" w:hanging="360"/>
      </w:pPr>
      <w:rPr>
        <w:rFonts w:ascii="Times New Roman" w:hAnsi="Times New Roman" w:hint="default"/>
        <w:b w:val="0"/>
        <w:bCs/>
        <w:i w:val="0"/>
        <w:strike w:val="0"/>
        <w:dstrike w:val="0"/>
        <w:color w:val="auto"/>
        <w:sz w:val="22"/>
        <w:szCs w:val="20"/>
        <w:u w:val="none" w:color="000000"/>
        <w:vertAlign w:val="baseline"/>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5B7C7222"/>
    <w:multiLevelType w:val="hybridMultilevel"/>
    <w:tmpl w:val="C8FA9134"/>
    <w:lvl w:ilvl="0" w:tplc="04090015">
      <w:start w:val="1"/>
      <w:numFmt w:val="upperLetter"/>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15:restartNumberingAfterBreak="0">
    <w:nsid w:val="6A9D552A"/>
    <w:multiLevelType w:val="hybridMultilevel"/>
    <w:tmpl w:val="EF2613FC"/>
    <w:lvl w:ilvl="0" w:tplc="EE468CB2">
      <w:start w:val="1"/>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6AD259DA"/>
    <w:multiLevelType w:val="hybridMultilevel"/>
    <w:tmpl w:val="93BAE8B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6FEE44DA"/>
    <w:multiLevelType w:val="hybridMultilevel"/>
    <w:tmpl w:val="9D76596E"/>
    <w:lvl w:ilvl="0" w:tplc="04090011">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4" w15:restartNumberingAfterBreak="0">
    <w:nsid w:val="7A862DA6"/>
    <w:multiLevelType w:val="hybridMultilevel"/>
    <w:tmpl w:val="CC8A6CE6"/>
    <w:lvl w:ilvl="0" w:tplc="F692C88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6" w15:restartNumberingAfterBreak="0">
    <w:nsid w:val="7E3F05E7"/>
    <w:multiLevelType w:val="hybridMultilevel"/>
    <w:tmpl w:val="747E8F5E"/>
    <w:lvl w:ilvl="0" w:tplc="A27E4460">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7"/>
  </w:num>
  <w:num w:numId="18">
    <w:abstractNumId w:val="18"/>
  </w:num>
  <w:num w:numId="19">
    <w:abstractNumId w:val="25"/>
  </w:num>
  <w:num w:numId="20">
    <w:abstractNumId w:val="13"/>
  </w:num>
  <w:num w:numId="21">
    <w:abstractNumId w:val="22"/>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3"/>
  </w:num>
  <w:num w:numId="24">
    <w:abstractNumId w:val="16"/>
  </w:num>
  <w:num w:numId="25">
    <w:abstractNumId w:val="21"/>
  </w:num>
  <w:num w:numId="26">
    <w:abstractNumId w:val="14"/>
  </w:num>
  <w:num w:numId="27">
    <w:abstractNumId w:val="11"/>
  </w:num>
  <w:num w:numId="28">
    <w:abstractNumId w:val="26"/>
  </w:num>
  <w:num w:numId="29">
    <w:abstractNumId w:val="24"/>
  </w:num>
  <w:num w:numId="30">
    <w:abstractNumId w:val="10"/>
    <w:lvlOverride w:ilvl="0">
      <w:startOverride w:val="1"/>
    </w:lvlOverride>
  </w:num>
  <w:num w:numId="31">
    <w:abstractNumId w:val="15"/>
  </w:num>
  <w:num w:numId="32">
    <w:abstractNumId w:val="19"/>
  </w:num>
  <w:num w:numId="33">
    <w:abstractNumId w:val="2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oNotDisplayPageBoundaries/>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DD5E0A"/>
    <w:rsid w:val="000005E2"/>
    <w:rsid w:val="00000FED"/>
    <w:rsid w:val="00003A30"/>
    <w:rsid w:val="0000434E"/>
    <w:rsid w:val="000100C2"/>
    <w:rsid w:val="000124D3"/>
    <w:rsid w:val="000211A9"/>
    <w:rsid w:val="000233CB"/>
    <w:rsid w:val="00024B34"/>
    <w:rsid w:val="00031260"/>
    <w:rsid w:val="000316E1"/>
    <w:rsid w:val="0003681A"/>
    <w:rsid w:val="00040108"/>
    <w:rsid w:val="00042299"/>
    <w:rsid w:val="00055C2E"/>
    <w:rsid w:val="00061EC2"/>
    <w:rsid w:val="000705DC"/>
    <w:rsid w:val="00073350"/>
    <w:rsid w:val="00080BF9"/>
    <w:rsid w:val="00080ED0"/>
    <w:rsid w:val="00082D8A"/>
    <w:rsid w:val="00083D28"/>
    <w:rsid w:val="00084ED4"/>
    <w:rsid w:val="00084F5F"/>
    <w:rsid w:val="00085B8F"/>
    <w:rsid w:val="00090481"/>
    <w:rsid w:val="00094A1B"/>
    <w:rsid w:val="000955E3"/>
    <w:rsid w:val="000A6C26"/>
    <w:rsid w:val="000D3443"/>
    <w:rsid w:val="000D4C42"/>
    <w:rsid w:val="000D52A4"/>
    <w:rsid w:val="000E07BC"/>
    <w:rsid w:val="000E2BC1"/>
    <w:rsid w:val="000E715C"/>
    <w:rsid w:val="000F07F6"/>
    <w:rsid w:val="000F1CD4"/>
    <w:rsid w:val="000F4103"/>
    <w:rsid w:val="000F70A7"/>
    <w:rsid w:val="0010052D"/>
    <w:rsid w:val="00100C30"/>
    <w:rsid w:val="00113CCA"/>
    <w:rsid w:val="00122F25"/>
    <w:rsid w:val="0012391E"/>
    <w:rsid w:val="001267E6"/>
    <w:rsid w:val="00132328"/>
    <w:rsid w:val="00135980"/>
    <w:rsid w:val="00144B66"/>
    <w:rsid w:val="0015238B"/>
    <w:rsid w:val="0015356A"/>
    <w:rsid w:val="001538E3"/>
    <w:rsid w:val="00164719"/>
    <w:rsid w:val="00166DFB"/>
    <w:rsid w:val="00166FC4"/>
    <w:rsid w:val="001677AC"/>
    <w:rsid w:val="001713AC"/>
    <w:rsid w:val="00180123"/>
    <w:rsid w:val="001804EA"/>
    <w:rsid w:val="00180A1C"/>
    <w:rsid w:val="00185DBD"/>
    <w:rsid w:val="001860F8"/>
    <w:rsid w:val="00190A61"/>
    <w:rsid w:val="001915A5"/>
    <w:rsid w:val="001919CA"/>
    <w:rsid w:val="00195D20"/>
    <w:rsid w:val="001A0AEB"/>
    <w:rsid w:val="001A3217"/>
    <w:rsid w:val="001A32D7"/>
    <w:rsid w:val="001A3342"/>
    <w:rsid w:val="001A35B7"/>
    <w:rsid w:val="001A3E3D"/>
    <w:rsid w:val="001A7049"/>
    <w:rsid w:val="001B0EAD"/>
    <w:rsid w:val="001B1E40"/>
    <w:rsid w:val="001B6D42"/>
    <w:rsid w:val="001C230C"/>
    <w:rsid w:val="001C764E"/>
    <w:rsid w:val="001D53AD"/>
    <w:rsid w:val="001E1052"/>
    <w:rsid w:val="001E21B1"/>
    <w:rsid w:val="001E2F93"/>
    <w:rsid w:val="001E61E5"/>
    <w:rsid w:val="001F2159"/>
    <w:rsid w:val="001F2718"/>
    <w:rsid w:val="001F2BCD"/>
    <w:rsid w:val="00210549"/>
    <w:rsid w:val="00214863"/>
    <w:rsid w:val="002156B4"/>
    <w:rsid w:val="002173CE"/>
    <w:rsid w:val="00235459"/>
    <w:rsid w:val="00236AA7"/>
    <w:rsid w:val="002402DF"/>
    <w:rsid w:val="00253222"/>
    <w:rsid w:val="00262847"/>
    <w:rsid w:val="00265FC4"/>
    <w:rsid w:val="002713F2"/>
    <w:rsid w:val="00281651"/>
    <w:rsid w:val="00281BB2"/>
    <w:rsid w:val="00286B92"/>
    <w:rsid w:val="002947FF"/>
    <w:rsid w:val="002953EE"/>
    <w:rsid w:val="00295FC8"/>
    <w:rsid w:val="002B0AA1"/>
    <w:rsid w:val="002B0D58"/>
    <w:rsid w:val="002B4127"/>
    <w:rsid w:val="002B6397"/>
    <w:rsid w:val="002B72E9"/>
    <w:rsid w:val="002C7998"/>
    <w:rsid w:val="002D24F2"/>
    <w:rsid w:val="002D6B4C"/>
    <w:rsid w:val="002E47DE"/>
    <w:rsid w:val="002F1E53"/>
    <w:rsid w:val="002F2CAA"/>
    <w:rsid w:val="0030052C"/>
    <w:rsid w:val="00310EED"/>
    <w:rsid w:val="003132E6"/>
    <w:rsid w:val="00315E57"/>
    <w:rsid w:val="003306E1"/>
    <w:rsid w:val="0033110B"/>
    <w:rsid w:val="003320E4"/>
    <w:rsid w:val="0033525D"/>
    <w:rsid w:val="003414F3"/>
    <w:rsid w:val="00344838"/>
    <w:rsid w:val="003448AD"/>
    <w:rsid w:val="00352E86"/>
    <w:rsid w:val="0035613E"/>
    <w:rsid w:val="00363DE9"/>
    <w:rsid w:val="00363EE9"/>
    <w:rsid w:val="00372F70"/>
    <w:rsid w:val="00373B82"/>
    <w:rsid w:val="00374326"/>
    <w:rsid w:val="00375C1F"/>
    <w:rsid w:val="00376128"/>
    <w:rsid w:val="0037742E"/>
    <w:rsid w:val="00380BA1"/>
    <w:rsid w:val="0038245A"/>
    <w:rsid w:val="00385CFC"/>
    <w:rsid w:val="0039337A"/>
    <w:rsid w:val="003A3189"/>
    <w:rsid w:val="003B25C8"/>
    <w:rsid w:val="003B33BD"/>
    <w:rsid w:val="003B569D"/>
    <w:rsid w:val="003B6EA7"/>
    <w:rsid w:val="003C3C0E"/>
    <w:rsid w:val="003C68C3"/>
    <w:rsid w:val="003D4FAC"/>
    <w:rsid w:val="003E01FF"/>
    <w:rsid w:val="003E4DE9"/>
    <w:rsid w:val="003E5A82"/>
    <w:rsid w:val="003E7906"/>
    <w:rsid w:val="003F3C50"/>
    <w:rsid w:val="003F6965"/>
    <w:rsid w:val="00406A6A"/>
    <w:rsid w:val="00406B22"/>
    <w:rsid w:val="00427659"/>
    <w:rsid w:val="00427DE3"/>
    <w:rsid w:val="0043106D"/>
    <w:rsid w:val="004323A1"/>
    <w:rsid w:val="004328A7"/>
    <w:rsid w:val="00434C74"/>
    <w:rsid w:val="004379AA"/>
    <w:rsid w:val="00441217"/>
    <w:rsid w:val="004421D4"/>
    <w:rsid w:val="00443581"/>
    <w:rsid w:val="00456EB4"/>
    <w:rsid w:val="004673B0"/>
    <w:rsid w:val="004718F3"/>
    <w:rsid w:val="00475040"/>
    <w:rsid w:val="0048507F"/>
    <w:rsid w:val="00486557"/>
    <w:rsid w:val="0049008A"/>
    <w:rsid w:val="00492E94"/>
    <w:rsid w:val="00493D40"/>
    <w:rsid w:val="00495A10"/>
    <w:rsid w:val="004967B6"/>
    <w:rsid w:val="004A504B"/>
    <w:rsid w:val="004A6911"/>
    <w:rsid w:val="004B54E0"/>
    <w:rsid w:val="004B7384"/>
    <w:rsid w:val="004C4269"/>
    <w:rsid w:val="004D2A63"/>
    <w:rsid w:val="004D6236"/>
    <w:rsid w:val="004D7F90"/>
    <w:rsid w:val="004E4DBB"/>
    <w:rsid w:val="004E4E41"/>
    <w:rsid w:val="004E7F9C"/>
    <w:rsid w:val="004F3493"/>
    <w:rsid w:val="004F4032"/>
    <w:rsid w:val="004F5143"/>
    <w:rsid w:val="0050567C"/>
    <w:rsid w:val="00507024"/>
    <w:rsid w:val="00512B09"/>
    <w:rsid w:val="0051735F"/>
    <w:rsid w:val="00523856"/>
    <w:rsid w:val="00526B21"/>
    <w:rsid w:val="00533796"/>
    <w:rsid w:val="00541E51"/>
    <w:rsid w:val="005557CF"/>
    <w:rsid w:val="00555D75"/>
    <w:rsid w:val="00557B9A"/>
    <w:rsid w:val="00560DF0"/>
    <w:rsid w:val="0056759C"/>
    <w:rsid w:val="00567DC5"/>
    <w:rsid w:val="00572D93"/>
    <w:rsid w:val="0057421A"/>
    <w:rsid w:val="00580337"/>
    <w:rsid w:val="0059513E"/>
    <w:rsid w:val="00596BBD"/>
    <w:rsid w:val="005B48FF"/>
    <w:rsid w:val="005C387D"/>
    <w:rsid w:val="005D0246"/>
    <w:rsid w:val="005E0406"/>
    <w:rsid w:val="005E07A3"/>
    <w:rsid w:val="0060109E"/>
    <w:rsid w:val="00604C15"/>
    <w:rsid w:val="006158D5"/>
    <w:rsid w:val="0062445F"/>
    <w:rsid w:val="00625D83"/>
    <w:rsid w:val="00640D2D"/>
    <w:rsid w:val="0064391B"/>
    <w:rsid w:val="00647780"/>
    <w:rsid w:val="00651EC8"/>
    <w:rsid w:val="00660442"/>
    <w:rsid w:val="006623E7"/>
    <w:rsid w:val="00662B80"/>
    <w:rsid w:val="00664CA2"/>
    <w:rsid w:val="00670F6C"/>
    <w:rsid w:val="00674E2E"/>
    <w:rsid w:val="006852C7"/>
    <w:rsid w:val="00691689"/>
    <w:rsid w:val="006C1727"/>
    <w:rsid w:val="006C32FD"/>
    <w:rsid w:val="006C39CE"/>
    <w:rsid w:val="006D0D13"/>
    <w:rsid w:val="006D0FCC"/>
    <w:rsid w:val="006D3C38"/>
    <w:rsid w:val="006D5417"/>
    <w:rsid w:val="006E1FC3"/>
    <w:rsid w:val="006E2613"/>
    <w:rsid w:val="006E4BE3"/>
    <w:rsid w:val="006F2473"/>
    <w:rsid w:val="006F4D3F"/>
    <w:rsid w:val="007025C9"/>
    <w:rsid w:val="0070616B"/>
    <w:rsid w:val="00706FDA"/>
    <w:rsid w:val="00707CF2"/>
    <w:rsid w:val="00711F9A"/>
    <w:rsid w:val="0071309B"/>
    <w:rsid w:val="00713810"/>
    <w:rsid w:val="00723A5C"/>
    <w:rsid w:val="007303A5"/>
    <w:rsid w:val="00730B3E"/>
    <w:rsid w:val="0073420B"/>
    <w:rsid w:val="00744A13"/>
    <w:rsid w:val="0074760E"/>
    <w:rsid w:val="007501C3"/>
    <w:rsid w:val="00754ABA"/>
    <w:rsid w:val="007767E0"/>
    <w:rsid w:val="00782655"/>
    <w:rsid w:val="007A1546"/>
    <w:rsid w:val="007A1559"/>
    <w:rsid w:val="007A228C"/>
    <w:rsid w:val="007A368E"/>
    <w:rsid w:val="007A4B01"/>
    <w:rsid w:val="007A4DAC"/>
    <w:rsid w:val="007A5868"/>
    <w:rsid w:val="007B04CE"/>
    <w:rsid w:val="007B3E1C"/>
    <w:rsid w:val="007B3FA7"/>
    <w:rsid w:val="007B6871"/>
    <w:rsid w:val="007B7A2F"/>
    <w:rsid w:val="007C3D33"/>
    <w:rsid w:val="007C45E6"/>
    <w:rsid w:val="007C58B7"/>
    <w:rsid w:val="007D06AE"/>
    <w:rsid w:val="007D294A"/>
    <w:rsid w:val="007D47D2"/>
    <w:rsid w:val="007D6EC0"/>
    <w:rsid w:val="007D7B1A"/>
    <w:rsid w:val="007D7E1D"/>
    <w:rsid w:val="007E47E7"/>
    <w:rsid w:val="008019B1"/>
    <w:rsid w:val="008078A1"/>
    <w:rsid w:val="00812285"/>
    <w:rsid w:val="00812BC6"/>
    <w:rsid w:val="00817C66"/>
    <w:rsid w:val="00831979"/>
    <w:rsid w:val="00834FC1"/>
    <w:rsid w:val="00851352"/>
    <w:rsid w:val="00853446"/>
    <w:rsid w:val="00857F14"/>
    <w:rsid w:val="008614F4"/>
    <w:rsid w:val="00863230"/>
    <w:rsid w:val="008717D8"/>
    <w:rsid w:val="0087215C"/>
    <w:rsid w:val="00872651"/>
    <w:rsid w:val="00874195"/>
    <w:rsid w:val="00875306"/>
    <w:rsid w:val="00880E35"/>
    <w:rsid w:val="00884FF1"/>
    <w:rsid w:val="008855FC"/>
    <w:rsid w:val="008875FE"/>
    <w:rsid w:val="00887F8E"/>
    <w:rsid w:val="00896234"/>
    <w:rsid w:val="00897E43"/>
    <w:rsid w:val="008A2CC4"/>
    <w:rsid w:val="008A3184"/>
    <w:rsid w:val="008A56ED"/>
    <w:rsid w:val="008C3453"/>
    <w:rsid w:val="008C5738"/>
    <w:rsid w:val="008C7EAD"/>
    <w:rsid w:val="008D0CFE"/>
    <w:rsid w:val="008D6152"/>
    <w:rsid w:val="008E1D1B"/>
    <w:rsid w:val="008F0F81"/>
    <w:rsid w:val="008F27BF"/>
    <w:rsid w:val="008F457E"/>
    <w:rsid w:val="009017AA"/>
    <w:rsid w:val="00904017"/>
    <w:rsid w:val="0090536A"/>
    <w:rsid w:val="0091391D"/>
    <w:rsid w:val="009142EC"/>
    <w:rsid w:val="0091461D"/>
    <w:rsid w:val="009154C3"/>
    <w:rsid w:val="00923540"/>
    <w:rsid w:val="00926767"/>
    <w:rsid w:val="0093228B"/>
    <w:rsid w:val="00934364"/>
    <w:rsid w:val="009361D5"/>
    <w:rsid w:val="0093787C"/>
    <w:rsid w:val="009428A4"/>
    <w:rsid w:val="0095422F"/>
    <w:rsid w:val="00955DC2"/>
    <w:rsid w:val="009647A7"/>
    <w:rsid w:val="009659F4"/>
    <w:rsid w:val="00970D60"/>
    <w:rsid w:val="00975440"/>
    <w:rsid w:val="00983D28"/>
    <w:rsid w:val="0099578A"/>
    <w:rsid w:val="009960E5"/>
    <w:rsid w:val="009A3088"/>
    <w:rsid w:val="009A7ADC"/>
    <w:rsid w:val="009B50FB"/>
    <w:rsid w:val="009B7785"/>
    <w:rsid w:val="009C19B7"/>
    <w:rsid w:val="009C4A23"/>
    <w:rsid w:val="009C60F1"/>
    <w:rsid w:val="009D206D"/>
    <w:rsid w:val="009D6AF7"/>
    <w:rsid w:val="009D7C51"/>
    <w:rsid w:val="009E196C"/>
    <w:rsid w:val="009F28EB"/>
    <w:rsid w:val="009F36BF"/>
    <w:rsid w:val="009F745B"/>
    <w:rsid w:val="00A0287A"/>
    <w:rsid w:val="00A040EB"/>
    <w:rsid w:val="00A10EC7"/>
    <w:rsid w:val="00A111B6"/>
    <w:rsid w:val="00A22399"/>
    <w:rsid w:val="00A26D27"/>
    <w:rsid w:val="00A30D77"/>
    <w:rsid w:val="00A30F56"/>
    <w:rsid w:val="00A376EE"/>
    <w:rsid w:val="00A42A99"/>
    <w:rsid w:val="00A47683"/>
    <w:rsid w:val="00A5151A"/>
    <w:rsid w:val="00A5580B"/>
    <w:rsid w:val="00A57E0A"/>
    <w:rsid w:val="00A633FE"/>
    <w:rsid w:val="00A65F09"/>
    <w:rsid w:val="00A70E5F"/>
    <w:rsid w:val="00A736E1"/>
    <w:rsid w:val="00A823F6"/>
    <w:rsid w:val="00AA0A89"/>
    <w:rsid w:val="00AA6429"/>
    <w:rsid w:val="00AC01AA"/>
    <w:rsid w:val="00AC4F72"/>
    <w:rsid w:val="00AC6FE0"/>
    <w:rsid w:val="00AD0C76"/>
    <w:rsid w:val="00AD671D"/>
    <w:rsid w:val="00AE4837"/>
    <w:rsid w:val="00AF741A"/>
    <w:rsid w:val="00B01ADB"/>
    <w:rsid w:val="00B04161"/>
    <w:rsid w:val="00B0494F"/>
    <w:rsid w:val="00B056F9"/>
    <w:rsid w:val="00B11E3D"/>
    <w:rsid w:val="00B17E82"/>
    <w:rsid w:val="00B32539"/>
    <w:rsid w:val="00B43C7D"/>
    <w:rsid w:val="00B4575A"/>
    <w:rsid w:val="00B47EED"/>
    <w:rsid w:val="00B528FB"/>
    <w:rsid w:val="00B575BA"/>
    <w:rsid w:val="00B62466"/>
    <w:rsid w:val="00B724D1"/>
    <w:rsid w:val="00B76429"/>
    <w:rsid w:val="00B82237"/>
    <w:rsid w:val="00B83CE0"/>
    <w:rsid w:val="00B84232"/>
    <w:rsid w:val="00B8603E"/>
    <w:rsid w:val="00B91286"/>
    <w:rsid w:val="00B92780"/>
    <w:rsid w:val="00B956D4"/>
    <w:rsid w:val="00B97446"/>
    <w:rsid w:val="00B97C62"/>
    <w:rsid w:val="00BA7432"/>
    <w:rsid w:val="00BC1AA0"/>
    <w:rsid w:val="00BC2495"/>
    <w:rsid w:val="00BC2F89"/>
    <w:rsid w:val="00BC7EB9"/>
    <w:rsid w:val="00BD1235"/>
    <w:rsid w:val="00BD2643"/>
    <w:rsid w:val="00BD5200"/>
    <w:rsid w:val="00BD556B"/>
    <w:rsid w:val="00BD56B1"/>
    <w:rsid w:val="00BD6558"/>
    <w:rsid w:val="00BE18C9"/>
    <w:rsid w:val="00BF3022"/>
    <w:rsid w:val="00BF320C"/>
    <w:rsid w:val="00BF3214"/>
    <w:rsid w:val="00BF5573"/>
    <w:rsid w:val="00BF7F6D"/>
    <w:rsid w:val="00C00BFC"/>
    <w:rsid w:val="00C0214E"/>
    <w:rsid w:val="00C15867"/>
    <w:rsid w:val="00C2296D"/>
    <w:rsid w:val="00C23155"/>
    <w:rsid w:val="00C253EA"/>
    <w:rsid w:val="00C30472"/>
    <w:rsid w:val="00C36E61"/>
    <w:rsid w:val="00C40C41"/>
    <w:rsid w:val="00C45885"/>
    <w:rsid w:val="00C50F22"/>
    <w:rsid w:val="00C57971"/>
    <w:rsid w:val="00C65BD7"/>
    <w:rsid w:val="00C76BA4"/>
    <w:rsid w:val="00C83A48"/>
    <w:rsid w:val="00C85865"/>
    <w:rsid w:val="00C85E85"/>
    <w:rsid w:val="00CA2EAE"/>
    <w:rsid w:val="00CA46B3"/>
    <w:rsid w:val="00CA4AC1"/>
    <w:rsid w:val="00CA5937"/>
    <w:rsid w:val="00CB0316"/>
    <w:rsid w:val="00CB0B11"/>
    <w:rsid w:val="00CB5354"/>
    <w:rsid w:val="00CC6A14"/>
    <w:rsid w:val="00CC6FFA"/>
    <w:rsid w:val="00CC70A3"/>
    <w:rsid w:val="00CD0FC1"/>
    <w:rsid w:val="00CD104D"/>
    <w:rsid w:val="00CD17DD"/>
    <w:rsid w:val="00CD1A76"/>
    <w:rsid w:val="00CD2927"/>
    <w:rsid w:val="00CD4442"/>
    <w:rsid w:val="00CD53C3"/>
    <w:rsid w:val="00CD574E"/>
    <w:rsid w:val="00CE4C22"/>
    <w:rsid w:val="00CE78E5"/>
    <w:rsid w:val="00CF41EC"/>
    <w:rsid w:val="00CF5D04"/>
    <w:rsid w:val="00CF603F"/>
    <w:rsid w:val="00CF7276"/>
    <w:rsid w:val="00D03C89"/>
    <w:rsid w:val="00D03EB8"/>
    <w:rsid w:val="00D03ED6"/>
    <w:rsid w:val="00D04DE4"/>
    <w:rsid w:val="00D063F1"/>
    <w:rsid w:val="00D115D6"/>
    <w:rsid w:val="00D14F22"/>
    <w:rsid w:val="00D15193"/>
    <w:rsid w:val="00D4741C"/>
    <w:rsid w:val="00D51E52"/>
    <w:rsid w:val="00D57918"/>
    <w:rsid w:val="00D605EA"/>
    <w:rsid w:val="00D62A03"/>
    <w:rsid w:val="00D73483"/>
    <w:rsid w:val="00D73DC6"/>
    <w:rsid w:val="00D74C1A"/>
    <w:rsid w:val="00D754C1"/>
    <w:rsid w:val="00D77393"/>
    <w:rsid w:val="00D779A2"/>
    <w:rsid w:val="00D77A35"/>
    <w:rsid w:val="00D81B3E"/>
    <w:rsid w:val="00D82890"/>
    <w:rsid w:val="00D87A3C"/>
    <w:rsid w:val="00D90C70"/>
    <w:rsid w:val="00D90E49"/>
    <w:rsid w:val="00D912B9"/>
    <w:rsid w:val="00D95D83"/>
    <w:rsid w:val="00D96546"/>
    <w:rsid w:val="00D96ADE"/>
    <w:rsid w:val="00DA0CE2"/>
    <w:rsid w:val="00DA2A43"/>
    <w:rsid w:val="00DB0248"/>
    <w:rsid w:val="00DB0392"/>
    <w:rsid w:val="00DC0251"/>
    <w:rsid w:val="00DC6A10"/>
    <w:rsid w:val="00DD5E0A"/>
    <w:rsid w:val="00DE48C3"/>
    <w:rsid w:val="00DE657E"/>
    <w:rsid w:val="00DF2381"/>
    <w:rsid w:val="00DF4704"/>
    <w:rsid w:val="00E024AA"/>
    <w:rsid w:val="00E04B14"/>
    <w:rsid w:val="00E22CCD"/>
    <w:rsid w:val="00E250F1"/>
    <w:rsid w:val="00E255EE"/>
    <w:rsid w:val="00E3191B"/>
    <w:rsid w:val="00E3550D"/>
    <w:rsid w:val="00E37C78"/>
    <w:rsid w:val="00E406FA"/>
    <w:rsid w:val="00E45347"/>
    <w:rsid w:val="00E609E3"/>
    <w:rsid w:val="00E614E0"/>
    <w:rsid w:val="00E71545"/>
    <w:rsid w:val="00E718D2"/>
    <w:rsid w:val="00E73F7F"/>
    <w:rsid w:val="00E85409"/>
    <w:rsid w:val="00E90AB6"/>
    <w:rsid w:val="00E90C58"/>
    <w:rsid w:val="00EA0113"/>
    <w:rsid w:val="00EA429F"/>
    <w:rsid w:val="00EA4DEF"/>
    <w:rsid w:val="00EA4F9E"/>
    <w:rsid w:val="00EA57E1"/>
    <w:rsid w:val="00EA63CA"/>
    <w:rsid w:val="00EA6D3B"/>
    <w:rsid w:val="00EA6F2F"/>
    <w:rsid w:val="00EB00AD"/>
    <w:rsid w:val="00EB136C"/>
    <w:rsid w:val="00EB480E"/>
    <w:rsid w:val="00EB5EC6"/>
    <w:rsid w:val="00EB65FE"/>
    <w:rsid w:val="00EB6FCB"/>
    <w:rsid w:val="00EB789A"/>
    <w:rsid w:val="00EB7FC9"/>
    <w:rsid w:val="00ED11BA"/>
    <w:rsid w:val="00ED27E8"/>
    <w:rsid w:val="00ED65C7"/>
    <w:rsid w:val="00ED7137"/>
    <w:rsid w:val="00EE39B0"/>
    <w:rsid w:val="00EF3BA8"/>
    <w:rsid w:val="00EF5C1E"/>
    <w:rsid w:val="00F14A48"/>
    <w:rsid w:val="00F1571B"/>
    <w:rsid w:val="00F21088"/>
    <w:rsid w:val="00F22300"/>
    <w:rsid w:val="00F23ECE"/>
    <w:rsid w:val="00F2592D"/>
    <w:rsid w:val="00F25D12"/>
    <w:rsid w:val="00F26B2C"/>
    <w:rsid w:val="00F26BE8"/>
    <w:rsid w:val="00F27E7E"/>
    <w:rsid w:val="00F327E7"/>
    <w:rsid w:val="00F35746"/>
    <w:rsid w:val="00F447C7"/>
    <w:rsid w:val="00F46F0A"/>
    <w:rsid w:val="00F5211B"/>
    <w:rsid w:val="00F554A9"/>
    <w:rsid w:val="00F716FD"/>
    <w:rsid w:val="00F76A27"/>
    <w:rsid w:val="00F80355"/>
    <w:rsid w:val="00F81311"/>
    <w:rsid w:val="00F87C43"/>
    <w:rsid w:val="00F95980"/>
    <w:rsid w:val="00F95C34"/>
    <w:rsid w:val="00F97C97"/>
    <w:rsid w:val="00FB0C81"/>
    <w:rsid w:val="00FB1AA0"/>
    <w:rsid w:val="00FB1E2C"/>
    <w:rsid w:val="00FB3DC2"/>
    <w:rsid w:val="00FB7405"/>
    <w:rsid w:val="00FC1FE5"/>
    <w:rsid w:val="00FC2200"/>
    <w:rsid w:val="00FC2540"/>
    <w:rsid w:val="00FC459E"/>
    <w:rsid w:val="00FC50E3"/>
    <w:rsid w:val="00FC6400"/>
    <w:rsid w:val="00FD4E52"/>
    <w:rsid w:val="00FE0B80"/>
    <w:rsid w:val="00FE5631"/>
    <w:rsid w:val="00FF0204"/>
    <w:rsid w:val="00FF3AED"/>
    <w:rsid w:val="00FF5D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98DC47"/>
  <w15:docId w15:val="{E2EEA4C5-3684-4056-B964-8B29C8F81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0C76"/>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DD5E0A"/>
    <w:pPr>
      <w:ind w:left="720"/>
      <w:contextualSpacing/>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E718D2"/>
    <w:rPr>
      <w:sz w:val="22"/>
      <w:szCs w:val="22"/>
      <w:lang w:val="en-GB"/>
    </w:rPr>
  </w:style>
  <w:style w:type="paragraph" w:styleId="FootnoteText">
    <w:name w:val="footnote text"/>
    <w:aliases w:val="Char1,Char1 Char Char, Char1, Char1 Char Char"/>
    <w:basedOn w:val="Normal"/>
    <w:link w:val="FootnoteTextChar"/>
    <w:uiPriority w:val="99"/>
    <w:unhideWhenUsed/>
    <w:qFormat/>
    <w:rsid w:val="004D2A63"/>
    <w:rPr>
      <w:sz w:val="20"/>
      <w:szCs w:val="20"/>
    </w:rPr>
  </w:style>
  <w:style w:type="character" w:customStyle="1" w:styleId="FootnoteTextChar">
    <w:name w:val="Footnote Text Char"/>
    <w:aliases w:val="Char1 Char,Char1 Char Char Char, Char1 Char, Char1 Char Char Char"/>
    <w:basedOn w:val="DefaultParagraphFont"/>
    <w:link w:val="FootnoteText"/>
    <w:uiPriority w:val="99"/>
    <w:rsid w:val="004D2A63"/>
    <w:rPr>
      <w:lang w:val="en-GB"/>
    </w:rPr>
  </w:style>
  <w:style w:type="character" w:styleId="FootnoteReference">
    <w:name w:val="footnote reference"/>
    <w:basedOn w:val="DefaultParagraphFont"/>
    <w:uiPriority w:val="99"/>
    <w:unhideWhenUsed/>
    <w:rsid w:val="004D2A63"/>
    <w:rPr>
      <w:vertAlign w:val="superscript"/>
    </w:rPr>
  </w:style>
  <w:style w:type="character" w:customStyle="1" w:styleId="FooterChar">
    <w:name w:val="Footer Char"/>
    <w:basedOn w:val="DefaultParagraphFont"/>
    <w:link w:val="Footer"/>
    <w:uiPriority w:val="99"/>
    <w:rsid w:val="002D6B4C"/>
    <w:rPr>
      <w:sz w:val="22"/>
      <w:szCs w:val="22"/>
      <w:lang w:val="en-GB"/>
    </w:rPr>
  </w:style>
  <w:style w:type="table" w:customStyle="1" w:styleId="TableGrid10">
    <w:name w:val="Table Grid1"/>
    <w:basedOn w:val="TableNormal"/>
    <w:next w:val="TableGrid"/>
    <w:qFormat/>
    <w:rsid w:val="002D6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qFormat/>
    <w:rsid w:val="002D6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next w:val="TableGrid"/>
    <w:qFormat/>
    <w:rsid w:val="002D6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
    <w:qFormat/>
    <w:rsid w:val="002D6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Normal"/>
    <w:next w:val="TableGrid"/>
    <w:qFormat/>
    <w:rsid w:val="002D6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
    <w:basedOn w:val="TableNormal"/>
    <w:next w:val="TableGrid"/>
    <w:qFormat/>
    <w:rsid w:val="002D6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2D6B4C"/>
    <w:rPr>
      <w:sz w:val="22"/>
      <w:szCs w:val="22"/>
      <w:lang w:val="en-GB"/>
    </w:rPr>
  </w:style>
  <w:style w:type="character" w:styleId="Hyperlink">
    <w:name w:val="Hyperlink"/>
    <w:uiPriority w:val="99"/>
    <w:rsid w:val="0093228B"/>
    <w:rPr>
      <w:color w:val="0000FF"/>
      <w:u w:val="single"/>
    </w:rPr>
  </w:style>
  <w:style w:type="character" w:styleId="EndnoteReference">
    <w:name w:val="endnote reference"/>
    <w:basedOn w:val="DefaultParagraphFont"/>
    <w:uiPriority w:val="99"/>
    <w:semiHidden/>
    <w:unhideWhenUsed/>
    <w:rsid w:val="0093228B"/>
    <w:rPr>
      <w:vertAlign w:val="superscript"/>
    </w:rPr>
  </w:style>
  <w:style w:type="character" w:styleId="Emphasis">
    <w:name w:val="Emphasis"/>
    <w:basedOn w:val="DefaultParagraphFont"/>
    <w:uiPriority w:val="20"/>
    <w:qFormat/>
    <w:rsid w:val="00C253EA"/>
    <w:rPr>
      <w:i/>
      <w:iCs/>
    </w:rPr>
  </w:style>
  <w:style w:type="paragraph" w:styleId="Revision">
    <w:name w:val="Revision"/>
    <w:hidden/>
    <w:uiPriority w:val="99"/>
    <w:semiHidden/>
    <w:rsid w:val="00C253EA"/>
    <w:rPr>
      <w:sz w:val="22"/>
      <w:szCs w:val="22"/>
      <w:lang w:val="en-GB"/>
    </w:rPr>
  </w:style>
  <w:style w:type="paragraph" w:customStyle="1" w:styleId="Footer1">
    <w:name w:val="Footer1"/>
    <w:basedOn w:val="Normal"/>
    <w:rsid w:val="00C253EA"/>
    <w:pPr>
      <w:widowControl w:val="0"/>
      <w:tabs>
        <w:tab w:val="center" w:pos="4320"/>
        <w:tab w:val="right" w:pos="8640"/>
        <w:tab w:val="left" w:pos="9000"/>
      </w:tabs>
      <w:jc w:val="left"/>
    </w:pPr>
    <w:rPr>
      <w:snapToGrid w:val="0"/>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0354117">
      <w:bodyDiv w:val="1"/>
      <w:marLeft w:val="0"/>
      <w:marRight w:val="0"/>
      <w:marTop w:val="0"/>
      <w:marBottom w:val="0"/>
      <w:divBdr>
        <w:top w:val="none" w:sz="0" w:space="0" w:color="auto"/>
        <w:left w:val="none" w:sz="0" w:space="0" w:color="auto"/>
        <w:bottom w:val="none" w:sz="0" w:space="0" w:color="auto"/>
        <w:right w:val="none" w:sz="0" w:space="0" w:color="auto"/>
      </w:divBdr>
    </w:div>
    <w:div w:id="538518908">
      <w:bodyDiv w:val="1"/>
      <w:marLeft w:val="0"/>
      <w:marRight w:val="0"/>
      <w:marTop w:val="0"/>
      <w:marBottom w:val="0"/>
      <w:divBdr>
        <w:top w:val="none" w:sz="0" w:space="0" w:color="auto"/>
        <w:left w:val="none" w:sz="0" w:space="0" w:color="auto"/>
        <w:bottom w:val="none" w:sz="0" w:space="0" w:color="auto"/>
        <w:right w:val="none" w:sz="0" w:space="0" w:color="auto"/>
      </w:divBdr>
    </w:div>
    <w:div w:id="1216311839">
      <w:bodyDiv w:val="1"/>
      <w:marLeft w:val="0"/>
      <w:marRight w:val="0"/>
      <w:marTop w:val="0"/>
      <w:marBottom w:val="0"/>
      <w:divBdr>
        <w:top w:val="none" w:sz="0" w:space="0" w:color="auto"/>
        <w:left w:val="none" w:sz="0" w:space="0" w:color="auto"/>
        <w:bottom w:val="none" w:sz="0" w:space="0" w:color="auto"/>
        <w:right w:val="none" w:sz="0" w:space="0" w:color="auto"/>
      </w:divBdr>
    </w:div>
    <w:div w:id="185684479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129615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footer" Target="footer4.xml"/><Relationship Id="rId34" Type="http://schemas.openxmlformats.org/officeDocument/2006/relationships/header" Target="header1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header" Target="header12.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6.xml"/><Relationship Id="rId32" Type="http://schemas.openxmlformats.org/officeDocument/2006/relationships/header" Target="header1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footer" Target="footer7.xm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header" Target="header10.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header" Target="header9.xml"/><Relationship Id="rId30" Type="http://schemas.openxmlformats.org/officeDocument/2006/relationships/footer" Target="footer9.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84C8415FE8D8F42AA10616BA921B3F7" ma:contentTypeVersion="5" ma:contentTypeDescription="Create a new document." ma:contentTypeScope="" ma:versionID="89ffa1b3de917aacaf747eb5745ea9f6">
  <xsd:schema xmlns:xsd="http://www.w3.org/2001/XMLSchema" xmlns:p="http://schemas.microsoft.com/office/2006/metadata/properties" xmlns:ns2="6b03d5a6-c642-4a08-93b6-965b66bfac2e" xmlns:ns3="64e33b30-101d-41de-b951-961aab25ea29" xmlns:ns4="89241aeb-a0fc-4d28-aa20-d0d0ed30b803" targetNamespace="http://schemas.microsoft.com/office/2006/metadata/properties" ma:root="true" ma:fieldsID="90a9ee67d4ce4f60fb9ca78fd3b75463" ns2:_="" ns3:_="" ns4:_="">
    <xsd:import namespace="6b03d5a6-c642-4a08-93b6-965b66bfac2e"/>
    <xsd:import namespace="64e33b30-101d-41de-b951-961aab25ea29"/>
    <xsd:import namespace="89241aeb-a0fc-4d28-aa20-d0d0ed30b803"/>
    <xsd:element name="properties">
      <xsd:complexType>
        <xsd:sequence>
          <xsd:element name="documentManagement">
            <xsd:complexType>
              <xsd:all>
                <xsd:element ref="ns2:Document_x0020_Number" minOccurs="0"/>
                <xsd:element ref="ns3:DocumentType" minOccurs="0"/>
                <xsd:element ref="ns4:File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2/"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89241aeb-a0fc-4d28-aa20-d0d0ed30b803" elementFormDefault="qualified">
    <xsd:import namespace="http://schemas.microsoft.com/office/2006/documentManagement/types"/>
    <xsd:element name="FileType" ma:index="10" nillable="true" ma:displayName="FileType" ma:default="Word" ma:description="PDF&#10;Word&#10;Excel" ma:internalName="FileTyp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documentManagement>
    <Document_x0020_Number xmlns="6b03d5a6-c642-4a08-93b6-965b66bfac2e">UNEP/OzL.Pro/ExCom/82/45</Document_x0020_Number>
    <FileType xmlns="89241aeb-a0fc-4d28-aa20-d0d0ed30b803">Word</FileType>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CDADD7-BF8C-4A61-A57A-672551C1F902}"/>
</file>

<file path=customXml/itemProps2.xml><?xml version="1.0" encoding="utf-8"?>
<ds:datastoreItem xmlns:ds="http://schemas.openxmlformats.org/officeDocument/2006/customXml" ds:itemID="{5B004354-B949-4881-BD72-DAFA2ED6665C}"/>
</file>

<file path=customXml/itemProps3.xml><?xml version="1.0" encoding="utf-8"?>
<ds:datastoreItem xmlns:ds="http://schemas.openxmlformats.org/officeDocument/2006/customXml" ds:itemID="{B02688FF-4671-46D9-9952-2DB66D523947}"/>
</file>

<file path=customXml/itemProps4.xml><?xml version="1.0" encoding="utf-8"?>
<ds:datastoreItem xmlns:ds="http://schemas.openxmlformats.org/officeDocument/2006/customXml" ds:itemID="{02A9B3B4-D92D-4288-893D-13C96052570F}"/>
</file>

<file path=docProps/app.xml><?xml version="1.0" encoding="utf-8"?>
<Properties xmlns="http://schemas.openxmlformats.org/officeDocument/2006/extended-properties" xmlns:vt="http://schemas.openxmlformats.org/officeDocument/2006/docPropsVTypes">
  <Template>normal</Template>
  <TotalTime>1</TotalTime>
  <Pages>79</Pages>
  <Words>30285</Words>
  <Characters>172627</Characters>
  <Application>Microsoft Office Word</Application>
  <DocSecurity>0</DocSecurity>
  <Lines>1438</Lines>
  <Paragraphs>405</Paragraphs>
  <ScaleCrop>false</ScaleCrop>
  <HeadingPairs>
    <vt:vector size="2" baseType="variant">
      <vt:variant>
        <vt:lpstr>Title</vt:lpstr>
      </vt:variant>
      <vt:variant>
        <vt:i4>1</vt:i4>
      </vt:variant>
    </vt:vector>
  </HeadingPairs>
  <TitlesOfParts>
    <vt:vector size="1" baseType="lpstr">
      <vt:lpstr>Project proposals:  China</vt:lpstr>
    </vt:vector>
  </TitlesOfParts>
  <Company>UNMFS</Company>
  <LinksUpToDate>false</LinksUpToDate>
  <CharactersWithSpaces>202507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China</dc:title>
  <dc:creator>Patricia Chau</dc:creator>
  <dc:description>Foam - ARP_x000d_
HPMP stage 1 progress reports (ARP, FSM, XW, CTM)_x000d_
HPMP stage 2 - XPS - ARP_x000d_
ICR - XW_x000d_
Ref serv - CTM_x000d_
Solvent - CTM</dc:description>
  <cp:lastModifiedBy>Ico San Martini</cp:lastModifiedBy>
  <cp:revision>2</cp:revision>
  <cp:lastPrinted>2018-11-17T02:12:00Z</cp:lastPrinted>
  <dcterms:created xsi:type="dcterms:W3CDTF">2018-11-17T16:47:00Z</dcterms:created>
  <dcterms:modified xsi:type="dcterms:W3CDTF">2018-11-17T16:47:00Z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UNEP/OzL.Pro/ExCom/82/45</vt:lpwstr>
  </property>
  <property fmtid="{D5CDD505-2E9C-101B-9397-08002B2CF9AE}" pid="3" name="Revision date">
    <vt:lpwstr>11/16/2018</vt:lpwstr>
  </property>
  <property fmtid="{D5CDD505-2E9C-101B-9397-08002B2CF9AE}" pid="4" name="ContentTypeId">
    <vt:lpwstr>0x010100E84C8415FE8D8F42AA10616BA921B3F7</vt:lpwstr>
  </property>
</Properties>
</file>