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080" w:type="dxa"/>
        <w:tblInd w:w="-432" w:type="dxa"/>
        <w:tblLayout w:type="fixed"/>
        <w:tblLook w:val="0000" w:firstRow="0" w:lastRow="0" w:firstColumn="0" w:lastColumn="0" w:noHBand="0" w:noVBand="0"/>
      </w:tblPr>
      <w:tblGrid>
        <w:gridCol w:w="2014"/>
        <w:gridCol w:w="4196"/>
        <w:gridCol w:w="3870"/>
      </w:tblGrid>
      <w:tr w:rsidR="00720EE7" w:rsidRPr="00A53F77" w14:paraId="040BBC73" w14:textId="77777777" w:rsidTr="000607BC">
        <w:trPr>
          <w:trHeight w:val="720"/>
        </w:trPr>
        <w:tc>
          <w:tcPr>
            <w:tcW w:w="6210" w:type="dxa"/>
            <w:gridSpan w:val="2"/>
            <w:tcBorders>
              <w:bottom w:val="single" w:sz="18" w:space="0" w:color="auto"/>
            </w:tcBorders>
          </w:tcPr>
          <w:p w14:paraId="4D60AF9B" w14:textId="6F8DFA19" w:rsidR="00720EE7" w:rsidRPr="00A53F77" w:rsidRDefault="00AA0D93" w:rsidP="004669D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spacing w:before="100"/>
              <w:rPr>
                <w:sz w:val="28"/>
                <w:szCs w:val="28"/>
              </w:rPr>
            </w:pPr>
            <w:r w:rsidRPr="00561068">
              <w:rPr>
                <w:rFonts w:ascii="Univers" w:hAnsi="Univers"/>
                <w:b/>
                <w:sz w:val="28"/>
                <w:szCs w:val="28"/>
              </w:rPr>
              <w:t>NACIONES</w:t>
            </w:r>
            <w:r w:rsidRPr="00561068">
              <w:rPr>
                <w:rFonts w:ascii="Univers" w:hAnsi="Univers"/>
                <w:b/>
                <w:sz w:val="28"/>
                <w:szCs w:val="28"/>
              </w:rPr>
              <w:br/>
              <w:t>UNIDAS</w:t>
            </w:r>
          </w:p>
        </w:tc>
        <w:tc>
          <w:tcPr>
            <w:tcW w:w="3870" w:type="dxa"/>
            <w:tcBorders>
              <w:bottom w:val="single" w:sz="18" w:space="0" w:color="auto"/>
            </w:tcBorders>
          </w:tcPr>
          <w:p w14:paraId="113D9F0F" w14:textId="34D8180C" w:rsidR="00720EE7" w:rsidRPr="00A53F77" w:rsidRDefault="00833CAA" w:rsidP="004669D1">
            <w:pPr>
              <w:jc w:val="right"/>
              <w:rPr>
                <w:sz w:val="52"/>
                <w:szCs w:val="52"/>
              </w:rPr>
            </w:pPr>
            <w:r>
              <w:rPr>
                <w:rFonts w:ascii="Univers Bold" w:hAnsi="Univers Bold"/>
                <w:b/>
                <w:sz w:val="72"/>
              </w:rPr>
              <w:t>E</w:t>
            </w:r>
            <w:r w:rsidR="00720EE7" w:rsidRPr="00A53F77">
              <w:rPr>
                <w:rFonts w:ascii="Univers Bold" w:hAnsi="Univers Bold"/>
                <w:b/>
                <w:sz w:val="72"/>
              </w:rPr>
              <w:t>P</w:t>
            </w:r>
          </w:p>
        </w:tc>
      </w:tr>
      <w:tr w:rsidR="00720EE7" w:rsidRPr="00A53F77" w14:paraId="0F5B1FA0" w14:textId="77777777" w:rsidTr="003355E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83"/>
        </w:trPr>
        <w:tc>
          <w:tcPr>
            <w:tcW w:w="2014" w:type="dxa"/>
            <w:tcBorders>
              <w:top w:val="nil"/>
              <w:left w:val="nil"/>
              <w:bottom w:val="single" w:sz="36" w:space="0" w:color="auto"/>
              <w:right w:val="nil"/>
            </w:tcBorders>
          </w:tcPr>
          <w:p w14:paraId="51492B84" w14:textId="77777777" w:rsidR="00720EE7" w:rsidRPr="00A53F77" w:rsidRDefault="00720EE7" w:rsidP="004669D1">
            <w:pPr>
              <w:spacing w:before="120"/>
              <w:ind w:left="-9"/>
            </w:pPr>
            <w:r w:rsidRPr="00A53F77">
              <w:rPr>
                <w:noProof/>
                <w:lang w:val="en-US" w:eastAsia="en-US"/>
              </w:rPr>
              <mc:AlternateContent>
                <mc:Choice Requires="wpg">
                  <w:drawing>
                    <wp:inline distT="0" distB="0" distL="0" distR="0" wp14:anchorId="0646FB73" wp14:editId="6BE3E7F9">
                      <wp:extent cx="828963" cy="1504950"/>
                      <wp:effectExtent l="0" t="0" r="9525" b="0"/>
                      <wp:docPr id="1149756559" name="Group 1149756559"/>
                      <wp:cNvGraphicFramePr/>
                      <a:graphic xmlns:a="http://schemas.openxmlformats.org/drawingml/2006/main">
                        <a:graphicData uri="http://schemas.microsoft.com/office/word/2010/wordprocessingGroup">
                          <wpg:wgp>
                            <wpg:cNvGrpSpPr/>
                            <wpg:grpSpPr>
                              <a:xfrm>
                                <a:off x="0" y="0"/>
                                <a:ext cx="828963" cy="1504950"/>
                                <a:chOff x="-8279" y="0"/>
                                <a:chExt cx="828963" cy="1575268"/>
                              </a:xfrm>
                            </wpg:grpSpPr>
                            <pic:pic xmlns:pic="http://schemas.openxmlformats.org/drawingml/2006/picture">
                              <pic:nvPicPr>
                                <pic:cNvPr id="402929917" name="Picture 402929917" descr="UNEP"/>
                                <pic:cNvPicPr preferRelativeResize="0">
                                  <a:picLocks/>
                                </pic:cNvPicPr>
                              </pic:nvPicPr>
                              <pic:blipFill rotWithShape="1">
                                <a:blip r:embed="rId11" cstate="print"/>
                                <a:srcRect t="-35" r="6" b="71"/>
                                <a:stretch/>
                              </pic:blipFill>
                              <pic:spPr bwMode="auto">
                                <a:xfrm>
                                  <a:off x="-8279" y="819268"/>
                                  <a:ext cx="828000" cy="756000"/>
                                </a:xfrm>
                                <a:prstGeom prst="rect">
                                  <a:avLst/>
                                </a:prstGeom>
                                <a:noFill/>
                              </pic:spPr>
                            </pic:pic>
                            <pic:pic xmlns:pic="http://schemas.openxmlformats.org/drawingml/2006/picture">
                              <pic:nvPicPr>
                                <pic:cNvPr id="961509766" name="Picture 961509766"/>
                                <pic:cNvPicPr preferRelativeResize="0">
                                  <a:picLocks/>
                                </pic:cNvPicPr>
                              </pic:nvPicPr>
                              <pic:blipFill>
                                <a:blip r:embed="rId12" cstate="print"/>
                                <a:srcRect/>
                                <a:stretch>
                                  <a:fillRect/>
                                </a:stretch>
                              </pic:blipFill>
                              <pic:spPr bwMode="auto">
                                <a:xfrm>
                                  <a:off x="-7316" y="0"/>
                                  <a:ext cx="828000" cy="756000"/>
                                </a:xfrm>
                                <a:prstGeom prst="rect">
                                  <a:avLst/>
                                </a:prstGeom>
                                <a:noFill/>
                              </pic:spPr>
                            </pic:pic>
                          </wpg:wgp>
                        </a:graphicData>
                      </a:graphic>
                    </wp:inline>
                  </w:drawing>
                </mc:Choice>
                <mc:Fallback>
                  <w:pict>
                    <v:group w14:anchorId="1B0F49B4" id="Group 1149756559" o:spid="_x0000_s1026" style="width:65.25pt;height:118.5pt;mso-position-horizontal-relative:char;mso-position-vertical-relative:line" coordorigin="-82" coordsize="8289,1575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02929917" o:spid="_x0000_s1027" type="#_x0000_t75" alt="UNEP" style="position:absolute;left:-82;top:8192;width:8279;height:7560;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">
                        <v:imagedata r:id="rId13" o:title="UNEP" croptop="-23f" cropbottom="47f" cropright="4f"/>
                        <o:lock v:ext="edit" aspectratio="f"/>
                      </v:shape>
                      <v:shape id="Picture 961509766" o:spid="_x0000_s1028" type="#_x0000_t75" style="position:absolute;left:-73;width:8279;height:7560;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">
                        <v:imagedata r:id="rId14" o:title=""/>
                        <o:lock v:ext="edit" aspectratio="f"/>
                      </v:shape>
                      <w10:anchorlock/>
                    </v:group>
                  </w:pict>
                </mc:Fallback>
              </mc:AlternateContent>
            </w:r>
          </w:p>
        </w:tc>
        <w:tc>
          <w:tcPr>
            <w:tcW w:w="4196" w:type="dxa"/>
            <w:tcBorders>
              <w:top w:val="nil"/>
              <w:left w:val="nil"/>
              <w:bottom w:val="single" w:sz="36" w:space="0" w:color="auto"/>
              <w:right w:val="nil"/>
            </w:tcBorders>
          </w:tcPr>
          <w:p w14:paraId="078E2E83" w14:textId="77777777" w:rsidR="00D30B55" w:rsidRDefault="00D30B55" w:rsidP="00D30B55">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rPr>
            </w:pPr>
          </w:p>
          <w:p w14:paraId="4F8BECC5" w14:textId="77777777" w:rsidR="00D30B55" w:rsidRPr="00561068" w:rsidRDefault="00D30B55" w:rsidP="00D30B55">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rPr>
            </w:pPr>
            <w:r w:rsidRPr="00561068">
              <w:rPr>
                <w:rFonts w:ascii="Univers" w:hAnsi="Univers"/>
                <w:b/>
                <w:sz w:val="32"/>
              </w:rPr>
              <w:t>Programa de las</w:t>
            </w:r>
          </w:p>
          <w:p w14:paraId="46071124" w14:textId="77777777" w:rsidR="00D30B55" w:rsidRPr="00561068" w:rsidRDefault="00D30B55" w:rsidP="00D30B55">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rPr>
            </w:pPr>
            <w:r w:rsidRPr="00561068">
              <w:rPr>
                <w:rFonts w:ascii="Univers" w:hAnsi="Univers"/>
                <w:b/>
                <w:sz w:val="32"/>
              </w:rPr>
              <w:t>Naciones Unidas</w:t>
            </w:r>
          </w:p>
          <w:p w14:paraId="50DF615D" w14:textId="1829682C" w:rsidR="00720EE7" w:rsidRPr="00A53F77" w:rsidRDefault="00D30B55" w:rsidP="00D30B55">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Bold" w:hAnsi="Univers Bold"/>
                <w:b/>
                <w:sz w:val="32"/>
                <w:szCs w:val="32"/>
              </w:rPr>
            </w:pPr>
            <w:r w:rsidRPr="00561068">
              <w:rPr>
                <w:rFonts w:ascii="Univers" w:hAnsi="Univers"/>
                <w:b/>
                <w:sz w:val="32"/>
              </w:rPr>
              <w:t>para el Medio Ambiente</w:t>
            </w:r>
          </w:p>
        </w:tc>
        <w:tc>
          <w:tcPr>
            <w:tcW w:w="3870" w:type="dxa"/>
            <w:tcBorders>
              <w:top w:val="nil"/>
              <w:left w:val="nil"/>
              <w:bottom w:val="single" w:sz="36" w:space="0" w:color="auto"/>
              <w:right w:val="nil"/>
            </w:tcBorders>
          </w:tcPr>
          <w:p w14:paraId="24A70A26" w14:textId="77777777" w:rsidR="00720EE7" w:rsidRPr="00A53F77" w:rsidRDefault="00720EE7" w:rsidP="003355E7">
            <w:pPr>
              <w:spacing w:before="240"/>
            </w:pPr>
            <w:r w:rsidRPr="00A53F77">
              <w:t>Distr.</w:t>
            </w:r>
          </w:p>
          <w:p w14:paraId="373D13B8" w14:textId="77777777" w:rsidR="00720EE7" w:rsidRPr="00410F43" w:rsidRDefault="00720EE7" w:rsidP="004669D1">
            <w:pPr>
              <w:rPr>
                <w:caps/>
              </w:rPr>
            </w:pPr>
            <w:r w:rsidRPr="00410F43">
              <w:rPr>
                <w:caps/>
              </w:rPr>
              <w:t>General</w:t>
            </w:r>
          </w:p>
          <w:p w14:paraId="3D2A515C" w14:textId="77777777" w:rsidR="00720EE7" w:rsidRPr="00A53F77" w:rsidRDefault="00720EE7" w:rsidP="004669D1"/>
          <w:p w14:paraId="1BE2A1AB" w14:textId="592971EA" w:rsidR="00720EE7" w:rsidRPr="003355E7" w:rsidRDefault="005E4FBA" w:rsidP="00A53F77">
            <w:pPr>
              <w:jc w:val="left"/>
              <w:rPr>
                <w:lang w:val="en-CA"/>
              </w:rPr>
            </w:pPr>
            <w:r>
              <w:fldChar w:fldCharType="begin"/>
            </w:r>
            <w:r w:rsidRPr="003355E7">
              <w:rPr>
                <w:lang w:val="en-CA"/>
              </w:rPr>
              <w:instrText xml:space="preserve"> DOCPROPERTY "Document number"  \* MERGEFORMAT </w:instrText>
            </w:r>
            <w:r>
              <w:fldChar w:fldCharType="separate"/>
            </w:r>
            <w:r w:rsidR="003355E7" w:rsidRPr="003355E7">
              <w:rPr>
                <w:lang w:val="en-CA"/>
              </w:rPr>
              <w:t>UNEP/OzL.Pro/ExCom/98/1/Add.1</w:t>
            </w:r>
            <w:r>
              <w:fldChar w:fldCharType="end"/>
            </w:r>
          </w:p>
          <w:p w14:paraId="6060DFBB" w14:textId="0AE2D9F5" w:rsidR="00720EE7" w:rsidRPr="00A53F77" w:rsidRDefault="00720EE7" w:rsidP="00A53F77">
            <w:pPr>
              <w:jc w:val="left"/>
            </w:pPr>
            <w:r w:rsidRPr="00A53F77">
              <w:fldChar w:fldCharType="begin"/>
            </w:r>
            <w:r w:rsidRPr="00A53F77">
              <w:instrText xml:space="preserve"> DOCPROPERTY "Revision date" \@ "d MMMM YYYY"  \* MERGEFORMAT </w:instrText>
            </w:r>
            <w:r w:rsidRPr="00A53F77">
              <w:fldChar w:fldCharType="separate"/>
            </w:r>
            <w:r w:rsidR="00A4796E">
              <w:t>8 de junio de 2026</w:t>
            </w:r>
            <w:r w:rsidRPr="00A53F77">
              <w:fldChar w:fldCharType="end"/>
            </w:r>
          </w:p>
          <w:p w14:paraId="7F73F520" w14:textId="77777777" w:rsidR="00720EE7" w:rsidRPr="00A53F77" w:rsidRDefault="00720EE7" w:rsidP="004669D1">
            <w:pPr>
              <w:rPr>
                <w:caps/>
              </w:rPr>
            </w:pPr>
          </w:p>
          <w:p w14:paraId="039C4B79" w14:textId="77777777" w:rsidR="009A4C36" w:rsidRDefault="009A4C36" w:rsidP="004669D1">
            <w:pPr>
              <w:rPr>
                <w:caps/>
              </w:rPr>
            </w:pPr>
            <w:r>
              <w:rPr>
                <w:caps/>
              </w:rPr>
              <w:t>español</w:t>
            </w:r>
          </w:p>
          <w:p w14:paraId="1E8FD7EB" w14:textId="77777777" w:rsidR="00720EE7" w:rsidRPr="004573EF" w:rsidRDefault="00720EE7" w:rsidP="004669D1">
            <w:pPr>
              <w:rPr>
                <w:caps/>
              </w:rPr>
            </w:pPr>
            <w:r w:rsidRPr="004573EF">
              <w:rPr>
                <w:caps/>
              </w:rPr>
              <w:t>Original: inglés</w:t>
            </w:r>
          </w:p>
        </w:tc>
      </w:tr>
    </w:tbl>
    <w:p w14:paraId="2B56AAD0" w14:textId="77777777" w:rsidR="00461572" w:rsidRPr="00561068" w:rsidRDefault="00461572" w:rsidP="00461572">
      <w:pPr>
        <w:spacing w:before="60"/>
        <w:jc w:val="left"/>
      </w:pPr>
      <w:r w:rsidRPr="00561068">
        <w:t>COMITÉ EJECUTIVO DEL FONDO MULTILATERAL</w:t>
      </w:r>
      <w:r w:rsidRPr="00561068">
        <w:br/>
        <w:t xml:space="preserve"> PARA LA APLICACIÓN DEL</w:t>
      </w:r>
      <w:r w:rsidRPr="00561068">
        <w:br/>
        <w:t xml:space="preserve"> PROTOCOLO DE MONTREAL</w:t>
      </w:r>
      <w:r w:rsidRPr="00561068">
        <w:br/>
        <w:t>Nonagésima octava reunión</w:t>
      </w:r>
    </w:p>
    <w:p w14:paraId="6022A3A4" w14:textId="36E3B33F" w:rsidR="00720EE7" w:rsidRPr="00A53F77" w:rsidRDefault="00461572" w:rsidP="00461572">
      <w:pPr>
        <w:jc w:val="left"/>
      </w:pPr>
      <w:r w:rsidRPr="00561068">
        <w:t>Montreal, 22-26 de junio de 2026</w:t>
      </w:r>
    </w:p>
    <w:p w14:paraId="387E5B8C" w14:textId="77777777" w:rsidR="008C09EF" w:rsidRPr="00A53F77" w:rsidRDefault="008C09EF" w:rsidP="008C09EF">
      <w:pPr>
        <w:jc w:val="center"/>
        <w:outlineLvl w:val="0"/>
        <w:rPr>
          <w:rFonts w:eastAsia="Times New Roman"/>
          <w:b/>
          <w:caps/>
          <w:lang w:eastAsia="en-US"/>
        </w:rPr>
      </w:pPr>
    </w:p>
    <w:p w14:paraId="5C836C59" w14:textId="77777777" w:rsidR="008C09EF" w:rsidRPr="00A53F77" w:rsidRDefault="008C09EF" w:rsidP="008C09EF">
      <w:pPr>
        <w:jc w:val="center"/>
        <w:outlineLvl w:val="0"/>
        <w:rPr>
          <w:rFonts w:eastAsia="Times New Roman"/>
          <w:b/>
          <w:caps/>
          <w:lang w:eastAsia="en-US"/>
        </w:rPr>
      </w:pPr>
    </w:p>
    <w:p w14:paraId="16BF0D59" w14:textId="77777777" w:rsidR="008C09EF" w:rsidRPr="00A53F77" w:rsidRDefault="008C09EF" w:rsidP="008C09EF">
      <w:pPr>
        <w:jc w:val="center"/>
        <w:outlineLvl w:val="0"/>
        <w:rPr>
          <w:rFonts w:eastAsia="Times New Roman"/>
          <w:b/>
          <w:caps/>
          <w:lang w:eastAsia="en-US"/>
        </w:rPr>
      </w:pPr>
    </w:p>
    <w:p w14:paraId="44AA7495" w14:textId="5ADF53E2" w:rsidR="008C09EF" w:rsidRPr="00A53F77" w:rsidRDefault="008C09EF" w:rsidP="008C09EF">
      <w:pPr>
        <w:jc w:val="center"/>
        <w:outlineLvl w:val="0"/>
        <w:rPr>
          <w:rFonts w:eastAsia="Times New Roman"/>
          <w:b/>
          <w:caps/>
          <w:lang w:eastAsia="en-US"/>
        </w:rPr>
      </w:pPr>
      <w:r w:rsidRPr="00A53F77">
        <w:rPr>
          <w:rFonts w:eastAsia="Times New Roman"/>
          <w:b/>
          <w:caps/>
          <w:lang w:eastAsia="en-US"/>
        </w:rPr>
        <w:t xml:space="preserve">Orden del día provisional </w:t>
      </w:r>
      <w:r w:rsidR="009E66C8" w:rsidRPr="00A53F77">
        <w:rPr>
          <w:rFonts w:eastAsia="Times New Roman"/>
          <w:b/>
          <w:caps/>
          <w:lang w:eastAsia="en-US"/>
        </w:rPr>
        <w:t>anotado</w:t>
      </w:r>
    </w:p>
    <w:p w14:paraId="30BFCACB" w14:textId="77777777" w:rsidR="00720EE7" w:rsidRPr="00A53F77" w:rsidRDefault="00720EE7" w:rsidP="00F435B3">
      <w:pPr>
        <w:spacing w:after="240"/>
      </w:pPr>
    </w:p>
    <w:p w14:paraId="4ACD9C38" w14:textId="1364D694" w:rsidR="008C09EF" w:rsidRPr="00A53F77" w:rsidRDefault="008C09EF" w:rsidP="008C09EF">
      <w:pPr>
        <w:numPr>
          <w:ilvl w:val="0"/>
          <w:numId w:val="1"/>
        </w:numPr>
        <w:spacing w:after="240"/>
        <w:outlineLvl w:val="0"/>
        <w:rPr>
          <w:rFonts w:eastAsia="Times New Roman"/>
          <w:b/>
          <w:bCs/>
          <w:lang w:eastAsia="en-US"/>
        </w:rPr>
      </w:pPr>
      <w:r w:rsidRPr="00A53F77">
        <w:rPr>
          <w:rFonts w:eastAsia="Times New Roman"/>
          <w:b/>
          <w:bCs/>
          <w:lang w:eastAsia="en-US"/>
        </w:rPr>
        <w:t>Apertura de la reunión</w:t>
      </w:r>
    </w:p>
    <w:p w14:paraId="0F787D78" w14:textId="61077103" w:rsidR="009E66C8" w:rsidRPr="00A53F77" w:rsidRDefault="001D66E1" w:rsidP="009E66C8">
      <w:pPr>
        <w:spacing w:after="240"/>
        <w:ind w:left="720"/>
        <w:outlineLvl w:val="0"/>
        <w:rPr>
          <w:rFonts w:eastAsia="Times New Roman"/>
          <w:lang w:eastAsia="en-US"/>
        </w:rPr>
      </w:pPr>
      <w:r w:rsidRPr="00043D7F">
        <w:t>Palabras de apertura</w:t>
      </w:r>
      <w:r w:rsidRPr="00A53F77">
        <w:rPr>
          <w:rFonts w:eastAsia="Times New Roman"/>
          <w:lang w:eastAsia="en-US"/>
        </w:rPr>
        <w:t xml:space="preserve"> </w:t>
      </w:r>
      <w:r w:rsidR="00265672">
        <w:rPr>
          <w:rFonts w:eastAsia="Times New Roman"/>
          <w:lang w:eastAsia="en-US"/>
        </w:rPr>
        <w:t>de</w:t>
      </w:r>
      <w:r w:rsidR="00877408">
        <w:rPr>
          <w:rFonts w:eastAsia="Times New Roman"/>
          <w:lang w:eastAsia="en-US"/>
        </w:rPr>
        <w:t>l</w:t>
      </w:r>
      <w:r w:rsidR="00265672">
        <w:rPr>
          <w:rFonts w:eastAsia="Times New Roman"/>
          <w:lang w:eastAsia="en-US"/>
        </w:rPr>
        <w:t xml:space="preserve"> </w:t>
      </w:r>
      <w:r w:rsidR="00FD2E06">
        <w:rPr>
          <w:rFonts w:eastAsia="Times New Roman"/>
          <w:lang w:eastAsia="en-US"/>
        </w:rPr>
        <w:t>Sr. Mathatela Ntsatsi (Lesotho)</w:t>
      </w:r>
      <w:r w:rsidR="006A6D5C">
        <w:rPr>
          <w:rFonts w:eastAsia="Times New Roman"/>
          <w:lang w:eastAsia="en-US"/>
        </w:rPr>
        <w:t xml:space="preserve">, </w:t>
      </w:r>
      <w:r w:rsidR="00CD47AD">
        <w:rPr>
          <w:rFonts w:eastAsia="Times New Roman"/>
          <w:lang w:eastAsia="en-US"/>
        </w:rPr>
        <w:t>Presidente</w:t>
      </w:r>
      <w:r w:rsidR="00FD2E06">
        <w:rPr>
          <w:rFonts w:eastAsia="Times New Roman"/>
          <w:lang w:eastAsia="en-US"/>
        </w:rPr>
        <w:t xml:space="preserve"> del Comité Ejecutivo</w:t>
      </w:r>
      <w:r w:rsidR="009E66C8" w:rsidRPr="00A53F77">
        <w:rPr>
          <w:rFonts w:eastAsia="Times New Roman"/>
          <w:lang w:eastAsia="en-US"/>
        </w:rPr>
        <w:t>.</w:t>
      </w:r>
    </w:p>
    <w:p w14:paraId="4CEEE636" w14:textId="597A1CC4" w:rsidR="008C09EF" w:rsidRPr="00A53F77" w:rsidRDefault="00ED373D" w:rsidP="008C09EF">
      <w:pPr>
        <w:numPr>
          <w:ilvl w:val="0"/>
          <w:numId w:val="1"/>
        </w:numPr>
        <w:spacing w:after="240"/>
        <w:outlineLvl w:val="0"/>
        <w:rPr>
          <w:rFonts w:eastAsia="Times New Roman"/>
          <w:b/>
          <w:bCs/>
          <w:lang w:eastAsia="en-US"/>
        </w:rPr>
      </w:pPr>
      <w:r w:rsidRPr="00043D7F">
        <w:rPr>
          <w:b/>
          <w:bCs/>
        </w:rPr>
        <w:t>Materias organizativas</w:t>
      </w:r>
    </w:p>
    <w:p w14:paraId="0402859B" w14:textId="12B8CCA5" w:rsidR="008C09EF" w:rsidRPr="00D8551E" w:rsidRDefault="008C09EF" w:rsidP="00973CB6">
      <w:pPr>
        <w:pStyle w:val="Heading2"/>
        <w:rPr>
          <w:b/>
          <w:lang w:eastAsia="en-US"/>
        </w:rPr>
      </w:pPr>
      <w:r w:rsidRPr="00D8551E">
        <w:rPr>
          <w:b/>
          <w:lang w:eastAsia="en-US"/>
        </w:rPr>
        <w:t>Aprobación del orden del día</w:t>
      </w:r>
    </w:p>
    <w:p w14:paraId="5C1339FB" w14:textId="1799FA75" w:rsidR="009E66C8" w:rsidRPr="00A53F77" w:rsidRDefault="001C4DBD" w:rsidP="009E66C8">
      <w:pPr>
        <w:widowControl w:val="0"/>
        <w:tabs>
          <w:tab w:val="num" w:pos="180"/>
        </w:tabs>
        <w:spacing w:after="240"/>
        <w:ind w:left="720"/>
        <w:outlineLvl w:val="1"/>
        <w:rPr>
          <w:rFonts w:eastAsia="Times New Roman"/>
          <w:lang w:eastAsia="en-US"/>
        </w:rPr>
      </w:pPr>
      <w:r w:rsidRPr="000B03B9">
        <w:rPr>
          <w:u w:val="single"/>
        </w:rPr>
        <w:t xml:space="preserve">El </w:t>
      </w:r>
      <w:r w:rsidR="008E1F3A" w:rsidRPr="000B03B9">
        <w:rPr>
          <w:u w:val="single"/>
        </w:rPr>
        <w:t>documento</w:t>
      </w:r>
      <w:r w:rsidR="008E1F3A" w:rsidRPr="00043D7F">
        <w:rPr>
          <w:u w:val="single"/>
        </w:rPr>
        <w:t xml:space="preserve"> UNEP/OzL.Pro/ExCom/</w:t>
      </w:r>
      <w:r w:rsidR="008E1F3A">
        <w:rPr>
          <w:u w:val="single"/>
        </w:rPr>
        <w:t>98/</w:t>
      </w:r>
      <w:r w:rsidR="008E1F3A" w:rsidRPr="00043D7F">
        <w:rPr>
          <w:u w:val="single"/>
        </w:rPr>
        <w:t>1</w:t>
      </w:r>
      <w:r w:rsidR="008E1F3A" w:rsidRPr="008E1F3A">
        <w:t xml:space="preserve"> </w:t>
      </w:r>
      <w:r w:rsidR="008E1F3A">
        <w:t xml:space="preserve">presenta el </w:t>
      </w:r>
      <w:r w:rsidRPr="00043D7F">
        <w:t xml:space="preserve">orden del día provisional de la </w:t>
      </w:r>
      <w:r>
        <w:t>98ª</w:t>
      </w:r>
      <w:r w:rsidRPr="00043D7F">
        <w:t xml:space="preserve"> reunión.</w:t>
      </w:r>
    </w:p>
    <w:p w14:paraId="672327D6" w14:textId="7D190707" w:rsidR="0077141D" w:rsidRDefault="00696FB8" w:rsidP="009E66C8">
      <w:pPr>
        <w:widowControl w:val="0"/>
        <w:tabs>
          <w:tab w:val="num" w:pos="180"/>
        </w:tabs>
        <w:spacing w:after="240"/>
        <w:ind w:left="720"/>
        <w:outlineLvl w:val="1"/>
        <w:rPr>
          <w:rFonts w:eastAsia="Times New Roman"/>
          <w:u w:val="single"/>
          <w:lang w:eastAsia="en-US"/>
        </w:rPr>
      </w:pPr>
      <w:r>
        <w:rPr>
          <w:rFonts w:eastAsia="Times New Roman"/>
          <w:u w:val="single"/>
          <w:lang w:eastAsia="en-US"/>
        </w:rPr>
        <w:t>Temas a tratar</w:t>
      </w:r>
      <w:r w:rsidR="0077141D">
        <w:rPr>
          <w:rFonts w:eastAsia="Times New Roman"/>
          <w:u w:val="single"/>
          <w:lang w:eastAsia="en-US"/>
        </w:rPr>
        <w:t>: Ninguno.</w:t>
      </w:r>
    </w:p>
    <w:p w14:paraId="2587B5CB" w14:textId="352E9F54" w:rsidR="009E66C8" w:rsidRPr="00A53F77" w:rsidRDefault="00DA57ED" w:rsidP="009E66C8">
      <w:pPr>
        <w:widowControl w:val="0"/>
        <w:tabs>
          <w:tab w:val="num" w:pos="180"/>
        </w:tabs>
        <w:spacing w:after="240"/>
        <w:ind w:left="720"/>
        <w:outlineLvl w:val="1"/>
        <w:rPr>
          <w:rFonts w:eastAsia="Times New Roman"/>
          <w:lang w:eastAsia="en-US"/>
        </w:rPr>
      </w:pPr>
      <w:r w:rsidRPr="00043D7F">
        <w:rPr>
          <w:u w:val="single"/>
        </w:rPr>
        <w:t>El Comité Ejecutivo podrá estimar oportuno</w:t>
      </w:r>
      <w:r w:rsidRPr="00043D7F">
        <w:t xml:space="preserve"> aprobar el orden del día en base a la versión provisional recogida en el documento UNEP/OzL.Pro/ExCom/</w:t>
      </w:r>
      <w:r>
        <w:t>98/</w:t>
      </w:r>
      <w:r w:rsidRPr="00043D7F">
        <w:t xml:space="preserve">1 y modificada de palabra por </w:t>
      </w:r>
      <w:r w:rsidR="00CC3ABB">
        <w:t>la plenaria</w:t>
      </w:r>
      <w:r w:rsidRPr="00043D7F">
        <w:t>, de ser el caso.</w:t>
      </w:r>
    </w:p>
    <w:p w14:paraId="6FCC3292" w14:textId="7B124D58" w:rsidR="008C09EF" w:rsidRPr="00A53F77" w:rsidRDefault="008C09EF" w:rsidP="008C09EF">
      <w:pPr>
        <w:widowControl w:val="0"/>
        <w:numPr>
          <w:ilvl w:val="1"/>
          <w:numId w:val="1"/>
        </w:numPr>
        <w:tabs>
          <w:tab w:val="clear" w:pos="0"/>
          <w:tab w:val="num" w:pos="180"/>
        </w:tabs>
        <w:spacing w:after="240"/>
        <w:outlineLvl w:val="1"/>
        <w:rPr>
          <w:rFonts w:eastAsia="Times New Roman"/>
          <w:b/>
          <w:bCs/>
          <w:lang w:eastAsia="en-US"/>
        </w:rPr>
      </w:pPr>
      <w:r w:rsidRPr="00A53F77">
        <w:rPr>
          <w:rFonts w:eastAsia="Times New Roman"/>
          <w:b/>
          <w:bCs/>
          <w:lang w:eastAsia="en-US"/>
        </w:rPr>
        <w:t>Organización de los trabajos</w:t>
      </w:r>
    </w:p>
    <w:p w14:paraId="63422B40" w14:textId="148961C6" w:rsidR="009E66C8" w:rsidRPr="00A53F77" w:rsidRDefault="006F35DE" w:rsidP="009E66C8">
      <w:pPr>
        <w:widowControl w:val="0"/>
        <w:tabs>
          <w:tab w:val="num" w:pos="180"/>
        </w:tabs>
        <w:spacing w:after="240"/>
        <w:ind w:left="720"/>
        <w:outlineLvl w:val="1"/>
        <w:rPr>
          <w:rFonts w:eastAsia="Times New Roman"/>
          <w:lang w:eastAsia="en-US"/>
        </w:rPr>
      </w:pPr>
      <w:r w:rsidRPr="00043D7F">
        <w:t>El Pr</w:t>
      </w:r>
      <w:r w:rsidR="00CC3ABB">
        <w:t xml:space="preserve">esidente propondrá a </w:t>
      </w:r>
      <w:r w:rsidR="00F757E2">
        <w:t xml:space="preserve">la </w:t>
      </w:r>
      <w:r w:rsidR="00CC3ABB" w:rsidRPr="00CC3ABB">
        <w:t xml:space="preserve">plenaria </w:t>
      </w:r>
      <w:r w:rsidRPr="00043D7F">
        <w:t>la organización de los trabajos.</w:t>
      </w:r>
    </w:p>
    <w:p w14:paraId="07BCEBC6" w14:textId="65704770" w:rsidR="008C09EF" w:rsidRPr="00A53F77" w:rsidRDefault="008C09EF" w:rsidP="008C09EF">
      <w:pPr>
        <w:numPr>
          <w:ilvl w:val="0"/>
          <w:numId w:val="1"/>
        </w:numPr>
        <w:spacing w:after="240"/>
        <w:outlineLvl w:val="0"/>
        <w:rPr>
          <w:rFonts w:eastAsia="Times New Roman"/>
          <w:b/>
          <w:bCs/>
          <w:lang w:eastAsia="en-US"/>
        </w:rPr>
      </w:pPr>
      <w:r w:rsidRPr="00A53F77">
        <w:rPr>
          <w:rFonts w:eastAsia="Times New Roman"/>
          <w:b/>
          <w:bCs/>
          <w:lang w:eastAsia="en-US"/>
        </w:rPr>
        <w:t>Actividades de la Secretaría</w:t>
      </w:r>
    </w:p>
    <w:p w14:paraId="5FDC6AAF" w14:textId="0795DD68" w:rsidR="009E66C8" w:rsidRPr="00A53F77" w:rsidRDefault="009E66C8" w:rsidP="009E66C8">
      <w:pPr>
        <w:spacing w:after="240"/>
        <w:ind w:left="720"/>
        <w:outlineLvl w:val="0"/>
        <w:rPr>
          <w:rFonts w:eastAsia="Times New Roman"/>
          <w:lang w:eastAsia="en-US"/>
        </w:rPr>
      </w:pPr>
      <w:r w:rsidRPr="00A53F77">
        <w:rPr>
          <w:rFonts w:eastAsia="Times New Roman"/>
          <w:u w:val="single"/>
          <w:lang w:eastAsia="en-US"/>
        </w:rPr>
        <w:t>El documento UNEP/OzL.Pro/ExCom/98/2</w:t>
      </w:r>
      <w:r w:rsidR="00B57CD9" w:rsidRPr="00B57CD9">
        <w:t xml:space="preserve"> </w:t>
      </w:r>
      <w:r w:rsidR="00B57CD9">
        <w:t>presenta</w:t>
      </w:r>
      <w:r w:rsidR="00B57CD9" w:rsidRPr="00043D7F">
        <w:t xml:space="preserve"> </w:t>
      </w:r>
      <w:r w:rsidR="00A9045F">
        <w:t>un</w:t>
      </w:r>
      <w:r w:rsidR="00B57CD9" w:rsidRPr="00043D7F">
        <w:t xml:space="preserve"> informe sobre las actividades realizadas por la Secretaría con posterioridad a la </w:t>
      </w:r>
      <w:r w:rsidR="00B57CD9">
        <w:t>97ª</w:t>
      </w:r>
      <w:r w:rsidR="00B57CD9" w:rsidRPr="00043D7F">
        <w:t xml:space="preserve"> reunión del Comité Ejecutivo.</w:t>
      </w:r>
    </w:p>
    <w:p w14:paraId="4ABC2F02" w14:textId="70C36D5F" w:rsidR="0077141D" w:rsidRDefault="00696FB8" w:rsidP="009E66C8">
      <w:pPr>
        <w:spacing w:after="240"/>
        <w:ind w:left="720"/>
        <w:outlineLvl w:val="0"/>
        <w:rPr>
          <w:rFonts w:eastAsia="Times New Roman"/>
          <w:u w:val="single"/>
          <w:lang w:eastAsia="en-US"/>
        </w:rPr>
      </w:pPr>
      <w:r>
        <w:rPr>
          <w:rFonts w:eastAsia="Times New Roman"/>
          <w:u w:val="single"/>
          <w:lang w:eastAsia="en-US"/>
        </w:rPr>
        <w:t>Temas a tratar</w:t>
      </w:r>
      <w:r w:rsidR="0077141D">
        <w:rPr>
          <w:rFonts w:eastAsia="Times New Roman"/>
          <w:u w:val="single"/>
          <w:lang w:eastAsia="en-US"/>
        </w:rPr>
        <w:t>: Ninguno.</w:t>
      </w:r>
    </w:p>
    <w:p w14:paraId="779462A8" w14:textId="77777777" w:rsidR="00A651CA" w:rsidRPr="00A53F77" w:rsidRDefault="00A651CA" w:rsidP="009E66C8">
      <w:pPr>
        <w:spacing w:after="240"/>
        <w:ind w:left="720"/>
        <w:outlineLvl w:val="0"/>
        <w:rPr>
          <w:rFonts w:eastAsia="Times New Roman"/>
          <w:lang w:eastAsia="en-US"/>
        </w:rPr>
      </w:pPr>
    </w:p>
    <w:p w14:paraId="75ADD196" w14:textId="1B4D5935" w:rsidR="008C09EF" w:rsidRPr="00A53F77" w:rsidRDefault="008C09EF" w:rsidP="00745581">
      <w:pPr>
        <w:keepNext/>
        <w:numPr>
          <w:ilvl w:val="0"/>
          <w:numId w:val="1"/>
        </w:numPr>
        <w:spacing w:after="240"/>
        <w:outlineLvl w:val="0"/>
        <w:rPr>
          <w:rFonts w:eastAsia="Times New Roman"/>
          <w:b/>
          <w:bCs/>
          <w:lang w:eastAsia="en-US"/>
        </w:rPr>
      </w:pPr>
      <w:r w:rsidRPr="00A53F77">
        <w:rPr>
          <w:rFonts w:eastAsia="Times New Roman"/>
          <w:b/>
          <w:bCs/>
          <w:lang w:eastAsia="en-US"/>
        </w:rPr>
        <w:lastRenderedPageBreak/>
        <w:t>Asuntos financieros</w:t>
      </w:r>
    </w:p>
    <w:p w14:paraId="284E4C59" w14:textId="612E69CE" w:rsidR="008C09EF" w:rsidRPr="00A53F77" w:rsidRDefault="00A651CA" w:rsidP="00A651CA">
      <w:pPr>
        <w:widowControl w:val="0"/>
        <w:spacing w:after="240"/>
        <w:ind w:firstLine="720"/>
        <w:outlineLvl w:val="1"/>
        <w:rPr>
          <w:rFonts w:eastAsia="Times New Roman"/>
          <w:b/>
          <w:bCs/>
          <w:lang w:eastAsia="en-US"/>
        </w:rPr>
      </w:pPr>
      <w:r w:rsidRPr="00A53F77">
        <w:rPr>
          <w:rFonts w:eastAsia="Times New Roman"/>
          <w:b/>
          <w:bCs/>
          <w:lang w:eastAsia="en-US"/>
        </w:rPr>
        <w:t>4 a)</w:t>
      </w:r>
      <w:r w:rsidRPr="00A53F77">
        <w:rPr>
          <w:rFonts w:eastAsia="Times New Roman"/>
          <w:b/>
          <w:bCs/>
          <w:lang w:eastAsia="en-US"/>
        </w:rPr>
        <w:tab/>
      </w:r>
      <w:r w:rsidR="008C09EF" w:rsidRPr="00A53F77">
        <w:rPr>
          <w:rFonts w:eastAsia="Times New Roman"/>
          <w:b/>
          <w:bCs/>
          <w:lang w:eastAsia="en-US"/>
        </w:rPr>
        <w:t>Situación de las contribuciones y los desembolsos</w:t>
      </w:r>
    </w:p>
    <w:p w14:paraId="62AF4097" w14:textId="2F0ED29A" w:rsidR="00A651CA" w:rsidRPr="00A53F77" w:rsidRDefault="00CA3007" w:rsidP="00A651CA">
      <w:pPr>
        <w:widowControl w:val="0"/>
        <w:spacing w:after="240"/>
        <w:ind w:left="720"/>
        <w:outlineLvl w:val="1"/>
        <w:rPr>
          <w:rFonts w:eastAsia="Times New Roman"/>
          <w:lang w:eastAsia="en-US"/>
        </w:rPr>
      </w:pPr>
      <w:r w:rsidRPr="00043D7F">
        <w:rPr>
          <w:u w:val="single"/>
        </w:rPr>
        <w:t xml:space="preserve">El documento </w:t>
      </w:r>
      <w:bookmarkStart w:id="0" w:name="_Hlk105331229"/>
      <w:r w:rsidRPr="00043D7F">
        <w:rPr>
          <w:color w:val="000000" w:themeColor="text1"/>
          <w:u w:val="single"/>
        </w:rPr>
        <w:t>UNEP/OzL.Pro/ExCom/</w:t>
      </w:r>
      <w:r>
        <w:rPr>
          <w:color w:val="000000" w:themeColor="text1"/>
          <w:u w:val="single"/>
        </w:rPr>
        <w:t>98/</w:t>
      </w:r>
      <w:r w:rsidRPr="00043D7F">
        <w:rPr>
          <w:color w:val="000000" w:themeColor="text1"/>
          <w:u w:val="single"/>
        </w:rPr>
        <w:t>3</w:t>
      </w:r>
      <w:r w:rsidRPr="00043D7F">
        <w:rPr>
          <w:color w:val="000000" w:themeColor="text1"/>
        </w:rPr>
        <w:t xml:space="preserve"> </w:t>
      </w:r>
      <w:bookmarkEnd w:id="0"/>
      <w:r w:rsidRPr="00043D7F">
        <w:rPr>
          <w:color w:val="000000" w:themeColor="text1"/>
        </w:rPr>
        <w:t>informa el estado de situación del Fondo al</w:t>
      </w:r>
      <w:r w:rsidRPr="00043D7F">
        <w:t xml:space="preserve"> </w:t>
      </w:r>
      <w:r>
        <w:t>15 de mayo de 2026</w:t>
      </w:r>
      <w:r w:rsidRPr="00043D7F">
        <w:t xml:space="preserve">. Tras descontar la totalidad de los fondos aprobados por el Comité Ejecutivo hasta la </w:t>
      </w:r>
      <w:r>
        <w:t>97ª</w:t>
      </w:r>
      <w:r w:rsidRPr="00043D7F">
        <w:t xml:space="preserve"> reunión, inclusive, el saldo en efectivo asciende a la suma de </w:t>
      </w:r>
      <w:r w:rsidR="00412901">
        <w:t>USD </w:t>
      </w:r>
      <w:r w:rsidRPr="007D2772">
        <w:t>652.281.816</w:t>
      </w:r>
      <w:r w:rsidRPr="00043D7F">
        <w:t>.</w:t>
      </w:r>
    </w:p>
    <w:p w14:paraId="306439A4" w14:textId="1EF36C70" w:rsidR="0077141D" w:rsidRDefault="00696FB8" w:rsidP="00A651CA">
      <w:pPr>
        <w:widowControl w:val="0"/>
        <w:spacing w:after="240"/>
        <w:ind w:left="720"/>
        <w:outlineLvl w:val="1"/>
        <w:rPr>
          <w:rFonts w:eastAsia="Times New Roman"/>
          <w:u w:val="single"/>
          <w:lang w:eastAsia="en-US"/>
        </w:rPr>
      </w:pPr>
      <w:r>
        <w:rPr>
          <w:rFonts w:eastAsia="Times New Roman"/>
          <w:u w:val="single"/>
          <w:lang w:eastAsia="en-US"/>
        </w:rPr>
        <w:t>Temas a tratar</w:t>
      </w:r>
      <w:r w:rsidR="0077141D">
        <w:rPr>
          <w:rFonts w:eastAsia="Times New Roman"/>
          <w:u w:val="single"/>
          <w:lang w:eastAsia="en-US"/>
        </w:rPr>
        <w:t>: Ninguno.</w:t>
      </w:r>
    </w:p>
    <w:p w14:paraId="0AB26097" w14:textId="211E798D" w:rsidR="00A651CA" w:rsidRPr="00481924" w:rsidRDefault="00A651CA" w:rsidP="00A651CA">
      <w:pPr>
        <w:widowControl w:val="0"/>
        <w:spacing w:after="240"/>
        <w:ind w:left="720"/>
        <w:outlineLvl w:val="1"/>
        <w:rPr>
          <w:rFonts w:eastAsia="Times New Roman"/>
          <w:u w:val="single"/>
          <w:lang w:eastAsia="en-US"/>
        </w:rPr>
      </w:pPr>
      <w:r w:rsidRPr="00481924">
        <w:rPr>
          <w:rFonts w:eastAsia="Times New Roman"/>
          <w:u w:val="single"/>
          <w:lang w:eastAsia="en-US"/>
        </w:rPr>
        <w:t>El Comité Ejecutivo podrá estimar oportuno</w:t>
      </w:r>
      <w:r w:rsidRPr="00481924">
        <w:rPr>
          <w:rFonts w:eastAsia="Times New Roman"/>
          <w:lang w:eastAsia="en-US"/>
        </w:rPr>
        <w:t>:</w:t>
      </w:r>
    </w:p>
    <w:p w14:paraId="4B9BFA1C" w14:textId="31BCF848" w:rsidR="00A651CA" w:rsidRPr="00481924" w:rsidRDefault="00D60EEF" w:rsidP="00A651CA">
      <w:pPr>
        <w:pStyle w:val="Heading2"/>
        <w:rPr>
          <w:lang w:bidi="hi-IN"/>
        </w:rPr>
      </w:pPr>
      <w:r w:rsidRPr="00481924">
        <w:rPr>
          <w:lang w:bidi="hi-IN"/>
        </w:rPr>
        <w:t xml:space="preserve">Tomar nota del informe de Tesorería sobre el estado de situación de las contribuciones y desembolsos que recoge el </w:t>
      </w:r>
      <w:r w:rsidR="00222187">
        <w:rPr>
          <w:lang w:bidi="hi-IN"/>
        </w:rPr>
        <w:t>anexo I del documento UNEP/</w:t>
      </w:r>
      <w:r w:rsidR="00A651CA" w:rsidRPr="00481924">
        <w:rPr>
          <w:lang w:bidi="hi-IN"/>
        </w:rPr>
        <w:t>OzL.Pro/ExCom/98/3;</w:t>
      </w:r>
    </w:p>
    <w:p w14:paraId="39D6E07C" w14:textId="18277862" w:rsidR="00A651CA" w:rsidRPr="00481924" w:rsidRDefault="00A651CA" w:rsidP="00A651CA">
      <w:pPr>
        <w:pStyle w:val="Heading2"/>
        <w:rPr>
          <w:lang w:bidi="hi-IN"/>
        </w:rPr>
      </w:pPr>
      <w:r w:rsidRPr="00481924">
        <w:rPr>
          <w:lang w:bidi="hi-IN"/>
        </w:rPr>
        <w:t>Tomar nota, con satisfacción, de que Israel ha reanudado sus contribuciones al Fondo Multilateral;</w:t>
      </w:r>
    </w:p>
    <w:p w14:paraId="036EC67F" w14:textId="349946B3" w:rsidR="00A651CA" w:rsidRPr="00481924" w:rsidRDefault="00D60461" w:rsidP="00A651CA">
      <w:pPr>
        <w:pStyle w:val="Heading2"/>
        <w:rPr>
          <w:lang w:bidi="hi-IN"/>
        </w:rPr>
      </w:pPr>
      <w:r w:rsidRPr="00481924">
        <w:rPr>
          <w:lang w:bidi="hi-IN"/>
        </w:rPr>
        <w:t>Solicitar a la Directora y a la Tesorería permanecer en consulta con las Partes que han mantenido compromisos pendientes durante un trienio o más e informar al respecto en la 99ª reunión.</w:t>
      </w:r>
      <w:r w:rsidR="00A651CA" w:rsidRPr="00481924">
        <w:rPr>
          <w:lang w:bidi="hi-IN"/>
        </w:rPr>
        <w:t xml:space="preserve"> y</w:t>
      </w:r>
    </w:p>
    <w:p w14:paraId="4BC1BA9F" w14:textId="62FC05E6" w:rsidR="00A651CA" w:rsidRPr="00481924" w:rsidRDefault="00BA06CA" w:rsidP="00A651CA">
      <w:pPr>
        <w:pStyle w:val="Heading2"/>
        <w:rPr>
          <w:lang w:bidi="hi-IN"/>
        </w:rPr>
      </w:pPr>
      <w:r w:rsidRPr="00481924">
        <w:rPr>
          <w:lang w:bidi="hi-IN"/>
        </w:rPr>
        <w:t>Instar a todas las Partes a pagar sus contribuciones al Fondo Multilateral de forma íntegra y al más corto plazo.</w:t>
      </w:r>
    </w:p>
    <w:p w14:paraId="5ED3B8B0" w14:textId="7BA3075D" w:rsidR="008C09EF" w:rsidRPr="00A53F77" w:rsidRDefault="00A651CA" w:rsidP="00A651CA">
      <w:pPr>
        <w:pStyle w:val="Heading2"/>
        <w:widowControl w:val="0"/>
        <w:numPr>
          <w:ilvl w:val="0"/>
          <w:numId w:val="0"/>
        </w:numPr>
        <w:tabs>
          <w:tab w:val="num" w:pos="180"/>
        </w:tabs>
        <w:ind w:left="720"/>
        <w:rPr>
          <w:rFonts w:eastAsia="Times New Roman"/>
          <w:b/>
          <w:bCs/>
          <w:lang w:eastAsia="en-US"/>
        </w:rPr>
      </w:pPr>
      <w:r w:rsidRPr="00A53F77">
        <w:rPr>
          <w:rFonts w:eastAsia="Times New Roman"/>
          <w:b/>
          <w:bCs/>
          <w:lang w:eastAsia="en-US"/>
        </w:rPr>
        <w:t>4 b)</w:t>
      </w:r>
      <w:r w:rsidRPr="00A53F77">
        <w:rPr>
          <w:rFonts w:eastAsia="Times New Roman"/>
          <w:b/>
          <w:bCs/>
          <w:lang w:eastAsia="en-US"/>
        </w:rPr>
        <w:tab/>
      </w:r>
      <w:r w:rsidR="008C09EF" w:rsidRPr="00A53F77">
        <w:rPr>
          <w:rFonts w:eastAsia="Times New Roman"/>
          <w:b/>
          <w:bCs/>
          <w:lang w:eastAsia="en-US"/>
        </w:rPr>
        <w:t>Informe sobre saldos y disponibilidad de recursos</w:t>
      </w:r>
    </w:p>
    <w:p w14:paraId="309706AD" w14:textId="34B32B3C" w:rsidR="00C47237" w:rsidRPr="00A53F77" w:rsidRDefault="00B0242A" w:rsidP="007406F2">
      <w:pPr>
        <w:ind w:left="720"/>
        <w:rPr>
          <w:lang w:eastAsia="en-US"/>
        </w:rPr>
      </w:pPr>
      <w:r w:rsidRPr="00043D7F">
        <w:rPr>
          <w:u w:val="single"/>
        </w:rPr>
        <w:t xml:space="preserve">El documento </w:t>
      </w:r>
      <w:r w:rsidRPr="00043D7F">
        <w:rPr>
          <w:color w:val="000000" w:themeColor="text1"/>
          <w:u w:val="single"/>
        </w:rPr>
        <w:t>UNEP/OzL.Pro/ExCom/</w:t>
      </w:r>
      <w:r>
        <w:rPr>
          <w:color w:val="000000" w:themeColor="text1"/>
          <w:u w:val="single"/>
        </w:rPr>
        <w:t>98/</w:t>
      </w:r>
      <w:r w:rsidRPr="00043D7F">
        <w:rPr>
          <w:color w:val="000000" w:themeColor="text1"/>
          <w:szCs w:val="24"/>
          <w:u w:val="single"/>
        </w:rPr>
        <w:t>4</w:t>
      </w:r>
      <w:r w:rsidRPr="00043D7F">
        <w:rPr>
          <w:color w:val="000000" w:themeColor="text1"/>
        </w:rPr>
        <w:t xml:space="preserve"> resume los fondos que reintegran los organismos de ejecución. Conforme a las decisiones 28/7 y 56/2 c), incluye </w:t>
      </w:r>
      <w:r>
        <w:rPr>
          <w:color w:val="000000" w:themeColor="text1"/>
        </w:rPr>
        <w:t xml:space="preserve">estadísticas sobre </w:t>
      </w:r>
      <w:r w:rsidRPr="00043D7F">
        <w:rPr>
          <w:color w:val="000000" w:themeColor="text1"/>
        </w:rPr>
        <w:t xml:space="preserve">todos los proyectos que mantienen saldos en su poder transcurridos más de 12 meses de su término y los saldos a reintegrar por concepto de proyectos terminados por decisión del Comité. Se indica </w:t>
      </w:r>
      <w:r w:rsidRPr="00A53F77">
        <w:rPr>
          <w:lang w:eastAsia="en-US"/>
        </w:rPr>
        <w:t>que, a</w:t>
      </w:r>
      <w:r>
        <w:rPr>
          <w:lang w:eastAsia="en-US"/>
        </w:rPr>
        <w:t>l</w:t>
      </w:r>
      <w:r w:rsidRPr="00A53F77">
        <w:rPr>
          <w:lang w:eastAsia="en-US"/>
        </w:rPr>
        <w:t xml:space="preserve"> 15 de mayo de 2026</w:t>
      </w:r>
      <w:r>
        <w:t xml:space="preserve">, </w:t>
      </w:r>
      <w:r w:rsidRPr="00043D7F">
        <w:rPr>
          <w:color w:val="000000" w:themeColor="text1"/>
        </w:rPr>
        <w:t xml:space="preserve">el monto disponible para aprobaciones durante la </w:t>
      </w:r>
      <w:r>
        <w:rPr>
          <w:color w:val="000000" w:themeColor="text1"/>
        </w:rPr>
        <w:t>98ª</w:t>
      </w:r>
      <w:r w:rsidRPr="00043D7F">
        <w:rPr>
          <w:color w:val="000000" w:themeColor="text1"/>
        </w:rPr>
        <w:t xml:space="preserve"> reunión asciende a </w:t>
      </w:r>
      <w:r w:rsidR="00F01794">
        <w:rPr>
          <w:color w:val="000000" w:themeColor="text1"/>
        </w:rPr>
        <w:t xml:space="preserve">la suma de </w:t>
      </w:r>
      <w:r w:rsidR="00412901">
        <w:rPr>
          <w:color w:val="000000" w:themeColor="text1"/>
        </w:rPr>
        <w:t>USD </w:t>
      </w:r>
      <w:r w:rsidRPr="00A53F77">
        <w:rPr>
          <w:lang w:eastAsia="en-US"/>
        </w:rPr>
        <w:t>653.698.968</w:t>
      </w:r>
      <w:r w:rsidRPr="00043D7F">
        <w:rPr>
          <w:color w:val="000000" w:themeColor="text1"/>
        </w:rPr>
        <w:t xml:space="preserve">, habida cuenta del presupuesto de </w:t>
      </w:r>
      <w:r w:rsidR="00412901">
        <w:rPr>
          <w:color w:val="000000" w:themeColor="text1"/>
        </w:rPr>
        <w:t>USD </w:t>
      </w:r>
      <w:r w:rsidRPr="00043D7F">
        <w:rPr>
          <w:color w:val="000000" w:themeColor="text1"/>
        </w:rPr>
        <w:t>965 millones para el trienio 2024-2026, el saldo del Fondo y el total de los reintegros que realizan los organismos de ejecución.</w:t>
      </w:r>
    </w:p>
    <w:p w14:paraId="112D76D1" w14:textId="77777777" w:rsidR="00C47237" w:rsidRPr="00A53F77" w:rsidRDefault="00C47237" w:rsidP="00C47237">
      <w:pPr>
        <w:ind w:left="720"/>
        <w:rPr>
          <w:lang w:eastAsia="en-US"/>
        </w:rPr>
      </w:pPr>
    </w:p>
    <w:p w14:paraId="10042139" w14:textId="71E3DD30" w:rsidR="0077141D" w:rsidRDefault="00696FB8" w:rsidP="00C47237">
      <w:pPr>
        <w:ind w:firstLine="720"/>
        <w:rPr>
          <w:u w:val="single"/>
          <w:lang w:eastAsia="en-US"/>
        </w:rPr>
      </w:pPr>
      <w:r>
        <w:rPr>
          <w:u w:val="single"/>
          <w:lang w:eastAsia="en-US"/>
        </w:rPr>
        <w:t>Temas a tratar</w:t>
      </w:r>
      <w:r w:rsidR="0077141D">
        <w:rPr>
          <w:u w:val="single"/>
          <w:lang w:eastAsia="en-US"/>
        </w:rPr>
        <w:t>: Ninguno.</w:t>
      </w:r>
    </w:p>
    <w:p w14:paraId="7284F603" w14:textId="77777777" w:rsidR="00C47237" w:rsidRPr="00A53F77" w:rsidRDefault="00C47237" w:rsidP="00C47237">
      <w:pPr>
        <w:ind w:firstLine="720"/>
        <w:rPr>
          <w:lang w:eastAsia="en-US"/>
        </w:rPr>
      </w:pPr>
    </w:p>
    <w:p w14:paraId="23297825" w14:textId="3C3DEE8C" w:rsidR="00C47237" w:rsidRPr="001B0C4A" w:rsidRDefault="00C47237" w:rsidP="00C47237">
      <w:pPr>
        <w:ind w:firstLine="720"/>
        <w:rPr>
          <w:lang w:eastAsia="en-US"/>
        </w:rPr>
      </w:pPr>
      <w:r w:rsidRPr="001B0C4A">
        <w:rPr>
          <w:u w:val="single"/>
          <w:lang w:eastAsia="en-US"/>
        </w:rPr>
        <w:t>El Comité Ejecutivo podrá estimar oportuno</w:t>
      </w:r>
      <w:r w:rsidRPr="001B0C4A">
        <w:rPr>
          <w:lang w:eastAsia="en-US"/>
        </w:rPr>
        <w:t>:</w:t>
      </w:r>
    </w:p>
    <w:p w14:paraId="079AB93F" w14:textId="77777777" w:rsidR="007406F2" w:rsidRPr="001B0C4A" w:rsidRDefault="007406F2" w:rsidP="00C47237">
      <w:pPr>
        <w:ind w:firstLine="720"/>
        <w:rPr>
          <w:lang w:eastAsia="en-US"/>
        </w:rPr>
      </w:pPr>
    </w:p>
    <w:p w14:paraId="401C60C6" w14:textId="77777777" w:rsidR="007406F2" w:rsidRPr="001B0C4A" w:rsidRDefault="007406F2" w:rsidP="007A63BA">
      <w:pPr>
        <w:pStyle w:val="Heading2"/>
        <w:numPr>
          <w:ilvl w:val="1"/>
          <w:numId w:val="24"/>
        </w:numPr>
        <w:rPr>
          <w:lang w:eastAsia="en-US"/>
        </w:rPr>
      </w:pPr>
      <w:r w:rsidRPr="001B0C4A">
        <w:rPr>
          <w:lang w:eastAsia="en-US"/>
        </w:rPr>
        <w:t>Tomar nota de:</w:t>
      </w:r>
    </w:p>
    <w:p w14:paraId="1BB97462" w14:textId="47B0DA40" w:rsidR="007406F2" w:rsidRPr="001B0C4A" w:rsidRDefault="00C41042" w:rsidP="00C35CBB">
      <w:pPr>
        <w:pStyle w:val="Heading3"/>
        <w:rPr>
          <w:lang w:eastAsia="en-US"/>
        </w:rPr>
      </w:pPr>
      <w:r w:rsidRPr="001B0C4A">
        <w:t>El informe sobre saldos y disponibilidad de recursos que recoge el documento UNEP/OzL.Pro/ExCom/98/4;</w:t>
      </w:r>
    </w:p>
    <w:p w14:paraId="34B28F05" w14:textId="6F498D06" w:rsidR="007406F2" w:rsidRPr="001B0C4A" w:rsidRDefault="006070AB" w:rsidP="00C35CBB">
      <w:pPr>
        <w:pStyle w:val="Heading3"/>
        <w:rPr>
          <w:rFonts w:eastAsia="Times New Roman"/>
          <w:lang w:eastAsia="en-US"/>
        </w:rPr>
      </w:pPr>
      <w:r w:rsidRPr="001B0C4A">
        <w:t xml:space="preserve">Que el nivel neto de fondos que los organismos de ejecución reintegran a la 98ª reunión asciende a un total de </w:t>
      </w:r>
      <w:r w:rsidR="00412901">
        <w:t>USD </w:t>
      </w:r>
      <w:r w:rsidRPr="001B0C4A">
        <w:t xml:space="preserve">1.417.152, cifra consistente en </w:t>
      </w:r>
      <w:r w:rsidR="00412901">
        <w:t>USD </w:t>
      </w:r>
      <w:r w:rsidRPr="001B0C4A">
        <w:t xml:space="preserve">105.125 más gastos de apoyo de </w:t>
      </w:r>
      <w:r w:rsidR="00412901">
        <w:t>USD </w:t>
      </w:r>
      <w:r w:rsidRPr="001B0C4A">
        <w:t xml:space="preserve">7.918 que reintegra el PNUD; </w:t>
      </w:r>
      <w:r w:rsidR="00412901">
        <w:t>USD </w:t>
      </w:r>
      <w:r w:rsidRPr="001B0C4A">
        <w:t xml:space="preserve">594.160 más gastos de apoyo de </w:t>
      </w:r>
      <w:r w:rsidR="00412901">
        <w:t>USD </w:t>
      </w:r>
      <w:r w:rsidRPr="001B0C4A">
        <w:t xml:space="preserve">42.303 que reintegra el PNUMA, y </w:t>
      </w:r>
      <w:r w:rsidR="00412901">
        <w:t>USD </w:t>
      </w:r>
      <w:r w:rsidRPr="001B0C4A">
        <w:t xml:space="preserve">620.860 más gastos de apoyo de </w:t>
      </w:r>
      <w:r w:rsidR="00412901">
        <w:t>USD </w:t>
      </w:r>
      <w:r w:rsidRPr="001B0C4A">
        <w:t>46.786 que reintegra la ONUDI;</w:t>
      </w:r>
    </w:p>
    <w:p w14:paraId="41258E3B" w14:textId="0094B8C9" w:rsidR="007406F2" w:rsidRPr="001B0C4A" w:rsidRDefault="001C0CB1" w:rsidP="00C35CBB">
      <w:pPr>
        <w:pStyle w:val="Heading3"/>
        <w:rPr>
          <w:rFonts w:eastAsia="Times New Roman"/>
          <w:lang w:eastAsia="en-US"/>
        </w:rPr>
      </w:pPr>
      <w:r w:rsidRPr="001B0C4A">
        <w:t xml:space="preserve">Que el PNUD </w:t>
      </w:r>
      <w:r w:rsidR="004876E8">
        <w:t>mantenía</w:t>
      </w:r>
      <w:r w:rsidRPr="001B0C4A">
        <w:t xml:space="preserve"> a su haber un saldo de </w:t>
      </w:r>
      <w:r w:rsidR="00412901">
        <w:t>USD </w:t>
      </w:r>
      <w:r w:rsidRPr="001B0C4A">
        <w:t>686.476, incluyendo gastos de apoyo, por concepto de nueve proyectos terminados hace más de dos años;</w:t>
      </w:r>
    </w:p>
    <w:p w14:paraId="58CE37FC" w14:textId="400B1926" w:rsidR="007406F2" w:rsidRPr="001B0C4A" w:rsidRDefault="007406F2" w:rsidP="00C35CBB">
      <w:pPr>
        <w:pStyle w:val="Heading3"/>
        <w:rPr>
          <w:rFonts w:eastAsia="Times New Roman"/>
          <w:lang w:eastAsia="en-US"/>
        </w:rPr>
      </w:pPr>
      <w:r w:rsidRPr="001B0C4A">
        <w:rPr>
          <w:rFonts w:eastAsia="Times New Roman"/>
          <w:lang w:eastAsia="en-US"/>
        </w:rPr>
        <w:lastRenderedPageBreak/>
        <w:t xml:space="preserve">Que la ONUDI </w:t>
      </w:r>
      <w:r w:rsidR="004876E8" w:rsidRPr="004876E8">
        <w:rPr>
          <w:rFonts w:eastAsia="Times New Roman"/>
          <w:lang w:eastAsia="en-US"/>
        </w:rPr>
        <w:t xml:space="preserve">mantenía </w:t>
      </w:r>
      <w:r w:rsidRPr="001B0C4A">
        <w:rPr>
          <w:rFonts w:eastAsia="Times New Roman"/>
          <w:lang w:eastAsia="en-US"/>
        </w:rPr>
        <w:t xml:space="preserve">a su haber un saldo de </w:t>
      </w:r>
      <w:r w:rsidR="00412901">
        <w:rPr>
          <w:rFonts w:eastAsia="Times New Roman"/>
          <w:lang w:eastAsia="en-US"/>
        </w:rPr>
        <w:t>USD </w:t>
      </w:r>
      <w:r w:rsidRPr="001B0C4A">
        <w:rPr>
          <w:rFonts w:eastAsia="Times New Roman"/>
          <w:lang w:eastAsia="en-US"/>
        </w:rPr>
        <w:t xml:space="preserve">567.491, incluyendo </w:t>
      </w:r>
      <w:r w:rsidR="000E502E" w:rsidRPr="001B0C4A">
        <w:rPr>
          <w:rFonts w:eastAsia="Times New Roman"/>
          <w:lang w:eastAsia="en-US"/>
        </w:rPr>
        <w:t>gastos de apoyo</w:t>
      </w:r>
      <w:r w:rsidRPr="001B0C4A">
        <w:rPr>
          <w:rFonts w:eastAsia="Times New Roman"/>
          <w:lang w:eastAsia="en-US"/>
        </w:rPr>
        <w:t xml:space="preserve">, </w:t>
      </w:r>
      <w:r w:rsidR="00C47CE7" w:rsidRPr="001B0C4A">
        <w:rPr>
          <w:rFonts w:eastAsia="Times New Roman"/>
          <w:lang w:eastAsia="en-US"/>
        </w:rPr>
        <w:t>por concepto</w:t>
      </w:r>
      <w:r w:rsidR="00FF0AEB" w:rsidRPr="001B0C4A">
        <w:rPr>
          <w:rFonts w:eastAsia="Times New Roman"/>
          <w:lang w:eastAsia="en-US"/>
        </w:rPr>
        <w:t xml:space="preserve"> de</w:t>
      </w:r>
      <w:r w:rsidR="00786AC8" w:rsidRPr="001B0C4A">
        <w:rPr>
          <w:rFonts w:eastAsia="Times New Roman"/>
          <w:lang w:eastAsia="en-US"/>
        </w:rPr>
        <w:t xml:space="preserve"> 11 proyectos terminados hace</w:t>
      </w:r>
      <w:r w:rsidRPr="001B0C4A">
        <w:rPr>
          <w:rFonts w:eastAsia="Times New Roman"/>
          <w:lang w:eastAsia="en-US"/>
        </w:rPr>
        <w:t xml:space="preserve"> más de dos años</w:t>
      </w:r>
      <w:r w:rsidR="005C3219">
        <w:rPr>
          <w:rFonts w:eastAsia="Times New Roman"/>
          <w:lang w:eastAsia="en-US"/>
        </w:rPr>
        <w:t>; y</w:t>
      </w:r>
      <w:r w:rsidRPr="001B0C4A">
        <w:rPr>
          <w:rFonts w:eastAsia="Times New Roman"/>
          <w:lang w:eastAsia="en-US"/>
        </w:rPr>
        <w:t xml:space="preserve"> </w:t>
      </w:r>
      <w:r w:rsidR="00AB702B">
        <w:rPr>
          <w:rFonts w:eastAsia="Times New Roman"/>
          <w:lang w:eastAsia="en-US"/>
        </w:rPr>
        <w:t xml:space="preserve">de </w:t>
      </w:r>
      <w:r w:rsidR="00412901">
        <w:rPr>
          <w:rFonts w:eastAsia="Times New Roman"/>
          <w:lang w:eastAsia="en-US"/>
        </w:rPr>
        <w:t>USD </w:t>
      </w:r>
      <w:r w:rsidRPr="001B0C4A">
        <w:rPr>
          <w:rFonts w:eastAsia="Times New Roman"/>
          <w:lang w:eastAsia="en-US"/>
        </w:rPr>
        <w:t xml:space="preserve">91.402, incluyendo </w:t>
      </w:r>
      <w:r w:rsidR="001C6CA8" w:rsidRPr="001B0C4A">
        <w:rPr>
          <w:rFonts w:eastAsia="Times New Roman"/>
          <w:lang w:eastAsia="en-US"/>
        </w:rPr>
        <w:t>gastos de apoyo</w:t>
      </w:r>
      <w:r w:rsidRPr="001B0C4A">
        <w:rPr>
          <w:rFonts w:eastAsia="Times New Roman"/>
          <w:lang w:eastAsia="en-US"/>
        </w:rPr>
        <w:t xml:space="preserve">, </w:t>
      </w:r>
      <w:r w:rsidR="00E161B0" w:rsidRPr="001B0C4A">
        <w:rPr>
          <w:rFonts w:eastAsia="Times New Roman"/>
          <w:lang w:eastAsia="en-US"/>
        </w:rPr>
        <w:t xml:space="preserve">por concepto de </w:t>
      </w:r>
      <w:r w:rsidRPr="001B0C4A">
        <w:rPr>
          <w:rFonts w:eastAsia="Times New Roman"/>
          <w:lang w:eastAsia="en-US"/>
        </w:rPr>
        <w:t xml:space="preserve">un proyecto financiado </w:t>
      </w:r>
      <w:r w:rsidR="00511D71" w:rsidRPr="00511D71">
        <w:rPr>
          <w:rFonts w:eastAsia="Times New Roman"/>
          <w:lang w:eastAsia="en-US"/>
        </w:rPr>
        <w:t>con</w:t>
      </w:r>
      <w:r w:rsidRPr="001B0C4A">
        <w:rPr>
          <w:rFonts w:eastAsia="Times New Roman"/>
          <w:lang w:eastAsia="en-US"/>
        </w:rPr>
        <w:t xml:space="preserve"> contribuciones voluntarias adicionales;</w:t>
      </w:r>
    </w:p>
    <w:p w14:paraId="7A46B47B" w14:textId="2F71C9D3" w:rsidR="007406F2" w:rsidRPr="001B0C4A" w:rsidRDefault="00ED412F" w:rsidP="007406F2">
      <w:pPr>
        <w:pStyle w:val="Heading2"/>
        <w:rPr>
          <w:lang w:eastAsia="en-US"/>
        </w:rPr>
      </w:pPr>
      <w:r w:rsidRPr="001B0C4A">
        <w:rPr>
          <w:lang w:eastAsia="en-US"/>
        </w:rPr>
        <w:t>Solicitar al PNUD y a la ONUDI:</w:t>
      </w:r>
    </w:p>
    <w:p w14:paraId="1168843D" w14:textId="37227517" w:rsidR="0022660D" w:rsidRPr="001B0C4A" w:rsidRDefault="0022660D" w:rsidP="0022660D">
      <w:pPr>
        <w:pStyle w:val="Heading3"/>
        <w:widowControl w:val="0"/>
        <w:numPr>
          <w:ilvl w:val="2"/>
          <w:numId w:val="9"/>
        </w:numPr>
      </w:pPr>
      <w:r w:rsidRPr="001B0C4A">
        <w:t xml:space="preserve">Proceder al desembolso o cancelación de los fondos comprometidos que no se precisaron para proyectos terminados y reintegrar los </w:t>
      </w:r>
      <w:r w:rsidR="009C3A0A">
        <w:t>respectivos saldos</w:t>
      </w:r>
      <w:r w:rsidRPr="001B0C4A">
        <w:t xml:space="preserve"> a la 99ª reunión;</w:t>
      </w:r>
    </w:p>
    <w:p w14:paraId="71A5E136" w14:textId="60242F6E" w:rsidR="0022660D" w:rsidRPr="001B0C4A" w:rsidRDefault="0022660D" w:rsidP="0022660D">
      <w:pPr>
        <w:pStyle w:val="Heading3"/>
        <w:widowControl w:val="0"/>
        <w:numPr>
          <w:ilvl w:val="2"/>
          <w:numId w:val="1"/>
        </w:numPr>
      </w:pPr>
      <w:r w:rsidRPr="001B0C4A">
        <w:t xml:space="preserve">Proceder al desembolso o cancelación de los fondos comprometidos para proyectos terminados hace más de dos años y reintegrar los </w:t>
      </w:r>
      <w:r w:rsidR="009C3A0A">
        <w:t>respectivos saldos</w:t>
      </w:r>
      <w:r w:rsidRPr="001B0C4A">
        <w:t xml:space="preserve"> a la 99ª reunión</w:t>
      </w:r>
      <w:r w:rsidR="005C3219">
        <w:t>; y</w:t>
      </w:r>
    </w:p>
    <w:p w14:paraId="122B931E" w14:textId="436B7E6D" w:rsidR="00C47237" w:rsidRPr="001B0C4A" w:rsidRDefault="00B97CFC" w:rsidP="007406F2">
      <w:pPr>
        <w:pStyle w:val="Heading2"/>
        <w:rPr>
          <w:lang w:eastAsia="en-US"/>
        </w:rPr>
      </w:pPr>
      <w:r w:rsidRPr="001B0C4A">
        <w:t xml:space="preserve">Solicitar a la ONUDI que proceda al desembolso o reintegro en la 99ª reunión de los saldos del proyecto </w:t>
      </w:r>
      <w:r w:rsidR="007406F2" w:rsidRPr="001B0C4A">
        <w:rPr>
          <w:lang w:eastAsia="en-US"/>
        </w:rPr>
        <w:t>financiado con contribuciones voluntarias adicionales.</w:t>
      </w:r>
    </w:p>
    <w:p w14:paraId="7B612747" w14:textId="05B2845B" w:rsidR="008C09EF" w:rsidRPr="00A53F77" w:rsidRDefault="00765470" w:rsidP="00C47237">
      <w:pPr>
        <w:pStyle w:val="Heading1"/>
        <w:rPr>
          <w:b/>
          <w:bCs/>
          <w:lang w:eastAsia="en-US"/>
        </w:rPr>
      </w:pPr>
      <w:r w:rsidRPr="00043D7F">
        <w:rPr>
          <w:b/>
          <w:bCs/>
        </w:rPr>
        <w:t>Datos de los programas país y perspectivas de cumplimiento</w:t>
      </w:r>
    </w:p>
    <w:p w14:paraId="2BF0CE68" w14:textId="77A72331" w:rsidR="0016618D" w:rsidRPr="00A53F77" w:rsidRDefault="004F23A3" w:rsidP="009249DC">
      <w:pPr>
        <w:ind w:left="720"/>
      </w:pPr>
      <w:r w:rsidRPr="00043D7F">
        <w:rPr>
          <w:u w:val="single"/>
        </w:rPr>
        <w:t xml:space="preserve">El documento </w:t>
      </w:r>
      <w:r w:rsidRPr="00043D7F">
        <w:rPr>
          <w:color w:val="000000" w:themeColor="text1"/>
          <w:u w:val="single"/>
        </w:rPr>
        <w:t>UNEP/OzL.Pro/ExCom/</w:t>
      </w:r>
      <w:r>
        <w:rPr>
          <w:color w:val="000000" w:themeColor="text1"/>
          <w:u w:val="single"/>
        </w:rPr>
        <w:t>98/</w:t>
      </w:r>
      <w:r w:rsidRPr="00043D7F">
        <w:rPr>
          <w:color w:val="000000" w:themeColor="text1"/>
          <w:u w:val="single"/>
        </w:rPr>
        <w:t>5</w:t>
      </w:r>
      <w:r w:rsidRPr="00043D7F">
        <w:rPr>
          <w:color w:val="000000" w:themeColor="text1"/>
        </w:rPr>
        <w:t xml:space="preserve"> informa el estado de situación y perspectivas de cumplimiento de países del artículo 5 </w:t>
      </w:r>
      <w:r w:rsidR="00CB0995">
        <w:rPr>
          <w:color w:val="000000" w:themeColor="text1"/>
        </w:rPr>
        <w:t>(Sección</w:t>
      </w:r>
      <w:r w:rsidRPr="00043D7F">
        <w:rPr>
          <w:color w:val="000000" w:themeColor="text1"/>
        </w:rPr>
        <w:t xml:space="preserve"> I); países del artículo 5 sujetos a decisión de las Partes en cuanto a cumplimiento </w:t>
      </w:r>
      <w:r w:rsidR="00CB0995">
        <w:rPr>
          <w:color w:val="000000" w:themeColor="text1"/>
        </w:rPr>
        <w:t>(Sección</w:t>
      </w:r>
      <w:r w:rsidRPr="00043D7F">
        <w:rPr>
          <w:color w:val="000000" w:themeColor="text1"/>
        </w:rPr>
        <w:t xml:space="preserve"> II); análisis </w:t>
      </w:r>
      <w:r w:rsidRPr="00043D7F">
        <w:rPr>
          <w:bCs/>
        </w:rPr>
        <w:t xml:space="preserve">de los informes de ejecución de los programas país sobre HCFC y HFC </w:t>
      </w:r>
      <w:r w:rsidR="002B22E5">
        <w:rPr>
          <w:bCs/>
        </w:rPr>
        <w:t xml:space="preserve">e información sobre el precio de sustancias </w:t>
      </w:r>
      <w:r w:rsidR="00662463">
        <w:rPr>
          <w:bCs/>
        </w:rPr>
        <w:t xml:space="preserve">controladas y sus alternativas </w:t>
      </w:r>
      <w:r w:rsidR="00CB0995">
        <w:rPr>
          <w:bCs/>
          <w:color w:val="000000" w:themeColor="text1"/>
          <w:szCs w:val="28"/>
        </w:rPr>
        <w:t>(Sección</w:t>
      </w:r>
      <w:r w:rsidRPr="00043D7F">
        <w:rPr>
          <w:bCs/>
          <w:color w:val="000000" w:themeColor="text1"/>
          <w:szCs w:val="28"/>
        </w:rPr>
        <w:t xml:space="preserve"> III); asuntos relativos a los informes de ejecución de los programas país </w:t>
      </w:r>
      <w:r w:rsidR="00CB0995">
        <w:rPr>
          <w:bCs/>
          <w:color w:val="000000" w:themeColor="text1"/>
          <w:szCs w:val="28"/>
        </w:rPr>
        <w:t>(Sección</w:t>
      </w:r>
      <w:r w:rsidRPr="00043D7F">
        <w:rPr>
          <w:bCs/>
          <w:color w:val="000000" w:themeColor="text1"/>
          <w:szCs w:val="28"/>
        </w:rPr>
        <w:t xml:space="preserve"> IV)</w:t>
      </w:r>
      <w:r w:rsidR="000F6E29">
        <w:rPr>
          <w:bCs/>
          <w:color w:val="000000" w:themeColor="text1"/>
          <w:szCs w:val="28"/>
        </w:rPr>
        <w:t>,</w:t>
      </w:r>
      <w:r w:rsidR="005C3219">
        <w:rPr>
          <w:bCs/>
          <w:color w:val="000000" w:themeColor="text1"/>
          <w:szCs w:val="28"/>
        </w:rPr>
        <w:t xml:space="preserve"> y</w:t>
      </w:r>
      <w:r w:rsidRPr="00043D7F">
        <w:rPr>
          <w:bCs/>
          <w:color w:val="000000" w:themeColor="text1"/>
          <w:szCs w:val="28"/>
        </w:rPr>
        <w:t xml:space="preserve"> una recomendación </w:t>
      </w:r>
      <w:r w:rsidR="00CB0995">
        <w:rPr>
          <w:bCs/>
          <w:color w:val="000000" w:themeColor="text1"/>
          <w:szCs w:val="28"/>
        </w:rPr>
        <w:t>(Sección</w:t>
      </w:r>
      <w:r w:rsidRPr="00043D7F">
        <w:rPr>
          <w:bCs/>
          <w:color w:val="000000" w:themeColor="text1"/>
          <w:szCs w:val="28"/>
        </w:rPr>
        <w:t xml:space="preserve"> V). Los anexos, por su parte, muestran el consumo y producción de metilbromuro</w:t>
      </w:r>
      <w:r w:rsidRPr="00043D7F">
        <w:rPr>
          <w:color w:val="000000" w:themeColor="text1"/>
        </w:rPr>
        <w:t xml:space="preserve"> para fines de cuarentena y preembarque (anexo I), un análisis del consumo de HCFC en p</w:t>
      </w:r>
      <w:r>
        <w:rPr>
          <w:color w:val="000000" w:themeColor="text1"/>
        </w:rPr>
        <w:t>aíses del artículo 5 (anexo II)</w:t>
      </w:r>
      <w:r w:rsidRPr="00043D7F">
        <w:rPr>
          <w:color w:val="000000" w:themeColor="text1"/>
        </w:rPr>
        <w:t xml:space="preserve"> </w:t>
      </w:r>
      <w:r>
        <w:rPr>
          <w:color w:val="000000" w:themeColor="text1"/>
        </w:rPr>
        <w:t xml:space="preserve">y </w:t>
      </w:r>
      <w:r w:rsidRPr="00043D7F">
        <w:rPr>
          <w:color w:val="000000" w:themeColor="text1"/>
        </w:rPr>
        <w:t xml:space="preserve">un análisis </w:t>
      </w:r>
      <w:r w:rsidR="0054710E">
        <w:rPr>
          <w:color w:val="000000" w:themeColor="text1"/>
        </w:rPr>
        <w:t xml:space="preserve">actualizado </w:t>
      </w:r>
      <w:r w:rsidRPr="00043D7F">
        <w:rPr>
          <w:color w:val="000000" w:themeColor="text1"/>
        </w:rPr>
        <w:t>del consumo de HFC en países del artículo 5 (anexo III).</w:t>
      </w:r>
    </w:p>
    <w:p w14:paraId="41DA5CE8" w14:textId="77777777" w:rsidR="0016618D" w:rsidRPr="00A53F77" w:rsidRDefault="0016618D" w:rsidP="0016618D">
      <w:pPr>
        <w:ind w:left="720"/>
        <w:rPr>
          <w:lang w:eastAsia="en-US"/>
        </w:rPr>
      </w:pPr>
    </w:p>
    <w:p w14:paraId="097B369E" w14:textId="780C8BC1" w:rsidR="0077141D" w:rsidRDefault="00696FB8" w:rsidP="0016618D">
      <w:pPr>
        <w:ind w:left="720"/>
        <w:rPr>
          <w:u w:val="single"/>
          <w:lang w:eastAsia="en-US"/>
        </w:rPr>
      </w:pPr>
      <w:r>
        <w:rPr>
          <w:u w:val="single"/>
          <w:lang w:eastAsia="en-US"/>
        </w:rPr>
        <w:t>Temas a tratar</w:t>
      </w:r>
      <w:r w:rsidR="0077141D">
        <w:rPr>
          <w:u w:val="single"/>
          <w:lang w:eastAsia="en-US"/>
        </w:rPr>
        <w:t>: Ninguno.</w:t>
      </w:r>
    </w:p>
    <w:p w14:paraId="63F4645F" w14:textId="77777777" w:rsidR="00FB15A5" w:rsidRPr="00A53F77" w:rsidRDefault="00FB15A5" w:rsidP="0016618D">
      <w:pPr>
        <w:ind w:left="720"/>
        <w:rPr>
          <w:lang w:eastAsia="en-US"/>
        </w:rPr>
      </w:pPr>
    </w:p>
    <w:p w14:paraId="7EFA0435" w14:textId="2CA88BC5" w:rsidR="00FB15A5" w:rsidRPr="007C19CF" w:rsidRDefault="00FB15A5" w:rsidP="0016618D">
      <w:pPr>
        <w:ind w:left="720"/>
        <w:rPr>
          <w:lang w:eastAsia="en-US"/>
        </w:rPr>
      </w:pPr>
      <w:r w:rsidRPr="007C19CF">
        <w:rPr>
          <w:u w:val="single"/>
          <w:lang w:eastAsia="en-US"/>
        </w:rPr>
        <w:t xml:space="preserve">El Comité Ejecutivo podrá </w:t>
      </w:r>
      <w:r w:rsidR="00C957AC" w:rsidRPr="007C19CF">
        <w:rPr>
          <w:u w:val="single"/>
          <w:lang w:eastAsia="en-US"/>
        </w:rPr>
        <w:t>estimar oportun</w:t>
      </w:r>
      <w:r w:rsidR="00C957AC" w:rsidRPr="0064355B">
        <w:rPr>
          <w:u w:val="single"/>
          <w:lang w:eastAsia="en-US"/>
        </w:rPr>
        <w:t>o</w:t>
      </w:r>
      <w:r w:rsidR="008268A3" w:rsidRPr="0064355B">
        <w:rPr>
          <w:u w:val="single"/>
          <w:lang w:eastAsia="en-US"/>
        </w:rPr>
        <w:t xml:space="preserve"> tomar nota de:</w:t>
      </w:r>
    </w:p>
    <w:p w14:paraId="695D5523" w14:textId="77777777" w:rsidR="00FB15A5" w:rsidRPr="007C19CF" w:rsidRDefault="00FB15A5" w:rsidP="0016618D">
      <w:pPr>
        <w:ind w:left="720"/>
        <w:rPr>
          <w:lang w:eastAsia="en-US"/>
        </w:rPr>
      </w:pPr>
    </w:p>
    <w:p w14:paraId="4D16ED0C" w14:textId="4FDA7D11" w:rsidR="00FB15A5" w:rsidRPr="007C19CF" w:rsidRDefault="00126E0A" w:rsidP="00FB15A5">
      <w:pPr>
        <w:widowControl w:val="0"/>
        <w:numPr>
          <w:ilvl w:val="1"/>
          <w:numId w:val="1"/>
        </w:numPr>
        <w:spacing w:after="240"/>
        <w:outlineLvl w:val="1"/>
      </w:pPr>
      <w:r w:rsidRPr="007C19CF">
        <w:t>La información sobre datos de los programas país y perspectivas de cumplimiento que recoge el documento UNEP/OzL.Pro/ExCom/98/5 y de que al 7 de mayo de 2026 habían presentado los informes país del año 2025 un total de 100 países;</w:t>
      </w:r>
    </w:p>
    <w:p w14:paraId="0390B6F6" w14:textId="24606101" w:rsidR="00FB15A5" w:rsidRPr="007C19CF" w:rsidRDefault="00170C10" w:rsidP="00FB15A5">
      <w:pPr>
        <w:numPr>
          <w:ilvl w:val="1"/>
          <w:numId w:val="1"/>
        </w:numPr>
        <w:spacing w:after="240"/>
        <w:outlineLvl w:val="1"/>
      </w:pPr>
      <w:r>
        <w:t>[Q</w:t>
      </w:r>
      <w:r w:rsidR="00117B39" w:rsidRPr="007C19CF">
        <w:t xml:space="preserve">ue después de publicado el documento UNEP/OzL.Pro/ExCom/98/5, presentaron </w:t>
      </w:r>
      <w:r w:rsidR="0055304F">
        <w:t>los</w:t>
      </w:r>
      <w:r w:rsidR="00117B39" w:rsidRPr="007C19CF">
        <w:t xml:space="preserve"> datos </w:t>
      </w:r>
      <w:r w:rsidR="0055304F">
        <w:t xml:space="preserve">del </w:t>
      </w:r>
      <w:r w:rsidR="00117B39" w:rsidRPr="007C19CF">
        <w:t xml:space="preserve">programa país 2025 </w:t>
      </w:r>
      <w:r w:rsidR="00117B39" w:rsidRPr="00445DEE">
        <w:t>otros [??] países</w:t>
      </w:r>
      <w:r w:rsidR="005C3219">
        <w:t>; y</w:t>
      </w:r>
      <w:r w:rsidR="00117B39" w:rsidRPr="007C19CF">
        <w:t>]</w:t>
      </w:r>
    </w:p>
    <w:p w14:paraId="2E3663C9" w14:textId="57DF9D66" w:rsidR="00FB15A5" w:rsidRPr="007C19CF" w:rsidRDefault="00900EF3" w:rsidP="00FB15A5">
      <w:pPr>
        <w:pStyle w:val="Heading2"/>
        <w:rPr>
          <w:lang w:eastAsia="en-US"/>
        </w:rPr>
      </w:pPr>
      <w:r>
        <w:rPr>
          <w:rFonts w:asciiTheme="majorBidi" w:hAnsiTheme="majorBidi" w:cstheme="majorBidi"/>
        </w:rPr>
        <w:t>Q</w:t>
      </w:r>
      <w:r w:rsidR="00DC51D5" w:rsidRPr="007C19CF">
        <w:rPr>
          <w:rFonts w:asciiTheme="majorBidi" w:hAnsiTheme="majorBidi" w:cstheme="majorBidi"/>
        </w:rPr>
        <w:t xml:space="preserve">ue al 7 de mayo de 2026 habían utilizado el sistema de notificación en línea un total de 127 países, de los cuales 126 presentaron oficialmente los datos del año 2024 y 96 </w:t>
      </w:r>
      <w:r w:rsidR="00024504" w:rsidRPr="007C19CF">
        <w:rPr>
          <w:rFonts w:asciiTheme="majorBidi" w:hAnsiTheme="majorBidi" w:cstheme="majorBidi"/>
        </w:rPr>
        <w:t xml:space="preserve">presentaron oficialmente </w:t>
      </w:r>
      <w:r w:rsidR="00DC51D5" w:rsidRPr="007C19CF">
        <w:rPr>
          <w:rFonts w:asciiTheme="majorBidi" w:hAnsiTheme="majorBidi" w:cstheme="majorBidi"/>
        </w:rPr>
        <w:t>los datos del año 2025;</w:t>
      </w:r>
    </w:p>
    <w:p w14:paraId="592CCBD9" w14:textId="386F4113" w:rsidR="008C09EF" w:rsidRPr="00A53F77" w:rsidRDefault="008C09EF" w:rsidP="008C09EF">
      <w:pPr>
        <w:numPr>
          <w:ilvl w:val="0"/>
          <w:numId w:val="1"/>
        </w:numPr>
        <w:spacing w:after="240"/>
        <w:outlineLvl w:val="0"/>
        <w:rPr>
          <w:rFonts w:eastAsia="Times New Roman"/>
          <w:b/>
          <w:bCs/>
          <w:lang w:eastAsia="en-US"/>
        </w:rPr>
      </w:pPr>
      <w:r w:rsidRPr="00A53F77">
        <w:rPr>
          <w:rFonts w:eastAsia="Times New Roman"/>
          <w:b/>
          <w:bCs/>
          <w:lang w:eastAsia="en-US"/>
        </w:rPr>
        <w:t>Ejecución de programas</w:t>
      </w:r>
    </w:p>
    <w:p w14:paraId="269523D1" w14:textId="2CEBF439" w:rsidR="008C09EF" w:rsidRPr="00A53F77" w:rsidRDefault="00FB15A5" w:rsidP="00DB2797">
      <w:pPr>
        <w:widowControl w:val="0"/>
        <w:spacing w:after="240"/>
        <w:ind w:left="1440" w:hanging="720"/>
        <w:jc w:val="left"/>
        <w:outlineLvl w:val="1"/>
        <w:rPr>
          <w:rFonts w:eastAsia="Times New Roman"/>
          <w:b/>
          <w:bCs/>
          <w:lang w:eastAsia="en-US"/>
        </w:rPr>
      </w:pPr>
      <w:r w:rsidRPr="00A53F77">
        <w:rPr>
          <w:rFonts w:eastAsia="Times New Roman"/>
          <w:b/>
          <w:bCs/>
          <w:lang w:eastAsia="en-US"/>
        </w:rPr>
        <w:t>6 a)</w:t>
      </w:r>
      <w:r w:rsidRPr="00A53F77">
        <w:rPr>
          <w:rFonts w:eastAsia="Times New Roman"/>
          <w:b/>
          <w:bCs/>
          <w:lang w:eastAsia="en-US"/>
        </w:rPr>
        <w:tab/>
      </w:r>
      <w:r w:rsidR="008C09EF" w:rsidRPr="00A53F77">
        <w:rPr>
          <w:rFonts w:eastAsia="Times New Roman"/>
          <w:b/>
          <w:bCs/>
          <w:lang w:eastAsia="en-US"/>
        </w:rPr>
        <w:t>Informes de situación e informes sobre proyectos con requisitos específicos de presentación de informes sin asuntos pendientes</w:t>
      </w:r>
    </w:p>
    <w:p w14:paraId="50340357" w14:textId="025EEEEE" w:rsidR="00B51666" w:rsidRPr="00A53F77" w:rsidRDefault="00F834C4" w:rsidP="00B51666">
      <w:pPr>
        <w:widowControl w:val="0"/>
        <w:spacing w:after="240"/>
        <w:ind w:left="709" w:firstLine="11"/>
        <w:outlineLvl w:val="1"/>
        <w:rPr>
          <w:rFonts w:eastAsia="Times New Roman"/>
          <w:lang w:eastAsia="en-US"/>
        </w:rPr>
      </w:pPr>
      <w:r w:rsidRPr="00043D7F">
        <w:rPr>
          <w:color w:val="000000" w:themeColor="text1"/>
          <w:szCs w:val="24"/>
          <w:u w:val="single"/>
        </w:rPr>
        <w:t xml:space="preserve">El documento </w:t>
      </w:r>
      <w:r>
        <w:rPr>
          <w:color w:val="000000" w:themeColor="text1"/>
          <w:szCs w:val="24"/>
          <w:u w:val="single"/>
        </w:rPr>
        <w:t>UNEP/OzL.Pro/ExCom/98/6</w:t>
      </w:r>
      <w:r w:rsidRPr="00043D7F">
        <w:rPr>
          <w:color w:val="000000" w:themeColor="text1"/>
          <w:szCs w:val="24"/>
        </w:rPr>
        <w:t xml:space="preserve"> </w:t>
      </w:r>
      <w:r w:rsidRPr="00043D7F">
        <w:rPr>
          <w:color w:val="000000" w:themeColor="text1"/>
        </w:rPr>
        <w:t xml:space="preserve">expone i) Los proyectos con demoras en la ejecución y proyectos para los que se solicitaron informes especiales de situación, y ii) Los proyectos con requisitos específicos de presentación de informes </w:t>
      </w:r>
      <w:r w:rsidRPr="00043D7F">
        <w:t xml:space="preserve">presentados a la </w:t>
      </w:r>
      <w:r>
        <w:t>98ª</w:t>
      </w:r>
      <w:r w:rsidRPr="00043D7F">
        <w:t xml:space="preserve"> reunión. Tras el análisis de </w:t>
      </w:r>
      <w:r w:rsidRPr="00043D7F">
        <w:lastRenderedPageBreak/>
        <w:t xml:space="preserve">la Secretaría, </w:t>
      </w:r>
      <w:r w:rsidR="00233D8F">
        <w:t>estos</w:t>
      </w:r>
      <w:r w:rsidRPr="00043D7F">
        <w:t xml:space="preserve"> informes quedan sin </w:t>
      </w:r>
      <w:r w:rsidR="00915871">
        <w:t xml:space="preserve">temas </w:t>
      </w:r>
      <w:r w:rsidRPr="00043D7F">
        <w:t>pendientes y no requieren consideración individual por parte del Comité Ejecutivo.</w:t>
      </w:r>
    </w:p>
    <w:p w14:paraId="4B9FEBA7" w14:textId="6C6E84E6" w:rsidR="00B51666" w:rsidRPr="00A53F77" w:rsidRDefault="00AE50ED" w:rsidP="00887D3F">
      <w:pPr>
        <w:pStyle w:val="ListParagraph"/>
        <w:keepNext/>
        <w:numPr>
          <w:ilvl w:val="0"/>
          <w:numId w:val="8"/>
        </w:numPr>
        <w:spacing w:after="240"/>
        <w:jc w:val="left"/>
        <w:outlineLvl w:val="1"/>
        <w:rPr>
          <w:b/>
          <w:bCs/>
          <w:lang w:val="es-ES_tradnl"/>
        </w:rPr>
      </w:pPr>
      <w:r w:rsidRPr="00AE50ED">
        <w:rPr>
          <w:b/>
          <w:bCs/>
          <w:lang w:val="es-ES_tradnl"/>
        </w:rPr>
        <w:t>Proyectos con demoras en la ejecución y para los que se solicitaron informes especiales de situación</w:t>
      </w:r>
    </w:p>
    <w:p w14:paraId="56EAF3A2" w14:textId="6CA5AAA8" w:rsidR="0077141D" w:rsidRDefault="00696FB8" w:rsidP="00B51666">
      <w:pPr>
        <w:widowControl w:val="0"/>
        <w:spacing w:after="240"/>
        <w:ind w:left="720"/>
        <w:outlineLvl w:val="1"/>
        <w:rPr>
          <w:u w:val="single"/>
        </w:rPr>
      </w:pPr>
      <w:r>
        <w:rPr>
          <w:u w:val="single"/>
        </w:rPr>
        <w:t>Temas a tratar</w:t>
      </w:r>
      <w:r w:rsidR="0077141D">
        <w:rPr>
          <w:u w:val="single"/>
        </w:rPr>
        <w:t>: Ninguno.</w:t>
      </w:r>
    </w:p>
    <w:p w14:paraId="6193947F" w14:textId="45500F97" w:rsidR="00B51666" w:rsidRPr="00F27ACB" w:rsidRDefault="00B51666" w:rsidP="00B51666">
      <w:pPr>
        <w:widowControl w:val="0"/>
        <w:spacing w:after="240"/>
        <w:ind w:left="720"/>
        <w:outlineLvl w:val="1"/>
      </w:pPr>
      <w:r w:rsidRPr="00F27ACB">
        <w:rPr>
          <w:u w:val="single"/>
        </w:rPr>
        <w:t>El Comité Ejecutivo podrá estimar oportuno</w:t>
      </w:r>
      <w:r w:rsidRPr="00F27ACB">
        <w:t>:</w:t>
      </w:r>
    </w:p>
    <w:p w14:paraId="4CED141C" w14:textId="77777777" w:rsidR="004E3357" w:rsidRPr="00F27ACB" w:rsidRDefault="004E3357" w:rsidP="004E3357">
      <w:pPr>
        <w:widowControl w:val="0"/>
        <w:numPr>
          <w:ilvl w:val="1"/>
          <w:numId w:val="1"/>
        </w:numPr>
        <w:spacing w:after="240"/>
        <w:outlineLvl w:val="1"/>
        <w:rPr>
          <w:rFonts w:eastAsia="Times New Roman"/>
          <w:lang w:eastAsia="en-US"/>
        </w:rPr>
      </w:pPr>
      <w:r w:rsidRPr="00F27ACB">
        <w:rPr>
          <w:rFonts w:eastAsia="Times New Roman"/>
          <w:lang w:eastAsia="en-US"/>
        </w:rPr>
        <w:t>Tomar nota de:</w:t>
      </w:r>
    </w:p>
    <w:p w14:paraId="3E294213" w14:textId="734BE535" w:rsidR="004E3357" w:rsidRPr="00F27ACB" w:rsidRDefault="008B45CB" w:rsidP="004E3357">
      <w:pPr>
        <w:widowControl w:val="0"/>
        <w:numPr>
          <w:ilvl w:val="2"/>
          <w:numId w:val="1"/>
        </w:numPr>
        <w:spacing w:after="240"/>
        <w:outlineLvl w:val="2"/>
        <w:rPr>
          <w:rFonts w:eastAsia="Times New Roman"/>
          <w:lang w:eastAsia="en-US"/>
        </w:rPr>
      </w:pPr>
      <w:r w:rsidRPr="00F27ACB">
        <w:t xml:space="preserve">Los informes sobre demoras en la ejecución y de situación presentados por los organismos bilaterales y de ejecución </w:t>
      </w:r>
      <w:r w:rsidR="0092067F">
        <w:t xml:space="preserve">y </w:t>
      </w:r>
      <w:r w:rsidRPr="00F27ACB">
        <w:t>que recoge el documento UNEP/OzL.Pro/ExCom/98/6;</w:t>
      </w:r>
    </w:p>
    <w:p w14:paraId="4FD8ACD1" w14:textId="65FE978B" w:rsidR="004E3357" w:rsidRPr="00F27ACB" w:rsidRDefault="00030092" w:rsidP="004E3357">
      <w:pPr>
        <w:widowControl w:val="0"/>
        <w:numPr>
          <w:ilvl w:val="2"/>
          <w:numId w:val="1"/>
        </w:numPr>
        <w:spacing w:after="240"/>
        <w:outlineLvl w:val="2"/>
        <w:rPr>
          <w:rFonts w:eastAsia="Times New Roman"/>
          <w:lang w:eastAsia="en-US"/>
        </w:rPr>
      </w:pPr>
      <w:r w:rsidRPr="00A635DE">
        <w:t xml:space="preserve">Que en el informe anual y financiero para el </w:t>
      </w:r>
      <w:r w:rsidR="0045199B" w:rsidRPr="00A635DE">
        <w:t>ejercicio</w:t>
      </w:r>
      <w:r w:rsidRPr="00A635DE">
        <w:t xml:space="preserve"> 2025 que deberán presentar</w:t>
      </w:r>
      <w:r w:rsidRPr="00F27ACB">
        <w:t xml:space="preserve"> a la 99ª reunión, los organismos bilaterales y de ejecución informarán al Comité Ejecutivo sobre los once proyectos con demoras en la ejecución que constan en el </w:t>
      </w:r>
      <w:r w:rsidR="007129F9">
        <w:t>anexo I del presente</w:t>
      </w:r>
      <w:r w:rsidRPr="00F27ACB">
        <w:t xml:space="preserve"> documento y sobre cuatro proyectos para los que se recomiendan informes especiales de situación, según consta en el </w:t>
      </w:r>
      <w:r w:rsidR="007129F9">
        <w:t>anexo II del presente</w:t>
      </w:r>
      <w:r w:rsidRPr="00F27ACB">
        <w:t xml:space="preserve"> documento.</w:t>
      </w:r>
    </w:p>
    <w:p w14:paraId="466AA691" w14:textId="79F063F0" w:rsidR="004E3357" w:rsidRPr="00F27ACB" w:rsidRDefault="00706450" w:rsidP="004E3357">
      <w:pPr>
        <w:widowControl w:val="0"/>
        <w:numPr>
          <w:ilvl w:val="1"/>
          <w:numId w:val="1"/>
        </w:numPr>
        <w:spacing w:after="240"/>
        <w:outlineLvl w:val="1"/>
        <w:rPr>
          <w:rFonts w:eastAsia="Times New Roman"/>
          <w:lang w:eastAsia="en-US"/>
        </w:rPr>
      </w:pPr>
      <w:r w:rsidRPr="00F27ACB">
        <w:t xml:space="preserve">Aprobar las recomendaciones sobre proyectos en curso con reparos específicos que constan en la última columna del cuadro contenido en el </w:t>
      </w:r>
      <w:r w:rsidR="007129F9">
        <w:t>anexo II del presente</w:t>
      </w:r>
      <w:r w:rsidRPr="00F27ACB">
        <w:t xml:space="preserve"> documento.</w:t>
      </w:r>
    </w:p>
    <w:p w14:paraId="0484DDF3" w14:textId="0B2889AC" w:rsidR="004E3357" w:rsidRPr="00F27ACB" w:rsidRDefault="00FE0001" w:rsidP="004E3357">
      <w:pPr>
        <w:widowControl w:val="0"/>
        <w:numPr>
          <w:ilvl w:val="1"/>
          <w:numId w:val="1"/>
        </w:numPr>
        <w:spacing w:after="240"/>
        <w:outlineLvl w:val="1"/>
        <w:rPr>
          <w:rFonts w:eastAsia="Times New Roman"/>
          <w:lang w:eastAsia="en-US"/>
        </w:rPr>
      </w:pPr>
      <w:r>
        <w:rPr>
          <w:rFonts w:eastAsia="Times New Roman"/>
          <w:lang w:eastAsia="en-US"/>
        </w:rPr>
        <w:t>Para Afganistán, c</w:t>
      </w:r>
      <w:r w:rsidR="004E3357" w:rsidRPr="00F27ACB">
        <w:rPr>
          <w:rFonts w:eastAsia="Times New Roman"/>
          <w:lang w:eastAsia="en-US"/>
        </w:rPr>
        <w:t xml:space="preserve">ancelar los siguientes proyectos y solicitar a la ONUDI </w:t>
      </w:r>
      <w:r w:rsidR="00BB5E77" w:rsidRPr="00F27ACB">
        <w:rPr>
          <w:rFonts w:eastAsia="Times New Roman"/>
          <w:lang w:eastAsia="en-US"/>
        </w:rPr>
        <w:t xml:space="preserve">el </w:t>
      </w:r>
      <w:r w:rsidR="00E747F3" w:rsidRPr="00F27ACB">
        <w:rPr>
          <w:rFonts w:eastAsia="Times New Roman"/>
          <w:lang w:eastAsia="en-US"/>
        </w:rPr>
        <w:t>reintegr</w:t>
      </w:r>
      <w:r w:rsidR="00BB5E77" w:rsidRPr="00F27ACB">
        <w:rPr>
          <w:rFonts w:eastAsia="Times New Roman"/>
          <w:lang w:eastAsia="en-US"/>
        </w:rPr>
        <w:t xml:space="preserve">o de </w:t>
      </w:r>
      <w:r w:rsidR="004E3357" w:rsidRPr="00F27ACB">
        <w:rPr>
          <w:rFonts w:eastAsia="Times New Roman"/>
          <w:lang w:eastAsia="en-US"/>
        </w:rPr>
        <w:t>los saldos restantes a la 99</w:t>
      </w:r>
      <w:r w:rsidR="00221D09" w:rsidRPr="00F27ACB">
        <w:rPr>
          <w:rFonts w:eastAsia="Times New Roman"/>
          <w:lang w:eastAsia="en-US"/>
        </w:rPr>
        <w:t>ª reunión</w:t>
      </w:r>
      <w:r w:rsidR="004E3357" w:rsidRPr="00F27ACB">
        <w:rPr>
          <w:rFonts w:eastAsia="Times New Roman"/>
          <w:lang w:eastAsia="en-US"/>
        </w:rPr>
        <w:t xml:space="preserve">: Plan de </w:t>
      </w:r>
      <w:r w:rsidR="00D10D16">
        <w:rPr>
          <w:rFonts w:eastAsia="Times New Roman"/>
          <w:lang w:eastAsia="en-US"/>
        </w:rPr>
        <w:t>gestión para la eliminación de HCFC</w:t>
      </w:r>
      <w:r w:rsidR="004E3357" w:rsidRPr="00F27ACB">
        <w:rPr>
          <w:rFonts w:eastAsia="Times New Roman"/>
          <w:lang w:eastAsia="en-US"/>
        </w:rPr>
        <w:t xml:space="preserve"> (PGEH) (</w:t>
      </w:r>
      <w:r w:rsidR="00466361" w:rsidRPr="00F27ACB">
        <w:rPr>
          <w:rFonts w:eastAsia="Times New Roman"/>
          <w:lang w:eastAsia="en-US"/>
        </w:rPr>
        <w:t>etapa</w:t>
      </w:r>
      <w:r w:rsidR="004E3357" w:rsidRPr="00F27ACB">
        <w:rPr>
          <w:rFonts w:eastAsia="Times New Roman"/>
          <w:lang w:eastAsia="en-US"/>
        </w:rPr>
        <w:t xml:space="preserve"> I, tercer tramo) (AFG/PHA/79/INV/22); PGEH (</w:t>
      </w:r>
      <w:r w:rsidR="00466361" w:rsidRPr="00F27ACB">
        <w:rPr>
          <w:rFonts w:eastAsia="Times New Roman"/>
          <w:lang w:eastAsia="en-US"/>
        </w:rPr>
        <w:t>etapa</w:t>
      </w:r>
      <w:r w:rsidR="004E3357" w:rsidRPr="00F27ACB">
        <w:rPr>
          <w:rFonts w:eastAsia="Times New Roman"/>
          <w:lang w:eastAsia="en-US"/>
        </w:rPr>
        <w:t xml:space="preserve"> I, cuarto tramo) (AFG/PHA/85/INV/28); PGEH (etapa I, cuarto tramo) (AFG/PHA/95/TAS/33); PGEH (etapa II, primer tramo) (AFG/PHA/85/INV/30); PGEH (etapa II, primer tramo) (AFG/PHA/95/TAS/34); prórroga del proyecto de fortalecimiento institucional (</w:t>
      </w:r>
      <w:r w:rsidR="008B4F5E">
        <w:rPr>
          <w:rFonts w:eastAsia="Times New Roman"/>
          <w:lang w:eastAsia="en-US"/>
        </w:rPr>
        <w:t>fase</w:t>
      </w:r>
      <w:r w:rsidR="004E3357" w:rsidRPr="00F27ACB">
        <w:rPr>
          <w:rFonts w:eastAsia="Times New Roman"/>
          <w:lang w:eastAsia="en-US"/>
        </w:rPr>
        <w:t xml:space="preserve"> X:</w:t>
      </w:r>
      <w:r w:rsidR="005C617C" w:rsidRPr="00F27ACB">
        <w:rPr>
          <w:rFonts w:eastAsia="Times New Roman"/>
          <w:lang w:eastAsia="en-US"/>
        </w:rPr>
        <w:t xml:space="preserve"> </w:t>
      </w:r>
      <w:r w:rsidR="00E537A4" w:rsidRPr="00F27ACB">
        <w:rPr>
          <w:rFonts w:eastAsia="Times New Roman"/>
          <w:lang w:eastAsia="en-US"/>
        </w:rPr>
        <w:t>1/2022</w:t>
      </w:r>
      <w:r w:rsidR="00E537A4" w:rsidRPr="00F27ACB">
        <w:rPr>
          <w:rFonts w:eastAsia="Times New Roman"/>
          <w:lang w:eastAsia="en-US"/>
        </w:rPr>
        <w:noBreakHyphen/>
        <w:t>12/2023</w:t>
      </w:r>
      <w:r w:rsidR="00D56690" w:rsidRPr="00F27ACB">
        <w:rPr>
          <w:rFonts w:eastAsia="Times New Roman"/>
          <w:lang w:eastAsia="en-US"/>
        </w:rPr>
        <w:t>) (AFG/SEV/95/INS/35)</w:t>
      </w:r>
      <w:r w:rsidR="004E3357" w:rsidRPr="00F27ACB">
        <w:rPr>
          <w:rFonts w:eastAsia="Times New Roman"/>
          <w:lang w:eastAsia="en-US"/>
        </w:rPr>
        <w:t xml:space="preserve"> y preparación del inventario nacional de bancos de sustancias controladas de desecho y elaboración de un plan nacional </w:t>
      </w:r>
      <w:r w:rsidR="00F34C77">
        <w:rPr>
          <w:rFonts w:eastAsia="Times New Roman"/>
          <w:lang w:eastAsia="en-US"/>
        </w:rPr>
        <w:t xml:space="preserve">de </w:t>
      </w:r>
      <w:r w:rsidR="00D63A81" w:rsidRPr="00F27ACB">
        <w:rPr>
          <w:rFonts w:eastAsia="Times New Roman"/>
          <w:lang w:eastAsia="en-US"/>
        </w:rPr>
        <w:t xml:space="preserve">manejo </w:t>
      </w:r>
      <w:r w:rsidR="004E3357" w:rsidRPr="00F27ACB">
        <w:rPr>
          <w:rFonts w:eastAsia="Times New Roman"/>
          <w:lang w:eastAsia="en-US"/>
        </w:rPr>
        <w:t>(decisión 91/66) (AFG/DES/94/PRP/32)</w:t>
      </w:r>
      <w:r w:rsidR="005C3219">
        <w:rPr>
          <w:rFonts w:eastAsia="Times New Roman"/>
          <w:lang w:eastAsia="en-US"/>
        </w:rPr>
        <w:t>; y</w:t>
      </w:r>
    </w:p>
    <w:p w14:paraId="78435B83" w14:textId="6D986CF2" w:rsidR="004E3357" w:rsidRPr="00F27ACB" w:rsidRDefault="004E3357" w:rsidP="004E3357">
      <w:pPr>
        <w:widowControl w:val="0"/>
        <w:numPr>
          <w:ilvl w:val="1"/>
          <w:numId w:val="1"/>
        </w:numPr>
        <w:spacing w:after="240"/>
        <w:outlineLvl w:val="1"/>
        <w:rPr>
          <w:rFonts w:eastAsia="Times New Roman"/>
          <w:lang w:eastAsia="en-US"/>
        </w:rPr>
      </w:pPr>
      <w:r w:rsidRPr="00F27ACB">
        <w:rPr>
          <w:rFonts w:eastAsia="Times New Roman"/>
          <w:lang w:eastAsia="en-US"/>
        </w:rPr>
        <w:t xml:space="preserve">Cancelar los tramos pendientes aprobados en principio </w:t>
      </w:r>
      <w:r w:rsidR="0070793F" w:rsidRPr="00F27ACB">
        <w:rPr>
          <w:rFonts w:eastAsia="Times New Roman"/>
          <w:lang w:eastAsia="en-US"/>
        </w:rPr>
        <w:t xml:space="preserve">conforme a </w:t>
      </w:r>
      <w:r w:rsidRPr="00F27ACB">
        <w:rPr>
          <w:rFonts w:eastAsia="Times New Roman"/>
          <w:lang w:eastAsia="en-US"/>
        </w:rPr>
        <w:t>la etapa II del PGEH para Afganistán.</w:t>
      </w:r>
    </w:p>
    <w:p w14:paraId="079E5F4E" w14:textId="05BB22A5" w:rsidR="00B51666" w:rsidRPr="00A53F77" w:rsidRDefault="00B51666" w:rsidP="0062415D">
      <w:pPr>
        <w:pStyle w:val="ListParagraph"/>
        <w:numPr>
          <w:ilvl w:val="0"/>
          <w:numId w:val="8"/>
        </w:numPr>
        <w:jc w:val="left"/>
        <w:rPr>
          <w:b/>
          <w:bCs/>
          <w:lang w:val="es-ES_tradnl"/>
        </w:rPr>
      </w:pPr>
      <w:r w:rsidRPr="00A53F77">
        <w:rPr>
          <w:b/>
          <w:bCs/>
          <w:lang w:val="es-ES_tradnl"/>
        </w:rPr>
        <w:t>Proyectos con requisitos específicos de presentación de informes sin asuntos pendientes</w:t>
      </w:r>
    </w:p>
    <w:p w14:paraId="56B8B3A3" w14:textId="77777777" w:rsidR="00B51666" w:rsidRPr="00A53F77" w:rsidRDefault="00B51666" w:rsidP="000A1D7A">
      <w:pPr>
        <w:keepNext/>
        <w:ind w:left="720"/>
        <w:rPr>
          <w:b/>
        </w:rPr>
      </w:pPr>
    </w:p>
    <w:p w14:paraId="61EF5D97" w14:textId="2097DAD4" w:rsidR="00657378" w:rsidRPr="00A53F77" w:rsidRDefault="00BB32C3" w:rsidP="0062415D">
      <w:pPr>
        <w:pStyle w:val="ListParagraph"/>
        <w:numPr>
          <w:ilvl w:val="0"/>
          <w:numId w:val="12"/>
        </w:numPr>
        <w:ind w:left="1440" w:hanging="720"/>
        <w:rPr>
          <w:b/>
          <w:lang w:val="es-ES_tradnl"/>
        </w:rPr>
      </w:pPr>
      <w:r w:rsidRPr="00043D7F">
        <w:rPr>
          <w:b/>
          <w:bCs/>
          <w:lang w:val="es-ES_tradnl"/>
        </w:rPr>
        <w:t>Informes sobre planes de gestión para la eliminación de HCFC</w:t>
      </w:r>
    </w:p>
    <w:p w14:paraId="36E650A8" w14:textId="77777777" w:rsidR="00657378" w:rsidRPr="00A53F77" w:rsidRDefault="00657378" w:rsidP="00657378">
      <w:pPr>
        <w:pStyle w:val="ListParagraph"/>
        <w:keepNext/>
        <w:rPr>
          <w:lang w:val="es-ES_tradnl"/>
        </w:rPr>
      </w:pPr>
    </w:p>
    <w:p w14:paraId="3CB11EF7" w14:textId="3F4A7B6D" w:rsidR="00657378" w:rsidRPr="00A53F77" w:rsidRDefault="000A19DD" w:rsidP="0062415D">
      <w:pPr>
        <w:spacing w:after="240"/>
        <w:ind w:left="709"/>
        <w:rPr>
          <w:i/>
        </w:rPr>
      </w:pPr>
      <w:r w:rsidRPr="00043D7F">
        <w:rPr>
          <w:i/>
          <w:iCs/>
          <w:u w:val="single"/>
        </w:rPr>
        <w:t xml:space="preserve">Argentina: Plan de </w:t>
      </w:r>
      <w:r w:rsidR="00D10D16">
        <w:rPr>
          <w:i/>
          <w:iCs/>
          <w:u w:val="single"/>
        </w:rPr>
        <w:t>gestión para la eliminación de HCFC</w:t>
      </w:r>
      <w:r w:rsidRPr="00043D7F">
        <w:rPr>
          <w:i/>
          <w:iCs/>
          <w:u w:val="single"/>
        </w:rPr>
        <w:t xml:space="preserve"> (etapa II - disponibilidad de alternativas de bajo potencial de calentamiento atmosférico al HCFC-141b en el sector espuma y uso transitorio de alternativas de alto </w:t>
      </w:r>
      <w:r w:rsidR="00152205">
        <w:rPr>
          <w:i/>
          <w:iCs/>
          <w:u w:val="single"/>
        </w:rPr>
        <w:t>PCA</w:t>
      </w:r>
      <w:r w:rsidRPr="00043D7F">
        <w:rPr>
          <w:i/>
          <w:iCs/>
          <w:u w:val="single"/>
        </w:rPr>
        <w:t>)</w:t>
      </w:r>
      <w:r w:rsidRPr="00043D7F">
        <w:rPr>
          <w:i/>
          <w:iCs/>
        </w:rPr>
        <w:t xml:space="preserve"> (ONUDI y Gobierno de </w:t>
      </w:r>
      <w:r w:rsidR="002766D7">
        <w:rPr>
          <w:i/>
          <w:iCs/>
        </w:rPr>
        <w:t>Italia) (</w:t>
      </w:r>
      <w:r w:rsidRPr="00043D7F">
        <w:rPr>
          <w:i/>
          <w:iCs/>
        </w:rPr>
        <w:t>párrafo</w:t>
      </w:r>
      <w:r w:rsidRPr="00043D7F">
        <w:rPr>
          <w:i/>
        </w:rPr>
        <w:t>s</w:t>
      </w:r>
      <w:r w:rsidR="000363E5" w:rsidRPr="00A53F77">
        <w:rPr>
          <w:i/>
        </w:rPr>
        <w:t xml:space="preserve"> 10-21</w:t>
      </w:r>
      <w:r w:rsidR="00657378" w:rsidRPr="00A53F77">
        <w:rPr>
          <w:i/>
        </w:rPr>
        <w:t>)</w:t>
      </w:r>
    </w:p>
    <w:p w14:paraId="0E917C73" w14:textId="104E7B23" w:rsidR="0077141D" w:rsidRDefault="00696FB8" w:rsidP="0062415D">
      <w:pPr>
        <w:keepLines/>
        <w:spacing w:after="240"/>
        <w:ind w:left="709"/>
        <w:rPr>
          <w:color w:val="000000" w:themeColor="text1"/>
          <w:u w:val="single"/>
        </w:rPr>
      </w:pPr>
      <w:r>
        <w:rPr>
          <w:color w:val="000000" w:themeColor="text1"/>
          <w:u w:val="single"/>
        </w:rPr>
        <w:t>Temas a tratar</w:t>
      </w:r>
      <w:r w:rsidR="0077141D">
        <w:rPr>
          <w:color w:val="000000" w:themeColor="text1"/>
          <w:u w:val="single"/>
        </w:rPr>
        <w:t>: Ninguno.</w:t>
      </w:r>
    </w:p>
    <w:p w14:paraId="2BD7D128" w14:textId="77777777" w:rsidR="00657378" w:rsidRPr="007519D8" w:rsidRDefault="00657378" w:rsidP="0062415D">
      <w:pPr>
        <w:spacing w:after="240"/>
        <w:ind w:left="709"/>
        <w:rPr>
          <w:color w:val="000000" w:themeColor="text1"/>
        </w:rPr>
      </w:pPr>
      <w:r w:rsidRPr="007519D8">
        <w:rPr>
          <w:color w:val="000000" w:themeColor="text1"/>
          <w:u w:val="single"/>
        </w:rPr>
        <w:t>El Comité Ejecutivo podrá estimar oportuno</w:t>
      </w:r>
      <w:r w:rsidRPr="007519D8">
        <w:rPr>
          <w:color w:val="000000" w:themeColor="text1"/>
        </w:rPr>
        <w:t>:</w:t>
      </w:r>
    </w:p>
    <w:p w14:paraId="65BB5C52" w14:textId="2810EC84" w:rsidR="004C40B7" w:rsidRPr="007519D8" w:rsidRDefault="00CB10DE" w:rsidP="0062415D">
      <w:pPr>
        <w:pStyle w:val="Heading2"/>
        <w:keepNext/>
        <w:numPr>
          <w:ilvl w:val="1"/>
          <w:numId w:val="13"/>
        </w:numPr>
        <w:rPr>
          <w:rFonts w:eastAsia="Times New Roman"/>
          <w:lang w:eastAsia="en-US"/>
        </w:rPr>
      </w:pPr>
      <w:r w:rsidRPr="007519D8">
        <w:t xml:space="preserve">Tomar nota de la actualización sobre la disponibilidad </w:t>
      </w:r>
      <w:bookmarkStart w:id="1" w:name="_Hlk152497896"/>
      <w:r w:rsidRPr="007519D8">
        <w:t xml:space="preserve">de alternativas de bajo </w:t>
      </w:r>
      <w:r w:rsidR="00F71E4D" w:rsidRPr="00F71E4D">
        <w:t xml:space="preserve">potencial de calentamiento atmosférico </w:t>
      </w:r>
      <w:r w:rsidR="00F71E4D">
        <w:t>(PCA)</w:t>
      </w:r>
      <w:r w:rsidRPr="007519D8">
        <w:t xml:space="preserve"> al HCFC-141b en el sector espuma y uso transitorio de </w:t>
      </w:r>
      <w:r w:rsidRPr="007519D8">
        <w:lastRenderedPageBreak/>
        <w:t>alternativas de alto PCA</w:t>
      </w:r>
      <w:bookmarkEnd w:id="1"/>
      <w:r w:rsidRPr="007519D8">
        <w:t xml:space="preserve"> durante la etapa II del PGEH para Argentina que </w:t>
      </w:r>
      <w:r w:rsidR="000F55FB">
        <w:t>presenta</w:t>
      </w:r>
      <w:r w:rsidRPr="007519D8">
        <w:t xml:space="preserve"> la ONUDI y recoge el documento UNEP/OzL.Pro/ExCom/98/6</w:t>
      </w:r>
      <w:r w:rsidR="005C3219">
        <w:t>; y</w:t>
      </w:r>
    </w:p>
    <w:p w14:paraId="5FD19386" w14:textId="78B7E636" w:rsidR="004C40B7" w:rsidRPr="007519D8" w:rsidRDefault="00811148" w:rsidP="004C40B7">
      <w:pPr>
        <w:numPr>
          <w:ilvl w:val="1"/>
          <w:numId w:val="1"/>
        </w:numPr>
        <w:spacing w:after="240"/>
        <w:outlineLvl w:val="1"/>
        <w:rPr>
          <w:rFonts w:eastAsia="Times New Roman"/>
          <w:lang w:eastAsia="en-US"/>
        </w:rPr>
      </w:pPr>
      <w:r w:rsidRPr="007519D8">
        <w:t>De conformidad con</w:t>
      </w:r>
      <w:r w:rsidR="00374342">
        <w:t xml:space="preserve"> la decisión 92/31</w:t>
      </w:r>
      <w:r w:rsidRPr="007519D8">
        <w:t xml:space="preserve"> c) ii), solicitar al Gobierno de Argentina y a la ONUDI presentar a la 99ª reunión, como parte del informe anual sobre la ejecución del último tramo de la etapa II del PGEH, una actualización sobre la disponibilidad en el mercado nacional de alternativas de bajo PCA al HCFC-141b en el sector espuma y el uso transitorio de alternativas de alto PCA.</w:t>
      </w:r>
    </w:p>
    <w:p w14:paraId="35651851" w14:textId="5BD7DB6D" w:rsidR="004C40B7" w:rsidRPr="007519D8" w:rsidRDefault="002F3EB4" w:rsidP="00657378">
      <w:pPr>
        <w:keepNext/>
        <w:spacing w:after="240"/>
        <w:ind w:left="709"/>
        <w:rPr>
          <w:rFonts w:eastAsia="Times New Roman"/>
          <w:i/>
          <w:u w:val="single"/>
          <w:lang w:eastAsia="en-US"/>
        </w:rPr>
      </w:pPr>
      <w:r w:rsidRPr="007519D8">
        <w:rPr>
          <w:rFonts w:eastAsia="Times New Roman"/>
          <w:i/>
          <w:u w:val="single"/>
          <w:lang w:eastAsia="en-US"/>
        </w:rPr>
        <w:t xml:space="preserve">Bangladesh: Plan de </w:t>
      </w:r>
      <w:r w:rsidR="00D10D16">
        <w:rPr>
          <w:rFonts w:eastAsia="Times New Roman"/>
          <w:i/>
          <w:u w:val="single"/>
          <w:lang w:eastAsia="en-US"/>
        </w:rPr>
        <w:t>gestión para la eliminación de HCFC</w:t>
      </w:r>
      <w:r w:rsidRPr="007519D8">
        <w:rPr>
          <w:rFonts w:eastAsia="Times New Roman"/>
          <w:i/>
          <w:u w:val="single"/>
          <w:lang w:eastAsia="en-US"/>
        </w:rPr>
        <w:t xml:space="preserve"> (</w:t>
      </w:r>
      <w:r w:rsidR="00466361" w:rsidRPr="007519D8">
        <w:rPr>
          <w:rFonts w:eastAsia="Times New Roman"/>
          <w:i/>
          <w:u w:val="single"/>
          <w:lang w:eastAsia="en-US"/>
        </w:rPr>
        <w:t>etapa</w:t>
      </w:r>
      <w:r w:rsidRPr="007519D8">
        <w:rPr>
          <w:rFonts w:eastAsia="Times New Roman"/>
          <w:i/>
          <w:u w:val="single"/>
          <w:lang w:eastAsia="en-US"/>
        </w:rPr>
        <w:t xml:space="preserve"> II </w:t>
      </w:r>
      <w:r w:rsidR="00BE7576" w:rsidRPr="007519D8">
        <w:rPr>
          <w:rFonts w:eastAsia="Times New Roman"/>
          <w:i/>
          <w:u w:val="single"/>
          <w:lang w:eastAsia="en-US"/>
        </w:rPr>
        <w:t>-</w:t>
      </w:r>
      <w:r w:rsidRPr="007519D8">
        <w:rPr>
          <w:rFonts w:eastAsia="Times New Roman"/>
          <w:i/>
          <w:u w:val="single"/>
          <w:lang w:eastAsia="en-US"/>
        </w:rPr>
        <w:t xml:space="preserve"> informe sobre el número de climatizadores que utilizan R-290/HFC-32 en el marco del proyecto de conversión del </w:t>
      </w:r>
      <w:r w:rsidR="00011591" w:rsidRPr="007519D8">
        <w:rPr>
          <w:rFonts w:eastAsia="Times New Roman"/>
          <w:i/>
          <w:u w:val="single"/>
          <w:lang w:eastAsia="en-US"/>
        </w:rPr>
        <w:t>sector climatización</w:t>
      </w:r>
      <w:r w:rsidRPr="007519D8">
        <w:rPr>
          <w:rFonts w:eastAsia="Times New Roman"/>
          <w:i/>
          <w:u w:val="single"/>
          <w:lang w:eastAsia="en-US"/>
        </w:rPr>
        <w:t>)</w:t>
      </w:r>
      <w:r w:rsidRPr="00EF41C9">
        <w:t xml:space="preserve"> </w:t>
      </w:r>
      <w:r w:rsidRPr="007519D8">
        <w:rPr>
          <w:rFonts w:eastAsia="Times New Roman"/>
          <w:i/>
          <w:lang w:eastAsia="en-US"/>
        </w:rPr>
        <w:t xml:space="preserve">(PNUD) </w:t>
      </w:r>
      <w:r w:rsidR="00EA5F09" w:rsidRPr="007519D8">
        <w:rPr>
          <w:rFonts w:eastAsia="Times New Roman"/>
          <w:i/>
          <w:lang w:eastAsia="en-US"/>
        </w:rPr>
        <w:t>(párrafos</w:t>
      </w:r>
      <w:r w:rsidR="008372BE" w:rsidRPr="007519D8">
        <w:rPr>
          <w:rFonts w:eastAsia="Times New Roman"/>
          <w:i/>
          <w:lang w:eastAsia="en-US"/>
        </w:rPr>
        <w:t xml:space="preserve"> 22-29</w:t>
      </w:r>
      <w:r w:rsidR="00EA5F09" w:rsidRPr="007519D8">
        <w:rPr>
          <w:i/>
          <w:color w:val="000000" w:themeColor="text1"/>
        </w:rPr>
        <w:t>)</w:t>
      </w:r>
    </w:p>
    <w:p w14:paraId="7E5FFF25" w14:textId="1FA4B2F2" w:rsidR="0077141D" w:rsidRDefault="00696FB8" w:rsidP="00657378">
      <w:pPr>
        <w:keepNext/>
        <w:spacing w:after="240"/>
        <w:ind w:left="709"/>
        <w:rPr>
          <w:color w:val="000000" w:themeColor="text1"/>
          <w:u w:val="single"/>
        </w:rPr>
      </w:pPr>
      <w:r>
        <w:rPr>
          <w:color w:val="000000" w:themeColor="text1"/>
          <w:u w:val="single"/>
        </w:rPr>
        <w:t>Temas a tratar</w:t>
      </w:r>
      <w:r w:rsidR="0077141D">
        <w:rPr>
          <w:color w:val="000000" w:themeColor="text1"/>
          <w:u w:val="single"/>
        </w:rPr>
        <w:t>: Ninguno.</w:t>
      </w:r>
    </w:p>
    <w:p w14:paraId="29260640" w14:textId="4C2545FF" w:rsidR="00094793" w:rsidRPr="00A53F77" w:rsidRDefault="003320F3" w:rsidP="00657378">
      <w:pPr>
        <w:keepNext/>
        <w:spacing w:after="240"/>
        <w:ind w:left="709"/>
        <w:rPr>
          <w:color w:val="000000" w:themeColor="text1"/>
        </w:rPr>
      </w:pPr>
      <w:r w:rsidRPr="007519D8">
        <w:rPr>
          <w:color w:val="000000" w:themeColor="text1"/>
          <w:u w:val="single"/>
        </w:rPr>
        <w:tab/>
        <w:t>El Comité Ejecutivo podrá estimar oportuno</w:t>
      </w:r>
      <w:r w:rsidRPr="007519D8">
        <w:rPr>
          <w:color w:val="000000" w:themeColor="text1"/>
        </w:rPr>
        <w:t xml:space="preserve"> tomar nota del informe sobre el número de climatizadores </w:t>
      </w:r>
      <w:r w:rsidR="00214722">
        <w:rPr>
          <w:color w:val="000000" w:themeColor="text1"/>
        </w:rPr>
        <w:t xml:space="preserve">a base de </w:t>
      </w:r>
      <w:r w:rsidRPr="007519D8">
        <w:rPr>
          <w:color w:val="000000" w:themeColor="text1"/>
        </w:rPr>
        <w:t>R</w:t>
      </w:r>
      <w:r w:rsidR="002732A2" w:rsidRPr="007519D8">
        <w:rPr>
          <w:color w:val="000000" w:themeColor="text1"/>
        </w:rPr>
        <w:t>-</w:t>
      </w:r>
      <w:r w:rsidR="002E4F87" w:rsidRPr="007519D8">
        <w:rPr>
          <w:color w:val="000000" w:themeColor="text1"/>
        </w:rPr>
        <w:t>290/HFC-32 fab</w:t>
      </w:r>
      <w:r w:rsidR="002732A2" w:rsidRPr="007519D8">
        <w:rPr>
          <w:color w:val="000000" w:themeColor="text1"/>
        </w:rPr>
        <w:t xml:space="preserve">ricados </w:t>
      </w:r>
      <w:r w:rsidR="007D384A" w:rsidRPr="007519D8">
        <w:rPr>
          <w:color w:val="000000" w:themeColor="text1"/>
        </w:rPr>
        <w:t>en</w:t>
      </w:r>
      <w:r w:rsidR="002732A2" w:rsidRPr="007519D8">
        <w:rPr>
          <w:color w:val="000000" w:themeColor="text1"/>
        </w:rPr>
        <w:t xml:space="preserve"> </w:t>
      </w:r>
      <w:r w:rsidR="0092650C">
        <w:rPr>
          <w:color w:val="000000" w:themeColor="text1"/>
        </w:rPr>
        <w:t xml:space="preserve">el año </w:t>
      </w:r>
      <w:r w:rsidR="002732A2" w:rsidRPr="007519D8">
        <w:rPr>
          <w:color w:val="000000" w:themeColor="text1"/>
        </w:rPr>
        <w:t>2025</w:t>
      </w:r>
      <w:r w:rsidR="002E4F87" w:rsidRPr="007519D8">
        <w:rPr>
          <w:color w:val="000000" w:themeColor="text1"/>
        </w:rPr>
        <w:t xml:space="preserve"> </w:t>
      </w:r>
      <w:r w:rsidR="00AF5F49" w:rsidRPr="007519D8">
        <w:rPr>
          <w:color w:val="000000" w:themeColor="text1"/>
        </w:rPr>
        <w:t>por empresa</w:t>
      </w:r>
      <w:r w:rsidR="00672B93">
        <w:rPr>
          <w:color w:val="000000" w:themeColor="text1"/>
        </w:rPr>
        <w:t>s</w:t>
      </w:r>
      <w:r w:rsidR="00AF5F49" w:rsidRPr="007519D8">
        <w:rPr>
          <w:color w:val="000000" w:themeColor="text1"/>
        </w:rPr>
        <w:t xml:space="preserve"> financiada</w:t>
      </w:r>
      <w:r w:rsidR="00672B93">
        <w:rPr>
          <w:color w:val="000000" w:themeColor="text1"/>
        </w:rPr>
        <w:t>s</w:t>
      </w:r>
      <w:r w:rsidRPr="007519D8">
        <w:rPr>
          <w:color w:val="000000" w:themeColor="text1"/>
        </w:rPr>
        <w:t xml:space="preserve"> en el proyecto de conversión </w:t>
      </w:r>
      <w:r w:rsidR="00011591" w:rsidRPr="007519D8">
        <w:rPr>
          <w:color w:val="000000" w:themeColor="text1"/>
        </w:rPr>
        <w:t>sector</w:t>
      </w:r>
      <w:r w:rsidR="003E4FE5">
        <w:rPr>
          <w:color w:val="000000" w:themeColor="text1"/>
        </w:rPr>
        <w:t>ial</w:t>
      </w:r>
      <w:r w:rsidR="00011591" w:rsidRPr="007519D8">
        <w:rPr>
          <w:color w:val="000000" w:themeColor="text1"/>
        </w:rPr>
        <w:t xml:space="preserve"> </w:t>
      </w:r>
      <w:r w:rsidR="002D454F">
        <w:rPr>
          <w:color w:val="000000" w:themeColor="text1"/>
        </w:rPr>
        <w:t>(</w:t>
      </w:r>
      <w:r w:rsidR="00466361" w:rsidRPr="007519D8">
        <w:rPr>
          <w:color w:val="000000" w:themeColor="text1"/>
        </w:rPr>
        <w:t>etapa</w:t>
      </w:r>
      <w:r w:rsidRPr="007519D8">
        <w:rPr>
          <w:color w:val="000000" w:themeColor="text1"/>
        </w:rPr>
        <w:t xml:space="preserve"> II del </w:t>
      </w:r>
      <w:r w:rsidR="000F70F1" w:rsidRPr="007519D8">
        <w:rPr>
          <w:color w:val="000000" w:themeColor="text1"/>
        </w:rPr>
        <w:t xml:space="preserve">PGEH </w:t>
      </w:r>
      <w:r w:rsidRPr="007519D8">
        <w:rPr>
          <w:color w:val="000000" w:themeColor="text1"/>
        </w:rPr>
        <w:t xml:space="preserve">para </w:t>
      </w:r>
      <w:r w:rsidR="002D454F">
        <w:rPr>
          <w:color w:val="000000" w:themeColor="text1"/>
        </w:rPr>
        <w:t>Bangladesh)</w:t>
      </w:r>
      <w:r w:rsidRPr="007519D8">
        <w:rPr>
          <w:color w:val="000000" w:themeColor="text1"/>
        </w:rPr>
        <w:t xml:space="preserve"> </w:t>
      </w:r>
      <w:r w:rsidR="00B3777B" w:rsidRPr="007519D8">
        <w:rPr>
          <w:color w:val="000000" w:themeColor="text1"/>
        </w:rPr>
        <w:t xml:space="preserve">que </w:t>
      </w:r>
      <w:r w:rsidR="00C8645F">
        <w:rPr>
          <w:color w:val="000000" w:themeColor="text1"/>
        </w:rPr>
        <w:t xml:space="preserve">presenta </w:t>
      </w:r>
      <w:r w:rsidRPr="007519D8">
        <w:rPr>
          <w:color w:val="000000" w:themeColor="text1"/>
        </w:rPr>
        <w:t>el PNUD y recoge el documento UNEP/OzL.Pro/ExCom/98/6.</w:t>
      </w:r>
    </w:p>
    <w:p w14:paraId="3ADD5815" w14:textId="4FF09F2C" w:rsidR="001E1A6E" w:rsidRPr="00A53F77" w:rsidRDefault="001E1A6E" w:rsidP="001E1A6E">
      <w:pPr>
        <w:keepNext/>
        <w:spacing w:after="240"/>
        <w:ind w:left="709"/>
        <w:rPr>
          <w:i/>
          <w:color w:val="000000" w:themeColor="text1"/>
        </w:rPr>
      </w:pPr>
      <w:r w:rsidRPr="00A53F77">
        <w:rPr>
          <w:i/>
          <w:color w:val="000000" w:themeColor="text1"/>
          <w:u w:val="single"/>
        </w:rPr>
        <w:t xml:space="preserve">Bhután: Plan de </w:t>
      </w:r>
      <w:r w:rsidR="00D10D16">
        <w:rPr>
          <w:i/>
          <w:color w:val="000000" w:themeColor="text1"/>
          <w:u w:val="single"/>
        </w:rPr>
        <w:t>gestión para la eliminación de HCFC</w:t>
      </w:r>
      <w:r w:rsidRPr="00A53F77">
        <w:rPr>
          <w:i/>
          <w:color w:val="000000" w:themeColor="text1"/>
          <w:u w:val="single"/>
        </w:rPr>
        <w:t xml:space="preserve"> y actividades</w:t>
      </w:r>
      <w:r w:rsidR="002432FA">
        <w:rPr>
          <w:i/>
          <w:color w:val="000000" w:themeColor="text1"/>
          <w:u w:val="single"/>
        </w:rPr>
        <w:t xml:space="preserve"> adicionales</w:t>
      </w:r>
      <w:r w:rsidRPr="00A53F77">
        <w:rPr>
          <w:i/>
          <w:color w:val="000000" w:themeColor="text1"/>
          <w:u w:val="single"/>
        </w:rPr>
        <w:t xml:space="preserve"> para mantener la eficiencia energética en el </w:t>
      </w:r>
      <w:r w:rsidR="002D45A2">
        <w:rPr>
          <w:i/>
          <w:color w:val="000000" w:themeColor="text1"/>
          <w:u w:val="single"/>
        </w:rPr>
        <w:t>sector de servicio técnico</w:t>
      </w:r>
      <w:r w:rsidRPr="00A53F77">
        <w:rPr>
          <w:i/>
          <w:color w:val="000000" w:themeColor="text1"/>
          <w:u w:val="single"/>
        </w:rPr>
        <w:t xml:space="preserve"> de equipos de refrigeración </w:t>
      </w:r>
      <w:r w:rsidR="003004A0">
        <w:rPr>
          <w:i/>
          <w:color w:val="000000" w:themeColor="text1"/>
          <w:u w:val="single"/>
        </w:rPr>
        <w:t xml:space="preserve">conforme a </w:t>
      </w:r>
      <w:r w:rsidRPr="00A53F77">
        <w:rPr>
          <w:i/>
          <w:color w:val="000000" w:themeColor="text1"/>
          <w:u w:val="single"/>
        </w:rPr>
        <w:t xml:space="preserve">la decisión 89/6 (solicitud de </w:t>
      </w:r>
      <w:r w:rsidR="00A03D18">
        <w:rPr>
          <w:i/>
          <w:color w:val="000000" w:themeColor="text1"/>
          <w:u w:val="single"/>
        </w:rPr>
        <w:t>prórroga</w:t>
      </w:r>
      <w:r w:rsidRPr="00A53F77">
        <w:rPr>
          <w:i/>
          <w:color w:val="000000" w:themeColor="text1"/>
          <w:u w:val="single"/>
        </w:rPr>
        <w:t>)</w:t>
      </w:r>
      <w:r w:rsidRPr="00486737">
        <w:t xml:space="preserve"> </w:t>
      </w:r>
      <w:r w:rsidRPr="00A53F77">
        <w:rPr>
          <w:i/>
          <w:color w:val="000000" w:themeColor="text1"/>
        </w:rPr>
        <w:t>(PNUMA y PNUD) (párrafos</w:t>
      </w:r>
      <w:r w:rsidR="00AE1A39" w:rsidRPr="00A53F77">
        <w:rPr>
          <w:i/>
          <w:color w:val="000000" w:themeColor="text1"/>
        </w:rPr>
        <w:t xml:space="preserve"> 30-35</w:t>
      </w:r>
      <w:r w:rsidRPr="00A53F77">
        <w:rPr>
          <w:i/>
          <w:color w:val="000000" w:themeColor="text1"/>
        </w:rPr>
        <w:t>)</w:t>
      </w:r>
    </w:p>
    <w:p w14:paraId="43CC378F" w14:textId="02B2F82E" w:rsidR="0077141D" w:rsidRDefault="00696FB8" w:rsidP="001E1A6E">
      <w:pPr>
        <w:keepNext/>
        <w:spacing w:after="240"/>
        <w:ind w:left="709"/>
        <w:rPr>
          <w:color w:val="000000" w:themeColor="text1"/>
          <w:u w:val="single"/>
        </w:rPr>
      </w:pPr>
      <w:r>
        <w:rPr>
          <w:color w:val="000000" w:themeColor="text1"/>
          <w:u w:val="single"/>
        </w:rPr>
        <w:t>Temas a tratar</w:t>
      </w:r>
      <w:r w:rsidR="0077141D">
        <w:rPr>
          <w:color w:val="000000" w:themeColor="text1"/>
          <w:u w:val="single"/>
        </w:rPr>
        <w:t>: Ninguno.</w:t>
      </w:r>
    </w:p>
    <w:p w14:paraId="18DE1007" w14:textId="77777777" w:rsidR="001E1A6E" w:rsidRPr="006200AA" w:rsidRDefault="001E1A6E" w:rsidP="001E1A6E">
      <w:pPr>
        <w:keepNext/>
        <w:spacing w:after="240"/>
        <w:ind w:left="709"/>
        <w:rPr>
          <w:color w:val="000000" w:themeColor="text1"/>
          <w:u w:val="single"/>
        </w:rPr>
      </w:pPr>
      <w:r w:rsidRPr="006200AA">
        <w:rPr>
          <w:color w:val="000000" w:themeColor="text1"/>
          <w:u w:val="single"/>
        </w:rPr>
        <w:t>El Comité Ejecutivo podrá estimar oportuno</w:t>
      </w:r>
      <w:r w:rsidRPr="006200AA">
        <w:rPr>
          <w:color w:val="000000" w:themeColor="text1"/>
        </w:rPr>
        <w:t>:</w:t>
      </w:r>
    </w:p>
    <w:p w14:paraId="1A19A0A8" w14:textId="6177FE1E" w:rsidR="001E1A6E" w:rsidRPr="007644F6" w:rsidRDefault="001E1A6E" w:rsidP="007A63BA">
      <w:pPr>
        <w:pStyle w:val="Heading2"/>
        <w:numPr>
          <w:ilvl w:val="1"/>
          <w:numId w:val="23"/>
        </w:numPr>
        <w:rPr>
          <w:lang w:eastAsia="en-US"/>
        </w:rPr>
      </w:pPr>
      <w:r w:rsidRPr="007644F6">
        <w:rPr>
          <w:lang w:eastAsia="en-US"/>
        </w:rPr>
        <w:t xml:space="preserve">Tomar nota de la solicitud </w:t>
      </w:r>
      <w:r w:rsidR="0067569B">
        <w:rPr>
          <w:lang w:eastAsia="en-US"/>
        </w:rPr>
        <w:t>en cuanto a</w:t>
      </w:r>
      <w:r w:rsidRPr="007644F6">
        <w:rPr>
          <w:lang w:eastAsia="en-US"/>
        </w:rPr>
        <w:t xml:space="preserve"> </w:t>
      </w:r>
      <w:r w:rsidR="00527E8C">
        <w:rPr>
          <w:lang w:eastAsia="en-US"/>
        </w:rPr>
        <w:t xml:space="preserve">prorrogar </w:t>
      </w:r>
      <w:r w:rsidR="001435BA">
        <w:rPr>
          <w:lang w:eastAsia="en-US"/>
        </w:rPr>
        <w:t>la ejecución d</w:t>
      </w:r>
      <w:r w:rsidRPr="007644F6" w:rsidDel="00E46858">
        <w:rPr>
          <w:lang w:eastAsia="en-US"/>
        </w:rPr>
        <w:t xml:space="preserve">el plan de </w:t>
      </w:r>
      <w:r w:rsidR="00D10D16">
        <w:rPr>
          <w:lang w:eastAsia="en-US"/>
        </w:rPr>
        <w:t>gestión para la eliminación de HCFC</w:t>
      </w:r>
      <w:r w:rsidRPr="007644F6" w:rsidDel="00E46858">
        <w:rPr>
          <w:lang w:eastAsia="en-US"/>
        </w:rPr>
        <w:t xml:space="preserve"> (PGEH) para Bhután</w:t>
      </w:r>
      <w:r w:rsidR="00DE1758" w:rsidRPr="007644F6">
        <w:rPr>
          <w:lang w:eastAsia="en-US"/>
        </w:rPr>
        <w:t xml:space="preserve"> que presenta </w:t>
      </w:r>
      <w:r w:rsidRPr="007644F6">
        <w:rPr>
          <w:lang w:eastAsia="en-US"/>
        </w:rPr>
        <w:t>el PNUMA y recoge el documento UNEP/OzL.Pro/ExCom/98/6</w:t>
      </w:r>
      <w:r w:rsidR="005C3219">
        <w:rPr>
          <w:lang w:eastAsia="en-US"/>
        </w:rPr>
        <w:t>; y</w:t>
      </w:r>
    </w:p>
    <w:p w14:paraId="42978872" w14:textId="0E481E92" w:rsidR="002578FF" w:rsidRPr="007644F6" w:rsidRDefault="002578FF" w:rsidP="001E1A6E">
      <w:pPr>
        <w:pStyle w:val="Heading2"/>
        <w:widowControl w:val="0"/>
        <w:rPr>
          <w:rFonts w:eastAsia="Times New Roman"/>
          <w:lang w:eastAsia="en-US"/>
        </w:rPr>
      </w:pPr>
      <w:r w:rsidRPr="007644F6">
        <w:rPr>
          <w:rFonts w:eastAsia="Times New Roman"/>
          <w:lang w:eastAsia="en-US"/>
        </w:rPr>
        <w:t xml:space="preserve">Con carácter excepcional, prorrogar </w:t>
      </w:r>
      <w:r w:rsidR="00630271" w:rsidRPr="00630271">
        <w:rPr>
          <w:rFonts w:eastAsia="Times New Roman"/>
          <w:lang w:eastAsia="en-US"/>
        </w:rPr>
        <w:t xml:space="preserve">hasta el 31 de diciembre de 2027 </w:t>
      </w:r>
      <w:r w:rsidRPr="007644F6">
        <w:rPr>
          <w:rFonts w:eastAsia="Times New Roman"/>
          <w:lang w:eastAsia="en-US"/>
        </w:rPr>
        <w:t xml:space="preserve">la fecha de término del proyecto mencionado en el subpárrafo a) </w:t>
      </w:r>
      <w:r w:rsidR="00C85E4B" w:rsidRPr="007644F6">
        <w:rPr>
          <w:rFonts w:eastAsia="Times New Roman"/>
          <w:lang w:eastAsia="en-US"/>
        </w:rPr>
        <w:t xml:space="preserve">a fin de permitir el término de las actividades adicionales destinadas a mantener la eficiencia energética en el </w:t>
      </w:r>
      <w:r w:rsidR="002D45A2">
        <w:rPr>
          <w:rFonts w:eastAsia="Times New Roman"/>
          <w:lang w:eastAsia="en-US"/>
        </w:rPr>
        <w:t>sector de servicio técnico</w:t>
      </w:r>
      <w:r w:rsidR="00B87744">
        <w:rPr>
          <w:rFonts w:eastAsia="Times New Roman"/>
          <w:lang w:eastAsia="en-US"/>
        </w:rPr>
        <w:t xml:space="preserve"> de equipos de refrigeración</w:t>
      </w:r>
      <w:r w:rsidR="00C85E4B" w:rsidRPr="007644F6">
        <w:rPr>
          <w:rFonts w:eastAsia="Times New Roman"/>
          <w:lang w:eastAsia="en-US"/>
        </w:rPr>
        <w:t xml:space="preserve"> presentadas conforme a la decisión 89/6</w:t>
      </w:r>
      <w:r w:rsidR="008B6AF5">
        <w:rPr>
          <w:rFonts w:eastAsia="Times New Roman"/>
          <w:lang w:eastAsia="en-US"/>
        </w:rPr>
        <w:t>,</w:t>
      </w:r>
      <w:r w:rsidRPr="007644F6">
        <w:rPr>
          <w:rFonts w:eastAsia="Times New Roman"/>
          <w:lang w:eastAsia="en-US"/>
        </w:rPr>
        <w:t xml:space="preserve"> en el entendido de que no se </w:t>
      </w:r>
      <w:r w:rsidR="00457B74">
        <w:rPr>
          <w:rFonts w:eastAsia="Times New Roman"/>
          <w:lang w:eastAsia="en-US"/>
        </w:rPr>
        <w:t xml:space="preserve">volverán a </w:t>
      </w:r>
      <w:r w:rsidR="00BF1E3F">
        <w:rPr>
          <w:rFonts w:eastAsia="Times New Roman"/>
          <w:lang w:eastAsia="en-US"/>
        </w:rPr>
        <w:t>solicitar</w:t>
      </w:r>
      <w:r w:rsidR="00457B74">
        <w:rPr>
          <w:rFonts w:eastAsia="Times New Roman"/>
          <w:lang w:eastAsia="en-US"/>
        </w:rPr>
        <w:t xml:space="preserve"> nuevas prórrogas</w:t>
      </w:r>
      <w:r w:rsidR="00C84D7F" w:rsidRPr="007644F6">
        <w:rPr>
          <w:rFonts w:eastAsia="Times New Roman"/>
          <w:lang w:eastAsia="en-US"/>
        </w:rPr>
        <w:t>.</w:t>
      </w:r>
    </w:p>
    <w:p w14:paraId="3298C1C5" w14:textId="74B2C19B" w:rsidR="00820466" w:rsidRPr="00A53F77" w:rsidRDefault="00DE3A51" w:rsidP="00820466">
      <w:pPr>
        <w:tabs>
          <w:tab w:val="left" w:pos="720"/>
        </w:tabs>
        <w:spacing w:after="240"/>
        <w:ind w:left="720"/>
        <w:outlineLvl w:val="0"/>
        <w:rPr>
          <w:rFonts w:eastAsia="Times New Roman"/>
          <w:i/>
          <w:lang w:eastAsia="en-US"/>
        </w:rPr>
      </w:pPr>
      <w:r w:rsidRPr="00043D7F">
        <w:rPr>
          <w:i/>
          <w:u w:val="single"/>
        </w:rPr>
        <w:t xml:space="preserve">Iraq: Plan de gestión para la eliminación de HCFC (etapa II – término de la etapa I del plan nacional de eliminación y proyecto para sustituir el </w:t>
      </w:r>
      <w:r w:rsidR="00052A93">
        <w:rPr>
          <w:i/>
          <w:u w:val="single"/>
        </w:rPr>
        <w:t>CFC</w:t>
      </w:r>
      <w:r w:rsidR="00052A93">
        <w:rPr>
          <w:i/>
          <w:u w:val="single"/>
        </w:rPr>
        <w:noBreakHyphen/>
        <w:t>12</w:t>
      </w:r>
      <w:r w:rsidRPr="00043D7F">
        <w:rPr>
          <w:i/>
          <w:u w:val="single"/>
        </w:rPr>
        <w:t xml:space="preserve"> por isobutano y el </w:t>
      </w:r>
      <w:r w:rsidR="00EA11E7">
        <w:rPr>
          <w:i/>
          <w:u w:val="single"/>
        </w:rPr>
        <w:t>CFC</w:t>
      </w:r>
      <w:r w:rsidR="00EA11E7">
        <w:rPr>
          <w:i/>
          <w:u w:val="single"/>
        </w:rPr>
        <w:noBreakHyphen/>
        <w:t>11</w:t>
      </w:r>
      <w:r w:rsidRPr="00043D7F">
        <w:rPr>
          <w:i/>
          <w:u w:val="single"/>
        </w:rPr>
        <w:t xml:space="preserve"> por ciclopentano en la fabricación de refrigeradores domésticos en </w:t>
      </w:r>
      <w:r w:rsidRPr="003355E7">
        <w:rPr>
          <w:i/>
          <w:u w:val="single"/>
          <w:lang w:val="es-ES"/>
        </w:rPr>
        <w:t>Light Industries</w:t>
      </w:r>
      <w:r w:rsidRPr="00043D7F">
        <w:rPr>
          <w:i/>
        </w:rPr>
        <w:t>)</w:t>
      </w:r>
      <w:r w:rsidR="00820466" w:rsidRPr="00974D29">
        <w:t xml:space="preserve"> </w:t>
      </w:r>
      <w:r w:rsidR="00820466" w:rsidRPr="00A53F77">
        <w:rPr>
          <w:rFonts w:eastAsia="Times New Roman"/>
          <w:i/>
          <w:lang w:eastAsia="en-US"/>
        </w:rPr>
        <w:t>(PNUMA y ONUDI) (párrafos</w:t>
      </w:r>
      <w:r w:rsidR="002D77C6" w:rsidRPr="00A53F77">
        <w:rPr>
          <w:rFonts w:eastAsia="Times New Roman"/>
          <w:i/>
          <w:iCs/>
          <w:lang w:eastAsia="en-US"/>
        </w:rPr>
        <w:t xml:space="preserve"> 36-41</w:t>
      </w:r>
      <w:r w:rsidR="00820466" w:rsidRPr="00A53F77">
        <w:rPr>
          <w:rFonts w:eastAsia="Times New Roman"/>
          <w:i/>
          <w:iCs/>
          <w:lang w:eastAsia="en-US"/>
        </w:rPr>
        <w:t>)</w:t>
      </w:r>
    </w:p>
    <w:p w14:paraId="0C7C5260" w14:textId="200EA23F" w:rsidR="0077141D" w:rsidRDefault="00696FB8" w:rsidP="00625096">
      <w:pPr>
        <w:keepNext/>
        <w:spacing w:after="240"/>
        <w:ind w:left="709"/>
        <w:rPr>
          <w:color w:val="000000" w:themeColor="text1"/>
          <w:u w:val="single"/>
        </w:rPr>
      </w:pPr>
      <w:r>
        <w:rPr>
          <w:color w:val="000000" w:themeColor="text1"/>
          <w:u w:val="single"/>
        </w:rPr>
        <w:t>Temas a tratar</w:t>
      </w:r>
      <w:r w:rsidR="0077141D">
        <w:rPr>
          <w:color w:val="000000" w:themeColor="text1"/>
          <w:u w:val="single"/>
        </w:rPr>
        <w:t>: Ninguno.</w:t>
      </w:r>
    </w:p>
    <w:p w14:paraId="79E09BDE" w14:textId="6E6842C8" w:rsidR="00911198" w:rsidRPr="00F147F0" w:rsidRDefault="00173DA5" w:rsidP="00625096">
      <w:pPr>
        <w:keepNext/>
        <w:spacing w:after="240"/>
        <w:ind w:left="709"/>
        <w:rPr>
          <w:color w:val="000000" w:themeColor="text1"/>
        </w:rPr>
      </w:pPr>
      <w:r w:rsidRPr="00F147F0">
        <w:rPr>
          <w:color w:val="000000" w:themeColor="text1"/>
          <w:u w:val="single"/>
        </w:rPr>
        <w:t>El Comité Ejecutivo podrá estimar oportuno</w:t>
      </w:r>
      <w:r w:rsidRPr="00F147F0">
        <w:rPr>
          <w:color w:val="000000" w:themeColor="text1"/>
        </w:rPr>
        <w:t>:</w:t>
      </w:r>
    </w:p>
    <w:p w14:paraId="685149BD" w14:textId="6C01B945" w:rsidR="006B13CF" w:rsidRPr="00F147F0" w:rsidRDefault="006B13CF" w:rsidP="007A63BA">
      <w:pPr>
        <w:numPr>
          <w:ilvl w:val="1"/>
          <w:numId w:val="15"/>
        </w:numPr>
        <w:spacing w:after="240"/>
        <w:outlineLvl w:val="1"/>
        <w:rPr>
          <w:rFonts w:eastAsia="Times New Roman"/>
          <w:lang w:eastAsia="en-US"/>
        </w:rPr>
      </w:pPr>
      <w:r w:rsidRPr="00F147F0">
        <w:rPr>
          <w:rFonts w:eastAsia="Times New Roman"/>
          <w:lang w:eastAsia="en-US"/>
        </w:rPr>
        <w:t xml:space="preserve">Tomar nota de los informes finales sobre los avances logrados en </w:t>
      </w:r>
      <w:r w:rsidR="005D62F6" w:rsidRPr="00F147F0">
        <w:rPr>
          <w:rFonts w:eastAsia="Times New Roman"/>
          <w:lang w:eastAsia="en-US"/>
        </w:rPr>
        <w:t xml:space="preserve">el término </w:t>
      </w:r>
      <w:r w:rsidRPr="00F147F0">
        <w:rPr>
          <w:rFonts w:eastAsia="Times New Roman"/>
          <w:lang w:eastAsia="en-US"/>
        </w:rPr>
        <w:t xml:space="preserve">del segundo tramo de la </w:t>
      </w:r>
      <w:r w:rsidR="00466361" w:rsidRPr="00F147F0">
        <w:rPr>
          <w:rFonts w:eastAsia="Times New Roman"/>
          <w:lang w:eastAsia="en-US"/>
        </w:rPr>
        <w:t>etapa</w:t>
      </w:r>
      <w:r w:rsidRPr="00F147F0">
        <w:rPr>
          <w:rFonts w:eastAsia="Times New Roman"/>
          <w:lang w:eastAsia="en-US"/>
        </w:rPr>
        <w:t xml:space="preserve"> I del</w:t>
      </w:r>
      <w:r w:rsidR="00E73890" w:rsidRPr="00F147F0">
        <w:rPr>
          <w:rFonts w:eastAsia="Times New Roman"/>
          <w:lang w:eastAsia="en-US"/>
        </w:rPr>
        <w:t xml:space="preserve"> PGEH</w:t>
      </w:r>
      <w:r w:rsidRPr="00F147F0">
        <w:rPr>
          <w:rFonts w:eastAsia="Times New Roman"/>
          <w:lang w:eastAsia="en-US"/>
        </w:rPr>
        <w:t xml:space="preserve"> (IRQ/PHA/74/INV/23), del primer tramo del plan nacional de eliminación (IRQ/PHA/58/INV/09), y </w:t>
      </w:r>
      <w:r w:rsidR="00571A1E">
        <w:rPr>
          <w:rFonts w:eastAsia="Times New Roman"/>
          <w:lang w:eastAsia="en-US"/>
        </w:rPr>
        <w:t>d</w:t>
      </w:r>
      <w:r w:rsidRPr="00F147F0">
        <w:rPr>
          <w:rFonts w:eastAsia="Times New Roman"/>
          <w:lang w:eastAsia="en-US"/>
        </w:rPr>
        <w:t xml:space="preserve">el proyecto para sustituir el refrigerante </w:t>
      </w:r>
      <w:r w:rsidR="00052A93">
        <w:rPr>
          <w:rFonts w:eastAsia="Times New Roman"/>
          <w:lang w:eastAsia="en-US"/>
        </w:rPr>
        <w:t>CFC</w:t>
      </w:r>
      <w:r w:rsidR="00052A93">
        <w:rPr>
          <w:rFonts w:eastAsia="Times New Roman"/>
          <w:lang w:eastAsia="en-US"/>
        </w:rPr>
        <w:noBreakHyphen/>
        <w:t>12</w:t>
      </w:r>
      <w:r w:rsidRPr="00F147F0">
        <w:rPr>
          <w:rFonts w:eastAsia="Times New Roman"/>
          <w:lang w:eastAsia="en-US"/>
        </w:rPr>
        <w:t xml:space="preserve"> por isobutano y el agente espumante </w:t>
      </w:r>
      <w:r w:rsidR="00EA11E7">
        <w:rPr>
          <w:rFonts w:eastAsia="Times New Roman"/>
          <w:lang w:eastAsia="en-US"/>
        </w:rPr>
        <w:t>CFC</w:t>
      </w:r>
      <w:r w:rsidR="00EA11E7">
        <w:rPr>
          <w:rFonts w:eastAsia="Times New Roman"/>
          <w:lang w:eastAsia="en-US"/>
        </w:rPr>
        <w:noBreakHyphen/>
        <w:t>11</w:t>
      </w:r>
      <w:r w:rsidRPr="00F147F0">
        <w:rPr>
          <w:rFonts w:eastAsia="Times New Roman"/>
          <w:lang w:eastAsia="en-US"/>
        </w:rPr>
        <w:t xml:space="preserve"> por ciclopentano en la fabricación de </w:t>
      </w:r>
      <w:r w:rsidR="00DF270D" w:rsidRPr="00DF270D">
        <w:rPr>
          <w:rFonts w:eastAsia="Times New Roman"/>
          <w:lang w:eastAsia="en-US"/>
        </w:rPr>
        <w:t xml:space="preserve">refrigeradores </w:t>
      </w:r>
      <w:r w:rsidRPr="00F147F0">
        <w:rPr>
          <w:rFonts w:eastAsia="Times New Roman"/>
          <w:lang w:eastAsia="en-US"/>
        </w:rPr>
        <w:t xml:space="preserve">y congeladores horizontales </w:t>
      </w:r>
      <w:r w:rsidR="00DF270D" w:rsidRPr="00DF270D">
        <w:rPr>
          <w:rFonts w:eastAsia="Times New Roman"/>
          <w:lang w:eastAsia="en-US"/>
        </w:rPr>
        <w:t xml:space="preserve">domésticos </w:t>
      </w:r>
      <w:r w:rsidRPr="00F147F0">
        <w:rPr>
          <w:rFonts w:eastAsia="Times New Roman"/>
          <w:lang w:eastAsia="en-US"/>
        </w:rPr>
        <w:t xml:space="preserve">en </w:t>
      </w:r>
      <w:r w:rsidRPr="003355E7">
        <w:rPr>
          <w:rFonts w:eastAsia="Times New Roman"/>
          <w:lang w:val="es-ES" w:eastAsia="en-US"/>
        </w:rPr>
        <w:t>Light Industries Company</w:t>
      </w:r>
      <w:r w:rsidRPr="00F147F0">
        <w:rPr>
          <w:rFonts w:eastAsia="Times New Roman"/>
          <w:lang w:eastAsia="en-US"/>
        </w:rPr>
        <w:t xml:space="preserve"> (IRQ/REF/57/INV/07) </w:t>
      </w:r>
      <w:r w:rsidR="00222239" w:rsidRPr="00F147F0">
        <w:rPr>
          <w:rFonts w:eastAsia="Times New Roman"/>
          <w:lang w:eastAsia="en-US"/>
        </w:rPr>
        <w:t>de</w:t>
      </w:r>
      <w:r w:rsidRPr="00F147F0">
        <w:rPr>
          <w:rFonts w:eastAsia="Times New Roman"/>
          <w:lang w:eastAsia="en-US"/>
        </w:rPr>
        <w:t xml:space="preserve"> </w:t>
      </w:r>
      <w:r w:rsidR="00222239" w:rsidRPr="00F147F0">
        <w:rPr>
          <w:rFonts w:eastAsia="Times New Roman"/>
          <w:lang w:eastAsia="en-US"/>
        </w:rPr>
        <w:t>Iraq</w:t>
      </w:r>
      <w:r w:rsidRPr="00F147F0">
        <w:rPr>
          <w:rFonts w:eastAsia="Times New Roman"/>
          <w:lang w:eastAsia="en-US"/>
        </w:rPr>
        <w:t xml:space="preserve"> que </w:t>
      </w:r>
      <w:r w:rsidR="00D11388" w:rsidRPr="00F147F0">
        <w:rPr>
          <w:rFonts w:eastAsia="Times New Roman"/>
          <w:lang w:eastAsia="en-US"/>
        </w:rPr>
        <w:t xml:space="preserve">presenta </w:t>
      </w:r>
      <w:r w:rsidRPr="00F147F0">
        <w:rPr>
          <w:rFonts w:eastAsia="Times New Roman"/>
          <w:lang w:eastAsia="en-US"/>
        </w:rPr>
        <w:t>la ONUDI y recoge el documento UNEP/OzL.Pro/ExCom/98/6</w:t>
      </w:r>
      <w:r w:rsidR="005C3219">
        <w:rPr>
          <w:rFonts w:eastAsia="Times New Roman"/>
          <w:lang w:eastAsia="en-US"/>
        </w:rPr>
        <w:t>; y</w:t>
      </w:r>
    </w:p>
    <w:p w14:paraId="1186D252" w14:textId="27E5B9DA" w:rsidR="006B13CF" w:rsidRPr="00103793" w:rsidRDefault="006B13CF" w:rsidP="007A63BA">
      <w:pPr>
        <w:numPr>
          <w:ilvl w:val="1"/>
          <w:numId w:val="15"/>
        </w:numPr>
        <w:spacing w:after="240"/>
        <w:outlineLvl w:val="1"/>
        <w:rPr>
          <w:rFonts w:eastAsia="Times New Roman"/>
          <w:lang w:eastAsia="en-US"/>
        </w:rPr>
      </w:pPr>
      <w:r w:rsidRPr="00103793">
        <w:rPr>
          <w:rFonts w:eastAsia="Times New Roman"/>
          <w:lang w:eastAsia="en-US"/>
        </w:rPr>
        <w:lastRenderedPageBreak/>
        <w:t xml:space="preserve">Solicitar a la ONUDI </w:t>
      </w:r>
      <w:r w:rsidR="00201F6D" w:rsidRPr="00103793">
        <w:rPr>
          <w:rFonts w:eastAsia="Times New Roman"/>
          <w:lang w:eastAsia="en-US"/>
        </w:rPr>
        <w:t>presentar</w:t>
      </w:r>
      <w:r w:rsidRPr="00103793">
        <w:rPr>
          <w:rFonts w:eastAsia="Times New Roman"/>
          <w:lang w:eastAsia="en-US"/>
        </w:rPr>
        <w:t xml:space="preserve"> los informes de término de los proyectos IRQ/PHA/58/INV/09 e IRQ/REF/57/INV/07 antes de la 99</w:t>
      </w:r>
      <w:r w:rsidR="00221D09" w:rsidRPr="00103793">
        <w:rPr>
          <w:rFonts w:eastAsia="Times New Roman"/>
          <w:lang w:eastAsia="en-US"/>
        </w:rPr>
        <w:t>ª reunión</w:t>
      </w:r>
      <w:r w:rsidRPr="00103793">
        <w:rPr>
          <w:rFonts w:eastAsia="Times New Roman"/>
          <w:lang w:eastAsia="en-US"/>
        </w:rPr>
        <w:t xml:space="preserve"> a fin de que e</w:t>
      </w:r>
      <w:r w:rsidR="00134ADB" w:rsidRPr="00103793">
        <w:rPr>
          <w:rFonts w:eastAsia="Times New Roman"/>
          <w:lang w:eastAsia="en-US"/>
        </w:rPr>
        <w:t xml:space="preserve">l Comité Ejecutivo </w:t>
      </w:r>
      <w:r w:rsidR="0081683D" w:rsidRPr="00103793">
        <w:rPr>
          <w:rFonts w:eastAsia="Times New Roman"/>
          <w:lang w:eastAsia="en-US"/>
        </w:rPr>
        <w:t xml:space="preserve">pueda </w:t>
      </w:r>
      <w:r w:rsidR="0037322C" w:rsidRPr="00103793">
        <w:rPr>
          <w:rFonts w:eastAsia="Times New Roman"/>
          <w:lang w:eastAsia="en-US"/>
        </w:rPr>
        <w:t xml:space="preserve">someter a consideración </w:t>
      </w:r>
      <w:r w:rsidRPr="00103793">
        <w:rPr>
          <w:rFonts w:eastAsia="Times New Roman"/>
          <w:lang w:eastAsia="en-US"/>
        </w:rPr>
        <w:t xml:space="preserve">el segundo tramo </w:t>
      </w:r>
      <w:r w:rsidR="0097441B" w:rsidRPr="00103793">
        <w:rPr>
          <w:rFonts w:eastAsia="Times New Roman"/>
          <w:lang w:eastAsia="en-US"/>
        </w:rPr>
        <w:t>de la etapa II del PGEH</w:t>
      </w:r>
      <w:r w:rsidR="0007226F" w:rsidRPr="0007226F">
        <w:t xml:space="preserve"> </w:t>
      </w:r>
      <w:r w:rsidR="0007226F" w:rsidRPr="0007226F">
        <w:rPr>
          <w:rFonts w:eastAsia="Times New Roman"/>
          <w:lang w:eastAsia="en-US"/>
        </w:rPr>
        <w:t>a cargo de la ONUDI</w:t>
      </w:r>
      <w:r w:rsidRPr="00103793">
        <w:rPr>
          <w:rFonts w:eastAsia="Times New Roman"/>
          <w:lang w:eastAsia="en-US"/>
        </w:rPr>
        <w:t xml:space="preserve">, </w:t>
      </w:r>
      <w:r w:rsidR="003F68AF" w:rsidRPr="00103793">
        <w:rPr>
          <w:rFonts w:eastAsia="Times New Roman"/>
          <w:lang w:eastAsia="en-US"/>
        </w:rPr>
        <w:t xml:space="preserve">conforme a </w:t>
      </w:r>
      <w:r w:rsidRPr="00103793">
        <w:rPr>
          <w:rFonts w:eastAsia="Times New Roman"/>
          <w:lang w:eastAsia="en-US"/>
        </w:rPr>
        <w:t>lo</w:t>
      </w:r>
      <w:r w:rsidR="00CC1750" w:rsidRPr="00103793">
        <w:rPr>
          <w:rFonts w:eastAsia="Times New Roman"/>
          <w:lang w:eastAsia="en-US"/>
        </w:rPr>
        <w:t xml:space="preserve"> dispuesto en la decisión 87/40 </w:t>
      </w:r>
      <w:r w:rsidRPr="00103793">
        <w:rPr>
          <w:rFonts w:eastAsia="Times New Roman"/>
          <w:lang w:eastAsia="en-US"/>
        </w:rPr>
        <w:t>c).</w:t>
      </w:r>
    </w:p>
    <w:p w14:paraId="7289CA92" w14:textId="1A912069" w:rsidR="00561B43" w:rsidRPr="00A53F77" w:rsidRDefault="00561B43" w:rsidP="00561B43">
      <w:pPr>
        <w:widowControl w:val="0"/>
        <w:spacing w:after="240"/>
        <w:ind w:left="709"/>
        <w:rPr>
          <w:i/>
          <w:color w:val="000000" w:themeColor="text1"/>
        </w:rPr>
      </w:pPr>
      <w:r w:rsidRPr="00A53F77">
        <w:rPr>
          <w:i/>
          <w:color w:val="000000" w:themeColor="text1"/>
          <w:u w:val="single"/>
        </w:rPr>
        <w:t xml:space="preserve">Kuwait: Plan de </w:t>
      </w:r>
      <w:r w:rsidR="00D10D16">
        <w:rPr>
          <w:i/>
          <w:color w:val="000000" w:themeColor="text1"/>
          <w:u w:val="single"/>
        </w:rPr>
        <w:t>gestión para la eliminación de HCFC</w:t>
      </w:r>
      <w:r w:rsidRPr="00A53F77">
        <w:rPr>
          <w:i/>
          <w:color w:val="000000" w:themeColor="text1"/>
          <w:u w:val="single"/>
        </w:rPr>
        <w:t xml:space="preserve"> (</w:t>
      </w:r>
      <w:r w:rsidR="00466361">
        <w:rPr>
          <w:i/>
          <w:color w:val="000000" w:themeColor="text1"/>
          <w:u w:val="single"/>
        </w:rPr>
        <w:t>etapa</w:t>
      </w:r>
      <w:r w:rsidRPr="00A53F77">
        <w:rPr>
          <w:i/>
          <w:color w:val="000000" w:themeColor="text1"/>
          <w:u w:val="single"/>
        </w:rPr>
        <w:t xml:space="preserve"> II </w:t>
      </w:r>
      <w:r w:rsidR="00BE7576">
        <w:rPr>
          <w:i/>
          <w:color w:val="000000" w:themeColor="text1"/>
          <w:u w:val="single"/>
        </w:rPr>
        <w:t>-</w:t>
      </w:r>
      <w:r w:rsidRPr="00A53F77">
        <w:rPr>
          <w:i/>
          <w:color w:val="000000" w:themeColor="text1"/>
          <w:u w:val="single"/>
        </w:rPr>
        <w:t xml:space="preserve"> </w:t>
      </w:r>
      <w:r w:rsidR="00F84C28">
        <w:rPr>
          <w:i/>
          <w:color w:val="000000" w:themeColor="text1"/>
          <w:u w:val="single"/>
        </w:rPr>
        <w:t>solicitud de prórroga</w:t>
      </w:r>
      <w:r w:rsidR="000E45DB" w:rsidRPr="00A53F77">
        <w:rPr>
          <w:i/>
          <w:iCs/>
          <w:color w:val="000000" w:themeColor="text1"/>
          <w:u w:val="single"/>
        </w:rPr>
        <w:t>)</w:t>
      </w:r>
      <w:r w:rsidR="000E45DB" w:rsidRPr="00F05F8B">
        <w:t xml:space="preserve"> </w:t>
      </w:r>
      <w:r w:rsidRPr="00A53F77">
        <w:rPr>
          <w:i/>
          <w:color w:val="000000" w:themeColor="text1"/>
        </w:rPr>
        <w:t>(PNUMA y ONUDI) (párrafos</w:t>
      </w:r>
      <w:r w:rsidR="000E45DB" w:rsidRPr="00A53F77">
        <w:rPr>
          <w:i/>
          <w:iCs/>
          <w:color w:val="000000" w:themeColor="text1"/>
        </w:rPr>
        <w:t xml:space="preserve"> 42-47</w:t>
      </w:r>
      <w:r w:rsidRPr="00A53F77">
        <w:rPr>
          <w:i/>
          <w:iCs/>
          <w:color w:val="000000" w:themeColor="text1"/>
        </w:rPr>
        <w:t>)</w:t>
      </w:r>
    </w:p>
    <w:p w14:paraId="1870F628" w14:textId="137AFD1D" w:rsidR="0077141D" w:rsidRDefault="00696FB8" w:rsidP="00561B43">
      <w:pPr>
        <w:widowControl w:val="0"/>
        <w:spacing w:after="240"/>
        <w:ind w:left="709"/>
        <w:rPr>
          <w:color w:val="000000" w:themeColor="text1"/>
          <w:u w:val="single"/>
        </w:rPr>
      </w:pPr>
      <w:r>
        <w:rPr>
          <w:color w:val="000000" w:themeColor="text1"/>
          <w:u w:val="single"/>
        </w:rPr>
        <w:t>Temas a tratar</w:t>
      </w:r>
      <w:r w:rsidR="0077141D">
        <w:rPr>
          <w:color w:val="000000" w:themeColor="text1"/>
          <w:u w:val="single"/>
        </w:rPr>
        <w:t>: Ninguno.</w:t>
      </w:r>
    </w:p>
    <w:p w14:paraId="7DF02784" w14:textId="77777777" w:rsidR="00561B43" w:rsidRPr="00471060" w:rsidRDefault="00561B43" w:rsidP="00561B43">
      <w:pPr>
        <w:widowControl w:val="0"/>
        <w:spacing w:after="240"/>
        <w:ind w:left="709"/>
        <w:rPr>
          <w:color w:val="000000" w:themeColor="text1"/>
        </w:rPr>
      </w:pPr>
      <w:r w:rsidRPr="00471060">
        <w:rPr>
          <w:color w:val="000000" w:themeColor="text1"/>
          <w:u w:val="single"/>
        </w:rPr>
        <w:t>El Comité Ejecutivo podrá estimar oportuno</w:t>
      </w:r>
      <w:r w:rsidRPr="00471060">
        <w:rPr>
          <w:color w:val="000000" w:themeColor="text1"/>
        </w:rPr>
        <w:t>:</w:t>
      </w:r>
    </w:p>
    <w:p w14:paraId="1B0DDEE1" w14:textId="1EFACFA3" w:rsidR="00561B43" w:rsidRPr="005254BF" w:rsidRDefault="00561B43" w:rsidP="007A63BA">
      <w:pPr>
        <w:pStyle w:val="Heading2"/>
        <w:widowControl w:val="0"/>
        <w:numPr>
          <w:ilvl w:val="1"/>
          <w:numId w:val="17"/>
        </w:numPr>
        <w:rPr>
          <w:color w:val="000000" w:themeColor="text1"/>
        </w:rPr>
      </w:pPr>
      <w:r w:rsidRPr="005254BF">
        <w:t xml:space="preserve">Tomar nota de la solicitud de prórroga de la etapa II del plan de </w:t>
      </w:r>
      <w:r w:rsidR="00D10D16" w:rsidRPr="005254BF">
        <w:t>gestión para la eliminación de HCFC</w:t>
      </w:r>
      <w:r w:rsidRPr="005254BF">
        <w:t xml:space="preserve"> para Kuwait</w:t>
      </w:r>
      <w:r w:rsidR="00DC0774" w:rsidRPr="005254BF">
        <w:t xml:space="preserve"> que presenta el</w:t>
      </w:r>
      <w:r w:rsidRPr="005254BF">
        <w:t xml:space="preserve"> PNUMA </w:t>
      </w:r>
      <w:r w:rsidR="00DC0774" w:rsidRPr="005254BF">
        <w:t>y recoge el documento</w:t>
      </w:r>
      <w:r w:rsidR="00814818" w:rsidRPr="005254BF">
        <w:t xml:space="preserve"> UNEP/OzL.Pro/ExCom/98/6</w:t>
      </w:r>
      <w:r w:rsidR="005C3219">
        <w:t>; y</w:t>
      </w:r>
    </w:p>
    <w:p w14:paraId="637F5A2F" w14:textId="4A36CA2F" w:rsidR="00335365" w:rsidRPr="005254BF" w:rsidRDefault="00335365" w:rsidP="007A63BA">
      <w:pPr>
        <w:pStyle w:val="Heading2"/>
        <w:widowControl w:val="0"/>
        <w:numPr>
          <w:ilvl w:val="1"/>
          <w:numId w:val="17"/>
        </w:numPr>
        <w:rPr>
          <w:color w:val="000000" w:themeColor="text1"/>
        </w:rPr>
      </w:pPr>
      <w:r w:rsidRPr="005254BF">
        <w:t xml:space="preserve">Con carácter excepcional, prorrogar </w:t>
      </w:r>
      <w:r w:rsidR="005D4869" w:rsidRPr="005D4869">
        <w:t>hasta el 31 de diciembre de 2027</w:t>
      </w:r>
      <w:r w:rsidR="005D4869">
        <w:t xml:space="preserve"> </w:t>
      </w:r>
      <w:r w:rsidRPr="005254BF">
        <w:t xml:space="preserve">la fecha de término del proyecto mencionado en el subpárrafo a), en el entendido de que no se </w:t>
      </w:r>
      <w:r w:rsidR="00457B74">
        <w:t>volverán a aprobar nuevas prórrogas</w:t>
      </w:r>
      <w:r w:rsidR="00B40D15">
        <w:t>.</w:t>
      </w:r>
    </w:p>
    <w:p w14:paraId="6997709C" w14:textId="6AAE3469" w:rsidR="00625096" w:rsidRPr="00A53F77" w:rsidRDefault="00625096" w:rsidP="003D7241">
      <w:pPr>
        <w:spacing w:after="240"/>
        <w:ind w:left="709"/>
        <w:rPr>
          <w:color w:val="000000" w:themeColor="text1"/>
        </w:rPr>
      </w:pPr>
      <w:r w:rsidRPr="00A53F77">
        <w:rPr>
          <w:i/>
          <w:color w:val="000000" w:themeColor="text1"/>
          <w:u w:val="single"/>
        </w:rPr>
        <w:t xml:space="preserve">Mauritania: Plan de </w:t>
      </w:r>
      <w:r w:rsidR="00D10D16">
        <w:rPr>
          <w:i/>
          <w:color w:val="000000" w:themeColor="text1"/>
          <w:u w:val="single"/>
        </w:rPr>
        <w:t>gestión para la eliminación de HCFC</w:t>
      </w:r>
      <w:r w:rsidRPr="00A53F77">
        <w:rPr>
          <w:i/>
          <w:color w:val="000000" w:themeColor="text1"/>
          <w:u w:val="single"/>
        </w:rPr>
        <w:t xml:space="preserve"> (</w:t>
      </w:r>
      <w:r w:rsidR="00466361">
        <w:rPr>
          <w:i/>
          <w:color w:val="000000" w:themeColor="text1"/>
          <w:u w:val="single"/>
        </w:rPr>
        <w:t>etapa</w:t>
      </w:r>
      <w:r w:rsidRPr="00A53F77">
        <w:rPr>
          <w:i/>
          <w:color w:val="000000" w:themeColor="text1"/>
          <w:u w:val="single"/>
        </w:rPr>
        <w:t xml:space="preserve"> I </w:t>
      </w:r>
      <w:r w:rsidR="00BE7576">
        <w:rPr>
          <w:i/>
          <w:color w:val="000000" w:themeColor="text1"/>
          <w:u w:val="single"/>
        </w:rPr>
        <w:t>-</w:t>
      </w:r>
      <w:r w:rsidRPr="00A53F77">
        <w:rPr>
          <w:i/>
          <w:color w:val="000000" w:themeColor="text1"/>
          <w:u w:val="single"/>
        </w:rPr>
        <w:t xml:space="preserve"> </w:t>
      </w:r>
      <w:r w:rsidR="005635D0">
        <w:rPr>
          <w:i/>
          <w:color w:val="000000" w:themeColor="text1"/>
          <w:u w:val="single"/>
        </w:rPr>
        <w:t>informe sobre la ejecución</w:t>
      </w:r>
      <w:r w:rsidRPr="00A53F77">
        <w:rPr>
          <w:i/>
          <w:color w:val="000000" w:themeColor="text1"/>
          <w:u w:val="single"/>
        </w:rPr>
        <w:t xml:space="preserve"> del programa de trabajo </w:t>
      </w:r>
      <w:r w:rsidR="00D36D83">
        <w:rPr>
          <w:i/>
          <w:color w:val="000000" w:themeColor="text1"/>
          <w:u w:val="single"/>
        </w:rPr>
        <w:t>del</w:t>
      </w:r>
      <w:r w:rsidRPr="00A53F77">
        <w:rPr>
          <w:i/>
          <w:color w:val="000000" w:themeColor="text1"/>
          <w:u w:val="single"/>
        </w:rPr>
        <w:t xml:space="preserve"> tercer y último tramo)</w:t>
      </w:r>
      <w:r w:rsidRPr="005644F7">
        <w:t xml:space="preserve"> </w:t>
      </w:r>
      <w:r w:rsidRPr="00A53F77">
        <w:rPr>
          <w:i/>
          <w:color w:val="000000" w:themeColor="text1"/>
        </w:rPr>
        <w:t>(PNUMA y ONUDI) (párrafos</w:t>
      </w:r>
      <w:r w:rsidR="00C5787C" w:rsidRPr="00A53F77">
        <w:rPr>
          <w:i/>
          <w:iCs/>
          <w:color w:val="000000" w:themeColor="text1"/>
        </w:rPr>
        <w:t xml:space="preserve"> 48-56</w:t>
      </w:r>
      <w:r w:rsidRPr="00A53F77">
        <w:rPr>
          <w:i/>
          <w:iCs/>
          <w:color w:val="000000" w:themeColor="text1"/>
        </w:rPr>
        <w:t>)</w:t>
      </w:r>
    </w:p>
    <w:p w14:paraId="40A028BC" w14:textId="55AAAB61" w:rsidR="0077141D" w:rsidRDefault="00696FB8" w:rsidP="003D7241">
      <w:pPr>
        <w:spacing w:after="240"/>
        <w:ind w:left="709"/>
        <w:rPr>
          <w:color w:val="000000" w:themeColor="text1"/>
          <w:u w:val="single"/>
        </w:rPr>
      </w:pPr>
      <w:r>
        <w:rPr>
          <w:color w:val="000000" w:themeColor="text1"/>
          <w:u w:val="single"/>
        </w:rPr>
        <w:t>Temas a tratar</w:t>
      </w:r>
      <w:r w:rsidR="0077141D">
        <w:rPr>
          <w:color w:val="000000" w:themeColor="text1"/>
          <w:u w:val="single"/>
        </w:rPr>
        <w:t>: Ninguno.</w:t>
      </w:r>
    </w:p>
    <w:p w14:paraId="1DA016B6" w14:textId="21B322ED" w:rsidR="00625096" w:rsidRPr="00A53F77" w:rsidRDefault="002C5832" w:rsidP="003D7241">
      <w:pPr>
        <w:spacing w:after="240"/>
        <w:ind w:left="709"/>
        <w:rPr>
          <w:color w:val="000000" w:themeColor="text1"/>
        </w:rPr>
      </w:pPr>
      <w:r w:rsidRPr="007869B4">
        <w:rPr>
          <w:color w:val="000000" w:themeColor="text1"/>
          <w:u w:val="single"/>
        </w:rPr>
        <w:t>El Comité Ejecutivo podrá estimar oportuno</w:t>
      </w:r>
      <w:r w:rsidRPr="007869B4">
        <w:rPr>
          <w:color w:val="000000" w:themeColor="text1"/>
        </w:rPr>
        <w:t xml:space="preserve"> tomar nota del </w:t>
      </w:r>
      <w:r w:rsidR="005635D0" w:rsidRPr="007869B4">
        <w:rPr>
          <w:color w:val="000000" w:themeColor="text1"/>
        </w:rPr>
        <w:t>informe sobre la ejecución</w:t>
      </w:r>
      <w:r w:rsidRPr="007869B4">
        <w:rPr>
          <w:color w:val="000000" w:themeColor="text1"/>
        </w:rPr>
        <w:t xml:space="preserve"> de las </w:t>
      </w:r>
      <w:r w:rsidR="00A01102" w:rsidRPr="007869B4">
        <w:rPr>
          <w:color w:val="000000" w:themeColor="text1"/>
        </w:rPr>
        <w:t xml:space="preserve">restantes </w:t>
      </w:r>
      <w:r w:rsidRPr="007869B4">
        <w:rPr>
          <w:color w:val="000000" w:themeColor="text1"/>
        </w:rPr>
        <w:t xml:space="preserve">actividades de la </w:t>
      </w:r>
      <w:r w:rsidR="00466361" w:rsidRPr="007869B4">
        <w:rPr>
          <w:color w:val="000000" w:themeColor="text1"/>
        </w:rPr>
        <w:t>etapa</w:t>
      </w:r>
      <w:r w:rsidRPr="007869B4">
        <w:rPr>
          <w:color w:val="000000" w:themeColor="text1"/>
        </w:rPr>
        <w:t xml:space="preserve"> I del </w:t>
      </w:r>
      <w:r w:rsidR="008A2550" w:rsidRPr="007869B4">
        <w:rPr>
          <w:color w:val="000000" w:themeColor="text1"/>
        </w:rPr>
        <w:t>PGEH</w:t>
      </w:r>
      <w:r w:rsidRPr="007869B4">
        <w:rPr>
          <w:color w:val="000000" w:themeColor="text1"/>
        </w:rPr>
        <w:t xml:space="preserve"> para Mauritania, incluyendo los resultados de la evaluación de </w:t>
      </w:r>
      <w:r w:rsidR="001313B6" w:rsidRPr="007869B4">
        <w:rPr>
          <w:color w:val="000000" w:themeColor="text1"/>
        </w:rPr>
        <w:t xml:space="preserve">la </w:t>
      </w:r>
      <w:r w:rsidR="0088268F" w:rsidRPr="007869B4">
        <w:rPr>
          <w:color w:val="000000" w:themeColor="text1"/>
        </w:rPr>
        <w:t>factibilidad</w:t>
      </w:r>
      <w:r w:rsidRPr="007869B4">
        <w:rPr>
          <w:color w:val="000000" w:themeColor="text1"/>
        </w:rPr>
        <w:t xml:space="preserve"> técnico-económica de un </w:t>
      </w:r>
      <w:r w:rsidR="00F65279" w:rsidRPr="007869B4">
        <w:rPr>
          <w:color w:val="000000" w:themeColor="text1"/>
        </w:rPr>
        <w:t>plan</w:t>
      </w:r>
      <w:r w:rsidRPr="007869B4">
        <w:rPr>
          <w:color w:val="000000" w:themeColor="text1"/>
        </w:rPr>
        <w:t xml:space="preserve"> nacional de recuperación, reciclaje y regeneración, </w:t>
      </w:r>
      <w:r w:rsidR="009561B7" w:rsidRPr="007869B4">
        <w:rPr>
          <w:color w:val="000000" w:themeColor="text1"/>
        </w:rPr>
        <w:t xml:space="preserve">de </w:t>
      </w:r>
      <w:r w:rsidR="004C1D7A" w:rsidRPr="007869B4">
        <w:rPr>
          <w:color w:val="000000" w:themeColor="text1"/>
        </w:rPr>
        <w:t xml:space="preserve">su </w:t>
      </w:r>
      <w:r w:rsidR="00045355" w:rsidRPr="007869B4">
        <w:rPr>
          <w:color w:val="000000" w:themeColor="text1"/>
        </w:rPr>
        <w:t xml:space="preserve">marco operativo </w:t>
      </w:r>
      <w:r w:rsidRPr="007869B4">
        <w:rPr>
          <w:color w:val="000000" w:themeColor="text1"/>
        </w:rPr>
        <w:t xml:space="preserve">y </w:t>
      </w:r>
      <w:r w:rsidR="007969E9" w:rsidRPr="007869B4">
        <w:rPr>
          <w:color w:val="000000" w:themeColor="text1"/>
        </w:rPr>
        <w:t>nexo</w:t>
      </w:r>
      <w:r w:rsidR="009C1258" w:rsidRPr="007869B4">
        <w:rPr>
          <w:color w:val="000000" w:themeColor="text1"/>
        </w:rPr>
        <w:t xml:space="preserve"> </w:t>
      </w:r>
      <w:r w:rsidRPr="007869B4">
        <w:rPr>
          <w:color w:val="000000" w:themeColor="text1"/>
        </w:rPr>
        <w:t xml:space="preserve">con los centros de recuperación existentes, </w:t>
      </w:r>
      <w:r w:rsidR="00EF267B" w:rsidRPr="007869B4">
        <w:rPr>
          <w:color w:val="000000" w:themeColor="text1"/>
        </w:rPr>
        <w:t xml:space="preserve">y de los </w:t>
      </w:r>
      <w:r w:rsidRPr="007869B4">
        <w:rPr>
          <w:color w:val="000000" w:themeColor="text1"/>
        </w:rPr>
        <w:t>equipo</w:t>
      </w:r>
      <w:r w:rsidR="00EF267B" w:rsidRPr="007869B4">
        <w:rPr>
          <w:color w:val="000000" w:themeColor="text1"/>
        </w:rPr>
        <w:t>s</w:t>
      </w:r>
      <w:r w:rsidRPr="007869B4">
        <w:rPr>
          <w:color w:val="000000" w:themeColor="text1"/>
        </w:rPr>
        <w:t xml:space="preserve"> </w:t>
      </w:r>
      <w:r w:rsidR="00D54B83" w:rsidRPr="007869B4">
        <w:rPr>
          <w:color w:val="000000" w:themeColor="text1"/>
        </w:rPr>
        <w:t>a adquirir</w:t>
      </w:r>
      <w:r w:rsidRPr="007869B4">
        <w:rPr>
          <w:color w:val="000000" w:themeColor="text1"/>
        </w:rPr>
        <w:t xml:space="preserve"> </w:t>
      </w:r>
      <w:r w:rsidR="00A84B47" w:rsidRPr="007869B4">
        <w:rPr>
          <w:color w:val="000000" w:themeColor="text1"/>
        </w:rPr>
        <w:t xml:space="preserve">para </w:t>
      </w:r>
      <w:r w:rsidRPr="007869B4">
        <w:rPr>
          <w:color w:val="000000" w:themeColor="text1"/>
        </w:rPr>
        <w:t xml:space="preserve">el tercer y último tramo de la etapa I del </w:t>
      </w:r>
      <w:r w:rsidR="00030D3B" w:rsidRPr="007869B4">
        <w:rPr>
          <w:color w:val="000000" w:themeColor="text1"/>
        </w:rPr>
        <w:t>PGEH</w:t>
      </w:r>
      <w:r w:rsidR="00B4235C" w:rsidRPr="007869B4">
        <w:rPr>
          <w:color w:val="000000" w:themeColor="text1"/>
        </w:rPr>
        <w:t xml:space="preserve">, </w:t>
      </w:r>
      <w:r w:rsidR="00030D3B" w:rsidRPr="007869B4">
        <w:rPr>
          <w:color w:val="000000" w:themeColor="text1"/>
        </w:rPr>
        <w:t>que presenta</w:t>
      </w:r>
      <w:r w:rsidRPr="007869B4">
        <w:rPr>
          <w:color w:val="000000" w:themeColor="text1"/>
        </w:rPr>
        <w:t xml:space="preserve"> el PNUMA </w:t>
      </w:r>
      <w:r w:rsidR="00DC0774" w:rsidRPr="007869B4">
        <w:rPr>
          <w:color w:val="000000" w:themeColor="text1"/>
        </w:rPr>
        <w:t>y recoge el documento</w:t>
      </w:r>
      <w:r w:rsidRPr="007869B4">
        <w:rPr>
          <w:color w:val="000000" w:themeColor="text1"/>
        </w:rPr>
        <w:t xml:space="preserve"> UNEP/OzL.Pro/ExCom/98/6.</w:t>
      </w:r>
    </w:p>
    <w:p w14:paraId="545AF833" w14:textId="24C3B86D" w:rsidR="000D3D8E" w:rsidRPr="00A53F77" w:rsidRDefault="00C7784B" w:rsidP="003D7241">
      <w:pPr>
        <w:spacing w:after="240"/>
        <w:ind w:left="709"/>
        <w:rPr>
          <w:i/>
          <w:color w:val="000000" w:themeColor="text1"/>
        </w:rPr>
      </w:pPr>
      <w:r>
        <w:rPr>
          <w:i/>
          <w:color w:val="000000" w:themeColor="text1"/>
          <w:u w:val="single"/>
        </w:rPr>
        <w:t>Türkiye</w:t>
      </w:r>
      <w:r w:rsidR="00C717DB" w:rsidRPr="00A53F77">
        <w:rPr>
          <w:i/>
          <w:color w:val="000000" w:themeColor="text1"/>
          <w:u w:val="single"/>
        </w:rPr>
        <w:t xml:space="preserve">: Plan de </w:t>
      </w:r>
      <w:r w:rsidR="00D10D16">
        <w:rPr>
          <w:i/>
          <w:color w:val="000000" w:themeColor="text1"/>
          <w:u w:val="single"/>
        </w:rPr>
        <w:t>gestión para la eliminación de HCFC</w:t>
      </w:r>
      <w:r w:rsidR="00C717DB" w:rsidRPr="00A53F77">
        <w:rPr>
          <w:i/>
          <w:color w:val="000000" w:themeColor="text1"/>
          <w:u w:val="single"/>
        </w:rPr>
        <w:t xml:space="preserve"> (etap</w:t>
      </w:r>
      <w:r w:rsidR="006C4F1F">
        <w:rPr>
          <w:i/>
          <w:color w:val="000000" w:themeColor="text1"/>
          <w:u w:val="single"/>
        </w:rPr>
        <w:t>a</w:t>
      </w:r>
      <w:r w:rsidR="00E36974" w:rsidRPr="00A53F77">
        <w:rPr>
          <w:i/>
          <w:color w:val="000000" w:themeColor="text1"/>
          <w:u w:val="single"/>
        </w:rPr>
        <w:t xml:space="preserve"> I </w:t>
      </w:r>
      <w:r w:rsidR="00BE7576">
        <w:rPr>
          <w:i/>
          <w:color w:val="000000" w:themeColor="text1"/>
          <w:u w:val="single"/>
        </w:rPr>
        <w:t>-</w:t>
      </w:r>
      <w:r w:rsidR="00C717DB" w:rsidRPr="00A53F77">
        <w:rPr>
          <w:i/>
          <w:color w:val="000000" w:themeColor="text1"/>
          <w:u w:val="single"/>
        </w:rPr>
        <w:t xml:space="preserve"> </w:t>
      </w:r>
      <w:r w:rsidR="0083349E">
        <w:rPr>
          <w:i/>
          <w:color w:val="000000" w:themeColor="text1"/>
          <w:u w:val="single"/>
        </w:rPr>
        <w:t>informe sobre la ejecución</w:t>
      </w:r>
      <w:r w:rsidR="00C717DB" w:rsidRPr="00A53F77">
        <w:rPr>
          <w:i/>
          <w:color w:val="000000" w:themeColor="text1"/>
          <w:u w:val="single"/>
        </w:rPr>
        <w:t xml:space="preserve"> del programa de trabajo </w:t>
      </w:r>
      <w:r w:rsidR="00D36D83">
        <w:rPr>
          <w:i/>
          <w:color w:val="000000" w:themeColor="text1"/>
          <w:u w:val="single"/>
        </w:rPr>
        <w:t>del</w:t>
      </w:r>
      <w:r w:rsidR="00C717DB" w:rsidRPr="00A53F77">
        <w:rPr>
          <w:i/>
          <w:color w:val="000000" w:themeColor="text1"/>
          <w:u w:val="single"/>
        </w:rPr>
        <w:t xml:space="preserve"> quinto y último tramo)</w:t>
      </w:r>
      <w:r w:rsidR="00C717DB" w:rsidRPr="00A42995">
        <w:t xml:space="preserve"> </w:t>
      </w:r>
      <w:r w:rsidR="00C717DB" w:rsidRPr="00A53F77">
        <w:rPr>
          <w:i/>
          <w:color w:val="000000" w:themeColor="text1"/>
        </w:rPr>
        <w:t xml:space="preserve">(ONUDI y PNUMA) </w:t>
      </w:r>
      <w:r w:rsidR="000D3D8E" w:rsidRPr="00A53F77">
        <w:rPr>
          <w:i/>
          <w:color w:val="000000" w:themeColor="text1"/>
        </w:rPr>
        <w:t>(párrafos</w:t>
      </w:r>
      <w:r w:rsidR="00752886" w:rsidRPr="00A53F77">
        <w:rPr>
          <w:i/>
          <w:iCs/>
          <w:color w:val="000000" w:themeColor="text1"/>
        </w:rPr>
        <w:t xml:space="preserve"> 57-67</w:t>
      </w:r>
      <w:r w:rsidR="000D3D8E" w:rsidRPr="00A53F77">
        <w:rPr>
          <w:i/>
          <w:iCs/>
          <w:color w:val="000000" w:themeColor="text1"/>
        </w:rPr>
        <w:t>)</w:t>
      </w:r>
    </w:p>
    <w:p w14:paraId="5B4783B8" w14:textId="5D6705C3" w:rsidR="0077141D" w:rsidRDefault="00696FB8" w:rsidP="003D7241">
      <w:pPr>
        <w:spacing w:after="240"/>
        <w:ind w:left="709"/>
        <w:rPr>
          <w:color w:val="000000" w:themeColor="text1"/>
          <w:u w:val="single"/>
        </w:rPr>
      </w:pPr>
      <w:r>
        <w:rPr>
          <w:color w:val="000000" w:themeColor="text1"/>
          <w:u w:val="single"/>
        </w:rPr>
        <w:t>Temas a tratar</w:t>
      </w:r>
      <w:r w:rsidR="0077141D">
        <w:rPr>
          <w:color w:val="000000" w:themeColor="text1"/>
          <w:u w:val="single"/>
        </w:rPr>
        <w:t>: Ninguno.</w:t>
      </w:r>
    </w:p>
    <w:p w14:paraId="010D63D1" w14:textId="7D371095" w:rsidR="000D3D8E" w:rsidRPr="00A53F77" w:rsidRDefault="00F739BA" w:rsidP="003D7241">
      <w:pPr>
        <w:spacing w:after="240"/>
        <w:ind w:left="709"/>
        <w:rPr>
          <w:color w:val="000000" w:themeColor="text1"/>
        </w:rPr>
      </w:pPr>
      <w:r w:rsidRPr="00A53F77">
        <w:rPr>
          <w:color w:val="000000" w:themeColor="text1"/>
          <w:u w:val="single"/>
        </w:rPr>
        <w:tab/>
      </w:r>
      <w:r w:rsidRPr="007869B4">
        <w:rPr>
          <w:color w:val="000000" w:themeColor="text1"/>
          <w:u w:val="single"/>
        </w:rPr>
        <w:t>El Comité Ejecutivo podrá estimar oportuno</w:t>
      </w:r>
      <w:r w:rsidRPr="007869B4">
        <w:rPr>
          <w:color w:val="000000" w:themeColor="text1"/>
        </w:rPr>
        <w:t xml:space="preserve"> tomar nota del </w:t>
      </w:r>
      <w:r w:rsidR="005635D0" w:rsidRPr="007869B4">
        <w:rPr>
          <w:color w:val="000000" w:themeColor="text1"/>
        </w:rPr>
        <w:t>informe sobre la ejecución</w:t>
      </w:r>
      <w:r w:rsidRPr="007869B4">
        <w:rPr>
          <w:color w:val="000000" w:themeColor="text1"/>
        </w:rPr>
        <w:t xml:space="preserve"> del programa de trabajo </w:t>
      </w:r>
      <w:r w:rsidR="00D36D83" w:rsidRPr="007869B4">
        <w:rPr>
          <w:color w:val="000000" w:themeColor="text1"/>
        </w:rPr>
        <w:t>del</w:t>
      </w:r>
      <w:r w:rsidRPr="007869B4">
        <w:rPr>
          <w:color w:val="000000" w:themeColor="text1"/>
        </w:rPr>
        <w:t xml:space="preserve"> quinto y último tramo de la </w:t>
      </w:r>
      <w:r w:rsidR="00466361" w:rsidRPr="007869B4">
        <w:rPr>
          <w:color w:val="000000" w:themeColor="text1"/>
        </w:rPr>
        <w:t>etapa</w:t>
      </w:r>
      <w:r w:rsidRPr="007869B4">
        <w:rPr>
          <w:color w:val="000000" w:themeColor="text1"/>
        </w:rPr>
        <w:t xml:space="preserve"> </w:t>
      </w:r>
      <w:r w:rsidR="00E36974" w:rsidRPr="007869B4">
        <w:rPr>
          <w:rFonts w:ascii="Lucida Grande" w:hAnsi="Lucida Grande" w:cs="Lucida Grande"/>
          <w:color w:val="000000" w:themeColor="text1"/>
        </w:rPr>
        <w:t xml:space="preserve">I </w:t>
      </w:r>
      <w:r w:rsidRPr="007869B4">
        <w:rPr>
          <w:color w:val="000000" w:themeColor="text1"/>
        </w:rPr>
        <w:t xml:space="preserve">del </w:t>
      </w:r>
      <w:r w:rsidR="000D1AB5" w:rsidRPr="007869B4">
        <w:rPr>
          <w:color w:val="000000" w:themeColor="text1"/>
        </w:rPr>
        <w:t xml:space="preserve">PGEH </w:t>
      </w:r>
      <w:r w:rsidRPr="007869B4">
        <w:rPr>
          <w:color w:val="000000" w:themeColor="text1"/>
        </w:rPr>
        <w:t xml:space="preserve">para </w:t>
      </w:r>
      <w:r w:rsidR="00C7784B" w:rsidRPr="007869B4">
        <w:rPr>
          <w:color w:val="000000" w:themeColor="text1"/>
        </w:rPr>
        <w:t>Türkiye</w:t>
      </w:r>
      <w:r w:rsidR="0035131F" w:rsidRPr="007869B4">
        <w:rPr>
          <w:color w:val="000000" w:themeColor="text1"/>
        </w:rPr>
        <w:t xml:space="preserve"> que presenta</w:t>
      </w:r>
      <w:r w:rsidRPr="007869B4">
        <w:rPr>
          <w:color w:val="000000" w:themeColor="text1"/>
        </w:rPr>
        <w:t xml:space="preserve"> la ONUDI </w:t>
      </w:r>
      <w:r w:rsidR="00DC0774" w:rsidRPr="007869B4">
        <w:rPr>
          <w:color w:val="000000" w:themeColor="text1"/>
        </w:rPr>
        <w:t>y recoge el documento</w:t>
      </w:r>
      <w:r w:rsidRPr="007869B4">
        <w:rPr>
          <w:color w:val="000000" w:themeColor="text1"/>
        </w:rPr>
        <w:t xml:space="preserve"> UNEP/OzL.Pro/ExCom/98/6.</w:t>
      </w:r>
    </w:p>
    <w:p w14:paraId="41882F5B" w14:textId="22F15735" w:rsidR="003A015D" w:rsidRPr="00A53F77" w:rsidRDefault="003A015D" w:rsidP="00595393">
      <w:pPr>
        <w:pStyle w:val="ListParagraph"/>
        <w:numPr>
          <w:ilvl w:val="0"/>
          <w:numId w:val="12"/>
        </w:numPr>
        <w:spacing w:after="240"/>
        <w:ind w:left="1440" w:hanging="720"/>
        <w:jc w:val="left"/>
        <w:rPr>
          <w:b/>
          <w:lang w:val="es-ES_tradnl"/>
        </w:rPr>
      </w:pPr>
      <w:r w:rsidRPr="00A53F77">
        <w:rPr>
          <w:b/>
          <w:lang w:val="es-ES_tradnl"/>
        </w:rPr>
        <w:t>Informe relativo a los acuerdos del plan de aplicación de la Enmienda de Kigali relativa a los HFC (</w:t>
      </w:r>
      <w:r w:rsidR="00394CEC">
        <w:rPr>
          <w:b/>
          <w:lang w:val="es-ES_tradnl"/>
        </w:rPr>
        <w:t>PAK</w:t>
      </w:r>
      <w:r w:rsidRPr="00A53F77">
        <w:rPr>
          <w:b/>
          <w:lang w:val="es-ES_tradnl"/>
        </w:rPr>
        <w:t>)</w:t>
      </w:r>
    </w:p>
    <w:p w14:paraId="6FDC52FC" w14:textId="3C5A1BEF" w:rsidR="003A015D" w:rsidRPr="00A53F77" w:rsidRDefault="003A015D" w:rsidP="003D7241">
      <w:pPr>
        <w:spacing w:after="240"/>
        <w:ind w:left="709"/>
        <w:rPr>
          <w:color w:val="000000" w:themeColor="text1"/>
        </w:rPr>
      </w:pPr>
      <w:r w:rsidRPr="00A53F77">
        <w:rPr>
          <w:i/>
          <w:color w:val="000000" w:themeColor="text1"/>
          <w:u w:val="single"/>
        </w:rPr>
        <w:t xml:space="preserve">Acuerdos para la reducción del consumo de HFC </w:t>
      </w:r>
      <w:r w:rsidR="00BF53AE">
        <w:rPr>
          <w:i/>
          <w:color w:val="000000" w:themeColor="text1"/>
          <w:u w:val="single"/>
        </w:rPr>
        <w:t xml:space="preserve">según lo previsto en </w:t>
      </w:r>
      <w:r w:rsidRPr="00A53F77">
        <w:rPr>
          <w:i/>
          <w:color w:val="000000" w:themeColor="text1"/>
          <w:u w:val="single"/>
        </w:rPr>
        <w:t>la etapa I del plan de aplicación de la Enmienda de Kigali relativa a los HFC</w:t>
      </w:r>
      <w:r w:rsidRPr="00BF53AE">
        <w:t xml:space="preserve"> </w:t>
      </w:r>
      <w:r w:rsidRPr="00A53F77">
        <w:rPr>
          <w:i/>
          <w:color w:val="000000" w:themeColor="text1"/>
        </w:rPr>
        <w:t>(párrafos</w:t>
      </w:r>
      <w:r w:rsidR="000905BC" w:rsidRPr="00A53F77">
        <w:rPr>
          <w:i/>
          <w:color w:val="000000" w:themeColor="text1"/>
        </w:rPr>
        <w:t xml:space="preserve"> 68-72</w:t>
      </w:r>
      <w:r w:rsidRPr="00A53F77">
        <w:rPr>
          <w:i/>
          <w:color w:val="000000" w:themeColor="text1"/>
        </w:rPr>
        <w:t>)</w:t>
      </w:r>
    </w:p>
    <w:p w14:paraId="6195185C" w14:textId="5BA8EE1A" w:rsidR="0077141D" w:rsidRDefault="00696FB8" w:rsidP="003D7241">
      <w:pPr>
        <w:spacing w:after="240"/>
        <w:ind w:left="709"/>
        <w:rPr>
          <w:color w:val="000000" w:themeColor="text1"/>
          <w:u w:val="single"/>
        </w:rPr>
      </w:pPr>
      <w:r>
        <w:rPr>
          <w:color w:val="000000" w:themeColor="text1"/>
          <w:u w:val="single"/>
        </w:rPr>
        <w:t>Temas a tratar</w:t>
      </w:r>
      <w:r w:rsidR="0077141D">
        <w:rPr>
          <w:color w:val="000000" w:themeColor="text1"/>
          <w:u w:val="single"/>
        </w:rPr>
        <w:t>: Ninguno.</w:t>
      </w:r>
    </w:p>
    <w:p w14:paraId="2F77977B" w14:textId="770F4529" w:rsidR="003A015D" w:rsidRPr="00743BB6" w:rsidRDefault="003A015D" w:rsidP="003A015D">
      <w:pPr>
        <w:spacing w:after="240"/>
        <w:ind w:firstLine="709"/>
        <w:outlineLvl w:val="0"/>
      </w:pPr>
      <w:r w:rsidRPr="00743BB6">
        <w:rPr>
          <w:u w:val="single"/>
        </w:rPr>
        <w:t>El Comité Ejecutivo podrá estimar oportuno</w:t>
      </w:r>
      <w:r w:rsidR="006C0DD8" w:rsidRPr="00743BB6">
        <w:rPr>
          <w:u w:val="single"/>
        </w:rPr>
        <w:t xml:space="preserve"> aprobar</w:t>
      </w:r>
      <w:r w:rsidR="00EE0526" w:rsidRPr="00743BB6">
        <w:rPr>
          <w:u w:val="single"/>
        </w:rPr>
        <w:t xml:space="preserve"> los </w:t>
      </w:r>
      <w:r w:rsidR="0065576F" w:rsidRPr="00743BB6">
        <w:rPr>
          <w:u w:val="single"/>
        </w:rPr>
        <w:t xml:space="preserve">Proyectos </w:t>
      </w:r>
      <w:r w:rsidR="00EE0526" w:rsidRPr="00743BB6">
        <w:rPr>
          <w:u w:val="single"/>
        </w:rPr>
        <w:t>de Acuerdo entre</w:t>
      </w:r>
      <w:r w:rsidRPr="00743BB6">
        <w:t>:</w:t>
      </w:r>
    </w:p>
    <w:p w14:paraId="19FB227A" w14:textId="775DF598" w:rsidR="003A015D" w:rsidRPr="00743BB6" w:rsidRDefault="00163605" w:rsidP="007A63BA">
      <w:pPr>
        <w:pStyle w:val="Heading2"/>
        <w:numPr>
          <w:ilvl w:val="1"/>
          <w:numId w:val="18"/>
        </w:numPr>
      </w:pPr>
      <w:r w:rsidRPr="00743BB6">
        <w:t>El Gobierno de</w:t>
      </w:r>
      <w:r w:rsidR="003A015D" w:rsidRPr="00743BB6">
        <w:t xml:space="preserve"> Benín y el Comité Ejecutivo </w:t>
      </w:r>
      <w:r w:rsidR="00D024CF" w:rsidRPr="00743BB6">
        <w:t>para reducir el consumo de HFC según lo previsto en la etapa</w:t>
      </w:r>
      <w:r w:rsidR="003A015D" w:rsidRPr="00743BB6">
        <w:t xml:space="preserve"> I del plan de ejecución de la Enmienda de Kigali relativa a los HFC (</w:t>
      </w:r>
      <w:r w:rsidR="00394CEC" w:rsidRPr="00743BB6">
        <w:t>PAK</w:t>
      </w:r>
      <w:r w:rsidR="003A015D" w:rsidRPr="00743BB6">
        <w:t xml:space="preserve">) que recoge el anexo </w:t>
      </w:r>
      <w:r w:rsidR="00D4597A" w:rsidRPr="00743BB6">
        <w:t xml:space="preserve">III </w:t>
      </w:r>
      <w:r w:rsidR="003A015D" w:rsidRPr="00743BB6">
        <w:t xml:space="preserve">del </w:t>
      </w:r>
      <w:r w:rsidR="00D4597A" w:rsidRPr="00743BB6">
        <w:t xml:space="preserve">documento </w:t>
      </w:r>
      <w:r w:rsidR="00B34003" w:rsidRPr="00743BB6">
        <w:t>UNEP/OzL.</w:t>
      </w:r>
      <w:r w:rsidR="00996995" w:rsidRPr="00743BB6">
        <w:t>Pro/ExCom/98/6</w:t>
      </w:r>
      <w:r w:rsidR="003A015D" w:rsidRPr="00743BB6">
        <w:t>;</w:t>
      </w:r>
    </w:p>
    <w:p w14:paraId="52665F29" w14:textId="46D7F677" w:rsidR="003A015D" w:rsidRPr="00743BB6" w:rsidRDefault="00163605" w:rsidP="003A015D">
      <w:pPr>
        <w:numPr>
          <w:ilvl w:val="1"/>
          <w:numId w:val="1"/>
        </w:numPr>
        <w:spacing w:after="240"/>
        <w:outlineLvl w:val="1"/>
      </w:pPr>
      <w:r w:rsidRPr="00743BB6">
        <w:lastRenderedPageBreak/>
        <w:t>El Gobierno de</w:t>
      </w:r>
      <w:r w:rsidR="003A015D" w:rsidRPr="00743BB6">
        <w:t xml:space="preserve"> Camboya y el Comité Ejecutivo </w:t>
      </w:r>
      <w:r w:rsidR="00D024CF" w:rsidRPr="00743BB6">
        <w:t xml:space="preserve">para reducir el consumo de HFC según lo previsto en la </w:t>
      </w:r>
      <w:r w:rsidR="00DA487D">
        <w:t>etapa I del PAK, recogido en el anexo</w:t>
      </w:r>
      <w:r w:rsidR="003A015D" w:rsidRPr="00743BB6">
        <w:t xml:space="preserve"> </w:t>
      </w:r>
      <w:r w:rsidR="00F72455" w:rsidRPr="00743BB6">
        <w:t xml:space="preserve">IV </w:t>
      </w:r>
      <w:r w:rsidR="003A015D" w:rsidRPr="00743BB6">
        <w:t xml:space="preserve">del </w:t>
      </w:r>
      <w:r w:rsidR="00F72455" w:rsidRPr="00743BB6">
        <w:t>documento UNEP/OzL.Pro/ExCom/98/6</w:t>
      </w:r>
      <w:r w:rsidR="003A015D" w:rsidRPr="00743BB6">
        <w:t>;</w:t>
      </w:r>
    </w:p>
    <w:p w14:paraId="3C5D949E" w14:textId="1F79A4E6" w:rsidR="003A015D" w:rsidRPr="00743BB6" w:rsidRDefault="00163605" w:rsidP="003A015D">
      <w:pPr>
        <w:pStyle w:val="Heading2"/>
      </w:pPr>
      <w:r w:rsidRPr="00743BB6">
        <w:t>El Gobierno de</w:t>
      </w:r>
      <w:r w:rsidR="003A015D" w:rsidRPr="00743BB6">
        <w:t xml:space="preserve"> Chad y el Comité Ejecutivo </w:t>
      </w:r>
      <w:r w:rsidR="00D024CF" w:rsidRPr="00743BB6">
        <w:t xml:space="preserve">para reducir el consumo de HFC según lo previsto en la </w:t>
      </w:r>
      <w:r w:rsidR="00DA487D">
        <w:t>etapa I del PAK, recogido en el anexo</w:t>
      </w:r>
      <w:r w:rsidR="003A015D" w:rsidRPr="00743BB6">
        <w:t xml:space="preserve"> </w:t>
      </w:r>
      <w:r w:rsidR="00750812" w:rsidRPr="00743BB6">
        <w:t xml:space="preserve">V </w:t>
      </w:r>
      <w:r w:rsidR="003A015D" w:rsidRPr="00743BB6">
        <w:t xml:space="preserve">del </w:t>
      </w:r>
      <w:r w:rsidR="00F72455" w:rsidRPr="00743BB6">
        <w:t>documento UNEP/OzL.Pro/ExCom/98/6</w:t>
      </w:r>
      <w:r w:rsidR="003A015D" w:rsidRPr="00743BB6">
        <w:t>;</w:t>
      </w:r>
    </w:p>
    <w:p w14:paraId="6D1B3A60" w14:textId="60B77312" w:rsidR="003A015D" w:rsidRPr="00743BB6" w:rsidRDefault="00163605" w:rsidP="003A015D">
      <w:pPr>
        <w:numPr>
          <w:ilvl w:val="1"/>
          <w:numId w:val="1"/>
        </w:numPr>
        <w:spacing w:after="240"/>
        <w:outlineLvl w:val="1"/>
      </w:pPr>
      <w:r w:rsidRPr="00743BB6">
        <w:t>El Gobierno de</w:t>
      </w:r>
      <w:r w:rsidR="003A015D" w:rsidRPr="00743BB6">
        <w:t xml:space="preserve"> El Salvador y el Comité Ejecutivo </w:t>
      </w:r>
      <w:r w:rsidR="00D024CF" w:rsidRPr="00743BB6">
        <w:t xml:space="preserve">para reducir el consumo de HFC según lo previsto en la </w:t>
      </w:r>
      <w:r w:rsidR="00DA487D">
        <w:t>etapa I del PAK, recogido en el anexo</w:t>
      </w:r>
      <w:r w:rsidR="003A015D" w:rsidRPr="00743BB6">
        <w:t xml:space="preserve"> </w:t>
      </w:r>
      <w:r w:rsidR="001C599E" w:rsidRPr="00743BB6">
        <w:t xml:space="preserve">VI </w:t>
      </w:r>
      <w:r w:rsidR="003A015D" w:rsidRPr="00743BB6">
        <w:t xml:space="preserve">del </w:t>
      </w:r>
      <w:r w:rsidR="00F72455" w:rsidRPr="00743BB6">
        <w:t>documento UNEP/OzL.Pro/ExCom/98/6</w:t>
      </w:r>
      <w:r w:rsidR="003A015D" w:rsidRPr="00743BB6">
        <w:t>;</w:t>
      </w:r>
    </w:p>
    <w:p w14:paraId="489B71EE" w14:textId="6DA16914" w:rsidR="003A015D" w:rsidRPr="00743BB6" w:rsidRDefault="00163605" w:rsidP="003A015D">
      <w:pPr>
        <w:numPr>
          <w:ilvl w:val="1"/>
          <w:numId w:val="1"/>
        </w:numPr>
        <w:spacing w:after="240"/>
        <w:outlineLvl w:val="1"/>
      </w:pPr>
      <w:r w:rsidRPr="00743BB6">
        <w:t>El Gobierno de</w:t>
      </w:r>
      <w:r w:rsidR="003A015D" w:rsidRPr="00743BB6">
        <w:t xml:space="preserve"> Eswatini y el Comité Ejecutivo </w:t>
      </w:r>
      <w:r w:rsidR="00D024CF" w:rsidRPr="00743BB6">
        <w:t xml:space="preserve">para reducir el consumo de HFC según lo previsto en la </w:t>
      </w:r>
      <w:r w:rsidR="00DA487D">
        <w:t>etapa I del PAK, recogido en el anexo</w:t>
      </w:r>
      <w:r w:rsidR="003A015D" w:rsidRPr="00743BB6">
        <w:t xml:space="preserve"> </w:t>
      </w:r>
      <w:r w:rsidR="001C599E" w:rsidRPr="00743BB6">
        <w:t xml:space="preserve">VII </w:t>
      </w:r>
      <w:r w:rsidR="003A015D" w:rsidRPr="00743BB6">
        <w:t xml:space="preserve">del </w:t>
      </w:r>
      <w:r w:rsidR="00F72455" w:rsidRPr="00743BB6">
        <w:t>documento UNEP/OzL.Pro/ExCom/98/6</w:t>
      </w:r>
      <w:r w:rsidR="003A015D" w:rsidRPr="00743BB6">
        <w:t>;</w:t>
      </w:r>
    </w:p>
    <w:p w14:paraId="0E6E9773" w14:textId="61658B3E" w:rsidR="003A015D" w:rsidRPr="00743BB6" w:rsidRDefault="00163605" w:rsidP="003A015D">
      <w:pPr>
        <w:numPr>
          <w:ilvl w:val="1"/>
          <w:numId w:val="1"/>
        </w:numPr>
        <w:spacing w:after="240"/>
        <w:outlineLvl w:val="1"/>
      </w:pPr>
      <w:r w:rsidRPr="00743BB6">
        <w:t>El Gobierno de</w:t>
      </w:r>
      <w:r w:rsidR="003A015D" w:rsidRPr="00743BB6">
        <w:t xml:space="preserve"> Gambia y el Comité Ejecutivo </w:t>
      </w:r>
      <w:r w:rsidR="00D024CF" w:rsidRPr="00743BB6">
        <w:t xml:space="preserve">para reducir el consumo de HFC según lo previsto en la </w:t>
      </w:r>
      <w:r w:rsidR="00DA487D">
        <w:t>etapa I del PAK, recogido en el anexo</w:t>
      </w:r>
      <w:r w:rsidR="003A015D" w:rsidRPr="00743BB6">
        <w:t xml:space="preserve"> </w:t>
      </w:r>
      <w:r w:rsidR="001C599E" w:rsidRPr="00743BB6">
        <w:t xml:space="preserve">VIII </w:t>
      </w:r>
      <w:r w:rsidR="003A015D" w:rsidRPr="00743BB6">
        <w:t xml:space="preserve">del </w:t>
      </w:r>
      <w:r w:rsidR="00F72455" w:rsidRPr="00743BB6">
        <w:t>documento UNEP/OzL.Pro/ExCom/98/6</w:t>
      </w:r>
      <w:r w:rsidR="003A015D" w:rsidRPr="00743BB6">
        <w:t>;</w:t>
      </w:r>
    </w:p>
    <w:p w14:paraId="43B4BE0A" w14:textId="60B19A23" w:rsidR="003A015D" w:rsidRPr="00743BB6" w:rsidRDefault="00163605" w:rsidP="003A015D">
      <w:pPr>
        <w:numPr>
          <w:ilvl w:val="1"/>
          <w:numId w:val="1"/>
        </w:numPr>
        <w:spacing w:after="240"/>
        <w:outlineLvl w:val="1"/>
      </w:pPr>
      <w:r w:rsidRPr="00743BB6">
        <w:t>El Gobierno de</w:t>
      </w:r>
      <w:r w:rsidR="003A015D" w:rsidRPr="00743BB6">
        <w:t xml:space="preserve"> Ghana y el Comité Ejecutivo </w:t>
      </w:r>
      <w:r w:rsidR="00D024CF" w:rsidRPr="00743BB6">
        <w:t xml:space="preserve">para reducir el consumo de HFC según lo previsto en la </w:t>
      </w:r>
      <w:r w:rsidR="00DA487D">
        <w:t>etapa I del PAK, recogido en el anexo</w:t>
      </w:r>
      <w:r w:rsidR="003A015D" w:rsidRPr="00743BB6">
        <w:t xml:space="preserve"> </w:t>
      </w:r>
      <w:r w:rsidR="001C599E" w:rsidRPr="00743BB6">
        <w:t xml:space="preserve">IX </w:t>
      </w:r>
      <w:r w:rsidR="003A015D" w:rsidRPr="00743BB6">
        <w:t xml:space="preserve">del </w:t>
      </w:r>
      <w:r w:rsidR="00F72455" w:rsidRPr="00743BB6">
        <w:t>documento UNEP/OzL.Pro/ExCom/98/6</w:t>
      </w:r>
      <w:r w:rsidR="003A015D" w:rsidRPr="00743BB6">
        <w:t>;</w:t>
      </w:r>
    </w:p>
    <w:p w14:paraId="07EB665E" w14:textId="129F01C9" w:rsidR="003A015D" w:rsidRPr="00743BB6" w:rsidRDefault="00163605" w:rsidP="003A015D">
      <w:pPr>
        <w:numPr>
          <w:ilvl w:val="1"/>
          <w:numId w:val="1"/>
        </w:numPr>
        <w:spacing w:after="240"/>
        <w:outlineLvl w:val="1"/>
      </w:pPr>
      <w:r w:rsidRPr="00743BB6">
        <w:t>El Gobierno de</w:t>
      </w:r>
      <w:r w:rsidR="003A015D" w:rsidRPr="00743BB6">
        <w:t xml:space="preserve"> Granada y el Comité Ejecutivo </w:t>
      </w:r>
      <w:r w:rsidR="00D024CF" w:rsidRPr="00743BB6">
        <w:t xml:space="preserve">para reducir el consumo de HFC según lo previsto en la </w:t>
      </w:r>
      <w:r w:rsidR="00DA487D">
        <w:t>etapa I del PAK, recogido en el anexo</w:t>
      </w:r>
      <w:r w:rsidR="003A015D" w:rsidRPr="00743BB6">
        <w:t xml:space="preserve"> </w:t>
      </w:r>
      <w:r w:rsidR="001C599E" w:rsidRPr="00743BB6">
        <w:t xml:space="preserve">X </w:t>
      </w:r>
      <w:r w:rsidR="003A015D" w:rsidRPr="00743BB6">
        <w:t xml:space="preserve">del </w:t>
      </w:r>
      <w:r w:rsidR="00F72455" w:rsidRPr="00743BB6">
        <w:t>documento UNEP/OzL.Pro/ExCom/98/6</w:t>
      </w:r>
      <w:r w:rsidR="003A015D" w:rsidRPr="00743BB6">
        <w:t>;</w:t>
      </w:r>
    </w:p>
    <w:p w14:paraId="6CC2EABA" w14:textId="156F1852" w:rsidR="003A015D" w:rsidRPr="00743BB6" w:rsidRDefault="00163605" w:rsidP="003A015D">
      <w:pPr>
        <w:numPr>
          <w:ilvl w:val="1"/>
          <w:numId w:val="1"/>
        </w:numPr>
        <w:spacing w:after="240"/>
        <w:outlineLvl w:val="1"/>
      </w:pPr>
      <w:r w:rsidRPr="00743BB6">
        <w:t>El Gobierno de</w:t>
      </w:r>
      <w:r w:rsidR="003A015D" w:rsidRPr="00743BB6">
        <w:t xml:space="preserve"> Jordania y el Comité Ejecutivo </w:t>
      </w:r>
      <w:r w:rsidR="00D024CF" w:rsidRPr="00743BB6">
        <w:t xml:space="preserve">para reducir el consumo de HFC según lo previsto en la </w:t>
      </w:r>
      <w:r w:rsidR="00DA487D">
        <w:t>etapa I del PAK, recogido en el anexo</w:t>
      </w:r>
      <w:r w:rsidR="003A015D" w:rsidRPr="00743BB6">
        <w:t xml:space="preserve"> </w:t>
      </w:r>
      <w:r w:rsidR="00A608B3" w:rsidRPr="00743BB6">
        <w:t xml:space="preserve">XI </w:t>
      </w:r>
      <w:r w:rsidR="003A015D" w:rsidRPr="00743BB6">
        <w:t xml:space="preserve">del </w:t>
      </w:r>
      <w:r w:rsidR="00F72455" w:rsidRPr="00743BB6">
        <w:t>documento UNEP/OzL.Pro/ExCom/98/6</w:t>
      </w:r>
      <w:r w:rsidR="003A015D" w:rsidRPr="00743BB6">
        <w:t>;</w:t>
      </w:r>
    </w:p>
    <w:p w14:paraId="0CB3E5D2" w14:textId="6CD55EE7" w:rsidR="003A015D" w:rsidRPr="00743BB6" w:rsidRDefault="00163605" w:rsidP="003A015D">
      <w:pPr>
        <w:numPr>
          <w:ilvl w:val="1"/>
          <w:numId w:val="1"/>
        </w:numPr>
        <w:spacing w:after="240"/>
        <w:outlineLvl w:val="1"/>
      </w:pPr>
      <w:r w:rsidRPr="00743BB6">
        <w:t>El Gobierno de</w:t>
      </w:r>
      <w:r w:rsidR="003A015D" w:rsidRPr="00743BB6">
        <w:t xml:space="preserve"> Kirguistán y el Comité Ejecutivo </w:t>
      </w:r>
      <w:r w:rsidR="00D024CF" w:rsidRPr="00743BB6">
        <w:t xml:space="preserve">para reducir el consumo de HFC según lo previsto en la </w:t>
      </w:r>
      <w:r w:rsidR="00DA487D">
        <w:t>etapa I del PAK, recogido en el anexo</w:t>
      </w:r>
      <w:r w:rsidR="003A015D" w:rsidRPr="00743BB6">
        <w:t xml:space="preserve"> </w:t>
      </w:r>
      <w:r w:rsidR="00661B2F" w:rsidRPr="00743BB6">
        <w:t xml:space="preserve">XII </w:t>
      </w:r>
      <w:r w:rsidR="003A015D" w:rsidRPr="00743BB6">
        <w:t xml:space="preserve">del </w:t>
      </w:r>
      <w:r w:rsidR="00F72455" w:rsidRPr="00743BB6">
        <w:t>documento UNEP/OzL.Pro/ExCom/98/6</w:t>
      </w:r>
      <w:r w:rsidR="003A015D" w:rsidRPr="00743BB6">
        <w:t>;</w:t>
      </w:r>
    </w:p>
    <w:p w14:paraId="6C8473B1" w14:textId="26FE3F2F" w:rsidR="003A015D" w:rsidRPr="00743BB6" w:rsidRDefault="00163605" w:rsidP="003A015D">
      <w:pPr>
        <w:numPr>
          <w:ilvl w:val="1"/>
          <w:numId w:val="1"/>
        </w:numPr>
        <w:spacing w:after="240"/>
        <w:outlineLvl w:val="1"/>
      </w:pPr>
      <w:r w:rsidRPr="00743BB6">
        <w:t>El Gobierno de</w:t>
      </w:r>
      <w:r w:rsidR="003A015D" w:rsidRPr="00743BB6">
        <w:t xml:space="preserve"> la República Democrática Popular Lao y el Comité Ejecutivo </w:t>
      </w:r>
      <w:r w:rsidR="00D024CF" w:rsidRPr="00743BB6">
        <w:t xml:space="preserve">para reducir el consumo de HFC según lo previsto en la </w:t>
      </w:r>
      <w:r w:rsidR="00DA487D">
        <w:t>etapa I del PAK, recogido en el anexo</w:t>
      </w:r>
      <w:r w:rsidR="003A015D" w:rsidRPr="00743BB6">
        <w:t xml:space="preserve"> XIII del </w:t>
      </w:r>
      <w:r w:rsidR="00F72455" w:rsidRPr="00743BB6">
        <w:t>documento UNEP/OzL.Pro/ExCom/98/6</w:t>
      </w:r>
      <w:r w:rsidR="003A015D" w:rsidRPr="00743BB6">
        <w:t>;</w:t>
      </w:r>
    </w:p>
    <w:p w14:paraId="3057354D" w14:textId="37F9D277" w:rsidR="003A015D" w:rsidRPr="00743BB6" w:rsidRDefault="00163605" w:rsidP="003A015D">
      <w:pPr>
        <w:numPr>
          <w:ilvl w:val="1"/>
          <w:numId w:val="1"/>
        </w:numPr>
        <w:spacing w:after="240"/>
        <w:outlineLvl w:val="1"/>
      </w:pPr>
      <w:r w:rsidRPr="00743BB6">
        <w:t>El Gobierno de</w:t>
      </w:r>
      <w:r w:rsidR="003A015D" w:rsidRPr="00743BB6">
        <w:t xml:space="preserve"> </w:t>
      </w:r>
      <w:r w:rsidR="00462EC1" w:rsidRPr="00743BB6">
        <w:t>Lesotho</w:t>
      </w:r>
      <w:r w:rsidR="003A015D" w:rsidRPr="00743BB6">
        <w:t xml:space="preserve"> y el Comité Ejecutivo </w:t>
      </w:r>
      <w:r w:rsidR="00D024CF" w:rsidRPr="00743BB6">
        <w:t xml:space="preserve">para reducir el consumo de HFC según lo previsto en la </w:t>
      </w:r>
      <w:r w:rsidR="00DA487D">
        <w:t>etapa I del PAK, recogido en el anexo</w:t>
      </w:r>
      <w:r w:rsidR="003A015D" w:rsidRPr="00743BB6">
        <w:t xml:space="preserve"> </w:t>
      </w:r>
      <w:r w:rsidR="00A21385" w:rsidRPr="00743BB6">
        <w:t xml:space="preserve">XIV </w:t>
      </w:r>
      <w:r w:rsidR="003A015D" w:rsidRPr="00743BB6">
        <w:t xml:space="preserve">del </w:t>
      </w:r>
      <w:r w:rsidR="00F72455" w:rsidRPr="00743BB6">
        <w:t>documento UNEP/OzL.Pro/ExCom/98/6</w:t>
      </w:r>
      <w:r w:rsidR="003A015D" w:rsidRPr="00743BB6">
        <w:t>;</w:t>
      </w:r>
    </w:p>
    <w:p w14:paraId="1CA4A94F" w14:textId="142872AD" w:rsidR="003A015D" w:rsidRPr="00743BB6" w:rsidRDefault="00163605" w:rsidP="003A015D">
      <w:pPr>
        <w:numPr>
          <w:ilvl w:val="1"/>
          <w:numId w:val="1"/>
        </w:numPr>
        <w:spacing w:after="240"/>
        <w:outlineLvl w:val="1"/>
      </w:pPr>
      <w:r w:rsidRPr="00743BB6">
        <w:t>El Gobierno de</w:t>
      </w:r>
      <w:r w:rsidR="003A015D" w:rsidRPr="00743BB6">
        <w:t xml:space="preserve"> Liberia y el Comité Ejecutivo </w:t>
      </w:r>
      <w:r w:rsidR="00D024CF" w:rsidRPr="00743BB6">
        <w:t xml:space="preserve">para reducir el consumo de HFC según lo previsto en la </w:t>
      </w:r>
      <w:r w:rsidR="00DA487D">
        <w:t>etapa I del PAK, recogido en el anexo</w:t>
      </w:r>
      <w:r w:rsidR="003A015D" w:rsidRPr="00743BB6">
        <w:t xml:space="preserve"> </w:t>
      </w:r>
      <w:r w:rsidR="00A21385" w:rsidRPr="00743BB6">
        <w:t xml:space="preserve">XV </w:t>
      </w:r>
      <w:r w:rsidR="003A015D" w:rsidRPr="00743BB6">
        <w:t xml:space="preserve">del </w:t>
      </w:r>
      <w:r w:rsidR="00F72455" w:rsidRPr="00743BB6">
        <w:t>documento UNEP/OzL.Pro/ExCom/98/6</w:t>
      </w:r>
      <w:r w:rsidR="003A015D" w:rsidRPr="00743BB6">
        <w:t>;</w:t>
      </w:r>
    </w:p>
    <w:p w14:paraId="74000979" w14:textId="709C3188" w:rsidR="003A015D" w:rsidRPr="00743BB6" w:rsidRDefault="00163605" w:rsidP="003A015D">
      <w:pPr>
        <w:numPr>
          <w:ilvl w:val="1"/>
          <w:numId w:val="1"/>
        </w:numPr>
        <w:spacing w:after="240"/>
        <w:outlineLvl w:val="1"/>
      </w:pPr>
      <w:r w:rsidRPr="00743BB6">
        <w:t>El Gobierno de</w:t>
      </w:r>
      <w:r w:rsidR="003A015D" w:rsidRPr="00743BB6">
        <w:t xml:space="preserve"> Malawi y el Comité Ejecutivo </w:t>
      </w:r>
      <w:r w:rsidR="00D024CF" w:rsidRPr="00743BB6">
        <w:t xml:space="preserve">para reducir el consumo de HFC según lo previsto en la </w:t>
      </w:r>
      <w:r w:rsidR="00DA487D">
        <w:t>etapa I del PAK, recogido en el anexo</w:t>
      </w:r>
      <w:r w:rsidR="003A015D" w:rsidRPr="00743BB6">
        <w:t xml:space="preserve"> </w:t>
      </w:r>
      <w:r w:rsidR="00A21385" w:rsidRPr="00743BB6">
        <w:t xml:space="preserve">XVI </w:t>
      </w:r>
      <w:r w:rsidR="003A015D" w:rsidRPr="00743BB6">
        <w:t xml:space="preserve">del </w:t>
      </w:r>
      <w:r w:rsidR="00A65DFD" w:rsidRPr="00743BB6">
        <w:t>documento UNEP/OzL.Pro/ExCom/98/6</w:t>
      </w:r>
      <w:r w:rsidR="003A015D" w:rsidRPr="00743BB6">
        <w:t>;</w:t>
      </w:r>
    </w:p>
    <w:p w14:paraId="407855A0" w14:textId="30E211CE" w:rsidR="003A015D" w:rsidRPr="00743BB6" w:rsidRDefault="00163605" w:rsidP="003A015D">
      <w:pPr>
        <w:numPr>
          <w:ilvl w:val="1"/>
          <w:numId w:val="1"/>
        </w:numPr>
        <w:spacing w:after="240"/>
        <w:outlineLvl w:val="1"/>
      </w:pPr>
      <w:r w:rsidRPr="00743BB6">
        <w:lastRenderedPageBreak/>
        <w:t>El Gobierno de</w:t>
      </w:r>
      <w:r w:rsidR="003A015D" w:rsidRPr="00743BB6">
        <w:t xml:space="preserve"> Malasia y el Comité Ejecutivo </w:t>
      </w:r>
      <w:r w:rsidR="00D024CF" w:rsidRPr="00743BB6">
        <w:t xml:space="preserve">para reducir el consumo de HFC según lo previsto en la </w:t>
      </w:r>
      <w:r w:rsidR="00DA487D">
        <w:t>etapa I del PAK, recogido en el anexo</w:t>
      </w:r>
      <w:r w:rsidR="003A015D" w:rsidRPr="00743BB6">
        <w:t xml:space="preserve"> </w:t>
      </w:r>
      <w:r w:rsidR="00A21385" w:rsidRPr="00743BB6">
        <w:t xml:space="preserve">XVII </w:t>
      </w:r>
      <w:r w:rsidR="003A015D" w:rsidRPr="00743BB6">
        <w:t xml:space="preserve">del </w:t>
      </w:r>
      <w:r w:rsidR="00A65DFD" w:rsidRPr="00743BB6">
        <w:t>documento UNEP/OzL.Pro/ExCom/98/6</w:t>
      </w:r>
      <w:r w:rsidR="003A015D" w:rsidRPr="00743BB6">
        <w:t>;</w:t>
      </w:r>
    </w:p>
    <w:p w14:paraId="50C3E685" w14:textId="6BC72DA6" w:rsidR="003A015D" w:rsidRPr="00743BB6" w:rsidRDefault="00163605" w:rsidP="003A015D">
      <w:pPr>
        <w:numPr>
          <w:ilvl w:val="1"/>
          <w:numId w:val="1"/>
        </w:numPr>
        <w:spacing w:after="240"/>
        <w:outlineLvl w:val="1"/>
      </w:pPr>
      <w:r w:rsidRPr="00743BB6">
        <w:t>El Gobierno de</w:t>
      </w:r>
      <w:r w:rsidR="003A015D" w:rsidRPr="00743BB6">
        <w:t xml:space="preserve"> Montenegro y el Comité Ejecutivo </w:t>
      </w:r>
      <w:r w:rsidR="00D024CF" w:rsidRPr="00743BB6">
        <w:t xml:space="preserve">para reducir el consumo de HFC según lo previsto en la </w:t>
      </w:r>
      <w:r w:rsidR="00DA487D">
        <w:t>etapa I del PAK, recogido en el anexo</w:t>
      </w:r>
      <w:r w:rsidR="003A015D" w:rsidRPr="00743BB6">
        <w:t xml:space="preserve"> XVIII del </w:t>
      </w:r>
      <w:r w:rsidR="00A65DFD" w:rsidRPr="00743BB6">
        <w:t>documento UNEP/OzL.Pro/ExCom/98/6</w:t>
      </w:r>
      <w:r w:rsidR="003A015D" w:rsidRPr="00743BB6">
        <w:t>;</w:t>
      </w:r>
    </w:p>
    <w:p w14:paraId="066F61D9" w14:textId="55DAC0AE" w:rsidR="003A015D" w:rsidRPr="00743BB6" w:rsidRDefault="00163605" w:rsidP="003A015D">
      <w:pPr>
        <w:numPr>
          <w:ilvl w:val="1"/>
          <w:numId w:val="1"/>
        </w:numPr>
        <w:spacing w:after="240"/>
        <w:outlineLvl w:val="1"/>
      </w:pPr>
      <w:r w:rsidRPr="00743BB6">
        <w:t>El Gobierno de</w:t>
      </w:r>
      <w:r w:rsidR="003A015D" w:rsidRPr="00743BB6">
        <w:t xml:space="preserve"> Mozambique y el Comité Ejecutivo </w:t>
      </w:r>
      <w:r w:rsidR="00D024CF" w:rsidRPr="00743BB6">
        <w:t xml:space="preserve">para reducir el consumo de HFC según lo previsto en la </w:t>
      </w:r>
      <w:r w:rsidR="00DA487D">
        <w:t>etapa I del PAK, recogido en el anexo</w:t>
      </w:r>
      <w:r w:rsidR="003A015D" w:rsidRPr="00743BB6">
        <w:t xml:space="preserve"> </w:t>
      </w:r>
      <w:r w:rsidR="00A11EDE" w:rsidRPr="00743BB6">
        <w:t xml:space="preserve">XIX </w:t>
      </w:r>
      <w:r w:rsidR="003A015D" w:rsidRPr="00743BB6">
        <w:t xml:space="preserve">del </w:t>
      </w:r>
      <w:r w:rsidR="00A65DFD" w:rsidRPr="00743BB6">
        <w:t>documento UNEP/OzL.Pro/ExCom/98/6</w:t>
      </w:r>
      <w:r w:rsidR="003A015D" w:rsidRPr="00743BB6">
        <w:t>;</w:t>
      </w:r>
    </w:p>
    <w:p w14:paraId="7A097A06" w14:textId="686E770E" w:rsidR="003A015D" w:rsidRPr="00743BB6" w:rsidRDefault="00163605" w:rsidP="003A015D">
      <w:pPr>
        <w:numPr>
          <w:ilvl w:val="1"/>
          <w:numId w:val="1"/>
        </w:numPr>
        <w:spacing w:after="240"/>
        <w:outlineLvl w:val="1"/>
      </w:pPr>
      <w:r w:rsidRPr="00743BB6">
        <w:t>El Gobierno de</w:t>
      </w:r>
      <w:r w:rsidR="003A015D" w:rsidRPr="00743BB6">
        <w:t xml:space="preserve"> Macedonia del Norte y el Comité Ejecutivo </w:t>
      </w:r>
      <w:r w:rsidR="00D024CF" w:rsidRPr="00743BB6">
        <w:t xml:space="preserve">para reducir el consumo de HFC según lo previsto en la </w:t>
      </w:r>
      <w:r w:rsidR="00DA487D">
        <w:t>etapa I del PAK, recogido en el anexo</w:t>
      </w:r>
      <w:r w:rsidR="003A015D" w:rsidRPr="00743BB6">
        <w:t xml:space="preserve"> </w:t>
      </w:r>
      <w:r w:rsidR="00210752" w:rsidRPr="00743BB6">
        <w:t xml:space="preserve">XX </w:t>
      </w:r>
      <w:r w:rsidR="003A015D" w:rsidRPr="00743BB6">
        <w:t xml:space="preserve">del </w:t>
      </w:r>
      <w:r w:rsidR="00A65DFD" w:rsidRPr="00743BB6">
        <w:t>documento UNEP/OzL.Pro/ExCom/98/6</w:t>
      </w:r>
      <w:r w:rsidR="003A015D" w:rsidRPr="00743BB6">
        <w:t>;</w:t>
      </w:r>
    </w:p>
    <w:p w14:paraId="589B4139" w14:textId="014B1ECB" w:rsidR="003A015D" w:rsidRPr="00743BB6" w:rsidRDefault="00F6171E" w:rsidP="003A015D">
      <w:pPr>
        <w:numPr>
          <w:ilvl w:val="1"/>
          <w:numId w:val="1"/>
        </w:numPr>
        <w:spacing w:after="240"/>
        <w:outlineLvl w:val="1"/>
      </w:pPr>
      <w:r w:rsidRPr="00743BB6">
        <w:t>Los Gobiernos</w:t>
      </w:r>
      <w:r w:rsidR="003A015D" w:rsidRPr="00743BB6">
        <w:t xml:space="preserve"> </w:t>
      </w:r>
      <w:r w:rsidR="00E20E9A" w:rsidRPr="00743BB6">
        <w:t xml:space="preserve">de </w:t>
      </w:r>
      <w:r w:rsidR="003A015D" w:rsidRPr="00743BB6">
        <w:t xml:space="preserve">los </w:t>
      </w:r>
      <w:r w:rsidR="00E20E9A" w:rsidRPr="00743BB6">
        <w:t>Países Insulares</w:t>
      </w:r>
      <w:r w:rsidR="003A015D" w:rsidRPr="00743BB6">
        <w:t xml:space="preserve"> del Pacífico y el Comité Ejecutivo </w:t>
      </w:r>
      <w:r w:rsidR="00D024CF" w:rsidRPr="00743BB6">
        <w:t xml:space="preserve">para reducir el consumo de HFC según lo previsto en la </w:t>
      </w:r>
      <w:r w:rsidR="00DA487D">
        <w:t>etapa I del PAK, recogido en el anexo</w:t>
      </w:r>
      <w:r w:rsidR="003A015D" w:rsidRPr="00743BB6">
        <w:t xml:space="preserve"> </w:t>
      </w:r>
      <w:r w:rsidR="00210752" w:rsidRPr="00743BB6">
        <w:t xml:space="preserve">XXI </w:t>
      </w:r>
      <w:r w:rsidR="003A015D" w:rsidRPr="00743BB6">
        <w:t xml:space="preserve">del </w:t>
      </w:r>
      <w:r w:rsidR="00A65DFD" w:rsidRPr="00743BB6">
        <w:t>documento UNEP/OzL.Pro/ExCom/98/6</w:t>
      </w:r>
      <w:r w:rsidR="003A015D" w:rsidRPr="00743BB6">
        <w:t>;</w:t>
      </w:r>
    </w:p>
    <w:p w14:paraId="57220A16" w14:textId="3C436454" w:rsidR="003A015D" w:rsidRPr="00743BB6" w:rsidRDefault="00163605" w:rsidP="003A015D">
      <w:pPr>
        <w:numPr>
          <w:ilvl w:val="1"/>
          <w:numId w:val="1"/>
        </w:numPr>
        <w:spacing w:after="240"/>
        <w:outlineLvl w:val="1"/>
      </w:pPr>
      <w:r w:rsidRPr="00743BB6">
        <w:t>El Gobierno de</w:t>
      </w:r>
      <w:r w:rsidR="003A015D" w:rsidRPr="00743BB6">
        <w:t xml:space="preserve"> Panamá y el Comité Ejecutivo </w:t>
      </w:r>
      <w:r w:rsidR="00D024CF" w:rsidRPr="00743BB6">
        <w:t xml:space="preserve">para reducir el consumo de HFC según lo previsto en la </w:t>
      </w:r>
      <w:r w:rsidR="00DA487D">
        <w:t>etapa I del PAK, recogido en el anexo</w:t>
      </w:r>
      <w:r w:rsidR="003A015D" w:rsidRPr="00743BB6">
        <w:t xml:space="preserve"> </w:t>
      </w:r>
      <w:r w:rsidR="00210752" w:rsidRPr="00743BB6">
        <w:t xml:space="preserve">XXII </w:t>
      </w:r>
      <w:r w:rsidR="003A015D" w:rsidRPr="00743BB6">
        <w:t xml:space="preserve">del </w:t>
      </w:r>
      <w:r w:rsidR="00A65DFD" w:rsidRPr="00743BB6">
        <w:t>documento UNEP/OzL.Pro/ExCom/98/6</w:t>
      </w:r>
      <w:r w:rsidR="003A015D" w:rsidRPr="00743BB6">
        <w:t>;</w:t>
      </w:r>
    </w:p>
    <w:p w14:paraId="4FE9DACA" w14:textId="665F981E" w:rsidR="003A015D" w:rsidRPr="00743BB6" w:rsidRDefault="00163605" w:rsidP="003A015D">
      <w:pPr>
        <w:numPr>
          <w:ilvl w:val="1"/>
          <w:numId w:val="1"/>
        </w:numPr>
        <w:spacing w:after="240"/>
        <w:outlineLvl w:val="1"/>
      </w:pPr>
      <w:r w:rsidRPr="00743BB6">
        <w:t>El Gobierno de</w:t>
      </w:r>
      <w:r w:rsidR="009F4D80" w:rsidRPr="00743BB6">
        <w:t>l</w:t>
      </w:r>
      <w:r w:rsidR="003A015D" w:rsidRPr="00743BB6">
        <w:t xml:space="preserve"> Paraguay y el Comité Ejecutivo </w:t>
      </w:r>
      <w:r w:rsidR="00D024CF" w:rsidRPr="00743BB6">
        <w:t xml:space="preserve">para reducir el consumo de HFC según lo previsto en la </w:t>
      </w:r>
      <w:r w:rsidR="00DA487D">
        <w:t>etapa I del PAK, recogido en el anexo</w:t>
      </w:r>
      <w:r w:rsidR="003A015D" w:rsidRPr="00743BB6">
        <w:t xml:space="preserve"> </w:t>
      </w:r>
      <w:r w:rsidR="00210752" w:rsidRPr="00743BB6">
        <w:t xml:space="preserve">XXIII </w:t>
      </w:r>
      <w:r w:rsidR="003A015D" w:rsidRPr="00743BB6">
        <w:t xml:space="preserve">del </w:t>
      </w:r>
      <w:r w:rsidR="00A65DFD" w:rsidRPr="00743BB6">
        <w:t>documento UNEP/OzL.Pro/ExCom/98/6</w:t>
      </w:r>
      <w:r w:rsidR="003A015D" w:rsidRPr="00743BB6">
        <w:t>;</w:t>
      </w:r>
    </w:p>
    <w:p w14:paraId="597B4754" w14:textId="643BECB6" w:rsidR="003A015D" w:rsidRPr="00743BB6" w:rsidRDefault="00163605" w:rsidP="003A015D">
      <w:pPr>
        <w:numPr>
          <w:ilvl w:val="1"/>
          <w:numId w:val="1"/>
        </w:numPr>
        <w:spacing w:after="240"/>
        <w:outlineLvl w:val="1"/>
      </w:pPr>
      <w:r w:rsidRPr="00743BB6">
        <w:t>El Gobierno de</w:t>
      </w:r>
      <w:r w:rsidR="003A015D" w:rsidRPr="00743BB6">
        <w:t xml:space="preserve">l Perú y el Comité Ejecutivo </w:t>
      </w:r>
      <w:r w:rsidR="00D024CF" w:rsidRPr="00743BB6">
        <w:t xml:space="preserve">para reducir el consumo de HFC según lo previsto en la </w:t>
      </w:r>
      <w:r w:rsidR="00DA487D">
        <w:t>etapa I del PAK, recogido en el anexo</w:t>
      </w:r>
      <w:r w:rsidR="003A015D" w:rsidRPr="00743BB6">
        <w:t xml:space="preserve"> </w:t>
      </w:r>
      <w:r w:rsidR="00210752" w:rsidRPr="00743BB6">
        <w:t xml:space="preserve">XXIV </w:t>
      </w:r>
      <w:r w:rsidR="003A015D" w:rsidRPr="00743BB6">
        <w:t xml:space="preserve">del </w:t>
      </w:r>
      <w:r w:rsidR="00A65DFD" w:rsidRPr="00743BB6">
        <w:t>documento UNEP/OzL.Pro/ExCom/98/6</w:t>
      </w:r>
      <w:r w:rsidR="003A015D" w:rsidRPr="00743BB6">
        <w:t>;</w:t>
      </w:r>
    </w:p>
    <w:p w14:paraId="696C5A73" w14:textId="73AC8065" w:rsidR="003A015D" w:rsidRPr="00743BB6" w:rsidRDefault="00163605" w:rsidP="003A015D">
      <w:pPr>
        <w:numPr>
          <w:ilvl w:val="1"/>
          <w:numId w:val="1"/>
        </w:numPr>
        <w:spacing w:after="240"/>
        <w:outlineLvl w:val="1"/>
      </w:pPr>
      <w:r w:rsidRPr="00743BB6">
        <w:t>El Gobierno de</w:t>
      </w:r>
      <w:r w:rsidR="003A015D" w:rsidRPr="00743BB6">
        <w:t xml:space="preserve"> </w:t>
      </w:r>
      <w:r w:rsidR="007E7ECB" w:rsidRPr="00743BB6">
        <w:t>Rwanda</w:t>
      </w:r>
      <w:r w:rsidR="003A015D" w:rsidRPr="00743BB6">
        <w:t xml:space="preserve"> y el Comité Ejecutivo </w:t>
      </w:r>
      <w:r w:rsidR="00D024CF" w:rsidRPr="00743BB6">
        <w:t xml:space="preserve">para reducir el consumo de HFC según lo previsto en la </w:t>
      </w:r>
      <w:r w:rsidR="00DA487D">
        <w:t>etapa I del PAK, recogido en el anexo</w:t>
      </w:r>
      <w:r w:rsidR="003A015D" w:rsidRPr="00743BB6">
        <w:t xml:space="preserve"> </w:t>
      </w:r>
      <w:r w:rsidR="00210752" w:rsidRPr="00743BB6">
        <w:t xml:space="preserve">XXV </w:t>
      </w:r>
      <w:r w:rsidR="003A015D" w:rsidRPr="00743BB6">
        <w:t xml:space="preserve">del </w:t>
      </w:r>
      <w:r w:rsidR="00A65DFD" w:rsidRPr="00743BB6">
        <w:t>documento UNEP/OzL.Pro/ExCom/98/6</w:t>
      </w:r>
      <w:r w:rsidR="003A015D" w:rsidRPr="00743BB6">
        <w:t>;</w:t>
      </w:r>
    </w:p>
    <w:p w14:paraId="7CD6CE0F" w14:textId="4C6453F5" w:rsidR="003A015D" w:rsidRPr="00743BB6" w:rsidRDefault="00163605" w:rsidP="003A015D">
      <w:pPr>
        <w:numPr>
          <w:ilvl w:val="1"/>
          <w:numId w:val="1"/>
        </w:numPr>
        <w:spacing w:after="240"/>
        <w:outlineLvl w:val="1"/>
      </w:pPr>
      <w:r w:rsidRPr="00743BB6">
        <w:t>El Gobierno de</w:t>
      </w:r>
      <w:r w:rsidR="003A015D" w:rsidRPr="00743BB6">
        <w:t xml:space="preserve"> Santa Lucía y el Comité Ejecutivo </w:t>
      </w:r>
      <w:r w:rsidR="00D024CF" w:rsidRPr="00743BB6">
        <w:t xml:space="preserve">para reducir el consumo de HFC según lo previsto en la </w:t>
      </w:r>
      <w:r w:rsidR="00DA487D">
        <w:t>etapa I del PAK, recogido en el anexo</w:t>
      </w:r>
      <w:r w:rsidR="003A015D" w:rsidRPr="00743BB6">
        <w:t xml:space="preserve"> </w:t>
      </w:r>
      <w:r w:rsidR="00203551" w:rsidRPr="00743BB6">
        <w:t xml:space="preserve">XXVI </w:t>
      </w:r>
      <w:r w:rsidR="003A015D" w:rsidRPr="00743BB6">
        <w:t xml:space="preserve">del </w:t>
      </w:r>
      <w:r w:rsidR="007818B4" w:rsidRPr="00743BB6">
        <w:t>documento UNEP/OzL.Pro/ExCom/98/6</w:t>
      </w:r>
      <w:r w:rsidR="003A015D" w:rsidRPr="00743BB6">
        <w:t>;</w:t>
      </w:r>
    </w:p>
    <w:p w14:paraId="57ABFEF2" w14:textId="5246F7DF" w:rsidR="003A015D" w:rsidRPr="00743BB6" w:rsidRDefault="00163605" w:rsidP="003A015D">
      <w:pPr>
        <w:numPr>
          <w:ilvl w:val="1"/>
          <w:numId w:val="1"/>
        </w:numPr>
        <w:spacing w:after="240"/>
        <w:outlineLvl w:val="1"/>
      </w:pPr>
      <w:r w:rsidRPr="00743BB6">
        <w:t>El Gobierno de</w:t>
      </w:r>
      <w:r w:rsidR="003A015D" w:rsidRPr="00743BB6">
        <w:t xml:space="preserve"> Senegal y el Comité Ejecutivo </w:t>
      </w:r>
      <w:r w:rsidR="00D024CF" w:rsidRPr="00743BB6">
        <w:t xml:space="preserve">para reducir el consumo de HFC según lo previsto en la </w:t>
      </w:r>
      <w:r w:rsidR="00DA487D">
        <w:t>etapa I del PAK, recogido en el anexo</w:t>
      </w:r>
      <w:r w:rsidR="003A015D" w:rsidRPr="00743BB6">
        <w:t xml:space="preserve"> </w:t>
      </w:r>
      <w:r w:rsidR="00F7325D" w:rsidRPr="00743BB6">
        <w:t xml:space="preserve">XXVII </w:t>
      </w:r>
      <w:r w:rsidR="003A015D" w:rsidRPr="00743BB6">
        <w:t xml:space="preserve">del </w:t>
      </w:r>
      <w:r w:rsidR="007818B4" w:rsidRPr="00743BB6">
        <w:t>documento UNEP/OzL.Pro/ExCom/98/6</w:t>
      </w:r>
      <w:r w:rsidR="003A015D" w:rsidRPr="00743BB6">
        <w:t>;</w:t>
      </w:r>
    </w:p>
    <w:p w14:paraId="7C608086" w14:textId="200D4109" w:rsidR="003A015D" w:rsidRPr="00743BB6" w:rsidRDefault="00163605" w:rsidP="003A015D">
      <w:pPr>
        <w:numPr>
          <w:ilvl w:val="1"/>
          <w:numId w:val="1"/>
        </w:numPr>
        <w:spacing w:after="240"/>
        <w:outlineLvl w:val="1"/>
      </w:pPr>
      <w:r w:rsidRPr="00743BB6">
        <w:t>El Gobierno de</w:t>
      </w:r>
      <w:r w:rsidR="003A015D" w:rsidRPr="00743BB6">
        <w:t xml:space="preserve"> Seychelles y el Comité Ejecutivo </w:t>
      </w:r>
      <w:r w:rsidR="00D024CF" w:rsidRPr="00743BB6">
        <w:t xml:space="preserve">para reducir el consumo de HFC según lo previsto en la </w:t>
      </w:r>
      <w:r w:rsidR="00DA487D">
        <w:t>etapa I del PAK, recogido en el anexo</w:t>
      </w:r>
      <w:r w:rsidR="003A015D" w:rsidRPr="00743BB6">
        <w:t xml:space="preserve"> XXVIII del </w:t>
      </w:r>
      <w:r w:rsidR="007818B4" w:rsidRPr="00743BB6">
        <w:t>documento UNEP/OzL.Pro/ExCom/98/6</w:t>
      </w:r>
      <w:r w:rsidR="003A015D" w:rsidRPr="00743BB6">
        <w:t>;</w:t>
      </w:r>
    </w:p>
    <w:p w14:paraId="1D2F8320" w14:textId="772EB908" w:rsidR="003A015D" w:rsidRPr="00743BB6" w:rsidRDefault="00163605" w:rsidP="003A015D">
      <w:pPr>
        <w:numPr>
          <w:ilvl w:val="1"/>
          <w:numId w:val="1"/>
        </w:numPr>
        <w:spacing w:after="240"/>
        <w:outlineLvl w:val="1"/>
      </w:pPr>
      <w:r w:rsidRPr="00743BB6">
        <w:t>El Gobierno de</w:t>
      </w:r>
      <w:r w:rsidR="003A015D" w:rsidRPr="00743BB6">
        <w:t xml:space="preserve"> Sierra Leona y el Comité Ejecutivo </w:t>
      </w:r>
      <w:r w:rsidR="00D024CF" w:rsidRPr="00743BB6">
        <w:t xml:space="preserve">para reducir el consumo de HFC según lo previsto en la </w:t>
      </w:r>
      <w:r w:rsidR="00DA487D">
        <w:t>etapa I del PAK, recogido en el anexo</w:t>
      </w:r>
      <w:r w:rsidR="003A015D" w:rsidRPr="00743BB6">
        <w:t xml:space="preserve"> </w:t>
      </w:r>
      <w:r w:rsidR="000631F4" w:rsidRPr="00743BB6">
        <w:t xml:space="preserve">XXIX </w:t>
      </w:r>
      <w:r w:rsidR="003A015D" w:rsidRPr="00743BB6">
        <w:t xml:space="preserve">del </w:t>
      </w:r>
      <w:r w:rsidR="007818B4" w:rsidRPr="00743BB6">
        <w:t>documento UNEP/OzL.Pro/ExCom/98/6</w:t>
      </w:r>
      <w:r w:rsidR="003A015D" w:rsidRPr="00743BB6">
        <w:t>;</w:t>
      </w:r>
    </w:p>
    <w:p w14:paraId="42C63293" w14:textId="20F38FD2" w:rsidR="003A015D" w:rsidRPr="00743BB6" w:rsidRDefault="00163605" w:rsidP="003A015D">
      <w:pPr>
        <w:numPr>
          <w:ilvl w:val="1"/>
          <w:numId w:val="1"/>
        </w:numPr>
        <w:spacing w:after="240"/>
        <w:outlineLvl w:val="1"/>
      </w:pPr>
      <w:r w:rsidRPr="00743BB6">
        <w:lastRenderedPageBreak/>
        <w:t>El Gobierno de</w:t>
      </w:r>
      <w:r w:rsidR="003A015D" w:rsidRPr="00743BB6">
        <w:t xml:space="preserve"> Togo y el Comité Ejecutivo </w:t>
      </w:r>
      <w:r w:rsidR="00D024CF" w:rsidRPr="00743BB6">
        <w:t xml:space="preserve">para reducir el consumo de HFC según lo previsto en la </w:t>
      </w:r>
      <w:r w:rsidR="00DA487D">
        <w:t>etapa I del PAK, recogido en el anexo</w:t>
      </w:r>
      <w:r w:rsidR="003A015D" w:rsidRPr="00743BB6">
        <w:t xml:space="preserve"> </w:t>
      </w:r>
      <w:r w:rsidR="00692684" w:rsidRPr="00743BB6">
        <w:t xml:space="preserve">XXX </w:t>
      </w:r>
      <w:r w:rsidR="003A015D" w:rsidRPr="00743BB6">
        <w:t xml:space="preserve">del </w:t>
      </w:r>
      <w:r w:rsidR="007818B4" w:rsidRPr="00743BB6">
        <w:t>documento UNEP/OzL.Pro/ExCom/98/6</w:t>
      </w:r>
      <w:r w:rsidR="003A015D" w:rsidRPr="00743BB6">
        <w:t>;</w:t>
      </w:r>
    </w:p>
    <w:p w14:paraId="488F03F9" w14:textId="6A042FC3" w:rsidR="003A015D" w:rsidRPr="00743BB6" w:rsidRDefault="008B3EEE" w:rsidP="003A015D">
      <w:pPr>
        <w:numPr>
          <w:ilvl w:val="1"/>
          <w:numId w:val="1"/>
        </w:numPr>
        <w:spacing w:after="240"/>
        <w:outlineLvl w:val="1"/>
      </w:pPr>
      <w:r w:rsidRPr="00743BB6">
        <w:t>El Gobierno</w:t>
      </w:r>
      <w:r w:rsidR="003A015D" w:rsidRPr="00743BB6">
        <w:t xml:space="preserve"> </w:t>
      </w:r>
      <w:r w:rsidRPr="00743BB6">
        <w:t xml:space="preserve">de </w:t>
      </w:r>
      <w:r w:rsidR="003A015D" w:rsidRPr="00743BB6">
        <w:t xml:space="preserve">Trinidad y Tabago y el Comité Ejecutivo </w:t>
      </w:r>
      <w:r w:rsidR="00D024CF" w:rsidRPr="00743BB6">
        <w:t xml:space="preserve">para reducir el consumo de HFC según lo previsto en la </w:t>
      </w:r>
      <w:r w:rsidR="00DA487D">
        <w:t>etapa I del PAK, recogido en el anexo</w:t>
      </w:r>
      <w:r w:rsidR="003A015D" w:rsidRPr="00743BB6">
        <w:t xml:space="preserve"> </w:t>
      </w:r>
      <w:r w:rsidR="00944951" w:rsidRPr="00743BB6">
        <w:t xml:space="preserve">XXXI </w:t>
      </w:r>
      <w:r w:rsidR="003A015D" w:rsidRPr="00743BB6">
        <w:t xml:space="preserve">del </w:t>
      </w:r>
      <w:r w:rsidR="007818B4" w:rsidRPr="00743BB6">
        <w:t>documento UNEP/OzL.Pro/ExCom/98/6</w:t>
      </w:r>
      <w:r w:rsidR="003A015D" w:rsidRPr="00743BB6">
        <w:t>;</w:t>
      </w:r>
    </w:p>
    <w:p w14:paraId="319847BE" w14:textId="1D8D3095" w:rsidR="003A015D" w:rsidRPr="00743BB6" w:rsidRDefault="00163605" w:rsidP="003A015D">
      <w:pPr>
        <w:numPr>
          <w:ilvl w:val="1"/>
          <w:numId w:val="1"/>
        </w:numPr>
        <w:spacing w:after="240"/>
        <w:outlineLvl w:val="1"/>
      </w:pPr>
      <w:r w:rsidRPr="00743BB6">
        <w:t>El Gobierno de</w:t>
      </w:r>
      <w:r w:rsidR="003A015D" w:rsidRPr="00743BB6">
        <w:t xml:space="preserve"> Túnez y el Comité Ejecutivo </w:t>
      </w:r>
      <w:r w:rsidR="00D024CF" w:rsidRPr="00743BB6">
        <w:t xml:space="preserve">para reducir el consumo de HFC según lo previsto en la </w:t>
      </w:r>
      <w:r w:rsidR="00DA487D">
        <w:t>etapa I del PAK, recogido en el anexo</w:t>
      </w:r>
      <w:r w:rsidR="003A015D" w:rsidRPr="00743BB6">
        <w:t xml:space="preserve"> </w:t>
      </w:r>
      <w:r w:rsidR="00A7374D" w:rsidRPr="00743BB6">
        <w:t xml:space="preserve">XXXII </w:t>
      </w:r>
      <w:r w:rsidR="003A015D" w:rsidRPr="00743BB6">
        <w:t xml:space="preserve">del </w:t>
      </w:r>
      <w:r w:rsidR="007818B4" w:rsidRPr="00743BB6">
        <w:t>documento UNEP/OzL.Pro/ExCom/98/6</w:t>
      </w:r>
      <w:r w:rsidR="003A015D" w:rsidRPr="00743BB6">
        <w:t>;</w:t>
      </w:r>
    </w:p>
    <w:p w14:paraId="3A050729" w14:textId="6D8DC04F" w:rsidR="003A015D" w:rsidRPr="00743BB6" w:rsidRDefault="00163605" w:rsidP="003A015D">
      <w:pPr>
        <w:numPr>
          <w:ilvl w:val="1"/>
          <w:numId w:val="1"/>
        </w:numPr>
        <w:spacing w:after="240"/>
        <w:outlineLvl w:val="1"/>
      </w:pPr>
      <w:r w:rsidRPr="00743BB6">
        <w:t>El Gobierno de</w:t>
      </w:r>
      <w:r w:rsidR="003A015D" w:rsidRPr="00743BB6">
        <w:t xml:space="preserve"> </w:t>
      </w:r>
      <w:r w:rsidR="00C7784B" w:rsidRPr="00743BB6">
        <w:t>Türkiye</w:t>
      </w:r>
      <w:r w:rsidR="003A015D" w:rsidRPr="00743BB6">
        <w:t xml:space="preserve"> y el Comité Ejecutivo </w:t>
      </w:r>
      <w:r w:rsidR="00D024CF" w:rsidRPr="00743BB6">
        <w:t xml:space="preserve">para reducir el consumo de HFC según lo previsto en la </w:t>
      </w:r>
      <w:r w:rsidR="00DA487D">
        <w:t>etapa I del PAK, recogido en el anexo</w:t>
      </w:r>
      <w:r w:rsidR="003A015D" w:rsidRPr="00743BB6">
        <w:t xml:space="preserve"> </w:t>
      </w:r>
      <w:r w:rsidR="00C62621" w:rsidRPr="00743BB6">
        <w:t xml:space="preserve">XXXIII </w:t>
      </w:r>
      <w:r w:rsidR="003A015D" w:rsidRPr="00743BB6">
        <w:t xml:space="preserve">del </w:t>
      </w:r>
      <w:r w:rsidR="007818B4" w:rsidRPr="00743BB6">
        <w:t>documento UNEP/OzL.Pro/ExCom/98/6</w:t>
      </w:r>
      <w:r w:rsidR="003A015D" w:rsidRPr="00743BB6">
        <w:t>;</w:t>
      </w:r>
    </w:p>
    <w:p w14:paraId="5E8ACD60" w14:textId="0D445642" w:rsidR="00E850F5" w:rsidRPr="00743BB6" w:rsidRDefault="00163605" w:rsidP="00E21483">
      <w:pPr>
        <w:numPr>
          <w:ilvl w:val="1"/>
          <w:numId w:val="1"/>
        </w:numPr>
        <w:spacing w:after="240"/>
        <w:outlineLvl w:val="1"/>
      </w:pPr>
      <w:r w:rsidRPr="00743BB6">
        <w:t>El Gobierno de</w:t>
      </w:r>
      <w:r w:rsidR="008C5AF1" w:rsidRPr="00743BB6">
        <w:t>l</w:t>
      </w:r>
      <w:r w:rsidR="003A015D" w:rsidRPr="00743BB6">
        <w:t xml:space="preserve"> Uruguay y el Comité Ejecutivo </w:t>
      </w:r>
      <w:r w:rsidR="00D024CF" w:rsidRPr="00743BB6">
        <w:t xml:space="preserve">para reducir el consumo de HFC según lo previsto en la </w:t>
      </w:r>
      <w:r w:rsidR="00DA487D">
        <w:t>etapa I del PAK, recogido en el anexo</w:t>
      </w:r>
      <w:r w:rsidR="003A015D" w:rsidRPr="00743BB6">
        <w:t xml:space="preserve"> </w:t>
      </w:r>
      <w:r w:rsidR="00C62621" w:rsidRPr="00743BB6">
        <w:t xml:space="preserve">XXXIV </w:t>
      </w:r>
      <w:r w:rsidR="003A015D" w:rsidRPr="00743BB6">
        <w:t xml:space="preserve">del </w:t>
      </w:r>
      <w:r w:rsidR="007818B4" w:rsidRPr="00743BB6">
        <w:t>documento UNEP/OzL.Pro/ExCom/98/6</w:t>
      </w:r>
      <w:r w:rsidR="003A015D" w:rsidRPr="00743BB6">
        <w:t>;</w:t>
      </w:r>
    </w:p>
    <w:p w14:paraId="461F8FD0" w14:textId="55F68865" w:rsidR="00E21483" w:rsidRPr="00743BB6" w:rsidRDefault="00163605" w:rsidP="00E21483">
      <w:pPr>
        <w:numPr>
          <w:ilvl w:val="1"/>
          <w:numId w:val="1"/>
        </w:numPr>
        <w:spacing w:after="240"/>
        <w:outlineLvl w:val="1"/>
        <w:rPr>
          <w:i/>
        </w:rPr>
      </w:pPr>
      <w:r w:rsidRPr="00743BB6">
        <w:t>El Gobierno de</w:t>
      </w:r>
      <w:r w:rsidR="003A015D" w:rsidRPr="00743BB6">
        <w:t xml:space="preserve"> Viet Nam y el Comité Ejecutivo </w:t>
      </w:r>
      <w:r w:rsidR="00D024CF" w:rsidRPr="00743BB6">
        <w:t xml:space="preserve">para reducir el consumo de HFC según lo previsto en la </w:t>
      </w:r>
      <w:r w:rsidR="00DA487D">
        <w:t>etapa I del PAK, recogido en el anexo</w:t>
      </w:r>
      <w:r w:rsidR="003A015D" w:rsidRPr="00743BB6">
        <w:t xml:space="preserve"> </w:t>
      </w:r>
      <w:r w:rsidR="00E22692" w:rsidRPr="00743BB6">
        <w:t xml:space="preserve">XXXV </w:t>
      </w:r>
      <w:r w:rsidR="003A015D" w:rsidRPr="00743BB6">
        <w:t xml:space="preserve">del </w:t>
      </w:r>
      <w:r w:rsidR="00621191" w:rsidRPr="00743BB6">
        <w:t>documento UNEP/OzL.Pro/ExCom/98/6</w:t>
      </w:r>
      <w:r w:rsidR="005C3219" w:rsidRPr="00743BB6">
        <w:t>; y</w:t>
      </w:r>
    </w:p>
    <w:p w14:paraId="6DC10C56" w14:textId="188F1A56" w:rsidR="00493C00" w:rsidRPr="00743BB6" w:rsidRDefault="00163605" w:rsidP="00493C00">
      <w:pPr>
        <w:pStyle w:val="Heading2"/>
      </w:pPr>
      <w:r w:rsidRPr="00743BB6">
        <w:t>El Gobierno de</w:t>
      </w:r>
      <w:r w:rsidR="00493C00" w:rsidRPr="00743BB6">
        <w:t xml:space="preserve"> </w:t>
      </w:r>
      <w:r w:rsidR="00D24FCC" w:rsidRPr="00743BB6">
        <w:t>Zimbabwe</w:t>
      </w:r>
      <w:r w:rsidR="00493C00" w:rsidRPr="00743BB6">
        <w:t xml:space="preserve"> y el Comité Ejecutivo </w:t>
      </w:r>
      <w:r w:rsidR="00D024CF" w:rsidRPr="00743BB6">
        <w:t xml:space="preserve">para reducir el consumo de HFC según lo previsto en la </w:t>
      </w:r>
      <w:r w:rsidR="00DA487D">
        <w:t>etapa I del PAK, recogido en el anexo</w:t>
      </w:r>
      <w:r w:rsidR="00493C00" w:rsidRPr="00743BB6">
        <w:t xml:space="preserve"> XXXVI del </w:t>
      </w:r>
      <w:r w:rsidR="00044043" w:rsidRPr="00743BB6">
        <w:t>documento UNEP/OzL.Pro/ExCom/98/6.</w:t>
      </w:r>
    </w:p>
    <w:p w14:paraId="1348DD99" w14:textId="716443B0" w:rsidR="00044043" w:rsidRPr="00A53F77" w:rsidRDefault="001C5969" w:rsidP="00CB4F78">
      <w:pPr>
        <w:spacing w:after="240"/>
        <w:ind w:left="1418" w:hanging="709"/>
        <w:jc w:val="left"/>
        <w:rPr>
          <w:rFonts w:eastAsia="Times New Roman"/>
          <w:b/>
          <w:lang w:eastAsia="en-US"/>
        </w:rPr>
      </w:pPr>
      <w:r w:rsidRPr="00A53F77">
        <w:rPr>
          <w:b/>
          <w:bCs/>
        </w:rPr>
        <w:t>C.</w:t>
      </w:r>
      <w:r w:rsidRPr="00A53F77">
        <w:rPr>
          <w:b/>
          <w:bCs/>
        </w:rPr>
        <w:tab/>
      </w:r>
      <w:r w:rsidR="00173340" w:rsidRPr="00173340">
        <w:rPr>
          <w:rFonts w:eastAsia="Times New Roman"/>
          <w:b/>
          <w:lang w:eastAsia="en-US"/>
        </w:rPr>
        <w:t>Informe sobre actividades adicionales orientadas a mantener la eficiencia energética en el sector de servicio técnico de equipos de refrigeración</w:t>
      </w:r>
      <w:r w:rsidR="00E16491">
        <w:rPr>
          <w:rFonts w:eastAsia="Times New Roman"/>
          <w:b/>
          <w:lang w:eastAsia="en-US"/>
        </w:rPr>
        <w:t xml:space="preserve"> </w:t>
      </w:r>
      <w:r w:rsidRPr="00A53F77">
        <w:rPr>
          <w:rFonts w:eastAsia="Times New Roman"/>
          <w:b/>
          <w:lang w:eastAsia="en-US"/>
        </w:rPr>
        <w:t>(decisión 89/6)</w:t>
      </w:r>
    </w:p>
    <w:p w14:paraId="76B5FBFC" w14:textId="52FDC532" w:rsidR="00EE3BF6" w:rsidRPr="00A53F77" w:rsidRDefault="00EE3BF6" w:rsidP="00E21483">
      <w:pPr>
        <w:keepNext/>
        <w:spacing w:after="240"/>
        <w:ind w:left="709"/>
        <w:outlineLvl w:val="1"/>
        <w:rPr>
          <w:i/>
          <w:color w:val="000000" w:themeColor="text1"/>
        </w:rPr>
      </w:pPr>
      <w:r w:rsidRPr="00A53F77">
        <w:rPr>
          <w:i/>
          <w:color w:val="000000" w:themeColor="text1"/>
          <w:u w:val="single"/>
        </w:rPr>
        <w:t>Maldivas: Activi</w:t>
      </w:r>
      <w:r w:rsidR="00AD0153">
        <w:rPr>
          <w:i/>
          <w:color w:val="000000" w:themeColor="text1"/>
          <w:u w:val="single"/>
        </w:rPr>
        <w:t>dades adicionales orientadas a mantener</w:t>
      </w:r>
      <w:r w:rsidR="0003291B">
        <w:rPr>
          <w:i/>
          <w:color w:val="000000" w:themeColor="text1"/>
          <w:u w:val="single"/>
        </w:rPr>
        <w:t xml:space="preserve"> </w:t>
      </w:r>
      <w:r w:rsidRPr="00A53F77">
        <w:rPr>
          <w:i/>
          <w:color w:val="000000" w:themeColor="text1"/>
          <w:u w:val="single"/>
        </w:rPr>
        <w:t xml:space="preserve">la eficiencia energética en el sector </w:t>
      </w:r>
      <w:r w:rsidR="0043256E">
        <w:rPr>
          <w:i/>
          <w:color w:val="000000" w:themeColor="text1"/>
          <w:u w:val="single"/>
        </w:rPr>
        <w:t xml:space="preserve">de </w:t>
      </w:r>
      <w:r w:rsidRPr="00A53F77">
        <w:rPr>
          <w:i/>
          <w:color w:val="000000" w:themeColor="text1"/>
          <w:u w:val="single"/>
        </w:rPr>
        <w:t xml:space="preserve">servicio técnico de equipos de refrigeración </w:t>
      </w:r>
      <w:r w:rsidR="009A792C">
        <w:rPr>
          <w:i/>
          <w:color w:val="000000" w:themeColor="text1"/>
          <w:u w:val="single"/>
        </w:rPr>
        <w:t xml:space="preserve">conforme a </w:t>
      </w:r>
      <w:r w:rsidRPr="00A53F77">
        <w:rPr>
          <w:i/>
          <w:color w:val="000000" w:themeColor="text1"/>
          <w:u w:val="single"/>
        </w:rPr>
        <w:t>la decisión 89/6 b) (</w:t>
      </w:r>
      <w:r w:rsidR="005A19C3">
        <w:rPr>
          <w:i/>
          <w:color w:val="000000" w:themeColor="text1"/>
          <w:u w:val="single"/>
        </w:rPr>
        <w:t>informe final</w:t>
      </w:r>
      <w:r w:rsidRPr="00A53F77">
        <w:rPr>
          <w:i/>
          <w:color w:val="000000" w:themeColor="text1"/>
          <w:u w:val="single"/>
        </w:rPr>
        <w:t>)</w:t>
      </w:r>
      <w:r w:rsidRPr="00233DC2">
        <w:t xml:space="preserve"> </w:t>
      </w:r>
      <w:r w:rsidRPr="00A53F77">
        <w:rPr>
          <w:i/>
          <w:color w:val="000000" w:themeColor="text1"/>
        </w:rPr>
        <w:t>(PNUMA) (párrafos</w:t>
      </w:r>
      <w:r w:rsidR="00F62969" w:rsidRPr="00A53F77">
        <w:rPr>
          <w:i/>
          <w:color w:val="000000" w:themeColor="text1"/>
        </w:rPr>
        <w:t xml:space="preserve"> 73-81</w:t>
      </w:r>
      <w:r w:rsidRPr="00A53F77">
        <w:rPr>
          <w:i/>
          <w:color w:val="000000" w:themeColor="text1"/>
        </w:rPr>
        <w:t>)</w:t>
      </w:r>
    </w:p>
    <w:p w14:paraId="2FD47E8E" w14:textId="2DA685C8" w:rsidR="0077141D" w:rsidRDefault="00696FB8" w:rsidP="00EE3BF6">
      <w:pPr>
        <w:keepNext/>
        <w:spacing w:after="240"/>
        <w:ind w:left="709"/>
        <w:rPr>
          <w:color w:val="000000" w:themeColor="text1"/>
          <w:u w:val="single"/>
        </w:rPr>
      </w:pPr>
      <w:r>
        <w:rPr>
          <w:color w:val="000000" w:themeColor="text1"/>
          <w:u w:val="single"/>
        </w:rPr>
        <w:t>Temas a tratar</w:t>
      </w:r>
      <w:r w:rsidR="0077141D">
        <w:rPr>
          <w:color w:val="000000" w:themeColor="text1"/>
          <w:u w:val="single"/>
        </w:rPr>
        <w:t>: Ninguno.</w:t>
      </w:r>
    </w:p>
    <w:p w14:paraId="6867DEA7" w14:textId="30EC4F09" w:rsidR="00E27B9B" w:rsidRPr="00A53F77" w:rsidRDefault="001E0C0D" w:rsidP="00EE3BF6">
      <w:pPr>
        <w:keepNext/>
        <w:spacing w:after="240"/>
        <w:ind w:left="709"/>
        <w:rPr>
          <w:color w:val="000000" w:themeColor="text1"/>
        </w:rPr>
      </w:pPr>
      <w:r w:rsidRPr="00D51C85">
        <w:rPr>
          <w:color w:val="000000" w:themeColor="text1"/>
          <w:u w:val="single"/>
        </w:rPr>
        <w:t>El Comité Ejecutivo podrá estimar oportuno</w:t>
      </w:r>
      <w:r w:rsidRPr="00D51C85">
        <w:rPr>
          <w:color w:val="000000" w:themeColor="text1"/>
        </w:rPr>
        <w:t xml:space="preserve"> tomar nota del </w:t>
      </w:r>
      <w:r w:rsidR="005A19C3" w:rsidRPr="00D51C85">
        <w:rPr>
          <w:color w:val="000000" w:themeColor="text1"/>
        </w:rPr>
        <w:t>informe final</w:t>
      </w:r>
      <w:r w:rsidRPr="00D51C85">
        <w:rPr>
          <w:color w:val="000000" w:themeColor="text1"/>
        </w:rPr>
        <w:t xml:space="preserve"> </w:t>
      </w:r>
      <w:r w:rsidR="009B7F64" w:rsidRPr="00D51C85">
        <w:rPr>
          <w:color w:val="000000" w:themeColor="text1"/>
        </w:rPr>
        <w:t>sobre el proyecto</w:t>
      </w:r>
      <w:r w:rsidRPr="00D51C85">
        <w:rPr>
          <w:color w:val="000000" w:themeColor="text1"/>
        </w:rPr>
        <w:t xml:space="preserve"> relativo a actividades adicionales para la introducción de alternativas </w:t>
      </w:r>
      <w:r w:rsidR="000F0E02" w:rsidRPr="00D51C85">
        <w:rPr>
          <w:color w:val="000000" w:themeColor="text1"/>
        </w:rPr>
        <w:t xml:space="preserve">de bajo o nulo </w:t>
      </w:r>
      <w:r w:rsidR="00DF582F">
        <w:rPr>
          <w:color w:val="000000" w:themeColor="text1"/>
        </w:rPr>
        <w:t xml:space="preserve">PCA </w:t>
      </w:r>
      <w:r w:rsidR="00B916D1" w:rsidRPr="00B916D1">
        <w:rPr>
          <w:color w:val="000000" w:themeColor="text1"/>
        </w:rPr>
        <w:t xml:space="preserve">a los HCFC </w:t>
      </w:r>
      <w:r w:rsidRPr="00D51C85">
        <w:rPr>
          <w:color w:val="000000" w:themeColor="text1"/>
        </w:rPr>
        <w:t xml:space="preserve">y mantener la eficiencia energética en el </w:t>
      </w:r>
      <w:r w:rsidR="002D45A2" w:rsidRPr="00D51C85">
        <w:rPr>
          <w:color w:val="000000" w:themeColor="text1"/>
        </w:rPr>
        <w:t>sector de servicio técnico</w:t>
      </w:r>
      <w:r w:rsidRPr="00D51C85">
        <w:rPr>
          <w:color w:val="000000" w:themeColor="text1"/>
        </w:rPr>
        <w:t xml:space="preserve"> de equipos de refrigeración en Maldivas, que </w:t>
      </w:r>
      <w:r w:rsidR="0040409D" w:rsidRPr="00D51C85">
        <w:rPr>
          <w:color w:val="000000" w:themeColor="text1"/>
        </w:rPr>
        <w:t xml:space="preserve">presenta </w:t>
      </w:r>
      <w:r w:rsidRPr="00D51C85">
        <w:rPr>
          <w:color w:val="000000" w:themeColor="text1"/>
        </w:rPr>
        <w:t xml:space="preserve">el PNUMA </w:t>
      </w:r>
      <w:r w:rsidR="00262F1D" w:rsidRPr="00D51C85">
        <w:rPr>
          <w:color w:val="000000" w:themeColor="text1"/>
        </w:rPr>
        <w:t xml:space="preserve">y recoge </w:t>
      </w:r>
      <w:r w:rsidRPr="00D51C85">
        <w:rPr>
          <w:color w:val="000000" w:themeColor="text1"/>
        </w:rPr>
        <w:t xml:space="preserve">el documento </w:t>
      </w:r>
      <w:r w:rsidRPr="00CA214B">
        <w:rPr>
          <w:color w:val="000000" w:themeColor="text1"/>
        </w:rPr>
        <w:t>UNEP/OzL.Pro/ExCom/98/6.</w:t>
      </w:r>
    </w:p>
    <w:p w14:paraId="7FD3163E" w14:textId="1F630507" w:rsidR="00B92F25" w:rsidRPr="00A53F77" w:rsidRDefault="00B92F25" w:rsidP="006342EB">
      <w:pPr>
        <w:widowControl w:val="0"/>
        <w:spacing w:after="240"/>
        <w:ind w:left="1418" w:hanging="709"/>
        <w:jc w:val="left"/>
        <w:rPr>
          <w:rFonts w:eastAsia="Times New Roman"/>
          <w:b/>
          <w:lang w:eastAsia="en-US"/>
        </w:rPr>
      </w:pPr>
      <w:r w:rsidRPr="00A53F77">
        <w:rPr>
          <w:b/>
          <w:bCs/>
        </w:rPr>
        <w:t>D.</w:t>
      </w:r>
      <w:r w:rsidRPr="00A53F77">
        <w:rPr>
          <w:b/>
          <w:bCs/>
        </w:rPr>
        <w:tab/>
      </w:r>
      <w:r w:rsidRPr="00A53F77">
        <w:rPr>
          <w:rFonts w:eastAsia="Times New Roman"/>
          <w:b/>
          <w:lang w:eastAsia="en-US"/>
        </w:rPr>
        <w:t xml:space="preserve">Informe sobre el proyecto </w:t>
      </w:r>
      <w:r w:rsidR="00EB266D" w:rsidRPr="00EB266D">
        <w:rPr>
          <w:rFonts w:eastAsia="Times New Roman"/>
          <w:b/>
          <w:lang w:eastAsia="en-US"/>
        </w:rPr>
        <w:t xml:space="preserve">piloto </w:t>
      </w:r>
      <w:r w:rsidR="0059684F">
        <w:rPr>
          <w:rFonts w:eastAsia="Times New Roman"/>
          <w:b/>
          <w:lang w:eastAsia="en-US"/>
        </w:rPr>
        <w:t xml:space="preserve">orientado </w:t>
      </w:r>
      <w:r w:rsidR="00EB266D" w:rsidRPr="00EB266D">
        <w:rPr>
          <w:rFonts w:eastAsia="Times New Roman"/>
          <w:b/>
          <w:lang w:eastAsia="en-US"/>
        </w:rPr>
        <w:t xml:space="preserve">a mantener y/o potenciar la eficiencia energética de equipos y tecnologías sustitutivas durante la reducción de los HFC </w:t>
      </w:r>
      <w:r w:rsidRPr="00A53F77">
        <w:rPr>
          <w:rFonts w:eastAsia="Times New Roman"/>
          <w:b/>
          <w:lang w:eastAsia="en-US"/>
        </w:rPr>
        <w:t>(decisión 91/65)</w:t>
      </w:r>
    </w:p>
    <w:p w14:paraId="39EE2A08" w14:textId="7635EEA9" w:rsidR="009E7DFD" w:rsidRPr="00A53F77" w:rsidRDefault="009E7DFD" w:rsidP="00F04E1B">
      <w:pPr>
        <w:widowControl w:val="0"/>
        <w:spacing w:after="240"/>
        <w:ind w:left="709"/>
        <w:rPr>
          <w:i/>
          <w:color w:val="000000" w:themeColor="text1"/>
        </w:rPr>
      </w:pPr>
      <w:r w:rsidRPr="00A53F77">
        <w:rPr>
          <w:i/>
          <w:color w:val="000000" w:themeColor="text1"/>
          <w:u w:val="single"/>
        </w:rPr>
        <w:t xml:space="preserve">Camerún: Proyecto piloto para mantener y/o potenciar la eficiencia energética de </w:t>
      </w:r>
      <w:r w:rsidR="00C56433">
        <w:rPr>
          <w:i/>
          <w:color w:val="000000" w:themeColor="text1"/>
          <w:u w:val="single"/>
        </w:rPr>
        <w:t>tecnologías y equipos sustitutivos</w:t>
      </w:r>
      <w:r w:rsidRPr="00A53F77">
        <w:rPr>
          <w:i/>
          <w:color w:val="000000" w:themeColor="text1"/>
          <w:u w:val="single"/>
        </w:rPr>
        <w:t xml:space="preserve"> </w:t>
      </w:r>
      <w:r w:rsidR="00775C81">
        <w:rPr>
          <w:i/>
          <w:color w:val="000000" w:themeColor="text1"/>
          <w:u w:val="single"/>
        </w:rPr>
        <w:t>durante la reducción de los HFC</w:t>
      </w:r>
      <w:r w:rsidRPr="00A53F77">
        <w:rPr>
          <w:i/>
          <w:color w:val="000000" w:themeColor="text1"/>
          <w:u w:val="single"/>
        </w:rPr>
        <w:t xml:space="preserve"> (</w:t>
      </w:r>
      <w:r w:rsidR="009055DF">
        <w:rPr>
          <w:i/>
          <w:color w:val="000000" w:themeColor="text1"/>
          <w:u w:val="single"/>
        </w:rPr>
        <w:t>actividades sin inversión</w:t>
      </w:r>
      <w:r w:rsidRPr="00A53F77">
        <w:rPr>
          <w:i/>
          <w:color w:val="000000" w:themeColor="text1"/>
          <w:u w:val="single"/>
        </w:rPr>
        <w:t xml:space="preserve">) (solicitud de </w:t>
      </w:r>
      <w:r w:rsidR="00513F9B">
        <w:rPr>
          <w:i/>
          <w:color w:val="000000" w:themeColor="text1"/>
          <w:u w:val="single"/>
        </w:rPr>
        <w:t>prórroga</w:t>
      </w:r>
      <w:r w:rsidRPr="00A53F77">
        <w:rPr>
          <w:i/>
          <w:color w:val="000000" w:themeColor="text1"/>
          <w:u w:val="single"/>
        </w:rPr>
        <w:t>)</w:t>
      </w:r>
      <w:r w:rsidRPr="005F6716">
        <w:t xml:space="preserve"> </w:t>
      </w:r>
      <w:r w:rsidRPr="00A53F77">
        <w:rPr>
          <w:i/>
          <w:color w:val="000000" w:themeColor="text1"/>
        </w:rPr>
        <w:t>(ONUDI) (párrafos</w:t>
      </w:r>
      <w:r w:rsidR="003400A5" w:rsidRPr="00A53F77">
        <w:rPr>
          <w:i/>
          <w:color w:val="000000" w:themeColor="text1"/>
        </w:rPr>
        <w:t xml:space="preserve"> 82-86</w:t>
      </w:r>
      <w:r w:rsidR="00F04E1B" w:rsidRPr="00A53F77">
        <w:rPr>
          <w:i/>
          <w:color w:val="000000" w:themeColor="text1"/>
        </w:rPr>
        <w:t>)</w:t>
      </w:r>
    </w:p>
    <w:p w14:paraId="0607CE1A" w14:textId="52D8C9B6" w:rsidR="0077141D" w:rsidRDefault="00696FB8" w:rsidP="00F04E1B">
      <w:pPr>
        <w:widowControl w:val="0"/>
        <w:spacing w:after="240"/>
        <w:ind w:left="709"/>
        <w:rPr>
          <w:color w:val="000000" w:themeColor="text1"/>
          <w:u w:val="single"/>
        </w:rPr>
      </w:pPr>
      <w:r>
        <w:rPr>
          <w:color w:val="000000" w:themeColor="text1"/>
          <w:u w:val="single"/>
        </w:rPr>
        <w:t>Temas a tratar</w:t>
      </w:r>
      <w:r w:rsidR="0077141D">
        <w:rPr>
          <w:color w:val="000000" w:themeColor="text1"/>
          <w:u w:val="single"/>
        </w:rPr>
        <w:t>: Ninguno.</w:t>
      </w:r>
    </w:p>
    <w:p w14:paraId="60B7A57D" w14:textId="280BB658" w:rsidR="009E7DFD" w:rsidRPr="008634AF" w:rsidRDefault="007A1157" w:rsidP="007A1157">
      <w:pPr>
        <w:keepNext/>
        <w:spacing w:after="240"/>
        <w:ind w:left="709"/>
        <w:rPr>
          <w:color w:val="000000" w:themeColor="text1"/>
          <w:u w:val="single"/>
        </w:rPr>
      </w:pPr>
      <w:r w:rsidRPr="008634AF">
        <w:rPr>
          <w:color w:val="000000" w:themeColor="text1"/>
          <w:u w:val="single"/>
        </w:rPr>
        <w:lastRenderedPageBreak/>
        <w:t>El Comité Ejecutivo podrá estimar oportuno</w:t>
      </w:r>
      <w:r w:rsidRPr="008634AF">
        <w:rPr>
          <w:color w:val="000000" w:themeColor="text1"/>
        </w:rPr>
        <w:t>:</w:t>
      </w:r>
    </w:p>
    <w:p w14:paraId="26433F6A" w14:textId="5DA602D8" w:rsidR="00E850F5" w:rsidRPr="008634AF" w:rsidRDefault="00BF5872" w:rsidP="007A63BA">
      <w:pPr>
        <w:pStyle w:val="Heading2"/>
        <w:numPr>
          <w:ilvl w:val="1"/>
          <w:numId w:val="14"/>
        </w:numPr>
      </w:pPr>
      <w:r w:rsidRPr="008634AF">
        <w:t xml:space="preserve">Tomar nota de la solicitud de prórroga del proyecto piloto para mantener y/o potenciar la eficiencia energética de </w:t>
      </w:r>
      <w:r w:rsidR="00C7790C" w:rsidRPr="008634AF">
        <w:t>tecnologías y equipos sustitutivos</w:t>
      </w:r>
      <w:r w:rsidRPr="008634AF">
        <w:t xml:space="preserve"> </w:t>
      </w:r>
      <w:r w:rsidR="00775C81" w:rsidRPr="008634AF">
        <w:t>durante la reducción de los HFC</w:t>
      </w:r>
      <w:r w:rsidRPr="008634AF">
        <w:t xml:space="preserve"> (</w:t>
      </w:r>
      <w:r w:rsidR="004917A8" w:rsidRPr="008634AF">
        <w:t>actividades sin inversión</w:t>
      </w:r>
      <w:r w:rsidRPr="008634AF">
        <w:t>) en Camerún, que la ONUDI presenta y recoge el documento UNEP/OzL.Pro/ExCom/98/6</w:t>
      </w:r>
      <w:r w:rsidR="005C3219">
        <w:t>; y</w:t>
      </w:r>
    </w:p>
    <w:p w14:paraId="2BBE14A7" w14:textId="41EB8F45" w:rsidR="007805FE" w:rsidRDefault="001E5A2C" w:rsidP="007A63BA">
      <w:pPr>
        <w:pStyle w:val="Heading2"/>
        <w:numPr>
          <w:ilvl w:val="1"/>
          <w:numId w:val="14"/>
        </w:numPr>
      </w:pPr>
      <w:r>
        <w:t>C</w:t>
      </w:r>
      <w:r w:rsidR="00DA17E6" w:rsidRPr="008634AF">
        <w:t xml:space="preserve">on carácter excepcional, </w:t>
      </w:r>
      <w:r>
        <w:t xml:space="preserve">prorrogar </w:t>
      </w:r>
      <w:r w:rsidR="00172B4D" w:rsidRPr="00172B4D">
        <w:t>hasta el 31 de diciembre de 2026</w:t>
      </w:r>
      <w:r w:rsidR="00172B4D">
        <w:t xml:space="preserve"> </w:t>
      </w:r>
      <w:r w:rsidR="00DA17E6" w:rsidRPr="008634AF">
        <w:t xml:space="preserve">la fecha de término del proyecto mencionado en el </w:t>
      </w:r>
      <w:r w:rsidR="00736E79" w:rsidRPr="008634AF">
        <w:t xml:space="preserve">subpárrafo </w:t>
      </w:r>
      <w:r w:rsidR="00DA17E6" w:rsidRPr="008634AF">
        <w:t xml:space="preserve">a), en el entendido de que no se </w:t>
      </w:r>
      <w:r w:rsidR="00457B74" w:rsidRPr="008634AF">
        <w:t>volverán a aprobar nuevas prórrogas</w:t>
      </w:r>
      <w:r w:rsidR="0048036E">
        <w:t>.</w:t>
      </w:r>
    </w:p>
    <w:p w14:paraId="2D2BAB49" w14:textId="050BAB7A" w:rsidR="00BC16C2" w:rsidRPr="008634AF" w:rsidRDefault="00926F4B" w:rsidP="0036127B">
      <w:pPr>
        <w:spacing w:after="240"/>
        <w:ind w:left="1440" w:hanging="731"/>
        <w:jc w:val="left"/>
        <w:rPr>
          <w:b/>
          <w:bCs/>
        </w:rPr>
      </w:pPr>
      <w:r w:rsidRPr="008634AF">
        <w:rPr>
          <w:b/>
          <w:bCs/>
          <w:caps/>
        </w:rPr>
        <w:t>e</w:t>
      </w:r>
      <w:r w:rsidR="003065D8" w:rsidRPr="008634AF">
        <w:rPr>
          <w:b/>
          <w:bCs/>
          <w:caps/>
        </w:rPr>
        <w:t>.</w:t>
      </w:r>
      <w:r w:rsidRPr="008634AF">
        <w:rPr>
          <w:b/>
          <w:bCs/>
        </w:rPr>
        <w:tab/>
      </w:r>
      <w:r w:rsidR="00BC16C2" w:rsidRPr="008634AF">
        <w:rPr>
          <w:b/>
          <w:bCs/>
        </w:rPr>
        <w:t>Informe sobre la elaboración de proyectos orientados a potenciar la eficiencia energética durante la reducción de los HFC en el sector manufacturero de equipos de refrigeración y climatización</w:t>
      </w:r>
      <w:r w:rsidR="007F6912" w:rsidRPr="008634AF">
        <w:rPr>
          <w:b/>
          <w:bCs/>
        </w:rPr>
        <w:t xml:space="preserve"> (decisión 94/60)</w:t>
      </w:r>
    </w:p>
    <w:p w14:paraId="282F80A5" w14:textId="062E4FB6" w:rsidR="00622D1F" w:rsidRPr="008634AF" w:rsidRDefault="00C7784B" w:rsidP="00622D1F">
      <w:pPr>
        <w:keepNext/>
        <w:spacing w:after="240"/>
        <w:ind w:left="709"/>
        <w:rPr>
          <w:i/>
          <w:color w:val="000000" w:themeColor="text1"/>
          <w:u w:val="single"/>
        </w:rPr>
      </w:pPr>
      <w:r w:rsidRPr="008634AF">
        <w:rPr>
          <w:i/>
          <w:color w:val="000000" w:themeColor="text1"/>
          <w:u w:val="single"/>
        </w:rPr>
        <w:t>Türkiye</w:t>
      </w:r>
      <w:r w:rsidR="00622D1F" w:rsidRPr="008634AF">
        <w:rPr>
          <w:i/>
          <w:color w:val="000000" w:themeColor="text1"/>
          <w:u w:val="single"/>
        </w:rPr>
        <w:t xml:space="preserve">: Estado de </w:t>
      </w:r>
      <w:r w:rsidR="00F6696E" w:rsidRPr="008634AF">
        <w:rPr>
          <w:i/>
          <w:color w:val="000000" w:themeColor="text1"/>
          <w:u w:val="single"/>
        </w:rPr>
        <w:t xml:space="preserve">la </w:t>
      </w:r>
      <w:r w:rsidR="00622D1F" w:rsidRPr="008634AF">
        <w:rPr>
          <w:i/>
          <w:color w:val="000000" w:themeColor="text1"/>
          <w:u w:val="single"/>
        </w:rPr>
        <w:t xml:space="preserve">preparación de un proyecto </w:t>
      </w:r>
      <w:r w:rsidR="00C86B36" w:rsidRPr="008634AF">
        <w:rPr>
          <w:i/>
          <w:color w:val="000000" w:themeColor="text1"/>
          <w:u w:val="single"/>
        </w:rPr>
        <w:t>orientado a potenciar</w:t>
      </w:r>
      <w:r w:rsidR="005A3D38" w:rsidRPr="008634AF">
        <w:rPr>
          <w:i/>
          <w:color w:val="000000" w:themeColor="text1"/>
          <w:u w:val="single"/>
        </w:rPr>
        <w:t xml:space="preserve"> la eficiencia energética y</w:t>
      </w:r>
      <w:r w:rsidR="00622D1F" w:rsidRPr="008634AF">
        <w:rPr>
          <w:i/>
          <w:color w:val="000000" w:themeColor="text1"/>
          <w:u w:val="single"/>
        </w:rPr>
        <w:t xml:space="preserve"> </w:t>
      </w:r>
      <w:r w:rsidR="00C6507C">
        <w:rPr>
          <w:i/>
          <w:color w:val="000000" w:themeColor="text1"/>
          <w:u w:val="single"/>
        </w:rPr>
        <w:t>convertir a</w:t>
      </w:r>
      <w:r w:rsidR="00622D1F" w:rsidRPr="008634AF">
        <w:rPr>
          <w:i/>
          <w:color w:val="000000" w:themeColor="text1"/>
          <w:u w:val="single"/>
        </w:rPr>
        <w:t xml:space="preserve"> 29 fabricantes de equipos de refrigeración y climatización residencial de</w:t>
      </w:r>
      <w:r w:rsidR="00FF34C3" w:rsidRPr="008634AF">
        <w:rPr>
          <w:i/>
          <w:color w:val="000000" w:themeColor="text1"/>
          <w:u w:val="single"/>
        </w:rPr>
        <w:t xml:space="preserve">sde </w:t>
      </w:r>
      <w:r w:rsidR="00D16658">
        <w:rPr>
          <w:i/>
          <w:color w:val="000000" w:themeColor="text1"/>
          <w:u w:val="single"/>
        </w:rPr>
        <w:t>hidrofluorocarbonos</w:t>
      </w:r>
      <w:r w:rsidR="00622D1F" w:rsidRPr="008634AF">
        <w:rPr>
          <w:i/>
          <w:color w:val="000000" w:themeColor="text1"/>
          <w:u w:val="single"/>
        </w:rPr>
        <w:t xml:space="preserve"> a tecnologías de bajo </w:t>
      </w:r>
      <w:r w:rsidR="003F43AC" w:rsidRPr="008634AF">
        <w:rPr>
          <w:i/>
          <w:color w:val="000000" w:themeColor="text1"/>
          <w:u w:val="single"/>
        </w:rPr>
        <w:t>PCA</w:t>
      </w:r>
      <w:r w:rsidR="003F43AC" w:rsidRPr="008634AF">
        <w:t xml:space="preserve"> </w:t>
      </w:r>
      <w:r w:rsidR="00622D1F" w:rsidRPr="008634AF">
        <w:rPr>
          <w:i/>
          <w:color w:val="000000" w:themeColor="text1"/>
        </w:rPr>
        <w:t>(ONUDI) (párrafos</w:t>
      </w:r>
      <w:r w:rsidR="00E62916" w:rsidRPr="008634AF">
        <w:rPr>
          <w:i/>
          <w:color w:val="000000" w:themeColor="text1"/>
        </w:rPr>
        <w:t xml:space="preserve"> 87-91</w:t>
      </w:r>
      <w:r w:rsidR="00622D1F" w:rsidRPr="008634AF">
        <w:rPr>
          <w:i/>
          <w:color w:val="000000" w:themeColor="text1"/>
        </w:rPr>
        <w:t>)</w:t>
      </w:r>
    </w:p>
    <w:p w14:paraId="747A7DFB" w14:textId="7E6F4BDC" w:rsidR="0077141D" w:rsidRDefault="00696FB8" w:rsidP="00622D1F">
      <w:pPr>
        <w:keepNext/>
        <w:spacing w:after="240"/>
        <w:ind w:left="709"/>
        <w:rPr>
          <w:color w:val="000000" w:themeColor="text1"/>
          <w:u w:val="single"/>
        </w:rPr>
      </w:pPr>
      <w:r>
        <w:rPr>
          <w:color w:val="000000" w:themeColor="text1"/>
          <w:u w:val="single"/>
        </w:rPr>
        <w:t>Temas a tratar</w:t>
      </w:r>
      <w:r w:rsidR="0077141D">
        <w:rPr>
          <w:color w:val="000000" w:themeColor="text1"/>
          <w:u w:val="single"/>
        </w:rPr>
        <w:t>: Ninguno.</w:t>
      </w:r>
    </w:p>
    <w:p w14:paraId="6BFF7E3A" w14:textId="22E23755" w:rsidR="00622D1F" w:rsidRPr="008634AF" w:rsidRDefault="00442022" w:rsidP="00622D1F">
      <w:pPr>
        <w:keepNext/>
        <w:spacing w:after="240"/>
        <w:ind w:left="709"/>
        <w:rPr>
          <w:color w:val="000000" w:themeColor="text1"/>
        </w:rPr>
      </w:pPr>
      <w:r w:rsidRPr="008634AF">
        <w:rPr>
          <w:color w:val="000000" w:themeColor="text1"/>
          <w:u w:val="single"/>
        </w:rPr>
        <w:t xml:space="preserve">El Comité Ejecutivo podrá </w:t>
      </w:r>
      <w:r w:rsidR="00C957AC" w:rsidRPr="008634AF">
        <w:rPr>
          <w:color w:val="000000" w:themeColor="text1"/>
          <w:u w:val="single"/>
        </w:rPr>
        <w:t>estimar oportuno</w:t>
      </w:r>
      <w:r w:rsidR="008268A3" w:rsidRPr="008268A3">
        <w:rPr>
          <w:color w:val="000000" w:themeColor="text1"/>
        </w:rPr>
        <w:t xml:space="preserve"> tomar nota de:</w:t>
      </w:r>
    </w:p>
    <w:p w14:paraId="6A3193DD" w14:textId="649E65C2" w:rsidR="00674F50" w:rsidRPr="008634AF" w:rsidRDefault="00674F50" w:rsidP="007A63BA">
      <w:pPr>
        <w:pStyle w:val="Heading2"/>
        <w:widowControl w:val="0"/>
        <w:numPr>
          <w:ilvl w:val="1"/>
          <w:numId w:val="16"/>
        </w:numPr>
        <w:rPr>
          <w:rFonts w:eastAsiaTheme="minorHAnsi"/>
          <w:lang w:eastAsia="en-US"/>
        </w:rPr>
      </w:pPr>
      <w:r w:rsidRPr="008634AF">
        <w:rPr>
          <w:rFonts w:eastAsiaTheme="minorHAnsi"/>
          <w:lang w:eastAsia="en-US"/>
        </w:rPr>
        <w:t xml:space="preserve">El informe </w:t>
      </w:r>
      <w:r w:rsidR="00FE0260" w:rsidRPr="008634AF">
        <w:rPr>
          <w:rFonts w:eastAsiaTheme="minorHAnsi"/>
          <w:lang w:eastAsia="en-US"/>
        </w:rPr>
        <w:t xml:space="preserve">sobre la </w:t>
      </w:r>
      <w:r w:rsidRPr="008634AF">
        <w:rPr>
          <w:rFonts w:eastAsiaTheme="minorHAnsi"/>
          <w:lang w:eastAsia="en-US"/>
        </w:rPr>
        <w:t xml:space="preserve">preparación de un proyecto </w:t>
      </w:r>
      <w:r w:rsidR="00167A08" w:rsidRPr="008634AF">
        <w:rPr>
          <w:rFonts w:eastAsiaTheme="minorHAnsi"/>
          <w:lang w:eastAsia="en-US"/>
        </w:rPr>
        <w:t xml:space="preserve">orientado a </w:t>
      </w:r>
      <w:r w:rsidRPr="008634AF">
        <w:rPr>
          <w:rFonts w:eastAsiaTheme="minorHAnsi"/>
          <w:lang w:eastAsia="en-US"/>
        </w:rPr>
        <w:t xml:space="preserve">potenciar la eficiencia energética y convertir </w:t>
      </w:r>
      <w:r w:rsidR="005B532C" w:rsidRPr="008634AF">
        <w:rPr>
          <w:rFonts w:eastAsiaTheme="minorHAnsi"/>
          <w:lang w:eastAsia="en-US"/>
        </w:rPr>
        <w:t xml:space="preserve">a </w:t>
      </w:r>
      <w:r w:rsidRPr="008634AF">
        <w:rPr>
          <w:rFonts w:eastAsiaTheme="minorHAnsi"/>
          <w:lang w:eastAsia="en-US"/>
        </w:rPr>
        <w:t>29 fabricantes de equipos de r</w:t>
      </w:r>
      <w:r w:rsidR="000769FE" w:rsidRPr="008634AF">
        <w:rPr>
          <w:rFonts w:eastAsiaTheme="minorHAnsi"/>
          <w:lang w:eastAsia="en-US"/>
        </w:rPr>
        <w:t>efrigeración y climatización desde</w:t>
      </w:r>
      <w:r w:rsidRPr="008634AF">
        <w:rPr>
          <w:rFonts w:eastAsiaTheme="minorHAnsi"/>
          <w:lang w:eastAsia="en-US"/>
        </w:rPr>
        <w:t xml:space="preserve"> </w:t>
      </w:r>
      <w:r w:rsidR="00D16658">
        <w:rPr>
          <w:rFonts w:eastAsiaTheme="minorHAnsi"/>
          <w:lang w:eastAsia="en-US"/>
        </w:rPr>
        <w:t>hidrofluorocarbonos</w:t>
      </w:r>
      <w:r w:rsidRPr="008634AF">
        <w:rPr>
          <w:rFonts w:eastAsiaTheme="minorHAnsi"/>
          <w:lang w:eastAsia="en-US"/>
        </w:rPr>
        <w:t xml:space="preserve"> a tecnologías de bajo PCA en </w:t>
      </w:r>
      <w:r w:rsidR="00C7784B" w:rsidRPr="008634AF">
        <w:rPr>
          <w:rFonts w:eastAsiaTheme="minorHAnsi"/>
          <w:lang w:eastAsia="en-US"/>
        </w:rPr>
        <w:t>Türkiye</w:t>
      </w:r>
      <w:r w:rsidRPr="008634AF">
        <w:rPr>
          <w:rFonts w:eastAsiaTheme="minorHAnsi"/>
          <w:lang w:eastAsia="en-US"/>
        </w:rPr>
        <w:t xml:space="preserve">, que </w:t>
      </w:r>
      <w:r w:rsidR="00625FCF" w:rsidRPr="008634AF">
        <w:rPr>
          <w:rFonts w:eastAsiaTheme="minorHAnsi"/>
          <w:lang w:eastAsia="en-US"/>
        </w:rPr>
        <w:t xml:space="preserve">presenta </w:t>
      </w:r>
      <w:r w:rsidRPr="008634AF">
        <w:rPr>
          <w:rFonts w:eastAsiaTheme="minorHAnsi"/>
          <w:lang w:eastAsia="en-US"/>
        </w:rPr>
        <w:t xml:space="preserve">la ONUDI </w:t>
      </w:r>
      <w:r w:rsidR="00DC0774" w:rsidRPr="008634AF">
        <w:rPr>
          <w:rFonts w:eastAsiaTheme="minorHAnsi"/>
          <w:lang w:eastAsia="en-US"/>
        </w:rPr>
        <w:t>y recoge el documento</w:t>
      </w:r>
      <w:r w:rsidRPr="008634AF">
        <w:rPr>
          <w:rFonts w:eastAsiaTheme="minorHAnsi"/>
          <w:lang w:eastAsia="en-US"/>
        </w:rPr>
        <w:t xml:space="preserve"> UNEP/OzL.Pro/ExCom/98/6</w:t>
      </w:r>
      <w:r w:rsidR="005C3219">
        <w:rPr>
          <w:rFonts w:eastAsiaTheme="minorHAnsi"/>
          <w:lang w:eastAsia="en-US"/>
        </w:rPr>
        <w:t>; y</w:t>
      </w:r>
    </w:p>
    <w:p w14:paraId="0B0271B6" w14:textId="3D49B2DD" w:rsidR="00674F50" w:rsidRPr="008634AF" w:rsidRDefault="00674F50" w:rsidP="00674F50">
      <w:pPr>
        <w:widowControl w:val="0"/>
        <w:numPr>
          <w:ilvl w:val="1"/>
          <w:numId w:val="1"/>
        </w:numPr>
        <w:spacing w:after="240"/>
        <w:outlineLvl w:val="1"/>
        <w:rPr>
          <w:rFonts w:eastAsiaTheme="minorHAnsi"/>
          <w:lang w:eastAsia="en-US"/>
        </w:rPr>
      </w:pPr>
      <w:r w:rsidRPr="008634AF">
        <w:rPr>
          <w:rFonts w:eastAsiaTheme="minorHAnsi"/>
          <w:lang w:eastAsia="en-US"/>
        </w:rPr>
        <w:t xml:space="preserve">Que </w:t>
      </w:r>
      <w:r w:rsidR="00264AE7" w:rsidRPr="00264AE7">
        <w:rPr>
          <w:rFonts w:eastAsiaTheme="minorHAnsi"/>
          <w:lang w:eastAsia="en-US"/>
        </w:rPr>
        <w:t xml:space="preserve">el proyecto </w:t>
      </w:r>
      <w:r w:rsidR="00095E3F">
        <w:rPr>
          <w:rFonts w:eastAsiaTheme="minorHAnsi"/>
          <w:lang w:eastAsia="en-US"/>
        </w:rPr>
        <w:t>que menciona</w:t>
      </w:r>
      <w:r w:rsidR="00264AE7" w:rsidRPr="00264AE7">
        <w:rPr>
          <w:rFonts w:eastAsiaTheme="minorHAnsi"/>
          <w:lang w:eastAsia="en-US"/>
        </w:rPr>
        <w:t xml:space="preserve"> el subpárrafo a)</w:t>
      </w:r>
      <w:r w:rsidR="00264AE7">
        <w:rPr>
          <w:rFonts w:eastAsiaTheme="minorHAnsi"/>
          <w:lang w:eastAsia="en-US"/>
        </w:rPr>
        <w:t xml:space="preserve"> será presentado por </w:t>
      </w:r>
      <w:r w:rsidRPr="008634AF">
        <w:rPr>
          <w:rFonts w:eastAsiaTheme="minorHAnsi"/>
          <w:lang w:eastAsia="en-US"/>
        </w:rPr>
        <w:t xml:space="preserve">la ONUDI </w:t>
      </w:r>
      <w:r w:rsidR="002D35E6" w:rsidRPr="002D35E6">
        <w:rPr>
          <w:rFonts w:eastAsiaTheme="minorHAnsi"/>
          <w:lang w:eastAsia="en-US"/>
        </w:rPr>
        <w:t>a la 99ª reunión</w:t>
      </w:r>
      <w:r w:rsidRPr="008634AF">
        <w:rPr>
          <w:rFonts w:eastAsiaTheme="minorHAnsi"/>
          <w:lang w:eastAsia="en-US"/>
        </w:rPr>
        <w:t>.</w:t>
      </w:r>
    </w:p>
    <w:p w14:paraId="0F226A24" w14:textId="0FCC97C4" w:rsidR="00C71961" w:rsidRDefault="00E62916" w:rsidP="00E62916">
      <w:pPr>
        <w:spacing w:after="240"/>
        <w:ind w:left="1440" w:hanging="731"/>
        <w:rPr>
          <w:b/>
          <w:bCs/>
        </w:rPr>
      </w:pPr>
      <w:r w:rsidRPr="00A53F77">
        <w:rPr>
          <w:b/>
          <w:bCs/>
        </w:rPr>
        <w:t>F.</w:t>
      </w:r>
      <w:r w:rsidRPr="00A53F77">
        <w:rPr>
          <w:b/>
          <w:bCs/>
        </w:rPr>
        <w:tab/>
      </w:r>
      <w:r w:rsidR="00C71961" w:rsidRPr="00C71961">
        <w:rPr>
          <w:b/>
          <w:bCs/>
        </w:rPr>
        <w:t>Informe sobre la elaboración de un inventario nacional de bancos de sustancias controladas agotadas o de desecho y de un plan para su acopio, transporte y eliminación (decisión 91/66)</w:t>
      </w:r>
    </w:p>
    <w:p w14:paraId="141F0E3F" w14:textId="23594ECA" w:rsidR="005825AD" w:rsidRPr="00A53F77" w:rsidRDefault="00024ECF" w:rsidP="005825AD">
      <w:pPr>
        <w:widowControl w:val="0"/>
        <w:spacing w:after="240"/>
        <w:ind w:left="720"/>
        <w:outlineLvl w:val="1"/>
        <w:rPr>
          <w:rFonts w:eastAsiaTheme="minorHAnsi"/>
          <w:lang w:eastAsia="en-US"/>
        </w:rPr>
      </w:pPr>
      <w:r w:rsidRPr="00A53F77">
        <w:rPr>
          <w:rFonts w:eastAsiaTheme="minorHAnsi"/>
          <w:i/>
          <w:u w:val="single"/>
          <w:lang w:eastAsia="en-US"/>
        </w:rPr>
        <w:t xml:space="preserve">Mauricio: Preparación de un inventario nacional de </w:t>
      </w:r>
      <w:r w:rsidR="0094525A" w:rsidRPr="0094525A">
        <w:rPr>
          <w:rFonts w:eastAsiaTheme="minorHAnsi"/>
          <w:i/>
          <w:u w:val="single"/>
          <w:lang w:eastAsia="en-US"/>
        </w:rPr>
        <w:t xml:space="preserve">bancos de sustancias controladas de desecho </w:t>
      </w:r>
      <w:r w:rsidRPr="00A53F77">
        <w:rPr>
          <w:rFonts w:eastAsiaTheme="minorHAnsi"/>
          <w:i/>
          <w:u w:val="single"/>
          <w:lang w:eastAsia="en-US"/>
        </w:rPr>
        <w:t xml:space="preserve">y de un </w:t>
      </w:r>
      <w:r w:rsidR="008E26FA">
        <w:rPr>
          <w:rFonts w:eastAsiaTheme="minorHAnsi"/>
          <w:i/>
          <w:u w:val="single"/>
          <w:lang w:eastAsia="en-US"/>
        </w:rPr>
        <w:t>plan nacional para su manejo</w:t>
      </w:r>
      <w:r w:rsidRPr="00A53F77">
        <w:rPr>
          <w:rFonts w:eastAsiaTheme="minorHAnsi"/>
          <w:i/>
          <w:u w:val="single"/>
          <w:lang w:eastAsia="en-US"/>
        </w:rPr>
        <w:t xml:space="preserve"> (decisión 91/66) (</w:t>
      </w:r>
      <w:r w:rsidR="00F84C28">
        <w:rPr>
          <w:rFonts w:eastAsiaTheme="minorHAnsi"/>
          <w:i/>
          <w:u w:val="single"/>
          <w:lang w:eastAsia="en-US"/>
        </w:rPr>
        <w:t>solicitud de prórroga</w:t>
      </w:r>
      <w:r w:rsidRPr="00A53F77">
        <w:rPr>
          <w:rFonts w:eastAsiaTheme="minorHAnsi"/>
          <w:i/>
          <w:u w:val="single"/>
          <w:lang w:eastAsia="en-US"/>
        </w:rPr>
        <w:t>)</w:t>
      </w:r>
      <w:r w:rsidRPr="00F75A53">
        <w:t xml:space="preserve"> </w:t>
      </w:r>
      <w:r w:rsidRPr="00A53F77">
        <w:rPr>
          <w:rFonts w:eastAsiaTheme="minorHAnsi"/>
          <w:i/>
          <w:lang w:eastAsia="en-US"/>
        </w:rPr>
        <w:t xml:space="preserve">(Gobierno de </w:t>
      </w:r>
      <w:r w:rsidR="005825AD" w:rsidRPr="00A53F77">
        <w:rPr>
          <w:rFonts w:eastAsiaTheme="minorHAnsi"/>
          <w:i/>
          <w:lang w:eastAsia="en-US"/>
        </w:rPr>
        <w:t>Alemania) (párrafos</w:t>
      </w:r>
      <w:r w:rsidR="00F101AE" w:rsidRPr="00A53F77">
        <w:rPr>
          <w:rFonts w:eastAsiaTheme="minorHAnsi"/>
          <w:i/>
          <w:lang w:eastAsia="en-US"/>
        </w:rPr>
        <w:t xml:space="preserve"> 92-96</w:t>
      </w:r>
      <w:r w:rsidR="005825AD" w:rsidRPr="00A53F77">
        <w:rPr>
          <w:rFonts w:eastAsiaTheme="minorHAnsi"/>
          <w:i/>
          <w:lang w:eastAsia="en-US"/>
        </w:rPr>
        <w:t>)</w:t>
      </w:r>
    </w:p>
    <w:p w14:paraId="1A3FEB6A" w14:textId="327816D2" w:rsidR="0077141D" w:rsidRDefault="00696FB8" w:rsidP="005825AD">
      <w:pPr>
        <w:keepNext/>
        <w:spacing w:after="240"/>
        <w:ind w:left="709"/>
        <w:rPr>
          <w:color w:val="000000" w:themeColor="text1"/>
          <w:u w:val="single"/>
        </w:rPr>
      </w:pPr>
      <w:r>
        <w:rPr>
          <w:color w:val="000000" w:themeColor="text1"/>
          <w:u w:val="single"/>
        </w:rPr>
        <w:t>Temas a tratar</w:t>
      </w:r>
      <w:r w:rsidR="0077141D">
        <w:rPr>
          <w:color w:val="000000" w:themeColor="text1"/>
          <w:u w:val="single"/>
        </w:rPr>
        <w:t>: Ninguno.</w:t>
      </w:r>
    </w:p>
    <w:p w14:paraId="0ACDDE09" w14:textId="466505BF" w:rsidR="004D4A9E" w:rsidRPr="00FC3CF7" w:rsidRDefault="005C3EBA" w:rsidP="0075561C">
      <w:pPr>
        <w:widowControl w:val="0"/>
        <w:spacing w:after="240"/>
        <w:ind w:left="709"/>
        <w:rPr>
          <w:color w:val="000000" w:themeColor="text1"/>
        </w:rPr>
      </w:pPr>
      <w:r w:rsidRPr="00A53F77">
        <w:rPr>
          <w:color w:val="000000" w:themeColor="text1"/>
          <w:u w:val="single"/>
        </w:rPr>
        <w:tab/>
      </w:r>
      <w:r w:rsidRPr="00FC3CF7">
        <w:rPr>
          <w:color w:val="000000" w:themeColor="text1"/>
          <w:u w:val="single"/>
        </w:rPr>
        <w:t xml:space="preserve">El </w:t>
      </w:r>
      <w:r w:rsidR="00675371" w:rsidRPr="00FC3CF7">
        <w:rPr>
          <w:color w:val="000000" w:themeColor="text1"/>
          <w:u w:val="single"/>
        </w:rPr>
        <w:t>Comité Ejecutivo podrá estimar oportuno</w:t>
      </w:r>
      <w:r w:rsidR="00675371" w:rsidRPr="00FC3CF7">
        <w:rPr>
          <w:color w:val="000000" w:themeColor="text1"/>
        </w:rPr>
        <w:t>:</w:t>
      </w:r>
    </w:p>
    <w:p w14:paraId="652D1FC4" w14:textId="3C3720A1" w:rsidR="00E850F5" w:rsidRPr="00FC3CF7" w:rsidRDefault="0075561C" w:rsidP="007A63BA">
      <w:pPr>
        <w:pStyle w:val="Heading2"/>
        <w:widowControl w:val="0"/>
        <w:numPr>
          <w:ilvl w:val="1"/>
          <w:numId w:val="21"/>
        </w:numPr>
      </w:pPr>
      <w:r w:rsidRPr="00FC3CF7">
        <w:t xml:space="preserve">Tomar nota de la solicitud de prórroga para la preparación de un inventario nacional de bancos de sustancias controladas de desecho y la elaboración de un </w:t>
      </w:r>
      <w:r w:rsidR="008E26FA">
        <w:t>plan nacional para su manejo</w:t>
      </w:r>
      <w:r w:rsidRPr="00FC3CF7">
        <w:t xml:space="preserve"> (decisión 91/66) en Mauricio, que </w:t>
      </w:r>
      <w:r w:rsidR="005D20D7" w:rsidRPr="00FC3CF7">
        <w:t xml:space="preserve">presenta </w:t>
      </w:r>
      <w:r w:rsidRPr="00FC3CF7">
        <w:t xml:space="preserve">el Gobierno de Alemania </w:t>
      </w:r>
      <w:r w:rsidR="00DC0774" w:rsidRPr="00FC3CF7">
        <w:t>y recoge el documento</w:t>
      </w:r>
      <w:r w:rsidRPr="00FC3CF7">
        <w:t xml:space="preserve"> UNEP/OzL.Pro/ExCom/98/6</w:t>
      </w:r>
      <w:r w:rsidR="005C3219">
        <w:t>; y</w:t>
      </w:r>
    </w:p>
    <w:p w14:paraId="387FE1C5" w14:textId="32BE1CC3" w:rsidR="00637506" w:rsidRPr="00FC3CF7" w:rsidRDefault="00633521" w:rsidP="0075561C">
      <w:pPr>
        <w:pStyle w:val="Heading2"/>
        <w:widowControl w:val="0"/>
        <w:rPr>
          <w:color w:val="000000" w:themeColor="text1"/>
        </w:rPr>
      </w:pPr>
      <w:r>
        <w:t>C</w:t>
      </w:r>
      <w:r w:rsidRPr="008634AF">
        <w:t xml:space="preserve">on carácter excepcional, </w:t>
      </w:r>
      <w:r>
        <w:t xml:space="preserve">prorrogar </w:t>
      </w:r>
      <w:r w:rsidRPr="00172B4D">
        <w:t xml:space="preserve">hasta </w:t>
      </w:r>
      <w:r w:rsidRPr="00633521">
        <w:t>30 de junio de 2027</w:t>
      </w:r>
      <w:r>
        <w:t xml:space="preserve"> </w:t>
      </w:r>
      <w:r w:rsidR="00637506" w:rsidRPr="00FC3CF7">
        <w:t>la fecha de término del proyecto mencionado en el subpárrafo a), en el entendido de que no se volverán a aprobar nuevas prórrogas</w:t>
      </w:r>
      <w:r w:rsidR="00060E5A">
        <w:t>.</w:t>
      </w:r>
    </w:p>
    <w:p w14:paraId="2F864803" w14:textId="77777777" w:rsidR="007805FE" w:rsidRDefault="00FB15A5" w:rsidP="00B3643F">
      <w:pPr>
        <w:keepNext/>
        <w:spacing w:after="240"/>
        <w:ind w:left="1440" w:hanging="720"/>
        <w:outlineLvl w:val="1"/>
        <w:rPr>
          <w:rFonts w:eastAsia="Times New Roman"/>
          <w:b/>
          <w:lang w:eastAsia="en-US"/>
        </w:rPr>
      </w:pPr>
      <w:r w:rsidRPr="00A53F77">
        <w:rPr>
          <w:rFonts w:eastAsia="Times New Roman"/>
          <w:b/>
          <w:lang w:eastAsia="en-US"/>
        </w:rPr>
        <w:lastRenderedPageBreak/>
        <w:t>6 b)</w:t>
      </w:r>
      <w:r w:rsidR="00B51666" w:rsidRPr="00A53F77">
        <w:rPr>
          <w:rFonts w:eastAsia="Times New Roman"/>
          <w:b/>
          <w:lang w:eastAsia="en-US"/>
        </w:rPr>
        <w:tab/>
      </w:r>
      <w:r w:rsidR="001F5B53" w:rsidRPr="001F5B53">
        <w:rPr>
          <w:rFonts w:eastAsia="Times New Roman"/>
          <w:b/>
          <w:lang w:eastAsia="en-US"/>
        </w:rPr>
        <w:t>Informes sobre proyectos con requisitos específicos de presentación de informes con asuntos pendientes para consideración individual</w:t>
      </w:r>
    </w:p>
    <w:p w14:paraId="3D44E237" w14:textId="362B2063" w:rsidR="00B66B60" w:rsidRPr="00A53F77" w:rsidRDefault="00F113D2" w:rsidP="0075561C">
      <w:pPr>
        <w:keepNext/>
        <w:spacing w:after="240"/>
        <w:ind w:firstLine="720"/>
        <w:outlineLvl w:val="1"/>
        <w:rPr>
          <w:rFonts w:eastAsia="Times New Roman"/>
          <w:bCs/>
          <w:lang w:eastAsia="en-US"/>
        </w:rPr>
      </w:pPr>
      <w:r w:rsidRPr="00F113D2">
        <w:rPr>
          <w:rFonts w:eastAsia="Times New Roman"/>
          <w:bCs/>
          <w:lang w:eastAsia="en-US"/>
        </w:rPr>
        <w:t>Ninguno.</w:t>
      </w:r>
    </w:p>
    <w:p w14:paraId="09B2BFF5" w14:textId="144051E4" w:rsidR="008C09EF" w:rsidRPr="00A53F77" w:rsidRDefault="00E16491" w:rsidP="0075561C">
      <w:pPr>
        <w:keepNext/>
        <w:spacing w:after="240"/>
        <w:ind w:firstLine="720"/>
        <w:outlineLvl w:val="1"/>
        <w:rPr>
          <w:rFonts w:eastAsia="Times New Roman"/>
          <w:b/>
          <w:bCs/>
          <w:lang w:eastAsia="en-US"/>
        </w:rPr>
      </w:pPr>
      <w:r>
        <w:rPr>
          <w:rFonts w:eastAsia="Times New Roman"/>
          <w:b/>
          <w:lang w:eastAsia="en-US"/>
        </w:rPr>
        <w:t>6 c)</w:t>
      </w:r>
      <w:r w:rsidR="002D1449" w:rsidRPr="00A53F77">
        <w:rPr>
          <w:rFonts w:eastAsia="Times New Roman"/>
          <w:b/>
          <w:lang w:eastAsia="en-US"/>
        </w:rPr>
        <w:tab/>
      </w:r>
      <w:r w:rsidR="008C09EF" w:rsidRPr="00A53F77">
        <w:rPr>
          <w:rFonts w:eastAsia="Times New Roman"/>
          <w:b/>
          <w:lang w:eastAsia="en-US"/>
        </w:rPr>
        <w:t>Informe consol</w:t>
      </w:r>
      <w:r w:rsidR="007275B5">
        <w:rPr>
          <w:rFonts w:eastAsia="Times New Roman"/>
          <w:b/>
          <w:lang w:eastAsia="en-US"/>
        </w:rPr>
        <w:t xml:space="preserve">idado de término de </w:t>
      </w:r>
      <w:r w:rsidR="00F54019">
        <w:rPr>
          <w:rFonts w:eastAsia="Times New Roman"/>
          <w:b/>
          <w:lang w:eastAsia="en-US"/>
        </w:rPr>
        <w:t>los proyectos del</w:t>
      </w:r>
      <w:r w:rsidR="007275B5">
        <w:rPr>
          <w:rFonts w:eastAsia="Times New Roman"/>
          <w:b/>
          <w:lang w:eastAsia="en-US"/>
        </w:rPr>
        <w:t xml:space="preserve"> ejercicio</w:t>
      </w:r>
      <w:r w:rsidR="008C09EF" w:rsidRPr="00A53F77">
        <w:rPr>
          <w:rFonts w:eastAsia="Times New Roman"/>
          <w:b/>
          <w:lang w:eastAsia="en-US"/>
        </w:rPr>
        <w:t xml:space="preserve"> 2026</w:t>
      </w:r>
    </w:p>
    <w:p w14:paraId="7B2EAB97" w14:textId="76CF2897" w:rsidR="00FF280A" w:rsidRPr="00A53F77" w:rsidRDefault="00FF280A" w:rsidP="0075561C">
      <w:pPr>
        <w:keepNext/>
        <w:spacing w:after="240"/>
        <w:ind w:left="720"/>
        <w:outlineLvl w:val="1"/>
        <w:rPr>
          <w:rFonts w:eastAsia="Times New Roman"/>
          <w:lang w:eastAsia="en-US"/>
        </w:rPr>
      </w:pPr>
      <w:r w:rsidRPr="00A53F77">
        <w:rPr>
          <w:rFonts w:eastAsia="Times New Roman"/>
          <w:u w:val="single"/>
          <w:lang w:eastAsia="en-US"/>
        </w:rPr>
        <w:t>El documento UNEP/OzL.Pro/ExCom/98/7</w:t>
      </w:r>
      <w:r w:rsidRPr="00F04C10">
        <w:t xml:space="preserve"> </w:t>
      </w:r>
      <w:r w:rsidR="002159A3" w:rsidRPr="002159A3">
        <w:rPr>
          <w:rFonts w:eastAsia="Times New Roman"/>
          <w:lang w:eastAsia="en-US"/>
        </w:rPr>
        <w:t xml:space="preserve">presenta el resumen consolidado de los informes de término de proyectos presentados tras la 96ª reunión para ser considerados </w:t>
      </w:r>
      <w:r w:rsidR="00F15385">
        <w:rPr>
          <w:rFonts w:eastAsia="Times New Roman"/>
          <w:lang w:eastAsia="en-US"/>
        </w:rPr>
        <w:t>durante</w:t>
      </w:r>
      <w:r w:rsidR="002159A3" w:rsidRPr="002159A3">
        <w:rPr>
          <w:rFonts w:eastAsia="Times New Roman"/>
          <w:lang w:eastAsia="en-US"/>
        </w:rPr>
        <w:t xml:space="preserve"> la 98ª reunión. El informe resume el motivo de las demoras y las experiencias recogidas a partir de la ejecución de proyectos plurianuales e individuales.</w:t>
      </w:r>
    </w:p>
    <w:p w14:paraId="21370445" w14:textId="402F7B8D" w:rsidR="0077141D" w:rsidRDefault="00696FB8" w:rsidP="00FF280A">
      <w:pPr>
        <w:widowControl w:val="0"/>
        <w:spacing w:after="240"/>
        <w:ind w:left="720"/>
        <w:outlineLvl w:val="1"/>
        <w:rPr>
          <w:rFonts w:eastAsia="Times New Roman"/>
          <w:u w:val="single"/>
          <w:lang w:eastAsia="en-US"/>
        </w:rPr>
      </w:pPr>
      <w:r>
        <w:rPr>
          <w:rFonts w:eastAsia="Times New Roman"/>
          <w:u w:val="single"/>
          <w:lang w:eastAsia="en-US"/>
        </w:rPr>
        <w:t>Temas a tratar</w:t>
      </w:r>
      <w:r w:rsidR="0077141D">
        <w:rPr>
          <w:rFonts w:eastAsia="Times New Roman"/>
          <w:u w:val="single"/>
          <w:lang w:eastAsia="en-US"/>
        </w:rPr>
        <w:t>: Ninguno.</w:t>
      </w:r>
    </w:p>
    <w:p w14:paraId="1BA888FB" w14:textId="5ED5C6B0" w:rsidR="005A46AC" w:rsidRPr="00792FE3" w:rsidRDefault="005A46AC" w:rsidP="00FF280A">
      <w:pPr>
        <w:widowControl w:val="0"/>
        <w:spacing w:after="240"/>
        <w:ind w:left="720"/>
        <w:outlineLvl w:val="1"/>
        <w:rPr>
          <w:rFonts w:eastAsia="Times New Roman"/>
          <w:lang w:eastAsia="en-US"/>
        </w:rPr>
      </w:pPr>
      <w:r w:rsidRPr="00792FE3">
        <w:rPr>
          <w:rFonts w:eastAsia="Times New Roman"/>
          <w:u w:val="single"/>
          <w:lang w:eastAsia="en-US"/>
        </w:rPr>
        <w:t>El Comité Ejecutivo podrá estimar oportuno</w:t>
      </w:r>
      <w:r w:rsidRPr="00792FE3">
        <w:rPr>
          <w:rFonts w:eastAsia="Times New Roman"/>
          <w:lang w:eastAsia="en-US"/>
        </w:rPr>
        <w:t>:</w:t>
      </w:r>
    </w:p>
    <w:p w14:paraId="029D4438" w14:textId="3487CBC6" w:rsidR="005A46AC" w:rsidRPr="00792FE3" w:rsidRDefault="005A46AC" w:rsidP="00EC4208">
      <w:pPr>
        <w:pStyle w:val="Heading2"/>
        <w:numPr>
          <w:ilvl w:val="1"/>
          <w:numId w:val="27"/>
        </w:numPr>
      </w:pPr>
      <w:r w:rsidRPr="00792FE3">
        <w:t xml:space="preserve">Tomar nota del informe consolidado de término de </w:t>
      </w:r>
      <w:r w:rsidR="00E5505F" w:rsidRPr="00792FE3">
        <w:t xml:space="preserve">los </w:t>
      </w:r>
      <w:r w:rsidRPr="00792FE3">
        <w:t>proyectos de</w:t>
      </w:r>
      <w:r w:rsidR="001E5B43" w:rsidRPr="00792FE3">
        <w:t>l ejercicio 2026</w:t>
      </w:r>
      <w:r w:rsidRPr="00792FE3">
        <w:t xml:space="preserve"> que recoge el documento UNEP/OzL.Pro/ExCom/98/7;</w:t>
      </w:r>
    </w:p>
    <w:p w14:paraId="664EBA22" w14:textId="77777777" w:rsidR="005A46AC" w:rsidRPr="00792FE3" w:rsidRDefault="005A46AC" w:rsidP="005A46AC">
      <w:pPr>
        <w:widowControl w:val="0"/>
        <w:numPr>
          <w:ilvl w:val="1"/>
          <w:numId w:val="1"/>
        </w:numPr>
        <w:tabs>
          <w:tab w:val="clear" w:pos="0"/>
          <w:tab w:val="num" w:pos="-450"/>
        </w:tabs>
        <w:spacing w:after="240"/>
        <w:outlineLvl w:val="1"/>
        <w:rPr>
          <w:rFonts w:eastAsia="SimSun"/>
        </w:rPr>
      </w:pPr>
      <w:r w:rsidRPr="00792FE3">
        <w:rPr>
          <w:rFonts w:eastAsia="SimSun"/>
        </w:rPr>
        <w:t>Solicitar:</w:t>
      </w:r>
    </w:p>
    <w:p w14:paraId="7547A77B" w14:textId="713AAA21" w:rsidR="005A46AC" w:rsidRPr="00792FE3" w:rsidRDefault="005A46AC" w:rsidP="005A46AC">
      <w:pPr>
        <w:widowControl w:val="0"/>
        <w:numPr>
          <w:ilvl w:val="2"/>
          <w:numId w:val="1"/>
        </w:numPr>
        <w:tabs>
          <w:tab w:val="clear" w:pos="0"/>
          <w:tab w:val="num" w:pos="-450"/>
        </w:tabs>
        <w:spacing w:after="240"/>
        <w:ind w:left="2127"/>
        <w:outlineLvl w:val="2"/>
        <w:rPr>
          <w:rFonts w:eastAsia="SimSun"/>
        </w:rPr>
      </w:pPr>
      <w:r w:rsidRPr="00792FE3">
        <w:rPr>
          <w:rFonts w:eastAsia="SimSun"/>
        </w:rPr>
        <w:t>A los organismos bilaterales y de ejecución que presenten en la 99</w:t>
      </w:r>
      <w:r w:rsidR="00221D09" w:rsidRPr="00792FE3">
        <w:rPr>
          <w:rFonts w:eastAsia="SimSun"/>
        </w:rPr>
        <w:t>ª reunión</w:t>
      </w:r>
      <w:r w:rsidRPr="00792FE3">
        <w:rPr>
          <w:rFonts w:eastAsia="SimSun"/>
        </w:rPr>
        <w:t xml:space="preserve">, para </w:t>
      </w:r>
      <w:r w:rsidR="00957D37">
        <w:rPr>
          <w:rFonts w:eastAsia="SimSun"/>
        </w:rPr>
        <w:t xml:space="preserve">ser considerados </w:t>
      </w:r>
      <w:r w:rsidRPr="00792FE3">
        <w:rPr>
          <w:rFonts w:eastAsia="SimSun"/>
        </w:rPr>
        <w:t>por el Comité Ejecutivo en la 100</w:t>
      </w:r>
      <w:r w:rsidR="00221D09" w:rsidRPr="00792FE3">
        <w:rPr>
          <w:rFonts w:eastAsia="SimSun"/>
        </w:rPr>
        <w:t>ª reunión</w:t>
      </w:r>
      <w:r w:rsidRPr="00792FE3">
        <w:rPr>
          <w:rFonts w:eastAsia="SimSun"/>
        </w:rPr>
        <w:t xml:space="preserve">, los informes </w:t>
      </w:r>
      <w:r w:rsidR="000F14EF" w:rsidRPr="000F14EF">
        <w:rPr>
          <w:rFonts w:eastAsia="SimSun"/>
        </w:rPr>
        <w:t>pendientes de término de proyectos plurianuales e individuales, o bien indicar los motivos para no hacerlo;</w:t>
      </w:r>
    </w:p>
    <w:p w14:paraId="58F11790" w14:textId="5907EEE6" w:rsidR="005A46AC" w:rsidRPr="00792FE3" w:rsidRDefault="001911EA" w:rsidP="005A46AC">
      <w:pPr>
        <w:numPr>
          <w:ilvl w:val="2"/>
          <w:numId w:val="1"/>
        </w:numPr>
        <w:tabs>
          <w:tab w:val="clear" w:pos="0"/>
          <w:tab w:val="num" w:pos="-450"/>
        </w:tabs>
        <w:spacing w:after="240"/>
        <w:outlineLvl w:val="2"/>
        <w:rPr>
          <w:rFonts w:eastAsia="SimSun"/>
        </w:rPr>
      </w:pPr>
      <w:r w:rsidRPr="00792FE3">
        <w:rPr>
          <w:rFonts w:eastAsia="SimSun"/>
        </w:rPr>
        <w:t>A los organismos de ejecución principal y cooperantes, seguir coordinando estrechamente la elaboración de sus respectivas partes de los informes de término de proyectos a fin de que el organismo principal pueda presentarlos oportunamente</w:t>
      </w:r>
      <w:r w:rsidR="005A46AC" w:rsidRPr="00792FE3">
        <w:rPr>
          <w:rFonts w:eastAsia="SimSun"/>
        </w:rPr>
        <w:t>;</w:t>
      </w:r>
    </w:p>
    <w:p w14:paraId="36ADCFB0" w14:textId="44E6E1CF" w:rsidR="00CB4B76" w:rsidRPr="00792FE3" w:rsidRDefault="00CB4B76" w:rsidP="005A46AC">
      <w:pPr>
        <w:widowControl w:val="0"/>
        <w:numPr>
          <w:ilvl w:val="2"/>
          <w:numId w:val="1"/>
        </w:numPr>
        <w:tabs>
          <w:tab w:val="clear" w:pos="0"/>
          <w:tab w:val="num" w:pos="-450"/>
        </w:tabs>
        <w:spacing w:after="240"/>
        <w:outlineLvl w:val="2"/>
        <w:rPr>
          <w:rFonts w:eastAsia="SimSun"/>
        </w:rPr>
      </w:pPr>
      <w:bookmarkStart w:id="2" w:name="_Hlk134511359"/>
      <w:r w:rsidRPr="00792FE3">
        <w:rPr>
          <w:rFonts w:eastAsia="SimSun"/>
        </w:rPr>
        <w:t>A los organismos bilaterales y de ejecución que, al redactar los informes de término de proyectos, procuren entregar información útil y pertinente, incluyendo datos de género, así como informar las experiencias recogidas y los motivos de cualquier demora, a fin de que sirvan como insumo para optimizar el diseño y ejecución de futuros proyectos;</w:t>
      </w:r>
      <w:r w:rsidR="00036221">
        <w:rPr>
          <w:rFonts w:eastAsia="SimSun"/>
        </w:rPr>
        <w:t xml:space="preserve"> y</w:t>
      </w:r>
    </w:p>
    <w:bookmarkEnd w:id="2"/>
    <w:p w14:paraId="3842D605" w14:textId="140E82E8" w:rsidR="00E25945" w:rsidRPr="001D34A6" w:rsidRDefault="00E25945" w:rsidP="005A46AC">
      <w:pPr>
        <w:keepLines/>
        <w:widowControl w:val="0"/>
        <w:numPr>
          <w:ilvl w:val="1"/>
          <w:numId w:val="1"/>
        </w:numPr>
        <w:tabs>
          <w:tab w:val="clear" w:pos="0"/>
          <w:tab w:val="num" w:pos="-450"/>
        </w:tabs>
        <w:spacing w:after="240"/>
        <w:outlineLvl w:val="1"/>
        <w:rPr>
          <w:rFonts w:eastAsia="SimSun"/>
        </w:rPr>
      </w:pPr>
      <w:r w:rsidRPr="001D34A6">
        <w:rPr>
          <w:rFonts w:eastAsia="SimSun"/>
        </w:rPr>
        <w:t xml:space="preserve">Invitar a todos quienes participan en la elaboración y ejecución de proyectos plurianuales e individuales, en particular </w:t>
      </w:r>
      <w:r w:rsidR="00DA1552" w:rsidRPr="001D34A6">
        <w:rPr>
          <w:rFonts w:eastAsia="SimSun"/>
        </w:rPr>
        <w:t xml:space="preserve">a </w:t>
      </w:r>
      <w:r w:rsidRPr="001D34A6">
        <w:rPr>
          <w:rFonts w:eastAsia="SimSun"/>
        </w:rPr>
        <w:t>la Secretaría y los organismos bilaterales y de ejecución, a tener presente, en todo lo que sean pertinentes, las experiencias recogidas en los informes de término de proyectos.</w:t>
      </w:r>
    </w:p>
    <w:p w14:paraId="297AE097" w14:textId="2EDADB5A" w:rsidR="008C09EF" w:rsidRPr="00A53F77" w:rsidRDefault="008C09EF" w:rsidP="008C09EF">
      <w:pPr>
        <w:keepNext/>
        <w:numPr>
          <w:ilvl w:val="0"/>
          <w:numId w:val="1"/>
        </w:numPr>
        <w:spacing w:after="240"/>
        <w:outlineLvl w:val="0"/>
        <w:rPr>
          <w:rFonts w:eastAsia="Times New Roman"/>
          <w:b/>
          <w:bCs/>
          <w:lang w:eastAsia="en-US"/>
        </w:rPr>
      </w:pPr>
      <w:r w:rsidRPr="00A53F77">
        <w:rPr>
          <w:rFonts w:eastAsia="Times New Roman"/>
          <w:b/>
          <w:bCs/>
          <w:lang w:eastAsia="en-US"/>
        </w:rPr>
        <w:t>Planificación administrativa</w:t>
      </w:r>
    </w:p>
    <w:p w14:paraId="4E43C394" w14:textId="1F3924F6" w:rsidR="003A4B22" w:rsidRDefault="003A3006" w:rsidP="005B54B6">
      <w:pPr>
        <w:widowControl w:val="0"/>
        <w:spacing w:after="240"/>
        <w:ind w:left="1440" w:hanging="720"/>
        <w:jc w:val="left"/>
        <w:outlineLvl w:val="1"/>
        <w:rPr>
          <w:rFonts w:eastAsia="Times New Roman"/>
          <w:b/>
          <w:bCs/>
          <w:lang w:eastAsia="en-US"/>
        </w:rPr>
      </w:pPr>
      <w:r>
        <w:rPr>
          <w:rFonts w:eastAsia="Times New Roman"/>
          <w:b/>
          <w:bCs/>
          <w:lang w:eastAsia="en-US"/>
        </w:rPr>
        <w:t xml:space="preserve">7 </w:t>
      </w:r>
      <w:r w:rsidR="00B22823" w:rsidRPr="00A53F77">
        <w:rPr>
          <w:rFonts w:eastAsia="Times New Roman"/>
          <w:b/>
          <w:bCs/>
          <w:lang w:eastAsia="en-US"/>
        </w:rPr>
        <w:t>a)</w:t>
      </w:r>
      <w:r w:rsidR="00B22823" w:rsidRPr="00A53F77">
        <w:rPr>
          <w:rFonts w:eastAsia="Times New Roman"/>
          <w:b/>
          <w:bCs/>
          <w:lang w:eastAsia="en-US"/>
        </w:rPr>
        <w:tab/>
      </w:r>
      <w:r w:rsidR="003A4B22" w:rsidRPr="003A4B22">
        <w:rPr>
          <w:rFonts w:eastAsia="Times New Roman"/>
          <w:b/>
          <w:bCs/>
          <w:lang w:eastAsia="en-US"/>
        </w:rPr>
        <w:t xml:space="preserve">Actualización </w:t>
      </w:r>
      <w:r w:rsidR="003E0792">
        <w:rPr>
          <w:rFonts w:eastAsia="Times New Roman"/>
          <w:b/>
          <w:bCs/>
          <w:lang w:eastAsia="en-US"/>
        </w:rPr>
        <w:t xml:space="preserve">sobre </w:t>
      </w:r>
      <w:r w:rsidR="003E0792" w:rsidRPr="003E0792">
        <w:rPr>
          <w:rFonts w:eastAsia="Times New Roman"/>
          <w:b/>
          <w:bCs/>
          <w:lang w:eastAsia="en-US"/>
        </w:rPr>
        <w:t xml:space="preserve">la marcha </w:t>
      </w:r>
      <w:r w:rsidR="003A4B22" w:rsidRPr="003A4B22">
        <w:rPr>
          <w:rFonts w:eastAsia="Times New Roman"/>
          <w:b/>
          <w:bCs/>
          <w:lang w:eastAsia="en-US"/>
        </w:rPr>
        <w:t xml:space="preserve">del plan administrativo consolidado del Fondo Multilateral para el período </w:t>
      </w:r>
      <w:r w:rsidR="0088743B" w:rsidRPr="0088743B">
        <w:rPr>
          <w:rFonts w:eastAsia="Times New Roman"/>
          <w:b/>
          <w:bCs/>
          <w:lang w:eastAsia="en-US"/>
        </w:rPr>
        <w:t>2026-2028</w:t>
      </w:r>
    </w:p>
    <w:p w14:paraId="4E74B658" w14:textId="4E300472" w:rsidR="00B22823" w:rsidRPr="00A53F77" w:rsidRDefault="00D07E3B" w:rsidP="004950D5">
      <w:pPr>
        <w:widowControl w:val="0"/>
        <w:spacing w:after="240"/>
        <w:ind w:left="709" w:firstLine="11"/>
        <w:outlineLvl w:val="1"/>
        <w:rPr>
          <w:rFonts w:eastAsia="Times New Roman"/>
          <w:lang w:eastAsia="en-US"/>
        </w:rPr>
      </w:pPr>
      <w:r w:rsidRPr="00043D7F">
        <w:rPr>
          <w:u w:val="single"/>
        </w:rPr>
        <w:t>El documento UNEP/OzL.Pro/</w:t>
      </w:r>
      <w:r>
        <w:rPr>
          <w:u w:val="single"/>
        </w:rPr>
        <w:t>ExCom/98/8</w:t>
      </w:r>
      <w:r w:rsidRPr="00043D7F">
        <w:t xml:space="preserve"> resume la marcha </w:t>
      </w:r>
      <w:r w:rsidR="00AA4B1C">
        <w:t>del plan administrativo 2026-2028</w:t>
      </w:r>
      <w:r w:rsidRPr="00043D7F">
        <w:t xml:space="preserve">, la marcha </w:t>
      </w:r>
      <w:r>
        <w:t>del plan administrativo 2026</w:t>
      </w:r>
      <w:r w:rsidRPr="00043D7F">
        <w:t xml:space="preserve"> a la luz de las presentaciones </w:t>
      </w:r>
      <w:r>
        <w:t xml:space="preserve">hechas </w:t>
      </w:r>
      <w:r w:rsidRPr="00043D7F">
        <w:t xml:space="preserve">a la </w:t>
      </w:r>
      <w:r>
        <w:t>98ª</w:t>
      </w:r>
      <w:r w:rsidRPr="00043D7F">
        <w:t xml:space="preserve"> reunión, los compromisos futuros para acuerdos plurianuales </w:t>
      </w:r>
      <w:r w:rsidR="009373CD">
        <w:t xml:space="preserve">en </w:t>
      </w:r>
      <w:r>
        <w:t>el período 2026-2033</w:t>
      </w:r>
      <w:r w:rsidRPr="00043D7F">
        <w:t>, y la asignación de recursos para el trienio 2024-2026.</w:t>
      </w:r>
    </w:p>
    <w:p w14:paraId="782B2A0D" w14:textId="371C77E0" w:rsidR="00BF3946" w:rsidRPr="00A53F77" w:rsidRDefault="00696FB8" w:rsidP="004950D5">
      <w:pPr>
        <w:widowControl w:val="0"/>
        <w:spacing w:after="240"/>
        <w:ind w:left="709" w:firstLine="11"/>
        <w:outlineLvl w:val="1"/>
        <w:rPr>
          <w:rFonts w:eastAsia="Times New Roman"/>
          <w:lang w:eastAsia="en-US"/>
        </w:rPr>
      </w:pPr>
      <w:r>
        <w:rPr>
          <w:rFonts w:eastAsia="Times New Roman"/>
          <w:u w:val="single"/>
          <w:lang w:eastAsia="en-US"/>
        </w:rPr>
        <w:t>Temas a tratar</w:t>
      </w:r>
      <w:r w:rsidR="008622C2">
        <w:rPr>
          <w:rFonts w:eastAsia="Times New Roman"/>
          <w:u w:val="single"/>
          <w:lang w:eastAsia="en-US"/>
        </w:rPr>
        <w:t>:</w:t>
      </w:r>
      <w:r w:rsidR="00122D46" w:rsidRPr="00A53F77">
        <w:rPr>
          <w:rFonts w:eastAsia="Times New Roman"/>
          <w:lang w:eastAsia="en-US"/>
        </w:rPr>
        <w:t xml:space="preserve"> </w:t>
      </w:r>
      <w:r w:rsidR="00477E1B" w:rsidRPr="00A53F77">
        <w:rPr>
          <w:rFonts w:eastAsia="Times New Roman"/>
          <w:lang w:eastAsia="en-US"/>
        </w:rPr>
        <w:t>Ninguno</w:t>
      </w:r>
      <w:r w:rsidR="00323954">
        <w:rPr>
          <w:rFonts w:eastAsia="Times New Roman"/>
          <w:lang w:eastAsia="en-US"/>
        </w:rPr>
        <w:t>.</w:t>
      </w:r>
    </w:p>
    <w:p w14:paraId="0D46DD4A" w14:textId="77777777" w:rsidR="000E1FB3" w:rsidRPr="00617C7D" w:rsidRDefault="000E1FB3" w:rsidP="000E1FB3">
      <w:pPr>
        <w:widowControl w:val="0"/>
        <w:spacing w:after="240"/>
        <w:ind w:left="1440" w:hanging="720"/>
        <w:outlineLvl w:val="1"/>
        <w:rPr>
          <w:rFonts w:eastAsia="Times New Roman"/>
          <w:u w:val="single"/>
          <w:lang w:eastAsia="en-US"/>
        </w:rPr>
      </w:pPr>
      <w:r w:rsidRPr="00617C7D">
        <w:rPr>
          <w:rFonts w:eastAsia="Times New Roman"/>
          <w:u w:val="single"/>
          <w:lang w:eastAsia="en-US"/>
        </w:rPr>
        <w:lastRenderedPageBreak/>
        <w:t>El Comité Ejecutivo podrá estimar oportuno</w:t>
      </w:r>
      <w:r w:rsidRPr="00617C7D">
        <w:rPr>
          <w:rFonts w:eastAsia="Times New Roman"/>
          <w:lang w:eastAsia="en-US"/>
        </w:rPr>
        <w:t xml:space="preserve"> tomar nota de:</w:t>
      </w:r>
    </w:p>
    <w:p w14:paraId="72A40831" w14:textId="02912162" w:rsidR="000E1FB3" w:rsidRPr="00617C7D" w:rsidRDefault="0012406F" w:rsidP="000E1FB3">
      <w:pPr>
        <w:pStyle w:val="Heading2"/>
        <w:rPr>
          <w:lang w:eastAsia="en-US"/>
        </w:rPr>
      </w:pPr>
      <w:r w:rsidRPr="00617C7D">
        <w:rPr>
          <w:lang w:eastAsia="en-US"/>
        </w:rPr>
        <w:t xml:space="preserve">La actualización </w:t>
      </w:r>
      <w:r w:rsidR="000E1FB3" w:rsidRPr="00617C7D">
        <w:rPr>
          <w:lang w:eastAsia="en-US"/>
        </w:rPr>
        <w:t xml:space="preserve">sobre la marcha del plan administrativo consolidado del Fondo para el período 2026-2028 que recoge el documento </w:t>
      </w:r>
      <w:r w:rsidR="00E50F02">
        <w:rPr>
          <w:lang w:eastAsia="en-US"/>
        </w:rPr>
        <w:t>UNEP/OzL.Pro</w:t>
      </w:r>
      <w:r w:rsidR="000E1FB3" w:rsidRPr="00617C7D">
        <w:rPr>
          <w:lang w:eastAsia="en-US"/>
        </w:rPr>
        <w:t>/ExCom/98/8</w:t>
      </w:r>
      <w:r w:rsidR="005C3219">
        <w:rPr>
          <w:lang w:eastAsia="en-US"/>
        </w:rPr>
        <w:t>; y</w:t>
      </w:r>
    </w:p>
    <w:p w14:paraId="02694790" w14:textId="72486D5E" w:rsidR="000E1FB3" w:rsidRPr="00617C7D" w:rsidRDefault="00853C30" w:rsidP="000E1FB3">
      <w:pPr>
        <w:pStyle w:val="Heading2"/>
        <w:rPr>
          <w:lang w:eastAsia="en-US"/>
        </w:rPr>
      </w:pPr>
      <w:r w:rsidRPr="00617C7D">
        <w:rPr>
          <w:lang w:eastAsia="en-US"/>
        </w:rPr>
        <w:t>Que el monto total de las actividades que se recomienda aprobar</w:t>
      </w:r>
      <w:r w:rsidR="000E1FB3" w:rsidRPr="00617C7D">
        <w:rPr>
          <w:lang w:eastAsia="en-US"/>
        </w:rPr>
        <w:t xml:space="preserve"> a la 98</w:t>
      </w:r>
      <w:r w:rsidR="00221D09" w:rsidRPr="00617C7D">
        <w:rPr>
          <w:lang w:eastAsia="en-US"/>
        </w:rPr>
        <w:t>ª reunión</w:t>
      </w:r>
      <w:r w:rsidR="000E1FB3" w:rsidRPr="00617C7D">
        <w:rPr>
          <w:lang w:eastAsia="en-US"/>
        </w:rPr>
        <w:t xml:space="preserve"> asciende a </w:t>
      </w:r>
      <w:r w:rsidR="00D41993" w:rsidRPr="00617C7D">
        <w:rPr>
          <w:lang w:eastAsia="en-US"/>
        </w:rPr>
        <w:t xml:space="preserve">la suma de </w:t>
      </w:r>
      <w:r w:rsidR="00412901">
        <w:rPr>
          <w:lang w:eastAsia="en-US"/>
        </w:rPr>
        <w:t>USD </w:t>
      </w:r>
      <w:r w:rsidR="000E1FB3" w:rsidRPr="00617C7D">
        <w:rPr>
          <w:lang w:eastAsia="en-US"/>
        </w:rPr>
        <w:t>126.051.584 (</w:t>
      </w:r>
      <w:r w:rsidR="00412901">
        <w:rPr>
          <w:lang w:eastAsia="en-US"/>
        </w:rPr>
        <w:t>USD </w:t>
      </w:r>
      <w:r w:rsidR="000E1FB3" w:rsidRPr="00617C7D">
        <w:rPr>
          <w:lang w:eastAsia="en-US"/>
        </w:rPr>
        <w:t xml:space="preserve">27.129.471 para actividades relativas a los HFC; </w:t>
      </w:r>
      <w:r w:rsidR="00412901">
        <w:rPr>
          <w:lang w:eastAsia="en-US"/>
        </w:rPr>
        <w:t>USD </w:t>
      </w:r>
      <w:r w:rsidR="000E1FB3" w:rsidRPr="00617C7D">
        <w:rPr>
          <w:lang w:eastAsia="en-US"/>
        </w:rPr>
        <w:t xml:space="preserve">1.058.872 para </w:t>
      </w:r>
      <w:r w:rsidR="00A05A8A" w:rsidRPr="00617C7D">
        <w:rPr>
          <w:lang w:eastAsia="en-US"/>
        </w:rPr>
        <w:t xml:space="preserve">los </w:t>
      </w:r>
      <w:r w:rsidR="000E1FB3" w:rsidRPr="00617C7D">
        <w:rPr>
          <w:lang w:eastAsia="en-US"/>
        </w:rPr>
        <w:t xml:space="preserve">proyectos piloto de </w:t>
      </w:r>
      <w:r w:rsidR="00DB7F40" w:rsidRPr="00617C7D">
        <w:rPr>
          <w:lang w:eastAsia="en-US"/>
        </w:rPr>
        <w:t>eficiencia energética previstos en la decisión</w:t>
      </w:r>
      <w:r w:rsidR="00DC2FA1">
        <w:rPr>
          <w:lang w:eastAsia="en-US"/>
        </w:rPr>
        <w:t xml:space="preserve"> 91/65 y </w:t>
      </w:r>
      <w:r w:rsidR="00412901">
        <w:rPr>
          <w:lang w:eastAsia="en-US"/>
        </w:rPr>
        <w:t>USD </w:t>
      </w:r>
      <w:r w:rsidR="000E1FB3" w:rsidRPr="00617C7D">
        <w:rPr>
          <w:lang w:eastAsia="en-US"/>
        </w:rPr>
        <w:t xml:space="preserve">13.575.558 para </w:t>
      </w:r>
      <w:r w:rsidR="004E7969" w:rsidRPr="00617C7D">
        <w:rPr>
          <w:lang w:eastAsia="en-US"/>
        </w:rPr>
        <w:t xml:space="preserve">los </w:t>
      </w:r>
      <w:r w:rsidR="000E1FB3" w:rsidRPr="00617C7D">
        <w:rPr>
          <w:lang w:eastAsia="en-US"/>
        </w:rPr>
        <w:t xml:space="preserve">proyectos de </w:t>
      </w:r>
      <w:r w:rsidR="00DB7F40" w:rsidRPr="00617C7D">
        <w:rPr>
          <w:lang w:eastAsia="en-US"/>
        </w:rPr>
        <w:t>eficiencia energética previstos en la decisión</w:t>
      </w:r>
      <w:r w:rsidR="006C345B">
        <w:rPr>
          <w:lang w:eastAsia="en-US"/>
        </w:rPr>
        <w:t xml:space="preserve"> 94/60,</w:t>
      </w:r>
      <w:r w:rsidR="009F00A4" w:rsidRPr="00617C7D">
        <w:rPr>
          <w:lang w:eastAsia="en-US"/>
        </w:rPr>
        <w:t xml:space="preserve"> más </w:t>
      </w:r>
      <w:r w:rsidR="00412901">
        <w:rPr>
          <w:lang w:eastAsia="en-US"/>
        </w:rPr>
        <w:t>USD </w:t>
      </w:r>
      <w:r w:rsidR="000E1FB3" w:rsidRPr="00617C7D">
        <w:rPr>
          <w:lang w:eastAsia="en-US"/>
        </w:rPr>
        <w:t>53.492.510 (</w:t>
      </w:r>
      <w:r w:rsidR="00412901">
        <w:rPr>
          <w:lang w:eastAsia="en-US"/>
        </w:rPr>
        <w:t>USD </w:t>
      </w:r>
      <w:r w:rsidR="000E1FB3" w:rsidRPr="00617C7D">
        <w:rPr>
          <w:lang w:eastAsia="en-US"/>
        </w:rPr>
        <w:t xml:space="preserve">51.360.000 para inversión y </w:t>
      </w:r>
      <w:r w:rsidR="00412901">
        <w:rPr>
          <w:lang w:eastAsia="en-US"/>
        </w:rPr>
        <w:t>USD </w:t>
      </w:r>
      <w:r w:rsidR="000E1FB3" w:rsidRPr="00617C7D">
        <w:rPr>
          <w:lang w:eastAsia="en-US"/>
        </w:rPr>
        <w:t xml:space="preserve">2.132.510 para asistencia técnica) </w:t>
      </w:r>
      <w:r w:rsidR="00A6453A">
        <w:rPr>
          <w:lang w:eastAsia="en-US"/>
        </w:rPr>
        <w:t>destinados al</w:t>
      </w:r>
      <w:r w:rsidR="000E1FB3" w:rsidRPr="00617C7D">
        <w:rPr>
          <w:lang w:eastAsia="en-US"/>
        </w:rPr>
        <w:t xml:space="preserve"> fondo rotativo para la eficiencia energética </w:t>
      </w:r>
      <w:r w:rsidR="00A72CEF" w:rsidRPr="00617C7D">
        <w:rPr>
          <w:lang w:eastAsia="en-US"/>
        </w:rPr>
        <w:t>en</w:t>
      </w:r>
      <w:r w:rsidR="000E1FB3" w:rsidRPr="00617C7D">
        <w:rPr>
          <w:lang w:eastAsia="en-US"/>
        </w:rPr>
        <w:t xml:space="preserve"> usuarios finales </w:t>
      </w:r>
      <w:r w:rsidR="00792179" w:rsidRPr="00617C7D">
        <w:rPr>
          <w:lang w:eastAsia="en-US"/>
        </w:rPr>
        <w:t xml:space="preserve">previsto en </w:t>
      </w:r>
      <w:r w:rsidR="000E1FB3" w:rsidRPr="00617C7D">
        <w:rPr>
          <w:lang w:eastAsia="en-US"/>
        </w:rPr>
        <w:t xml:space="preserve">la decisión 95/87), de los cuales </w:t>
      </w:r>
      <w:r w:rsidR="00412901">
        <w:rPr>
          <w:lang w:eastAsia="en-US"/>
        </w:rPr>
        <w:t>USD </w:t>
      </w:r>
      <w:r w:rsidR="000E1FB3" w:rsidRPr="00617C7D">
        <w:rPr>
          <w:lang w:eastAsia="en-US"/>
        </w:rPr>
        <w:t xml:space="preserve">7.658.529 corresponden a </w:t>
      </w:r>
      <w:r w:rsidR="00C51668" w:rsidRPr="00617C7D">
        <w:rPr>
          <w:lang w:eastAsia="en-US"/>
        </w:rPr>
        <w:t>propuestas no contempladas</w:t>
      </w:r>
      <w:r w:rsidR="007953CA" w:rsidRPr="00617C7D">
        <w:rPr>
          <w:lang w:eastAsia="en-US"/>
        </w:rPr>
        <w:t xml:space="preserve"> </w:t>
      </w:r>
      <w:r w:rsidR="000E1FB3" w:rsidRPr="00617C7D">
        <w:rPr>
          <w:lang w:eastAsia="en-US"/>
        </w:rPr>
        <w:t xml:space="preserve">en el plan </w:t>
      </w:r>
      <w:r w:rsidR="008B45D1" w:rsidRPr="00617C7D">
        <w:rPr>
          <w:lang w:eastAsia="en-US"/>
        </w:rPr>
        <w:t>administrativo 20</w:t>
      </w:r>
      <w:r w:rsidR="000E1FB3" w:rsidRPr="00617C7D">
        <w:rPr>
          <w:lang w:eastAsia="en-US"/>
        </w:rPr>
        <w:t>26.</w:t>
      </w:r>
    </w:p>
    <w:p w14:paraId="1EDC2B92" w14:textId="65EAB9F8" w:rsidR="008C09EF" w:rsidRPr="00A53F77" w:rsidRDefault="00B22823" w:rsidP="000E1FB3">
      <w:pPr>
        <w:pStyle w:val="Heading2"/>
        <w:numPr>
          <w:ilvl w:val="0"/>
          <w:numId w:val="0"/>
        </w:numPr>
        <w:ind w:left="720"/>
        <w:rPr>
          <w:b/>
          <w:lang w:eastAsia="en-US"/>
        </w:rPr>
      </w:pPr>
      <w:r w:rsidRPr="00A53F77">
        <w:rPr>
          <w:b/>
          <w:lang w:eastAsia="en-US"/>
        </w:rPr>
        <w:t>7</w:t>
      </w:r>
      <w:r w:rsidR="00E33AA5">
        <w:rPr>
          <w:b/>
          <w:lang w:eastAsia="en-US"/>
        </w:rPr>
        <w:t xml:space="preserve"> </w:t>
      </w:r>
      <w:r w:rsidRPr="00A53F77">
        <w:rPr>
          <w:b/>
          <w:lang w:eastAsia="en-US"/>
        </w:rPr>
        <w:t>b)</w:t>
      </w:r>
      <w:r w:rsidRPr="00A53F77">
        <w:rPr>
          <w:b/>
          <w:lang w:eastAsia="en-US"/>
        </w:rPr>
        <w:tab/>
      </w:r>
      <w:r w:rsidR="008C09EF" w:rsidRPr="00A53F77">
        <w:rPr>
          <w:b/>
          <w:lang w:eastAsia="en-US"/>
        </w:rPr>
        <w:t>Demoras en la presentación de tramos</w:t>
      </w:r>
    </w:p>
    <w:p w14:paraId="518629FF" w14:textId="721B49E7" w:rsidR="00C35FB6" w:rsidRPr="003C6284" w:rsidRDefault="00C90F8B" w:rsidP="00EF2005">
      <w:pPr>
        <w:widowControl w:val="0"/>
        <w:spacing w:after="240"/>
        <w:ind w:left="709" w:firstLine="11"/>
        <w:outlineLvl w:val="1"/>
      </w:pPr>
      <w:r w:rsidRPr="003C6284">
        <w:rPr>
          <w:rFonts w:eastAsia="Times New Roman"/>
          <w:u w:val="single"/>
          <w:lang w:eastAsia="en-US"/>
        </w:rPr>
        <w:t>El documento UNEP/OzL.Pro/ExCom/98/</w:t>
      </w:r>
      <w:r w:rsidRPr="003C6284">
        <w:rPr>
          <w:u w:val="single"/>
        </w:rPr>
        <w:t>9</w:t>
      </w:r>
      <w:r w:rsidRPr="003C6284">
        <w:t xml:space="preserve"> </w:t>
      </w:r>
      <w:r w:rsidR="00C35FB6" w:rsidRPr="003C6284">
        <w:t>presenta las medidas adoptadas en respuesta a las decisiones sobre demoras en la presentac</w:t>
      </w:r>
      <w:r w:rsidR="00FD7184" w:rsidRPr="003C6284">
        <w:t>ión de tramos acordadas en la 97</w:t>
      </w:r>
      <w:r w:rsidR="00C35FB6" w:rsidRPr="003C6284">
        <w:t xml:space="preserve">ª reunión; el análisis de </w:t>
      </w:r>
      <w:r w:rsidR="006A2C9F">
        <w:t xml:space="preserve">cada tramo pendiente no </w:t>
      </w:r>
      <w:r w:rsidR="00BC6F1F">
        <w:t xml:space="preserve">presentado </w:t>
      </w:r>
      <w:r w:rsidR="00C35FB6" w:rsidRPr="003C6284">
        <w:t xml:space="preserve">a la 98ª reunión, y los tramos presentados y posteriormente retirados durante el proceso de evaluación. También resume </w:t>
      </w:r>
      <w:r w:rsidR="00D24AF7">
        <w:t>el motivo</w:t>
      </w:r>
      <w:r w:rsidR="00C35FB6" w:rsidRPr="003C6284">
        <w:t xml:space="preserve"> de los retrasos, sus efectos sobre el cumplimiento de las obligaciones adquiridas por los países en virtud del Protocolo de Montreal, y la recomendación de la Secretaría.</w:t>
      </w:r>
    </w:p>
    <w:p w14:paraId="6D24D4F9" w14:textId="72614E21" w:rsidR="00E850F5" w:rsidRDefault="00696FB8" w:rsidP="00EE7901">
      <w:pPr>
        <w:ind w:left="709"/>
      </w:pPr>
      <w:r>
        <w:rPr>
          <w:u w:val="single"/>
        </w:rPr>
        <w:t>Temas a tratar</w:t>
      </w:r>
      <w:r w:rsidR="00A0630F" w:rsidRPr="00A53F77">
        <w:t>:</w:t>
      </w:r>
    </w:p>
    <w:p w14:paraId="4A65360E" w14:textId="4EECCA97" w:rsidR="007537D4" w:rsidRPr="00A53F77" w:rsidRDefault="007537D4" w:rsidP="00EE7901">
      <w:pPr>
        <w:ind w:left="709"/>
        <w:rPr>
          <w:color w:val="000000" w:themeColor="text1"/>
        </w:rPr>
      </w:pPr>
    </w:p>
    <w:p w14:paraId="162F382E" w14:textId="067BA57B" w:rsidR="00F32FD9" w:rsidRPr="00354A4B" w:rsidRDefault="00F32FD9" w:rsidP="007A63BA">
      <w:pPr>
        <w:pStyle w:val="ListParagraph"/>
        <w:numPr>
          <w:ilvl w:val="0"/>
          <w:numId w:val="19"/>
        </w:numPr>
        <w:rPr>
          <w:lang w:val="es-ES_tradnl"/>
        </w:rPr>
      </w:pPr>
      <w:r w:rsidRPr="00354A4B">
        <w:rPr>
          <w:color w:val="000000" w:themeColor="text1"/>
          <w:lang w:val="es-ES_tradnl"/>
        </w:rPr>
        <w:t>Motivos de</w:t>
      </w:r>
      <w:r w:rsidR="00665AD9" w:rsidRPr="00354A4B">
        <w:rPr>
          <w:color w:val="000000" w:themeColor="text1"/>
          <w:lang w:val="es-ES_tradnl"/>
        </w:rPr>
        <w:t>l</w:t>
      </w:r>
      <w:r w:rsidRPr="00354A4B">
        <w:rPr>
          <w:color w:val="000000" w:themeColor="text1"/>
          <w:lang w:val="es-ES_tradnl"/>
        </w:rPr>
        <w:t xml:space="preserve"> </w:t>
      </w:r>
      <w:r w:rsidR="00665AD9" w:rsidRPr="00354A4B">
        <w:rPr>
          <w:color w:val="000000" w:themeColor="text1"/>
          <w:lang w:val="es-ES_tradnl"/>
        </w:rPr>
        <w:t xml:space="preserve">retraso </w:t>
      </w:r>
      <w:r w:rsidR="00021278" w:rsidRPr="00354A4B">
        <w:rPr>
          <w:color w:val="000000" w:themeColor="text1"/>
          <w:lang w:val="es-ES_tradnl"/>
        </w:rPr>
        <w:t>(</w:t>
      </w:r>
      <w:r w:rsidR="00C96407" w:rsidRPr="00354A4B">
        <w:rPr>
          <w:color w:val="000000" w:themeColor="text1"/>
          <w:lang w:val="es-ES_tradnl"/>
        </w:rPr>
        <w:t xml:space="preserve">no se presentaron a la 98ª reunión </w:t>
      </w:r>
      <w:r w:rsidRPr="00354A4B">
        <w:rPr>
          <w:color w:val="000000" w:themeColor="text1"/>
          <w:lang w:val="es-ES_tradnl"/>
        </w:rPr>
        <w:t xml:space="preserve">41 actividades relativas a tramos de los PGEH </w:t>
      </w:r>
      <w:r w:rsidR="005D5E04" w:rsidRPr="00354A4B">
        <w:rPr>
          <w:color w:val="000000" w:themeColor="text1"/>
          <w:lang w:val="es-ES_tradnl"/>
        </w:rPr>
        <w:t xml:space="preserve">o PAK </w:t>
      </w:r>
      <w:r w:rsidRPr="00354A4B">
        <w:rPr>
          <w:color w:val="000000" w:themeColor="text1"/>
          <w:lang w:val="es-ES_tradnl"/>
        </w:rPr>
        <w:t xml:space="preserve">de </w:t>
      </w:r>
      <w:r w:rsidR="00AE5B92" w:rsidRPr="00354A4B">
        <w:rPr>
          <w:color w:val="000000" w:themeColor="text1"/>
          <w:lang w:val="es-ES_tradnl"/>
        </w:rPr>
        <w:t>25</w:t>
      </w:r>
      <w:r w:rsidRPr="00354A4B">
        <w:rPr>
          <w:color w:val="000000" w:themeColor="text1"/>
          <w:lang w:val="es-ES_tradnl"/>
        </w:rPr>
        <w:t xml:space="preserve"> países</w:t>
      </w:r>
      <w:r w:rsidR="00C10B20" w:rsidRPr="00354A4B">
        <w:rPr>
          <w:color w:val="000000" w:themeColor="text1"/>
          <w:lang w:val="es-ES_tradnl"/>
        </w:rPr>
        <w:t>).</w:t>
      </w:r>
    </w:p>
    <w:p w14:paraId="34361FAE" w14:textId="77777777" w:rsidR="000913F8" w:rsidRPr="00A53F77" w:rsidRDefault="000913F8" w:rsidP="000913F8">
      <w:pPr>
        <w:rPr>
          <w:u w:val="single"/>
        </w:rPr>
      </w:pPr>
    </w:p>
    <w:p w14:paraId="04E8B344" w14:textId="64B5F99E" w:rsidR="00A0630F" w:rsidRPr="00C751FA" w:rsidRDefault="00A0630F" w:rsidP="000913F8">
      <w:pPr>
        <w:ind w:firstLine="720"/>
      </w:pPr>
      <w:r w:rsidRPr="00C751FA">
        <w:rPr>
          <w:u w:val="single"/>
        </w:rPr>
        <w:t>El Comité Ejecutivo podrá estimar oportuno</w:t>
      </w:r>
      <w:r w:rsidRPr="00C751FA">
        <w:t>:</w:t>
      </w:r>
    </w:p>
    <w:p w14:paraId="563DCA7C" w14:textId="77777777" w:rsidR="00697F26" w:rsidRPr="00C751FA" w:rsidRDefault="00697F26" w:rsidP="00697F26">
      <w:pPr>
        <w:pStyle w:val="Heading2"/>
        <w:numPr>
          <w:ilvl w:val="0"/>
          <w:numId w:val="0"/>
        </w:numPr>
        <w:spacing w:after="0"/>
        <w:ind w:left="1440"/>
      </w:pPr>
    </w:p>
    <w:p w14:paraId="797CFA0C" w14:textId="77777777" w:rsidR="00666C0A" w:rsidRPr="00C751FA" w:rsidRDefault="00666C0A" w:rsidP="007A63BA">
      <w:pPr>
        <w:pStyle w:val="Heading2"/>
        <w:numPr>
          <w:ilvl w:val="1"/>
          <w:numId w:val="10"/>
        </w:numPr>
      </w:pPr>
      <w:r w:rsidRPr="00C751FA">
        <w:t>Tomar nota de:</w:t>
      </w:r>
    </w:p>
    <w:p w14:paraId="4A918F6D" w14:textId="410A8F8B" w:rsidR="00666C0A" w:rsidRPr="00C751FA" w:rsidRDefault="00354A4B" w:rsidP="007A63BA">
      <w:pPr>
        <w:pStyle w:val="Heading3"/>
        <w:numPr>
          <w:ilvl w:val="2"/>
          <w:numId w:val="10"/>
        </w:numPr>
      </w:pPr>
      <w:r w:rsidRPr="00C751FA">
        <w:t>El informe sobre demoras en la presentación de tramos que recoge el documento UNEP/OzL.Pro/ExCom/98/9;</w:t>
      </w:r>
    </w:p>
    <w:p w14:paraId="134B46FD" w14:textId="77777777" w:rsidR="007805FE" w:rsidRDefault="00F37672" w:rsidP="007A63BA">
      <w:pPr>
        <w:pStyle w:val="Heading3"/>
        <w:keepNext/>
        <w:numPr>
          <w:ilvl w:val="2"/>
          <w:numId w:val="10"/>
        </w:numPr>
      </w:pPr>
      <w:r w:rsidRPr="00C751FA">
        <w:t xml:space="preserve">La información sobre demoras en la presentación de tramos de acuerdos plurianuales presentada por los Gobiernos de </w:t>
      </w:r>
      <w:r w:rsidR="00265B3B" w:rsidRPr="00C751FA">
        <w:t>Francia y Alemania, el PNUD, el PNUMA, la ONUDI y el Banco Mundial;</w:t>
      </w:r>
    </w:p>
    <w:p w14:paraId="56590BFC" w14:textId="4D8570F5" w:rsidR="00FD0C7D" w:rsidRPr="00C751FA" w:rsidRDefault="00FD0C7D" w:rsidP="007A63BA">
      <w:pPr>
        <w:pStyle w:val="Heading3"/>
        <w:numPr>
          <w:ilvl w:val="2"/>
          <w:numId w:val="10"/>
        </w:numPr>
      </w:pPr>
      <w:r w:rsidRPr="00C751FA">
        <w:t xml:space="preserve">Que fueron presentadas a tiempo </w:t>
      </w:r>
      <w:r w:rsidR="00165685" w:rsidRPr="00C751FA">
        <w:t>31</w:t>
      </w:r>
      <w:r w:rsidRPr="00C751FA">
        <w:t xml:space="preserve"> de las </w:t>
      </w:r>
      <w:r w:rsidR="00165685" w:rsidRPr="00C751FA">
        <w:t>72</w:t>
      </w:r>
      <w:r w:rsidRPr="00C751FA">
        <w:t xml:space="preserve"> actividades relativas a tramos de acuerdos plurianuales (en </w:t>
      </w:r>
      <w:r w:rsidR="00C02C8F" w:rsidRPr="00C751FA">
        <w:t>18 de 43 países</w:t>
      </w:r>
      <w:r w:rsidRPr="00C751FA">
        <w:t>) que debían presentarse a la 98ª reunión;</w:t>
      </w:r>
    </w:p>
    <w:p w14:paraId="53A4F558" w14:textId="0B443FFC" w:rsidR="00666C0A" w:rsidRPr="00C751FA" w:rsidRDefault="000753BD" w:rsidP="001212F2">
      <w:pPr>
        <w:pStyle w:val="Heading3"/>
        <w:numPr>
          <w:ilvl w:val="2"/>
          <w:numId w:val="10"/>
        </w:numPr>
      </w:pPr>
      <w:r w:rsidRPr="00C751FA">
        <w:t xml:space="preserve">Que los </w:t>
      </w:r>
      <w:r w:rsidR="008C4023" w:rsidRPr="00C751FA">
        <w:t xml:space="preserve">respectivos </w:t>
      </w:r>
      <w:r w:rsidRPr="00C751FA">
        <w:t xml:space="preserve">organismos bilaterales y de ejecución han indicado que la tardía presentación de tramos de </w:t>
      </w:r>
      <w:r w:rsidR="001E67BC">
        <w:t xml:space="preserve">los </w:t>
      </w:r>
      <w:r w:rsidR="005C5F43" w:rsidRPr="00C751FA">
        <w:t xml:space="preserve">PGEH y PAK </w:t>
      </w:r>
      <w:r w:rsidRPr="00C751FA">
        <w:t>que debían presentarse a la primera reunión del año 2026 no afecta el cumplimiento con</w:t>
      </w:r>
      <w:r w:rsidR="00377059" w:rsidRPr="00C751FA">
        <w:t xml:space="preserve"> el Protocolo de Montreal y que</w:t>
      </w:r>
      <w:r w:rsidR="001F468E" w:rsidRPr="00C751FA">
        <w:t xml:space="preserve">, salvo uno, </w:t>
      </w:r>
      <w:r w:rsidR="00B11D82" w:rsidRPr="00B11D82">
        <w:t xml:space="preserve">no se observan indicios de que estos países </w:t>
      </w:r>
      <w:r w:rsidRPr="00C751FA">
        <w:t>se encuentre</w:t>
      </w:r>
      <w:r w:rsidR="00E215F9" w:rsidRPr="00C751FA">
        <w:t>n</w:t>
      </w:r>
      <w:r w:rsidRPr="00C751FA">
        <w:t xml:space="preserve"> en situación de incumplimiento con las medidas de co</w:t>
      </w:r>
      <w:r w:rsidR="001212F2" w:rsidRPr="00C751FA">
        <w:t>ntrol previstas en el Protocolo</w:t>
      </w:r>
      <w:r w:rsidR="005C3219">
        <w:t>; y</w:t>
      </w:r>
    </w:p>
    <w:p w14:paraId="599CA699" w14:textId="0910E9C0" w:rsidR="008A3621" w:rsidRPr="00C751FA" w:rsidRDefault="008A3621" w:rsidP="007A63BA">
      <w:pPr>
        <w:pStyle w:val="Heading2"/>
        <w:numPr>
          <w:ilvl w:val="1"/>
          <w:numId w:val="10"/>
        </w:numPr>
        <w:rPr>
          <w:lang w:eastAsia="en-US"/>
        </w:rPr>
      </w:pPr>
      <w:r w:rsidRPr="00C751FA">
        <w:t xml:space="preserve">Solicitar a la Secretaría despachar a los </w:t>
      </w:r>
      <w:r w:rsidR="006407E8" w:rsidRPr="00C751FA">
        <w:t xml:space="preserve">respectivos </w:t>
      </w:r>
      <w:r w:rsidRPr="00C751FA">
        <w:t xml:space="preserve">Gobiernos sendas notas informando las decisiones sobre demoras en la presentación de tramos que constan en el </w:t>
      </w:r>
      <w:r w:rsidR="00222187">
        <w:t>anexo I del documento UNEP/</w:t>
      </w:r>
      <w:r w:rsidR="00596A2A" w:rsidRPr="00C751FA">
        <w:t>OzL.Pro/ExCom/98/9.</w:t>
      </w:r>
    </w:p>
    <w:p w14:paraId="032EA3F9" w14:textId="6E141129" w:rsidR="00E850F5" w:rsidRDefault="002E79FD" w:rsidP="00A8357D">
      <w:pPr>
        <w:keepNext/>
        <w:numPr>
          <w:ilvl w:val="0"/>
          <w:numId w:val="1"/>
        </w:numPr>
        <w:spacing w:after="240"/>
        <w:outlineLvl w:val="0"/>
        <w:rPr>
          <w:rFonts w:eastAsia="Times New Roman"/>
          <w:b/>
          <w:bCs/>
          <w:lang w:eastAsia="en-US"/>
        </w:rPr>
      </w:pPr>
      <w:r>
        <w:rPr>
          <w:rFonts w:eastAsia="Times New Roman"/>
          <w:b/>
          <w:bCs/>
          <w:lang w:eastAsia="en-US"/>
        </w:rPr>
        <w:lastRenderedPageBreak/>
        <w:t>Propuestas</w:t>
      </w:r>
      <w:r w:rsidR="008C09EF" w:rsidRPr="00A53F77">
        <w:rPr>
          <w:rFonts w:eastAsia="Times New Roman"/>
          <w:b/>
          <w:bCs/>
          <w:lang w:eastAsia="en-US"/>
        </w:rPr>
        <w:t xml:space="preserve"> de proyecto</w:t>
      </w:r>
    </w:p>
    <w:p w14:paraId="75591435" w14:textId="6628E4EE" w:rsidR="008C09EF" w:rsidRPr="00A53F77" w:rsidRDefault="002420DD" w:rsidP="006A0A32">
      <w:pPr>
        <w:widowControl w:val="0"/>
        <w:spacing w:after="240"/>
        <w:outlineLvl w:val="1"/>
        <w:rPr>
          <w:rFonts w:eastAsia="Times New Roman"/>
          <w:b/>
          <w:bCs/>
          <w:lang w:eastAsia="en-US"/>
        </w:rPr>
      </w:pPr>
      <w:r w:rsidRPr="00A53F77">
        <w:rPr>
          <w:rFonts w:eastAsia="Times New Roman"/>
          <w:b/>
          <w:bCs/>
          <w:lang w:eastAsia="en-US"/>
        </w:rPr>
        <w:tab/>
      </w:r>
      <w:r w:rsidR="000E312D">
        <w:rPr>
          <w:rFonts w:eastAsia="Times New Roman"/>
          <w:b/>
          <w:bCs/>
          <w:lang w:eastAsia="en-US"/>
        </w:rPr>
        <w:t xml:space="preserve">8 </w:t>
      </w:r>
      <w:r w:rsidR="006A0A32" w:rsidRPr="00A53F77">
        <w:rPr>
          <w:rFonts w:eastAsia="Times New Roman"/>
          <w:b/>
          <w:bCs/>
          <w:lang w:eastAsia="en-US"/>
        </w:rPr>
        <w:t>a)</w:t>
      </w:r>
      <w:r w:rsidR="006A0A32" w:rsidRPr="00A53F77">
        <w:rPr>
          <w:rFonts w:eastAsia="Times New Roman"/>
          <w:b/>
          <w:bCs/>
          <w:lang w:eastAsia="en-US"/>
        </w:rPr>
        <w:tab/>
      </w:r>
      <w:r w:rsidR="008C09EF" w:rsidRPr="00A53F77">
        <w:rPr>
          <w:rFonts w:eastAsia="Times New Roman"/>
          <w:b/>
          <w:bCs/>
          <w:lang w:eastAsia="en-US"/>
        </w:rPr>
        <w:t>Reseña de las materias identificadas durante el estudio de los proyectos</w:t>
      </w:r>
    </w:p>
    <w:p w14:paraId="07B7D05F" w14:textId="35CBB67A" w:rsidR="006A0A32" w:rsidRPr="00A53F77" w:rsidRDefault="006A0A32" w:rsidP="001226E4">
      <w:pPr>
        <w:widowControl w:val="0"/>
        <w:spacing w:after="240"/>
        <w:ind w:left="720"/>
        <w:outlineLvl w:val="1"/>
        <w:rPr>
          <w:rFonts w:eastAsia="Times New Roman"/>
          <w:lang w:eastAsia="en-US"/>
        </w:rPr>
      </w:pPr>
      <w:r w:rsidRPr="00A53F77">
        <w:rPr>
          <w:rFonts w:eastAsia="Times New Roman"/>
          <w:u w:val="single"/>
          <w:lang w:eastAsia="en-US"/>
        </w:rPr>
        <w:t>Los documentos UNEP/OzL.Pro/ExCom/98/10 y Add.1</w:t>
      </w:r>
      <w:r w:rsidRPr="0065375B">
        <w:t xml:space="preserve"> </w:t>
      </w:r>
      <w:r w:rsidR="00A15739" w:rsidRPr="00A15739">
        <w:rPr>
          <w:rFonts w:eastAsia="Times New Roman"/>
          <w:lang w:eastAsia="en-US"/>
        </w:rPr>
        <w:t xml:space="preserve">contienen cuatro secciones: </w:t>
      </w:r>
      <w:r w:rsidR="0036023A" w:rsidRPr="00A15739">
        <w:rPr>
          <w:rFonts w:eastAsia="Times New Roman"/>
          <w:lang w:eastAsia="en-US"/>
        </w:rPr>
        <w:t xml:space="preserve">Reseña </w:t>
      </w:r>
      <w:r w:rsidR="00A15739" w:rsidRPr="00A15739">
        <w:rPr>
          <w:rFonts w:eastAsia="Times New Roman"/>
          <w:lang w:eastAsia="en-US"/>
        </w:rPr>
        <w:t xml:space="preserve">de los proyectos y actividades </w:t>
      </w:r>
      <w:r w:rsidR="00CB221F">
        <w:rPr>
          <w:rFonts w:eastAsia="Times New Roman"/>
          <w:lang w:eastAsia="en-US"/>
        </w:rPr>
        <w:t xml:space="preserve">que presentan </w:t>
      </w:r>
      <w:r w:rsidR="00A15739" w:rsidRPr="00A15739">
        <w:rPr>
          <w:rFonts w:eastAsia="Times New Roman"/>
          <w:lang w:eastAsia="en-US"/>
        </w:rPr>
        <w:t>los organismos bilaterales y de ejecución (Sección I); reseña de proyectos y actividades tras el estudio de los proyectos (Sección II); reparos identificados durante el estudio de los proyectos (Sección III), e informes sobre la ejecución de decisiones y el seguimiento dado a conversaciones anteriores sobre el estudio de proyectos (Sección IV)</w:t>
      </w:r>
      <w:r w:rsidR="009E155A">
        <w:rPr>
          <w:rFonts w:eastAsia="Times New Roman"/>
          <w:lang w:eastAsia="en-US"/>
        </w:rPr>
        <w:t>.</w:t>
      </w:r>
    </w:p>
    <w:p w14:paraId="4527CABF" w14:textId="72110B14" w:rsidR="00752F5F" w:rsidRPr="00A53F77" w:rsidRDefault="00696FB8" w:rsidP="00D85281">
      <w:pPr>
        <w:widowControl w:val="0"/>
        <w:spacing w:after="240"/>
        <w:ind w:left="720"/>
        <w:outlineLvl w:val="1"/>
        <w:rPr>
          <w:rFonts w:eastAsia="Times New Roman"/>
          <w:lang w:eastAsia="en-US"/>
        </w:rPr>
      </w:pPr>
      <w:r>
        <w:rPr>
          <w:rFonts w:eastAsia="Times New Roman"/>
          <w:u w:val="single"/>
          <w:lang w:eastAsia="en-US"/>
        </w:rPr>
        <w:t>Temas a tratar</w:t>
      </w:r>
      <w:r w:rsidR="008622C2">
        <w:rPr>
          <w:rFonts w:eastAsia="Times New Roman"/>
          <w:u w:val="single"/>
          <w:lang w:eastAsia="en-US"/>
        </w:rPr>
        <w:t>:</w:t>
      </w:r>
    </w:p>
    <w:p w14:paraId="419C20C0" w14:textId="39077858" w:rsidR="00A9521F" w:rsidRPr="00A53F77" w:rsidRDefault="005D5DDC" w:rsidP="007A63BA">
      <w:pPr>
        <w:pStyle w:val="ListParagraph"/>
        <w:numPr>
          <w:ilvl w:val="0"/>
          <w:numId w:val="19"/>
        </w:numPr>
        <w:rPr>
          <w:color w:val="000000" w:themeColor="text1"/>
          <w:lang w:val="es-ES_tradnl"/>
        </w:rPr>
      </w:pPr>
      <w:r w:rsidRPr="00043D7F">
        <w:rPr>
          <w:color w:val="000000" w:themeColor="text1"/>
          <w:lang w:val="es-ES_tradnl"/>
        </w:rPr>
        <w:t>Metodología utilizada para calcular el impacto climático de los planes de aplicación de la Enmienda de Kigali sobre los HFC (PAK</w:t>
      </w:r>
      <w:r>
        <w:rPr>
          <w:color w:val="000000" w:themeColor="text1"/>
          <w:lang w:val="es-ES_tradnl"/>
        </w:rPr>
        <w:t>)</w:t>
      </w:r>
      <w:r w:rsidR="007E7D95" w:rsidRPr="00A53F77">
        <w:rPr>
          <w:color w:val="000000" w:themeColor="text1"/>
          <w:lang w:val="es-ES_tradnl"/>
        </w:rPr>
        <w:t xml:space="preserve"> (</w:t>
      </w:r>
      <w:r w:rsidR="00971424">
        <w:rPr>
          <w:color w:val="000000" w:themeColor="text1"/>
          <w:lang w:val="es-ES_tradnl"/>
        </w:rPr>
        <w:t>expuesta</w:t>
      </w:r>
      <w:r w:rsidR="00D60984" w:rsidRPr="00A53F77">
        <w:rPr>
          <w:color w:val="000000" w:themeColor="text1"/>
          <w:lang w:val="es-ES_tradnl"/>
        </w:rPr>
        <w:t xml:space="preserve"> en el addendum)</w:t>
      </w:r>
      <w:r w:rsidR="00EE488B">
        <w:rPr>
          <w:color w:val="000000" w:themeColor="text1"/>
          <w:lang w:val="es-ES_tradnl"/>
        </w:rPr>
        <w:t>;</w:t>
      </w:r>
    </w:p>
    <w:p w14:paraId="3F926AF8" w14:textId="1022F43D" w:rsidR="0039156B" w:rsidRPr="00A53F77" w:rsidRDefault="00AD7F7A" w:rsidP="007A63BA">
      <w:pPr>
        <w:pStyle w:val="ListParagraph"/>
        <w:numPr>
          <w:ilvl w:val="0"/>
          <w:numId w:val="19"/>
        </w:numPr>
        <w:rPr>
          <w:color w:val="000000" w:themeColor="text1"/>
          <w:lang w:val="es-ES_tradnl"/>
        </w:rPr>
      </w:pPr>
      <w:r>
        <w:rPr>
          <w:color w:val="000000" w:themeColor="text1"/>
          <w:lang w:val="es-ES_tradnl"/>
        </w:rPr>
        <w:t>F</w:t>
      </w:r>
      <w:r w:rsidR="00316ABB">
        <w:rPr>
          <w:color w:val="000000" w:themeColor="text1"/>
          <w:lang w:val="es-ES_tradnl"/>
        </w:rPr>
        <w:t xml:space="preserve">ondos </w:t>
      </w:r>
      <w:r>
        <w:rPr>
          <w:color w:val="000000" w:themeColor="text1"/>
          <w:lang w:val="es-ES_tradnl"/>
        </w:rPr>
        <w:t>retenido</w:t>
      </w:r>
      <w:r w:rsidR="00316ABB">
        <w:rPr>
          <w:color w:val="000000" w:themeColor="text1"/>
          <w:lang w:val="es-ES_tradnl"/>
        </w:rPr>
        <w:t>s</w:t>
      </w:r>
      <w:r>
        <w:rPr>
          <w:color w:val="000000" w:themeColor="text1"/>
          <w:lang w:val="es-ES_tradnl"/>
        </w:rPr>
        <w:t xml:space="preserve"> </w:t>
      </w:r>
      <w:r w:rsidR="00D60851">
        <w:rPr>
          <w:color w:val="000000" w:themeColor="text1"/>
          <w:lang w:val="es-ES_tradnl"/>
        </w:rPr>
        <w:t xml:space="preserve">por </w:t>
      </w:r>
      <w:r w:rsidR="0039156B" w:rsidRPr="00A53F77">
        <w:rPr>
          <w:color w:val="000000" w:themeColor="text1"/>
          <w:lang w:val="es-ES_tradnl"/>
        </w:rPr>
        <w:t xml:space="preserve">no </w:t>
      </w:r>
      <w:r w:rsidR="00FE6512">
        <w:rPr>
          <w:color w:val="000000" w:themeColor="text1"/>
          <w:lang w:val="es-ES_tradnl"/>
        </w:rPr>
        <w:t>haberse adjuntado</w:t>
      </w:r>
      <w:r w:rsidR="00B87BA6">
        <w:rPr>
          <w:color w:val="000000" w:themeColor="text1"/>
          <w:lang w:val="es-ES_tradnl"/>
        </w:rPr>
        <w:t xml:space="preserve"> </w:t>
      </w:r>
      <w:r w:rsidR="0039156B" w:rsidRPr="00A53F77">
        <w:rPr>
          <w:color w:val="000000" w:themeColor="text1"/>
          <w:lang w:val="es-ES_tradnl"/>
        </w:rPr>
        <w:t xml:space="preserve">el informe de verificación </w:t>
      </w:r>
      <w:r w:rsidR="00F105E4">
        <w:rPr>
          <w:color w:val="000000" w:themeColor="text1"/>
          <w:lang w:val="es-ES_tradnl"/>
        </w:rPr>
        <w:t>a</w:t>
      </w:r>
      <w:r w:rsidR="0039156B" w:rsidRPr="00A53F77">
        <w:rPr>
          <w:color w:val="000000" w:themeColor="text1"/>
          <w:lang w:val="es-ES_tradnl"/>
        </w:rPr>
        <w:t xml:space="preserve"> los tramos del </w:t>
      </w:r>
      <w:r w:rsidR="008E1818">
        <w:rPr>
          <w:color w:val="000000" w:themeColor="text1"/>
          <w:lang w:val="es-ES_tradnl"/>
        </w:rPr>
        <w:t>PAK</w:t>
      </w:r>
      <w:r w:rsidR="00EE488B">
        <w:rPr>
          <w:color w:val="000000" w:themeColor="text1"/>
          <w:lang w:val="es-ES_tradnl"/>
        </w:rPr>
        <w:t>;</w:t>
      </w:r>
    </w:p>
    <w:p w14:paraId="3155E8BC" w14:textId="047C2A1A" w:rsidR="00D60984" w:rsidRPr="00A53F77" w:rsidRDefault="001D1833" w:rsidP="007A63BA">
      <w:pPr>
        <w:pStyle w:val="ListParagraph"/>
        <w:numPr>
          <w:ilvl w:val="0"/>
          <w:numId w:val="19"/>
        </w:numPr>
        <w:rPr>
          <w:color w:val="000000" w:themeColor="text1"/>
          <w:lang w:val="es-ES_tradnl"/>
        </w:rPr>
      </w:pPr>
      <w:r>
        <w:rPr>
          <w:color w:val="000000" w:themeColor="text1"/>
          <w:lang w:val="es-ES_tradnl"/>
        </w:rPr>
        <w:t>S</w:t>
      </w:r>
      <w:r w:rsidR="00503206" w:rsidRPr="00A53F77">
        <w:rPr>
          <w:color w:val="000000" w:themeColor="text1"/>
          <w:lang w:val="es-ES_tradnl"/>
        </w:rPr>
        <w:t xml:space="preserve">olicitudes </w:t>
      </w:r>
      <w:r w:rsidR="00B71069">
        <w:rPr>
          <w:color w:val="000000" w:themeColor="text1"/>
          <w:lang w:val="es-ES_tradnl"/>
        </w:rPr>
        <w:t xml:space="preserve">de preparación de </w:t>
      </w:r>
      <w:r w:rsidR="001E4CAB">
        <w:rPr>
          <w:color w:val="000000" w:themeColor="text1"/>
          <w:lang w:val="es-ES_tradnl"/>
        </w:rPr>
        <w:t xml:space="preserve">los </w:t>
      </w:r>
      <w:r w:rsidR="00503206" w:rsidRPr="00A53F77">
        <w:rPr>
          <w:color w:val="000000" w:themeColor="text1"/>
          <w:lang w:val="es-ES_tradnl"/>
        </w:rPr>
        <w:t xml:space="preserve">proyectos </w:t>
      </w:r>
      <w:r w:rsidR="009164AD">
        <w:rPr>
          <w:color w:val="000000" w:themeColor="text1"/>
          <w:lang w:val="es-ES_tradnl"/>
        </w:rPr>
        <w:t xml:space="preserve">de </w:t>
      </w:r>
      <w:r w:rsidR="00DB7F40">
        <w:rPr>
          <w:color w:val="000000" w:themeColor="text1"/>
          <w:lang w:val="es-ES_tradnl"/>
        </w:rPr>
        <w:t>eficiencia energética previstos en la decisión</w:t>
      </w:r>
      <w:r w:rsidR="00503206" w:rsidRPr="00A53F77">
        <w:rPr>
          <w:color w:val="000000" w:themeColor="text1"/>
          <w:lang w:val="es-ES_tradnl"/>
        </w:rPr>
        <w:t xml:space="preserve"> 91/65</w:t>
      </w:r>
      <w:r w:rsidR="00EE488B">
        <w:rPr>
          <w:color w:val="000000" w:themeColor="text1"/>
          <w:lang w:val="es-ES_tradnl"/>
        </w:rPr>
        <w:t>;</w:t>
      </w:r>
    </w:p>
    <w:p w14:paraId="66F3CED9" w14:textId="5BABB239" w:rsidR="00503206" w:rsidRPr="00A53F77" w:rsidRDefault="005C7E12" w:rsidP="007A63BA">
      <w:pPr>
        <w:pStyle w:val="ListParagraph"/>
        <w:numPr>
          <w:ilvl w:val="0"/>
          <w:numId w:val="19"/>
        </w:numPr>
        <w:rPr>
          <w:color w:val="000000" w:themeColor="text1"/>
          <w:lang w:val="es-ES_tradnl"/>
        </w:rPr>
      </w:pPr>
      <w:r w:rsidRPr="00A53F77">
        <w:rPr>
          <w:color w:val="000000" w:themeColor="text1"/>
          <w:lang w:val="es-ES_tradnl"/>
        </w:rPr>
        <w:t>Proyecto</w:t>
      </w:r>
      <w:r w:rsidR="00963997">
        <w:rPr>
          <w:color w:val="000000" w:themeColor="text1"/>
          <w:lang w:val="es-ES_tradnl"/>
        </w:rPr>
        <w:t>s</w:t>
      </w:r>
      <w:r w:rsidRPr="00A53F77">
        <w:rPr>
          <w:color w:val="000000" w:themeColor="text1"/>
          <w:lang w:val="es-ES_tradnl"/>
        </w:rPr>
        <w:t xml:space="preserve"> ecoenergético</w:t>
      </w:r>
      <w:r w:rsidR="00963997">
        <w:rPr>
          <w:color w:val="000000" w:themeColor="text1"/>
          <w:lang w:val="es-ES_tradnl"/>
        </w:rPr>
        <w:t>s</w:t>
      </w:r>
      <w:r w:rsidRPr="00A53F77">
        <w:rPr>
          <w:color w:val="000000" w:themeColor="text1"/>
          <w:lang w:val="es-ES_tradnl"/>
        </w:rPr>
        <w:t xml:space="preserve"> </w:t>
      </w:r>
      <w:r w:rsidR="005C654F">
        <w:rPr>
          <w:color w:val="000000" w:themeColor="text1"/>
          <w:lang w:val="es-ES_tradnl"/>
        </w:rPr>
        <w:t xml:space="preserve">previstos en </w:t>
      </w:r>
      <w:r w:rsidRPr="00A53F77">
        <w:rPr>
          <w:color w:val="000000" w:themeColor="text1"/>
          <w:lang w:val="es-ES_tradnl"/>
        </w:rPr>
        <w:t xml:space="preserve">la decisión 94/60 para empresas con proyectos de conversión presentados antes de la adopción de la Enmienda </w:t>
      </w:r>
      <w:r w:rsidR="00A360AA" w:rsidRPr="00A53F77">
        <w:rPr>
          <w:color w:val="000000" w:themeColor="text1"/>
          <w:lang w:val="es-ES_tradnl"/>
        </w:rPr>
        <w:t xml:space="preserve">(a título </w:t>
      </w:r>
      <w:r w:rsidR="006771F7" w:rsidRPr="00A53F77">
        <w:rPr>
          <w:color w:val="000000" w:themeColor="text1"/>
          <w:lang w:val="es-ES_tradnl"/>
        </w:rPr>
        <w:t>informativo)</w:t>
      </w:r>
      <w:r w:rsidR="00EE488B">
        <w:rPr>
          <w:color w:val="000000" w:themeColor="text1"/>
          <w:lang w:val="es-ES_tradnl"/>
        </w:rPr>
        <w:t>;</w:t>
      </w:r>
    </w:p>
    <w:p w14:paraId="2D88F2EC" w14:textId="64E11284" w:rsidR="004B306F" w:rsidRPr="004B306F" w:rsidRDefault="004B306F" w:rsidP="007A63BA">
      <w:pPr>
        <w:pStyle w:val="ListParagraph"/>
        <w:numPr>
          <w:ilvl w:val="0"/>
          <w:numId w:val="19"/>
        </w:numPr>
        <w:rPr>
          <w:color w:val="000000" w:themeColor="text1"/>
          <w:lang w:val="es-ES_tradnl"/>
        </w:rPr>
      </w:pPr>
      <w:r w:rsidRPr="00043D7F">
        <w:rPr>
          <w:lang w:val="es-ES_tradnl"/>
        </w:rPr>
        <w:t xml:space="preserve">Listado de países de bajo consumo seleccionados para </w:t>
      </w:r>
      <w:r w:rsidR="00AA6ABD">
        <w:rPr>
          <w:lang w:val="es-ES_tradnl"/>
        </w:rPr>
        <w:t>verificar</w:t>
      </w:r>
      <w:r w:rsidR="00CC3F3E">
        <w:rPr>
          <w:lang w:val="es-ES_tradnl"/>
        </w:rPr>
        <w:t xml:space="preserve"> </w:t>
      </w:r>
      <w:r w:rsidR="00AA6ABD">
        <w:rPr>
          <w:lang w:val="es-ES_tradnl"/>
        </w:rPr>
        <w:t xml:space="preserve">su </w:t>
      </w:r>
      <w:r w:rsidRPr="00043D7F">
        <w:rPr>
          <w:lang w:val="es-ES_tradnl"/>
        </w:rPr>
        <w:t xml:space="preserve">cumplimiento con los acuerdos relativos a PGEH </w:t>
      </w:r>
      <w:r w:rsidR="00AB17D1">
        <w:rPr>
          <w:lang w:val="es-ES_tradnl"/>
        </w:rPr>
        <w:t xml:space="preserve">y PAK </w:t>
      </w:r>
      <w:r w:rsidRPr="00043D7F">
        <w:rPr>
          <w:lang w:val="es-ES_tradnl"/>
        </w:rPr>
        <w:t xml:space="preserve">y sus solicitudes de financiamiento (Sección </w:t>
      </w:r>
      <w:r w:rsidR="000636CA">
        <w:rPr>
          <w:lang w:val="es-ES_tradnl"/>
        </w:rPr>
        <w:t>II</w:t>
      </w:r>
      <w:r w:rsidR="004B4325">
        <w:rPr>
          <w:lang w:val="es-ES_tradnl"/>
        </w:rPr>
        <w:t>)</w:t>
      </w:r>
      <w:r w:rsidR="00EE488B">
        <w:rPr>
          <w:lang w:val="es-ES_tradnl"/>
        </w:rPr>
        <w:t>.</w:t>
      </w:r>
    </w:p>
    <w:p w14:paraId="09661F97" w14:textId="77777777" w:rsidR="004B306F" w:rsidRDefault="004B306F" w:rsidP="004B306F">
      <w:pPr>
        <w:pStyle w:val="ListParagraph"/>
        <w:ind w:left="1429"/>
        <w:rPr>
          <w:lang w:val="es-ES_tradnl"/>
        </w:rPr>
      </w:pPr>
    </w:p>
    <w:p w14:paraId="7307DCE7" w14:textId="3CF31274" w:rsidR="00E850F5" w:rsidRDefault="0055208E" w:rsidP="00B750F8">
      <w:pPr>
        <w:widowControl w:val="0"/>
        <w:spacing w:after="240"/>
        <w:ind w:left="720"/>
        <w:jc w:val="left"/>
        <w:outlineLvl w:val="1"/>
        <w:rPr>
          <w:i/>
          <w:iCs/>
          <w:u w:val="single"/>
        </w:rPr>
      </w:pPr>
      <w:r w:rsidRPr="0055208E">
        <w:rPr>
          <w:i/>
          <w:iCs/>
          <w:u w:val="single"/>
        </w:rPr>
        <w:t>Metodología utilizada para calcular el impacto climático de la ejecución de planes de aplicación de la Enmienda de Kigali</w:t>
      </w:r>
    </w:p>
    <w:p w14:paraId="18D4D009" w14:textId="19CD5DF1" w:rsidR="0005097F" w:rsidRPr="00FF77E9" w:rsidRDefault="0005097F" w:rsidP="006F0385">
      <w:pPr>
        <w:widowControl w:val="0"/>
        <w:spacing w:after="240"/>
        <w:ind w:firstLine="720"/>
        <w:outlineLvl w:val="1"/>
        <w:rPr>
          <w:rFonts w:eastAsia="Times New Roman"/>
          <w:lang w:eastAsia="en-US"/>
        </w:rPr>
      </w:pPr>
      <w:r w:rsidRPr="00FF77E9">
        <w:rPr>
          <w:rFonts w:eastAsia="Times New Roman"/>
          <w:u w:val="single"/>
          <w:lang w:eastAsia="en-US"/>
        </w:rPr>
        <w:t>El Comité Ejecutivo podrá estimar oportuno</w:t>
      </w:r>
      <w:r w:rsidR="006F059D" w:rsidRPr="00AE29B6">
        <w:rPr>
          <w:rFonts w:eastAsia="Times New Roman"/>
          <w:lang w:eastAsia="en-US"/>
        </w:rPr>
        <w:t>:</w:t>
      </w:r>
      <w:r w:rsidR="00395A79" w:rsidRPr="00AE29B6">
        <w:rPr>
          <w:rStyle w:val="FootnoteReference"/>
          <w:rFonts w:eastAsia="Times New Roman"/>
          <w:lang w:eastAsia="en-US"/>
        </w:rPr>
        <w:footnoteReference w:id="1"/>
      </w:r>
    </w:p>
    <w:p w14:paraId="0E602374" w14:textId="77777777" w:rsidR="007805FE" w:rsidRDefault="000F6DF3" w:rsidP="0036565D">
      <w:pPr>
        <w:widowControl w:val="0"/>
        <w:tabs>
          <w:tab w:val="left" w:pos="720"/>
        </w:tabs>
        <w:spacing w:after="240"/>
        <w:ind w:left="1440" w:hanging="720"/>
        <w:outlineLvl w:val="1"/>
        <w:rPr>
          <w:rFonts w:eastAsia="SimSun"/>
        </w:rPr>
      </w:pPr>
      <w:r w:rsidRPr="00B2533B">
        <w:rPr>
          <w:rFonts w:eastAsia="SimSun"/>
          <w:color w:val="EE0000"/>
          <w:lang w:val="en-CA"/>
        </w:rPr>
        <w:t>[</w:t>
      </w:r>
      <w:r w:rsidR="0036565D" w:rsidRPr="00B2533B">
        <w:rPr>
          <w:rFonts w:eastAsia="SimSun"/>
          <w:color w:val="EE0000"/>
          <w:lang w:val="en-CA"/>
        </w:rPr>
        <w:t>a)]</w:t>
      </w:r>
      <w:r w:rsidR="0036565D" w:rsidRPr="00FF77E9">
        <w:rPr>
          <w:rFonts w:eastAsia="SimSun"/>
        </w:rPr>
        <w:tab/>
        <w:t xml:space="preserve">Aprobar </w:t>
      </w:r>
      <w:r w:rsidR="000057D3" w:rsidRPr="00FF77E9">
        <w:t xml:space="preserve">la metodología utilizada para calcular el impacto climático de la ejecución de los PAK </w:t>
      </w:r>
      <w:r w:rsidR="00F94D9C">
        <w:t>descritos</w:t>
      </w:r>
      <w:r w:rsidR="000057D3" w:rsidRPr="00FF77E9">
        <w:rPr>
          <w:rFonts w:eastAsia="SimSun"/>
        </w:rPr>
        <w:t xml:space="preserve"> </w:t>
      </w:r>
      <w:r w:rsidR="00E05786" w:rsidRPr="00FF77E9">
        <w:rPr>
          <w:rFonts w:eastAsia="SimSun"/>
        </w:rPr>
        <w:t xml:space="preserve">en el anexo </w:t>
      </w:r>
      <w:r w:rsidR="00E05786" w:rsidRPr="00813D16">
        <w:rPr>
          <w:rFonts w:eastAsia="SimSun"/>
          <w:color w:val="EE0000"/>
        </w:rPr>
        <w:t>[XYZ]</w:t>
      </w:r>
      <w:r w:rsidR="00E05786" w:rsidRPr="00FF77E9">
        <w:rPr>
          <w:rFonts w:eastAsia="SimSun"/>
        </w:rPr>
        <w:t xml:space="preserve"> del presente documento, y solicitar a la </w:t>
      </w:r>
      <w:r w:rsidR="00D81D64" w:rsidRPr="00FF77E9">
        <w:rPr>
          <w:rFonts w:eastAsia="SimSun"/>
        </w:rPr>
        <w:t>Secretaría su aplicación;</w:t>
      </w:r>
    </w:p>
    <w:p w14:paraId="7A379DFC" w14:textId="788CB0C1" w:rsidR="0036565D" w:rsidRPr="00BF0E34" w:rsidRDefault="00310510" w:rsidP="0036565D">
      <w:pPr>
        <w:tabs>
          <w:tab w:val="left" w:pos="720"/>
        </w:tabs>
        <w:spacing w:after="240"/>
        <w:ind w:left="1440" w:hanging="720"/>
        <w:outlineLvl w:val="1"/>
        <w:rPr>
          <w:rFonts w:eastAsia="SimSun"/>
        </w:rPr>
      </w:pPr>
      <w:r w:rsidRPr="00B2533B">
        <w:rPr>
          <w:rFonts w:eastAsia="SimSun"/>
          <w:color w:val="EE0000"/>
        </w:rPr>
        <w:t>a)</w:t>
      </w:r>
      <w:r w:rsidR="000F6DF3" w:rsidRPr="00B2533B">
        <w:rPr>
          <w:rFonts w:eastAsia="SimSun"/>
          <w:color w:val="EE0000"/>
        </w:rPr>
        <w:t>[</w:t>
      </w:r>
      <w:r w:rsidR="0036565D" w:rsidRPr="00B2533B">
        <w:rPr>
          <w:rFonts w:eastAsia="SimSun"/>
          <w:color w:val="EE0000"/>
        </w:rPr>
        <w:t>b)]</w:t>
      </w:r>
      <w:r w:rsidR="0036565D" w:rsidRPr="00B2533B">
        <w:rPr>
          <w:rFonts w:eastAsia="SimSun"/>
          <w:color w:val="EE0000"/>
        </w:rPr>
        <w:tab/>
        <w:t>[</w:t>
      </w:r>
      <w:r w:rsidR="001B218E" w:rsidRPr="00BF0E34">
        <w:t xml:space="preserve">Tomar nota de que la Secretaría entregará </w:t>
      </w:r>
      <w:r w:rsidR="00B151B6" w:rsidRPr="00BF0E34">
        <w:t xml:space="preserve">en la </w:t>
      </w:r>
      <w:r w:rsidR="00B151B6" w:rsidRPr="002F3299">
        <w:rPr>
          <w:b/>
        </w:rPr>
        <w:t>104ª</w:t>
      </w:r>
      <w:r w:rsidR="00B151B6" w:rsidRPr="00BF0E34">
        <w:t xml:space="preserve"> reunión </w:t>
      </w:r>
      <w:r w:rsidR="001B218E" w:rsidRPr="00BF0E34">
        <w:t>una puesta al día sobre futuros trabajos relativos a:</w:t>
      </w:r>
    </w:p>
    <w:p w14:paraId="42B4C628" w14:textId="7B4F9BB3" w:rsidR="0036565D" w:rsidRPr="00BF0E34" w:rsidRDefault="00492B56" w:rsidP="00C35CBB">
      <w:pPr>
        <w:pStyle w:val="Heading3"/>
        <w:rPr>
          <w:rFonts w:eastAsia="SimSun"/>
        </w:rPr>
      </w:pPr>
      <w:r w:rsidRPr="00BF0E34">
        <w:t xml:space="preserve">Nuevas actualizaciones del Indicador de Impacto Climático del Fondo Multilateral </w:t>
      </w:r>
      <w:r w:rsidR="00316DD5">
        <w:t xml:space="preserve">según se describen </w:t>
      </w:r>
      <w:r w:rsidRPr="00BF0E34">
        <w:t>en el documento que indica el subpárrafo a);</w:t>
      </w:r>
    </w:p>
    <w:p w14:paraId="2C22BEE1" w14:textId="24095425" w:rsidR="0036565D" w:rsidRPr="00BF0E34" w:rsidRDefault="003C05FB" w:rsidP="00C35CBB">
      <w:pPr>
        <w:pStyle w:val="Heading3"/>
        <w:rPr>
          <w:rFonts w:eastAsia="SimSun"/>
        </w:rPr>
      </w:pPr>
      <w:r w:rsidRPr="00BF0E34">
        <w:t>La actualización de la metodología descrita en el subpárrafo a), habida cuenta de la reducción de emisiones que se derive de la mayor eficiencia energética lograda por la ejecución de los PAK</w:t>
      </w:r>
      <w:r w:rsidR="005C3219">
        <w:t>; y</w:t>
      </w:r>
    </w:p>
    <w:p w14:paraId="4C01891E" w14:textId="7C2F377C" w:rsidR="0036565D" w:rsidRPr="00BF0E34" w:rsidRDefault="00DD2B51" w:rsidP="00C35CBB">
      <w:pPr>
        <w:pStyle w:val="Heading3"/>
        <w:rPr>
          <w:rFonts w:eastAsia="SimSun"/>
        </w:rPr>
      </w:pPr>
      <w:r w:rsidRPr="00BF0E34">
        <w:t>Una posible metodología para dar cuenta de la introducción gradual relativa a la implementación de planes de gestión para la eliminación de HCFC</w:t>
      </w:r>
      <w:r w:rsidR="0036565D" w:rsidRPr="00BF0E34">
        <w:rPr>
          <w:rFonts w:eastAsia="SimSun"/>
        </w:rPr>
        <w:t>.</w:t>
      </w:r>
      <w:r w:rsidR="0036565D" w:rsidRPr="004E16EA">
        <w:rPr>
          <w:rFonts w:eastAsia="SimSun"/>
          <w:color w:val="EE0000"/>
        </w:rPr>
        <w:t>]</w:t>
      </w:r>
      <w:r w:rsidR="0036565D" w:rsidRPr="00BF0E34">
        <w:rPr>
          <w:rFonts w:eastAsia="SimSun"/>
        </w:rPr>
        <w:t>]</w:t>
      </w:r>
    </w:p>
    <w:p w14:paraId="04FDFF55" w14:textId="3F4B2F2F" w:rsidR="00132DD9" w:rsidRPr="00A53F77" w:rsidRDefault="00316ABB" w:rsidP="00B750F8">
      <w:pPr>
        <w:spacing w:after="240"/>
        <w:ind w:left="720"/>
        <w:jc w:val="left"/>
        <w:outlineLvl w:val="2"/>
        <w:rPr>
          <w:rFonts w:eastAsia="SimSun"/>
        </w:rPr>
      </w:pPr>
      <w:r w:rsidRPr="00316ABB">
        <w:rPr>
          <w:rFonts w:eastAsia="SimSun"/>
          <w:i/>
          <w:iCs/>
          <w:u w:val="single"/>
        </w:rPr>
        <w:t>Fondos retenidos</w:t>
      </w:r>
      <w:r w:rsidR="009D70A7" w:rsidRPr="009D70A7">
        <w:rPr>
          <w:rFonts w:eastAsia="SimSun"/>
          <w:i/>
          <w:iCs/>
          <w:u w:val="single"/>
        </w:rPr>
        <w:t xml:space="preserve"> por no haberse adjuntado el informe de verificación a los tramos del PAK</w:t>
      </w:r>
    </w:p>
    <w:p w14:paraId="6131229C" w14:textId="073A8E08" w:rsidR="00857C9B" w:rsidRPr="0082456F" w:rsidRDefault="00E6738B" w:rsidP="00132DD9">
      <w:pPr>
        <w:spacing w:after="240"/>
        <w:ind w:left="720"/>
        <w:outlineLvl w:val="2"/>
        <w:rPr>
          <w:rFonts w:eastAsia="SimSun"/>
        </w:rPr>
      </w:pPr>
      <w:r w:rsidRPr="0082456F">
        <w:rPr>
          <w:rFonts w:eastAsia="SimSun"/>
          <w:u w:val="single"/>
        </w:rPr>
        <w:t>El Comité Ejecutivo podrá estimar</w:t>
      </w:r>
      <w:r w:rsidRPr="0082456F">
        <w:rPr>
          <w:u w:val="single"/>
        </w:rPr>
        <w:t xml:space="preserve"> </w:t>
      </w:r>
      <w:r w:rsidRPr="0082456F">
        <w:rPr>
          <w:rFonts w:eastAsia="SimSun"/>
          <w:u w:val="single"/>
        </w:rPr>
        <w:t>oportuno</w:t>
      </w:r>
      <w:r w:rsidRPr="0082456F">
        <w:rPr>
          <w:rFonts w:eastAsia="SimSun"/>
        </w:rPr>
        <w:t xml:space="preserve"> considerar la </w:t>
      </w:r>
      <w:r w:rsidR="00963BEA" w:rsidRPr="0082456F">
        <w:rPr>
          <w:rFonts w:eastAsia="SimSun"/>
        </w:rPr>
        <w:t>posib</w:t>
      </w:r>
      <w:r w:rsidR="00DB4B4D" w:rsidRPr="0082456F">
        <w:rPr>
          <w:rFonts w:eastAsia="SimSun"/>
        </w:rPr>
        <w:t xml:space="preserve">ilidad de </w:t>
      </w:r>
      <w:r w:rsidR="005373BF">
        <w:rPr>
          <w:rFonts w:eastAsia="SimSun"/>
        </w:rPr>
        <w:t xml:space="preserve">aplicar </w:t>
      </w:r>
      <w:r w:rsidR="00ED6D61">
        <w:rPr>
          <w:rFonts w:eastAsia="SimSun"/>
        </w:rPr>
        <w:t>las</w:t>
      </w:r>
      <w:r w:rsidR="00B566EE" w:rsidRPr="0082456F">
        <w:rPr>
          <w:rFonts w:eastAsia="SimSun"/>
        </w:rPr>
        <w:t xml:space="preserve"> </w:t>
      </w:r>
      <w:r w:rsidR="00ED6D61">
        <w:rPr>
          <w:rFonts w:eastAsia="SimSun"/>
        </w:rPr>
        <w:t xml:space="preserve">disposiciones de </w:t>
      </w:r>
      <w:r w:rsidRPr="0082456F">
        <w:rPr>
          <w:rFonts w:eastAsia="SimSun"/>
        </w:rPr>
        <w:t xml:space="preserve">la decisión 72/19 a las solicitudes de tramos </w:t>
      </w:r>
      <w:r w:rsidR="007F19E5">
        <w:rPr>
          <w:rFonts w:eastAsia="SimSun"/>
        </w:rPr>
        <w:t>de</w:t>
      </w:r>
      <w:r w:rsidRPr="0082456F">
        <w:rPr>
          <w:rFonts w:eastAsia="SimSun"/>
        </w:rPr>
        <w:t xml:space="preserve"> </w:t>
      </w:r>
      <w:r w:rsidR="00480D6F" w:rsidRPr="0082456F">
        <w:rPr>
          <w:rFonts w:eastAsia="SimSun"/>
        </w:rPr>
        <w:t xml:space="preserve">PAK </w:t>
      </w:r>
      <w:r w:rsidR="004A137D" w:rsidRPr="0082456F">
        <w:rPr>
          <w:rFonts w:eastAsia="SimSun"/>
        </w:rPr>
        <w:t xml:space="preserve">que se presenten </w:t>
      </w:r>
      <w:r w:rsidRPr="0082456F">
        <w:rPr>
          <w:rFonts w:eastAsia="SimSun"/>
        </w:rPr>
        <w:t>en la primera reunión del año.</w:t>
      </w:r>
    </w:p>
    <w:p w14:paraId="1AE3C92B" w14:textId="074DD7EE" w:rsidR="005416B2" w:rsidRPr="0082456F" w:rsidRDefault="005416B2" w:rsidP="0092588A">
      <w:pPr>
        <w:spacing w:after="240"/>
        <w:ind w:left="720"/>
        <w:jc w:val="left"/>
        <w:outlineLvl w:val="2"/>
        <w:rPr>
          <w:rFonts w:eastAsia="SimSun"/>
          <w:i/>
          <w:iCs/>
          <w:u w:val="single"/>
        </w:rPr>
      </w:pPr>
      <w:r w:rsidRPr="0082456F">
        <w:rPr>
          <w:rFonts w:eastAsia="SimSun"/>
          <w:i/>
          <w:iCs/>
          <w:u w:val="single"/>
        </w:rPr>
        <w:lastRenderedPageBreak/>
        <w:t>Solicitudes de preparación de los proyectos de eficiencia energética previstos en la decisión 91/65</w:t>
      </w:r>
    </w:p>
    <w:p w14:paraId="59DABB16" w14:textId="4F009C59" w:rsidR="000E3EF1" w:rsidRPr="00A53F77" w:rsidRDefault="005718F6" w:rsidP="00132DD9">
      <w:pPr>
        <w:spacing w:after="240"/>
        <w:ind w:left="720"/>
        <w:outlineLvl w:val="2"/>
        <w:rPr>
          <w:rFonts w:eastAsia="SimSun"/>
        </w:rPr>
      </w:pPr>
      <w:r w:rsidRPr="0082456F">
        <w:rPr>
          <w:rFonts w:eastAsia="SimSun"/>
          <w:u w:val="single"/>
        </w:rPr>
        <w:t>El Comité Ejecutivo podrá estimar oportuno</w:t>
      </w:r>
      <w:r w:rsidRPr="0082456F">
        <w:rPr>
          <w:rFonts w:eastAsia="SimSun"/>
        </w:rPr>
        <w:t xml:space="preserve"> considerar la </w:t>
      </w:r>
      <w:r w:rsidR="00404B14">
        <w:rPr>
          <w:rFonts w:eastAsia="SimSun"/>
        </w:rPr>
        <w:t xml:space="preserve">posibilidad de que las </w:t>
      </w:r>
      <w:r w:rsidR="00F07436" w:rsidRPr="0082456F">
        <w:rPr>
          <w:rFonts w:eastAsia="SimSun"/>
        </w:rPr>
        <w:t xml:space="preserve">solicitudes de </w:t>
      </w:r>
      <w:r w:rsidRPr="0082456F">
        <w:rPr>
          <w:rFonts w:eastAsia="SimSun"/>
        </w:rPr>
        <w:t>preparación de proyectos piloto de eficiencia energétic</w:t>
      </w:r>
      <w:r w:rsidR="00B53431" w:rsidRPr="0082456F">
        <w:rPr>
          <w:rFonts w:eastAsia="SimSun"/>
        </w:rPr>
        <w:t>a en el sector no manufacturero</w:t>
      </w:r>
      <w:r w:rsidRPr="0082456F">
        <w:rPr>
          <w:rFonts w:eastAsia="SimSun"/>
        </w:rPr>
        <w:t xml:space="preserve"> </w:t>
      </w:r>
      <w:r w:rsidR="00775C81" w:rsidRPr="0082456F">
        <w:rPr>
          <w:rFonts w:eastAsia="SimSun"/>
        </w:rPr>
        <w:t>durante la reducción de los HFC</w:t>
      </w:r>
      <w:r w:rsidRPr="0082456F">
        <w:rPr>
          <w:rFonts w:eastAsia="SimSun"/>
        </w:rPr>
        <w:t xml:space="preserve"> </w:t>
      </w:r>
      <w:r w:rsidR="00C541F3" w:rsidRPr="0082456F">
        <w:rPr>
          <w:rFonts w:eastAsia="SimSun"/>
        </w:rPr>
        <w:t>previstos en la decisión 91/65</w:t>
      </w:r>
      <w:r w:rsidR="00BF7956" w:rsidRPr="00BF7956">
        <w:t xml:space="preserve"> </w:t>
      </w:r>
      <w:r w:rsidR="00BF7956" w:rsidRPr="00BF7956">
        <w:rPr>
          <w:rFonts w:eastAsia="SimSun"/>
        </w:rPr>
        <w:t>se puedan presentar después de la 98ª reunión</w:t>
      </w:r>
      <w:r w:rsidR="00135A1A" w:rsidRPr="0082456F">
        <w:rPr>
          <w:rFonts w:eastAsia="SimSun"/>
        </w:rPr>
        <w:t>.</w:t>
      </w:r>
    </w:p>
    <w:p w14:paraId="16D122B4" w14:textId="1CFB9A98" w:rsidR="001C184C" w:rsidRDefault="00B751DB" w:rsidP="00132DD9">
      <w:pPr>
        <w:spacing w:after="240"/>
        <w:ind w:left="720"/>
        <w:outlineLvl w:val="2"/>
        <w:rPr>
          <w:rFonts w:eastAsia="SimSun"/>
          <w:i/>
          <w:iCs/>
          <w:u w:val="single"/>
        </w:rPr>
      </w:pPr>
      <w:r w:rsidRPr="00A53F77">
        <w:rPr>
          <w:rFonts w:eastAsia="SimSun"/>
          <w:i/>
          <w:iCs/>
          <w:u w:val="single"/>
        </w:rPr>
        <w:t xml:space="preserve">Verificación del cumplimiento </w:t>
      </w:r>
      <w:r w:rsidR="009E410F">
        <w:rPr>
          <w:rFonts w:eastAsia="SimSun"/>
          <w:i/>
          <w:iCs/>
          <w:u w:val="single"/>
        </w:rPr>
        <w:t>con</w:t>
      </w:r>
      <w:r w:rsidRPr="00A53F77">
        <w:rPr>
          <w:rFonts w:eastAsia="SimSun"/>
          <w:i/>
          <w:iCs/>
          <w:u w:val="single"/>
        </w:rPr>
        <w:t xml:space="preserve"> </w:t>
      </w:r>
      <w:r w:rsidR="001C184C" w:rsidRPr="001C184C">
        <w:rPr>
          <w:rFonts w:eastAsia="SimSun"/>
          <w:i/>
          <w:iCs/>
          <w:u w:val="single"/>
        </w:rPr>
        <w:t xml:space="preserve">los acuerdos relativos a PGEH y </w:t>
      </w:r>
      <w:r w:rsidR="001C184C" w:rsidRPr="00D22F86">
        <w:rPr>
          <w:rFonts w:eastAsia="SimSun"/>
          <w:i/>
          <w:iCs/>
          <w:u w:val="single"/>
        </w:rPr>
        <w:t>PAK</w:t>
      </w:r>
      <w:r w:rsidR="00D22F86" w:rsidRPr="00D22F86">
        <w:rPr>
          <w:u w:val="single"/>
        </w:rPr>
        <w:t xml:space="preserve"> </w:t>
      </w:r>
      <w:r w:rsidR="00D22F86" w:rsidRPr="00D22F86">
        <w:rPr>
          <w:i/>
          <w:u w:val="single"/>
        </w:rPr>
        <w:t xml:space="preserve">en </w:t>
      </w:r>
      <w:r w:rsidR="00D22F86" w:rsidRPr="00D22F86">
        <w:rPr>
          <w:rFonts w:eastAsia="SimSun"/>
          <w:i/>
          <w:iCs/>
          <w:u w:val="single"/>
        </w:rPr>
        <w:t>un conjunto acotado de países de bajo consumo</w:t>
      </w:r>
    </w:p>
    <w:p w14:paraId="39FD2F84" w14:textId="370D0E35" w:rsidR="00795FAB" w:rsidRPr="007E69CF" w:rsidRDefault="00795FAB" w:rsidP="00795FAB">
      <w:pPr>
        <w:spacing w:after="240"/>
        <w:ind w:left="720"/>
        <w:outlineLvl w:val="2"/>
        <w:rPr>
          <w:rFonts w:eastAsia="SimSun"/>
        </w:rPr>
      </w:pPr>
      <w:r w:rsidRPr="007E69CF">
        <w:rPr>
          <w:rFonts w:eastAsia="SimSun"/>
          <w:u w:val="single"/>
        </w:rPr>
        <w:t>El Comité Ejecutivo podrá estimar oportuno</w:t>
      </w:r>
      <w:r w:rsidRPr="007E69CF">
        <w:rPr>
          <w:rFonts w:eastAsia="SimSun"/>
        </w:rPr>
        <w:t>:</w:t>
      </w:r>
    </w:p>
    <w:p w14:paraId="4114AE0D" w14:textId="2DFE9BCC" w:rsidR="00795FAB" w:rsidRPr="007E69CF" w:rsidRDefault="00795FAB" w:rsidP="007A63BA">
      <w:pPr>
        <w:pStyle w:val="Heading2"/>
        <w:numPr>
          <w:ilvl w:val="1"/>
          <w:numId w:val="22"/>
        </w:numPr>
      </w:pPr>
      <w:r w:rsidRPr="007E69CF">
        <w:t xml:space="preserve">Tomar nota de que los </w:t>
      </w:r>
      <w:r w:rsidR="00A82D7A" w:rsidRPr="007E69CF">
        <w:t xml:space="preserve">programas de trabajo para </w:t>
      </w:r>
      <w:r w:rsidR="00223369" w:rsidRPr="007E69CF">
        <w:t xml:space="preserve">el </w:t>
      </w:r>
      <w:r w:rsidR="00CF3BEF">
        <w:t xml:space="preserve">año </w:t>
      </w:r>
      <w:r w:rsidR="00A82D7A" w:rsidRPr="007E69CF">
        <w:t xml:space="preserve">2026 </w:t>
      </w:r>
      <w:r w:rsidR="00646520" w:rsidRPr="007E69CF">
        <w:t xml:space="preserve">presentados </w:t>
      </w:r>
      <w:r w:rsidR="00C0147D">
        <w:t>a</w:t>
      </w:r>
      <w:r w:rsidR="00646520" w:rsidRPr="007E69CF">
        <w:t xml:space="preserve"> la 98ª reunión por los </w:t>
      </w:r>
      <w:r w:rsidR="00785D2C" w:rsidRPr="007E69CF">
        <w:t xml:space="preserve">respectivos </w:t>
      </w:r>
      <w:r w:rsidRPr="007E69CF">
        <w:t xml:space="preserve">organismos bilaterales y de ejecución </w:t>
      </w:r>
      <w:r w:rsidR="006B1B8B" w:rsidRPr="007E69CF">
        <w:t>solicita</w:t>
      </w:r>
      <w:r w:rsidR="00AD43E6">
        <w:t>n</w:t>
      </w:r>
      <w:r w:rsidRPr="007E69CF">
        <w:t xml:space="preserve"> </w:t>
      </w:r>
      <w:r w:rsidR="006B1B8B" w:rsidRPr="007E69CF">
        <w:t xml:space="preserve">financiamiento </w:t>
      </w:r>
      <w:r w:rsidR="003C498F" w:rsidRPr="007E69CF">
        <w:t xml:space="preserve">para </w:t>
      </w:r>
      <w:r w:rsidRPr="007E69CF">
        <w:t xml:space="preserve">los informes de verificación de los </w:t>
      </w:r>
      <w:r w:rsidR="00CA13BD" w:rsidRPr="007E69CF">
        <w:t xml:space="preserve">PGEH y PAK de </w:t>
      </w:r>
      <w:r w:rsidRPr="007E69CF">
        <w:t xml:space="preserve">Armenia, Benín, Bosnia y Herzegovina, Burkina Faso, Chad, </w:t>
      </w:r>
      <w:r w:rsidR="004E3C26" w:rsidRPr="007E69CF">
        <w:t>Islas Cook</w:t>
      </w:r>
      <w:r w:rsidRPr="007E69CF">
        <w:t xml:space="preserve">, Costa Rica, El Salvador, el Reino de Eswatini, Etiopía, Fiji, Gambia, Georgia, Ghana, Granada, Guatemala, Guinea-Bissau, Honduras, Jamaica, Kiribati, la República Democrática Popular Lao, Lesotho, Liberia, Malí, las Islas Marshall, Mauricio, los Estados Federados de Micronesia, Mongolia, Montenegro, Nauru, Níger, Niue, Palau, </w:t>
      </w:r>
      <w:r w:rsidR="005058D7" w:rsidRPr="007E69CF">
        <w:t>Papua</w:t>
      </w:r>
      <w:r w:rsidRPr="007E69CF">
        <w:t xml:space="preserve"> Nueva Guinea, Paraguay, la República de Moldavia, </w:t>
      </w:r>
      <w:r w:rsidR="007E7ECB" w:rsidRPr="007E69CF">
        <w:t>Rwanda</w:t>
      </w:r>
      <w:r w:rsidRPr="007E69CF">
        <w:t xml:space="preserve">, Santa Lucía, Samoa, Seychelles, Sierra Leona, Islas Salomón, Togo, Tonga, Tuvalu, Uganda, Uruguay, Vanuatu, Zambia y </w:t>
      </w:r>
      <w:r w:rsidR="00D24FCC" w:rsidRPr="007E69CF">
        <w:t>Zimbabwe</w:t>
      </w:r>
      <w:r w:rsidR="005C3219">
        <w:t>; y</w:t>
      </w:r>
    </w:p>
    <w:p w14:paraId="47A1B76F" w14:textId="403559D1" w:rsidR="004D628E" w:rsidRPr="007E69CF" w:rsidRDefault="001F69A5" w:rsidP="00493D98">
      <w:pPr>
        <w:pStyle w:val="Heading2"/>
      </w:pPr>
      <w:r>
        <w:t xml:space="preserve">Someter a consideración </w:t>
      </w:r>
      <w:r w:rsidR="00752A09" w:rsidRPr="00752A09">
        <w:t xml:space="preserve">en el punto 8 </w:t>
      </w:r>
      <w:r w:rsidR="0036068F">
        <w:t xml:space="preserve">c) </w:t>
      </w:r>
      <w:r w:rsidR="00752A09" w:rsidRPr="00752A09">
        <w:t>del orden del día (Proyectos recomendados para aprobación general)</w:t>
      </w:r>
      <w:r w:rsidR="00752A09">
        <w:t xml:space="preserve"> </w:t>
      </w:r>
      <w:r w:rsidR="00795FAB" w:rsidRPr="007E69CF">
        <w:t xml:space="preserve">las solicitudes de financiamiento </w:t>
      </w:r>
      <w:r w:rsidR="003E61C5" w:rsidRPr="007E69CF">
        <w:t xml:space="preserve">de </w:t>
      </w:r>
      <w:r w:rsidR="00795FAB" w:rsidRPr="007E69CF">
        <w:t xml:space="preserve">las verificaciones </w:t>
      </w:r>
      <w:r w:rsidR="00DF4809" w:rsidRPr="007E69CF">
        <w:t>que menciona</w:t>
      </w:r>
      <w:r w:rsidR="00795FAB" w:rsidRPr="007E69CF">
        <w:t xml:space="preserve"> el </w:t>
      </w:r>
      <w:r w:rsidR="005415E3" w:rsidRPr="007E69CF">
        <w:t>subpárrafo</w:t>
      </w:r>
      <w:r w:rsidR="00795FAB" w:rsidRPr="007E69CF">
        <w:t xml:space="preserve"> a) en el </w:t>
      </w:r>
      <w:r w:rsidR="002427BA">
        <w:t>marco</w:t>
      </w:r>
      <w:r w:rsidR="00795FAB" w:rsidRPr="007E69CF">
        <w:t xml:space="preserve"> de los programas de trabajo y cooperación bilateral </w:t>
      </w:r>
      <w:r w:rsidR="00116AF9">
        <w:t xml:space="preserve">que presentan </w:t>
      </w:r>
      <w:r w:rsidR="009E7140" w:rsidRPr="007E69CF">
        <w:t>los respectivos organismos bilaterales y de ejecución</w:t>
      </w:r>
      <w:r w:rsidR="00795FAB" w:rsidRPr="007E69CF">
        <w:t>.</w:t>
      </w:r>
    </w:p>
    <w:p w14:paraId="7569292A" w14:textId="5EEB2685" w:rsidR="008C09EF" w:rsidRPr="00A53F77" w:rsidRDefault="00D5292C" w:rsidP="00D5292C">
      <w:pPr>
        <w:widowControl w:val="0"/>
        <w:spacing w:after="240"/>
        <w:ind w:firstLine="720"/>
        <w:outlineLvl w:val="1"/>
        <w:rPr>
          <w:rFonts w:eastAsia="Times New Roman"/>
          <w:b/>
          <w:bCs/>
          <w:lang w:eastAsia="en-US"/>
        </w:rPr>
      </w:pPr>
      <w:r w:rsidRPr="00A53F77">
        <w:rPr>
          <w:rFonts w:eastAsia="Times New Roman"/>
          <w:b/>
          <w:bCs/>
          <w:lang w:eastAsia="en-US"/>
        </w:rPr>
        <w:t>8 b)</w:t>
      </w:r>
      <w:r w:rsidR="0007455A" w:rsidRPr="00A53F77">
        <w:rPr>
          <w:rFonts w:eastAsia="Times New Roman"/>
          <w:b/>
          <w:bCs/>
          <w:lang w:eastAsia="en-US"/>
        </w:rPr>
        <w:tab/>
      </w:r>
      <w:r w:rsidR="008C09EF" w:rsidRPr="00A53F77">
        <w:rPr>
          <w:rFonts w:eastAsia="Times New Roman"/>
          <w:b/>
          <w:bCs/>
          <w:lang w:eastAsia="en-US"/>
        </w:rPr>
        <w:t>Cooperación bilateral</w:t>
      </w:r>
    </w:p>
    <w:p w14:paraId="472C6213" w14:textId="65742C37" w:rsidR="003232A0" w:rsidRPr="0079406F" w:rsidRDefault="00292A22" w:rsidP="00730030">
      <w:pPr>
        <w:widowControl w:val="0"/>
        <w:spacing w:after="240"/>
        <w:ind w:left="720"/>
        <w:outlineLvl w:val="1"/>
      </w:pPr>
      <w:r w:rsidRPr="0079406F">
        <w:rPr>
          <w:rFonts w:eastAsia="Times New Roman"/>
          <w:u w:val="single"/>
          <w:lang w:eastAsia="en-US"/>
        </w:rPr>
        <w:t>El documento UNEP/OzL.Pro/ExCom/98/11</w:t>
      </w:r>
      <w:r w:rsidRPr="0079406F">
        <w:t xml:space="preserve"> </w:t>
      </w:r>
      <w:r w:rsidR="003232A0" w:rsidRPr="0079406F">
        <w:t xml:space="preserve">resume las solicitudes de cuatro organismos bilaterales y evalúa su admisibilidad a la luz del nivel máximo de cooperación bilateral disponible para el </w:t>
      </w:r>
      <w:r w:rsidR="00BD4424" w:rsidRPr="0079406F">
        <w:t xml:space="preserve">ejercicio 2026 </w:t>
      </w:r>
      <w:r w:rsidR="0047526D" w:rsidRPr="0079406F">
        <w:t xml:space="preserve">o el </w:t>
      </w:r>
      <w:r w:rsidR="003232A0" w:rsidRPr="0079406F">
        <w:t>trienio 2024-2026.</w:t>
      </w:r>
    </w:p>
    <w:p w14:paraId="01C37DD4" w14:textId="28210097" w:rsidR="0077141D" w:rsidRDefault="00696FB8" w:rsidP="00730030">
      <w:pPr>
        <w:widowControl w:val="0"/>
        <w:spacing w:after="240"/>
        <w:ind w:left="720"/>
        <w:outlineLvl w:val="1"/>
        <w:rPr>
          <w:rFonts w:eastAsia="Times New Roman"/>
          <w:u w:val="single"/>
          <w:lang w:eastAsia="en-US"/>
        </w:rPr>
      </w:pPr>
      <w:r>
        <w:rPr>
          <w:rFonts w:eastAsia="Times New Roman"/>
          <w:u w:val="single"/>
          <w:lang w:eastAsia="en-US"/>
        </w:rPr>
        <w:t>Temas a tratar</w:t>
      </w:r>
      <w:r w:rsidR="0077141D">
        <w:rPr>
          <w:rFonts w:eastAsia="Times New Roman"/>
          <w:u w:val="single"/>
          <w:lang w:eastAsia="en-US"/>
        </w:rPr>
        <w:t>: Ninguno.</w:t>
      </w:r>
    </w:p>
    <w:p w14:paraId="21828662" w14:textId="77777777" w:rsidR="00A572F3" w:rsidRDefault="00A572F3" w:rsidP="00D8299A">
      <w:pPr>
        <w:pStyle w:val="Heading1"/>
        <w:numPr>
          <w:ilvl w:val="0"/>
          <w:numId w:val="0"/>
        </w:numPr>
        <w:ind w:left="720"/>
      </w:pPr>
      <w:r w:rsidRPr="002810F3">
        <w:rPr>
          <w:u w:val="single"/>
        </w:rPr>
        <w:t>El Comité Ejecutivo podrá estimar oportuno</w:t>
      </w:r>
      <w:r w:rsidRPr="00C02F8E">
        <w:t xml:space="preserve"> solicitar a la Tesorería que proceda a descontar el costo de los proyecto</w:t>
      </w:r>
      <w:r>
        <w:t>s bilaterales aprobados en la 98</w:t>
      </w:r>
      <w:r w:rsidRPr="00C02F8E">
        <w:t>ª reunión de la siguiente forma:</w:t>
      </w:r>
    </w:p>
    <w:p w14:paraId="276A2A68" w14:textId="40CA3166" w:rsidR="00A572F3" w:rsidRPr="00C04C45" w:rsidRDefault="00412901" w:rsidP="00046473">
      <w:pPr>
        <w:pStyle w:val="Heading2"/>
        <w:numPr>
          <w:ilvl w:val="1"/>
          <w:numId w:val="28"/>
        </w:numPr>
      </w:pPr>
      <w:r>
        <w:t>USD </w:t>
      </w:r>
      <w:r w:rsidR="00A572F3" w:rsidRPr="00C04C45">
        <w:t>XX (incluyendo gastos de apoyo) con cargo al saldo de las contribuciones bilaterales del Gobierno de Australia para el período 2024-2026;</w:t>
      </w:r>
    </w:p>
    <w:p w14:paraId="2EE9923A" w14:textId="53E586EF" w:rsidR="00A572F3" w:rsidRPr="00C04C45" w:rsidRDefault="00412901" w:rsidP="00A572F3">
      <w:pPr>
        <w:pStyle w:val="Heading2"/>
      </w:pPr>
      <w:r w:rsidRPr="00C04C45">
        <w:t>USD </w:t>
      </w:r>
      <w:r w:rsidR="00A572F3" w:rsidRPr="00C04C45">
        <w:t>XX (incluyendo gastos de apoyo) con cargo al saldo de las contribuciones bilaterales del Gobierno de Alemania para el período 2024-2026;</w:t>
      </w:r>
    </w:p>
    <w:p w14:paraId="519B889F" w14:textId="032B7850" w:rsidR="00A572F3" w:rsidRPr="005A0AEC" w:rsidRDefault="00412901" w:rsidP="00A572F3">
      <w:pPr>
        <w:pStyle w:val="Heading2"/>
      </w:pPr>
      <w:r w:rsidRPr="00C04C45">
        <w:t>USD </w:t>
      </w:r>
      <w:r w:rsidR="00A572F3" w:rsidRPr="00C04C45">
        <w:t>XX (incluyendo</w:t>
      </w:r>
      <w:r w:rsidR="00A572F3" w:rsidRPr="005A0AEC">
        <w:t xml:space="preserve"> </w:t>
      </w:r>
      <w:r w:rsidR="00A572F3">
        <w:t>gastos de apoyo</w:t>
      </w:r>
      <w:r w:rsidR="00A572F3" w:rsidRPr="005A0AEC">
        <w:t xml:space="preserve">) </w:t>
      </w:r>
      <w:r w:rsidR="00A572F3">
        <w:t>con cargo al saldo de las contribuciones bilaterales del Gobierno de</w:t>
      </w:r>
      <w:r w:rsidR="00A572F3" w:rsidRPr="005A0AEC">
        <w:t xml:space="preserve"> Italia para el período 2024-2026</w:t>
      </w:r>
      <w:r w:rsidR="005C3219">
        <w:t>; y</w:t>
      </w:r>
    </w:p>
    <w:p w14:paraId="55182393" w14:textId="3882B85D" w:rsidR="00520094" w:rsidRDefault="00412901" w:rsidP="005C489E">
      <w:pPr>
        <w:pStyle w:val="Heading2"/>
      </w:pPr>
      <w:r>
        <w:t>USD </w:t>
      </w:r>
      <w:r w:rsidR="00A572F3" w:rsidRPr="005C489E">
        <w:t xml:space="preserve">XX </w:t>
      </w:r>
      <w:r w:rsidR="00A572F3" w:rsidRPr="005A0AEC">
        <w:t xml:space="preserve">(incluyendo </w:t>
      </w:r>
      <w:r w:rsidR="00A572F3">
        <w:t>gastos de apoyo</w:t>
      </w:r>
      <w:r w:rsidR="00A572F3" w:rsidRPr="005A0AEC">
        <w:t xml:space="preserve">) </w:t>
      </w:r>
      <w:r w:rsidR="00A572F3">
        <w:t>con cargo al saldo de las contribuciones bilaterales del Gobierno de</w:t>
      </w:r>
      <w:r w:rsidR="00A572F3" w:rsidRPr="005A0AEC">
        <w:t>l Reino Unido de Gran Bretaña e Irlanda del Norte para el período 2024-2026.</w:t>
      </w:r>
    </w:p>
    <w:p w14:paraId="5E5D3075" w14:textId="682FD201" w:rsidR="008C09EF" w:rsidRPr="00A53F77" w:rsidRDefault="004D0799" w:rsidP="009707AF">
      <w:pPr>
        <w:keepNext/>
        <w:spacing w:after="240"/>
        <w:ind w:firstLine="706"/>
        <w:outlineLvl w:val="1"/>
        <w:rPr>
          <w:rFonts w:eastAsia="Times New Roman"/>
          <w:b/>
          <w:bCs/>
          <w:lang w:eastAsia="en-US"/>
        </w:rPr>
      </w:pPr>
      <w:r>
        <w:rPr>
          <w:rFonts w:eastAsia="Times New Roman"/>
          <w:b/>
          <w:bCs/>
          <w:lang w:eastAsia="en-US"/>
        </w:rPr>
        <w:lastRenderedPageBreak/>
        <w:t xml:space="preserve">8 </w:t>
      </w:r>
      <w:r w:rsidR="002240D3" w:rsidRPr="00A53F77">
        <w:rPr>
          <w:rFonts w:eastAsia="Times New Roman"/>
          <w:b/>
          <w:bCs/>
          <w:lang w:eastAsia="en-US"/>
        </w:rPr>
        <w:t>c)</w:t>
      </w:r>
      <w:r w:rsidR="002240D3" w:rsidRPr="00A53F77">
        <w:rPr>
          <w:rFonts w:eastAsia="Times New Roman"/>
          <w:b/>
          <w:bCs/>
          <w:lang w:eastAsia="en-US"/>
        </w:rPr>
        <w:tab/>
      </w:r>
      <w:r w:rsidR="008C09EF" w:rsidRPr="00A53F77">
        <w:rPr>
          <w:rFonts w:eastAsia="Times New Roman"/>
          <w:b/>
          <w:bCs/>
          <w:lang w:eastAsia="en-US"/>
        </w:rPr>
        <w:t>Proyectos recomendados para aprobación general</w:t>
      </w:r>
    </w:p>
    <w:p w14:paraId="3C513805" w14:textId="723A75E4" w:rsidR="00E850F5" w:rsidRDefault="00496D59" w:rsidP="00496D59">
      <w:pPr>
        <w:keepNext/>
        <w:spacing w:after="240"/>
        <w:ind w:left="709"/>
        <w:rPr>
          <w:rFonts w:eastAsia="Times New Roman"/>
          <w:color w:val="000000" w:themeColor="text1"/>
          <w:lang w:eastAsia="en-US"/>
        </w:rPr>
      </w:pPr>
      <w:r w:rsidRPr="00A53F77">
        <w:rPr>
          <w:rFonts w:eastAsia="Times New Roman"/>
          <w:color w:val="000000" w:themeColor="text1"/>
          <w:u w:val="single"/>
          <w:lang w:eastAsia="en-US"/>
        </w:rPr>
        <w:t xml:space="preserve">El documento </w:t>
      </w:r>
      <w:r w:rsidRPr="00A53F77">
        <w:rPr>
          <w:rFonts w:eastAsia="Times New Roman"/>
          <w:color w:val="000000" w:themeColor="text1"/>
          <w:szCs w:val="24"/>
          <w:u w:val="single"/>
          <w:lang w:eastAsia="en-US"/>
        </w:rPr>
        <w:t>UNEP/OzL.</w:t>
      </w:r>
      <w:r w:rsidR="00F332E0" w:rsidRPr="00A53F77">
        <w:rPr>
          <w:rFonts w:eastAsia="Times New Roman"/>
          <w:color w:val="000000" w:themeColor="text1"/>
          <w:szCs w:val="24"/>
          <w:u w:val="single"/>
          <w:lang w:eastAsia="en-US"/>
        </w:rPr>
        <w:t>Pro/ExCom/98/12</w:t>
      </w:r>
      <w:r w:rsidR="00F332E0" w:rsidRPr="00933A2F">
        <w:t xml:space="preserve"> </w:t>
      </w:r>
      <w:r w:rsidR="00933A2F" w:rsidRPr="00043D7F">
        <w:rPr>
          <w:color w:val="000000" w:themeColor="text1"/>
          <w:szCs w:val="24"/>
        </w:rPr>
        <w:t xml:space="preserve">presenta un resumen de </w:t>
      </w:r>
      <w:r w:rsidR="00933A2F" w:rsidRPr="00043D7F">
        <w:rPr>
          <w:color w:val="000000" w:themeColor="text1"/>
        </w:rPr>
        <w:t>los proyectos recomendados para aprobación general, la recomendación de la Secretaría para su consideración por parte del Comité Ejecutivo, y un anexo con la lista de proyectos recom</w:t>
      </w:r>
      <w:r w:rsidR="00933A2F">
        <w:rPr>
          <w:color w:val="000000" w:themeColor="text1"/>
        </w:rPr>
        <w:t>endados para aprobación general</w:t>
      </w:r>
      <w:r w:rsidRPr="00A53F77">
        <w:rPr>
          <w:rFonts w:eastAsia="Times New Roman"/>
          <w:color w:val="000000" w:themeColor="text1"/>
          <w:lang w:eastAsia="en-US"/>
        </w:rPr>
        <w:t>.</w:t>
      </w:r>
    </w:p>
    <w:p w14:paraId="43BEE2D7" w14:textId="149DAF10" w:rsidR="0077141D" w:rsidRDefault="00696FB8" w:rsidP="00496D59">
      <w:pPr>
        <w:tabs>
          <w:tab w:val="left" w:pos="720"/>
          <w:tab w:val="left" w:pos="1440"/>
          <w:tab w:val="left" w:pos="2160"/>
        </w:tabs>
        <w:spacing w:after="240"/>
        <w:ind w:left="709"/>
        <w:rPr>
          <w:rFonts w:eastAsia="Times New Roman"/>
          <w:color w:val="000000" w:themeColor="text1"/>
          <w:u w:val="single"/>
          <w:lang w:eastAsia="en-US"/>
        </w:rPr>
      </w:pPr>
      <w:r>
        <w:rPr>
          <w:rFonts w:eastAsia="Times New Roman"/>
          <w:color w:val="000000" w:themeColor="text1"/>
          <w:u w:val="single"/>
          <w:lang w:eastAsia="en-US"/>
        </w:rPr>
        <w:t>Temas a tratar</w:t>
      </w:r>
      <w:r w:rsidR="0077141D">
        <w:rPr>
          <w:rFonts w:eastAsia="Times New Roman"/>
          <w:color w:val="000000" w:themeColor="text1"/>
          <w:u w:val="single"/>
          <w:lang w:eastAsia="en-US"/>
        </w:rPr>
        <w:t>: Ninguno.</w:t>
      </w:r>
    </w:p>
    <w:p w14:paraId="5BCBFE41" w14:textId="1386DCFB" w:rsidR="00496D59" w:rsidRPr="00A53F77" w:rsidRDefault="00D01A8E" w:rsidP="00496D59">
      <w:pPr>
        <w:tabs>
          <w:tab w:val="left" w:pos="720"/>
          <w:tab w:val="left" w:pos="1440"/>
          <w:tab w:val="left" w:pos="2160"/>
        </w:tabs>
        <w:spacing w:after="240"/>
        <w:ind w:left="709"/>
        <w:rPr>
          <w:rFonts w:eastAsia="Times New Roman"/>
          <w:color w:val="000000" w:themeColor="text1"/>
          <w:lang w:eastAsia="en-US"/>
        </w:rPr>
      </w:pPr>
      <w:r w:rsidRPr="00043D7F">
        <w:rPr>
          <w:color w:val="000000" w:themeColor="text1"/>
          <w:u w:val="single"/>
        </w:rPr>
        <w:t>La Secretaría recomienda al Comité Ejecutivo</w:t>
      </w:r>
      <w:r w:rsidRPr="00043D7F">
        <w:rPr>
          <w:color w:val="000000" w:themeColor="text1"/>
        </w:rPr>
        <w:t xml:space="preserve"> aprobar los proyectos y actividades presentados para aprobación general a los niveles de financiami</w:t>
      </w:r>
      <w:r w:rsidR="00125501">
        <w:rPr>
          <w:color w:val="000000" w:themeColor="text1"/>
        </w:rPr>
        <w:t>ento que se indica en el anexo de</w:t>
      </w:r>
      <w:r w:rsidRPr="00043D7F">
        <w:rPr>
          <w:color w:val="000000" w:themeColor="text1"/>
        </w:rPr>
        <w:t>l documento</w:t>
      </w:r>
      <w:r w:rsidRPr="00C76A0D">
        <w:t xml:space="preserve"> </w:t>
      </w:r>
      <w:r w:rsidRPr="00C76A0D">
        <w:rPr>
          <w:color w:val="000000" w:themeColor="text1"/>
        </w:rPr>
        <w:t>UNEP/OzL.Pro/ExCom/98/12</w:t>
      </w:r>
      <w:r w:rsidR="00261255">
        <w:rPr>
          <w:color w:val="000000" w:themeColor="text1"/>
        </w:rPr>
        <w:t>. La aprobación de e</w:t>
      </w:r>
      <w:r w:rsidRPr="00043D7F">
        <w:rPr>
          <w:color w:val="000000" w:themeColor="text1"/>
        </w:rPr>
        <w:t xml:space="preserve">stos proyectos </w:t>
      </w:r>
      <w:r w:rsidR="00261255">
        <w:rPr>
          <w:color w:val="000000" w:themeColor="text1"/>
        </w:rPr>
        <w:t xml:space="preserve">comprende </w:t>
      </w:r>
      <w:r w:rsidRPr="00043D7F">
        <w:rPr>
          <w:color w:val="000000" w:themeColor="text1"/>
        </w:rPr>
        <w:t xml:space="preserve">programas de ejecución de tramos de proyectos plurianuales; acuerdos actualizados, en su caso; condiciones o </w:t>
      </w:r>
      <w:r w:rsidR="00E34881">
        <w:rPr>
          <w:color w:val="000000" w:themeColor="text1"/>
        </w:rPr>
        <w:t xml:space="preserve">disposiciones previstas en los </w:t>
      </w:r>
      <w:r w:rsidR="007B3F15">
        <w:rPr>
          <w:color w:val="000000" w:themeColor="text1"/>
        </w:rPr>
        <w:t xml:space="preserve">respectivos </w:t>
      </w:r>
      <w:r w:rsidR="00E34881">
        <w:rPr>
          <w:color w:val="000000" w:themeColor="text1"/>
        </w:rPr>
        <w:t>d</w:t>
      </w:r>
      <w:r w:rsidRPr="00043D7F">
        <w:rPr>
          <w:color w:val="000000" w:themeColor="text1"/>
        </w:rPr>
        <w:t>ocumentos de evaluación de proyectos</w:t>
      </w:r>
      <w:r w:rsidR="00D14303">
        <w:rPr>
          <w:color w:val="000000" w:themeColor="text1"/>
        </w:rPr>
        <w:t>,</w:t>
      </w:r>
      <w:r w:rsidRPr="00043D7F">
        <w:rPr>
          <w:color w:val="000000" w:themeColor="text1"/>
        </w:rPr>
        <w:t xml:space="preserve"> y </w:t>
      </w:r>
      <w:r>
        <w:rPr>
          <w:color w:val="000000" w:themeColor="text1"/>
        </w:rPr>
        <w:t xml:space="preserve">las </w:t>
      </w:r>
      <w:r w:rsidRPr="00043D7F">
        <w:rPr>
          <w:color w:val="000000" w:themeColor="text1"/>
        </w:rPr>
        <w:t>observaciones a comunicar a los Gobiernos receptores respecto de la renovación de proyectos de fortalecimiento institucional.</w:t>
      </w:r>
    </w:p>
    <w:p w14:paraId="3818F09D" w14:textId="28F3AB32" w:rsidR="008C09EF" w:rsidRPr="00A53F77" w:rsidRDefault="0015089E" w:rsidP="0015089E">
      <w:pPr>
        <w:widowControl w:val="0"/>
        <w:spacing w:after="240"/>
        <w:ind w:firstLine="709"/>
        <w:outlineLvl w:val="1"/>
        <w:rPr>
          <w:rFonts w:eastAsia="Times New Roman"/>
          <w:b/>
          <w:bCs/>
          <w:lang w:eastAsia="en-US"/>
        </w:rPr>
      </w:pPr>
      <w:r w:rsidRPr="00A53F77">
        <w:rPr>
          <w:rFonts w:eastAsia="Times New Roman"/>
          <w:b/>
          <w:bCs/>
          <w:lang w:eastAsia="en-US"/>
        </w:rPr>
        <w:t>8</w:t>
      </w:r>
      <w:r w:rsidR="005504E7">
        <w:rPr>
          <w:rFonts w:eastAsia="Times New Roman"/>
          <w:b/>
          <w:bCs/>
          <w:lang w:eastAsia="en-US"/>
        </w:rPr>
        <w:t xml:space="preserve"> </w:t>
      </w:r>
      <w:r w:rsidR="00646D25" w:rsidRPr="00A53F77">
        <w:rPr>
          <w:rFonts w:eastAsia="Times New Roman"/>
          <w:b/>
          <w:bCs/>
          <w:lang w:eastAsia="en-US"/>
        </w:rPr>
        <w:t>d)</w:t>
      </w:r>
      <w:r w:rsidR="00646D25" w:rsidRPr="00A53F77">
        <w:rPr>
          <w:rFonts w:eastAsia="Times New Roman"/>
          <w:b/>
          <w:bCs/>
          <w:lang w:eastAsia="en-US"/>
        </w:rPr>
        <w:tab/>
      </w:r>
      <w:r w:rsidR="008C09EF" w:rsidRPr="00A53F77">
        <w:rPr>
          <w:rFonts w:eastAsia="Times New Roman"/>
          <w:b/>
          <w:bCs/>
          <w:lang w:eastAsia="en-US"/>
        </w:rPr>
        <w:t>Proyectos recomendados para consideración individual</w:t>
      </w:r>
    </w:p>
    <w:p w14:paraId="0F5C5B06" w14:textId="7919CA64" w:rsidR="00E850F5" w:rsidRDefault="00263038" w:rsidP="00387102">
      <w:pPr>
        <w:widowControl w:val="0"/>
        <w:spacing w:after="240"/>
        <w:ind w:left="709"/>
        <w:outlineLvl w:val="1"/>
        <w:rPr>
          <w:rFonts w:eastAsia="Times New Roman"/>
          <w:lang w:eastAsia="en-US"/>
        </w:rPr>
      </w:pPr>
      <w:r w:rsidRPr="00043D7F">
        <w:rPr>
          <w:color w:val="000000" w:themeColor="text1"/>
          <w:u w:val="single"/>
        </w:rPr>
        <w:t xml:space="preserve">El documento </w:t>
      </w:r>
      <w:r>
        <w:rPr>
          <w:color w:val="000000" w:themeColor="text1"/>
          <w:u w:val="single"/>
        </w:rPr>
        <w:t>UNEP/OzL.Pro/ExCom/98/13</w:t>
      </w:r>
      <w:r w:rsidRPr="00043D7F">
        <w:rPr>
          <w:color w:val="000000" w:themeColor="text1"/>
          <w:szCs w:val="24"/>
        </w:rPr>
        <w:t xml:space="preserve"> </w:t>
      </w:r>
      <w:r w:rsidRPr="00043D7F">
        <w:rPr>
          <w:color w:val="000000" w:themeColor="text1"/>
        </w:rPr>
        <w:t>recoge los proyectos y actividades presentados a consideración individual.</w:t>
      </w:r>
    </w:p>
    <w:p w14:paraId="30088B3D" w14:textId="589D3575" w:rsidR="00646D25" w:rsidRPr="00A53F77" w:rsidRDefault="00696FB8" w:rsidP="00387102">
      <w:pPr>
        <w:widowControl w:val="0"/>
        <w:spacing w:after="240"/>
        <w:ind w:left="709"/>
        <w:outlineLvl w:val="1"/>
        <w:rPr>
          <w:rFonts w:eastAsia="Times New Roman"/>
          <w:lang w:eastAsia="en-US"/>
        </w:rPr>
      </w:pPr>
      <w:r>
        <w:rPr>
          <w:rFonts w:eastAsia="Times New Roman"/>
          <w:u w:val="single"/>
          <w:lang w:eastAsia="en-US"/>
        </w:rPr>
        <w:t>Temas a tratar</w:t>
      </w:r>
      <w:r w:rsidR="00387102" w:rsidRPr="00A53F77">
        <w:rPr>
          <w:rFonts w:eastAsia="Times New Roman"/>
          <w:lang w:eastAsia="en-US"/>
        </w:rPr>
        <w:t xml:space="preserve">: </w:t>
      </w:r>
      <w:r w:rsidR="00083ADB" w:rsidRPr="00083ADB">
        <w:rPr>
          <w:rFonts w:eastAsia="Times New Roman"/>
          <w:lang w:eastAsia="en-US"/>
        </w:rPr>
        <w:t xml:space="preserve">Considerar caso a caso la aprobación de cada propuesta. La descripción del proyecto, </w:t>
      </w:r>
      <w:r w:rsidR="008909B3">
        <w:rPr>
          <w:rFonts w:eastAsia="Times New Roman"/>
          <w:lang w:eastAsia="en-US"/>
        </w:rPr>
        <w:t>así como</w:t>
      </w:r>
      <w:r w:rsidR="00083ADB" w:rsidRPr="00083ADB">
        <w:rPr>
          <w:rFonts w:eastAsia="Times New Roman"/>
          <w:lang w:eastAsia="en-US"/>
        </w:rPr>
        <w:t xml:space="preserve"> las observaciones y recomendaciones de la Secretaría, constan en los documentos que se citan a continuación.</w:t>
      </w:r>
    </w:p>
    <w:p w14:paraId="7342AF80" w14:textId="7E05811D" w:rsidR="00DA4BC6" w:rsidRPr="00A53F77" w:rsidRDefault="00110F7F" w:rsidP="00B758B3">
      <w:pPr>
        <w:widowControl w:val="0"/>
        <w:ind w:left="709"/>
        <w:jc w:val="left"/>
        <w:outlineLvl w:val="1"/>
        <w:rPr>
          <w:rFonts w:eastAsia="Times New Roman"/>
          <w:b/>
          <w:highlight w:val="green"/>
          <w:lang w:eastAsia="en-US"/>
        </w:rPr>
      </w:pPr>
      <w:r w:rsidRPr="006B3D56">
        <w:rPr>
          <w:rFonts w:eastAsia="Times New Roman"/>
          <w:b/>
          <w:lang w:eastAsia="en-US"/>
        </w:rPr>
        <w:t xml:space="preserve">Actividades sin inversión </w:t>
      </w:r>
      <w:r w:rsidR="000014B6">
        <w:rPr>
          <w:rFonts w:eastAsia="Times New Roman"/>
          <w:b/>
          <w:lang w:eastAsia="en-US"/>
        </w:rPr>
        <w:t xml:space="preserve">que presenta </w:t>
      </w:r>
      <w:r w:rsidRPr="006B3D56">
        <w:rPr>
          <w:rFonts w:eastAsia="Times New Roman"/>
          <w:b/>
          <w:lang w:eastAsia="en-US"/>
        </w:rPr>
        <w:t xml:space="preserve">el programa de trabajo de la ONUDI </w:t>
      </w:r>
      <w:r w:rsidR="00EB61C5" w:rsidRPr="006B3D56">
        <w:rPr>
          <w:rFonts w:eastAsia="Times New Roman"/>
          <w:b/>
          <w:bCs/>
          <w:lang w:eastAsia="en-US"/>
        </w:rPr>
        <w:t>(</w:t>
      </w:r>
      <w:r w:rsidR="00FA21F8" w:rsidRPr="006B3D56">
        <w:rPr>
          <w:rFonts w:eastAsia="Times New Roman"/>
          <w:b/>
          <w:bCs/>
          <w:lang w:eastAsia="en-US"/>
        </w:rPr>
        <w:t>UNEP/OzL.Pro/ExCom/98/16)</w:t>
      </w:r>
    </w:p>
    <w:tbl>
      <w:tblPr>
        <w:tblStyle w:val="TableGrid10"/>
        <w:tblW w:w="4935" w:type="pct"/>
        <w:tblInd w:w="828" w:type="dxa"/>
        <w:tblLook w:val="04A0" w:firstRow="1" w:lastRow="0" w:firstColumn="1" w:lastColumn="0" w:noHBand="0" w:noVBand="1"/>
      </w:tblPr>
      <w:tblGrid>
        <w:gridCol w:w="1269"/>
        <w:gridCol w:w="4581"/>
        <w:gridCol w:w="2072"/>
        <w:gridCol w:w="1618"/>
      </w:tblGrid>
      <w:tr w:rsidR="000C0206" w:rsidRPr="008648B1" w14:paraId="45436AF1" w14:textId="77777777" w:rsidTr="008B1A0E">
        <w:trPr>
          <w:trHeight w:val="300"/>
          <w:tblHeader/>
        </w:trPr>
        <w:tc>
          <w:tcPr>
            <w:tcW w:w="665" w:type="pct"/>
            <w:vAlign w:val="center"/>
          </w:tcPr>
          <w:p w14:paraId="148DACE2" w14:textId="77777777" w:rsidR="008E3E9A" w:rsidRPr="008648B1" w:rsidRDefault="008E3E9A" w:rsidP="008E3E9A">
            <w:pPr>
              <w:widowControl w:val="0"/>
              <w:jc w:val="center"/>
              <w:rPr>
                <w:sz w:val="18"/>
                <w:szCs w:val="18"/>
              </w:rPr>
            </w:pPr>
            <w:r w:rsidRPr="008648B1">
              <w:rPr>
                <w:b/>
                <w:sz w:val="18"/>
                <w:szCs w:val="18"/>
              </w:rPr>
              <w:t>País / Región</w:t>
            </w:r>
          </w:p>
        </w:tc>
        <w:tc>
          <w:tcPr>
            <w:tcW w:w="2401" w:type="pct"/>
            <w:vAlign w:val="center"/>
          </w:tcPr>
          <w:p w14:paraId="1A2E1021" w14:textId="0F2777B4" w:rsidR="008E3E9A" w:rsidRPr="008648B1" w:rsidRDefault="0029629D" w:rsidP="008E3E9A">
            <w:pPr>
              <w:widowControl w:val="0"/>
              <w:jc w:val="center"/>
              <w:rPr>
                <w:sz w:val="18"/>
                <w:szCs w:val="18"/>
              </w:rPr>
            </w:pPr>
            <w:r w:rsidRPr="008648B1">
              <w:rPr>
                <w:b/>
                <w:sz w:val="18"/>
                <w:szCs w:val="18"/>
              </w:rPr>
              <w:t>Proyecto</w:t>
            </w:r>
          </w:p>
        </w:tc>
        <w:tc>
          <w:tcPr>
            <w:tcW w:w="1086" w:type="pct"/>
            <w:vAlign w:val="center"/>
          </w:tcPr>
          <w:p w14:paraId="742D740A" w14:textId="1C9CD157" w:rsidR="008E3E9A" w:rsidRPr="008648B1" w:rsidRDefault="00E31A8B" w:rsidP="008E3E9A">
            <w:pPr>
              <w:widowControl w:val="0"/>
              <w:ind w:right="-189"/>
              <w:jc w:val="center"/>
              <w:rPr>
                <w:b/>
                <w:sz w:val="18"/>
                <w:szCs w:val="18"/>
              </w:rPr>
            </w:pPr>
            <w:r>
              <w:rPr>
                <w:b/>
                <w:sz w:val="18"/>
                <w:szCs w:val="18"/>
              </w:rPr>
              <w:t>Asunto a tratar</w:t>
            </w:r>
          </w:p>
        </w:tc>
        <w:tc>
          <w:tcPr>
            <w:tcW w:w="848" w:type="pct"/>
            <w:vAlign w:val="center"/>
          </w:tcPr>
          <w:p w14:paraId="64CDC675" w14:textId="30889A9F" w:rsidR="008E3E9A" w:rsidRPr="008648B1" w:rsidRDefault="003A1A77" w:rsidP="00312364">
            <w:pPr>
              <w:widowControl w:val="0"/>
              <w:jc w:val="center"/>
              <w:rPr>
                <w:b/>
                <w:sz w:val="18"/>
                <w:szCs w:val="18"/>
              </w:rPr>
            </w:pPr>
            <w:r>
              <w:rPr>
                <w:b/>
                <w:sz w:val="18"/>
                <w:szCs w:val="18"/>
              </w:rPr>
              <w:t>Presentación Secretaría (Sí/No)</w:t>
            </w:r>
          </w:p>
        </w:tc>
      </w:tr>
      <w:tr w:rsidR="000C0206" w:rsidRPr="008648B1" w14:paraId="454F9E21" w14:textId="77777777" w:rsidTr="008B1A0E">
        <w:trPr>
          <w:trHeight w:val="300"/>
        </w:trPr>
        <w:tc>
          <w:tcPr>
            <w:tcW w:w="665" w:type="pct"/>
            <w:shd w:val="clear" w:color="auto" w:fill="FFFFFF" w:themeFill="background1"/>
            <w:vAlign w:val="center"/>
          </w:tcPr>
          <w:p w14:paraId="466A83BB" w14:textId="77777777" w:rsidR="008E3E9A" w:rsidRPr="008648B1" w:rsidRDefault="008E3E9A" w:rsidP="008E3E9A">
            <w:pPr>
              <w:widowControl w:val="0"/>
              <w:jc w:val="left"/>
              <w:rPr>
                <w:sz w:val="18"/>
                <w:szCs w:val="18"/>
              </w:rPr>
            </w:pPr>
            <w:r w:rsidRPr="008648B1">
              <w:rPr>
                <w:sz w:val="18"/>
                <w:szCs w:val="18"/>
              </w:rPr>
              <w:t>Bangladesh</w:t>
            </w:r>
          </w:p>
        </w:tc>
        <w:tc>
          <w:tcPr>
            <w:tcW w:w="2401" w:type="pct"/>
            <w:vAlign w:val="center"/>
          </w:tcPr>
          <w:p w14:paraId="7F4C7126" w14:textId="27586144" w:rsidR="008E3E9A" w:rsidRPr="008648B1" w:rsidRDefault="00800C7C" w:rsidP="00800C7C">
            <w:pPr>
              <w:widowControl w:val="0"/>
              <w:jc w:val="left"/>
              <w:rPr>
                <w:color w:val="000000" w:themeColor="text1"/>
                <w:sz w:val="18"/>
                <w:szCs w:val="18"/>
              </w:rPr>
            </w:pPr>
            <w:r w:rsidRPr="008648B1">
              <w:rPr>
                <w:color w:val="000000" w:themeColor="text1"/>
                <w:sz w:val="18"/>
                <w:szCs w:val="18"/>
              </w:rPr>
              <w:t xml:space="preserve">Potenciación de </w:t>
            </w:r>
            <w:r w:rsidR="008E3E9A" w:rsidRPr="008648B1">
              <w:rPr>
                <w:color w:val="000000" w:themeColor="text1"/>
                <w:sz w:val="18"/>
                <w:szCs w:val="18"/>
              </w:rPr>
              <w:t xml:space="preserve">la eficiencia energética en la fabricación de equipos de refrigeración y climatización </w:t>
            </w:r>
            <w:r w:rsidR="00775C81" w:rsidRPr="008648B1">
              <w:rPr>
                <w:color w:val="000000" w:themeColor="text1"/>
                <w:sz w:val="18"/>
                <w:szCs w:val="18"/>
              </w:rPr>
              <w:t>durante la reducción de los HFC</w:t>
            </w:r>
            <w:r w:rsidR="008E3E9A" w:rsidRPr="008648B1">
              <w:rPr>
                <w:color w:val="000000" w:themeColor="text1"/>
                <w:sz w:val="18"/>
                <w:szCs w:val="18"/>
              </w:rPr>
              <w:t xml:space="preserve"> (decisión 94/60)</w:t>
            </w:r>
          </w:p>
        </w:tc>
        <w:tc>
          <w:tcPr>
            <w:tcW w:w="1086" w:type="pct"/>
            <w:vAlign w:val="center"/>
          </w:tcPr>
          <w:p w14:paraId="329DC54D" w14:textId="79194BEE" w:rsidR="008E3E9A" w:rsidRPr="008648B1" w:rsidRDefault="00236159" w:rsidP="00521A3D">
            <w:pPr>
              <w:widowControl w:val="0"/>
              <w:ind w:right="-47"/>
              <w:jc w:val="left"/>
              <w:rPr>
                <w:color w:val="000000" w:themeColor="text1"/>
                <w:sz w:val="18"/>
                <w:szCs w:val="18"/>
              </w:rPr>
            </w:pPr>
            <w:r>
              <w:rPr>
                <w:rFonts w:eastAsia="Aptos"/>
                <w:color w:val="000000" w:themeColor="text1"/>
                <w:sz w:val="18"/>
                <w:szCs w:val="18"/>
                <w:lang w:eastAsia="en-CA"/>
              </w:rPr>
              <w:t>Presentado antes de</w:t>
            </w:r>
            <w:r w:rsidR="008E3E9A" w:rsidRPr="008648B1">
              <w:rPr>
                <w:rFonts w:eastAsia="Aptos"/>
                <w:color w:val="000000" w:themeColor="text1"/>
                <w:sz w:val="18"/>
                <w:szCs w:val="18"/>
                <w:lang w:eastAsia="en-CA"/>
              </w:rPr>
              <w:t xml:space="preserve"> </w:t>
            </w:r>
            <w:r w:rsidR="002D006A">
              <w:rPr>
                <w:rFonts w:eastAsia="Aptos"/>
                <w:color w:val="000000" w:themeColor="text1"/>
                <w:sz w:val="18"/>
                <w:szCs w:val="18"/>
                <w:lang w:eastAsia="en-CA"/>
              </w:rPr>
              <w:t>aprobarse</w:t>
            </w:r>
            <w:r>
              <w:rPr>
                <w:rFonts w:eastAsia="Aptos"/>
                <w:color w:val="000000" w:themeColor="text1"/>
                <w:sz w:val="18"/>
                <w:szCs w:val="18"/>
                <w:lang w:eastAsia="en-CA"/>
              </w:rPr>
              <w:t xml:space="preserve"> </w:t>
            </w:r>
            <w:r w:rsidR="008E3E9A" w:rsidRPr="008648B1">
              <w:rPr>
                <w:rFonts w:eastAsia="Aptos"/>
                <w:color w:val="000000" w:themeColor="text1"/>
                <w:sz w:val="18"/>
                <w:szCs w:val="18"/>
                <w:lang w:eastAsia="en-CA"/>
              </w:rPr>
              <w:t xml:space="preserve">etapa del </w:t>
            </w:r>
            <w:r w:rsidR="00394CEC" w:rsidRPr="008648B1">
              <w:rPr>
                <w:rFonts w:eastAsia="Aptos"/>
                <w:color w:val="000000" w:themeColor="text1"/>
                <w:sz w:val="18"/>
                <w:szCs w:val="18"/>
                <w:lang w:eastAsia="en-CA"/>
              </w:rPr>
              <w:t>PAK</w:t>
            </w:r>
          </w:p>
        </w:tc>
        <w:tc>
          <w:tcPr>
            <w:tcW w:w="848" w:type="pct"/>
            <w:vAlign w:val="center"/>
          </w:tcPr>
          <w:p w14:paraId="69A6F69C" w14:textId="77777777" w:rsidR="008E3E9A" w:rsidRPr="008648B1" w:rsidRDefault="008E3E9A" w:rsidP="008E3E9A">
            <w:pPr>
              <w:widowControl w:val="0"/>
              <w:jc w:val="center"/>
              <w:rPr>
                <w:color w:val="000000" w:themeColor="text1"/>
                <w:sz w:val="18"/>
                <w:szCs w:val="18"/>
              </w:rPr>
            </w:pPr>
            <w:r w:rsidRPr="008648B1">
              <w:rPr>
                <w:color w:val="000000" w:themeColor="text1"/>
                <w:sz w:val="18"/>
                <w:szCs w:val="18"/>
              </w:rPr>
              <w:t>S</w:t>
            </w:r>
          </w:p>
        </w:tc>
      </w:tr>
    </w:tbl>
    <w:p w14:paraId="7F28B451" w14:textId="77777777" w:rsidR="008E3E9A" w:rsidRPr="008648B1" w:rsidRDefault="008E3E9A" w:rsidP="004C4D98">
      <w:pPr>
        <w:widowControl w:val="0"/>
        <w:ind w:left="709"/>
        <w:outlineLvl w:val="1"/>
        <w:rPr>
          <w:rFonts w:eastAsia="Times New Roman"/>
          <w:sz w:val="18"/>
          <w:szCs w:val="18"/>
          <w:lang w:eastAsia="en-US"/>
        </w:rPr>
      </w:pPr>
    </w:p>
    <w:p w14:paraId="0BB8FAB1" w14:textId="18801274" w:rsidR="00C05C92" w:rsidRPr="008648B1" w:rsidRDefault="005E46C0" w:rsidP="00CE0A8E">
      <w:pPr>
        <w:widowControl w:val="0"/>
        <w:ind w:left="709"/>
        <w:jc w:val="left"/>
        <w:outlineLvl w:val="1"/>
        <w:rPr>
          <w:rFonts w:eastAsia="Times New Roman"/>
          <w:b/>
          <w:bCs/>
          <w:lang w:eastAsia="en-US"/>
        </w:rPr>
      </w:pPr>
      <w:r w:rsidRPr="008648B1">
        <w:rPr>
          <w:rFonts w:eastAsia="Times New Roman"/>
          <w:b/>
          <w:bCs/>
          <w:lang w:eastAsia="en-US"/>
        </w:rPr>
        <w:t xml:space="preserve">Proyectos </w:t>
      </w:r>
      <w:r w:rsidR="00FF01B1" w:rsidRPr="008648B1">
        <w:rPr>
          <w:rFonts w:eastAsia="Times New Roman"/>
          <w:b/>
          <w:bCs/>
          <w:lang w:eastAsia="en-US"/>
        </w:rPr>
        <w:t>relativos</w:t>
      </w:r>
      <w:r w:rsidR="005B61AB" w:rsidRPr="008648B1">
        <w:rPr>
          <w:rFonts w:eastAsia="Times New Roman"/>
          <w:b/>
          <w:bCs/>
          <w:lang w:eastAsia="en-US"/>
        </w:rPr>
        <w:t xml:space="preserve"> </w:t>
      </w:r>
      <w:r w:rsidR="00FF01B1" w:rsidRPr="008648B1">
        <w:rPr>
          <w:rFonts w:eastAsia="Times New Roman"/>
          <w:b/>
          <w:bCs/>
          <w:lang w:eastAsia="en-US"/>
        </w:rPr>
        <w:t>al</w:t>
      </w:r>
      <w:r w:rsidRPr="008648B1">
        <w:rPr>
          <w:rFonts w:eastAsia="Times New Roman"/>
          <w:b/>
          <w:bCs/>
          <w:lang w:eastAsia="en-US"/>
        </w:rPr>
        <w:t xml:space="preserve"> </w:t>
      </w:r>
      <w:r w:rsidR="005A47EE" w:rsidRPr="008648B1">
        <w:rPr>
          <w:rFonts w:eastAsia="Times New Roman"/>
          <w:b/>
          <w:bCs/>
          <w:lang w:eastAsia="en-US"/>
        </w:rPr>
        <w:t>fondo rotativo para la eficiencia energética</w:t>
      </w:r>
      <w:r w:rsidRPr="008648B1">
        <w:rPr>
          <w:rFonts w:eastAsia="Times New Roman"/>
          <w:b/>
          <w:bCs/>
          <w:lang w:eastAsia="en-US"/>
        </w:rPr>
        <w:t xml:space="preserve"> (decisión 95/87) (con presentación de la Secretaría)</w:t>
      </w:r>
    </w:p>
    <w:tbl>
      <w:tblPr>
        <w:tblStyle w:val="TableGrid20"/>
        <w:tblW w:w="4888" w:type="pct"/>
        <w:tblInd w:w="828" w:type="dxa"/>
        <w:tblLayout w:type="fixed"/>
        <w:tblCellMar>
          <w:top w:w="6" w:type="dxa"/>
          <w:bottom w:w="6" w:type="dxa"/>
        </w:tblCellMar>
        <w:tblLook w:val="04A0" w:firstRow="1" w:lastRow="0" w:firstColumn="1" w:lastColumn="0" w:noHBand="0" w:noVBand="1"/>
      </w:tblPr>
      <w:tblGrid>
        <w:gridCol w:w="1027"/>
        <w:gridCol w:w="4835"/>
        <w:gridCol w:w="2110"/>
        <w:gridCol w:w="1477"/>
      </w:tblGrid>
      <w:tr w:rsidR="001647C0" w:rsidRPr="008648B1" w14:paraId="5C3576E6" w14:textId="77777777" w:rsidTr="00707438">
        <w:trPr>
          <w:tblHeader/>
        </w:trPr>
        <w:tc>
          <w:tcPr>
            <w:tcW w:w="1027" w:type="dxa"/>
            <w:shd w:val="clear" w:color="auto" w:fill="FFFFFF" w:themeFill="background1"/>
            <w:vAlign w:val="center"/>
          </w:tcPr>
          <w:p w14:paraId="17AFDD44" w14:textId="77777777" w:rsidR="00C05C92" w:rsidRPr="008648B1" w:rsidRDefault="00C05C92" w:rsidP="00C05C92">
            <w:pPr>
              <w:keepNext/>
              <w:jc w:val="center"/>
              <w:rPr>
                <w:b/>
                <w:sz w:val="18"/>
                <w:szCs w:val="18"/>
              </w:rPr>
            </w:pPr>
            <w:r w:rsidRPr="008648B1">
              <w:rPr>
                <w:b/>
                <w:sz w:val="18"/>
                <w:szCs w:val="18"/>
              </w:rPr>
              <w:t>País</w:t>
            </w:r>
          </w:p>
        </w:tc>
        <w:tc>
          <w:tcPr>
            <w:tcW w:w="4835" w:type="dxa"/>
            <w:shd w:val="clear" w:color="auto" w:fill="FFFFFF" w:themeFill="background1"/>
            <w:vAlign w:val="center"/>
          </w:tcPr>
          <w:p w14:paraId="50C8484D" w14:textId="348B39CC" w:rsidR="00C05C92" w:rsidRPr="008648B1" w:rsidRDefault="00CC49D9" w:rsidP="00C05C92">
            <w:pPr>
              <w:keepNext/>
              <w:jc w:val="center"/>
              <w:rPr>
                <w:b/>
                <w:sz w:val="18"/>
                <w:szCs w:val="18"/>
              </w:rPr>
            </w:pPr>
            <w:r w:rsidRPr="008648B1">
              <w:rPr>
                <w:b/>
                <w:sz w:val="18"/>
                <w:szCs w:val="18"/>
              </w:rPr>
              <w:t>Proyecto</w:t>
            </w:r>
          </w:p>
        </w:tc>
        <w:tc>
          <w:tcPr>
            <w:tcW w:w="2110" w:type="dxa"/>
            <w:shd w:val="clear" w:color="auto" w:fill="FFFFFF" w:themeFill="background1"/>
            <w:vAlign w:val="center"/>
          </w:tcPr>
          <w:p w14:paraId="2E8AA091" w14:textId="23AEBE17" w:rsidR="00C05C92" w:rsidRPr="008648B1" w:rsidRDefault="00FF1FEB" w:rsidP="00C05C92">
            <w:pPr>
              <w:keepNext/>
              <w:jc w:val="center"/>
              <w:rPr>
                <w:b/>
                <w:sz w:val="18"/>
                <w:szCs w:val="18"/>
              </w:rPr>
            </w:pPr>
            <w:r w:rsidRPr="008648B1">
              <w:rPr>
                <w:b/>
                <w:sz w:val="18"/>
                <w:szCs w:val="18"/>
              </w:rPr>
              <w:t>Organismo</w:t>
            </w:r>
            <w:r w:rsidR="00C05C92" w:rsidRPr="008648B1">
              <w:rPr>
                <w:b/>
                <w:sz w:val="18"/>
                <w:szCs w:val="18"/>
              </w:rPr>
              <w:t xml:space="preserve"> de ejecución</w:t>
            </w:r>
          </w:p>
        </w:tc>
        <w:tc>
          <w:tcPr>
            <w:tcW w:w="1477" w:type="dxa"/>
            <w:shd w:val="clear" w:color="auto" w:fill="FFFFFF" w:themeFill="background1"/>
            <w:vAlign w:val="center"/>
          </w:tcPr>
          <w:p w14:paraId="173EB86A" w14:textId="05F1B025" w:rsidR="00C05C92" w:rsidRPr="008648B1" w:rsidRDefault="009A34A8" w:rsidP="00C05C92">
            <w:pPr>
              <w:keepNext/>
              <w:jc w:val="center"/>
              <w:rPr>
                <w:b/>
                <w:sz w:val="18"/>
                <w:szCs w:val="18"/>
              </w:rPr>
            </w:pPr>
            <w:r w:rsidRPr="008648B1">
              <w:rPr>
                <w:b/>
                <w:sz w:val="18"/>
                <w:szCs w:val="18"/>
              </w:rPr>
              <w:t>Doc. Nº</w:t>
            </w:r>
          </w:p>
        </w:tc>
      </w:tr>
      <w:tr w:rsidR="001647C0" w:rsidRPr="008648B1" w14:paraId="5C6BD10A" w14:textId="77777777" w:rsidTr="00707438">
        <w:trPr>
          <w:trHeight w:val="44"/>
        </w:trPr>
        <w:tc>
          <w:tcPr>
            <w:tcW w:w="1027" w:type="dxa"/>
            <w:tcBorders>
              <w:top w:val="single" w:sz="4" w:space="0" w:color="auto"/>
              <w:left w:val="single" w:sz="4" w:space="0" w:color="auto"/>
              <w:bottom w:val="single" w:sz="4" w:space="0" w:color="auto"/>
              <w:right w:val="single" w:sz="4" w:space="0" w:color="auto"/>
            </w:tcBorders>
            <w:vAlign w:val="center"/>
          </w:tcPr>
          <w:p w14:paraId="0A1F3ED5" w14:textId="167A9724" w:rsidR="00C05C92" w:rsidRPr="008648B1" w:rsidRDefault="005C4451" w:rsidP="00C05C92">
            <w:pPr>
              <w:jc w:val="left"/>
              <w:rPr>
                <w:sz w:val="18"/>
                <w:szCs w:val="18"/>
              </w:rPr>
            </w:pPr>
            <w:r>
              <w:rPr>
                <w:sz w:val="18"/>
                <w:szCs w:val="18"/>
              </w:rPr>
              <w:t>Granada</w:t>
            </w:r>
          </w:p>
        </w:tc>
        <w:tc>
          <w:tcPr>
            <w:tcW w:w="4835" w:type="dxa"/>
            <w:tcBorders>
              <w:top w:val="single" w:sz="4" w:space="0" w:color="auto"/>
              <w:left w:val="single" w:sz="4" w:space="0" w:color="auto"/>
              <w:bottom w:val="single" w:sz="4" w:space="0" w:color="auto"/>
              <w:right w:val="single" w:sz="4" w:space="0" w:color="auto"/>
            </w:tcBorders>
            <w:vAlign w:val="center"/>
          </w:tcPr>
          <w:p w14:paraId="6BBA2CB8" w14:textId="6D7648AD" w:rsidR="00C05C92" w:rsidRPr="008648B1" w:rsidRDefault="005C4451" w:rsidP="005C4451">
            <w:pPr>
              <w:keepNext/>
              <w:jc w:val="left"/>
              <w:rPr>
                <w:sz w:val="18"/>
                <w:szCs w:val="18"/>
              </w:rPr>
            </w:pPr>
            <w:r>
              <w:rPr>
                <w:sz w:val="18"/>
                <w:szCs w:val="18"/>
              </w:rPr>
              <w:t>Fondo rotativo para la eficiencia energética en usuarios finales</w:t>
            </w:r>
          </w:p>
        </w:tc>
        <w:tc>
          <w:tcPr>
            <w:tcW w:w="2110" w:type="dxa"/>
            <w:tcBorders>
              <w:top w:val="single" w:sz="4" w:space="0" w:color="auto"/>
              <w:left w:val="single" w:sz="4" w:space="0" w:color="auto"/>
              <w:bottom w:val="single" w:sz="4" w:space="0" w:color="auto"/>
              <w:right w:val="single" w:sz="4" w:space="0" w:color="auto"/>
            </w:tcBorders>
            <w:tcMar>
              <w:left w:w="29" w:type="dxa"/>
              <w:right w:w="0" w:type="dxa"/>
            </w:tcMar>
            <w:vAlign w:val="center"/>
          </w:tcPr>
          <w:p w14:paraId="605289A6" w14:textId="77777777" w:rsidR="00C05C92" w:rsidRPr="008648B1" w:rsidRDefault="00C05C92" w:rsidP="00C05C92">
            <w:pPr>
              <w:jc w:val="center"/>
              <w:rPr>
                <w:sz w:val="18"/>
                <w:szCs w:val="18"/>
              </w:rPr>
            </w:pPr>
            <w:r w:rsidRPr="008648B1">
              <w:rPr>
                <w:sz w:val="18"/>
                <w:szCs w:val="18"/>
              </w:rPr>
              <w:t>Banco Mundial</w:t>
            </w:r>
          </w:p>
        </w:tc>
        <w:tc>
          <w:tcPr>
            <w:tcW w:w="1477" w:type="dxa"/>
            <w:tcBorders>
              <w:top w:val="single" w:sz="4" w:space="0" w:color="auto"/>
              <w:left w:val="single" w:sz="4" w:space="0" w:color="auto"/>
              <w:bottom w:val="single" w:sz="4" w:space="0" w:color="auto"/>
              <w:right w:val="single" w:sz="4" w:space="0" w:color="auto"/>
            </w:tcBorders>
            <w:vAlign w:val="center"/>
          </w:tcPr>
          <w:p w14:paraId="59779A6B" w14:textId="77777777" w:rsidR="00C05C92" w:rsidRPr="008648B1" w:rsidRDefault="00C05C92" w:rsidP="00C05C92">
            <w:pPr>
              <w:keepNext/>
              <w:jc w:val="center"/>
              <w:rPr>
                <w:sz w:val="18"/>
                <w:szCs w:val="18"/>
              </w:rPr>
            </w:pPr>
            <w:r w:rsidRPr="008648B1">
              <w:rPr>
                <w:sz w:val="18"/>
                <w:szCs w:val="18"/>
              </w:rPr>
              <w:t>98/55</w:t>
            </w:r>
          </w:p>
        </w:tc>
      </w:tr>
      <w:tr w:rsidR="001647C0" w:rsidRPr="008648B1" w14:paraId="0B86BB16" w14:textId="77777777" w:rsidTr="00707438">
        <w:trPr>
          <w:trHeight w:val="44"/>
        </w:trPr>
        <w:tc>
          <w:tcPr>
            <w:tcW w:w="1027" w:type="dxa"/>
            <w:tcBorders>
              <w:top w:val="single" w:sz="4" w:space="0" w:color="auto"/>
              <w:left w:val="single" w:sz="4" w:space="0" w:color="auto"/>
              <w:bottom w:val="single" w:sz="4" w:space="0" w:color="auto"/>
              <w:right w:val="single" w:sz="4" w:space="0" w:color="auto"/>
            </w:tcBorders>
            <w:vAlign w:val="center"/>
          </w:tcPr>
          <w:p w14:paraId="2F3F4221" w14:textId="454BC300" w:rsidR="00C05C92" w:rsidRPr="008648B1" w:rsidRDefault="00521AE5" w:rsidP="00C05C92">
            <w:pPr>
              <w:jc w:val="left"/>
              <w:rPr>
                <w:sz w:val="18"/>
                <w:szCs w:val="18"/>
              </w:rPr>
            </w:pPr>
            <w:r w:rsidRPr="008648B1">
              <w:rPr>
                <w:sz w:val="18"/>
                <w:szCs w:val="18"/>
              </w:rPr>
              <w:t>Tailandia</w:t>
            </w:r>
          </w:p>
        </w:tc>
        <w:tc>
          <w:tcPr>
            <w:tcW w:w="4835" w:type="dxa"/>
            <w:tcBorders>
              <w:top w:val="single" w:sz="4" w:space="0" w:color="auto"/>
              <w:left w:val="single" w:sz="4" w:space="0" w:color="auto"/>
              <w:bottom w:val="single" w:sz="4" w:space="0" w:color="auto"/>
              <w:right w:val="single" w:sz="4" w:space="0" w:color="auto"/>
            </w:tcBorders>
            <w:vAlign w:val="center"/>
          </w:tcPr>
          <w:p w14:paraId="28D8A922" w14:textId="02EC25AC" w:rsidR="00C05C92" w:rsidRPr="008648B1" w:rsidRDefault="005C4451" w:rsidP="005C4451">
            <w:pPr>
              <w:jc w:val="left"/>
              <w:rPr>
                <w:sz w:val="18"/>
                <w:szCs w:val="18"/>
              </w:rPr>
            </w:pPr>
            <w:r>
              <w:rPr>
                <w:sz w:val="18"/>
                <w:szCs w:val="18"/>
              </w:rPr>
              <w:t>Fondo rotativo para la eficiencia energética en usuarios finales</w:t>
            </w:r>
          </w:p>
        </w:tc>
        <w:tc>
          <w:tcPr>
            <w:tcW w:w="2110" w:type="dxa"/>
            <w:tcBorders>
              <w:top w:val="single" w:sz="4" w:space="0" w:color="auto"/>
              <w:left w:val="single" w:sz="4" w:space="0" w:color="auto"/>
              <w:bottom w:val="single" w:sz="4" w:space="0" w:color="auto"/>
              <w:right w:val="single" w:sz="4" w:space="0" w:color="auto"/>
            </w:tcBorders>
            <w:tcMar>
              <w:left w:w="29" w:type="dxa"/>
              <w:right w:w="0" w:type="dxa"/>
            </w:tcMar>
            <w:vAlign w:val="center"/>
          </w:tcPr>
          <w:p w14:paraId="1ADD3939" w14:textId="77777777" w:rsidR="00C05C92" w:rsidRPr="008648B1" w:rsidRDefault="00C05C92" w:rsidP="00C05C92">
            <w:pPr>
              <w:jc w:val="center"/>
              <w:rPr>
                <w:sz w:val="18"/>
                <w:szCs w:val="18"/>
              </w:rPr>
            </w:pPr>
            <w:r w:rsidRPr="008648B1">
              <w:rPr>
                <w:sz w:val="18"/>
                <w:szCs w:val="18"/>
              </w:rPr>
              <w:t>Banco Mundial</w:t>
            </w:r>
          </w:p>
        </w:tc>
        <w:tc>
          <w:tcPr>
            <w:tcW w:w="1477" w:type="dxa"/>
            <w:tcBorders>
              <w:top w:val="single" w:sz="4" w:space="0" w:color="auto"/>
              <w:left w:val="single" w:sz="4" w:space="0" w:color="auto"/>
              <w:bottom w:val="single" w:sz="4" w:space="0" w:color="auto"/>
              <w:right w:val="single" w:sz="4" w:space="0" w:color="auto"/>
            </w:tcBorders>
            <w:vAlign w:val="center"/>
          </w:tcPr>
          <w:p w14:paraId="33E8F834" w14:textId="77777777" w:rsidR="00C05C92" w:rsidRPr="008648B1" w:rsidRDefault="00C05C92" w:rsidP="00C05C92">
            <w:pPr>
              <w:jc w:val="center"/>
              <w:rPr>
                <w:sz w:val="18"/>
                <w:szCs w:val="18"/>
              </w:rPr>
            </w:pPr>
            <w:r w:rsidRPr="008648B1">
              <w:rPr>
                <w:sz w:val="18"/>
                <w:szCs w:val="18"/>
              </w:rPr>
              <w:t>98/55</w:t>
            </w:r>
          </w:p>
        </w:tc>
      </w:tr>
      <w:tr w:rsidR="001647C0" w:rsidRPr="00A53F77" w14:paraId="05024230" w14:textId="77777777" w:rsidTr="00707438">
        <w:trPr>
          <w:trHeight w:val="44"/>
        </w:trPr>
        <w:tc>
          <w:tcPr>
            <w:tcW w:w="102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AC3E673" w14:textId="77777777" w:rsidR="00C05C92" w:rsidRPr="008648B1" w:rsidRDefault="00C05C92" w:rsidP="00C05C92">
            <w:pPr>
              <w:jc w:val="left"/>
              <w:rPr>
                <w:sz w:val="18"/>
                <w:szCs w:val="18"/>
              </w:rPr>
            </w:pPr>
            <w:r w:rsidRPr="008648B1">
              <w:rPr>
                <w:sz w:val="18"/>
                <w:szCs w:val="18"/>
              </w:rPr>
              <w:t>Global</w:t>
            </w:r>
          </w:p>
        </w:tc>
        <w:tc>
          <w:tcPr>
            <w:tcW w:w="483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86CB11A" w14:textId="6E6553D0" w:rsidR="00C05C92" w:rsidRPr="008648B1" w:rsidRDefault="005C4451" w:rsidP="005C4451">
            <w:pPr>
              <w:jc w:val="left"/>
              <w:rPr>
                <w:sz w:val="18"/>
                <w:szCs w:val="18"/>
              </w:rPr>
            </w:pPr>
            <w:r>
              <w:rPr>
                <w:sz w:val="18"/>
                <w:szCs w:val="18"/>
              </w:rPr>
              <w:t>Fondo rotativo para la eficiencia energética en usuarios finales</w:t>
            </w:r>
            <w:r w:rsidR="0086209A" w:rsidRPr="008648B1">
              <w:rPr>
                <w:sz w:val="18"/>
                <w:szCs w:val="18"/>
              </w:rPr>
              <w:t xml:space="preserve"> </w:t>
            </w:r>
            <w:r w:rsidR="00521AE5" w:rsidRPr="008648B1">
              <w:rPr>
                <w:sz w:val="18"/>
                <w:szCs w:val="18"/>
              </w:rPr>
              <w:t>de</w:t>
            </w:r>
            <w:r w:rsidR="00C05C92" w:rsidRPr="008648B1">
              <w:rPr>
                <w:sz w:val="18"/>
                <w:szCs w:val="18"/>
              </w:rPr>
              <w:t xml:space="preserve"> Colombia, Ghana y Jordania</w:t>
            </w:r>
          </w:p>
        </w:tc>
        <w:tc>
          <w:tcPr>
            <w:tcW w:w="2110" w:type="dxa"/>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vAlign w:val="center"/>
          </w:tcPr>
          <w:p w14:paraId="5CD31ECA" w14:textId="77777777" w:rsidR="00C05C92" w:rsidRPr="008648B1" w:rsidRDefault="00C05C92" w:rsidP="00C05C92">
            <w:pPr>
              <w:jc w:val="center"/>
              <w:rPr>
                <w:sz w:val="18"/>
                <w:szCs w:val="18"/>
              </w:rPr>
            </w:pPr>
            <w:r w:rsidRPr="008648B1">
              <w:rPr>
                <w:sz w:val="18"/>
                <w:szCs w:val="18"/>
              </w:rPr>
              <w:t>PNUD</w:t>
            </w:r>
          </w:p>
        </w:tc>
        <w:tc>
          <w:tcPr>
            <w:tcW w:w="147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A511E40" w14:textId="77777777" w:rsidR="00C05C92" w:rsidRPr="008648B1" w:rsidRDefault="00C05C92" w:rsidP="00C05C92">
            <w:pPr>
              <w:jc w:val="center"/>
              <w:rPr>
                <w:sz w:val="18"/>
                <w:szCs w:val="18"/>
              </w:rPr>
            </w:pPr>
            <w:r w:rsidRPr="008648B1">
              <w:rPr>
                <w:sz w:val="18"/>
                <w:szCs w:val="18"/>
              </w:rPr>
              <w:t>98/55</w:t>
            </w:r>
          </w:p>
        </w:tc>
      </w:tr>
    </w:tbl>
    <w:p w14:paraId="4EE47EBD" w14:textId="77777777" w:rsidR="00C05C92" w:rsidRPr="00A53F77" w:rsidRDefault="00C05C92" w:rsidP="00520E3A">
      <w:pPr>
        <w:widowControl w:val="0"/>
        <w:ind w:left="709"/>
        <w:outlineLvl w:val="1"/>
        <w:rPr>
          <w:rFonts w:eastAsia="Times New Roman"/>
          <w:sz w:val="18"/>
          <w:szCs w:val="18"/>
          <w:highlight w:val="green"/>
          <w:lang w:eastAsia="en-US"/>
        </w:rPr>
      </w:pPr>
    </w:p>
    <w:p w14:paraId="5169ADE4" w14:textId="5D0B8B5F" w:rsidR="00520E3A" w:rsidRPr="00FB68B8" w:rsidRDefault="00E7571A" w:rsidP="00520E3A">
      <w:pPr>
        <w:widowControl w:val="0"/>
        <w:ind w:left="709"/>
        <w:outlineLvl w:val="1"/>
        <w:rPr>
          <w:rFonts w:eastAsia="Times New Roman"/>
          <w:b/>
          <w:bCs/>
          <w:lang w:eastAsia="en-US"/>
        </w:rPr>
      </w:pPr>
      <w:r w:rsidRPr="00FB68B8">
        <w:rPr>
          <w:rFonts w:eastAsia="Times New Roman"/>
          <w:b/>
          <w:bCs/>
          <w:lang w:eastAsia="en-US"/>
        </w:rPr>
        <w:t>S</w:t>
      </w:r>
      <w:r w:rsidR="00520E3A" w:rsidRPr="00FB68B8">
        <w:rPr>
          <w:rFonts w:eastAsia="Times New Roman"/>
          <w:b/>
          <w:bCs/>
          <w:lang w:eastAsia="en-US"/>
        </w:rPr>
        <w:t xml:space="preserve">olicitudes de etapas y tramos del PGEH </w:t>
      </w:r>
      <w:r w:rsidR="00887844" w:rsidRPr="00FB68B8">
        <w:rPr>
          <w:rFonts w:eastAsia="Times New Roman"/>
          <w:b/>
          <w:bCs/>
          <w:lang w:eastAsia="en-US"/>
        </w:rPr>
        <w:t>presentadas</w:t>
      </w:r>
      <w:r w:rsidR="00520E3A" w:rsidRPr="00FB68B8">
        <w:rPr>
          <w:rFonts w:eastAsia="Times New Roman"/>
          <w:b/>
          <w:bCs/>
          <w:lang w:eastAsia="en-US"/>
        </w:rPr>
        <w:t xml:space="preserve"> </w:t>
      </w:r>
      <w:r w:rsidR="00887844" w:rsidRPr="00FB68B8">
        <w:rPr>
          <w:rFonts w:eastAsia="Times New Roman"/>
          <w:b/>
          <w:bCs/>
          <w:lang w:eastAsia="en-US"/>
        </w:rPr>
        <w:t>en propuestas de proyecto</w:t>
      </w:r>
    </w:p>
    <w:tbl>
      <w:tblPr>
        <w:tblStyle w:val="TableGrid30"/>
        <w:tblW w:w="4901" w:type="pct"/>
        <w:tblInd w:w="828" w:type="dxa"/>
        <w:shd w:val="clear" w:color="auto" w:fill="FFFFFF" w:themeFill="background1"/>
        <w:tblLayout w:type="fixed"/>
        <w:tblCellMar>
          <w:top w:w="6" w:type="dxa"/>
          <w:bottom w:w="6" w:type="dxa"/>
        </w:tblCellMar>
        <w:tblLook w:val="04A0" w:firstRow="1" w:lastRow="0" w:firstColumn="1" w:lastColumn="0" w:noHBand="0" w:noVBand="1"/>
      </w:tblPr>
      <w:tblGrid>
        <w:gridCol w:w="1562"/>
        <w:gridCol w:w="1518"/>
        <w:gridCol w:w="1510"/>
        <w:gridCol w:w="900"/>
        <w:gridCol w:w="900"/>
        <w:gridCol w:w="1768"/>
        <w:gridCol w:w="1317"/>
      </w:tblGrid>
      <w:tr w:rsidR="00415DCA" w:rsidRPr="00A60899" w14:paraId="7D9E58B2" w14:textId="77777777" w:rsidTr="00707438">
        <w:trPr>
          <w:trHeight w:val="48"/>
          <w:tblHeader/>
        </w:trPr>
        <w:tc>
          <w:tcPr>
            <w:tcW w:w="82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453C4BB" w14:textId="77777777" w:rsidR="008847D4" w:rsidRPr="00A60899" w:rsidRDefault="008847D4" w:rsidP="008847D4">
            <w:pPr>
              <w:keepNext/>
              <w:jc w:val="center"/>
              <w:rPr>
                <w:b/>
                <w:sz w:val="18"/>
                <w:szCs w:val="18"/>
              </w:rPr>
            </w:pPr>
            <w:r w:rsidRPr="00A60899">
              <w:rPr>
                <w:b/>
                <w:sz w:val="18"/>
                <w:szCs w:val="18"/>
              </w:rPr>
              <w:t>País</w:t>
            </w:r>
          </w:p>
        </w:tc>
        <w:tc>
          <w:tcPr>
            <w:tcW w:w="801" w:type="pct"/>
            <w:vAlign w:val="center"/>
          </w:tcPr>
          <w:p w14:paraId="5CAF14E5" w14:textId="3D23A44B" w:rsidR="008847D4" w:rsidRPr="00A60899" w:rsidRDefault="00911638" w:rsidP="008847D4">
            <w:pPr>
              <w:keepNext/>
              <w:jc w:val="center"/>
              <w:rPr>
                <w:b/>
                <w:sz w:val="18"/>
                <w:szCs w:val="18"/>
              </w:rPr>
            </w:pPr>
            <w:r>
              <w:rPr>
                <w:b/>
                <w:sz w:val="18"/>
                <w:szCs w:val="18"/>
              </w:rPr>
              <w:t>Etapa/tramo</w:t>
            </w:r>
          </w:p>
        </w:tc>
        <w:tc>
          <w:tcPr>
            <w:tcW w:w="797" w:type="pct"/>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vAlign w:val="center"/>
          </w:tcPr>
          <w:p w14:paraId="43C182A9" w14:textId="291ED851" w:rsidR="008847D4" w:rsidRPr="00A60899" w:rsidRDefault="00BA1FAA" w:rsidP="008847D4">
            <w:pPr>
              <w:keepNext/>
              <w:jc w:val="center"/>
              <w:rPr>
                <w:b/>
                <w:sz w:val="18"/>
                <w:szCs w:val="18"/>
              </w:rPr>
            </w:pPr>
            <w:r w:rsidRPr="00A60899">
              <w:rPr>
                <w:b/>
                <w:sz w:val="18"/>
                <w:szCs w:val="18"/>
              </w:rPr>
              <w:t>Organismo</w:t>
            </w:r>
            <w:r w:rsidR="00EF38F8">
              <w:rPr>
                <w:b/>
                <w:sz w:val="18"/>
                <w:szCs w:val="18"/>
              </w:rPr>
              <w:t>s</w:t>
            </w:r>
            <w:r w:rsidR="00BF7845" w:rsidRPr="00A60899">
              <w:rPr>
                <w:b/>
                <w:sz w:val="18"/>
                <w:szCs w:val="18"/>
              </w:rPr>
              <w:t xml:space="preserve"> de ejecución / bilateral</w:t>
            </w:r>
            <w:r w:rsidR="00EF38F8">
              <w:rPr>
                <w:b/>
                <w:sz w:val="18"/>
                <w:szCs w:val="18"/>
              </w:rPr>
              <w:t>es</w:t>
            </w:r>
          </w:p>
        </w:tc>
        <w:tc>
          <w:tcPr>
            <w:tcW w:w="475"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1BE75B1" w14:textId="38485C2C" w:rsidR="008847D4" w:rsidRPr="00A60899" w:rsidRDefault="00FA6521" w:rsidP="008847D4">
            <w:pPr>
              <w:keepNext/>
              <w:jc w:val="center"/>
              <w:rPr>
                <w:b/>
                <w:sz w:val="18"/>
                <w:szCs w:val="18"/>
              </w:rPr>
            </w:pPr>
            <w:r w:rsidRPr="00A60899">
              <w:rPr>
                <w:b/>
                <w:sz w:val="18"/>
                <w:szCs w:val="18"/>
              </w:rPr>
              <w:t>Doc. Nº</w:t>
            </w:r>
          </w:p>
        </w:tc>
        <w:tc>
          <w:tcPr>
            <w:tcW w:w="475"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2B60183" w14:textId="073858F7" w:rsidR="008847D4" w:rsidRPr="00A60899" w:rsidRDefault="00A66F19" w:rsidP="008847D4">
            <w:pPr>
              <w:keepNext/>
              <w:ind w:left="-54" w:right="-53"/>
              <w:jc w:val="center"/>
              <w:rPr>
                <w:b/>
                <w:sz w:val="18"/>
                <w:szCs w:val="18"/>
              </w:rPr>
            </w:pPr>
            <w:r w:rsidRPr="00A60899">
              <w:rPr>
                <w:b/>
                <w:sz w:val="18"/>
                <w:szCs w:val="18"/>
              </w:rPr>
              <w:t>Párr. Nº</w:t>
            </w:r>
          </w:p>
        </w:tc>
        <w:tc>
          <w:tcPr>
            <w:tcW w:w="93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B64BBF6" w14:textId="2C428232" w:rsidR="008847D4" w:rsidRPr="00A60899" w:rsidRDefault="00E31A8B" w:rsidP="008847D4">
            <w:pPr>
              <w:keepNext/>
              <w:jc w:val="center"/>
              <w:rPr>
                <w:b/>
                <w:sz w:val="18"/>
                <w:szCs w:val="18"/>
              </w:rPr>
            </w:pPr>
            <w:r>
              <w:rPr>
                <w:b/>
                <w:sz w:val="18"/>
                <w:szCs w:val="18"/>
              </w:rPr>
              <w:t>Asunto a tratar</w:t>
            </w:r>
          </w:p>
        </w:tc>
        <w:tc>
          <w:tcPr>
            <w:tcW w:w="695"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B5882CA" w14:textId="402995E2" w:rsidR="008847D4" w:rsidRPr="00A60899" w:rsidRDefault="003A1A77" w:rsidP="008538B5">
            <w:pPr>
              <w:keepNext/>
              <w:jc w:val="center"/>
              <w:rPr>
                <w:b/>
                <w:sz w:val="18"/>
                <w:szCs w:val="18"/>
              </w:rPr>
            </w:pPr>
            <w:r>
              <w:rPr>
                <w:b/>
                <w:sz w:val="18"/>
                <w:szCs w:val="18"/>
              </w:rPr>
              <w:t>Presentación Secretaría (Sí/No)</w:t>
            </w:r>
          </w:p>
        </w:tc>
      </w:tr>
      <w:tr w:rsidR="00415DCA" w:rsidRPr="00A60899" w14:paraId="464470D7" w14:textId="77777777" w:rsidTr="00707438">
        <w:trPr>
          <w:trHeight w:val="300"/>
        </w:trPr>
        <w:tc>
          <w:tcPr>
            <w:tcW w:w="82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EBD9249" w14:textId="77777777" w:rsidR="008847D4" w:rsidRPr="00A60899" w:rsidRDefault="008847D4" w:rsidP="008847D4">
            <w:pPr>
              <w:jc w:val="left"/>
              <w:rPr>
                <w:color w:val="000000" w:themeColor="text1"/>
                <w:sz w:val="18"/>
                <w:szCs w:val="18"/>
              </w:rPr>
            </w:pPr>
            <w:r w:rsidRPr="00A60899">
              <w:rPr>
                <w:color w:val="000000" w:themeColor="text1"/>
                <w:sz w:val="18"/>
                <w:szCs w:val="18"/>
              </w:rPr>
              <w:t>Albania</w:t>
            </w:r>
          </w:p>
        </w:tc>
        <w:tc>
          <w:tcPr>
            <w:tcW w:w="801"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9A1CA79" w14:textId="51CA9AEC" w:rsidR="008847D4" w:rsidRPr="00A60899" w:rsidRDefault="008847D4" w:rsidP="008847D4">
            <w:pPr>
              <w:jc w:val="left"/>
              <w:rPr>
                <w:sz w:val="18"/>
                <w:szCs w:val="18"/>
              </w:rPr>
            </w:pPr>
            <w:r w:rsidRPr="00A60899">
              <w:rPr>
                <w:sz w:val="18"/>
                <w:szCs w:val="18"/>
              </w:rPr>
              <w:t xml:space="preserve">Etapa III, </w:t>
            </w:r>
            <w:r w:rsidR="00A26395" w:rsidRPr="00A60899">
              <w:rPr>
                <w:sz w:val="18"/>
                <w:szCs w:val="18"/>
              </w:rPr>
              <w:t>tramo 1</w:t>
            </w:r>
          </w:p>
        </w:tc>
        <w:tc>
          <w:tcPr>
            <w:tcW w:w="797" w:type="pct"/>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vAlign w:val="center"/>
          </w:tcPr>
          <w:p w14:paraId="1EE1302B" w14:textId="77777777" w:rsidR="008847D4" w:rsidRPr="00A60899" w:rsidRDefault="008847D4" w:rsidP="008847D4">
            <w:pPr>
              <w:jc w:val="center"/>
              <w:rPr>
                <w:sz w:val="18"/>
                <w:szCs w:val="18"/>
              </w:rPr>
            </w:pPr>
            <w:r w:rsidRPr="00A60899">
              <w:rPr>
                <w:sz w:val="18"/>
                <w:szCs w:val="18"/>
              </w:rPr>
              <w:t>ONUDI/PNUMA</w:t>
            </w:r>
          </w:p>
        </w:tc>
        <w:tc>
          <w:tcPr>
            <w:tcW w:w="475"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0019B8A" w14:textId="77777777" w:rsidR="008847D4" w:rsidRPr="00A60899" w:rsidRDefault="008847D4" w:rsidP="008847D4">
            <w:pPr>
              <w:jc w:val="center"/>
              <w:rPr>
                <w:sz w:val="18"/>
                <w:szCs w:val="18"/>
              </w:rPr>
            </w:pPr>
            <w:r w:rsidRPr="00A60899">
              <w:rPr>
                <w:sz w:val="18"/>
                <w:szCs w:val="18"/>
              </w:rPr>
              <w:t>98/17</w:t>
            </w:r>
          </w:p>
        </w:tc>
        <w:tc>
          <w:tcPr>
            <w:tcW w:w="475"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8B8E6A2" w14:textId="77777777" w:rsidR="008847D4" w:rsidRPr="00A60899" w:rsidRDefault="008847D4" w:rsidP="008847D4">
            <w:pPr>
              <w:ind w:left="-54" w:right="-53"/>
              <w:jc w:val="center"/>
              <w:rPr>
                <w:sz w:val="18"/>
                <w:szCs w:val="18"/>
              </w:rPr>
            </w:pPr>
            <w:r w:rsidRPr="00A60899">
              <w:rPr>
                <w:sz w:val="18"/>
                <w:szCs w:val="18"/>
              </w:rPr>
              <w:t>22-47</w:t>
            </w:r>
          </w:p>
        </w:tc>
        <w:tc>
          <w:tcPr>
            <w:tcW w:w="93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874A51A" w14:textId="39BEE0C6" w:rsidR="008847D4" w:rsidRPr="00A60899" w:rsidRDefault="00E31A8B" w:rsidP="008847D4">
            <w:pPr>
              <w:jc w:val="left"/>
              <w:rPr>
                <w:sz w:val="18"/>
                <w:szCs w:val="18"/>
              </w:rPr>
            </w:pPr>
            <w:r>
              <w:rPr>
                <w:sz w:val="18"/>
                <w:szCs w:val="18"/>
              </w:rPr>
              <w:t>Ninguno en especial.</w:t>
            </w:r>
          </w:p>
        </w:tc>
        <w:tc>
          <w:tcPr>
            <w:tcW w:w="695"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DEE9E86" w14:textId="77777777" w:rsidR="008847D4" w:rsidRPr="00A60899" w:rsidRDefault="008847D4" w:rsidP="008847D4">
            <w:pPr>
              <w:jc w:val="center"/>
              <w:rPr>
                <w:sz w:val="18"/>
                <w:szCs w:val="18"/>
              </w:rPr>
            </w:pPr>
            <w:r w:rsidRPr="00A60899">
              <w:rPr>
                <w:sz w:val="18"/>
                <w:szCs w:val="18"/>
              </w:rPr>
              <w:t>N</w:t>
            </w:r>
          </w:p>
        </w:tc>
      </w:tr>
      <w:tr w:rsidR="00415DCA" w:rsidRPr="00A60899" w14:paraId="0E6CF7F2" w14:textId="77777777" w:rsidTr="00707438">
        <w:trPr>
          <w:trHeight w:val="300"/>
        </w:trPr>
        <w:tc>
          <w:tcPr>
            <w:tcW w:w="82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AA9D32D" w14:textId="77777777" w:rsidR="008847D4" w:rsidRPr="00A60899" w:rsidRDefault="008847D4" w:rsidP="008847D4">
            <w:pPr>
              <w:jc w:val="left"/>
              <w:rPr>
                <w:color w:val="000000" w:themeColor="text1"/>
                <w:sz w:val="18"/>
                <w:szCs w:val="18"/>
              </w:rPr>
            </w:pPr>
            <w:r w:rsidRPr="00A60899">
              <w:rPr>
                <w:color w:val="000000" w:themeColor="text1"/>
                <w:sz w:val="18"/>
                <w:szCs w:val="18"/>
              </w:rPr>
              <w:t>Bahrein</w:t>
            </w:r>
          </w:p>
        </w:tc>
        <w:tc>
          <w:tcPr>
            <w:tcW w:w="801"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01754D7" w14:textId="5964323B" w:rsidR="008847D4" w:rsidRPr="00A60899" w:rsidRDefault="008847D4" w:rsidP="008847D4">
            <w:pPr>
              <w:jc w:val="left"/>
              <w:rPr>
                <w:sz w:val="18"/>
                <w:szCs w:val="18"/>
              </w:rPr>
            </w:pPr>
            <w:r w:rsidRPr="00A60899">
              <w:rPr>
                <w:sz w:val="18"/>
                <w:szCs w:val="18"/>
              </w:rPr>
              <w:t xml:space="preserve">Etapa III, </w:t>
            </w:r>
            <w:r w:rsidR="00A26395" w:rsidRPr="00A60899">
              <w:rPr>
                <w:sz w:val="18"/>
                <w:szCs w:val="18"/>
              </w:rPr>
              <w:t>tramo 1</w:t>
            </w:r>
          </w:p>
        </w:tc>
        <w:tc>
          <w:tcPr>
            <w:tcW w:w="797" w:type="pct"/>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vAlign w:val="center"/>
          </w:tcPr>
          <w:p w14:paraId="4A1EA0BC" w14:textId="77777777" w:rsidR="008847D4" w:rsidRPr="00A60899" w:rsidRDefault="008847D4" w:rsidP="008847D4">
            <w:pPr>
              <w:jc w:val="center"/>
              <w:rPr>
                <w:sz w:val="18"/>
                <w:szCs w:val="18"/>
              </w:rPr>
            </w:pPr>
            <w:r w:rsidRPr="00A60899">
              <w:rPr>
                <w:sz w:val="18"/>
                <w:szCs w:val="18"/>
              </w:rPr>
              <w:t>PNUMA</w:t>
            </w:r>
          </w:p>
        </w:tc>
        <w:tc>
          <w:tcPr>
            <w:tcW w:w="475"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409240A" w14:textId="77777777" w:rsidR="008847D4" w:rsidRPr="00A60899" w:rsidRDefault="008847D4" w:rsidP="008847D4">
            <w:pPr>
              <w:jc w:val="center"/>
              <w:rPr>
                <w:sz w:val="18"/>
                <w:szCs w:val="18"/>
              </w:rPr>
            </w:pPr>
            <w:r w:rsidRPr="00A60899">
              <w:rPr>
                <w:sz w:val="18"/>
                <w:szCs w:val="18"/>
              </w:rPr>
              <w:t>98/22</w:t>
            </w:r>
          </w:p>
        </w:tc>
        <w:tc>
          <w:tcPr>
            <w:tcW w:w="475"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DB86202" w14:textId="77777777" w:rsidR="008847D4" w:rsidRPr="00A60899" w:rsidRDefault="008847D4" w:rsidP="008847D4">
            <w:pPr>
              <w:ind w:left="-54" w:right="-53"/>
              <w:jc w:val="center"/>
              <w:rPr>
                <w:sz w:val="18"/>
                <w:szCs w:val="18"/>
              </w:rPr>
            </w:pPr>
            <w:r w:rsidRPr="00A60899">
              <w:rPr>
                <w:sz w:val="18"/>
                <w:szCs w:val="18"/>
              </w:rPr>
              <w:t>--</w:t>
            </w:r>
          </w:p>
        </w:tc>
        <w:tc>
          <w:tcPr>
            <w:tcW w:w="93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594C06A" w14:textId="289BEAA4" w:rsidR="008847D4" w:rsidRPr="00A60899" w:rsidRDefault="00E31A8B" w:rsidP="008847D4">
            <w:pPr>
              <w:jc w:val="left"/>
              <w:rPr>
                <w:sz w:val="18"/>
                <w:szCs w:val="18"/>
              </w:rPr>
            </w:pPr>
            <w:r>
              <w:rPr>
                <w:sz w:val="18"/>
                <w:szCs w:val="18"/>
              </w:rPr>
              <w:t>Ninguno en especial.</w:t>
            </w:r>
          </w:p>
        </w:tc>
        <w:tc>
          <w:tcPr>
            <w:tcW w:w="695"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6A68C9C" w14:textId="77777777" w:rsidR="008847D4" w:rsidRPr="00A60899" w:rsidRDefault="008847D4" w:rsidP="008847D4">
            <w:pPr>
              <w:jc w:val="center"/>
              <w:rPr>
                <w:sz w:val="18"/>
                <w:szCs w:val="18"/>
              </w:rPr>
            </w:pPr>
            <w:r w:rsidRPr="00A60899">
              <w:rPr>
                <w:sz w:val="18"/>
                <w:szCs w:val="18"/>
              </w:rPr>
              <w:t>N</w:t>
            </w:r>
          </w:p>
        </w:tc>
      </w:tr>
      <w:tr w:rsidR="00415DCA" w:rsidRPr="00A60899" w14:paraId="60C5B0F8" w14:textId="77777777" w:rsidTr="00707438">
        <w:trPr>
          <w:trHeight w:val="300"/>
        </w:trPr>
        <w:tc>
          <w:tcPr>
            <w:tcW w:w="82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570A608" w14:textId="77777777" w:rsidR="008847D4" w:rsidRPr="00A60899" w:rsidRDefault="008847D4" w:rsidP="008847D4">
            <w:pPr>
              <w:jc w:val="left"/>
              <w:rPr>
                <w:color w:val="000000" w:themeColor="text1"/>
                <w:sz w:val="18"/>
                <w:szCs w:val="18"/>
              </w:rPr>
            </w:pPr>
            <w:r w:rsidRPr="00A60899">
              <w:rPr>
                <w:color w:val="000000" w:themeColor="text1"/>
                <w:sz w:val="18"/>
                <w:szCs w:val="18"/>
              </w:rPr>
              <w:t>Indonesia</w:t>
            </w:r>
          </w:p>
        </w:tc>
        <w:tc>
          <w:tcPr>
            <w:tcW w:w="801"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D9E2D57" w14:textId="3CAE69E4" w:rsidR="008847D4" w:rsidRPr="00A60899" w:rsidRDefault="008847D4" w:rsidP="008847D4">
            <w:pPr>
              <w:jc w:val="left"/>
              <w:rPr>
                <w:sz w:val="18"/>
                <w:szCs w:val="18"/>
              </w:rPr>
            </w:pPr>
            <w:r w:rsidRPr="00A60899">
              <w:rPr>
                <w:sz w:val="18"/>
                <w:szCs w:val="18"/>
              </w:rPr>
              <w:t xml:space="preserve">Etapa III, </w:t>
            </w:r>
            <w:r w:rsidR="00F41FF4" w:rsidRPr="00A60899">
              <w:rPr>
                <w:sz w:val="18"/>
                <w:szCs w:val="18"/>
              </w:rPr>
              <w:t>tramo 2</w:t>
            </w:r>
          </w:p>
        </w:tc>
        <w:tc>
          <w:tcPr>
            <w:tcW w:w="797" w:type="pct"/>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vAlign w:val="center"/>
          </w:tcPr>
          <w:p w14:paraId="483E316E" w14:textId="77777777" w:rsidR="008847D4" w:rsidRPr="00A60899" w:rsidRDefault="008847D4" w:rsidP="008847D4">
            <w:pPr>
              <w:jc w:val="center"/>
              <w:rPr>
                <w:sz w:val="18"/>
                <w:szCs w:val="18"/>
              </w:rPr>
            </w:pPr>
            <w:r w:rsidRPr="00A60899">
              <w:rPr>
                <w:sz w:val="18"/>
                <w:szCs w:val="18"/>
              </w:rPr>
              <w:t>PNUD/Australia</w:t>
            </w:r>
          </w:p>
        </w:tc>
        <w:tc>
          <w:tcPr>
            <w:tcW w:w="475"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4FB261A" w14:textId="77777777" w:rsidR="008847D4" w:rsidRPr="00A60899" w:rsidRDefault="008847D4" w:rsidP="008847D4">
            <w:pPr>
              <w:jc w:val="center"/>
              <w:rPr>
                <w:sz w:val="18"/>
                <w:szCs w:val="18"/>
              </w:rPr>
            </w:pPr>
            <w:r w:rsidRPr="00A60899">
              <w:rPr>
                <w:sz w:val="18"/>
                <w:szCs w:val="18"/>
              </w:rPr>
              <w:t>98/37</w:t>
            </w:r>
          </w:p>
        </w:tc>
        <w:tc>
          <w:tcPr>
            <w:tcW w:w="475"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1F15E75" w14:textId="77777777" w:rsidR="008847D4" w:rsidRPr="00A60899" w:rsidRDefault="008847D4" w:rsidP="008847D4">
            <w:pPr>
              <w:ind w:left="-54" w:right="-53"/>
              <w:jc w:val="center"/>
              <w:rPr>
                <w:sz w:val="18"/>
                <w:szCs w:val="18"/>
              </w:rPr>
            </w:pPr>
            <w:r w:rsidRPr="00A60899">
              <w:rPr>
                <w:sz w:val="18"/>
                <w:szCs w:val="18"/>
              </w:rPr>
              <w:t>--</w:t>
            </w:r>
          </w:p>
        </w:tc>
        <w:tc>
          <w:tcPr>
            <w:tcW w:w="93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3C16C06" w14:textId="2CED8E6E" w:rsidR="008847D4" w:rsidRPr="00A60899" w:rsidRDefault="00B17992" w:rsidP="008847D4">
            <w:pPr>
              <w:jc w:val="left"/>
              <w:rPr>
                <w:sz w:val="18"/>
                <w:szCs w:val="18"/>
              </w:rPr>
            </w:pPr>
            <w:r>
              <w:rPr>
                <w:sz w:val="18"/>
                <w:szCs w:val="18"/>
              </w:rPr>
              <w:t xml:space="preserve">Tramo excede </w:t>
            </w:r>
            <w:r w:rsidR="007B3802">
              <w:rPr>
                <w:sz w:val="18"/>
                <w:szCs w:val="18"/>
              </w:rPr>
              <w:t>los</w:t>
            </w:r>
            <w:r w:rsidR="008847D4" w:rsidRPr="00A60899">
              <w:rPr>
                <w:sz w:val="18"/>
                <w:szCs w:val="18"/>
              </w:rPr>
              <w:t xml:space="preserve"> </w:t>
            </w:r>
            <w:r w:rsidR="00412901">
              <w:rPr>
                <w:sz w:val="18"/>
                <w:szCs w:val="18"/>
              </w:rPr>
              <w:t>USD </w:t>
            </w:r>
            <w:r w:rsidR="008847D4" w:rsidRPr="00A60899">
              <w:rPr>
                <w:sz w:val="18"/>
                <w:szCs w:val="18"/>
              </w:rPr>
              <w:t>5 millones.</w:t>
            </w:r>
          </w:p>
          <w:p w14:paraId="4E59DA87" w14:textId="178C4A84" w:rsidR="008847D4" w:rsidRPr="00A60899" w:rsidRDefault="00E31A8B" w:rsidP="008847D4">
            <w:pPr>
              <w:jc w:val="left"/>
              <w:rPr>
                <w:sz w:val="18"/>
                <w:szCs w:val="18"/>
              </w:rPr>
            </w:pPr>
            <w:r>
              <w:rPr>
                <w:sz w:val="18"/>
                <w:szCs w:val="18"/>
              </w:rPr>
              <w:t>Ninguno en especial.</w:t>
            </w:r>
          </w:p>
        </w:tc>
        <w:tc>
          <w:tcPr>
            <w:tcW w:w="695"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8214E4C" w14:textId="77777777" w:rsidR="008847D4" w:rsidRPr="00A60899" w:rsidRDefault="008847D4" w:rsidP="008847D4">
            <w:pPr>
              <w:jc w:val="center"/>
              <w:rPr>
                <w:sz w:val="18"/>
                <w:szCs w:val="18"/>
              </w:rPr>
            </w:pPr>
            <w:r w:rsidRPr="00A60899">
              <w:rPr>
                <w:sz w:val="18"/>
                <w:szCs w:val="18"/>
              </w:rPr>
              <w:t>N</w:t>
            </w:r>
          </w:p>
        </w:tc>
      </w:tr>
      <w:tr w:rsidR="00415DCA" w:rsidRPr="00A60899" w14:paraId="2DAA3418" w14:textId="77777777" w:rsidTr="00707438">
        <w:trPr>
          <w:trHeight w:val="300"/>
        </w:trPr>
        <w:tc>
          <w:tcPr>
            <w:tcW w:w="82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B23017F" w14:textId="77777777" w:rsidR="008847D4" w:rsidRPr="00A60899" w:rsidRDefault="008847D4" w:rsidP="008847D4">
            <w:pPr>
              <w:jc w:val="left"/>
              <w:rPr>
                <w:color w:val="000000" w:themeColor="text1"/>
                <w:sz w:val="18"/>
                <w:szCs w:val="18"/>
              </w:rPr>
            </w:pPr>
            <w:r w:rsidRPr="00A60899">
              <w:rPr>
                <w:color w:val="000000" w:themeColor="text1"/>
                <w:sz w:val="18"/>
                <w:szCs w:val="18"/>
              </w:rPr>
              <w:t>Marruecos</w:t>
            </w:r>
          </w:p>
        </w:tc>
        <w:tc>
          <w:tcPr>
            <w:tcW w:w="801"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8FD3217" w14:textId="79DB3D3C" w:rsidR="008847D4" w:rsidRPr="00A60899" w:rsidRDefault="008847D4" w:rsidP="008847D4">
            <w:pPr>
              <w:jc w:val="left"/>
              <w:rPr>
                <w:sz w:val="18"/>
                <w:szCs w:val="18"/>
              </w:rPr>
            </w:pPr>
            <w:r w:rsidRPr="00A60899">
              <w:rPr>
                <w:sz w:val="18"/>
                <w:szCs w:val="18"/>
              </w:rPr>
              <w:t xml:space="preserve">Etapa III, </w:t>
            </w:r>
            <w:r w:rsidR="00A26395" w:rsidRPr="00A60899">
              <w:rPr>
                <w:sz w:val="18"/>
                <w:szCs w:val="18"/>
              </w:rPr>
              <w:t>tramo 1</w:t>
            </w:r>
          </w:p>
        </w:tc>
        <w:tc>
          <w:tcPr>
            <w:tcW w:w="797" w:type="pct"/>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vAlign w:val="center"/>
          </w:tcPr>
          <w:p w14:paraId="147764BD" w14:textId="77777777" w:rsidR="008847D4" w:rsidRPr="00A60899" w:rsidRDefault="008847D4" w:rsidP="008847D4">
            <w:pPr>
              <w:jc w:val="center"/>
              <w:rPr>
                <w:sz w:val="18"/>
                <w:szCs w:val="18"/>
              </w:rPr>
            </w:pPr>
            <w:r w:rsidRPr="00A60899">
              <w:rPr>
                <w:sz w:val="18"/>
                <w:szCs w:val="18"/>
              </w:rPr>
              <w:t>ONUDI</w:t>
            </w:r>
          </w:p>
        </w:tc>
        <w:tc>
          <w:tcPr>
            <w:tcW w:w="475"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3606BF8" w14:textId="77777777" w:rsidR="008847D4" w:rsidRPr="00A60899" w:rsidRDefault="008847D4" w:rsidP="008847D4">
            <w:pPr>
              <w:jc w:val="center"/>
              <w:rPr>
                <w:sz w:val="18"/>
                <w:szCs w:val="18"/>
              </w:rPr>
            </w:pPr>
            <w:r w:rsidRPr="00A60899">
              <w:rPr>
                <w:sz w:val="18"/>
                <w:szCs w:val="18"/>
              </w:rPr>
              <w:t>98/40</w:t>
            </w:r>
          </w:p>
        </w:tc>
        <w:tc>
          <w:tcPr>
            <w:tcW w:w="475"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51AE39B" w14:textId="77777777" w:rsidR="008847D4" w:rsidRPr="00A60899" w:rsidRDefault="008847D4" w:rsidP="008847D4">
            <w:pPr>
              <w:ind w:left="-54" w:right="-53"/>
              <w:jc w:val="center"/>
              <w:rPr>
                <w:sz w:val="18"/>
                <w:szCs w:val="18"/>
              </w:rPr>
            </w:pPr>
            <w:r w:rsidRPr="00A60899">
              <w:rPr>
                <w:sz w:val="18"/>
                <w:szCs w:val="18"/>
              </w:rPr>
              <w:t>--</w:t>
            </w:r>
          </w:p>
        </w:tc>
        <w:tc>
          <w:tcPr>
            <w:tcW w:w="93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39A9B55" w14:textId="0E3EDEC6" w:rsidR="008847D4" w:rsidRPr="00A60899" w:rsidRDefault="00E31A8B" w:rsidP="008847D4">
            <w:pPr>
              <w:rPr>
                <w:color w:val="000000" w:themeColor="text1"/>
                <w:sz w:val="18"/>
                <w:szCs w:val="18"/>
              </w:rPr>
            </w:pPr>
            <w:r>
              <w:rPr>
                <w:color w:val="000000" w:themeColor="text1"/>
                <w:sz w:val="18"/>
                <w:szCs w:val="18"/>
              </w:rPr>
              <w:t>Ninguno en especial.</w:t>
            </w:r>
          </w:p>
        </w:tc>
        <w:tc>
          <w:tcPr>
            <w:tcW w:w="695"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D45E68A" w14:textId="77777777" w:rsidR="008847D4" w:rsidRPr="00A60899" w:rsidRDefault="008847D4" w:rsidP="008847D4">
            <w:pPr>
              <w:jc w:val="center"/>
              <w:rPr>
                <w:color w:val="000000" w:themeColor="text1"/>
                <w:sz w:val="18"/>
                <w:szCs w:val="18"/>
              </w:rPr>
            </w:pPr>
            <w:r w:rsidRPr="00A60899">
              <w:rPr>
                <w:color w:val="000000" w:themeColor="text1"/>
                <w:sz w:val="18"/>
                <w:szCs w:val="18"/>
              </w:rPr>
              <w:t>N</w:t>
            </w:r>
          </w:p>
        </w:tc>
      </w:tr>
      <w:tr w:rsidR="00415DCA" w:rsidRPr="00A60899" w14:paraId="30F39B51" w14:textId="77777777" w:rsidTr="00707438">
        <w:trPr>
          <w:trHeight w:val="300"/>
        </w:trPr>
        <w:tc>
          <w:tcPr>
            <w:tcW w:w="82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59D4F36" w14:textId="77777777" w:rsidR="008847D4" w:rsidRPr="00A60899" w:rsidRDefault="008847D4" w:rsidP="008847D4">
            <w:pPr>
              <w:jc w:val="left"/>
              <w:rPr>
                <w:color w:val="000000" w:themeColor="text1"/>
                <w:sz w:val="18"/>
                <w:szCs w:val="18"/>
              </w:rPr>
            </w:pPr>
            <w:r w:rsidRPr="00A60899">
              <w:rPr>
                <w:sz w:val="18"/>
                <w:szCs w:val="18"/>
              </w:rPr>
              <w:t>Saint Kitts y Nevis*</w:t>
            </w:r>
          </w:p>
        </w:tc>
        <w:tc>
          <w:tcPr>
            <w:tcW w:w="801"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EF4CA4C" w14:textId="400CDDC1" w:rsidR="008847D4" w:rsidRPr="00A60899" w:rsidRDefault="008847D4" w:rsidP="008847D4">
            <w:pPr>
              <w:jc w:val="left"/>
              <w:rPr>
                <w:sz w:val="18"/>
                <w:szCs w:val="18"/>
              </w:rPr>
            </w:pPr>
            <w:r w:rsidRPr="00A60899">
              <w:rPr>
                <w:sz w:val="18"/>
                <w:szCs w:val="18"/>
              </w:rPr>
              <w:t xml:space="preserve">Etapa II, </w:t>
            </w:r>
            <w:r w:rsidR="00A26395" w:rsidRPr="00A60899">
              <w:rPr>
                <w:sz w:val="18"/>
                <w:szCs w:val="18"/>
              </w:rPr>
              <w:t>tramo 1</w:t>
            </w:r>
          </w:p>
        </w:tc>
        <w:tc>
          <w:tcPr>
            <w:tcW w:w="797" w:type="pct"/>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vAlign w:val="center"/>
          </w:tcPr>
          <w:p w14:paraId="00018CDF" w14:textId="77777777" w:rsidR="008847D4" w:rsidRPr="00A60899" w:rsidRDefault="008847D4" w:rsidP="008847D4">
            <w:pPr>
              <w:jc w:val="center"/>
              <w:rPr>
                <w:sz w:val="18"/>
                <w:szCs w:val="18"/>
              </w:rPr>
            </w:pPr>
            <w:r w:rsidRPr="00A60899">
              <w:rPr>
                <w:sz w:val="18"/>
                <w:szCs w:val="18"/>
              </w:rPr>
              <w:t>PNUMA/ONUDI</w:t>
            </w:r>
          </w:p>
        </w:tc>
        <w:tc>
          <w:tcPr>
            <w:tcW w:w="475"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685F085" w14:textId="77777777" w:rsidR="008847D4" w:rsidRPr="00A60899" w:rsidRDefault="008847D4" w:rsidP="008847D4">
            <w:pPr>
              <w:jc w:val="center"/>
              <w:rPr>
                <w:sz w:val="18"/>
                <w:szCs w:val="18"/>
              </w:rPr>
            </w:pPr>
            <w:r w:rsidRPr="00A60899">
              <w:rPr>
                <w:sz w:val="18"/>
                <w:szCs w:val="18"/>
              </w:rPr>
              <w:t>98/46</w:t>
            </w:r>
          </w:p>
        </w:tc>
        <w:tc>
          <w:tcPr>
            <w:tcW w:w="475" w:type="pct"/>
            <w:tcBorders>
              <w:top w:val="single" w:sz="4" w:space="0" w:color="auto"/>
              <w:left w:val="single" w:sz="4" w:space="0" w:color="auto"/>
              <w:bottom w:val="single" w:sz="4" w:space="0" w:color="auto"/>
              <w:right w:val="single" w:sz="4" w:space="0" w:color="auto"/>
            </w:tcBorders>
            <w:vAlign w:val="center"/>
          </w:tcPr>
          <w:p w14:paraId="6B691048" w14:textId="77777777" w:rsidR="008847D4" w:rsidRPr="00A60899" w:rsidRDefault="008847D4" w:rsidP="008847D4">
            <w:pPr>
              <w:ind w:left="-54" w:right="-53"/>
              <w:jc w:val="center"/>
              <w:rPr>
                <w:sz w:val="18"/>
                <w:szCs w:val="18"/>
              </w:rPr>
            </w:pPr>
            <w:r w:rsidRPr="00A60899">
              <w:rPr>
                <w:sz w:val="18"/>
                <w:szCs w:val="18"/>
              </w:rPr>
              <w:t>--</w:t>
            </w:r>
          </w:p>
        </w:tc>
        <w:tc>
          <w:tcPr>
            <w:tcW w:w="933" w:type="pct"/>
            <w:tcBorders>
              <w:top w:val="single" w:sz="4" w:space="0" w:color="auto"/>
              <w:left w:val="single" w:sz="4" w:space="0" w:color="auto"/>
              <w:bottom w:val="single" w:sz="4" w:space="0" w:color="auto"/>
              <w:right w:val="single" w:sz="4" w:space="0" w:color="auto"/>
            </w:tcBorders>
            <w:vAlign w:val="center"/>
          </w:tcPr>
          <w:p w14:paraId="38A28C6C" w14:textId="0230122D" w:rsidR="008847D4" w:rsidRPr="00A60899" w:rsidRDefault="00E31A8B" w:rsidP="008847D4">
            <w:pPr>
              <w:jc w:val="left"/>
              <w:rPr>
                <w:sz w:val="18"/>
                <w:szCs w:val="18"/>
              </w:rPr>
            </w:pPr>
            <w:r>
              <w:rPr>
                <w:color w:val="000000" w:themeColor="text1"/>
                <w:sz w:val="18"/>
                <w:szCs w:val="18"/>
              </w:rPr>
              <w:t>Ninguno en especial.</w:t>
            </w:r>
          </w:p>
        </w:tc>
        <w:tc>
          <w:tcPr>
            <w:tcW w:w="695" w:type="pct"/>
            <w:tcBorders>
              <w:top w:val="single" w:sz="4" w:space="0" w:color="auto"/>
              <w:left w:val="single" w:sz="4" w:space="0" w:color="auto"/>
              <w:bottom w:val="single" w:sz="4" w:space="0" w:color="auto"/>
              <w:right w:val="single" w:sz="4" w:space="0" w:color="auto"/>
            </w:tcBorders>
            <w:vAlign w:val="center"/>
          </w:tcPr>
          <w:p w14:paraId="4EF1E539" w14:textId="77777777" w:rsidR="008847D4" w:rsidRPr="00A60899" w:rsidRDefault="008847D4" w:rsidP="008847D4">
            <w:pPr>
              <w:jc w:val="center"/>
              <w:rPr>
                <w:sz w:val="18"/>
                <w:szCs w:val="18"/>
              </w:rPr>
            </w:pPr>
            <w:r w:rsidRPr="00A60899">
              <w:rPr>
                <w:color w:val="000000" w:themeColor="text1"/>
                <w:sz w:val="18"/>
                <w:szCs w:val="18"/>
              </w:rPr>
              <w:t>N</w:t>
            </w:r>
          </w:p>
        </w:tc>
      </w:tr>
      <w:tr w:rsidR="00415DCA" w:rsidRPr="00A60899" w14:paraId="03070FE8" w14:textId="77777777" w:rsidTr="00707438">
        <w:trPr>
          <w:trHeight w:val="300"/>
        </w:trPr>
        <w:tc>
          <w:tcPr>
            <w:tcW w:w="82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C9A4394" w14:textId="77777777" w:rsidR="008847D4" w:rsidRPr="00A60899" w:rsidRDefault="008847D4" w:rsidP="008847D4">
            <w:pPr>
              <w:jc w:val="left"/>
              <w:rPr>
                <w:color w:val="000000" w:themeColor="text1"/>
                <w:sz w:val="18"/>
                <w:szCs w:val="18"/>
              </w:rPr>
            </w:pPr>
            <w:r w:rsidRPr="00A60899">
              <w:rPr>
                <w:sz w:val="18"/>
                <w:szCs w:val="18"/>
              </w:rPr>
              <w:t>Sudán del Sur*</w:t>
            </w:r>
          </w:p>
        </w:tc>
        <w:tc>
          <w:tcPr>
            <w:tcW w:w="801"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51F2D61" w14:textId="58BBF9DD" w:rsidR="008847D4" w:rsidRPr="00A60899" w:rsidRDefault="008847D4" w:rsidP="008847D4">
            <w:pPr>
              <w:jc w:val="left"/>
              <w:rPr>
                <w:sz w:val="18"/>
                <w:szCs w:val="18"/>
              </w:rPr>
            </w:pPr>
            <w:r w:rsidRPr="00A60899">
              <w:rPr>
                <w:sz w:val="18"/>
                <w:szCs w:val="18"/>
              </w:rPr>
              <w:t xml:space="preserve">Etapa II, </w:t>
            </w:r>
            <w:r w:rsidR="00A26395" w:rsidRPr="00A60899">
              <w:rPr>
                <w:sz w:val="18"/>
                <w:szCs w:val="18"/>
              </w:rPr>
              <w:t>tramo 1</w:t>
            </w:r>
          </w:p>
        </w:tc>
        <w:tc>
          <w:tcPr>
            <w:tcW w:w="797" w:type="pct"/>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vAlign w:val="center"/>
          </w:tcPr>
          <w:p w14:paraId="681CA6F2" w14:textId="77777777" w:rsidR="008847D4" w:rsidRPr="00A60899" w:rsidRDefault="008847D4" w:rsidP="008847D4">
            <w:pPr>
              <w:jc w:val="center"/>
              <w:rPr>
                <w:sz w:val="18"/>
                <w:szCs w:val="18"/>
              </w:rPr>
            </w:pPr>
            <w:r w:rsidRPr="00A60899">
              <w:rPr>
                <w:sz w:val="18"/>
                <w:szCs w:val="18"/>
              </w:rPr>
              <w:t>PNUMA/PNUD</w:t>
            </w:r>
          </w:p>
        </w:tc>
        <w:tc>
          <w:tcPr>
            <w:tcW w:w="475"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E3D8169" w14:textId="77777777" w:rsidR="008847D4" w:rsidRPr="00A60899" w:rsidRDefault="008847D4" w:rsidP="008847D4">
            <w:pPr>
              <w:jc w:val="center"/>
              <w:rPr>
                <w:sz w:val="18"/>
                <w:szCs w:val="18"/>
              </w:rPr>
            </w:pPr>
            <w:r w:rsidRPr="00A60899">
              <w:rPr>
                <w:sz w:val="18"/>
                <w:szCs w:val="18"/>
              </w:rPr>
              <w:t>98/47</w:t>
            </w:r>
          </w:p>
        </w:tc>
        <w:tc>
          <w:tcPr>
            <w:tcW w:w="475" w:type="pct"/>
            <w:tcBorders>
              <w:top w:val="single" w:sz="4" w:space="0" w:color="auto"/>
              <w:left w:val="single" w:sz="4" w:space="0" w:color="auto"/>
              <w:bottom w:val="single" w:sz="4" w:space="0" w:color="auto"/>
              <w:right w:val="single" w:sz="4" w:space="0" w:color="auto"/>
            </w:tcBorders>
            <w:vAlign w:val="center"/>
          </w:tcPr>
          <w:p w14:paraId="089A576A" w14:textId="77777777" w:rsidR="008847D4" w:rsidRPr="00A60899" w:rsidRDefault="008847D4" w:rsidP="008847D4">
            <w:pPr>
              <w:ind w:left="-54" w:right="-53"/>
              <w:jc w:val="center"/>
              <w:rPr>
                <w:sz w:val="18"/>
                <w:szCs w:val="18"/>
              </w:rPr>
            </w:pPr>
            <w:r w:rsidRPr="00A60899">
              <w:rPr>
                <w:sz w:val="18"/>
                <w:szCs w:val="18"/>
              </w:rPr>
              <w:t>--</w:t>
            </w:r>
          </w:p>
        </w:tc>
        <w:tc>
          <w:tcPr>
            <w:tcW w:w="933" w:type="pct"/>
            <w:tcBorders>
              <w:top w:val="single" w:sz="4" w:space="0" w:color="auto"/>
              <w:left w:val="single" w:sz="4" w:space="0" w:color="auto"/>
              <w:bottom w:val="single" w:sz="4" w:space="0" w:color="auto"/>
              <w:right w:val="single" w:sz="4" w:space="0" w:color="auto"/>
            </w:tcBorders>
            <w:vAlign w:val="center"/>
          </w:tcPr>
          <w:p w14:paraId="24182ED0" w14:textId="782452A6" w:rsidR="008847D4" w:rsidRPr="00A60899" w:rsidRDefault="00E31A8B" w:rsidP="008847D4">
            <w:pPr>
              <w:jc w:val="left"/>
              <w:rPr>
                <w:sz w:val="18"/>
                <w:szCs w:val="18"/>
              </w:rPr>
            </w:pPr>
            <w:r>
              <w:rPr>
                <w:sz w:val="18"/>
                <w:szCs w:val="18"/>
              </w:rPr>
              <w:t>Ninguno en especial.</w:t>
            </w:r>
          </w:p>
        </w:tc>
        <w:tc>
          <w:tcPr>
            <w:tcW w:w="695" w:type="pct"/>
            <w:tcBorders>
              <w:top w:val="single" w:sz="4" w:space="0" w:color="auto"/>
              <w:left w:val="single" w:sz="4" w:space="0" w:color="auto"/>
              <w:bottom w:val="single" w:sz="4" w:space="0" w:color="auto"/>
              <w:right w:val="single" w:sz="4" w:space="0" w:color="auto"/>
            </w:tcBorders>
            <w:vAlign w:val="center"/>
          </w:tcPr>
          <w:p w14:paraId="4EC8A8F8" w14:textId="77777777" w:rsidR="008847D4" w:rsidRPr="00A60899" w:rsidRDefault="008847D4" w:rsidP="008847D4">
            <w:pPr>
              <w:jc w:val="center"/>
              <w:rPr>
                <w:sz w:val="18"/>
                <w:szCs w:val="18"/>
              </w:rPr>
            </w:pPr>
            <w:r w:rsidRPr="00A60899">
              <w:rPr>
                <w:color w:val="000000" w:themeColor="text1"/>
                <w:sz w:val="18"/>
                <w:szCs w:val="18"/>
              </w:rPr>
              <w:t>N</w:t>
            </w:r>
          </w:p>
        </w:tc>
      </w:tr>
      <w:tr w:rsidR="00415DCA" w:rsidRPr="00A60899" w14:paraId="3C7FBD4C" w14:textId="77777777" w:rsidTr="00707438">
        <w:trPr>
          <w:trHeight w:val="300"/>
        </w:trPr>
        <w:tc>
          <w:tcPr>
            <w:tcW w:w="82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0F9FAA4" w14:textId="77777777" w:rsidR="008847D4" w:rsidRPr="00A60899" w:rsidRDefault="008847D4" w:rsidP="008847D4">
            <w:pPr>
              <w:jc w:val="left"/>
              <w:rPr>
                <w:color w:val="000000" w:themeColor="text1"/>
                <w:sz w:val="18"/>
                <w:szCs w:val="18"/>
              </w:rPr>
            </w:pPr>
            <w:r w:rsidRPr="00A60899">
              <w:rPr>
                <w:sz w:val="18"/>
                <w:szCs w:val="18"/>
              </w:rPr>
              <w:t>Túnez</w:t>
            </w:r>
          </w:p>
        </w:tc>
        <w:tc>
          <w:tcPr>
            <w:tcW w:w="801"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1114ABC" w14:textId="089863F0" w:rsidR="008847D4" w:rsidRPr="00A60899" w:rsidRDefault="008847D4" w:rsidP="008847D4">
            <w:pPr>
              <w:jc w:val="left"/>
              <w:rPr>
                <w:sz w:val="18"/>
                <w:szCs w:val="18"/>
              </w:rPr>
            </w:pPr>
            <w:r w:rsidRPr="00A60899">
              <w:rPr>
                <w:sz w:val="18"/>
                <w:szCs w:val="18"/>
              </w:rPr>
              <w:t xml:space="preserve">Etapa III, </w:t>
            </w:r>
            <w:r w:rsidR="00A26395" w:rsidRPr="00A60899">
              <w:rPr>
                <w:sz w:val="18"/>
                <w:szCs w:val="18"/>
              </w:rPr>
              <w:t>tramo 1</w:t>
            </w:r>
          </w:p>
        </w:tc>
        <w:tc>
          <w:tcPr>
            <w:tcW w:w="797" w:type="pct"/>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vAlign w:val="center"/>
          </w:tcPr>
          <w:p w14:paraId="1F6CE105" w14:textId="77777777" w:rsidR="008847D4" w:rsidRPr="00A60899" w:rsidRDefault="008847D4" w:rsidP="008847D4">
            <w:pPr>
              <w:jc w:val="center"/>
              <w:rPr>
                <w:sz w:val="18"/>
                <w:szCs w:val="18"/>
              </w:rPr>
            </w:pPr>
            <w:r w:rsidRPr="00A60899">
              <w:rPr>
                <w:sz w:val="18"/>
                <w:szCs w:val="18"/>
              </w:rPr>
              <w:t>ONUDI/PNUMA/It</w:t>
            </w:r>
            <w:r w:rsidRPr="00A60899">
              <w:rPr>
                <w:sz w:val="18"/>
                <w:szCs w:val="18"/>
              </w:rPr>
              <w:lastRenderedPageBreak/>
              <w:t>alia</w:t>
            </w:r>
          </w:p>
        </w:tc>
        <w:tc>
          <w:tcPr>
            <w:tcW w:w="475"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F0144AD" w14:textId="77777777" w:rsidR="008847D4" w:rsidRPr="00A60899" w:rsidRDefault="008847D4" w:rsidP="008847D4">
            <w:pPr>
              <w:jc w:val="center"/>
              <w:rPr>
                <w:sz w:val="18"/>
                <w:szCs w:val="18"/>
              </w:rPr>
            </w:pPr>
            <w:r w:rsidRPr="00A60899">
              <w:rPr>
                <w:sz w:val="18"/>
                <w:szCs w:val="18"/>
              </w:rPr>
              <w:lastRenderedPageBreak/>
              <w:t>98/51</w:t>
            </w:r>
          </w:p>
        </w:tc>
        <w:tc>
          <w:tcPr>
            <w:tcW w:w="475" w:type="pct"/>
            <w:tcBorders>
              <w:top w:val="single" w:sz="4" w:space="0" w:color="auto"/>
              <w:left w:val="single" w:sz="4" w:space="0" w:color="auto"/>
              <w:bottom w:val="single" w:sz="4" w:space="0" w:color="auto"/>
              <w:right w:val="single" w:sz="4" w:space="0" w:color="auto"/>
            </w:tcBorders>
            <w:vAlign w:val="center"/>
          </w:tcPr>
          <w:p w14:paraId="5EB45BBD" w14:textId="77777777" w:rsidR="008847D4" w:rsidRPr="00A60899" w:rsidRDefault="008847D4" w:rsidP="008847D4">
            <w:pPr>
              <w:ind w:left="-54" w:right="-53"/>
              <w:jc w:val="center"/>
              <w:rPr>
                <w:sz w:val="18"/>
                <w:szCs w:val="18"/>
              </w:rPr>
            </w:pPr>
            <w:r w:rsidRPr="00A60899">
              <w:rPr>
                <w:sz w:val="18"/>
                <w:szCs w:val="18"/>
              </w:rPr>
              <w:t>--</w:t>
            </w:r>
          </w:p>
        </w:tc>
        <w:tc>
          <w:tcPr>
            <w:tcW w:w="933" w:type="pct"/>
            <w:tcBorders>
              <w:top w:val="single" w:sz="4" w:space="0" w:color="auto"/>
              <w:left w:val="single" w:sz="4" w:space="0" w:color="auto"/>
              <w:bottom w:val="single" w:sz="4" w:space="0" w:color="auto"/>
              <w:right w:val="single" w:sz="4" w:space="0" w:color="auto"/>
            </w:tcBorders>
            <w:vAlign w:val="center"/>
          </w:tcPr>
          <w:p w14:paraId="48305905" w14:textId="6A89CF06" w:rsidR="008847D4" w:rsidRPr="00A60899" w:rsidRDefault="00E31A8B" w:rsidP="008847D4">
            <w:pPr>
              <w:jc w:val="left"/>
              <w:rPr>
                <w:sz w:val="18"/>
                <w:szCs w:val="18"/>
              </w:rPr>
            </w:pPr>
            <w:r>
              <w:rPr>
                <w:sz w:val="18"/>
                <w:szCs w:val="18"/>
              </w:rPr>
              <w:t>Ninguno en especial.</w:t>
            </w:r>
          </w:p>
        </w:tc>
        <w:tc>
          <w:tcPr>
            <w:tcW w:w="695" w:type="pct"/>
            <w:tcBorders>
              <w:top w:val="single" w:sz="4" w:space="0" w:color="auto"/>
              <w:left w:val="single" w:sz="4" w:space="0" w:color="auto"/>
              <w:bottom w:val="single" w:sz="4" w:space="0" w:color="auto"/>
              <w:right w:val="single" w:sz="4" w:space="0" w:color="auto"/>
            </w:tcBorders>
            <w:vAlign w:val="center"/>
          </w:tcPr>
          <w:p w14:paraId="01D3FC39" w14:textId="77777777" w:rsidR="008847D4" w:rsidRPr="00A60899" w:rsidRDefault="008847D4" w:rsidP="008847D4">
            <w:pPr>
              <w:jc w:val="center"/>
              <w:rPr>
                <w:sz w:val="18"/>
                <w:szCs w:val="18"/>
              </w:rPr>
            </w:pPr>
            <w:r w:rsidRPr="00A60899">
              <w:rPr>
                <w:sz w:val="18"/>
                <w:szCs w:val="18"/>
              </w:rPr>
              <w:t>N</w:t>
            </w:r>
          </w:p>
        </w:tc>
      </w:tr>
      <w:tr w:rsidR="00415DCA" w:rsidRPr="00A60899" w14:paraId="78AEA878" w14:textId="77777777" w:rsidTr="00707438">
        <w:trPr>
          <w:trHeight w:val="300"/>
        </w:trPr>
        <w:tc>
          <w:tcPr>
            <w:tcW w:w="82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B8DD4FF" w14:textId="77777777" w:rsidR="008847D4" w:rsidRPr="00A60899" w:rsidRDefault="008847D4" w:rsidP="008847D4">
            <w:pPr>
              <w:jc w:val="left"/>
              <w:rPr>
                <w:color w:val="000000" w:themeColor="text1"/>
                <w:sz w:val="18"/>
                <w:szCs w:val="18"/>
              </w:rPr>
            </w:pPr>
            <w:r w:rsidRPr="00A60899">
              <w:rPr>
                <w:sz w:val="18"/>
                <w:szCs w:val="18"/>
              </w:rPr>
              <w:t>Turkmenistán</w:t>
            </w:r>
          </w:p>
        </w:tc>
        <w:tc>
          <w:tcPr>
            <w:tcW w:w="801"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B30F095" w14:textId="5145DA04" w:rsidR="008847D4" w:rsidRPr="00A60899" w:rsidRDefault="008847D4" w:rsidP="008847D4">
            <w:pPr>
              <w:jc w:val="left"/>
              <w:rPr>
                <w:sz w:val="18"/>
                <w:szCs w:val="18"/>
              </w:rPr>
            </w:pPr>
            <w:r w:rsidRPr="00A60899">
              <w:rPr>
                <w:sz w:val="18"/>
                <w:szCs w:val="18"/>
              </w:rPr>
              <w:t xml:space="preserve">Etapa III, </w:t>
            </w:r>
            <w:r w:rsidR="00A26395" w:rsidRPr="00A60899">
              <w:rPr>
                <w:sz w:val="18"/>
                <w:szCs w:val="18"/>
              </w:rPr>
              <w:t>tramo 1</w:t>
            </w:r>
          </w:p>
        </w:tc>
        <w:tc>
          <w:tcPr>
            <w:tcW w:w="797" w:type="pct"/>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vAlign w:val="center"/>
          </w:tcPr>
          <w:p w14:paraId="7F8A7BF0" w14:textId="77777777" w:rsidR="008847D4" w:rsidRPr="00A60899" w:rsidRDefault="008847D4" w:rsidP="008847D4">
            <w:pPr>
              <w:jc w:val="center"/>
              <w:rPr>
                <w:sz w:val="18"/>
                <w:szCs w:val="18"/>
              </w:rPr>
            </w:pPr>
            <w:r w:rsidRPr="00A60899">
              <w:rPr>
                <w:sz w:val="18"/>
                <w:szCs w:val="18"/>
              </w:rPr>
              <w:t>ONUDI</w:t>
            </w:r>
          </w:p>
        </w:tc>
        <w:tc>
          <w:tcPr>
            <w:tcW w:w="475"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EC19108" w14:textId="77777777" w:rsidR="008847D4" w:rsidRPr="00A60899" w:rsidRDefault="008847D4" w:rsidP="008847D4">
            <w:pPr>
              <w:jc w:val="center"/>
              <w:rPr>
                <w:sz w:val="18"/>
                <w:szCs w:val="18"/>
              </w:rPr>
            </w:pPr>
            <w:r w:rsidRPr="00A60899">
              <w:rPr>
                <w:sz w:val="18"/>
                <w:szCs w:val="18"/>
              </w:rPr>
              <w:t>98/52</w:t>
            </w:r>
          </w:p>
        </w:tc>
        <w:tc>
          <w:tcPr>
            <w:tcW w:w="475" w:type="pct"/>
            <w:tcBorders>
              <w:top w:val="single" w:sz="4" w:space="0" w:color="auto"/>
              <w:left w:val="single" w:sz="4" w:space="0" w:color="auto"/>
              <w:bottom w:val="single" w:sz="4" w:space="0" w:color="auto"/>
              <w:right w:val="single" w:sz="4" w:space="0" w:color="auto"/>
            </w:tcBorders>
            <w:vAlign w:val="center"/>
          </w:tcPr>
          <w:p w14:paraId="62E5E102" w14:textId="77777777" w:rsidR="008847D4" w:rsidRPr="00A60899" w:rsidRDefault="008847D4" w:rsidP="008847D4">
            <w:pPr>
              <w:ind w:left="-54" w:right="-53"/>
              <w:jc w:val="center"/>
              <w:rPr>
                <w:sz w:val="18"/>
                <w:szCs w:val="18"/>
              </w:rPr>
            </w:pPr>
            <w:r w:rsidRPr="00A60899">
              <w:rPr>
                <w:sz w:val="18"/>
                <w:szCs w:val="18"/>
              </w:rPr>
              <w:t>--</w:t>
            </w:r>
          </w:p>
        </w:tc>
        <w:tc>
          <w:tcPr>
            <w:tcW w:w="933" w:type="pct"/>
            <w:tcBorders>
              <w:top w:val="single" w:sz="4" w:space="0" w:color="auto"/>
              <w:left w:val="single" w:sz="4" w:space="0" w:color="auto"/>
              <w:bottom w:val="single" w:sz="4" w:space="0" w:color="auto"/>
              <w:right w:val="single" w:sz="4" w:space="0" w:color="auto"/>
            </w:tcBorders>
            <w:vAlign w:val="center"/>
          </w:tcPr>
          <w:p w14:paraId="27F5E25E" w14:textId="5421B879" w:rsidR="008847D4" w:rsidRPr="00A60899" w:rsidRDefault="00E31A8B" w:rsidP="008847D4">
            <w:pPr>
              <w:jc w:val="left"/>
              <w:rPr>
                <w:sz w:val="18"/>
                <w:szCs w:val="18"/>
              </w:rPr>
            </w:pPr>
            <w:r>
              <w:rPr>
                <w:sz w:val="18"/>
                <w:szCs w:val="18"/>
              </w:rPr>
              <w:t>Ninguno en especial.</w:t>
            </w:r>
          </w:p>
        </w:tc>
        <w:tc>
          <w:tcPr>
            <w:tcW w:w="695" w:type="pct"/>
            <w:tcBorders>
              <w:top w:val="single" w:sz="4" w:space="0" w:color="auto"/>
              <w:left w:val="single" w:sz="4" w:space="0" w:color="auto"/>
              <w:bottom w:val="single" w:sz="4" w:space="0" w:color="auto"/>
              <w:right w:val="single" w:sz="4" w:space="0" w:color="auto"/>
            </w:tcBorders>
            <w:vAlign w:val="center"/>
          </w:tcPr>
          <w:p w14:paraId="1EFA056B" w14:textId="77777777" w:rsidR="008847D4" w:rsidRPr="00A60899" w:rsidRDefault="008847D4" w:rsidP="008847D4">
            <w:pPr>
              <w:jc w:val="center"/>
              <w:rPr>
                <w:sz w:val="18"/>
                <w:szCs w:val="18"/>
              </w:rPr>
            </w:pPr>
            <w:r w:rsidRPr="00A60899">
              <w:rPr>
                <w:sz w:val="18"/>
                <w:szCs w:val="18"/>
              </w:rPr>
              <w:t>N</w:t>
            </w:r>
          </w:p>
        </w:tc>
      </w:tr>
    </w:tbl>
    <w:p w14:paraId="493344E5" w14:textId="64A9A9CC" w:rsidR="002B0696" w:rsidRPr="00A60899" w:rsidRDefault="002B0696" w:rsidP="00305C04">
      <w:pPr>
        <w:spacing w:after="240"/>
        <w:ind w:firstLine="720"/>
        <w:rPr>
          <w:rFonts w:eastAsia="Times New Roman"/>
          <w:sz w:val="18"/>
          <w:szCs w:val="18"/>
          <w:lang w:eastAsia="en-US"/>
        </w:rPr>
      </w:pPr>
      <w:r w:rsidRPr="00A60899">
        <w:rPr>
          <w:rFonts w:eastAsia="Times New Roman"/>
          <w:sz w:val="18"/>
          <w:szCs w:val="18"/>
          <w:lang w:eastAsia="en-US"/>
        </w:rPr>
        <w:t>*</w:t>
      </w:r>
      <w:r w:rsidR="00F81CBE">
        <w:rPr>
          <w:rFonts w:eastAsia="Times New Roman"/>
          <w:sz w:val="18"/>
          <w:szCs w:val="18"/>
          <w:lang w:eastAsia="en-US"/>
        </w:rPr>
        <w:t>Considera</w:t>
      </w:r>
      <w:r w:rsidRPr="00A60899">
        <w:rPr>
          <w:rFonts w:eastAsia="Times New Roman"/>
          <w:sz w:val="18"/>
          <w:szCs w:val="18"/>
          <w:lang w:eastAsia="en-US"/>
        </w:rPr>
        <w:t xml:space="preserve"> actividades adicionales relacionadas con la </w:t>
      </w:r>
      <w:r w:rsidR="006333BF" w:rsidRPr="00A60899">
        <w:rPr>
          <w:rFonts w:eastAsia="Times New Roman"/>
          <w:sz w:val="18"/>
          <w:szCs w:val="18"/>
          <w:lang w:eastAsia="en-US"/>
        </w:rPr>
        <w:t xml:space="preserve">eficiencia energética conforme a </w:t>
      </w:r>
      <w:r w:rsidR="00DB7F40" w:rsidRPr="00A60899">
        <w:rPr>
          <w:rFonts w:eastAsia="Times New Roman"/>
          <w:sz w:val="18"/>
          <w:szCs w:val="18"/>
          <w:lang w:eastAsia="en-US"/>
        </w:rPr>
        <w:t>la decisión</w:t>
      </w:r>
      <w:r w:rsidRPr="00A60899">
        <w:rPr>
          <w:rFonts w:eastAsia="Times New Roman"/>
          <w:sz w:val="18"/>
          <w:szCs w:val="18"/>
          <w:lang w:eastAsia="en-US"/>
        </w:rPr>
        <w:t xml:space="preserve"> 89/6</w:t>
      </w:r>
      <w:r w:rsidR="008511F8" w:rsidRPr="00A60899">
        <w:rPr>
          <w:rFonts w:eastAsia="Times New Roman"/>
          <w:sz w:val="18"/>
          <w:szCs w:val="18"/>
          <w:lang w:eastAsia="en-US"/>
        </w:rPr>
        <w:t>.</w:t>
      </w:r>
    </w:p>
    <w:p w14:paraId="5C9B48EB" w14:textId="7C523B2A" w:rsidR="00153639" w:rsidRPr="00E55526" w:rsidRDefault="00393F28" w:rsidP="00416F82">
      <w:pPr>
        <w:keepNext/>
        <w:ind w:left="720"/>
        <w:jc w:val="left"/>
        <w:rPr>
          <w:b/>
        </w:rPr>
      </w:pPr>
      <w:r w:rsidRPr="00E55526">
        <w:rPr>
          <w:b/>
          <w:bCs/>
        </w:rPr>
        <w:t xml:space="preserve">Solicitudes </w:t>
      </w:r>
      <w:r w:rsidR="000763D6" w:rsidRPr="00E55526">
        <w:rPr>
          <w:b/>
          <w:bCs/>
        </w:rPr>
        <w:t>para</w:t>
      </w:r>
      <w:r w:rsidRPr="00E55526">
        <w:rPr>
          <w:b/>
          <w:bCs/>
        </w:rPr>
        <w:t xml:space="preserve"> la etapa I del </w:t>
      </w:r>
      <w:r w:rsidR="00394CEC" w:rsidRPr="00E55526">
        <w:rPr>
          <w:b/>
          <w:bCs/>
        </w:rPr>
        <w:t>PAK</w:t>
      </w:r>
      <w:r w:rsidRPr="00E55526">
        <w:rPr>
          <w:b/>
          <w:bCs/>
        </w:rPr>
        <w:t xml:space="preserve"> y </w:t>
      </w:r>
      <w:r w:rsidR="00F4179D" w:rsidRPr="00E55526">
        <w:rPr>
          <w:b/>
          <w:bCs/>
        </w:rPr>
        <w:t xml:space="preserve">sus </w:t>
      </w:r>
      <w:r w:rsidRPr="00E55526">
        <w:rPr>
          <w:b/>
          <w:bCs/>
        </w:rPr>
        <w:t>tramos (</w:t>
      </w:r>
      <w:r w:rsidR="005B5102" w:rsidRPr="00E55526">
        <w:rPr>
          <w:b/>
          <w:bCs/>
        </w:rPr>
        <w:t>en su caso</w:t>
      </w:r>
      <w:r w:rsidRPr="00E55526">
        <w:rPr>
          <w:b/>
          <w:bCs/>
        </w:rPr>
        <w:t xml:space="preserve">, junto con solicitudes </w:t>
      </w:r>
      <w:r w:rsidR="008D5B05" w:rsidRPr="00E55526">
        <w:rPr>
          <w:b/>
          <w:bCs/>
        </w:rPr>
        <w:t>para</w:t>
      </w:r>
      <w:r w:rsidRPr="00E55526">
        <w:rPr>
          <w:b/>
          <w:bCs/>
        </w:rPr>
        <w:t xml:space="preserve"> etapa</w:t>
      </w:r>
      <w:r w:rsidR="00F37623" w:rsidRPr="00E55526">
        <w:rPr>
          <w:b/>
          <w:bCs/>
        </w:rPr>
        <w:t xml:space="preserve">s o </w:t>
      </w:r>
      <w:r w:rsidRPr="00E55526">
        <w:rPr>
          <w:b/>
          <w:bCs/>
        </w:rPr>
        <w:t>tramo</w:t>
      </w:r>
      <w:r w:rsidR="00F37623" w:rsidRPr="00E55526">
        <w:rPr>
          <w:b/>
          <w:bCs/>
        </w:rPr>
        <w:t>s</w:t>
      </w:r>
      <w:r w:rsidRPr="00E55526">
        <w:rPr>
          <w:b/>
          <w:bCs/>
        </w:rPr>
        <w:t xml:space="preserve"> del PGEH y </w:t>
      </w:r>
      <w:r w:rsidR="006A5B20" w:rsidRPr="00E55526">
        <w:rPr>
          <w:b/>
          <w:bCs/>
        </w:rPr>
        <w:t>para</w:t>
      </w:r>
      <w:r w:rsidRPr="00E55526">
        <w:rPr>
          <w:b/>
          <w:bCs/>
        </w:rPr>
        <w:t xml:space="preserve"> inver</w:t>
      </w:r>
      <w:r w:rsidR="00D923D2" w:rsidRPr="00E55526">
        <w:rPr>
          <w:b/>
          <w:bCs/>
        </w:rPr>
        <w:t>s</w:t>
      </w:r>
      <w:r w:rsidR="001B73D7" w:rsidRPr="00E55526">
        <w:rPr>
          <w:b/>
          <w:bCs/>
        </w:rPr>
        <w:t xml:space="preserve">iones en eficiencia energética </w:t>
      </w:r>
      <w:r w:rsidR="00231071" w:rsidRPr="00E55526">
        <w:rPr>
          <w:b/>
          <w:bCs/>
        </w:rPr>
        <w:t>o</w:t>
      </w:r>
      <w:r w:rsidR="00D923D2" w:rsidRPr="00E55526">
        <w:rPr>
          <w:b/>
          <w:bCs/>
        </w:rPr>
        <w:t xml:space="preserve"> </w:t>
      </w:r>
      <w:r w:rsidRPr="00E55526">
        <w:rPr>
          <w:b/>
          <w:bCs/>
        </w:rPr>
        <w:t>proyectos piloto)</w:t>
      </w:r>
    </w:p>
    <w:tbl>
      <w:tblPr>
        <w:tblStyle w:val="TableGrid40"/>
        <w:tblW w:w="4887" w:type="pct"/>
        <w:tblInd w:w="828" w:type="dxa"/>
        <w:shd w:val="clear" w:color="auto" w:fill="FFFFFF" w:themeFill="background1"/>
        <w:tblLayout w:type="fixed"/>
        <w:tblCellMar>
          <w:top w:w="6" w:type="dxa"/>
          <w:bottom w:w="6" w:type="dxa"/>
        </w:tblCellMar>
        <w:tblLook w:val="04A0" w:firstRow="1" w:lastRow="0" w:firstColumn="1" w:lastColumn="0" w:noHBand="0" w:noVBand="1"/>
      </w:tblPr>
      <w:tblGrid>
        <w:gridCol w:w="1225"/>
        <w:gridCol w:w="1690"/>
        <w:gridCol w:w="1418"/>
        <w:gridCol w:w="655"/>
        <w:gridCol w:w="762"/>
        <w:gridCol w:w="2542"/>
        <w:gridCol w:w="1156"/>
      </w:tblGrid>
      <w:tr w:rsidR="001A7AE4" w:rsidRPr="008B1410" w14:paraId="724FD127" w14:textId="77777777" w:rsidTr="00707438">
        <w:trPr>
          <w:trHeight w:val="48"/>
          <w:tblHeader/>
        </w:trPr>
        <w:tc>
          <w:tcPr>
            <w:tcW w:w="122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E66F92D" w14:textId="77777777" w:rsidR="00752F1B" w:rsidRPr="008B1410" w:rsidRDefault="00752F1B" w:rsidP="00752F1B">
            <w:pPr>
              <w:keepNext/>
              <w:jc w:val="center"/>
              <w:rPr>
                <w:b/>
                <w:sz w:val="18"/>
                <w:szCs w:val="18"/>
              </w:rPr>
            </w:pPr>
            <w:r w:rsidRPr="008B1410">
              <w:rPr>
                <w:b/>
                <w:sz w:val="18"/>
                <w:szCs w:val="18"/>
              </w:rPr>
              <w:t>País</w:t>
            </w:r>
          </w:p>
        </w:tc>
        <w:tc>
          <w:tcPr>
            <w:tcW w:w="169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F720A56" w14:textId="706C100F" w:rsidR="00752F1B" w:rsidRPr="008B1410" w:rsidRDefault="005B3D56" w:rsidP="00752F1B">
            <w:pPr>
              <w:keepNext/>
              <w:ind w:left="-70"/>
              <w:jc w:val="center"/>
              <w:rPr>
                <w:b/>
                <w:sz w:val="18"/>
                <w:szCs w:val="18"/>
              </w:rPr>
            </w:pPr>
            <w:r w:rsidRPr="005B3D56">
              <w:rPr>
                <w:b/>
                <w:sz w:val="18"/>
                <w:szCs w:val="18"/>
              </w:rPr>
              <w:t>Tipo de proyecto (decisión Nº)</w:t>
            </w:r>
          </w:p>
        </w:tc>
        <w:tc>
          <w:tcPr>
            <w:tcW w:w="1418" w:type="dxa"/>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vAlign w:val="center"/>
          </w:tcPr>
          <w:p w14:paraId="35038106" w14:textId="6B7B6CA0" w:rsidR="00752F1B" w:rsidRPr="008B1410" w:rsidRDefault="00752F1B" w:rsidP="00752F1B">
            <w:pPr>
              <w:keepNext/>
              <w:jc w:val="center"/>
              <w:rPr>
                <w:b/>
                <w:sz w:val="18"/>
                <w:szCs w:val="18"/>
              </w:rPr>
            </w:pPr>
            <w:r w:rsidRPr="008B1410">
              <w:rPr>
                <w:b/>
                <w:sz w:val="18"/>
                <w:szCs w:val="18"/>
              </w:rPr>
              <w:t>Organismo</w:t>
            </w:r>
            <w:r w:rsidR="00CD5284" w:rsidRPr="008B1410">
              <w:rPr>
                <w:b/>
                <w:sz w:val="18"/>
                <w:szCs w:val="18"/>
              </w:rPr>
              <w:t>s</w:t>
            </w:r>
            <w:r w:rsidRPr="008B1410">
              <w:rPr>
                <w:b/>
                <w:sz w:val="18"/>
                <w:szCs w:val="18"/>
              </w:rPr>
              <w:t xml:space="preserve"> de ejecución</w:t>
            </w:r>
          </w:p>
        </w:tc>
        <w:tc>
          <w:tcPr>
            <w:tcW w:w="65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2799FB7" w14:textId="0FCBDE24" w:rsidR="00752F1B" w:rsidRPr="008B1410" w:rsidRDefault="009A34A8" w:rsidP="00752F1B">
            <w:pPr>
              <w:keepNext/>
              <w:ind w:right="-105" w:hanging="112"/>
              <w:jc w:val="center"/>
              <w:rPr>
                <w:b/>
                <w:sz w:val="18"/>
                <w:szCs w:val="18"/>
              </w:rPr>
            </w:pPr>
            <w:r w:rsidRPr="008B1410">
              <w:rPr>
                <w:b/>
                <w:sz w:val="18"/>
                <w:szCs w:val="18"/>
              </w:rPr>
              <w:t>Doc. Nº</w:t>
            </w:r>
          </w:p>
        </w:tc>
        <w:tc>
          <w:tcPr>
            <w:tcW w:w="76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EF115D4" w14:textId="2B5322E7" w:rsidR="00752F1B" w:rsidRPr="008B1410" w:rsidRDefault="00A66F19" w:rsidP="00752F1B">
            <w:pPr>
              <w:keepNext/>
              <w:ind w:left="-104" w:right="-247" w:hanging="141"/>
              <w:jc w:val="center"/>
              <w:rPr>
                <w:b/>
                <w:sz w:val="18"/>
                <w:szCs w:val="18"/>
              </w:rPr>
            </w:pPr>
            <w:r w:rsidRPr="008B1410">
              <w:rPr>
                <w:b/>
                <w:sz w:val="18"/>
                <w:szCs w:val="18"/>
              </w:rPr>
              <w:t>Párr. Nº</w:t>
            </w:r>
          </w:p>
        </w:tc>
        <w:tc>
          <w:tcPr>
            <w:tcW w:w="254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1DF6ADD" w14:textId="4DF82A71" w:rsidR="00752F1B" w:rsidRPr="008B1410" w:rsidRDefault="00E31A8B" w:rsidP="00752F1B">
            <w:pPr>
              <w:keepNext/>
              <w:jc w:val="center"/>
              <w:rPr>
                <w:b/>
                <w:sz w:val="18"/>
                <w:szCs w:val="18"/>
              </w:rPr>
            </w:pPr>
            <w:r>
              <w:rPr>
                <w:b/>
                <w:sz w:val="18"/>
                <w:szCs w:val="18"/>
              </w:rPr>
              <w:t>Asunto a tratar</w:t>
            </w:r>
          </w:p>
        </w:tc>
        <w:tc>
          <w:tcPr>
            <w:tcW w:w="115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D8BABEE" w14:textId="269902A4" w:rsidR="00752F1B" w:rsidRPr="008B1410" w:rsidRDefault="003A1A77" w:rsidP="00C6175B">
            <w:pPr>
              <w:keepNext/>
              <w:ind w:left="-100"/>
              <w:jc w:val="center"/>
              <w:rPr>
                <w:b/>
                <w:sz w:val="18"/>
                <w:szCs w:val="18"/>
              </w:rPr>
            </w:pPr>
            <w:r w:rsidRPr="008B1410">
              <w:rPr>
                <w:b/>
                <w:sz w:val="18"/>
                <w:szCs w:val="18"/>
              </w:rPr>
              <w:t>Presentación Secretaría (Sí/No)</w:t>
            </w:r>
          </w:p>
        </w:tc>
      </w:tr>
      <w:tr w:rsidR="00752F1B" w:rsidRPr="008B1410" w14:paraId="694E7C1A" w14:textId="77777777" w:rsidTr="00707438">
        <w:trPr>
          <w:trHeight w:val="61"/>
        </w:trPr>
        <w:tc>
          <w:tcPr>
            <w:tcW w:w="1224" w:type="dxa"/>
            <w:tcBorders>
              <w:top w:val="single" w:sz="4" w:space="0" w:color="auto"/>
              <w:left w:val="single" w:sz="4" w:space="0" w:color="auto"/>
              <w:bottom w:val="single" w:sz="4" w:space="0" w:color="auto"/>
              <w:right w:val="single" w:sz="4" w:space="0" w:color="auto"/>
            </w:tcBorders>
            <w:vAlign w:val="center"/>
          </w:tcPr>
          <w:p w14:paraId="7B17C392" w14:textId="77777777" w:rsidR="00752F1B" w:rsidRPr="008B1410" w:rsidRDefault="00752F1B" w:rsidP="00752F1B">
            <w:pPr>
              <w:jc w:val="left"/>
              <w:rPr>
                <w:color w:val="000000" w:themeColor="text1"/>
                <w:sz w:val="18"/>
                <w:szCs w:val="18"/>
              </w:rPr>
            </w:pPr>
            <w:r w:rsidRPr="008B1410">
              <w:rPr>
                <w:color w:val="000000" w:themeColor="text1"/>
                <w:sz w:val="18"/>
                <w:szCs w:val="18"/>
              </w:rPr>
              <w:t>Belice</w:t>
            </w:r>
          </w:p>
        </w:tc>
        <w:tc>
          <w:tcPr>
            <w:tcW w:w="1690" w:type="dxa"/>
            <w:tcBorders>
              <w:top w:val="single" w:sz="4" w:space="0" w:color="auto"/>
              <w:left w:val="single" w:sz="4" w:space="0" w:color="auto"/>
              <w:bottom w:val="single" w:sz="4" w:space="0" w:color="auto"/>
              <w:right w:val="single" w:sz="4" w:space="0" w:color="auto"/>
            </w:tcBorders>
            <w:vAlign w:val="center"/>
          </w:tcPr>
          <w:p w14:paraId="59B6A25C" w14:textId="79469857" w:rsidR="00752F1B" w:rsidRPr="008B1410" w:rsidRDefault="00752F1B" w:rsidP="00752F1B">
            <w:pPr>
              <w:jc w:val="left"/>
              <w:rPr>
                <w:sz w:val="18"/>
                <w:szCs w:val="18"/>
              </w:rPr>
            </w:pPr>
            <w:r w:rsidRPr="008B1410">
              <w:rPr>
                <w:sz w:val="18"/>
                <w:szCs w:val="18"/>
              </w:rPr>
              <w:t xml:space="preserve">Etapa I, </w:t>
            </w:r>
            <w:r w:rsidR="00A26395" w:rsidRPr="008B1410">
              <w:rPr>
                <w:sz w:val="18"/>
                <w:szCs w:val="18"/>
              </w:rPr>
              <w:t>tramo 1</w:t>
            </w:r>
          </w:p>
        </w:tc>
        <w:tc>
          <w:tcPr>
            <w:tcW w:w="1418" w:type="dxa"/>
            <w:tcBorders>
              <w:top w:val="single" w:sz="4" w:space="0" w:color="auto"/>
              <w:left w:val="single" w:sz="4" w:space="0" w:color="auto"/>
              <w:bottom w:val="single" w:sz="4" w:space="0" w:color="auto"/>
              <w:right w:val="single" w:sz="4" w:space="0" w:color="auto"/>
            </w:tcBorders>
            <w:tcMar>
              <w:left w:w="29" w:type="dxa"/>
              <w:right w:w="0" w:type="dxa"/>
            </w:tcMar>
            <w:vAlign w:val="center"/>
          </w:tcPr>
          <w:p w14:paraId="4E7F9A08" w14:textId="77777777" w:rsidR="00752F1B" w:rsidRPr="008B1410" w:rsidRDefault="00752F1B" w:rsidP="00752F1B">
            <w:pPr>
              <w:jc w:val="center"/>
              <w:rPr>
                <w:sz w:val="18"/>
                <w:szCs w:val="18"/>
                <w:lang w:eastAsia="en-CA"/>
              </w:rPr>
            </w:pPr>
            <w:r w:rsidRPr="008B1410">
              <w:rPr>
                <w:sz w:val="18"/>
                <w:szCs w:val="18"/>
                <w:lang w:eastAsia="en-CA"/>
              </w:rPr>
              <w:t>PNUMA/PNUD</w:t>
            </w:r>
          </w:p>
        </w:tc>
        <w:tc>
          <w:tcPr>
            <w:tcW w:w="655" w:type="dxa"/>
            <w:tcBorders>
              <w:top w:val="single" w:sz="4" w:space="0" w:color="auto"/>
              <w:left w:val="single" w:sz="4" w:space="0" w:color="auto"/>
              <w:bottom w:val="single" w:sz="4" w:space="0" w:color="auto"/>
              <w:right w:val="single" w:sz="4" w:space="0" w:color="auto"/>
            </w:tcBorders>
            <w:vAlign w:val="center"/>
          </w:tcPr>
          <w:p w14:paraId="1045135B" w14:textId="77777777" w:rsidR="00752F1B" w:rsidRPr="008B1410" w:rsidRDefault="00752F1B" w:rsidP="00752F1B">
            <w:pPr>
              <w:ind w:right="-105" w:hanging="112"/>
              <w:jc w:val="center"/>
              <w:rPr>
                <w:sz w:val="18"/>
                <w:szCs w:val="18"/>
              </w:rPr>
            </w:pPr>
            <w:r w:rsidRPr="008B1410">
              <w:rPr>
                <w:sz w:val="18"/>
                <w:szCs w:val="18"/>
              </w:rPr>
              <w:t>98/23</w:t>
            </w:r>
          </w:p>
        </w:tc>
        <w:tc>
          <w:tcPr>
            <w:tcW w:w="762" w:type="dxa"/>
            <w:tcBorders>
              <w:top w:val="single" w:sz="4" w:space="0" w:color="auto"/>
              <w:left w:val="single" w:sz="4" w:space="0" w:color="auto"/>
              <w:bottom w:val="single" w:sz="4" w:space="0" w:color="auto"/>
              <w:right w:val="single" w:sz="4" w:space="0" w:color="auto"/>
            </w:tcBorders>
            <w:vAlign w:val="center"/>
          </w:tcPr>
          <w:p w14:paraId="4504337E" w14:textId="77777777" w:rsidR="00752F1B" w:rsidRPr="008B1410" w:rsidRDefault="00752F1B" w:rsidP="00752F1B">
            <w:pPr>
              <w:ind w:right="-113" w:hanging="141"/>
              <w:jc w:val="center"/>
              <w:rPr>
                <w:sz w:val="18"/>
                <w:szCs w:val="18"/>
              </w:rPr>
            </w:pPr>
            <w:r w:rsidRPr="008B1410">
              <w:rPr>
                <w:sz w:val="18"/>
                <w:szCs w:val="18"/>
              </w:rPr>
              <w:t>--</w:t>
            </w:r>
          </w:p>
        </w:tc>
        <w:tc>
          <w:tcPr>
            <w:tcW w:w="254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D3853C5" w14:textId="48EEF711" w:rsidR="00752F1B" w:rsidRPr="008B1410" w:rsidRDefault="00E31A8B" w:rsidP="00752F1B">
            <w:pPr>
              <w:jc w:val="left"/>
              <w:rPr>
                <w:sz w:val="18"/>
                <w:szCs w:val="18"/>
              </w:rPr>
            </w:pPr>
            <w:r>
              <w:rPr>
                <w:sz w:val="18"/>
                <w:szCs w:val="18"/>
              </w:rPr>
              <w:t>Ninguno en especial.</w:t>
            </w:r>
          </w:p>
        </w:tc>
        <w:tc>
          <w:tcPr>
            <w:tcW w:w="115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4F29518" w14:textId="77777777" w:rsidR="00752F1B" w:rsidRPr="008B1410" w:rsidRDefault="00752F1B" w:rsidP="00752F1B">
            <w:pPr>
              <w:jc w:val="center"/>
              <w:rPr>
                <w:sz w:val="18"/>
                <w:szCs w:val="18"/>
              </w:rPr>
            </w:pPr>
            <w:r w:rsidRPr="008B1410">
              <w:rPr>
                <w:sz w:val="18"/>
                <w:szCs w:val="18"/>
              </w:rPr>
              <w:t>N</w:t>
            </w:r>
          </w:p>
        </w:tc>
      </w:tr>
      <w:tr w:rsidR="001A7AE4" w:rsidRPr="008B1410" w14:paraId="3BFA88EB" w14:textId="77777777" w:rsidTr="00707438">
        <w:trPr>
          <w:trHeight w:val="300"/>
        </w:trPr>
        <w:tc>
          <w:tcPr>
            <w:tcW w:w="122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2FBEF1B" w14:textId="77777777" w:rsidR="00752F1B" w:rsidRPr="008B1410" w:rsidRDefault="00752F1B" w:rsidP="00752F1B">
            <w:pPr>
              <w:jc w:val="left"/>
              <w:rPr>
                <w:color w:val="000000" w:themeColor="text1"/>
                <w:sz w:val="18"/>
                <w:szCs w:val="18"/>
              </w:rPr>
            </w:pPr>
            <w:r w:rsidRPr="008B1410">
              <w:rPr>
                <w:color w:val="000000" w:themeColor="text1"/>
                <w:sz w:val="18"/>
                <w:szCs w:val="18"/>
              </w:rPr>
              <w:t>Bhután</w:t>
            </w:r>
          </w:p>
        </w:tc>
        <w:tc>
          <w:tcPr>
            <w:tcW w:w="169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6108360" w14:textId="1048EC31" w:rsidR="00752F1B" w:rsidRPr="008B1410" w:rsidRDefault="00752F1B" w:rsidP="00752F1B">
            <w:pPr>
              <w:jc w:val="left"/>
              <w:rPr>
                <w:sz w:val="18"/>
                <w:szCs w:val="18"/>
              </w:rPr>
            </w:pPr>
            <w:r w:rsidRPr="008B1410">
              <w:rPr>
                <w:sz w:val="18"/>
                <w:szCs w:val="18"/>
              </w:rPr>
              <w:t xml:space="preserve">Etapa I, </w:t>
            </w:r>
            <w:r w:rsidR="00A26395" w:rsidRPr="008B1410">
              <w:rPr>
                <w:sz w:val="18"/>
                <w:szCs w:val="18"/>
              </w:rPr>
              <w:t>tramo 1</w:t>
            </w:r>
          </w:p>
        </w:tc>
        <w:tc>
          <w:tcPr>
            <w:tcW w:w="1418" w:type="dxa"/>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vAlign w:val="center"/>
          </w:tcPr>
          <w:p w14:paraId="128CC5EF" w14:textId="77777777" w:rsidR="00752F1B" w:rsidRPr="008B1410" w:rsidRDefault="00752F1B" w:rsidP="00752F1B">
            <w:pPr>
              <w:jc w:val="center"/>
              <w:rPr>
                <w:sz w:val="18"/>
                <w:szCs w:val="18"/>
              </w:rPr>
            </w:pPr>
            <w:r w:rsidRPr="008B1410">
              <w:rPr>
                <w:sz w:val="18"/>
                <w:szCs w:val="18"/>
                <w:lang w:eastAsia="en-CA"/>
              </w:rPr>
              <w:t>PNUMA/PNUD</w:t>
            </w:r>
          </w:p>
        </w:tc>
        <w:tc>
          <w:tcPr>
            <w:tcW w:w="65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D9213F4" w14:textId="77777777" w:rsidR="00752F1B" w:rsidRPr="008B1410" w:rsidRDefault="00752F1B" w:rsidP="00752F1B">
            <w:pPr>
              <w:ind w:right="-105" w:hanging="112"/>
              <w:jc w:val="center"/>
              <w:rPr>
                <w:sz w:val="18"/>
                <w:szCs w:val="18"/>
              </w:rPr>
            </w:pPr>
            <w:r w:rsidRPr="008B1410">
              <w:rPr>
                <w:sz w:val="18"/>
                <w:szCs w:val="18"/>
              </w:rPr>
              <w:t>98/25</w:t>
            </w:r>
          </w:p>
        </w:tc>
        <w:tc>
          <w:tcPr>
            <w:tcW w:w="76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8143EF9" w14:textId="77777777" w:rsidR="00752F1B" w:rsidRPr="008B1410" w:rsidRDefault="00752F1B" w:rsidP="00752F1B">
            <w:pPr>
              <w:ind w:right="-113" w:hanging="141"/>
              <w:jc w:val="center"/>
              <w:rPr>
                <w:sz w:val="18"/>
                <w:szCs w:val="18"/>
              </w:rPr>
            </w:pPr>
            <w:r w:rsidRPr="008B1410">
              <w:rPr>
                <w:sz w:val="18"/>
                <w:szCs w:val="18"/>
              </w:rPr>
              <w:t>--</w:t>
            </w:r>
          </w:p>
        </w:tc>
        <w:tc>
          <w:tcPr>
            <w:tcW w:w="254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BC0AD4D" w14:textId="32E0FB53" w:rsidR="00752F1B" w:rsidRPr="008B1410" w:rsidRDefault="00E31A8B" w:rsidP="00752F1B">
            <w:pPr>
              <w:jc w:val="left"/>
              <w:rPr>
                <w:sz w:val="18"/>
                <w:szCs w:val="18"/>
              </w:rPr>
            </w:pPr>
            <w:r>
              <w:rPr>
                <w:sz w:val="18"/>
                <w:szCs w:val="18"/>
              </w:rPr>
              <w:t>Ninguno en especial.</w:t>
            </w:r>
          </w:p>
        </w:tc>
        <w:tc>
          <w:tcPr>
            <w:tcW w:w="115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9C52A75" w14:textId="77777777" w:rsidR="00752F1B" w:rsidRPr="008B1410" w:rsidRDefault="00752F1B" w:rsidP="00752F1B">
            <w:pPr>
              <w:jc w:val="center"/>
              <w:rPr>
                <w:sz w:val="18"/>
                <w:szCs w:val="18"/>
              </w:rPr>
            </w:pPr>
            <w:r w:rsidRPr="008B1410">
              <w:rPr>
                <w:sz w:val="18"/>
                <w:szCs w:val="18"/>
              </w:rPr>
              <w:t>N</w:t>
            </w:r>
          </w:p>
        </w:tc>
      </w:tr>
      <w:tr w:rsidR="00752F1B" w:rsidRPr="008B1410" w14:paraId="1720B5A3" w14:textId="77777777" w:rsidTr="00707438">
        <w:trPr>
          <w:trHeight w:val="300"/>
        </w:trPr>
        <w:tc>
          <w:tcPr>
            <w:tcW w:w="122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56384FA" w14:textId="77777777" w:rsidR="00752F1B" w:rsidRPr="008B1410" w:rsidRDefault="00752F1B" w:rsidP="00752F1B">
            <w:pPr>
              <w:jc w:val="left"/>
              <w:rPr>
                <w:color w:val="000000" w:themeColor="text1"/>
                <w:sz w:val="18"/>
                <w:szCs w:val="18"/>
              </w:rPr>
            </w:pPr>
            <w:r w:rsidRPr="008B1410">
              <w:rPr>
                <w:color w:val="000000" w:themeColor="text1"/>
                <w:sz w:val="18"/>
                <w:szCs w:val="18"/>
              </w:rPr>
              <w:t>Estado Plurinacional de Bolivia</w:t>
            </w:r>
          </w:p>
        </w:tc>
        <w:tc>
          <w:tcPr>
            <w:tcW w:w="169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5F129FD" w14:textId="348D7F33" w:rsidR="00752F1B" w:rsidRPr="008B1410" w:rsidRDefault="00752F1B" w:rsidP="00752F1B">
            <w:pPr>
              <w:jc w:val="left"/>
              <w:rPr>
                <w:sz w:val="18"/>
                <w:szCs w:val="18"/>
              </w:rPr>
            </w:pPr>
            <w:r w:rsidRPr="008B1410">
              <w:rPr>
                <w:sz w:val="18"/>
                <w:szCs w:val="18"/>
              </w:rPr>
              <w:t xml:space="preserve">Etapa I, </w:t>
            </w:r>
            <w:r w:rsidR="00F41FF4" w:rsidRPr="008B1410">
              <w:rPr>
                <w:sz w:val="18"/>
                <w:szCs w:val="18"/>
              </w:rPr>
              <w:t>tramo 2</w:t>
            </w:r>
            <w:r w:rsidRPr="008B1410">
              <w:rPr>
                <w:color w:val="000000" w:themeColor="text1"/>
                <w:sz w:val="18"/>
                <w:szCs w:val="18"/>
              </w:rPr>
              <w:t>*</w:t>
            </w:r>
          </w:p>
        </w:tc>
        <w:tc>
          <w:tcPr>
            <w:tcW w:w="1418" w:type="dxa"/>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vAlign w:val="center"/>
          </w:tcPr>
          <w:p w14:paraId="2FE4871C" w14:textId="77777777" w:rsidR="00752F1B" w:rsidRPr="008B1410" w:rsidRDefault="00752F1B" w:rsidP="00752F1B">
            <w:pPr>
              <w:jc w:val="center"/>
              <w:rPr>
                <w:sz w:val="18"/>
                <w:szCs w:val="18"/>
                <w:lang w:eastAsia="en-CA"/>
              </w:rPr>
            </w:pPr>
            <w:r w:rsidRPr="008B1410">
              <w:rPr>
                <w:sz w:val="18"/>
                <w:szCs w:val="18"/>
              </w:rPr>
              <w:t>ONUDI/PNUMA</w:t>
            </w:r>
          </w:p>
        </w:tc>
        <w:tc>
          <w:tcPr>
            <w:tcW w:w="65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D1FF97D" w14:textId="77777777" w:rsidR="00752F1B" w:rsidRPr="008B1410" w:rsidRDefault="00752F1B" w:rsidP="00752F1B">
            <w:pPr>
              <w:ind w:right="-105" w:hanging="112"/>
              <w:jc w:val="center"/>
              <w:rPr>
                <w:sz w:val="18"/>
                <w:szCs w:val="18"/>
              </w:rPr>
            </w:pPr>
            <w:r w:rsidRPr="008B1410">
              <w:rPr>
                <w:sz w:val="18"/>
                <w:szCs w:val="18"/>
              </w:rPr>
              <w:t>98/26</w:t>
            </w:r>
          </w:p>
        </w:tc>
        <w:tc>
          <w:tcPr>
            <w:tcW w:w="76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EB312B6" w14:textId="77777777" w:rsidR="00752F1B" w:rsidRPr="008B1410" w:rsidRDefault="00752F1B" w:rsidP="00752F1B">
            <w:pPr>
              <w:ind w:right="-113" w:hanging="141"/>
              <w:jc w:val="center"/>
              <w:rPr>
                <w:sz w:val="18"/>
                <w:szCs w:val="18"/>
              </w:rPr>
            </w:pPr>
            <w:r w:rsidRPr="008B1410">
              <w:rPr>
                <w:sz w:val="18"/>
                <w:szCs w:val="18"/>
              </w:rPr>
              <w:t>27*-67</w:t>
            </w:r>
          </w:p>
        </w:tc>
        <w:tc>
          <w:tcPr>
            <w:tcW w:w="2542" w:type="dxa"/>
            <w:tcBorders>
              <w:top w:val="single" w:sz="4" w:space="0" w:color="auto"/>
              <w:left w:val="single" w:sz="4" w:space="0" w:color="auto"/>
              <w:bottom w:val="single" w:sz="4" w:space="0" w:color="auto"/>
              <w:right w:val="single" w:sz="4" w:space="0" w:color="auto"/>
            </w:tcBorders>
            <w:vAlign w:val="center"/>
          </w:tcPr>
          <w:p w14:paraId="36E1DC4F" w14:textId="3244D0BB" w:rsidR="00752F1B" w:rsidRPr="008B1410" w:rsidRDefault="00BE7C61" w:rsidP="00752F1B">
            <w:pPr>
              <w:jc w:val="left"/>
              <w:rPr>
                <w:color w:val="000000" w:themeColor="text1"/>
                <w:sz w:val="18"/>
                <w:szCs w:val="18"/>
              </w:rPr>
            </w:pPr>
            <w:r w:rsidRPr="008B1410">
              <w:rPr>
                <w:color w:val="000000" w:themeColor="text1"/>
                <w:sz w:val="18"/>
                <w:szCs w:val="18"/>
              </w:rPr>
              <w:t xml:space="preserve">Inclusión de </w:t>
            </w:r>
            <w:r w:rsidR="0002410C" w:rsidRPr="008B1410">
              <w:rPr>
                <w:color w:val="000000" w:themeColor="text1"/>
                <w:sz w:val="18"/>
                <w:szCs w:val="18"/>
              </w:rPr>
              <w:t>plan para sector espuma</w:t>
            </w:r>
            <w:r w:rsidR="00752F1B" w:rsidRPr="008B1410">
              <w:rPr>
                <w:color w:val="000000" w:themeColor="text1"/>
                <w:sz w:val="18"/>
                <w:szCs w:val="18"/>
              </w:rPr>
              <w:t xml:space="preserve"> y presentación anticipada del tramo</w:t>
            </w:r>
            <w:r w:rsidR="007F7DC8" w:rsidRPr="008B1410">
              <w:rPr>
                <w:color w:val="000000" w:themeColor="text1"/>
                <w:sz w:val="18"/>
                <w:szCs w:val="18"/>
              </w:rPr>
              <w:t>.</w:t>
            </w:r>
          </w:p>
        </w:tc>
        <w:tc>
          <w:tcPr>
            <w:tcW w:w="1156" w:type="dxa"/>
            <w:tcBorders>
              <w:top w:val="single" w:sz="4" w:space="0" w:color="auto"/>
              <w:left w:val="single" w:sz="4" w:space="0" w:color="auto"/>
              <w:bottom w:val="single" w:sz="4" w:space="0" w:color="auto"/>
              <w:right w:val="single" w:sz="4" w:space="0" w:color="auto"/>
            </w:tcBorders>
            <w:vAlign w:val="center"/>
          </w:tcPr>
          <w:p w14:paraId="11CD96D9" w14:textId="77777777" w:rsidR="00752F1B" w:rsidRPr="008B1410" w:rsidRDefault="00752F1B" w:rsidP="00752F1B">
            <w:pPr>
              <w:jc w:val="center"/>
              <w:rPr>
                <w:color w:val="000000" w:themeColor="text1"/>
                <w:sz w:val="18"/>
                <w:szCs w:val="18"/>
              </w:rPr>
            </w:pPr>
            <w:r w:rsidRPr="008B1410">
              <w:rPr>
                <w:color w:val="000000" w:themeColor="text1"/>
                <w:sz w:val="18"/>
                <w:szCs w:val="18"/>
              </w:rPr>
              <w:t>S</w:t>
            </w:r>
          </w:p>
        </w:tc>
      </w:tr>
      <w:tr w:rsidR="00752F1B" w:rsidRPr="008B1410" w14:paraId="4A4110F9" w14:textId="77777777" w:rsidTr="00707438">
        <w:trPr>
          <w:trHeight w:val="300"/>
        </w:trPr>
        <w:tc>
          <w:tcPr>
            <w:tcW w:w="122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CE4E789" w14:textId="77777777" w:rsidR="00752F1B" w:rsidRPr="008B1410" w:rsidRDefault="00752F1B" w:rsidP="00752F1B">
            <w:pPr>
              <w:jc w:val="left"/>
              <w:rPr>
                <w:color w:val="000000" w:themeColor="text1"/>
                <w:sz w:val="18"/>
                <w:szCs w:val="18"/>
              </w:rPr>
            </w:pPr>
            <w:r w:rsidRPr="008B1410">
              <w:rPr>
                <w:color w:val="000000" w:themeColor="text1"/>
                <w:sz w:val="18"/>
                <w:szCs w:val="18"/>
              </w:rPr>
              <w:t>Brasil</w:t>
            </w:r>
          </w:p>
        </w:tc>
        <w:tc>
          <w:tcPr>
            <w:tcW w:w="169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4934AE2" w14:textId="1CE972B4" w:rsidR="00752F1B" w:rsidRPr="008B1410" w:rsidRDefault="00752F1B" w:rsidP="00752F1B">
            <w:pPr>
              <w:jc w:val="left"/>
              <w:rPr>
                <w:sz w:val="18"/>
                <w:szCs w:val="18"/>
              </w:rPr>
            </w:pPr>
            <w:r w:rsidRPr="008B1410">
              <w:rPr>
                <w:sz w:val="18"/>
                <w:szCs w:val="18"/>
              </w:rPr>
              <w:t xml:space="preserve">Etapa I, </w:t>
            </w:r>
            <w:r w:rsidR="00A26395" w:rsidRPr="008B1410">
              <w:rPr>
                <w:sz w:val="18"/>
                <w:szCs w:val="18"/>
              </w:rPr>
              <w:t>tramo 1</w:t>
            </w:r>
          </w:p>
        </w:tc>
        <w:tc>
          <w:tcPr>
            <w:tcW w:w="1418" w:type="dxa"/>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vAlign w:val="center"/>
          </w:tcPr>
          <w:p w14:paraId="31ACB152" w14:textId="42472049" w:rsidR="00752F1B" w:rsidRPr="008B1410" w:rsidRDefault="00752F1B" w:rsidP="00752F1B">
            <w:pPr>
              <w:jc w:val="center"/>
              <w:rPr>
                <w:sz w:val="18"/>
                <w:szCs w:val="18"/>
              </w:rPr>
            </w:pPr>
            <w:r w:rsidRPr="008B1410">
              <w:rPr>
                <w:sz w:val="18"/>
                <w:szCs w:val="18"/>
              </w:rPr>
              <w:t>PNUD/ONUDI/</w:t>
            </w:r>
            <w:r w:rsidR="000A3224">
              <w:rPr>
                <w:sz w:val="18"/>
                <w:szCs w:val="18"/>
              </w:rPr>
              <w:t xml:space="preserve"> </w:t>
            </w:r>
            <w:r w:rsidRPr="008B1410">
              <w:rPr>
                <w:sz w:val="18"/>
                <w:szCs w:val="18"/>
              </w:rPr>
              <w:t>Reino Unido</w:t>
            </w:r>
          </w:p>
        </w:tc>
        <w:tc>
          <w:tcPr>
            <w:tcW w:w="65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91B5BDF" w14:textId="77777777" w:rsidR="00752F1B" w:rsidRPr="008B1410" w:rsidRDefault="00752F1B" w:rsidP="00752F1B">
            <w:pPr>
              <w:ind w:right="-105" w:hanging="112"/>
              <w:jc w:val="center"/>
              <w:rPr>
                <w:sz w:val="18"/>
                <w:szCs w:val="18"/>
              </w:rPr>
            </w:pPr>
            <w:r w:rsidRPr="008B1410">
              <w:rPr>
                <w:sz w:val="18"/>
                <w:szCs w:val="18"/>
              </w:rPr>
              <w:t>98/28</w:t>
            </w:r>
          </w:p>
        </w:tc>
        <w:tc>
          <w:tcPr>
            <w:tcW w:w="76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9A065FC" w14:textId="77777777" w:rsidR="00752F1B" w:rsidRPr="008B1410" w:rsidRDefault="00752F1B" w:rsidP="00752F1B">
            <w:pPr>
              <w:ind w:right="-113" w:hanging="141"/>
              <w:jc w:val="center"/>
              <w:rPr>
                <w:sz w:val="18"/>
                <w:szCs w:val="18"/>
              </w:rPr>
            </w:pPr>
            <w:r w:rsidRPr="008B1410">
              <w:rPr>
                <w:sz w:val="18"/>
                <w:szCs w:val="18"/>
              </w:rPr>
              <w:t>--</w:t>
            </w:r>
          </w:p>
        </w:tc>
        <w:tc>
          <w:tcPr>
            <w:tcW w:w="2542" w:type="dxa"/>
            <w:tcBorders>
              <w:top w:val="single" w:sz="4" w:space="0" w:color="auto"/>
              <w:left w:val="single" w:sz="4" w:space="0" w:color="auto"/>
              <w:bottom w:val="single" w:sz="4" w:space="0" w:color="auto"/>
              <w:right w:val="single" w:sz="4" w:space="0" w:color="auto"/>
            </w:tcBorders>
            <w:vAlign w:val="center"/>
          </w:tcPr>
          <w:p w14:paraId="59754492" w14:textId="5A58B381" w:rsidR="00752F1B" w:rsidRPr="008B1410" w:rsidRDefault="003D4183" w:rsidP="00752F1B">
            <w:pPr>
              <w:jc w:val="left"/>
              <w:rPr>
                <w:sz w:val="18"/>
                <w:szCs w:val="18"/>
              </w:rPr>
            </w:pPr>
            <w:r w:rsidRPr="008B1410">
              <w:rPr>
                <w:sz w:val="18"/>
                <w:szCs w:val="18"/>
              </w:rPr>
              <w:t>Envergadura del proyecto</w:t>
            </w:r>
            <w:r w:rsidR="00752F1B" w:rsidRPr="008B1410">
              <w:rPr>
                <w:sz w:val="18"/>
                <w:szCs w:val="18"/>
              </w:rPr>
              <w:t>.</w:t>
            </w:r>
          </w:p>
          <w:p w14:paraId="02D46E95" w14:textId="017504C2" w:rsidR="00752F1B" w:rsidRPr="008B1410" w:rsidRDefault="00E31A8B" w:rsidP="00752F1B">
            <w:pPr>
              <w:jc w:val="left"/>
              <w:rPr>
                <w:sz w:val="18"/>
                <w:szCs w:val="18"/>
              </w:rPr>
            </w:pPr>
            <w:r>
              <w:rPr>
                <w:sz w:val="18"/>
                <w:szCs w:val="18"/>
              </w:rPr>
              <w:t>Ninguno en especial.</w:t>
            </w:r>
          </w:p>
        </w:tc>
        <w:tc>
          <w:tcPr>
            <w:tcW w:w="1156" w:type="dxa"/>
            <w:tcBorders>
              <w:top w:val="single" w:sz="4" w:space="0" w:color="auto"/>
              <w:left w:val="single" w:sz="4" w:space="0" w:color="auto"/>
              <w:bottom w:val="single" w:sz="4" w:space="0" w:color="auto"/>
              <w:right w:val="single" w:sz="4" w:space="0" w:color="auto"/>
            </w:tcBorders>
            <w:vAlign w:val="center"/>
          </w:tcPr>
          <w:p w14:paraId="2AA2FFEE" w14:textId="50C1E5C1" w:rsidR="00752F1B" w:rsidRPr="008B1410" w:rsidRDefault="008C4721" w:rsidP="00752F1B">
            <w:pPr>
              <w:jc w:val="center"/>
              <w:rPr>
                <w:sz w:val="18"/>
                <w:szCs w:val="18"/>
              </w:rPr>
            </w:pPr>
            <w:r>
              <w:rPr>
                <w:sz w:val="18"/>
                <w:szCs w:val="18"/>
              </w:rPr>
              <w:t>S</w:t>
            </w:r>
          </w:p>
        </w:tc>
      </w:tr>
      <w:tr w:rsidR="00752F1B" w:rsidRPr="008B1410" w14:paraId="2CE1BD62" w14:textId="77777777" w:rsidTr="00707438">
        <w:trPr>
          <w:trHeight w:val="300"/>
        </w:trPr>
        <w:tc>
          <w:tcPr>
            <w:tcW w:w="1224" w:type="dxa"/>
            <w:vMerge w:val="restart"/>
            <w:tcBorders>
              <w:top w:val="single" w:sz="4" w:space="0" w:color="auto"/>
              <w:left w:val="single" w:sz="4" w:space="0" w:color="auto"/>
              <w:right w:val="single" w:sz="4" w:space="0" w:color="auto"/>
            </w:tcBorders>
            <w:shd w:val="clear" w:color="auto" w:fill="FFFFFF" w:themeFill="background1"/>
            <w:vAlign w:val="center"/>
          </w:tcPr>
          <w:p w14:paraId="3D350430" w14:textId="77777777" w:rsidR="00752F1B" w:rsidRPr="008B1410" w:rsidRDefault="00752F1B" w:rsidP="00752F1B">
            <w:pPr>
              <w:jc w:val="left"/>
              <w:rPr>
                <w:color w:val="000000" w:themeColor="text1"/>
                <w:sz w:val="18"/>
                <w:szCs w:val="18"/>
              </w:rPr>
            </w:pPr>
            <w:r w:rsidRPr="008B1410">
              <w:rPr>
                <w:color w:val="000000" w:themeColor="text1"/>
                <w:sz w:val="18"/>
                <w:szCs w:val="18"/>
              </w:rPr>
              <w:t>Ecuador</w:t>
            </w:r>
          </w:p>
        </w:tc>
        <w:tc>
          <w:tcPr>
            <w:tcW w:w="169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5EE7636" w14:textId="76F146C2" w:rsidR="00752F1B" w:rsidRPr="008B1410" w:rsidRDefault="00752F1B" w:rsidP="00752F1B">
            <w:pPr>
              <w:jc w:val="left"/>
              <w:rPr>
                <w:sz w:val="18"/>
                <w:szCs w:val="18"/>
              </w:rPr>
            </w:pPr>
            <w:r w:rsidRPr="008B1410">
              <w:rPr>
                <w:sz w:val="18"/>
                <w:szCs w:val="18"/>
              </w:rPr>
              <w:t xml:space="preserve">Etapa I, </w:t>
            </w:r>
            <w:r w:rsidR="00F41FF4" w:rsidRPr="008B1410">
              <w:rPr>
                <w:sz w:val="18"/>
                <w:szCs w:val="18"/>
              </w:rPr>
              <w:t>tramo 2</w:t>
            </w:r>
            <w:r w:rsidRPr="008B1410">
              <w:rPr>
                <w:color w:val="000000" w:themeColor="text1"/>
                <w:sz w:val="18"/>
                <w:szCs w:val="18"/>
              </w:rPr>
              <w:t>*</w:t>
            </w:r>
          </w:p>
        </w:tc>
        <w:tc>
          <w:tcPr>
            <w:tcW w:w="1418" w:type="dxa"/>
            <w:vMerge w:val="restart"/>
            <w:tcBorders>
              <w:top w:val="single" w:sz="4" w:space="0" w:color="auto"/>
              <w:left w:val="single" w:sz="4" w:space="0" w:color="auto"/>
              <w:right w:val="single" w:sz="4" w:space="0" w:color="auto"/>
            </w:tcBorders>
            <w:shd w:val="clear" w:color="auto" w:fill="FFFFFF" w:themeFill="background1"/>
            <w:tcMar>
              <w:left w:w="29" w:type="dxa"/>
              <w:right w:w="0" w:type="dxa"/>
            </w:tcMar>
            <w:vAlign w:val="center"/>
          </w:tcPr>
          <w:p w14:paraId="1839C81E" w14:textId="77777777" w:rsidR="00752F1B" w:rsidRPr="008B1410" w:rsidRDefault="00752F1B" w:rsidP="00752F1B">
            <w:pPr>
              <w:jc w:val="center"/>
              <w:rPr>
                <w:sz w:val="18"/>
                <w:szCs w:val="18"/>
              </w:rPr>
            </w:pPr>
            <w:r w:rsidRPr="008B1410">
              <w:rPr>
                <w:sz w:val="18"/>
                <w:szCs w:val="18"/>
              </w:rPr>
              <w:t>ONUDI</w:t>
            </w:r>
          </w:p>
        </w:tc>
        <w:tc>
          <w:tcPr>
            <w:tcW w:w="655" w:type="dxa"/>
            <w:vMerge w:val="restart"/>
            <w:tcBorders>
              <w:top w:val="single" w:sz="4" w:space="0" w:color="auto"/>
              <w:left w:val="single" w:sz="4" w:space="0" w:color="auto"/>
              <w:right w:val="single" w:sz="4" w:space="0" w:color="auto"/>
            </w:tcBorders>
            <w:shd w:val="clear" w:color="auto" w:fill="FFFFFF" w:themeFill="background1"/>
            <w:vAlign w:val="center"/>
          </w:tcPr>
          <w:p w14:paraId="7BBED9D9" w14:textId="77777777" w:rsidR="00752F1B" w:rsidRPr="008B1410" w:rsidRDefault="00752F1B" w:rsidP="00752F1B">
            <w:pPr>
              <w:ind w:right="-105" w:hanging="112"/>
              <w:jc w:val="center"/>
              <w:rPr>
                <w:sz w:val="18"/>
                <w:szCs w:val="18"/>
              </w:rPr>
            </w:pPr>
            <w:r w:rsidRPr="008B1410">
              <w:rPr>
                <w:sz w:val="18"/>
                <w:szCs w:val="18"/>
              </w:rPr>
              <w:t>98/34</w:t>
            </w:r>
          </w:p>
        </w:tc>
        <w:tc>
          <w:tcPr>
            <w:tcW w:w="76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3B84773" w14:textId="77777777" w:rsidR="00752F1B" w:rsidRPr="008B1410" w:rsidRDefault="00752F1B" w:rsidP="00752F1B">
            <w:pPr>
              <w:ind w:right="-113" w:hanging="141"/>
              <w:jc w:val="center"/>
              <w:rPr>
                <w:sz w:val="18"/>
                <w:szCs w:val="18"/>
              </w:rPr>
            </w:pPr>
            <w:r w:rsidRPr="008B1410">
              <w:rPr>
                <w:sz w:val="18"/>
                <w:szCs w:val="18"/>
              </w:rPr>
              <w:t>24-67</w:t>
            </w:r>
          </w:p>
        </w:tc>
        <w:tc>
          <w:tcPr>
            <w:tcW w:w="2542" w:type="dxa"/>
            <w:tcBorders>
              <w:top w:val="single" w:sz="4" w:space="0" w:color="auto"/>
              <w:left w:val="single" w:sz="4" w:space="0" w:color="auto"/>
              <w:bottom w:val="single" w:sz="4" w:space="0" w:color="auto"/>
              <w:right w:val="single" w:sz="4" w:space="0" w:color="auto"/>
            </w:tcBorders>
            <w:vAlign w:val="center"/>
          </w:tcPr>
          <w:p w14:paraId="2F99FD17" w14:textId="7F4A7562" w:rsidR="00752F1B" w:rsidRPr="008B1410" w:rsidRDefault="00BE7C61" w:rsidP="007F7DC8">
            <w:pPr>
              <w:jc w:val="left"/>
              <w:rPr>
                <w:color w:val="000000" w:themeColor="text1"/>
                <w:sz w:val="18"/>
                <w:szCs w:val="18"/>
              </w:rPr>
            </w:pPr>
            <w:r w:rsidRPr="008B1410">
              <w:rPr>
                <w:color w:val="000000" w:themeColor="text1"/>
                <w:sz w:val="18"/>
                <w:szCs w:val="18"/>
              </w:rPr>
              <w:t xml:space="preserve">Inclusión de </w:t>
            </w:r>
            <w:r w:rsidR="0002410C" w:rsidRPr="008B1410">
              <w:rPr>
                <w:color w:val="000000" w:themeColor="text1"/>
                <w:sz w:val="18"/>
                <w:szCs w:val="18"/>
              </w:rPr>
              <w:t>plan para sector espuma</w:t>
            </w:r>
            <w:r w:rsidR="00752F1B" w:rsidRPr="008B1410">
              <w:rPr>
                <w:color w:val="000000" w:themeColor="text1"/>
                <w:sz w:val="18"/>
                <w:szCs w:val="18"/>
              </w:rPr>
              <w:t xml:space="preserve"> y presentación anticipada del tramo</w:t>
            </w:r>
            <w:r w:rsidR="007F7DC8" w:rsidRPr="008B1410">
              <w:rPr>
                <w:color w:val="000000" w:themeColor="text1"/>
                <w:sz w:val="18"/>
                <w:szCs w:val="18"/>
              </w:rPr>
              <w:t>.</w:t>
            </w:r>
          </w:p>
        </w:tc>
        <w:tc>
          <w:tcPr>
            <w:tcW w:w="1156" w:type="dxa"/>
            <w:tcBorders>
              <w:top w:val="single" w:sz="4" w:space="0" w:color="auto"/>
              <w:left w:val="single" w:sz="4" w:space="0" w:color="auto"/>
              <w:bottom w:val="single" w:sz="4" w:space="0" w:color="auto"/>
              <w:right w:val="single" w:sz="4" w:space="0" w:color="auto"/>
            </w:tcBorders>
            <w:vAlign w:val="center"/>
          </w:tcPr>
          <w:p w14:paraId="418F2DED" w14:textId="190E9C1B" w:rsidR="00752F1B" w:rsidRPr="008B1410" w:rsidRDefault="008C4721" w:rsidP="00752F1B">
            <w:pPr>
              <w:jc w:val="center"/>
              <w:rPr>
                <w:color w:val="000000" w:themeColor="text1"/>
                <w:sz w:val="18"/>
                <w:szCs w:val="18"/>
              </w:rPr>
            </w:pPr>
            <w:r>
              <w:rPr>
                <w:color w:val="000000" w:themeColor="text1"/>
                <w:sz w:val="18"/>
                <w:szCs w:val="18"/>
              </w:rPr>
              <w:t>S</w:t>
            </w:r>
          </w:p>
        </w:tc>
      </w:tr>
      <w:tr w:rsidR="00752F1B" w:rsidRPr="008B1410" w14:paraId="42059E40" w14:textId="77777777" w:rsidTr="00707438">
        <w:trPr>
          <w:trHeight w:val="300"/>
        </w:trPr>
        <w:tc>
          <w:tcPr>
            <w:tcW w:w="1224" w:type="dxa"/>
            <w:vMerge/>
            <w:tcBorders>
              <w:left w:val="single" w:sz="4" w:space="0" w:color="auto"/>
              <w:bottom w:val="single" w:sz="4" w:space="0" w:color="auto"/>
              <w:right w:val="single" w:sz="4" w:space="0" w:color="auto"/>
            </w:tcBorders>
            <w:shd w:val="clear" w:color="auto" w:fill="FFFFFF" w:themeFill="background1"/>
            <w:vAlign w:val="center"/>
          </w:tcPr>
          <w:p w14:paraId="6B2B1BBC" w14:textId="77777777" w:rsidR="00752F1B" w:rsidRPr="008B1410" w:rsidRDefault="00752F1B" w:rsidP="00752F1B">
            <w:pPr>
              <w:widowControl w:val="0"/>
              <w:jc w:val="left"/>
              <w:rPr>
                <w:color w:val="000000" w:themeColor="text1"/>
                <w:sz w:val="18"/>
                <w:szCs w:val="18"/>
              </w:rPr>
            </w:pPr>
          </w:p>
        </w:tc>
        <w:tc>
          <w:tcPr>
            <w:tcW w:w="169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FD3F1E8" w14:textId="77777777" w:rsidR="00752F1B" w:rsidRPr="008B1410" w:rsidRDefault="00752F1B" w:rsidP="00752F1B">
            <w:pPr>
              <w:jc w:val="left"/>
              <w:rPr>
                <w:sz w:val="18"/>
                <w:szCs w:val="18"/>
              </w:rPr>
            </w:pPr>
            <w:r w:rsidRPr="008B1410">
              <w:rPr>
                <w:sz w:val="18"/>
                <w:szCs w:val="18"/>
              </w:rPr>
              <w:t>91/65</w:t>
            </w:r>
          </w:p>
        </w:tc>
        <w:tc>
          <w:tcPr>
            <w:tcW w:w="1418" w:type="dxa"/>
            <w:vMerge/>
            <w:tcBorders>
              <w:left w:val="single" w:sz="4" w:space="0" w:color="auto"/>
              <w:bottom w:val="single" w:sz="4" w:space="0" w:color="auto"/>
              <w:right w:val="single" w:sz="4" w:space="0" w:color="auto"/>
            </w:tcBorders>
            <w:shd w:val="clear" w:color="auto" w:fill="FFFFFF" w:themeFill="background1"/>
            <w:tcMar>
              <w:left w:w="29" w:type="dxa"/>
              <w:right w:w="0" w:type="dxa"/>
            </w:tcMar>
            <w:vAlign w:val="center"/>
          </w:tcPr>
          <w:p w14:paraId="30F43FCD" w14:textId="77777777" w:rsidR="00752F1B" w:rsidRPr="008B1410" w:rsidRDefault="00752F1B" w:rsidP="00752F1B">
            <w:pPr>
              <w:jc w:val="center"/>
              <w:rPr>
                <w:sz w:val="18"/>
                <w:szCs w:val="18"/>
              </w:rPr>
            </w:pPr>
          </w:p>
        </w:tc>
        <w:tc>
          <w:tcPr>
            <w:tcW w:w="655" w:type="dxa"/>
            <w:vMerge/>
            <w:tcBorders>
              <w:left w:val="single" w:sz="4" w:space="0" w:color="auto"/>
              <w:bottom w:val="single" w:sz="4" w:space="0" w:color="auto"/>
              <w:right w:val="single" w:sz="4" w:space="0" w:color="auto"/>
            </w:tcBorders>
            <w:shd w:val="clear" w:color="auto" w:fill="FFFFFF" w:themeFill="background1"/>
            <w:vAlign w:val="center"/>
          </w:tcPr>
          <w:p w14:paraId="25407251" w14:textId="77777777" w:rsidR="00752F1B" w:rsidRPr="008B1410" w:rsidRDefault="00752F1B" w:rsidP="00752F1B">
            <w:pPr>
              <w:ind w:left="28" w:right="-105" w:hanging="112"/>
              <w:jc w:val="center"/>
              <w:rPr>
                <w:sz w:val="18"/>
                <w:szCs w:val="18"/>
              </w:rPr>
            </w:pPr>
          </w:p>
        </w:tc>
        <w:tc>
          <w:tcPr>
            <w:tcW w:w="76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46E54E9" w14:textId="77777777" w:rsidR="00752F1B" w:rsidRPr="008B1410" w:rsidRDefault="00752F1B" w:rsidP="00752F1B">
            <w:pPr>
              <w:ind w:right="-113" w:hanging="141"/>
              <w:jc w:val="center"/>
              <w:rPr>
                <w:sz w:val="18"/>
                <w:szCs w:val="18"/>
              </w:rPr>
            </w:pPr>
            <w:r w:rsidRPr="008B1410">
              <w:rPr>
                <w:sz w:val="18"/>
                <w:szCs w:val="18"/>
              </w:rPr>
              <w:t>68-106</w:t>
            </w:r>
          </w:p>
        </w:tc>
        <w:tc>
          <w:tcPr>
            <w:tcW w:w="2542" w:type="dxa"/>
            <w:tcBorders>
              <w:top w:val="single" w:sz="4" w:space="0" w:color="auto"/>
              <w:left w:val="single" w:sz="4" w:space="0" w:color="auto"/>
              <w:bottom w:val="single" w:sz="4" w:space="0" w:color="auto"/>
              <w:right w:val="single" w:sz="4" w:space="0" w:color="auto"/>
            </w:tcBorders>
            <w:vAlign w:val="center"/>
          </w:tcPr>
          <w:p w14:paraId="07BC2D10" w14:textId="487D44C5" w:rsidR="00752F1B" w:rsidRPr="008B1410" w:rsidRDefault="00546DDA" w:rsidP="00546DDA">
            <w:pPr>
              <w:widowControl w:val="0"/>
              <w:jc w:val="left"/>
              <w:rPr>
                <w:sz w:val="18"/>
                <w:szCs w:val="18"/>
              </w:rPr>
            </w:pPr>
            <w:r w:rsidRPr="008B1410">
              <w:rPr>
                <w:color w:val="000000" w:themeColor="text1"/>
                <w:sz w:val="18"/>
                <w:szCs w:val="18"/>
              </w:rPr>
              <w:t xml:space="preserve">Demostración </w:t>
            </w:r>
            <w:r w:rsidR="00752F1B" w:rsidRPr="008B1410">
              <w:rPr>
                <w:color w:val="000000" w:themeColor="text1"/>
                <w:sz w:val="18"/>
                <w:szCs w:val="18"/>
              </w:rPr>
              <w:t xml:space="preserve">de reemplazo </w:t>
            </w:r>
            <w:r w:rsidR="00CD4E13" w:rsidRPr="008B1410">
              <w:rPr>
                <w:color w:val="000000" w:themeColor="text1"/>
                <w:sz w:val="18"/>
                <w:szCs w:val="18"/>
              </w:rPr>
              <w:t>de</w:t>
            </w:r>
            <w:r w:rsidR="00752F1B" w:rsidRPr="008B1410">
              <w:rPr>
                <w:color w:val="000000" w:themeColor="text1"/>
                <w:sz w:val="18"/>
                <w:szCs w:val="18"/>
              </w:rPr>
              <w:t xml:space="preserve"> siste</w:t>
            </w:r>
            <w:r w:rsidR="00DC29BF" w:rsidRPr="008B1410">
              <w:rPr>
                <w:color w:val="000000" w:themeColor="text1"/>
                <w:sz w:val="18"/>
                <w:szCs w:val="18"/>
              </w:rPr>
              <w:t>ma de refrigeración central</w:t>
            </w:r>
            <w:r w:rsidR="00752F1B" w:rsidRPr="008B1410">
              <w:rPr>
                <w:color w:val="000000" w:themeColor="text1"/>
                <w:sz w:val="18"/>
                <w:szCs w:val="18"/>
              </w:rPr>
              <w:t xml:space="preserve"> </w:t>
            </w:r>
            <w:r w:rsidR="00DC29BF" w:rsidRPr="008B1410">
              <w:rPr>
                <w:color w:val="000000" w:themeColor="text1"/>
                <w:sz w:val="18"/>
                <w:szCs w:val="18"/>
              </w:rPr>
              <w:t>a base de</w:t>
            </w:r>
            <w:r w:rsidR="00752F1B" w:rsidRPr="008B1410">
              <w:rPr>
                <w:color w:val="000000" w:themeColor="text1"/>
                <w:sz w:val="18"/>
                <w:szCs w:val="18"/>
              </w:rPr>
              <w:t xml:space="preserve"> R-507A por </w:t>
            </w:r>
            <w:r w:rsidR="00A2672C" w:rsidRPr="008B1410">
              <w:rPr>
                <w:color w:val="000000" w:themeColor="text1"/>
                <w:sz w:val="18"/>
                <w:szCs w:val="18"/>
              </w:rPr>
              <w:t>sistema recirculado</w:t>
            </w:r>
            <w:r w:rsidR="00752F1B" w:rsidRPr="008B1410">
              <w:rPr>
                <w:color w:val="000000" w:themeColor="text1"/>
                <w:sz w:val="18"/>
                <w:szCs w:val="18"/>
              </w:rPr>
              <w:t xml:space="preserve"> </w:t>
            </w:r>
            <w:r w:rsidR="00DC29BF" w:rsidRPr="008B1410">
              <w:rPr>
                <w:color w:val="000000" w:themeColor="text1"/>
                <w:sz w:val="18"/>
                <w:szCs w:val="18"/>
              </w:rPr>
              <w:t>a base de</w:t>
            </w:r>
            <w:r w:rsidR="00752F1B" w:rsidRPr="008B1410">
              <w:rPr>
                <w:color w:val="000000" w:themeColor="text1"/>
                <w:sz w:val="18"/>
                <w:szCs w:val="18"/>
              </w:rPr>
              <w:t xml:space="preserve"> amoníaco en empresa </w:t>
            </w:r>
            <w:r w:rsidR="00681C28" w:rsidRPr="008B1410">
              <w:rPr>
                <w:color w:val="000000" w:themeColor="text1"/>
                <w:sz w:val="18"/>
                <w:szCs w:val="18"/>
              </w:rPr>
              <w:t>camaronera</w:t>
            </w:r>
            <w:r w:rsidR="00BD2AE1" w:rsidRPr="008B1410">
              <w:rPr>
                <w:color w:val="000000" w:themeColor="text1"/>
                <w:sz w:val="18"/>
                <w:szCs w:val="18"/>
              </w:rPr>
              <w:t>,</w:t>
            </w:r>
          </w:p>
        </w:tc>
        <w:tc>
          <w:tcPr>
            <w:tcW w:w="1156" w:type="dxa"/>
            <w:tcBorders>
              <w:top w:val="single" w:sz="4" w:space="0" w:color="auto"/>
              <w:left w:val="single" w:sz="4" w:space="0" w:color="auto"/>
              <w:bottom w:val="single" w:sz="4" w:space="0" w:color="auto"/>
              <w:right w:val="single" w:sz="4" w:space="0" w:color="auto"/>
            </w:tcBorders>
            <w:vAlign w:val="center"/>
          </w:tcPr>
          <w:p w14:paraId="59197E0D" w14:textId="45A76724" w:rsidR="00752F1B" w:rsidRPr="008B1410" w:rsidRDefault="008C4721" w:rsidP="00752F1B">
            <w:pPr>
              <w:jc w:val="center"/>
              <w:rPr>
                <w:sz w:val="18"/>
                <w:szCs w:val="18"/>
              </w:rPr>
            </w:pPr>
            <w:r>
              <w:rPr>
                <w:sz w:val="18"/>
                <w:szCs w:val="18"/>
              </w:rPr>
              <w:t>S</w:t>
            </w:r>
          </w:p>
        </w:tc>
      </w:tr>
      <w:tr w:rsidR="00752F1B" w:rsidRPr="008B1410" w14:paraId="2C47BC5B" w14:textId="77777777" w:rsidTr="00707438">
        <w:trPr>
          <w:trHeight w:val="300"/>
        </w:trPr>
        <w:tc>
          <w:tcPr>
            <w:tcW w:w="122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C94DBCF" w14:textId="77777777" w:rsidR="00752F1B" w:rsidRPr="008B1410" w:rsidRDefault="00752F1B" w:rsidP="00752F1B">
            <w:pPr>
              <w:widowControl w:val="0"/>
              <w:jc w:val="left"/>
              <w:rPr>
                <w:color w:val="000000" w:themeColor="text1"/>
                <w:sz w:val="18"/>
                <w:szCs w:val="18"/>
              </w:rPr>
            </w:pPr>
            <w:r w:rsidRPr="008B1410">
              <w:rPr>
                <w:color w:val="000000" w:themeColor="text1"/>
                <w:sz w:val="18"/>
                <w:szCs w:val="18"/>
              </w:rPr>
              <w:t>México</w:t>
            </w:r>
          </w:p>
        </w:tc>
        <w:tc>
          <w:tcPr>
            <w:tcW w:w="169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5C176E2" w14:textId="73EC1F8B" w:rsidR="00752F1B" w:rsidRPr="008B1410" w:rsidRDefault="00752F1B" w:rsidP="00752F1B">
            <w:pPr>
              <w:jc w:val="left"/>
              <w:rPr>
                <w:sz w:val="18"/>
                <w:szCs w:val="18"/>
              </w:rPr>
            </w:pPr>
            <w:r w:rsidRPr="008B1410">
              <w:rPr>
                <w:sz w:val="18"/>
                <w:szCs w:val="18"/>
              </w:rPr>
              <w:t xml:space="preserve">Etapa I, </w:t>
            </w:r>
            <w:r w:rsidR="00F41FF4" w:rsidRPr="008B1410">
              <w:rPr>
                <w:sz w:val="18"/>
                <w:szCs w:val="18"/>
              </w:rPr>
              <w:t>tramo 2</w:t>
            </w:r>
          </w:p>
        </w:tc>
        <w:tc>
          <w:tcPr>
            <w:tcW w:w="1418" w:type="dxa"/>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vAlign w:val="center"/>
          </w:tcPr>
          <w:p w14:paraId="09FA781F" w14:textId="77777777" w:rsidR="00752F1B" w:rsidRPr="008B1410" w:rsidRDefault="00752F1B" w:rsidP="00752F1B">
            <w:pPr>
              <w:jc w:val="center"/>
              <w:rPr>
                <w:sz w:val="18"/>
                <w:szCs w:val="18"/>
              </w:rPr>
            </w:pPr>
            <w:r w:rsidRPr="008B1410">
              <w:rPr>
                <w:sz w:val="18"/>
                <w:szCs w:val="18"/>
              </w:rPr>
              <w:t>ONUDI/PNUD/PNUMA</w:t>
            </w:r>
          </w:p>
        </w:tc>
        <w:tc>
          <w:tcPr>
            <w:tcW w:w="65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8DF03B1" w14:textId="77777777" w:rsidR="00752F1B" w:rsidRPr="008B1410" w:rsidRDefault="00752F1B" w:rsidP="00752F1B">
            <w:pPr>
              <w:ind w:left="28" w:right="-105" w:hanging="112"/>
              <w:jc w:val="center"/>
              <w:rPr>
                <w:sz w:val="18"/>
                <w:szCs w:val="18"/>
              </w:rPr>
            </w:pPr>
            <w:r w:rsidRPr="008B1410">
              <w:rPr>
                <w:sz w:val="18"/>
                <w:szCs w:val="18"/>
              </w:rPr>
              <w:t>98/39</w:t>
            </w:r>
          </w:p>
        </w:tc>
        <w:tc>
          <w:tcPr>
            <w:tcW w:w="76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E9D939D" w14:textId="77777777" w:rsidR="00752F1B" w:rsidRPr="008B1410" w:rsidRDefault="00752F1B" w:rsidP="00752F1B">
            <w:pPr>
              <w:ind w:right="-113" w:hanging="141"/>
              <w:jc w:val="center"/>
              <w:rPr>
                <w:sz w:val="18"/>
                <w:szCs w:val="18"/>
              </w:rPr>
            </w:pPr>
            <w:r w:rsidRPr="008B1410">
              <w:rPr>
                <w:sz w:val="18"/>
                <w:szCs w:val="18"/>
              </w:rPr>
              <w:t>20-54</w:t>
            </w:r>
          </w:p>
        </w:tc>
        <w:tc>
          <w:tcPr>
            <w:tcW w:w="2542" w:type="dxa"/>
            <w:tcBorders>
              <w:top w:val="single" w:sz="4" w:space="0" w:color="auto"/>
              <w:left w:val="single" w:sz="4" w:space="0" w:color="auto"/>
              <w:bottom w:val="single" w:sz="4" w:space="0" w:color="auto"/>
              <w:right w:val="single" w:sz="4" w:space="0" w:color="auto"/>
            </w:tcBorders>
            <w:vAlign w:val="center"/>
          </w:tcPr>
          <w:p w14:paraId="0E34C09C" w14:textId="09EA671E" w:rsidR="00752F1B" w:rsidRPr="008B1410" w:rsidRDefault="00752F1B" w:rsidP="00005215">
            <w:pPr>
              <w:widowControl w:val="0"/>
              <w:jc w:val="left"/>
              <w:rPr>
                <w:sz w:val="18"/>
                <w:szCs w:val="18"/>
              </w:rPr>
            </w:pPr>
            <w:r w:rsidRPr="008B1410">
              <w:rPr>
                <w:sz w:val="18"/>
                <w:szCs w:val="18"/>
              </w:rPr>
              <w:t xml:space="preserve">Información sobre </w:t>
            </w:r>
            <w:r w:rsidR="00B451F4" w:rsidRPr="008B1410">
              <w:rPr>
                <w:sz w:val="18"/>
                <w:szCs w:val="18"/>
              </w:rPr>
              <w:t xml:space="preserve">control </w:t>
            </w:r>
            <w:r w:rsidRPr="008B1410">
              <w:rPr>
                <w:sz w:val="18"/>
                <w:szCs w:val="18"/>
              </w:rPr>
              <w:t xml:space="preserve">del consumo de HFC </w:t>
            </w:r>
            <w:r w:rsidR="00625EC7">
              <w:rPr>
                <w:sz w:val="18"/>
                <w:szCs w:val="18"/>
              </w:rPr>
              <w:t>notificado</w:t>
            </w:r>
            <w:r w:rsidR="002833BB" w:rsidRPr="008B1410">
              <w:rPr>
                <w:sz w:val="18"/>
                <w:szCs w:val="18"/>
              </w:rPr>
              <w:t xml:space="preserve"> </w:t>
            </w:r>
            <w:r w:rsidR="00005215">
              <w:rPr>
                <w:sz w:val="18"/>
                <w:szCs w:val="18"/>
              </w:rPr>
              <w:t>conforme</w:t>
            </w:r>
            <w:r w:rsidR="00663CCA">
              <w:rPr>
                <w:sz w:val="18"/>
                <w:szCs w:val="18"/>
              </w:rPr>
              <w:t xml:space="preserve"> </w:t>
            </w:r>
            <w:r w:rsidR="00005215">
              <w:rPr>
                <w:sz w:val="18"/>
                <w:szCs w:val="18"/>
              </w:rPr>
              <w:t>a</w:t>
            </w:r>
            <w:r w:rsidR="00663CCA">
              <w:rPr>
                <w:sz w:val="18"/>
                <w:szCs w:val="18"/>
              </w:rPr>
              <w:t xml:space="preserve"> </w:t>
            </w:r>
            <w:r w:rsidRPr="008B1410">
              <w:rPr>
                <w:sz w:val="18"/>
                <w:szCs w:val="18"/>
              </w:rPr>
              <w:t xml:space="preserve">la decisión 93/68 c) vi) y revisión de </w:t>
            </w:r>
            <w:r w:rsidR="00D641D1" w:rsidRPr="008B1410">
              <w:rPr>
                <w:sz w:val="18"/>
                <w:szCs w:val="18"/>
              </w:rPr>
              <w:t xml:space="preserve">metas de </w:t>
            </w:r>
            <w:r w:rsidR="0005796C" w:rsidRPr="008B1410">
              <w:rPr>
                <w:sz w:val="18"/>
                <w:szCs w:val="18"/>
              </w:rPr>
              <w:t xml:space="preserve">uso de </w:t>
            </w:r>
            <w:r w:rsidR="00BD2AE1" w:rsidRPr="008B1410">
              <w:rPr>
                <w:sz w:val="18"/>
                <w:szCs w:val="18"/>
              </w:rPr>
              <w:t>HFC.</w:t>
            </w:r>
          </w:p>
        </w:tc>
        <w:tc>
          <w:tcPr>
            <w:tcW w:w="1156" w:type="dxa"/>
            <w:tcBorders>
              <w:top w:val="single" w:sz="4" w:space="0" w:color="auto"/>
              <w:left w:val="single" w:sz="4" w:space="0" w:color="auto"/>
              <w:bottom w:val="single" w:sz="4" w:space="0" w:color="auto"/>
              <w:right w:val="single" w:sz="4" w:space="0" w:color="auto"/>
            </w:tcBorders>
            <w:vAlign w:val="center"/>
          </w:tcPr>
          <w:p w14:paraId="18CDDA98" w14:textId="4617F2B3" w:rsidR="00752F1B" w:rsidRPr="008B1410" w:rsidRDefault="008C4721" w:rsidP="00752F1B">
            <w:pPr>
              <w:jc w:val="center"/>
              <w:rPr>
                <w:sz w:val="18"/>
                <w:szCs w:val="18"/>
              </w:rPr>
            </w:pPr>
            <w:r>
              <w:rPr>
                <w:sz w:val="18"/>
                <w:szCs w:val="18"/>
              </w:rPr>
              <w:t>S</w:t>
            </w:r>
          </w:p>
        </w:tc>
      </w:tr>
      <w:tr w:rsidR="001A7AE4" w:rsidRPr="008B1410" w14:paraId="3C8E2C1E" w14:textId="77777777" w:rsidTr="00707438">
        <w:trPr>
          <w:trHeight w:val="241"/>
        </w:trPr>
        <w:tc>
          <w:tcPr>
            <w:tcW w:w="122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711BF4E" w14:textId="77777777" w:rsidR="00752F1B" w:rsidRPr="008B1410" w:rsidRDefault="00752F1B" w:rsidP="00752F1B">
            <w:pPr>
              <w:widowControl w:val="0"/>
              <w:jc w:val="left"/>
              <w:rPr>
                <w:color w:val="000000" w:themeColor="text1"/>
                <w:sz w:val="18"/>
                <w:szCs w:val="18"/>
              </w:rPr>
            </w:pPr>
            <w:r w:rsidRPr="008B1410">
              <w:rPr>
                <w:color w:val="000000" w:themeColor="text1"/>
                <w:sz w:val="18"/>
                <w:szCs w:val="18"/>
              </w:rPr>
              <w:t>Namibia</w:t>
            </w:r>
          </w:p>
        </w:tc>
        <w:tc>
          <w:tcPr>
            <w:tcW w:w="169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EE501C7" w14:textId="775A6B65" w:rsidR="00752F1B" w:rsidRPr="008B1410" w:rsidRDefault="00752F1B" w:rsidP="00752F1B">
            <w:pPr>
              <w:jc w:val="left"/>
              <w:rPr>
                <w:sz w:val="18"/>
                <w:szCs w:val="18"/>
              </w:rPr>
            </w:pPr>
            <w:r w:rsidRPr="008B1410">
              <w:rPr>
                <w:sz w:val="18"/>
                <w:szCs w:val="18"/>
              </w:rPr>
              <w:t xml:space="preserve">Etapa I, </w:t>
            </w:r>
            <w:r w:rsidR="00A26395" w:rsidRPr="008B1410">
              <w:rPr>
                <w:sz w:val="18"/>
                <w:szCs w:val="18"/>
              </w:rPr>
              <w:t>tramo 1</w:t>
            </w:r>
          </w:p>
        </w:tc>
        <w:tc>
          <w:tcPr>
            <w:tcW w:w="1418" w:type="dxa"/>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vAlign w:val="center"/>
          </w:tcPr>
          <w:p w14:paraId="12822575" w14:textId="77777777" w:rsidR="00752F1B" w:rsidRPr="008B1410" w:rsidRDefault="00752F1B" w:rsidP="00752F1B">
            <w:pPr>
              <w:jc w:val="center"/>
              <w:rPr>
                <w:sz w:val="18"/>
                <w:szCs w:val="18"/>
              </w:rPr>
            </w:pPr>
            <w:r w:rsidRPr="008B1410">
              <w:rPr>
                <w:sz w:val="18"/>
                <w:szCs w:val="18"/>
              </w:rPr>
              <w:t>PNUMA/ONUDI</w:t>
            </w:r>
          </w:p>
        </w:tc>
        <w:tc>
          <w:tcPr>
            <w:tcW w:w="65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5E3BE24" w14:textId="77777777" w:rsidR="00752F1B" w:rsidRPr="008B1410" w:rsidRDefault="00752F1B" w:rsidP="00752F1B">
            <w:pPr>
              <w:ind w:left="28" w:right="-105" w:hanging="112"/>
              <w:jc w:val="center"/>
              <w:rPr>
                <w:sz w:val="18"/>
                <w:szCs w:val="18"/>
              </w:rPr>
            </w:pPr>
            <w:r w:rsidRPr="008B1410">
              <w:rPr>
                <w:sz w:val="18"/>
                <w:szCs w:val="18"/>
              </w:rPr>
              <w:t>98/41</w:t>
            </w:r>
          </w:p>
        </w:tc>
        <w:tc>
          <w:tcPr>
            <w:tcW w:w="76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D022D3E" w14:textId="77777777" w:rsidR="00752F1B" w:rsidRPr="008B1410" w:rsidRDefault="00752F1B" w:rsidP="00752F1B">
            <w:pPr>
              <w:ind w:right="-113" w:hanging="141"/>
              <w:jc w:val="center"/>
              <w:rPr>
                <w:sz w:val="18"/>
                <w:szCs w:val="18"/>
              </w:rPr>
            </w:pPr>
            <w:r w:rsidRPr="008B1410">
              <w:rPr>
                <w:sz w:val="18"/>
                <w:szCs w:val="18"/>
              </w:rPr>
              <w:t>--</w:t>
            </w:r>
          </w:p>
        </w:tc>
        <w:tc>
          <w:tcPr>
            <w:tcW w:w="254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78E65E9" w14:textId="2ED53552" w:rsidR="00752F1B" w:rsidRPr="008B1410" w:rsidRDefault="00E31A8B" w:rsidP="00752F1B">
            <w:pPr>
              <w:widowControl w:val="0"/>
              <w:jc w:val="left"/>
              <w:rPr>
                <w:color w:val="000000" w:themeColor="text1"/>
                <w:sz w:val="18"/>
                <w:szCs w:val="18"/>
              </w:rPr>
            </w:pPr>
            <w:r>
              <w:rPr>
                <w:sz w:val="18"/>
                <w:szCs w:val="18"/>
              </w:rPr>
              <w:t>Ninguno en especial.</w:t>
            </w:r>
          </w:p>
        </w:tc>
        <w:tc>
          <w:tcPr>
            <w:tcW w:w="115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CE872F0" w14:textId="77777777" w:rsidR="00752F1B" w:rsidRPr="008B1410" w:rsidRDefault="00752F1B" w:rsidP="00752F1B">
            <w:pPr>
              <w:jc w:val="center"/>
              <w:rPr>
                <w:color w:val="000000" w:themeColor="text1"/>
                <w:sz w:val="18"/>
                <w:szCs w:val="18"/>
              </w:rPr>
            </w:pPr>
            <w:r w:rsidRPr="008B1410">
              <w:rPr>
                <w:sz w:val="18"/>
                <w:szCs w:val="18"/>
              </w:rPr>
              <w:t>N</w:t>
            </w:r>
          </w:p>
        </w:tc>
      </w:tr>
      <w:tr w:rsidR="002D3C3A" w:rsidRPr="008B1410" w14:paraId="4FDD55B5" w14:textId="77777777" w:rsidTr="00707438">
        <w:tblPrEx>
          <w:shd w:val="clear" w:color="auto" w:fill="auto"/>
          <w:tblCellMar>
            <w:top w:w="0" w:type="dxa"/>
            <w:bottom w:w="0" w:type="dxa"/>
          </w:tblCellMar>
        </w:tblPrEx>
        <w:trPr>
          <w:trHeight w:val="300"/>
        </w:trPr>
        <w:tc>
          <w:tcPr>
            <w:tcW w:w="1224" w:type="dxa"/>
            <w:vMerge w:val="restart"/>
            <w:vAlign w:val="center"/>
          </w:tcPr>
          <w:p w14:paraId="353F46F4" w14:textId="564EC812" w:rsidR="002D3C3A" w:rsidRPr="008B1410" w:rsidRDefault="002D3C3A" w:rsidP="00207C8E">
            <w:pPr>
              <w:jc w:val="left"/>
              <w:rPr>
                <w:color w:val="000000" w:themeColor="text1"/>
                <w:sz w:val="18"/>
                <w:szCs w:val="18"/>
              </w:rPr>
            </w:pPr>
            <w:r w:rsidRPr="008B1410">
              <w:rPr>
                <w:color w:val="000000" w:themeColor="text1"/>
                <w:sz w:val="18"/>
                <w:szCs w:val="18"/>
              </w:rPr>
              <w:t>Nigeria</w:t>
            </w:r>
          </w:p>
        </w:tc>
        <w:tc>
          <w:tcPr>
            <w:tcW w:w="1690" w:type="dxa"/>
            <w:vAlign w:val="center"/>
          </w:tcPr>
          <w:p w14:paraId="2F8AE5FC" w14:textId="13CF0B62" w:rsidR="002D3C3A" w:rsidRPr="008B1410" w:rsidRDefault="009A75A4" w:rsidP="009A75A4">
            <w:pPr>
              <w:jc w:val="left"/>
              <w:rPr>
                <w:sz w:val="18"/>
                <w:szCs w:val="18"/>
              </w:rPr>
            </w:pPr>
            <w:r w:rsidRPr="008B1410">
              <w:rPr>
                <w:sz w:val="18"/>
                <w:szCs w:val="18"/>
              </w:rPr>
              <w:t xml:space="preserve">PGEH </w:t>
            </w:r>
            <w:r w:rsidR="002D3C3A" w:rsidRPr="008B1410">
              <w:rPr>
                <w:sz w:val="18"/>
                <w:szCs w:val="18"/>
              </w:rPr>
              <w:t>Etapa II,</w:t>
            </w:r>
            <w:r w:rsidRPr="008B1410">
              <w:rPr>
                <w:sz w:val="18"/>
                <w:szCs w:val="18"/>
              </w:rPr>
              <w:t xml:space="preserve"> </w:t>
            </w:r>
            <w:r w:rsidR="00405644" w:rsidRPr="008B1410">
              <w:rPr>
                <w:sz w:val="18"/>
                <w:szCs w:val="18"/>
              </w:rPr>
              <w:t>tramo 4</w:t>
            </w:r>
          </w:p>
        </w:tc>
        <w:tc>
          <w:tcPr>
            <w:tcW w:w="1418" w:type="dxa"/>
            <w:vAlign w:val="center"/>
          </w:tcPr>
          <w:p w14:paraId="7EA5BC1A" w14:textId="77777777" w:rsidR="002D3C3A" w:rsidRPr="008B1410" w:rsidRDefault="002D3C3A" w:rsidP="00752F1B">
            <w:pPr>
              <w:jc w:val="center"/>
              <w:rPr>
                <w:sz w:val="18"/>
                <w:szCs w:val="18"/>
              </w:rPr>
            </w:pPr>
            <w:r w:rsidRPr="008B1410">
              <w:rPr>
                <w:sz w:val="18"/>
                <w:szCs w:val="18"/>
              </w:rPr>
              <w:t>PNUD/ONUDI/Italia</w:t>
            </w:r>
          </w:p>
        </w:tc>
        <w:tc>
          <w:tcPr>
            <w:tcW w:w="655" w:type="dxa"/>
            <w:vMerge w:val="restart"/>
            <w:vAlign w:val="center"/>
          </w:tcPr>
          <w:p w14:paraId="372E1D31" w14:textId="047EEE88" w:rsidR="002D3C3A" w:rsidRPr="008B1410" w:rsidRDefault="002D3C3A" w:rsidP="00207C8E">
            <w:pPr>
              <w:jc w:val="center"/>
              <w:rPr>
                <w:sz w:val="18"/>
                <w:szCs w:val="18"/>
              </w:rPr>
            </w:pPr>
            <w:r w:rsidRPr="008B1410">
              <w:rPr>
                <w:sz w:val="18"/>
                <w:szCs w:val="18"/>
              </w:rPr>
              <w:t>98/43</w:t>
            </w:r>
          </w:p>
        </w:tc>
        <w:tc>
          <w:tcPr>
            <w:tcW w:w="762" w:type="dxa"/>
            <w:vAlign w:val="center"/>
          </w:tcPr>
          <w:p w14:paraId="7F22C26E" w14:textId="1491803F" w:rsidR="002D3C3A" w:rsidRPr="008B1410" w:rsidRDefault="00606D3F" w:rsidP="00752F1B">
            <w:pPr>
              <w:ind w:left="-54" w:right="-53"/>
              <w:jc w:val="center"/>
              <w:rPr>
                <w:sz w:val="18"/>
                <w:szCs w:val="18"/>
              </w:rPr>
            </w:pPr>
            <w:r w:rsidRPr="008B1410">
              <w:rPr>
                <w:sz w:val="18"/>
                <w:szCs w:val="18"/>
              </w:rPr>
              <w:t>1-33</w:t>
            </w:r>
          </w:p>
        </w:tc>
        <w:tc>
          <w:tcPr>
            <w:tcW w:w="2542" w:type="dxa"/>
            <w:vAlign w:val="center"/>
          </w:tcPr>
          <w:p w14:paraId="7389E9CC" w14:textId="7093834C" w:rsidR="002D3C3A" w:rsidRPr="008B1410" w:rsidRDefault="00D92FB0" w:rsidP="00752F1B">
            <w:pPr>
              <w:jc w:val="left"/>
              <w:rPr>
                <w:sz w:val="18"/>
                <w:szCs w:val="18"/>
              </w:rPr>
            </w:pPr>
            <w:r w:rsidRPr="008B1410">
              <w:rPr>
                <w:sz w:val="18"/>
                <w:szCs w:val="18"/>
              </w:rPr>
              <w:t>Uso transitorio</w:t>
            </w:r>
            <w:r w:rsidR="002D3C3A" w:rsidRPr="008B1410">
              <w:rPr>
                <w:sz w:val="18"/>
                <w:szCs w:val="18"/>
              </w:rPr>
              <w:t xml:space="preserve"> de tecnología </w:t>
            </w:r>
            <w:r w:rsidRPr="008B1410">
              <w:rPr>
                <w:sz w:val="18"/>
                <w:szCs w:val="18"/>
              </w:rPr>
              <w:t xml:space="preserve">de alto </w:t>
            </w:r>
            <w:r w:rsidR="00256945" w:rsidRPr="008B1410">
              <w:rPr>
                <w:sz w:val="18"/>
                <w:szCs w:val="18"/>
              </w:rPr>
              <w:t>PCA.</w:t>
            </w:r>
          </w:p>
        </w:tc>
        <w:tc>
          <w:tcPr>
            <w:tcW w:w="1156" w:type="dxa"/>
            <w:vAlign w:val="center"/>
          </w:tcPr>
          <w:p w14:paraId="0CDB306C" w14:textId="1FC1DDE5" w:rsidR="002D3C3A" w:rsidRPr="008B1410" w:rsidRDefault="008C4721" w:rsidP="002D3C3A">
            <w:pPr>
              <w:jc w:val="center"/>
              <w:rPr>
                <w:sz w:val="18"/>
                <w:szCs w:val="18"/>
              </w:rPr>
            </w:pPr>
            <w:r>
              <w:rPr>
                <w:sz w:val="18"/>
                <w:szCs w:val="18"/>
              </w:rPr>
              <w:t>S</w:t>
            </w:r>
          </w:p>
        </w:tc>
      </w:tr>
      <w:tr w:rsidR="002D3C3A" w:rsidRPr="008B1410" w14:paraId="751E1968" w14:textId="77777777" w:rsidTr="00707438">
        <w:tblPrEx>
          <w:shd w:val="clear" w:color="auto" w:fill="auto"/>
          <w:tblCellMar>
            <w:top w:w="0" w:type="dxa"/>
            <w:bottom w:w="0" w:type="dxa"/>
          </w:tblCellMar>
        </w:tblPrEx>
        <w:trPr>
          <w:trHeight w:val="300"/>
        </w:trPr>
        <w:tc>
          <w:tcPr>
            <w:tcW w:w="1224" w:type="dxa"/>
            <w:vMerge/>
            <w:vAlign w:val="center"/>
          </w:tcPr>
          <w:p w14:paraId="792DDC9D" w14:textId="7E100FEF" w:rsidR="002D3C3A" w:rsidRPr="008B1410" w:rsidRDefault="002D3C3A" w:rsidP="00752F1B">
            <w:pPr>
              <w:widowControl w:val="0"/>
              <w:jc w:val="left"/>
              <w:rPr>
                <w:color w:val="000000" w:themeColor="text1"/>
                <w:sz w:val="18"/>
                <w:szCs w:val="18"/>
              </w:rPr>
            </w:pPr>
          </w:p>
        </w:tc>
        <w:tc>
          <w:tcPr>
            <w:tcW w:w="1690" w:type="dxa"/>
            <w:vAlign w:val="center"/>
          </w:tcPr>
          <w:p w14:paraId="2B3095FE" w14:textId="348C4AEA" w:rsidR="002D3C3A" w:rsidRPr="008B1410" w:rsidRDefault="009A75A4" w:rsidP="007522D4">
            <w:pPr>
              <w:jc w:val="left"/>
              <w:rPr>
                <w:sz w:val="18"/>
                <w:szCs w:val="18"/>
              </w:rPr>
            </w:pPr>
            <w:r w:rsidRPr="008B1410">
              <w:rPr>
                <w:sz w:val="18"/>
                <w:szCs w:val="18"/>
              </w:rPr>
              <w:t xml:space="preserve">PGEH </w:t>
            </w:r>
            <w:r w:rsidR="002D3C3A" w:rsidRPr="008B1410">
              <w:rPr>
                <w:sz w:val="18"/>
                <w:szCs w:val="18"/>
              </w:rPr>
              <w:t>Etapa IV,</w:t>
            </w:r>
            <w:r w:rsidR="007522D4" w:rsidRPr="008B1410">
              <w:rPr>
                <w:sz w:val="18"/>
                <w:szCs w:val="18"/>
              </w:rPr>
              <w:t xml:space="preserve"> </w:t>
            </w:r>
            <w:r w:rsidR="00F41FF4" w:rsidRPr="008B1410">
              <w:rPr>
                <w:sz w:val="18"/>
                <w:szCs w:val="18"/>
              </w:rPr>
              <w:t>tramo 1</w:t>
            </w:r>
          </w:p>
        </w:tc>
        <w:tc>
          <w:tcPr>
            <w:tcW w:w="1418" w:type="dxa"/>
            <w:vAlign w:val="center"/>
          </w:tcPr>
          <w:p w14:paraId="01F6ED85" w14:textId="77777777" w:rsidR="002D3C3A" w:rsidRPr="008B1410" w:rsidRDefault="002D3C3A" w:rsidP="00207C8E">
            <w:pPr>
              <w:jc w:val="center"/>
              <w:rPr>
                <w:sz w:val="18"/>
                <w:szCs w:val="18"/>
              </w:rPr>
            </w:pPr>
            <w:r w:rsidRPr="008B1410">
              <w:rPr>
                <w:sz w:val="18"/>
                <w:szCs w:val="18"/>
              </w:rPr>
              <w:t>PNUD/Reino Unido</w:t>
            </w:r>
          </w:p>
        </w:tc>
        <w:tc>
          <w:tcPr>
            <w:tcW w:w="655" w:type="dxa"/>
            <w:vMerge/>
            <w:vAlign w:val="center"/>
          </w:tcPr>
          <w:p w14:paraId="7902BC4A" w14:textId="46EF1AE0" w:rsidR="002D3C3A" w:rsidRPr="008B1410" w:rsidRDefault="002D3C3A" w:rsidP="00752F1B">
            <w:pPr>
              <w:ind w:left="28" w:right="-105" w:hanging="112"/>
              <w:jc w:val="center"/>
              <w:rPr>
                <w:sz w:val="18"/>
                <w:szCs w:val="18"/>
              </w:rPr>
            </w:pPr>
          </w:p>
        </w:tc>
        <w:tc>
          <w:tcPr>
            <w:tcW w:w="762" w:type="dxa"/>
            <w:vAlign w:val="center"/>
          </w:tcPr>
          <w:p w14:paraId="78FE4CD5" w14:textId="4D32B5D8" w:rsidR="002D3C3A" w:rsidRPr="008B1410" w:rsidRDefault="00606D3F" w:rsidP="00752F1B">
            <w:pPr>
              <w:ind w:left="-54" w:right="-53"/>
              <w:jc w:val="center"/>
              <w:rPr>
                <w:sz w:val="18"/>
                <w:szCs w:val="18"/>
              </w:rPr>
            </w:pPr>
            <w:r w:rsidRPr="008B1410">
              <w:rPr>
                <w:sz w:val="18"/>
                <w:szCs w:val="18"/>
              </w:rPr>
              <w:t>34-70</w:t>
            </w:r>
          </w:p>
        </w:tc>
        <w:tc>
          <w:tcPr>
            <w:tcW w:w="2542" w:type="dxa"/>
            <w:vAlign w:val="center"/>
          </w:tcPr>
          <w:p w14:paraId="4ED67227" w14:textId="00247A9B" w:rsidR="002D3C3A" w:rsidRPr="008B1410" w:rsidRDefault="003D4183" w:rsidP="002D3C3A">
            <w:pPr>
              <w:jc w:val="left"/>
              <w:rPr>
                <w:sz w:val="18"/>
                <w:szCs w:val="18"/>
              </w:rPr>
            </w:pPr>
            <w:r w:rsidRPr="008B1410">
              <w:rPr>
                <w:sz w:val="18"/>
                <w:szCs w:val="18"/>
              </w:rPr>
              <w:t>Envergadura del proyecto</w:t>
            </w:r>
            <w:r w:rsidR="002D3C3A" w:rsidRPr="008B1410">
              <w:rPr>
                <w:sz w:val="18"/>
                <w:szCs w:val="18"/>
              </w:rPr>
              <w:t>.</w:t>
            </w:r>
          </w:p>
          <w:p w14:paraId="13E615DE" w14:textId="62757378" w:rsidR="002D3C3A" w:rsidRPr="008B1410" w:rsidRDefault="00E31A8B" w:rsidP="002D3C3A">
            <w:pPr>
              <w:jc w:val="left"/>
              <w:rPr>
                <w:sz w:val="18"/>
                <w:szCs w:val="18"/>
              </w:rPr>
            </w:pPr>
            <w:r>
              <w:rPr>
                <w:sz w:val="18"/>
                <w:szCs w:val="18"/>
              </w:rPr>
              <w:t>Ninguno en especial.</w:t>
            </w:r>
          </w:p>
        </w:tc>
        <w:tc>
          <w:tcPr>
            <w:tcW w:w="1156" w:type="dxa"/>
            <w:vAlign w:val="center"/>
          </w:tcPr>
          <w:p w14:paraId="7CE19500" w14:textId="67D66EEE" w:rsidR="002D3C3A" w:rsidRPr="008B1410" w:rsidRDefault="008C4721" w:rsidP="002D3C3A">
            <w:pPr>
              <w:jc w:val="center"/>
              <w:rPr>
                <w:sz w:val="18"/>
                <w:szCs w:val="18"/>
              </w:rPr>
            </w:pPr>
            <w:r>
              <w:rPr>
                <w:sz w:val="18"/>
                <w:szCs w:val="18"/>
              </w:rPr>
              <w:t>S</w:t>
            </w:r>
          </w:p>
        </w:tc>
      </w:tr>
      <w:tr w:rsidR="002D3C3A" w:rsidRPr="008B1410" w14:paraId="397C983B" w14:textId="77777777" w:rsidTr="00707438">
        <w:trPr>
          <w:trHeight w:val="241"/>
        </w:trPr>
        <w:tc>
          <w:tcPr>
            <w:tcW w:w="1224" w:type="dxa"/>
            <w:vMerge/>
            <w:tcBorders>
              <w:bottom w:val="single" w:sz="4" w:space="0" w:color="auto"/>
            </w:tcBorders>
            <w:shd w:val="clear" w:color="auto" w:fill="FFFFFF" w:themeFill="background1"/>
            <w:vAlign w:val="center"/>
          </w:tcPr>
          <w:p w14:paraId="1EC1A717" w14:textId="4C7ACDD8" w:rsidR="002D3C3A" w:rsidRPr="008B1410" w:rsidRDefault="002D3C3A" w:rsidP="00752F1B">
            <w:pPr>
              <w:widowControl w:val="0"/>
              <w:jc w:val="left"/>
              <w:rPr>
                <w:sz w:val="18"/>
                <w:szCs w:val="18"/>
              </w:rPr>
            </w:pPr>
          </w:p>
        </w:tc>
        <w:tc>
          <w:tcPr>
            <w:tcW w:w="1690" w:type="dxa"/>
            <w:tcBorders>
              <w:top w:val="single" w:sz="4" w:space="0" w:color="auto"/>
              <w:bottom w:val="single" w:sz="4" w:space="0" w:color="auto"/>
              <w:right w:val="single" w:sz="4" w:space="0" w:color="auto"/>
            </w:tcBorders>
            <w:shd w:val="clear" w:color="auto" w:fill="FFFFFF" w:themeFill="background1"/>
            <w:vAlign w:val="center"/>
          </w:tcPr>
          <w:p w14:paraId="0633DE06" w14:textId="77777777" w:rsidR="002D3C3A" w:rsidRPr="008B1410" w:rsidRDefault="002D3C3A" w:rsidP="00752F1B">
            <w:pPr>
              <w:jc w:val="left"/>
              <w:rPr>
                <w:sz w:val="18"/>
                <w:szCs w:val="18"/>
              </w:rPr>
            </w:pPr>
            <w:r w:rsidRPr="008B1410">
              <w:rPr>
                <w:sz w:val="18"/>
                <w:szCs w:val="18"/>
              </w:rPr>
              <w:t>Etapa I, actualizada</w:t>
            </w:r>
          </w:p>
        </w:tc>
        <w:tc>
          <w:tcPr>
            <w:tcW w:w="1418" w:type="dxa"/>
            <w:tcBorders>
              <w:top w:val="single" w:sz="4" w:space="0" w:color="auto"/>
              <w:left w:val="single" w:sz="4" w:space="0" w:color="auto"/>
              <w:bottom w:val="single" w:sz="4" w:space="0" w:color="auto"/>
            </w:tcBorders>
            <w:shd w:val="clear" w:color="auto" w:fill="FFFFFF" w:themeFill="background1"/>
            <w:tcMar>
              <w:left w:w="29" w:type="dxa"/>
              <w:right w:w="0" w:type="dxa"/>
            </w:tcMar>
            <w:vAlign w:val="center"/>
          </w:tcPr>
          <w:p w14:paraId="0ED9364B" w14:textId="3DAE571A" w:rsidR="002D3C3A" w:rsidRPr="008B1410" w:rsidRDefault="002D3C3A" w:rsidP="00752F1B">
            <w:pPr>
              <w:jc w:val="center"/>
              <w:rPr>
                <w:sz w:val="18"/>
                <w:szCs w:val="18"/>
              </w:rPr>
            </w:pPr>
            <w:r w:rsidRPr="008B1410">
              <w:rPr>
                <w:sz w:val="18"/>
                <w:szCs w:val="18"/>
              </w:rPr>
              <w:t>PNUD/ONUDI/</w:t>
            </w:r>
            <w:r w:rsidR="000A3224">
              <w:rPr>
                <w:sz w:val="18"/>
                <w:szCs w:val="18"/>
              </w:rPr>
              <w:t xml:space="preserve"> </w:t>
            </w:r>
            <w:r w:rsidRPr="008B1410">
              <w:rPr>
                <w:sz w:val="18"/>
                <w:szCs w:val="18"/>
              </w:rPr>
              <w:t>Italia</w:t>
            </w:r>
          </w:p>
        </w:tc>
        <w:tc>
          <w:tcPr>
            <w:tcW w:w="655" w:type="dxa"/>
            <w:vMerge/>
            <w:tcBorders>
              <w:bottom w:val="single" w:sz="4" w:space="0" w:color="auto"/>
            </w:tcBorders>
            <w:shd w:val="clear" w:color="auto" w:fill="FFFFFF" w:themeFill="background1"/>
            <w:vAlign w:val="center"/>
          </w:tcPr>
          <w:p w14:paraId="3E0491DF" w14:textId="0EF1647D" w:rsidR="002D3C3A" w:rsidRPr="008B1410" w:rsidRDefault="002D3C3A" w:rsidP="00752F1B">
            <w:pPr>
              <w:ind w:left="28" w:right="-105" w:hanging="112"/>
              <w:jc w:val="center"/>
              <w:rPr>
                <w:sz w:val="18"/>
                <w:szCs w:val="18"/>
              </w:rPr>
            </w:pPr>
          </w:p>
        </w:tc>
        <w:tc>
          <w:tcPr>
            <w:tcW w:w="762" w:type="dxa"/>
            <w:tcBorders>
              <w:top w:val="single" w:sz="4" w:space="0" w:color="auto"/>
              <w:bottom w:val="single" w:sz="4" w:space="0" w:color="auto"/>
              <w:right w:val="single" w:sz="4" w:space="0" w:color="auto"/>
            </w:tcBorders>
            <w:vAlign w:val="center"/>
          </w:tcPr>
          <w:p w14:paraId="505CDB72" w14:textId="4A1028CF" w:rsidR="002D3C3A" w:rsidRPr="008B1410" w:rsidRDefault="00713E09" w:rsidP="00752F1B">
            <w:pPr>
              <w:ind w:right="-113" w:hanging="141"/>
              <w:jc w:val="center"/>
              <w:rPr>
                <w:color w:val="000000" w:themeColor="text1"/>
                <w:sz w:val="18"/>
                <w:szCs w:val="18"/>
              </w:rPr>
            </w:pPr>
            <w:r w:rsidRPr="008B1410">
              <w:rPr>
                <w:color w:val="000000" w:themeColor="text1"/>
                <w:sz w:val="18"/>
                <w:szCs w:val="18"/>
              </w:rPr>
              <w:t>71-171</w:t>
            </w:r>
          </w:p>
        </w:tc>
        <w:tc>
          <w:tcPr>
            <w:tcW w:w="2542" w:type="dxa"/>
            <w:tcBorders>
              <w:top w:val="single" w:sz="4" w:space="0" w:color="auto"/>
              <w:left w:val="single" w:sz="4" w:space="0" w:color="auto"/>
              <w:bottom w:val="single" w:sz="4" w:space="0" w:color="auto"/>
              <w:right w:val="single" w:sz="4" w:space="0" w:color="auto"/>
            </w:tcBorders>
            <w:vAlign w:val="center"/>
          </w:tcPr>
          <w:p w14:paraId="155B908A" w14:textId="662F942C" w:rsidR="002D3C3A" w:rsidRPr="008B1410" w:rsidRDefault="002D3C3A" w:rsidP="00752F1B">
            <w:pPr>
              <w:widowControl w:val="0"/>
              <w:jc w:val="left"/>
              <w:rPr>
                <w:sz w:val="18"/>
                <w:szCs w:val="18"/>
              </w:rPr>
            </w:pPr>
            <w:r w:rsidRPr="008B1410">
              <w:rPr>
                <w:sz w:val="18"/>
                <w:szCs w:val="18"/>
              </w:rPr>
              <w:t>Resultado de la revisión del consumo base</w:t>
            </w:r>
            <w:r w:rsidR="00F67F8F" w:rsidRPr="008B1410">
              <w:rPr>
                <w:sz w:val="18"/>
                <w:szCs w:val="18"/>
              </w:rPr>
              <w:t>.</w:t>
            </w:r>
          </w:p>
        </w:tc>
        <w:tc>
          <w:tcPr>
            <w:tcW w:w="1156" w:type="dxa"/>
            <w:tcBorders>
              <w:top w:val="single" w:sz="4" w:space="0" w:color="auto"/>
              <w:left w:val="single" w:sz="4" w:space="0" w:color="auto"/>
              <w:bottom w:val="single" w:sz="4" w:space="0" w:color="auto"/>
              <w:right w:val="single" w:sz="4" w:space="0" w:color="auto"/>
            </w:tcBorders>
            <w:vAlign w:val="center"/>
          </w:tcPr>
          <w:p w14:paraId="74C4B5BA" w14:textId="1A5B1132" w:rsidR="002D3C3A" w:rsidRPr="008B1410" w:rsidRDefault="008C4721" w:rsidP="00752F1B">
            <w:pPr>
              <w:jc w:val="center"/>
              <w:rPr>
                <w:sz w:val="18"/>
                <w:szCs w:val="18"/>
              </w:rPr>
            </w:pPr>
            <w:r>
              <w:rPr>
                <w:sz w:val="18"/>
                <w:szCs w:val="18"/>
              </w:rPr>
              <w:t>S</w:t>
            </w:r>
          </w:p>
        </w:tc>
      </w:tr>
      <w:tr w:rsidR="00752F1B" w:rsidRPr="008B1410" w14:paraId="0D9A48EC" w14:textId="77777777" w:rsidTr="00707438">
        <w:trPr>
          <w:trHeight w:val="300"/>
        </w:trPr>
        <w:tc>
          <w:tcPr>
            <w:tcW w:w="122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BE8EC6B" w14:textId="77777777" w:rsidR="00752F1B" w:rsidRPr="008B1410" w:rsidRDefault="00752F1B" w:rsidP="00752F1B">
            <w:pPr>
              <w:widowControl w:val="0"/>
              <w:jc w:val="left"/>
              <w:rPr>
                <w:color w:val="000000" w:themeColor="text1"/>
                <w:sz w:val="18"/>
                <w:szCs w:val="18"/>
              </w:rPr>
            </w:pPr>
            <w:r w:rsidRPr="008B1410">
              <w:rPr>
                <w:color w:val="000000" w:themeColor="text1"/>
                <w:sz w:val="18"/>
                <w:szCs w:val="18"/>
              </w:rPr>
              <w:t>Omán</w:t>
            </w:r>
          </w:p>
        </w:tc>
        <w:tc>
          <w:tcPr>
            <w:tcW w:w="169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1C2AEAC" w14:textId="6B00BC13" w:rsidR="00752F1B" w:rsidRPr="008B1410" w:rsidRDefault="00752F1B" w:rsidP="00752F1B">
            <w:pPr>
              <w:jc w:val="left"/>
              <w:rPr>
                <w:sz w:val="18"/>
                <w:szCs w:val="18"/>
              </w:rPr>
            </w:pPr>
            <w:r w:rsidRPr="008B1410">
              <w:rPr>
                <w:sz w:val="18"/>
                <w:szCs w:val="18"/>
              </w:rPr>
              <w:t xml:space="preserve">Etapa I, </w:t>
            </w:r>
            <w:r w:rsidR="00A26395" w:rsidRPr="008B1410">
              <w:rPr>
                <w:sz w:val="18"/>
                <w:szCs w:val="18"/>
              </w:rPr>
              <w:t>tramo 1</w:t>
            </w:r>
          </w:p>
        </w:tc>
        <w:tc>
          <w:tcPr>
            <w:tcW w:w="1418" w:type="dxa"/>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vAlign w:val="center"/>
          </w:tcPr>
          <w:p w14:paraId="14B3C23F" w14:textId="77777777" w:rsidR="00752F1B" w:rsidRPr="008B1410" w:rsidRDefault="00752F1B" w:rsidP="00752F1B">
            <w:pPr>
              <w:jc w:val="center"/>
              <w:rPr>
                <w:sz w:val="18"/>
                <w:szCs w:val="18"/>
              </w:rPr>
            </w:pPr>
            <w:r w:rsidRPr="008B1410">
              <w:rPr>
                <w:sz w:val="18"/>
                <w:szCs w:val="18"/>
              </w:rPr>
              <w:t>PNUMA/ONUDI</w:t>
            </w:r>
          </w:p>
        </w:tc>
        <w:tc>
          <w:tcPr>
            <w:tcW w:w="65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F2FA27C" w14:textId="77777777" w:rsidR="00752F1B" w:rsidRPr="008B1410" w:rsidRDefault="00752F1B" w:rsidP="00752F1B">
            <w:pPr>
              <w:ind w:left="28" w:right="-105" w:hanging="112"/>
              <w:jc w:val="center"/>
              <w:rPr>
                <w:sz w:val="18"/>
                <w:szCs w:val="18"/>
              </w:rPr>
            </w:pPr>
            <w:r w:rsidRPr="008B1410">
              <w:rPr>
                <w:sz w:val="18"/>
                <w:szCs w:val="18"/>
              </w:rPr>
              <w:t>98/44</w:t>
            </w:r>
          </w:p>
        </w:tc>
        <w:tc>
          <w:tcPr>
            <w:tcW w:w="76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1794057" w14:textId="77777777" w:rsidR="00752F1B" w:rsidRPr="008B1410" w:rsidRDefault="00752F1B" w:rsidP="00752F1B">
            <w:pPr>
              <w:ind w:right="-113" w:hanging="141"/>
              <w:jc w:val="center"/>
              <w:rPr>
                <w:sz w:val="18"/>
                <w:szCs w:val="18"/>
              </w:rPr>
            </w:pPr>
            <w:r w:rsidRPr="008B1410">
              <w:rPr>
                <w:sz w:val="18"/>
                <w:szCs w:val="18"/>
              </w:rPr>
              <w:t>--</w:t>
            </w:r>
          </w:p>
        </w:tc>
        <w:tc>
          <w:tcPr>
            <w:tcW w:w="2542" w:type="dxa"/>
            <w:tcBorders>
              <w:top w:val="single" w:sz="4" w:space="0" w:color="auto"/>
              <w:left w:val="single" w:sz="4" w:space="0" w:color="auto"/>
              <w:bottom w:val="single" w:sz="4" w:space="0" w:color="auto"/>
              <w:right w:val="single" w:sz="4" w:space="0" w:color="auto"/>
            </w:tcBorders>
            <w:vAlign w:val="center"/>
          </w:tcPr>
          <w:p w14:paraId="53A64CE1" w14:textId="5C4D4518" w:rsidR="00752F1B" w:rsidRPr="008B1410" w:rsidRDefault="00752F1B" w:rsidP="00CE6BA0">
            <w:pPr>
              <w:widowControl w:val="0"/>
              <w:jc w:val="left"/>
              <w:rPr>
                <w:sz w:val="18"/>
                <w:szCs w:val="18"/>
              </w:rPr>
            </w:pPr>
            <w:r w:rsidRPr="008B1410">
              <w:rPr>
                <w:sz w:val="18"/>
                <w:szCs w:val="18"/>
              </w:rPr>
              <w:t xml:space="preserve">Proyecto </w:t>
            </w:r>
            <w:r w:rsidR="00D348AB" w:rsidRPr="008B1410">
              <w:rPr>
                <w:sz w:val="18"/>
                <w:szCs w:val="18"/>
              </w:rPr>
              <w:t xml:space="preserve">presentado </w:t>
            </w:r>
            <w:r w:rsidRPr="008B1410">
              <w:rPr>
                <w:sz w:val="18"/>
                <w:szCs w:val="18"/>
              </w:rPr>
              <w:t xml:space="preserve">antes </w:t>
            </w:r>
            <w:r w:rsidR="00997794" w:rsidRPr="008B1410">
              <w:rPr>
                <w:sz w:val="18"/>
                <w:szCs w:val="18"/>
              </w:rPr>
              <w:t>de fijarse</w:t>
            </w:r>
            <w:r w:rsidRPr="008B1410">
              <w:rPr>
                <w:sz w:val="18"/>
                <w:szCs w:val="18"/>
              </w:rPr>
              <w:t xml:space="preserve"> </w:t>
            </w:r>
            <w:r w:rsidR="00CC2DEB">
              <w:rPr>
                <w:sz w:val="18"/>
                <w:szCs w:val="18"/>
              </w:rPr>
              <w:t xml:space="preserve">la </w:t>
            </w:r>
            <w:r w:rsidRPr="008B1410">
              <w:rPr>
                <w:sz w:val="18"/>
                <w:szCs w:val="18"/>
              </w:rPr>
              <w:t>base de comparación</w:t>
            </w:r>
            <w:r w:rsidR="00CE6BA0" w:rsidRPr="008B1410">
              <w:rPr>
                <w:sz w:val="18"/>
                <w:szCs w:val="18"/>
              </w:rPr>
              <w:t>.</w:t>
            </w:r>
          </w:p>
        </w:tc>
        <w:tc>
          <w:tcPr>
            <w:tcW w:w="1156" w:type="dxa"/>
            <w:tcBorders>
              <w:top w:val="single" w:sz="4" w:space="0" w:color="auto"/>
              <w:left w:val="single" w:sz="4" w:space="0" w:color="auto"/>
              <w:bottom w:val="single" w:sz="4" w:space="0" w:color="auto"/>
              <w:right w:val="single" w:sz="4" w:space="0" w:color="auto"/>
            </w:tcBorders>
            <w:vAlign w:val="center"/>
          </w:tcPr>
          <w:p w14:paraId="2DE03692" w14:textId="0ED9B3B7" w:rsidR="00752F1B" w:rsidRPr="008B1410" w:rsidRDefault="008C4721" w:rsidP="00752F1B">
            <w:pPr>
              <w:jc w:val="center"/>
              <w:rPr>
                <w:sz w:val="18"/>
                <w:szCs w:val="18"/>
              </w:rPr>
            </w:pPr>
            <w:r>
              <w:rPr>
                <w:sz w:val="18"/>
                <w:szCs w:val="18"/>
              </w:rPr>
              <w:t>S</w:t>
            </w:r>
          </w:p>
        </w:tc>
      </w:tr>
      <w:tr w:rsidR="00752F1B" w:rsidRPr="008B1410" w14:paraId="7A84B2B4" w14:textId="77777777" w:rsidTr="00707438">
        <w:trPr>
          <w:trHeight w:val="300"/>
        </w:trPr>
        <w:tc>
          <w:tcPr>
            <w:tcW w:w="1224" w:type="dxa"/>
            <w:vMerge w:val="restart"/>
            <w:tcBorders>
              <w:top w:val="single" w:sz="4" w:space="0" w:color="auto"/>
              <w:left w:val="single" w:sz="4" w:space="0" w:color="auto"/>
              <w:right w:val="single" w:sz="4" w:space="0" w:color="auto"/>
            </w:tcBorders>
            <w:vAlign w:val="center"/>
          </w:tcPr>
          <w:p w14:paraId="72EC3CF4" w14:textId="77777777" w:rsidR="00752F1B" w:rsidRPr="008B1410" w:rsidRDefault="00752F1B" w:rsidP="00752F1B">
            <w:pPr>
              <w:widowControl w:val="0"/>
              <w:jc w:val="left"/>
              <w:rPr>
                <w:color w:val="000000" w:themeColor="text1"/>
                <w:sz w:val="18"/>
                <w:szCs w:val="18"/>
              </w:rPr>
            </w:pPr>
            <w:r w:rsidRPr="008B1410">
              <w:rPr>
                <w:sz w:val="18"/>
                <w:szCs w:val="18"/>
              </w:rPr>
              <w:t>Tailandia</w:t>
            </w:r>
          </w:p>
        </w:tc>
        <w:tc>
          <w:tcPr>
            <w:tcW w:w="1690" w:type="dxa"/>
            <w:tcBorders>
              <w:top w:val="single" w:sz="4" w:space="0" w:color="auto"/>
              <w:left w:val="single" w:sz="4" w:space="0" w:color="auto"/>
              <w:bottom w:val="single" w:sz="4" w:space="0" w:color="auto"/>
              <w:right w:val="single" w:sz="4" w:space="0" w:color="auto"/>
            </w:tcBorders>
            <w:vAlign w:val="center"/>
          </w:tcPr>
          <w:p w14:paraId="75E633DD" w14:textId="219563F7" w:rsidR="00752F1B" w:rsidRPr="008B1410" w:rsidRDefault="009A75A4" w:rsidP="007522D4">
            <w:pPr>
              <w:jc w:val="left"/>
              <w:rPr>
                <w:sz w:val="18"/>
                <w:szCs w:val="18"/>
              </w:rPr>
            </w:pPr>
            <w:r w:rsidRPr="008B1410">
              <w:rPr>
                <w:sz w:val="18"/>
                <w:szCs w:val="18"/>
              </w:rPr>
              <w:t xml:space="preserve">PGEH </w:t>
            </w:r>
            <w:r w:rsidR="00752F1B" w:rsidRPr="008B1410">
              <w:rPr>
                <w:sz w:val="18"/>
                <w:szCs w:val="18"/>
              </w:rPr>
              <w:t>Etapa III,</w:t>
            </w:r>
            <w:r w:rsidR="007522D4" w:rsidRPr="008B1410">
              <w:rPr>
                <w:sz w:val="18"/>
                <w:szCs w:val="18"/>
              </w:rPr>
              <w:t xml:space="preserve"> </w:t>
            </w:r>
            <w:r w:rsidR="003831B9" w:rsidRPr="008B1410">
              <w:rPr>
                <w:sz w:val="18"/>
                <w:szCs w:val="18"/>
              </w:rPr>
              <w:t>tramo 1</w:t>
            </w:r>
          </w:p>
        </w:tc>
        <w:tc>
          <w:tcPr>
            <w:tcW w:w="1418" w:type="dxa"/>
            <w:vMerge w:val="restart"/>
            <w:tcBorders>
              <w:top w:val="single" w:sz="4" w:space="0" w:color="auto"/>
              <w:left w:val="single" w:sz="4" w:space="0" w:color="auto"/>
              <w:right w:val="single" w:sz="4" w:space="0" w:color="auto"/>
            </w:tcBorders>
            <w:tcMar>
              <w:left w:w="29" w:type="dxa"/>
              <w:right w:w="0" w:type="dxa"/>
            </w:tcMar>
            <w:vAlign w:val="center"/>
          </w:tcPr>
          <w:p w14:paraId="1B60AE1B" w14:textId="77777777" w:rsidR="00752F1B" w:rsidRPr="008B1410" w:rsidRDefault="00752F1B" w:rsidP="00752F1B">
            <w:pPr>
              <w:jc w:val="center"/>
              <w:rPr>
                <w:sz w:val="18"/>
                <w:szCs w:val="18"/>
              </w:rPr>
            </w:pPr>
            <w:r w:rsidRPr="008B1410">
              <w:rPr>
                <w:sz w:val="18"/>
                <w:szCs w:val="18"/>
              </w:rPr>
              <w:t>Banco Mundial</w:t>
            </w:r>
          </w:p>
        </w:tc>
        <w:tc>
          <w:tcPr>
            <w:tcW w:w="655" w:type="dxa"/>
            <w:vMerge w:val="restart"/>
            <w:tcBorders>
              <w:top w:val="single" w:sz="4" w:space="0" w:color="auto"/>
              <w:left w:val="single" w:sz="4" w:space="0" w:color="auto"/>
              <w:right w:val="single" w:sz="4" w:space="0" w:color="auto"/>
            </w:tcBorders>
            <w:vAlign w:val="center"/>
          </w:tcPr>
          <w:p w14:paraId="67040F5B" w14:textId="77777777" w:rsidR="00752F1B" w:rsidRPr="008B1410" w:rsidRDefault="00752F1B" w:rsidP="00752F1B">
            <w:pPr>
              <w:ind w:left="28"/>
              <w:jc w:val="center"/>
              <w:rPr>
                <w:sz w:val="18"/>
                <w:szCs w:val="18"/>
              </w:rPr>
            </w:pPr>
            <w:r w:rsidRPr="008B1410">
              <w:rPr>
                <w:sz w:val="18"/>
                <w:szCs w:val="18"/>
              </w:rPr>
              <w:t>98/49</w:t>
            </w:r>
          </w:p>
        </w:tc>
        <w:tc>
          <w:tcPr>
            <w:tcW w:w="762" w:type="dxa"/>
            <w:tcBorders>
              <w:top w:val="single" w:sz="4" w:space="0" w:color="auto"/>
              <w:left w:val="single" w:sz="4" w:space="0" w:color="auto"/>
              <w:bottom w:val="single" w:sz="4" w:space="0" w:color="auto"/>
              <w:right w:val="single" w:sz="4" w:space="0" w:color="auto"/>
            </w:tcBorders>
            <w:vAlign w:val="center"/>
          </w:tcPr>
          <w:p w14:paraId="21CE1630" w14:textId="77777777" w:rsidR="00752F1B" w:rsidRPr="008B1410" w:rsidRDefault="00752F1B" w:rsidP="00752F1B">
            <w:pPr>
              <w:ind w:left="-54" w:right="-53"/>
              <w:jc w:val="center"/>
              <w:rPr>
                <w:sz w:val="18"/>
                <w:szCs w:val="18"/>
              </w:rPr>
            </w:pPr>
            <w:r w:rsidRPr="008B1410">
              <w:rPr>
                <w:sz w:val="18"/>
                <w:szCs w:val="18"/>
              </w:rPr>
              <w:t>6-51</w:t>
            </w:r>
          </w:p>
        </w:tc>
        <w:tc>
          <w:tcPr>
            <w:tcW w:w="254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A35FA23" w14:textId="65C70A3D" w:rsidR="00752F1B" w:rsidRPr="008B1410" w:rsidRDefault="00834FCF" w:rsidP="00A66556">
            <w:pPr>
              <w:widowControl w:val="0"/>
              <w:jc w:val="left"/>
              <w:rPr>
                <w:sz w:val="18"/>
                <w:szCs w:val="18"/>
              </w:rPr>
            </w:pPr>
            <w:r w:rsidRPr="008B1410">
              <w:rPr>
                <w:sz w:val="18"/>
                <w:szCs w:val="18"/>
              </w:rPr>
              <w:t>Término</w:t>
            </w:r>
            <w:r w:rsidR="00752F1B" w:rsidRPr="008B1410">
              <w:rPr>
                <w:sz w:val="18"/>
                <w:szCs w:val="18"/>
              </w:rPr>
              <w:t xml:space="preserve"> en 2034 si</w:t>
            </w:r>
            <w:r w:rsidR="00A66556" w:rsidRPr="008B1410">
              <w:rPr>
                <w:sz w:val="18"/>
                <w:szCs w:val="18"/>
              </w:rPr>
              <w:t>n reserva para servicio técnico</w:t>
            </w:r>
            <w:r w:rsidR="00194AFA" w:rsidRPr="008B1410">
              <w:rPr>
                <w:sz w:val="18"/>
                <w:szCs w:val="18"/>
              </w:rPr>
              <w:t xml:space="preserve">, </w:t>
            </w:r>
            <w:r w:rsidR="00A66556" w:rsidRPr="008B1410">
              <w:rPr>
                <w:sz w:val="18"/>
                <w:szCs w:val="18"/>
              </w:rPr>
              <w:t xml:space="preserve">según </w:t>
            </w:r>
            <w:r w:rsidR="00752F1B" w:rsidRPr="008B1410">
              <w:rPr>
                <w:sz w:val="18"/>
                <w:szCs w:val="18"/>
              </w:rPr>
              <w:t>evaluación</w:t>
            </w:r>
            <w:r w:rsidR="001F78FD" w:rsidRPr="008B1410">
              <w:rPr>
                <w:sz w:val="18"/>
                <w:szCs w:val="18"/>
              </w:rPr>
              <w:t>.</w:t>
            </w:r>
          </w:p>
        </w:tc>
        <w:tc>
          <w:tcPr>
            <w:tcW w:w="115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3CA1498" w14:textId="5EF739B5" w:rsidR="00752F1B" w:rsidRPr="008B1410" w:rsidRDefault="008C4721" w:rsidP="00752F1B">
            <w:pPr>
              <w:widowControl w:val="0"/>
              <w:jc w:val="center"/>
              <w:rPr>
                <w:sz w:val="18"/>
                <w:szCs w:val="18"/>
              </w:rPr>
            </w:pPr>
            <w:r>
              <w:rPr>
                <w:sz w:val="18"/>
                <w:szCs w:val="18"/>
              </w:rPr>
              <w:t>S</w:t>
            </w:r>
          </w:p>
        </w:tc>
      </w:tr>
      <w:tr w:rsidR="00752F1B" w:rsidRPr="008B1410" w14:paraId="1268C307" w14:textId="77777777" w:rsidTr="00707438">
        <w:trPr>
          <w:trHeight w:val="300"/>
        </w:trPr>
        <w:tc>
          <w:tcPr>
            <w:tcW w:w="1224" w:type="dxa"/>
            <w:vMerge/>
            <w:tcBorders>
              <w:left w:val="single" w:sz="4" w:space="0" w:color="auto"/>
              <w:right w:val="single" w:sz="4" w:space="0" w:color="auto"/>
            </w:tcBorders>
            <w:vAlign w:val="center"/>
          </w:tcPr>
          <w:p w14:paraId="4FC89907" w14:textId="77777777" w:rsidR="00752F1B" w:rsidRPr="008B1410" w:rsidRDefault="00752F1B" w:rsidP="00752F1B">
            <w:pPr>
              <w:widowControl w:val="0"/>
              <w:jc w:val="left"/>
              <w:rPr>
                <w:color w:val="000000" w:themeColor="text1"/>
                <w:sz w:val="18"/>
                <w:szCs w:val="18"/>
              </w:rPr>
            </w:pPr>
          </w:p>
        </w:tc>
        <w:tc>
          <w:tcPr>
            <w:tcW w:w="1690" w:type="dxa"/>
            <w:tcBorders>
              <w:left w:val="single" w:sz="4" w:space="0" w:color="auto"/>
              <w:right w:val="single" w:sz="4" w:space="0" w:color="auto"/>
            </w:tcBorders>
            <w:vAlign w:val="center"/>
          </w:tcPr>
          <w:p w14:paraId="5DA38246" w14:textId="1A770502" w:rsidR="00752F1B" w:rsidRPr="008B1410" w:rsidRDefault="00752F1B" w:rsidP="00752F1B">
            <w:pPr>
              <w:jc w:val="left"/>
              <w:rPr>
                <w:sz w:val="18"/>
                <w:szCs w:val="18"/>
              </w:rPr>
            </w:pPr>
            <w:r w:rsidRPr="008B1410">
              <w:rPr>
                <w:sz w:val="18"/>
                <w:szCs w:val="18"/>
              </w:rPr>
              <w:t xml:space="preserve">Etapa I, </w:t>
            </w:r>
            <w:r w:rsidR="00A26395" w:rsidRPr="008B1410">
              <w:rPr>
                <w:sz w:val="18"/>
                <w:szCs w:val="18"/>
              </w:rPr>
              <w:t>tramo 1</w:t>
            </w:r>
          </w:p>
        </w:tc>
        <w:tc>
          <w:tcPr>
            <w:tcW w:w="1418" w:type="dxa"/>
            <w:vMerge/>
            <w:tcBorders>
              <w:left w:val="single" w:sz="4" w:space="0" w:color="auto"/>
              <w:right w:val="single" w:sz="4" w:space="0" w:color="auto"/>
            </w:tcBorders>
            <w:vAlign w:val="center"/>
          </w:tcPr>
          <w:p w14:paraId="64C9A460" w14:textId="77777777" w:rsidR="00752F1B" w:rsidRPr="008B1410" w:rsidRDefault="00752F1B" w:rsidP="00752F1B">
            <w:pPr>
              <w:jc w:val="center"/>
              <w:rPr>
                <w:sz w:val="18"/>
                <w:szCs w:val="18"/>
              </w:rPr>
            </w:pPr>
          </w:p>
        </w:tc>
        <w:tc>
          <w:tcPr>
            <w:tcW w:w="655" w:type="dxa"/>
            <w:vMerge/>
            <w:tcBorders>
              <w:left w:val="single" w:sz="4" w:space="0" w:color="auto"/>
              <w:right w:val="single" w:sz="4" w:space="0" w:color="auto"/>
            </w:tcBorders>
            <w:vAlign w:val="center"/>
          </w:tcPr>
          <w:p w14:paraId="26B3D4C3" w14:textId="77777777" w:rsidR="00752F1B" w:rsidRPr="008B1410" w:rsidRDefault="00752F1B" w:rsidP="00752F1B">
            <w:pPr>
              <w:ind w:left="28" w:right="-105" w:hanging="112"/>
              <w:jc w:val="center"/>
              <w:rPr>
                <w:sz w:val="18"/>
                <w:szCs w:val="18"/>
              </w:rPr>
            </w:pPr>
          </w:p>
        </w:tc>
        <w:tc>
          <w:tcPr>
            <w:tcW w:w="762" w:type="dxa"/>
            <w:tcBorders>
              <w:left w:val="single" w:sz="4" w:space="0" w:color="auto"/>
            </w:tcBorders>
            <w:vAlign w:val="center"/>
          </w:tcPr>
          <w:p w14:paraId="5BF6072B" w14:textId="77777777" w:rsidR="00752F1B" w:rsidRPr="008B1410" w:rsidRDefault="00752F1B" w:rsidP="00752F1B">
            <w:pPr>
              <w:ind w:right="-113" w:hanging="141"/>
              <w:jc w:val="center"/>
              <w:rPr>
                <w:sz w:val="18"/>
                <w:szCs w:val="18"/>
              </w:rPr>
            </w:pPr>
            <w:r w:rsidRPr="008B1410">
              <w:rPr>
                <w:sz w:val="18"/>
                <w:szCs w:val="18"/>
              </w:rPr>
              <w:t>52-143</w:t>
            </w:r>
          </w:p>
        </w:tc>
        <w:tc>
          <w:tcPr>
            <w:tcW w:w="2542" w:type="dxa"/>
            <w:vAlign w:val="center"/>
          </w:tcPr>
          <w:p w14:paraId="087DDDA8" w14:textId="4A2BA2D5" w:rsidR="00752F1B" w:rsidRPr="008B1410" w:rsidRDefault="00A50E4D" w:rsidP="00411464">
            <w:pPr>
              <w:widowControl w:val="0"/>
              <w:jc w:val="left"/>
              <w:rPr>
                <w:sz w:val="18"/>
                <w:szCs w:val="18"/>
              </w:rPr>
            </w:pPr>
            <w:r w:rsidRPr="008B1410">
              <w:rPr>
                <w:sz w:val="18"/>
                <w:szCs w:val="18"/>
              </w:rPr>
              <w:t xml:space="preserve">Consumo de existencias del </w:t>
            </w:r>
            <w:r w:rsidR="00CF000A" w:rsidRPr="008B1410">
              <w:rPr>
                <w:sz w:val="18"/>
                <w:szCs w:val="18"/>
              </w:rPr>
              <w:t xml:space="preserve">2022 </w:t>
            </w:r>
            <w:r w:rsidR="00323517" w:rsidRPr="008B1410">
              <w:rPr>
                <w:sz w:val="18"/>
                <w:szCs w:val="18"/>
              </w:rPr>
              <w:t>y acuerdo de reducir</w:t>
            </w:r>
            <w:r w:rsidR="00752F1B" w:rsidRPr="008B1410">
              <w:rPr>
                <w:sz w:val="18"/>
                <w:szCs w:val="18"/>
              </w:rPr>
              <w:t xml:space="preserve"> el 20</w:t>
            </w:r>
            <w:r w:rsidR="00CF000A" w:rsidRPr="008B1410">
              <w:rPr>
                <w:sz w:val="18"/>
                <w:szCs w:val="18"/>
              </w:rPr>
              <w:t>%</w:t>
            </w:r>
            <w:r w:rsidR="00752F1B" w:rsidRPr="008B1410">
              <w:rPr>
                <w:sz w:val="18"/>
                <w:szCs w:val="18"/>
              </w:rPr>
              <w:t xml:space="preserve"> </w:t>
            </w:r>
            <w:r w:rsidR="00411464" w:rsidRPr="008B1410">
              <w:rPr>
                <w:sz w:val="18"/>
                <w:szCs w:val="18"/>
              </w:rPr>
              <w:t>de la</w:t>
            </w:r>
            <w:r w:rsidR="00CF000A" w:rsidRPr="008B1410">
              <w:rPr>
                <w:sz w:val="18"/>
                <w:szCs w:val="18"/>
              </w:rPr>
              <w:t xml:space="preserve"> </w:t>
            </w:r>
            <w:r w:rsidR="00752F1B" w:rsidRPr="008B1410">
              <w:rPr>
                <w:sz w:val="18"/>
                <w:szCs w:val="18"/>
              </w:rPr>
              <w:t>base de comparación</w:t>
            </w:r>
            <w:r w:rsidR="009E7E0F" w:rsidRPr="008B1410">
              <w:rPr>
                <w:sz w:val="18"/>
                <w:szCs w:val="18"/>
              </w:rPr>
              <w:t>.</w:t>
            </w:r>
          </w:p>
        </w:tc>
        <w:tc>
          <w:tcPr>
            <w:tcW w:w="1156" w:type="dxa"/>
            <w:vAlign w:val="center"/>
          </w:tcPr>
          <w:p w14:paraId="5FAD321F" w14:textId="036293CF" w:rsidR="00752F1B" w:rsidRPr="008B1410" w:rsidRDefault="008C4721" w:rsidP="00207C8E">
            <w:pPr>
              <w:jc w:val="center"/>
              <w:rPr>
                <w:sz w:val="18"/>
                <w:szCs w:val="18"/>
              </w:rPr>
            </w:pPr>
            <w:r>
              <w:rPr>
                <w:sz w:val="18"/>
                <w:szCs w:val="18"/>
              </w:rPr>
              <w:t>S</w:t>
            </w:r>
          </w:p>
        </w:tc>
      </w:tr>
      <w:tr w:rsidR="001A7AE4" w:rsidRPr="008B1410" w14:paraId="2E23A3FA" w14:textId="77777777" w:rsidTr="00707438">
        <w:tblPrEx>
          <w:shd w:val="clear" w:color="auto" w:fill="auto"/>
        </w:tblPrEx>
        <w:trPr>
          <w:trHeight w:val="44"/>
        </w:trPr>
        <w:tc>
          <w:tcPr>
            <w:tcW w:w="1224" w:type="dxa"/>
            <w:vMerge/>
            <w:tcBorders>
              <w:left w:val="single" w:sz="4" w:space="0" w:color="auto"/>
              <w:right w:val="single" w:sz="4" w:space="0" w:color="auto"/>
            </w:tcBorders>
            <w:shd w:val="clear" w:color="auto" w:fill="FFFFFF" w:themeFill="background1"/>
            <w:vAlign w:val="center"/>
          </w:tcPr>
          <w:p w14:paraId="580EAF5F" w14:textId="77777777" w:rsidR="00752F1B" w:rsidRPr="008B1410" w:rsidRDefault="00752F1B" w:rsidP="00752F1B">
            <w:pPr>
              <w:jc w:val="left"/>
              <w:rPr>
                <w:sz w:val="18"/>
                <w:szCs w:val="18"/>
              </w:rPr>
            </w:pPr>
          </w:p>
        </w:tc>
        <w:tc>
          <w:tcPr>
            <w:tcW w:w="1690" w:type="dxa"/>
            <w:tcBorders>
              <w:top w:val="single" w:sz="4" w:space="0" w:color="auto"/>
              <w:left w:val="single" w:sz="4" w:space="0" w:color="auto"/>
              <w:right w:val="single" w:sz="4" w:space="0" w:color="auto"/>
            </w:tcBorders>
            <w:shd w:val="clear" w:color="auto" w:fill="FFFFFF" w:themeFill="background1"/>
            <w:vAlign w:val="center"/>
          </w:tcPr>
          <w:p w14:paraId="466AA275" w14:textId="77777777" w:rsidR="00752F1B" w:rsidRPr="008B1410" w:rsidRDefault="00752F1B" w:rsidP="009707AF">
            <w:pPr>
              <w:keepNext/>
              <w:jc w:val="left"/>
              <w:rPr>
                <w:sz w:val="18"/>
                <w:szCs w:val="18"/>
              </w:rPr>
            </w:pPr>
            <w:r w:rsidRPr="008B1410">
              <w:rPr>
                <w:sz w:val="18"/>
                <w:szCs w:val="18"/>
              </w:rPr>
              <w:t>94/60</w:t>
            </w:r>
          </w:p>
        </w:tc>
        <w:tc>
          <w:tcPr>
            <w:tcW w:w="1418" w:type="dxa"/>
            <w:vMerge/>
            <w:tcBorders>
              <w:left w:val="single" w:sz="4" w:space="0" w:color="auto"/>
              <w:right w:val="single" w:sz="4" w:space="0" w:color="auto"/>
            </w:tcBorders>
            <w:shd w:val="clear" w:color="auto" w:fill="FFFFFF" w:themeFill="background1"/>
            <w:tcMar>
              <w:left w:w="29" w:type="dxa"/>
              <w:right w:w="0" w:type="dxa"/>
            </w:tcMar>
            <w:vAlign w:val="center"/>
          </w:tcPr>
          <w:p w14:paraId="03E73F45" w14:textId="77777777" w:rsidR="00752F1B" w:rsidRPr="008B1410" w:rsidRDefault="00752F1B" w:rsidP="009707AF">
            <w:pPr>
              <w:keepNext/>
              <w:jc w:val="center"/>
              <w:rPr>
                <w:sz w:val="18"/>
                <w:szCs w:val="18"/>
              </w:rPr>
            </w:pPr>
          </w:p>
        </w:tc>
        <w:tc>
          <w:tcPr>
            <w:tcW w:w="655" w:type="dxa"/>
            <w:vMerge/>
            <w:tcBorders>
              <w:left w:val="single" w:sz="4" w:space="0" w:color="auto"/>
              <w:right w:val="single" w:sz="4" w:space="0" w:color="auto"/>
            </w:tcBorders>
            <w:shd w:val="clear" w:color="auto" w:fill="FFFFFF" w:themeFill="background1"/>
            <w:vAlign w:val="center"/>
          </w:tcPr>
          <w:p w14:paraId="5972E898" w14:textId="77777777" w:rsidR="00752F1B" w:rsidRPr="008B1410" w:rsidRDefault="00752F1B" w:rsidP="009707AF">
            <w:pPr>
              <w:keepNext/>
              <w:ind w:left="-40" w:right="-77"/>
              <w:jc w:val="center"/>
              <w:rPr>
                <w:sz w:val="18"/>
                <w:szCs w:val="18"/>
              </w:rPr>
            </w:pPr>
          </w:p>
        </w:tc>
        <w:tc>
          <w:tcPr>
            <w:tcW w:w="762" w:type="dxa"/>
            <w:tcBorders>
              <w:top w:val="single" w:sz="4" w:space="0" w:color="auto"/>
              <w:left w:val="single" w:sz="4" w:space="0" w:color="auto"/>
            </w:tcBorders>
            <w:shd w:val="clear" w:color="auto" w:fill="FFFFFF" w:themeFill="background1"/>
            <w:vAlign w:val="center"/>
          </w:tcPr>
          <w:p w14:paraId="285207B5" w14:textId="77777777" w:rsidR="00752F1B" w:rsidRPr="008B1410" w:rsidRDefault="00752F1B" w:rsidP="009707AF">
            <w:pPr>
              <w:keepNext/>
              <w:ind w:left="-143" w:right="-106"/>
              <w:jc w:val="center"/>
              <w:rPr>
                <w:sz w:val="18"/>
                <w:szCs w:val="18"/>
              </w:rPr>
            </w:pPr>
            <w:r w:rsidRPr="008B1410">
              <w:rPr>
                <w:sz w:val="18"/>
                <w:szCs w:val="18"/>
              </w:rPr>
              <w:t>144-185</w:t>
            </w:r>
          </w:p>
        </w:tc>
        <w:tc>
          <w:tcPr>
            <w:tcW w:w="2542" w:type="dxa"/>
            <w:tcBorders>
              <w:top w:val="single" w:sz="4" w:space="0" w:color="auto"/>
            </w:tcBorders>
            <w:shd w:val="clear" w:color="auto" w:fill="FFFFFF" w:themeFill="background1"/>
            <w:vAlign w:val="center"/>
          </w:tcPr>
          <w:p w14:paraId="6DFE6139" w14:textId="4D15B4B6" w:rsidR="00752F1B" w:rsidRPr="008B1410" w:rsidRDefault="00752F1B" w:rsidP="009707AF">
            <w:pPr>
              <w:keepNext/>
              <w:jc w:val="left"/>
              <w:rPr>
                <w:sz w:val="18"/>
                <w:szCs w:val="18"/>
              </w:rPr>
            </w:pPr>
            <w:r w:rsidRPr="008B1410">
              <w:rPr>
                <w:sz w:val="18"/>
                <w:szCs w:val="18"/>
              </w:rPr>
              <w:t>Proyecto para potenciar la eficiencia energética en la fabricación de climatizadores</w:t>
            </w:r>
            <w:r w:rsidR="0031177A" w:rsidRPr="008B1410">
              <w:rPr>
                <w:sz w:val="18"/>
                <w:szCs w:val="18"/>
              </w:rPr>
              <w:t>.</w:t>
            </w:r>
          </w:p>
        </w:tc>
        <w:tc>
          <w:tcPr>
            <w:tcW w:w="1156" w:type="dxa"/>
            <w:tcBorders>
              <w:top w:val="single" w:sz="4" w:space="0" w:color="auto"/>
            </w:tcBorders>
            <w:shd w:val="clear" w:color="auto" w:fill="FFFFFF" w:themeFill="background1"/>
            <w:vAlign w:val="center"/>
          </w:tcPr>
          <w:p w14:paraId="52E4C9EE" w14:textId="13AC7CDE" w:rsidR="00752F1B" w:rsidRPr="008B1410" w:rsidRDefault="008C4721" w:rsidP="009707AF">
            <w:pPr>
              <w:keepNext/>
              <w:ind w:left="-143" w:right="-106"/>
              <w:jc w:val="center"/>
              <w:rPr>
                <w:sz w:val="18"/>
                <w:szCs w:val="18"/>
              </w:rPr>
            </w:pPr>
            <w:r>
              <w:rPr>
                <w:sz w:val="18"/>
                <w:szCs w:val="18"/>
              </w:rPr>
              <w:t>S</w:t>
            </w:r>
          </w:p>
        </w:tc>
      </w:tr>
      <w:tr w:rsidR="001A7AE4" w:rsidRPr="008B1410" w14:paraId="5E31A5E0" w14:textId="77777777" w:rsidTr="00707438">
        <w:trPr>
          <w:trHeight w:val="300"/>
        </w:trPr>
        <w:tc>
          <w:tcPr>
            <w:tcW w:w="122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856729B" w14:textId="77777777" w:rsidR="00752F1B" w:rsidRPr="008B1410" w:rsidRDefault="00752F1B" w:rsidP="00752F1B">
            <w:pPr>
              <w:widowControl w:val="0"/>
              <w:jc w:val="left"/>
              <w:rPr>
                <w:color w:val="000000" w:themeColor="text1"/>
                <w:sz w:val="18"/>
                <w:szCs w:val="18"/>
              </w:rPr>
            </w:pPr>
            <w:r w:rsidRPr="008B1410">
              <w:rPr>
                <w:color w:val="000000" w:themeColor="text1"/>
                <w:sz w:val="18"/>
                <w:szCs w:val="18"/>
              </w:rPr>
              <w:t>Uganda</w:t>
            </w:r>
          </w:p>
        </w:tc>
        <w:tc>
          <w:tcPr>
            <w:tcW w:w="169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7777469" w14:textId="3D92ADD5" w:rsidR="00752F1B" w:rsidRPr="008B1410" w:rsidRDefault="00752F1B" w:rsidP="00752F1B">
            <w:pPr>
              <w:jc w:val="left"/>
              <w:rPr>
                <w:sz w:val="18"/>
                <w:szCs w:val="18"/>
              </w:rPr>
            </w:pPr>
            <w:r w:rsidRPr="008B1410">
              <w:rPr>
                <w:sz w:val="18"/>
                <w:szCs w:val="18"/>
              </w:rPr>
              <w:t xml:space="preserve">Etapa I, </w:t>
            </w:r>
            <w:r w:rsidR="00A26395" w:rsidRPr="008B1410">
              <w:rPr>
                <w:sz w:val="18"/>
                <w:szCs w:val="18"/>
              </w:rPr>
              <w:t>tramo 1</w:t>
            </w:r>
          </w:p>
        </w:tc>
        <w:tc>
          <w:tcPr>
            <w:tcW w:w="1418" w:type="dxa"/>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vAlign w:val="center"/>
          </w:tcPr>
          <w:p w14:paraId="5CB99A4A" w14:textId="77777777" w:rsidR="00752F1B" w:rsidRPr="008B1410" w:rsidRDefault="00752F1B" w:rsidP="00752F1B">
            <w:pPr>
              <w:jc w:val="center"/>
              <w:rPr>
                <w:sz w:val="18"/>
                <w:szCs w:val="18"/>
              </w:rPr>
            </w:pPr>
            <w:r w:rsidRPr="008B1410">
              <w:rPr>
                <w:sz w:val="18"/>
                <w:szCs w:val="18"/>
              </w:rPr>
              <w:t>PNUMA/ONUDI</w:t>
            </w:r>
          </w:p>
        </w:tc>
        <w:tc>
          <w:tcPr>
            <w:tcW w:w="65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760E0EC" w14:textId="77777777" w:rsidR="00752F1B" w:rsidRPr="008B1410" w:rsidRDefault="00752F1B" w:rsidP="00752F1B">
            <w:pPr>
              <w:ind w:left="28" w:right="-105" w:hanging="112"/>
              <w:jc w:val="center"/>
              <w:rPr>
                <w:sz w:val="18"/>
                <w:szCs w:val="18"/>
              </w:rPr>
            </w:pPr>
            <w:r w:rsidRPr="008B1410">
              <w:rPr>
                <w:sz w:val="18"/>
                <w:szCs w:val="18"/>
              </w:rPr>
              <w:t>98/53</w:t>
            </w:r>
          </w:p>
        </w:tc>
        <w:tc>
          <w:tcPr>
            <w:tcW w:w="76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AA1A7FC" w14:textId="77777777" w:rsidR="00752F1B" w:rsidRPr="008B1410" w:rsidRDefault="00752F1B" w:rsidP="00752F1B">
            <w:pPr>
              <w:ind w:right="-113" w:hanging="141"/>
              <w:jc w:val="center"/>
              <w:rPr>
                <w:sz w:val="18"/>
                <w:szCs w:val="18"/>
              </w:rPr>
            </w:pPr>
            <w:r w:rsidRPr="008B1410">
              <w:rPr>
                <w:sz w:val="18"/>
                <w:szCs w:val="18"/>
              </w:rPr>
              <w:t>--</w:t>
            </w:r>
          </w:p>
        </w:tc>
        <w:tc>
          <w:tcPr>
            <w:tcW w:w="254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6B637C0" w14:textId="5B12B43A" w:rsidR="00752F1B" w:rsidRPr="008B1410" w:rsidRDefault="00E31A8B" w:rsidP="00752F1B">
            <w:pPr>
              <w:widowControl w:val="0"/>
              <w:jc w:val="left"/>
              <w:rPr>
                <w:sz w:val="18"/>
                <w:szCs w:val="18"/>
              </w:rPr>
            </w:pPr>
            <w:r>
              <w:rPr>
                <w:sz w:val="18"/>
                <w:szCs w:val="18"/>
              </w:rPr>
              <w:t>Ninguno en especial.</w:t>
            </w:r>
          </w:p>
        </w:tc>
        <w:tc>
          <w:tcPr>
            <w:tcW w:w="115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785AC58" w14:textId="77777777" w:rsidR="00752F1B" w:rsidRPr="008B1410" w:rsidRDefault="00752F1B" w:rsidP="00752F1B">
            <w:pPr>
              <w:jc w:val="center"/>
              <w:rPr>
                <w:sz w:val="18"/>
                <w:szCs w:val="18"/>
              </w:rPr>
            </w:pPr>
            <w:r w:rsidRPr="008B1410">
              <w:rPr>
                <w:sz w:val="18"/>
                <w:szCs w:val="18"/>
              </w:rPr>
              <w:t>N</w:t>
            </w:r>
          </w:p>
        </w:tc>
      </w:tr>
      <w:tr w:rsidR="001A7AE4" w:rsidRPr="008B1410" w14:paraId="106D8902" w14:textId="77777777" w:rsidTr="00707438">
        <w:trPr>
          <w:trHeight w:val="300"/>
        </w:trPr>
        <w:tc>
          <w:tcPr>
            <w:tcW w:w="122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1B57099" w14:textId="77777777" w:rsidR="00752F1B" w:rsidRPr="008B1410" w:rsidRDefault="00752F1B" w:rsidP="00752F1B">
            <w:pPr>
              <w:widowControl w:val="0"/>
              <w:jc w:val="left"/>
              <w:rPr>
                <w:color w:val="000000" w:themeColor="text1"/>
                <w:sz w:val="18"/>
                <w:szCs w:val="18"/>
              </w:rPr>
            </w:pPr>
            <w:r w:rsidRPr="008B1410">
              <w:rPr>
                <w:color w:val="000000" w:themeColor="text1"/>
                <w:sz w:val="18"/>
                <w:szCs w:val="18"/>
              </w:rPr>
              <w:t>Zambia</w:t>
            </w:r>
          </w:p>
        </w:tc>
        <w:tc>
          <w:tcPr>
            <w:tcW w:w="169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8AD587A" w14:textId="241E1836" w:rsidR="00752F1B" w:rsidRPr="008B1410" w:rsidRDefault="00752F1B" w:rsidP="00CA190E">
            <w:pPr>
              <w:widowControl w:val="0"/>
              <w:jc w:val="left"/>
              <w:rPr>
                <w:sz w:val="18"/>
                <w:szCs w:val="18"/>
              </w:rPr>
            </w:pPr>
            <w:r w:rsidRPr="008B1410">
              <w:rPr>
                <w:sz w:val="18"/>
                <w:szCs w:val="18"/>
              </w:rPr>
              <w:t xml:space="preserve">Etapa I, </w:t>
            </w:r>
            <w:r w:rsidR="00A26395" w:rsidRPr="008B1410">
              <w:rPr>
                <w:sz w:val="18"/>
                <w:szCs w:val="18"/>
              </w:rPr>
              <w:t>tramo 1</w:t>
            </w:r>
          </w:p>
        </w:tc>
        <w:tc>
          <w:tcPr>
            <w:tcW w:w="1418" w:type="dxa"/>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vAlign w:val="center"/>
          </w:tcPr>
          <w:p w14:paraId="4D281151" w14:textId="77777777" w:rsidR="00752F1B" w:rsidRPr="008B1410" w:rsidRDefault="00752F1B" w:rsidP="00CA190E">
            <w:pPr>
              <w:widowControl w:val="0"/>
              <w:jc w:val="center"/>
              <w:rPr>
                <w:sz w:val="18"/>
                <w:szCs w:val="18"/>
              </w:rPr>
            </w:pPr>
            <w:r w:rsidRPr="008B1410">
              <w:rPr>
                <w:sz w:val="18"/>
                <w:szCs w:val="18"/>
              </w:rPr>
              <w:t>PNUMA/ONUDI</w:t>
            </w:r>
          </w:p>
        </w:tc>
        <w:tc>
          <w:tcPr>
            <w:tcW w:w="65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52D37D4" w14:textId="77777777" w:rsidR="00752F1B" w:rsidRPr="008B1410" w:rsidRDefault="00752F1B" w:rsidP="00CA190E">
            <w:pPr>
              <w:widowControl w:val="0"/>
              <w:ind w:left="28" w:right="-105" w:hanging="112"/>
              <w:jc w:val="center"/>
              <w:rPr>
                <w:sz w:val="18"/>
                <w:szCs w:val="18"/>
              </w:rPr>
            </w:pPr>
            <w:r w:rsidRPr="008B1410">
              <w:rPr>
                <w:sz w:val="18"/>
                <w:szCs w:val="18"/>
              </w:rPr>
              <w:t>98/54</w:t>
            </w:r>
          </w:p>
        </w:tc>
        <w:tc>
          <w:tcPr>
            <w:tcW w:w="76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2C38CF9" w14:textId="77777777" w:rsidR="00752F1B" w:rsidRPr="008B1410" w:rsidRDefault="00752F1B" w:rsidP="00CA190E">
            <w:pPr>
              <w:widowControl w:val="0"/>
              <w:ind w:right="-113" w:hanging="141"/>
              <w:jc w:val="center"/>
              <w:rPr>
                <w:sz w:val="18"/>
                <w:szCs w:val="18"/>
              </w:rPr>
            </w:pPr>
            <w:r w:rsidRPr="008B1410">
              <w:rPr>
                <w:sz w:val="18"/>
                <w:szCs w:val="18"/>
              </w:rPr>
              <w:t>--</w:t>
            </w:r>
          </w:p>
        </w:tc>
        <w:tc>
          <w:tcPr>
            <w:tcW w:w="254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303CE7A" w14:textId="424B8438" w:rsidR="00752F1B" w:rsidRPr="008B1410" w:rsidRDefault="00E31A8B" w:rsidP="00752F1B">
            <w:pPr>
              <w:widowControl w:val="0"/>
              <w:jc w:val="left"/>
              <w:rPr>
                <w:sz w:val="18"/>
                <w:szCs w:val="18"/>
              </w:rPr>
            </w:pPr>
            <w:r>
              <w:rPr>
                <w:sz w:val="18"/>
                <w:szCs w:val="18"/>
              </w:rPr>
              <w:t>Ninguno en especial.</w:t>
            </w:r>
          </w:p>
        </w:tc>
        <w:tc>
          <w:tcPr>
            <w:tcW w:w="115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414E3A1" w14:textId="77777777" w:rsidR="00752F1B" w:rsidRPr="008B1410" w:rsidRDefault="00752F1B" w:rsidP="00CA190E">
            <w:pPr>
              <w:widowControl w:val="0"/>
              <w:jc w:val="center"/>
              <w:rPr>
                <w:sz w:val="18"/>
                <w:szCs w:val="18"/>
              </w:rPr>
            </w:pPr>
            <w:r w:rsidRPr="008B1410">
              <w:rPr>
                <w:color w:val="000000" w:themeColor="text1"/>
                <w:sz w:val="18"/>
                <w:szCs w:val="18"/>
              </w:rPr>
              <w:t>N</w:t>
            </w:r>
          </w:p>
        </w:tc>
      </w:tr>
    </w:tbl>
    <w:p w14:paraId="6D628A04" w14:textId="71C2C91B" w:rsidR="00393F28" w:rsidRPr="008B1410" w:rsidRDefault="00752F1B" w:rsidP="00CA190E">
      <w:pPr>
        <w:widowControl w:val="0"/>
        <w:ind w:left="720"/>
      </w:pPr>
      <w:r w:rsidRPr="008B1410">
        <w:rPr>
          <w:rFonts w:eastAsia="Times New Roman"/>
          <w:sz w:val="18"/>
          <w:szCs w:val="18"/>
          <w:lang w:eastAsia="en-US"/>
        </w:rPr>
        <w:t>*</w:t>
      </w:r>
      <w:r w:rsidR="00BD2C25" w:rsidRPr="008B1410">
        <w:t xml:space="preserve"> </w:t>
      </w:r>
      <w:r w:rsidR="00BD2C25" w:rsidRPr="008B1410">
        <w:rPr>
          <w:rFonts w:eastAsia="Times New Roman"/>
          <w:sz w:val="18"/>
          <w:szCs w:val="18"/>
          <w:lang w:eastAsia="en-US"/>
        </w:rPr>
        <w:t xml:space="preserve">Considera </w:t>
      </w:r>
      <w:r w:rsidRPr="008B1410">
        <w:rPr>
          <w:rFonts w:eastAsia="Times New Roman"/>
          <w:sz w:val="18"/>
          <w:szCs w:val="18"/>
          <w:lang w:eastAsia="en-US"/>
        </w:rPr>
        <w:t xml:space="preserve">plan para </w:t>
      </w:r>
      <w:r w:rsidR="00220B96" w:rsidRPr="008B1410">
        <w:rPr>
          <w:rFonts w:eastAsia="Times New Roman"/>
          <w:sz w:val="18"/>
          <w:szCs w:val="18"/>
          <w:lang w:eastAsia="en-US"/>
        </w:rPr>
        <w:t xml:space="preserve">eliminar </w:t>
      </w:r>
      <w:r w:rsidRPr="008B1410">
        <w:rPr>
          <w:rFonts w:eastAsia="Times New Roman"/>
          <w:sz w:val="18"/>
          <w:szCs w:val="18"/>
          <w:lang w:eastAsia="en-US"/>
        </w:rPr>
        <w:t xml:space="preserve">HFC en polioles premezclados de importación en </w:t>
      </w:r>
      <w:r w:rsidR="00246CCD" w:rsidRPr="008B1410">
        <w:rPr>
          <w:rFonts w:eastAsia="Times New Roman"/>
          <w:sz w:val="18"/>
          <w:szCs w:val="18"/>
          <w:lang w:eastAsia="en-US"/>
        </w:rPr>
        <w:t xml:space="preserve">el </w:t>
      </w:r>
      <w:r w:rsidR="004C0F33" w:rsidRPr="008B1410">
        <w:rPr>
          <w:rFonts w:eastAsia="Times New Roman"/>
          <w:sz w:val="18"/>
          <w:szCs w:val="18"/>
          <w:lang w:eastAsia="en-US"/>
        </w:rPr>
        <w:t>sector espuma</w:t>
      </w:r>
      <w:r w:rsidRPr="008B1410">
        <w:rPr>
          <w:rFonts w:eastAsia="Times New Roman"/>
          <w:sz w:val="18"/>
          <w:szCs w:val="18"/>
          <w:lang w:eastAsia="en-US"/>
        </w:rPr>
        <w:t xml:space="preserve"> (decisión 96/52)</w:t>
      </w:r>
      <w:r w:rsidR="002B7042" w:rsidRPr="008B1410">
        <w:rPr>
          <w:rFonts w:eastAsia="Times New Roman"/>
          <w:sz w:val="18"/>
          <w:szCs w:val="18"/>
          <w:lang w:eastAsia="en-US"/>
        </w:rPr>
        <w:t>.</w:t>
      </w:r>
    </w:p>
    <w:p w14:paraId="076401B3" w14:textId="77777777" w:rsidR="000A0CA3" w:rsidRPr="00A53F77" w:rsidRDefault="000A0CA3" w:rsidP="00153639">
      <w:pPr>
        <w:keepNext/>
        <w:ind w:left="720"/>
        <w:rPr>
          <w:rFonts w:eastAsia="Times New Roman"/>
          <w:b/>
          <w:bCs/>
          <w:snapToGrid w:val="0"/>
          <w:highlight w:val="green"/>
          <w:lang w:eastAsia="en-US"/>
        </w:rPr>
      </w:pPr>
    </w:p>
    <w:p w14:paraId="3EF24210" w14:textId="537081E6" w:rsidR="00153639" w:rsidRPr="00626D99" w:rsidRDefault="00626D99" w:rsidP="00153639">
      <w:pPr>
        <w:keepNext/>
        <w:ind w:left="720"/>
        <w:rPr>
          <w:rFonts w:eastAsia="Times New Roman"/>
          <w:b/>
          <w:bCs/>
          <w:snapToGrid w:val="0"/>
          <w:lang w:eastAsia="en-US"/>
        </w:rPr>
      </w:pPr>
      <w:r w:rsidRPr="00626D99">
        <w:rPr>
          <w:rFonts w:eastAsia="Times New Roman"/>
          <w:b/>
          <w:bCs/>
          <w:snapToGrid w:val="0"/>
          <w:lang w:eastAsia="en-US"/>
        </w:rPr>
        <w:t>Proyectos autónomos de eficiencia energética</w:t>
      </w:r>
      <w:r w:rsidR="00153639" w:rsidRPr="00626D99">
        <w:rPr>
          <w:rFonts w:eastAsia="Times New Roman"/>
          <w:b/>
          <w:bCs/>
          <w:snapToGrid w:val="0"/>
          <w:lang w:eastAsia="en-US"/>
        </w:rPr>
        <w:t xml:space="preserve"> </w:t>
      </w:r>
      <w:r w:rsidR="000B6012" w:rsidRPr="00626D99">
        <w:rPr>
          <w:b/>
          <w:bCs/>
        </w:rPr>
        <w:t>(</w:t>
      </w:r>
      <w:r w:rsidR="00153639" w:rsidRPr="00626D99">
        <w:rPr>
          <w:rFonts w:eastAsia="Times New Roman"/>
          <w:b/>
          <w:bCs/>
          <w:snapToGrid w:val="0"/>
          <w:lang w:eastAsia="en-US"/>
        </w:rPr>
        <w:t xml:space="preserve">con presentación </w:t>
      </w:r>
      <w:r w:rsidR="000B6012" w:rsidRPr="00626D99">
        <w:rPr>
          <w:b/>
          <w:bCs/>
        </w:rPr>
        <w:t xml:space="preserve">de </w:t>
      </w:r>
      <w:r w:rsidR="00153639" w:rsidRPr="00626D99">
        <w:rPr>
          <w:rFonts w:eastAsia="Times New Roman"/>
          <w:b/>
          <w:bCs/>
          <w:snapToGrid w:val="0"/>
          <w:lang w:eastAsia="en-US"/>
        </w:rPr>
        <w:t xml:space="preserve">la </w:t>
      </w:r>
      <w:r w:rsidR="000B6012" w:rsidRPr="00626D99">
        <w:rPr>
          <w:b/>
          <w:bCs/>
        </w:rPr>
        <w:t>Secretaría)</w:t>
      </w:r>
    </w:p>
    <w:tbl>
      <w:tblPr>
        <w:tblStyle w:val="TableGrid50"/>
        <w:tblW w:w="4936" w:type="pct"/>
        <w:tblInd w:w="828" w:type="dxa"/>
        <w:tblLayout w:type="fixed"/>
        <w:tblCellMar>
          <w:top w:w="6" w:type="dxa"/>
          <w:bottom w:w="6" w:type="dxa"/>
        </w:tblCellMar>
        <w:tblLook w:val="04A0" w:firstRow="1" w:lastRow="0" w:firstColumn="1" w:lastColumn="0" w:noHBand="0" w:noVBand="1"/>
      </w:tblPr>
      <w:tblGrid>
        <w:gridCol w:w="1165"/>
        <w:gridCol w:w="1297"/>
        <w:gridCol w:w="3298"/>
        <w:gridCol w:w="1350"/>
        <w:gridCol w:w="1350"/>
        <w:gridCol w:w="1082"/>
      </w:tblGrid>
      <w:tr w:rsidR="001275C1" w:rsidRPr="00A53F77" w14:paraId="30BF9637" w14:textId="77777777" w:rsidTr="00707438">
        <w:trPr>
          <w:tblHeader/>
        </w:trPr>
        <w:tc>
          <w:tcPr>
            <w:tcW w:w="1165" w:type="dxa"/>
            <w:shd w:val="clear" w:color="auto" w:fill="FFFFFF" w:themeFill="background1"/>
            <w:vAlign w:val="center"/>
          </w:tcPr>
          <w:p w14:paraId="0A124950" w14:textId="77777777" w:rsidR="001275C1" w:rsidRPr="00D67C56" w:rsidRDefault="001275C1" w:rsidP="001275C1">
            <w:pPr>
              <w:keepNext/>
              <w:jc w:val="center"/>
              <w:rPr>
                <w:b/>
                <w:bCs/>
                <w:sz w:val="18"/>
                <w:szCs w:val="18"/>
              </w:rPr>
            </w:pPr>
            <w:r w:rsidRPr="00D67C56">
              <w:rPr>
                <w:b/>
                <w:bCs/>
                <w:sz w:val="18"/>
                <w:szCs w:val="18"/>
              </w:rPr>
              <w:t>País</w:t>
            </w:r>
          </w:p>
        </w:tc>
        <w:tc>
          <w:tcPr>
            <w:tcW w:w="1297" w:type="dxa"/>
            <w:shd w:val="clear" w:color="auto" w:fill="FFFFFF" w:themeFill="background1"/>
            <w:vAlign w:val="center"/>
          </w:tcPr>
          <w:p w14:paraId="7A9340A0" w14:textId="5BE2D8BE" w:rsidR="001275C1" w:rsidRPr="00D67C56" w:rsidRDefault="00492E6B" w:rsidP="001275C1">
            <w:pPr>
              <w:keepNext/>
              <w:jc w:val="center"/>
              <w:rPr>
                <w:b/>
                <w:bCs/>
                <w:sz w:val="18"/>
                <w:szCs w:val="18"/>
              </w:rPr>
            </w:pPr>
            <w:r>
              <w:rPr>
                <w:b/>
                <w:bCs/>
                <w:sz w:val="18"/>
                <w:szCs w:val="18"/>
              </w:rPr>
              <w:t>Tipo de proyecto</w:t>
            </w:r>
            <w:r w:rsidR="00823D42" w:rsidRPr="00D67C56">
              <w:rPr>
                <w:b/>
                <w:bCs/>
                <w:sz w:val="18"/>
                <w:szCs w:val="18"/>
              </w:rPr>
              <w:t xml:space="preserve"> (decisión</w:t>
            </w:r>
            <w:r>
              <w:rPr>
                <w:b/>
                <w:bCs/>
                <w:sz w:val="18"/>
                <w:szCs w:val="18"/>
              </w:rPr>
              <w:t xml:space="preserve"> Nº</w:t>
            </w:r>
            <w:r w:rsidR="00823D42" w:rsidRPr="00D67C56">
              <w:rPr>
                <w:b/>
                <w:bCs/>
                <w:sz w:val="18"/>
                <w:szCs w:val="18"/>
              </w:rPr>
              <w:t>)</w:t>
            </w:r>
          </w:p>
        </w:tc>
        <w:tc>
          <w:tcPr>
            <w:tcW w:w="3298" w:type="dxa"/>
            <w:shd w:val="clear" w:color="auto" w:fill="FFFFFF" w:themeFill="background1"/>
            <w:vAlign w:val="center"/>
          </w:tcPr>
          <w:p w14:paraId="7E232DA9" w14:textId="66FD8282" w:rsidR="001275C1" w:rsidRPr="00D67C56" w:rsidRDefault="0004581B" w:rsidP="001275C1">
            <w:pPr>
              <w:keepNext/>
              <w:jc w:val="center"/>
              <w:rPr>
                <w:b/>
                <w:bCs/>
                <w:sz w:val="18"/>
                <w:szCs w:val="18"/>
              </w:rPr>
            </w:pPr>
            <w:r w:rsidRPr="00D67C56">
              <w:rPr>
                <w:b/>
                <w:bCs/>
                <w:sz w:val="18"/>
                <w:szCs w:val="18"/>
              </w:rPr>
              <w:t>P</w:t>
            </w:r>
            <w:r w:rsidR="001275C1" w:rsidRPr="00D67C56">
              <w:rPr>
                <w:b/>
                <w:bCs/>
                <w:sz w:val="18"/>
                <w:szCs w:val="18"/>
              </w:rPr>
              <w:t>royecto</w:t>
            </w:r>
          </w:p>
        </w:tc>
        <w:tc>
          <w:tcPr>
            <w:tcW w:w="1350" w:type="dxa"/>
            <w:shd w:val="clear" w:color="auto" w:fill="FFFFFF" w:themeFill="background1"/>
            <w:vAlign w:val="center"/>
          </w:tcPr>
          <w:p w14:paraId="269BB032" w14:textId="7510C508" w:rsidR="001275C1" w:rsidRPr="00D67C56" w:rsidRDefault="005B3D56" w:rsidP="001275C1">
            <w:pPr>
              <w:keepNext/>
              <w:ind w:left="-107" w:right="-108"/>
              <w:jc w:val="center"/>
              <w:rPr>
                <w:b/>
                <w:bCs/>
                <w:sz w:val="18"/>
                <w:szCs w:val="18"/>
              </w:rPr>
            </w:pPr>
            <w:r w:rsidRPr="005B3D56">
              <w:rPr>
                <w:b/>
                <w:bCs/>
                <w:sz w:val="18"/>
                <w:szCs w:val="18"/>
              </w:rPr>
              <w:t>Organismos de ejecución / bilaterales</w:t>
            </w:r>
          </w:p>
        </w:tc>
        <w:tc>
          <w:tcPr>
            <w:tcW w:w="1350" w:type="dxa"/>
            <w:shd w:val="clear" w:color="auto" w:fill="FFFFFF" w:themeFill="background1"/>
            <w:vAlign w:val="center"/>
          </w:tcPr>
          <w:p w14:paraId="3DC3351F" w14:textId="5A0E9404" w:rsidR="001275C1" w:rsidRPr="00D67C56" w:rsidRDefault="0004581B" w:rsidP="001275C1">
            <w:pPr>
              <w:keepNext/>
              <w:jc w:val="center"/>
              <w:rPr>
                <w:b/>
                <w:bCs/>
                <w:sz w:val="18"/>
                <w:szCs w:val="18"/>
              </w:rPr>
            </w:pPr>
            <w:r w:rsidRPr="00D67C56">
              <w:rPr>
                <w:b/>
                <w:bCs/>
                <w:sz w:val="18"/>
                <w:szCs w:val="18"/>
              </w:rPr>
              <w:t>Doc. Nº</w:t>
            </w:r>
          </w:p>
        </w:tc>
        <w:tc>
          <w:tcPr>
            <w:tcW w:w="1082" w:type="dxa"/>
            <w:shd w:val="clear" w:color="auto" w:fill="FFFFFF" w:themeFill="background1"/>
            <w:vAlign w:val="center"/>
          </w:tcPr>
          <w:p w14:paraId="04D9C0A1" w14:textId="45448142" w:rsidR="001275C1" w:rsidRPr="00D67C56" w:rsidRDefault="00A66F19" w:rsidP="001275C1">
            <w:pPr>
              <w:keepNext/>
              <w:jc w:val="center"/>
              <w:rPr>
                <w:b/>
                <w:bCs/>
                <w:sz w:val="18"/>
                <w:szCs w:val="18"/>
              </w:rPr>
            </w:pPr>
            <w:r w:rsidRPr="00D67C56">
              <w:rPr>
                <w:b/>
                <w:bCs/>
                <w:sz w:val="18"/>
                <w:szCs w:val="18"/>
              </w:rPr>
              <w:t>Párr. Nº</w:t>
            </w:r>
          </w:p>
        </w:tc>
      </w:tr>
      <w:tr w:rsidR="001275C1" w:rsidRPr="00A53F77" w14:paraId="4EA6CD6F" w14:textId="77777777" w:rsidTr="00707438">
        <w:trPr>
          <w:trHeight w:val="44"/>
        </w:trPr>
        <w:tc>
          <w:tcPr>
            <w:tcW w:w="1165" w:type="dxa"/>
            <w:tcBorders>
              <w:top w:val="single" w:sz="4" w:space="0" w:color="auto"/>
              <w:left w:val="single" w:sz="4" w:space="0" w:color="auto"/>
              <w:bottom w:val="single" w:sz="4" w:space="0" w:color="auto"/>
              <w:right w:val="single" w:sz="4" w:space="0" w:color="auto"/>
            </w:tcBorders>
            <w:vAlign w:val="center"/>
          </w:tcPr>
          <w:p w14:paraId="40F27886" w14:textId="77777777" w:rsidR="001275C1" w:rsidRPr="00D67C56" w:rsidRDefault="001275C1" w:rsidP="001275C1">
            <w:pPr>
              <w:jc w:val="left"/>
              <w:rPr>
                <w:color w:val="000000" w:themeColor="text1"/>
                <w:sz w:val="18"/>
                <w:szCs w:val="18"/>
              </w:rPr>
            </w:pPr>
            <w:r w:rsidRPr="00D67C56">
              <w:rPr>
                <w:color w:val="000000" w:themeColor="text1"/>
                <w:sz w:val="18"/>
                <w:szCs w:val="18"/>
              </w:rPr>
              <w:t>Argentina</w:t>
            </w:r>
          </w:p>
        </w:tc>
        <w:tc>
          <w:tcPr>
            <w:tcW w:w="1297" w:type="dxa"/>
            <w:tcBorders>
              <w:top w:val="single" w:sz="4" w:space="0" w:color="auto"/>
              <w:left w:val="single" w:sz="4" w:space="0" w:color="auto"/>
              <w:bottom w:val="single" w:sz="4" w:space="0" w:color="auto"/>
              <w:right w:val="single" w:sz="4" w:space="0" w:color="auto"/>
            </w:tcBorders>
            <w:vAlign w:val="center"/>
          </w:tcPr>
          <w:p w14:paraId="31067D87" w14:textId="77777777" w:rsidR="001275C1" w:rsidRPr="00D67C56" w:rsidRDefault="001275C1" w:rsidP="001275C1">
            <w:pPr>
              <w:keepNext/>
              <w:jc w:val="center"/>
              <w:rPr>
                <w:color w:val="000000" w:themeColor="text1"/>
                <w:sz w:val="18"/>
                <w:szCs w:val="18"/>
              </w:rPr>
            </w:pPr>
            <w:r w:rsidRPr="00D67C56">
              <w:rPr>
                <w:color w:val="000000" w:themeColor="text1"/>
                <w:sz w:val="18"/>
                <w:szCs w:val="18"/>
              </w:rPr>
              <w:t>94/60</w:t>
            </w:r>
          </w:p>
        </w:tc>
        <w:tc>
          <w:tcPr>
            <w:tcW w:w="3298" w:type="dxa"/>
            <w:tcBorders>
              <w:top w:val="single" w:sz="4" w:space="0" w:color="auto"/>
              <w:left w:val="single" w:sz="4" w:space="0" w:color="auto"/>
              <w:bottom w:val="single" w:sz="4" w:space="0" w:color="auto"/>
              <w:right w:val="single" w:sz="4" w:space="0" w:color="auto"/>
            </w:tcBorders>
            <w:vAlign w:val="center"/>
          </w:tcPr>
          <w:p w14:paraId="610A7D81" w14:textId="485F8B18" w:rsidR="001275C1" w:rsidRPr="00D67C56" w:rsidRDefault="001275C1" w:rsidP="009F1344">
            <w:pPr>
              <w:keepNext/>
              <w:jc w:val="left"/>
              <w:rPr>
                <w:color w:val="000000" w:themeColor="text1"/>
                <w:sz w:val="18"/>
                <w:szCs w:val="18"/>
              </w:rPr>
            </w:pPr>
            <w:r w:rsidRPr="00D67C56">
              <w:rPr>
                <w:color w:val="000000" w:themeColor="text1"/>
                <w:sz w:val="18"/>
                <w:szCs w:val="18"/>
              </w:rPr>
              <w:t xml:space="preserve">Proyecto para potenciar la eficiencia </w:t>
            </w:r>
            <w:r w:rsidRPr="00D67C56">
              <w:rPr>
                <w:color w:val="000000" w:themeColor="text1"/>
                <w:sz w:val="18"/>
                <w:szCs w:val="18"/>
              </w:rPr>
              <w:lastRenderedPageBreak/>
              <w:t xml:space="preserve">energética </w:t>
            </w:r>
            <w:r w:rsidR="00C94A2A" w:rsidRPr="00D67C56">
              <w:rPr>
                <w:color w:val="000000" w:themeColor="text1"/>
                <w:sz w:val="18"/>
                <w:szCs w:val="18"/>
              </w:rPr>
              <w:t xml:space="preserve">durante la reducción de los HFC </w:t>
            </w:r>
            <w:r w:rsidRPr="00D67C56">
              <w:rPr>
                <w:color w:val="000000" w:themeColor="text1"/>
                <w:sz w:val="18"/>
                <w:szCs w:val="18"/>
              </w:rPr>
              <w:t xml:space="preserve">en cinco </w:t>
            </w:r>
            <w:r w:rsidR="00440A08" w:rsidRPr="00D67C56">
              <w:rPr>
                <w:color w:val="000000" w:themeColor="text1"/>
                <w:sz w:val="18"/>
                <w:szCs w:val="18"/>
              </w:rPr>
              <w:t xml:space="preserve">fabricantes </w:t>
            </w:r>
            <w:r w:rsidRPr="00D67C56">
              <w:rPr>
                <w:color w:val="000000" w:themeColor="text1"/>
                <w:sz w:val="18"/>
                <w:szCs w:val="18"/>
              </w:rPr>
              <w:t>de</w:t>
            </w:r>
            <w:r w:rsidR="0004336D" w:rsidRPr="00D67C56">
              <w:rPr>
                <w:color w:val="000000" w:themeColor="text1"/>
                <w:sz w:val="18"/>
                <w:szCs w:val="18"/>
              </w:rPr>
              <w:t xml:space="preserve"> climatizadores residenciales</w:t>
            </w:r>
          </w:p>
        </w:tc>
        <w:tc>
          <w:tcPr>
            <w:tcW w:w="1350" w:type="dxa"/>
            <w:tcBorders>
              <w:top w:val="single" w:sz="4" w:space="0" w:color="auto"/>
              <w:left w:val="single" w:sz="4" w:space="0" w:color="auto"/>
              <w:bottom w:val="single" w:sz="4" w:space="0" w:color="auto"/>
              <w:right w:val="single" w:sz="4" w:space="0" w:color="auto"/>
            </w:tcBorders>
            <w:tcMar>
              <w:left w:w="29" w:type="dxa"/>
              <w:right w:w="0" w:type="dxa"/>
            </w:tcMar>
            <w:vAlign w:val="center"/>
          </w:tcPr>
          <w:p w14:paraId="6A7DB96B" w14:textId="0591C9EB" w:rsidR="001275C1" w:rsidRPr="00D67C56" w:rsidRDefault="00273E62" w:rsidP="001275C1">
            <w:pPr>
              <w:jc w:val="center"/>
              <w:rPr>
                <w:color w:val="000000" w:themeColor="text1"/>
                <w:sz w:val="18"/>
                <w:szCs w:val="18"/>
              </w:rPr>
            </w:pPr>
            <w:r w:rsidRPr="00D67C56">
              <w:rPr>
                <w:color w:val="000000" w:themeColor="text1"/>
                <w:sz w:val="18"/>
                <w:szCs w:val="18"/>
              </w:rPr>
              <w:lastRenderedPageBreak/>
              <w:t>ONUDI*</w:t>
            </w:r>
          </w:p>
        </w:tc>
        <w:tc>
          <w:tcPr>
            <w:tcW w:w="1350" w:type="dxa"/>
            <w:tcBorders>
              <w:top w:val="single" w:sz="4" w:space="0" w:color="auto"/>
              <w:left w:val="single" w:sz="4" w:space="0" w:color="auto"/>
              <w:bottom w:val="single" w:sz="4" w:space="0" w:color="auto"/>
              <w:right w:val="single" w:sz="4" w:space="0" w:color="auto"/>
            </w:tcBorders>
            <w:vAlign w:val="center"/>
          </w:tcPr>
          <w:p w14:paraId="743F2BDD" w14:textId="42411F7D" w:rsidR="001275C1" w:rsidRPr="00D67C56" w:rsidRDefault="001275C1" w:rsidP="001275C1">
            <w:pPr>
              <w:keepNext/>
              <w:ind w:left="-182" w:right="-100"/>
              <w:jc w:val="center"/>
              <w:rPr>
                <w:color w:val="000000" w:themeColor="text1"/>
                <w:sz w:val="18"/>
                <w:szCs w:val="18"/>
              </w:rPr>
            </w:pPr>
            <w:r w:rsidRPr="00D67C56">
              <w:rPr>
                <w:color w:val="000000" w:themeColor="text1"/>
                <w:sz w:val="18"/>
                <w:szCs w:val="18"/>
              </w:rPr>
              <w:t>98/20/ Add.1</w:t>
            </w:r>
          </w:p>
        </w:tc>
        <w:tc>
          <w:tcPr>
            <w:tcW w:w="1082" w:type="dxa"/>
            <w:tcBorders>
              <w:top w:val="single" w:sz="4" w:space="0" w:color="auto"/>
              <w:left w:val="single" w:sz="4" w:space="0" w:color="auto"/>
              <w:bottom w:val="single" w:sz="4" w:space="0" w:color="auto"/>
              <w:right w:val="single" w:sz="4" w:space="0" w:color="auto"/>
            </w:tcBorders>
            <w:vAlign w:val="center"/>
          </w:tcPr>
          <w:p w14:paraId="3682B000" w14:textId="77777777" w:rsidR="001275C1" w:rsidRPr="00D67C56" w:rsidRDefault="001275C1" w:rsidP="001275C1">
            <w:pPr>
              <w:ind w:left="-143" w:right="-106"/>
              <w:jc w:val="center"/>
              <w:rPr>
                <w:color w:val="000000" w:themeColor="text1"/>
                <w:sz w:val="18"/>
                <w:szCs w:val="18"/>
              </w:rPr>
            </w:pPr>
            <w:r w:rsidRPr="00D67C56">
              <w:rPr>
                <w:color w:val="000000" w:themeColor="text1"/>
                <w:sz w:val="18"/>
                <w:szCs w:val="18"/>
              </w:rPr>
              <w:t>--</w:t>
            </w:r>
          </w:p>
        </w:tc>
      </w:tr>
      <w:tr w:rsidR="001275C1" w:rsidRPr="00A53F77" w14:paraId="39FC38AB" w14:textId="77777777" w:rsidTr="00707438">
        <w:trPr>
          <w:trHeight w:val="44"/>
        </w:trPr>
        <w:tc>
          <w:tcPr>
            <w:tcW w:w="1165" w:type="dxa"/>
            <w:tcBorders>
              <w:top w:val="single" w:sz="4" w:space="0" w:color="auto"/>
              <w:left w:val="single" w:sz="4" w:space="0" w:color="auto"/>
              <w:bottom w:val="single" w:sz="4" w:space="0" w:color="auto"/>
              <w:right w:val="single" w:sz="4" w:space="0" w:color="auto"/>
            </w:tcBorders>
            <w:vAlign w:val="center"/>
          </w:tcPr>
          <w:p w14:paraId="70240891" w14:textId="77777777" w:rsidR="001275C1" w:rsidRPr="00D67C56" w:rsidRDefault="001275C1" w:rsidP="001275C1">
            <w:pPr>
              <w:jc w:val="left"/>
              <w:rPr>
                <w:sz w:val="18"/>
                <w:szCs w:val="18"/>
              </w:rPr>
            </w:pPr>
            <w:r w:rsidRPr="00D67C56">
              <w:rPr>
                <w:sz w:val="18"/>
                <w:szCs w:val="18"/>
              </w:rPr>
              <w:t>Indonesia</w:t>
            </w:r>
          </w:p>
        </w:tc>
        <w:tc>
          <w:tcPr>
            <w:tcW w:w="1297" w:type="dxa"/>
            <w:tcBorders>
              <w:top w:val="single" w:sz="4" w:space="0" w:color="auto"/>
              <w:left w:val="single" w:sz="4" w:space="0" w:color="auto"/>
              <w:bottom w:val="single" w:sz="4" w:space="0" w:color="auto"/>
              <w:right w:val="single" w:sz="4" w:space="0" w:color="auto"/>
            </w:tcBorders>
            <w:vAlign w:val="center"/>
          </w:tcPr>
          <w:p w14:paraId="31699C6F" w14:textId="77777777" w:rsidR="001275C1" w:rsidRPr="00D67C56" w:rsidRDefault="001275C1" w:rsidP="001275C1">
            <w:pPr>
              <w:keepNext/>
              <w:jc w:val="center"/>
              <w:rPr>
                <w:sz w:val="18"/>
                <w:szCs w:val="18"/>
              </w:rPr>
            </w:pPr>
            <w:r w:rsidRPr="00D67C56">
              <w:rPr>
                <w:sz w:val="18"/>
                <w:szCs w:val="18"/>
              </w:rPr>
              <w:t>94/60</w:t>
            </w:r>
          </w:p>
        </w:tc>
        <w:tc>
          <w:tcPr>
            <w:tcW w:w="3298" w:type="dxa"/>
            <w:tcBorders>
              <w:top w:val="single" w:sz="4" w:space="0" w:color="auto"/>
              <w:left w:val="single" w:sz="4" w:space="0" w:color="auto"/>
              <w:bottom w:val="single" w:sz="4" w:space="0" w:color="auto"/>
              <w:right w:val="single" w:sz="4" w:space="0" w:color="auto"/>
            </w:tcBorders>
            <w:vAlign w:val="center"/>
          </w:tcPr>
          <w:p w14:paraId="3BA32E9C" w14:textId="3D705E7D" w:rsidR="001275C1" w:rsidRPr="00D67C56" w:rsidRDefault="001275C1" w:rsidP="00731171">
            <w:pPr>
              <w:keepNext/>
              <w:jc w:val="left"/>
              <w:rPr>
                <w:sz w:val="18"/>
                <w:szCs w:val="18"/>
              </w:rPr>
            </w:pPr>
            <w:r w:rsidRPr="00D67C56">
              <w:rPr>
                <w:sz w:val="18"/>
                <w:szCs w:val="18"/>
              </w:rPr>
              <w:t xml:space="preserve">Proyecto para potenciar la eficiencia energética </w:t>
            </w:r>
            <w:r w:rsidR="00660C95" w:rsidRPr="00D67C56">
              <w:rPr>
                <w:sz w:val="18"/>
                <w:szCs w:val="18"/>
              </w:rPr>
              <w:t xml:space="preserve">durante la reducción de los HFC </w:t>
            </w:r>
            <w:r w:rsidRPr="00D67C56">
              <w:rPr>
                <w:sz w:val="18"/>
                <w:szCs w:val="18"/>
              </w:rPr>
              <w:t xml:space="preserve">en la fabricación de refrigeradores y congeladores domésticos, enfriadores de </w:t>
            </w:r>
            <w:r w:rsidR="00731171">
              <w:rPr>
                <w:sz w:val="18"/>
                <w:szCs w:val="18"/>
              </w:rPr>
              <w:t>refrescos</w:t>
            </w:r>
            <w:r w:rsidRPr="00D67C56">
              <w:rPr>
                <w:sz w:val="18"/>
                <w:szCs w:val="18"/>
              </w:rPr>
              <w:t xml:space="preserve"> y vitrinas </w:t>
            </w:r>
            <w:r w:rsidR="007B369B" w:rsidRPr="00D67C56">
              <w:rPr>
                <w:sz w:val="18"/>
                <w:szCs w:val="18"/>
              </w:rPr>
              <w:t>para</w:t>
            </w:r>
            <w:r w:rsidRPr="00D67C56">
              <w:rPr>
                <w:sz w:val="18"/>
                <w:szCs w:val="18"/>
              </w:rPr>
              <w:t xml:space="preserve"> helados</w:t>
            </w:r>
          </w:p>
        </w:tc>
        <w:tc>
          <w:tcPr>
            <w:tcW w:w="1350" w:type="dxa"/>
            <w:tcBorders>
              <w:top w:val="single" w:sz="4" w:space="0" w:color="auto"/>
              <w:left w:val="single" w:sz="4" w:space="0" w:color="auto"/>
              <w:bottom w:val="single" w:sz="4" w:space="0" w:color="auto"/>
              <w:right w:val="single" w:sz="4" w:space="0" w:color="auto"/>
            </w:tcBorders>
            <w:tcMar>
              <w:left w:w="29" w:type="dxa"/>
              <w:right w:w="0" w:type="dxa"/>
            </w:tcMar>
            <w:vAlign w:val="center"/>
          </w:tcPr>
          <w:p w14:paraId="7E3FD9CE" w14:textId="77777777" w:rsidR="001275C1" w:rsidRPr="00D67C56" w:rsidRDefault="001275C1" w:rsidP="001275C1">
            <w:pPr>
              <w:jc w:val="center"/>
              <w:rPr>
                <w:sz w:val="18"/>
                <w:szCs w:val="18"/>
              </w:rPr>
            </w:pPr>
            <w:r w:rsidRPr="00D67C56">
              <w:rPr>
                <w:sz w:val="18"/>
                <w:szCs w:val="18"/>
              </w:rPr>
              <w:t>PNUD</w:t>
            </w:r>
          </w:p>
        </w:tc>
        <w:tc>
          <w:tcPr>
            <w:tcW w:w="1350" w:type="dxa"/>
            <w:tcBorders>
              <w:top w:val="single" w:sz="4" w:space="0" w:color="auto"/>
              <w:left w:val="single" w:sz="4" w:space="0" w:color="auto"/>
              <w:bottom w:val="single" w:sz="4" w:space="0" w:color="auto"/>
              <w:right w:val="single" w:sz="4" w:space="0" w:color="auto"/>
            </w:tcBorders>
            <w:vAlign w:val="center"/>
          </w:tcPr>
          <w:p w14:paraId="7293AA72" w14:textId="77777777" w:rsidR="001275C1" w:rsidRPr="00D67C56" w:rsidRDefault="001275C1" w:rsidP="001275C1">
            <w:pPr>
              <w:keepNext/>
              <w:ind w:left="-40"/>
              <w:jc w:val="center"/>
              <w:rPr>
                <w:sz w:val="18"/>
                <w:szCs w:val="18"/>
              </w:rPr>
            </w:pPr>
            <w:r w:rsidRPr="00D67C56">
              <w:rPr>
                <w:sz w:val="18"/>
                <w:szCs w:val="18"/>
              </w:rPr>
              <w:t>98/37/ Add.1</w:t>
            </w:r>
          </w:p>
        </w:tc>
        <w:tc>
          <w:tcPr>
            <w:tcW w:w="1082" w:type="dxa"/>
            <w:tcBorders>
              <w:top w:val="single" w:sz="4" w:space="0" w:color="auto"/>
              <w:left w:val="single" w:sz="4" w:space="0" w:color="auto"/>
              <w:bottom w:val="single" w:sz="4" w:space="0" w:color="auto"/>
              <w:right w:val="single" w:sz="4" w:space="0" w:color="auto"/>
            </w:tcBorders>
            <w:vAlign w:val="center"/>
          </w:tcPr>
          <w:p w14:paraId="25FEC5EF" w14:textId="77777777" w:rsidR="001275C1" w:rsidRPr="00D67C56" w:rsidRDefault="001275C1" w:rsidP="001275C1">
            <w:pPr>
              <w:ind w:left="-143" w:right="-106"/>
              <w:jc w:val="center"/>
              <w:rPr>
                <w:sz w:val="18"/>
                <w:szCs w:val="18"/>
              </w:rPr>
            </w:pPr>
            <w:r w:rsidRPr="00D67C56">
              <w:rPr>
                <w:sz w:val="18"/>
                <w:szCs w:val="18"/>
              </w:rPr>
              <w:t>--</w:t>
            </w:r>
          </w:p>
        </w:tc>
      </w:tr>
    </w:tbl>
    <w:p w14:paraId="0F800FFE" w14:textId="02FBCE2F" w:rsidR="00153639" w:rsidRPr="00A53F77" w:rsidRDefault="009F25C5" w:rsidP="00387102">
      <w:pPr>
        <w:widowControl w:val="0"/>
        <w:spacing w:after="240"/>
        <w:ind w:left="709"/>
        <w:outlineLvl w:val="1"/>
        <w:rPr>
          <w:rFonts w:eastAsia="Times New Roman"/>
          <w:sz w:val="18"/>
          <w:szCs w:val="18"/>
          <w:lang w:eastAsia="en-US"/>
        </w:rPr>
      </w:pPr>
      <w:r w:rsidRPr="00227E17">
        <w:rPr>
          <w:rFonts w:eastAsia="Times New Roman"/>
          <w:sz w:val="18"/>
          <w:szCs w:val="18"/>
          <w:lang w:eastAsia="en-US"/>
        </w:rPr>
        <w:t>*</w:t>
      </w:r>
      <w:r w:rsidR="00E66CDC" w:rsidRPr="00227E17">
        <w:rPr>
          <w:rFonts w:eastAsia="Times New Roman"/>
          <w:sz w:val="18"/>
          <w:szCs w:val="18"/>
          <w:lang w:eastAsia="en-US"/>
        </w:rPr>
        <w:t xml:space="preserve"> </w:t>
      </w:r>
      <w:r w:rsidR="003531AA" w:rsidRPr="00227E17">
        <w:rPr>
          <w:rFonts w:eastAsia="Times New Roman"/>
          <w:sz w:val="18"/>
          <w:szCs w:val="18"/>
          <w:lang w:eastAsia="en-US"/>
        </w:rPr>
        <w:t>P</w:t>
      </w:r>
      <w:r w:rsidR="00863B31" w:rsidRPr="00227E17">
        <w:rPr>
          <w:rFonts w:eastAsia="Times New Roman"/>
          <w:sz w:val="18"/>
          <w:szCs w:val="18"/>
          <w:lang w:eastAsia="en-US"/>
        </w:rPr>
        <w:t>endiente.</w:t>
      </w:r>
    </w:p>
    <w:p w14:paraId="2FD39765" w14:textId="03480131" w:rsidR="008C09EF" w:rsidRPr="00A53F77" w:rsidRDefault="008C09EF" w:rsidP="00703751">
      <w:pPr>
        <w:numPr>
          <w:ilvl w:val="0"/>
          <w:numId w:val="1"/>
        </w:numPr>
        <w:tabs>
          <w:tab w:val="clear" w:pos="0"/>
        </w:tabs>
        <w:spacing w:after="240"/>
        <w:ind w:left="709" w:hanging="709"/>
        <w:jc w:val="left"/>
        <w:outlineLvl w:val="0"/>
        <w:rPr>
          <w:rFonts w:eastAsia="Times New Roman"/>
          <w:b/>
          <w:bCs/>
          <w:lang w:eastAsia="en-US"/>
        </w:rPr>
      </w:pPr>
      <w:r w:rsidRPr="00A53F77">
        <w:rPr>
          <w:rFonts w:eastAsia="Times New Roman"/>
          <w:b/>
          <w:bCs/>
          <w:lang w:eastAsia="en-US"/>
        </w:rPr>
        <w:t xml:space="preserve">Informe actualizado sobre alternativas </w:t>
      </w:r>
      <w:r w:rsidR="00D01F52">
        <w:rPr>
          <w:rFonts w:eastAsia="Times New Roman"/>
          <w:b/>
          <w:bCs/>
          <w:lang w:eastAsia="en-US"/>
        </w:rPr>
        <w:t>focali</w:t>
      </w:r>
      <w:r w:rsidR="00B541D9">
        <w:rPr>
          <w:rFonts w:eastAsia="Times New Roman"/>
          <w:b/>
          <w:bCs/>
          <w:lang w:eastAsia="en-US"/>
        </w:rPr>
        <w:t>z</w:t>
      </w:r>
      <w:r w:rsidR="00D01F52">
        <w:rPr>
          <w:rFonts w:eastAsia="Times New Roman"/>
          <w:b/>
          <w:bCs/>
          <w:lang w:eastAsia="en-US"/>
        </w:rPr>
        <w:t>adas en</w:t>
      </w:r>
      <w:r w:rsidRPr="00A53F77">
        <w:rPr>
          <w:rFonts w:eastAsia="Times New Roman"/>
          <w:b/>
          <w:bCs/>
          <w:lang w:eastAsia="en-US"/>
        </w:rPr>
        <w:t xml:space="preserve"> </w:t>
      </w:r>
      <w:r w:rsidR="00DC1959">
        <w:rPr>
          <w:rFonts w:eastAsia="Times New Roman"/>
          <w:b/>
          <w:bCs/>
          <w:lang w:eastAsia="en-US"/>
        </w:rPr>
        <w:t>pequeños y medianos fabricantes</w:t>
      </w:r>
      <w:r w:rsidRPr="00A53F77">
        <w:rPr>
          <w:rFonts w:eastAsia="Times New Roman"/>
          <w:b/>
          <w:bCs/>
          <w:lang w:eastAsia="en-US"/>
        </w:rPr>
        <w:t xml:space="preserve"> </w:t>
      </w:r>
      <w:r w:rsidR="004C51DE">
        <w:rPr>
          <w:rFonts w:eastAsia="Times New Roman"/>
          <w:b/>
          <w:bCs/>
          <w:lang w:eastAsia="en-US"/>
        </w:rPr>
        <w:t>de espumas de poliuretano</w:t>
      </w:r>
      <w:r w:rsidRPr="00A53F77">
        <w:rPr>
          <w:rFonts w:eastAsia="Times New Roman"/>
          <w:b/>
          <w:bCs/>
          <w:lang w:eastAsia="en-US"/>
        </w:rPr>
        <w:t xml:space="preserve">, en </w:t>
      </w:r>
      <w:r w:rsidR="005024BF">
        <w:rPr>
          <w:rFonts w:eastAsia="Times New Roman"/>
          <w:b/>
          <w:bCs/>
          <w:lang w:eastAsia="en-US"/>
        </w:rPr>
        <w:t>especial</w:t>
      </w:r>
      <w:r w:rsidRPr="00A53F77">
        <w:rPr>
          <w:rFonts w:eastAsia="Times New Roman"/>
          <w:b/>
          <w:bCs/>
          <w:lang w:eastAsia="en-US"/>
        </w:rPr>
        <w:t xml:space="preserve"> </w:t>
      </w:r>
      <w:r w:rsidR="00DC565B">
        <w:rPr>
          <w:rFonts w:eastAsia="Times New Roman"/>
          <w:b/>
          <w:bCs/>
          <w:lang w:eastAsia="en-US"/>
        </w:rPr>
        <w:t xml:space="preserve">las </w:t>
      </w:r>
      <w:r w:rsidRPr="00A53F77">
        <w:rPr>
          <w:rFonts w:eastAsia="Times New Roman"/>
          <w:b/>
          <w:bCs/>
          <w:lang w:eastAsia="en-US"/>
        </w:rPr>
        <w:t>proyectada</w:t>
      </w:r>
      <w:r w:rsidR="003972E2">
        <w:rPr>
          <w:rFonts w:eastAsia="Times New Roman"/>
          <w:b/>
          <w:bCs/>
          <w:lang w:eastAsia="en-US"/>
        </w:rPr>
        <w:t>s</w:t>
      </w:r>
      <w:r w:rsidRPr="00A53F77">
        <w:rPr>
          <w:rFonts w:eastAsia="Times New Roman"/>
          <w:b/>
          <w:bCs/>
          <w:lang w:eastAsia="en-US"/>
        </w:rPr>
        <w:t xml:space="preserve"> y </w:t>
      </w:r>
      <w:r w:rsidR="00620693">
        <w:rPr>
          <w:rFonts w:eastAsia="Times New Roman"/>
          <w:b/>
          <w:bCs/>
          <w:lang w:eastAsia="en-US"/>
        </w:rPr>
        <w:t>aislante</w:t>
      </w:r>
      <w:r w:rsidR="003972E2">
        <w:rPr>
          <w:rFonts w:eastAsia="Times New Roman"/>
          <w:b/>
          <w:bCs/>
          <w:lang w:eastAsia="en-US"/>
        </w:rPr>
        <w:t>s</w:t>
      </w:r>
      <w:r w:rsidR="00620693">
        <w:rPr>
          <w:rFonts w:eastAsia="Times New Roman"/>
          <w:b/>
          <w:bCs/>
          <w:lang w:eastAsia="en-US"/>
        </w:rPr>
        <w:t xml:space="preserve"> (decisión 96/53 </w:t>
      </w:r>
      <w:r w:rsidRPr="00A53F77">
        <w:rPr>
          <w:rFonts w:eastAsia="Times New Roman"/>
          <w:b/>
          <w:bCs/>
          <w:lang w:eastAsia="en-US"/>
        </w:rPr>
        <w:t>c))</w:t>
      </w:r>
    </w:p>
    <w:p w14:paraId="72F0C477" w14:textId="729462E7" w:rsidR="00E850F5" w:rsidRDefault="00E60A4B" w:rsidP="00E60A4B">
      <w:pPr>
        <w:spacing w:after="240"/>
        <w:ind w:left="709"/>
        <w:outlineLvl w:val="0"/>
      </w:pPr>
      <w:r w:rsidRPr="00A53F77">
        <w:rPr>
          <w:rFonts w:eastAsia="Times New Roman"/>
          <w:u w:val="single"/>
          <w:lang w:eastAsia="en-US"/>
        </w:rPr>
        <w:t>El documento UNEP/OzL.</w:t>
      </w:r>
      <w:r w:rsidR="00AD3DA1" w:rsidRPr="00A53F77">
        <w:rPr>
          <w:rFonts w:eastAsia="Times New Roman"/>
          <w:u w:val="single"/>
          <w:lang w:eastAsia="en-US"/>
        </w:rPr>
        <w:t>Pro/ExCom/98/56</w:t>
      </w:r>
      <w:r w:rsidR="00AD3DA1" w:rsidRPr="002E610F">
        <w:t xml:space="preserve"> </w:t>
      </w:r>
      <w:r w:rsidR="002E610F" w:rsidRPr="002E610F">
        <w:rPr>
          <w:rFonts w:eastAsia="Times New Roman"/>
          <w:lang w:eastAsia="en-US"/>
        </w:rPr>
        <w:t>presenta un informe actualizado sobre la</w:t>
      </w:r>
      <w:r w:rsidR="00D15621">
        <w:rPr>
          <w:rFonts w:eastAsia="Times New Roman"/>
          <w:lang w:eastAsia="en-US"/>
        </w:rPr>
        <w:t>s alternativas de que dispone</w:t>
      </w:r>
      <w:r w:rsidR="002E610F" w:rsidRPr="002E610F">
        <w:rPr>
          <w:rFonts w:eastAsia="Times New Roman"/>
          <w:lang w:eastAsia="en-US"/>
        </w:rPr>
        <w:t xml:space="preserve">n los pequeños y medianos fabricantes de espumas de poliuretano, en especial </w:t>
      </w:r>
      <w:r w:rsidR="00D85EBC">
        <w:rPr>
          <w:rFonts w:eastAsia="Times New Roman"/>
          <w:lang w:eastAsia="en-US"/>
        </w:rPr>
        <w:t xml:space="preserve">las </w:t>
      </w:r>
      <w:r w:rsidR="002E610F" w:rsidRPr="002E610F">
        <w:rPr>
          <w:rFonts w:eastAsia="Times New Roman"/>
          <w:lang w:eastAsia="en-US"/>
        </w:rPr>
        <w:t>proyectadas y aislantes, conforme a las experiencias en la ejecución de proyectos sectoriales aportadas por el PNUD, la ONUDI y el Banco Mundial.</w:t>
      </w:r>
    </w:p>
    <w:p w14:paraId="32C19DE0" w14:textId="7C831FAB" w:rsidR="0083121C" w:rsidRPr="00A53F77" w:rsidRDefault="00696FB8" w:rsidP="00E60A4B">
      <w:pPr>
        <w:spacing w:after="240"/>
        <w:ind w:left="709"/>
        <w:outlineLvl w:val="0"/>
        <w:rPr>
          <w:rFonts w:eastAsia="Times New Roman"/>
          <w:lang w:eastAsia="en-US"/>
        </w:rPr>
      </w:pPr>
      <w:r>
        <w:rPr>
          <w:rFonts w:eastAsia="Times New Roman"/>
          <w:u w:val="single"/>
          <w:lang w:eastAsia="en-US"/>
        </w:rPr>
        <w:t>Temas a tratar</w:t>
      </w:r>
      <w:r w:rsidR="008622C2" w:rsidRPr="003F6638">
        <w:t>:</w:t>
      </w:r>
      <w:r w:rsidR="0083121C" w:rsidRPr="003F6638">
        <w:t xml:space="preserve"> </w:t>
      </w:r>
      <w:r w:rsidR="003F6638">
        <w:rPr>
          <w:rFonts w:eastAsia="Times New Roman"/>
          <w:lang w:eastAsia="en-US"/>
        </w:rPr>
        <w:t>D</w:t>
      </w:r>
      <w:r w:rsidR="00E57CAF" w:rsidRPr="00A53F77">
        <w:rPr>
          <w:rFonts w:eastAsia="Times New Roman"/>
          <w:lang w:eastAsia="en-US"/>
        </w:rPr>
        <w:t>isponibilidad</w:t>
      </w:r>
      <w:r w:rsidR="0063457A" w:rsidRPr="00A53F77">
        <w:rPr>
          <w:rFonts w:eastAsia="Times New Roman"/>
          <w:lang w:eastAsia="en-US"/>
        </w:rPr>
        <w:t xml:space="preserve"> de </w:t>
      </w:r>
      <w:r w:rsidR="00000A19">
        <w:rPr>
          <w:rFonts w:eastAsia="Times New Roman"/>
          <w:lang w:eastAsia="en-US"/>
        </w:rPr>
        <w:t xml:space="preserve">la </w:t>
      </w:r>
      <w:r w:rsidR="0063457A" w:rsidRPr="00A53F77">
        <w:rPr>
          <w:rFonts w:eastAsia="Times New Roman"/>
          <w:lang w:eastAsia="en-US"/>
        </w:rPr>
        <w:t>tecnología</w:t>
      </w:r>
      <w:r w:rsidR="00E57CAF" w:rsidRPr="00A53F77">
        <w:rPr>
          <w:rFonts w:eastAsia="Times New Roman"/>
          <w:lang w:eastAsia="en-US"/>
        </w:rPr>
        <w:t xml:space="preserve">, </w:t>
      </w:r>
      <w:r w:rsidR="003F6638">
        <w:rPr>
          <w:rFonts w:eastAsia="Times New Roman"/>
          <w:lang w:eastAsia="en-US"/>
        </w:rPr>
        <w:t xml:space="preserve">precio de </w:t>
      </w:r>
      <w:r w:rsidR="00A4565B">
        <w:rPr>
          <w:rFonts w:eastAsia="Times New Roman"/>
          <w:lang w:eastAsia="en-US"/>
        </w:rPr>
        <w:t xml:space="preserve">los </w:t>
      </w:r>
      <w:r w:rsidR="00B720DE" w:rsidRPr="00A53F77">
        <w:rPr>
          <w:rFonts w:eastAsia="Times New Roman"/>
          <w:lang w:eastAsia="en-US"/>
        </w:rPr>
        <w:t xml:space="preserve">proyectos en curso y </w:t>
      </w:r>
      <w:r w:rsidR="004D3F8C" w:rsidRPr="00A53F77">
        <w:rPr>
          <w:rFonts w:eastAsia="Times New Roman"/>
          <w:lang w:eastAsia="en-US"/>
        </w:rPr>
        <w:t xml:space="preserve">obstáculos </w:t>
      </w:r>
      <w:r w:rsidR="00784341" w:rsidRPr="00A53F77">
        <w:rPr>
          <w:rFonts w:eastAsia="Times New Roman"/>
          <w:lang w:eastAsia="en-US"/>
        </w:rPr>
        <w:t>que</w:t>
      </w:r>
      <w:r w:rsidR="004D3F8C" w:rsidRPr="00A53F77">
        <w:rPr>
          <w:rFonts w:eastAsia="Times New Roman"/>
          <w:lang w:eastAsia="en-US"/>
        </w:rPr>
        <w:t xml:space="preserve"> enfrentan </w:t>
      </w:r>
      <w:r w:rsidR="00784341" w:rsidRPr="00A53F77">
        <w:rPr>
          <w:rFonts w:eastAsia="Times New Roman"/>
          <w:lang w:eastAsia="en-US"/>
        </w:rPr>
        <w:t xml:space="preserve">los proveedores </w:t>
      </w:r>
      <w:r w:rsidR="00422FC9" w:rsidRPr="00422FC9">
        <w:rPr>
          <w:rFonts w:eastAsia="Times New Roman"/>
          <w:lang w:eastAsia="en-US"/>
        </w:rPr>
        <w:t xml:space="preserve">nacionales </w:t>
      </w:r>
      <w:r w:rsidR="00784341" w:rsidRPr="00A53F77">
        <w:rPr>
          <w:rFonts w:eastAsia="Times New Roman"/>
          <w:lang w:eastAsia="en-US"/>
        </w:rPr>
        <w:t>de sistemas.</w:t>
      </w:r>
    </w:p>
    <w:p w14:paraId="44A94915" w14:textId="1D75511C" w:rsidR="004E1945" w:rsidRPr="00A53F77" w:rsidRDefault="00B67FAE" w:rsidP="00E60A4B">
      <w:pPr>
        <w:spacing w:after="240"/>
        <w:ind w:left="709"/>
        <w:outlineLvl w:val="0"/>
        <w:rPr>
          <w:rFonts w:eastAsia="Times New Roman"/>
          <w:lang w:eastAsia="en-US"/>
        </w:rPr>
      </w:pPr>
      <w:r w:rsidRPr="00E80222">
        <w:rPr>
          <w:rFonts w:eastAsia="Times New Roman"/>
          <w:u w:val="single"/>
          <w:lang w:eastAsia="en-US"/>
        </w:rPr>
        <w:t>El Comité Ejecutivo podrá estimar</w:t>
      </w:r>
      <w:r w:rsidRPr="0028287C">
        <w:rPr>
          <w:u w:val="single"/>
        </w:rPr>
        <w:t xml:space="preserve"> </w:t>
      </w:r>
      <w:r w:rsidRPr="0028287C">
        <w:rPr>
          <w:rFonts w:eastAsia="Times New Roman"/>
          <w:u w:val="single"/>
          <w:lang w:eastAsia="en-US"/>
        </w:rPr>
        <w:t>oportuno</w:t>
      </w:r>
      <w:r w:rsidRPr="00E80222">
        <w:rPr>
          <w:rFonts w:eastAsia="Times New Roman"/>
          <w:lang w:eastAsia="en-US"/>
        </w:rPr>
        <w:t xml:space="preserve"> tomar nota del doc</w:t>
      </w:r>
      <w:r w:rsidR="00F04D3E" w:rsidRPr="00E80222">
        <w:rPr>
          <w:rFonts w:eastAsia="Times New Roman"/>
          <w:lang w:eastAsia="en-US"/>
        </w:rPr>
        <w:t>umento UNEP/OzL.Pro/ExCom/98/56</w:t>
      </w:r>
      <w:r w:rsidR="00156F3A">
        <w:rPr>
          <w:rFonts w:eastAsia="Times New Roman"/>
          <w:lang w:eastAsia="en-US"/>
        </w:rPr>
        <w:t xml:space="preserve">, el </w:t>
      </w:r>
      <w:r w:rsidRPr="00E80222">
        <w:rPr>
          <w:rFonts w:eastAsia="Times New Roman"/>
          <w:lang w:eastAsia="en-US"/>
        </w:rPr>
        <w:t xml:space="preserve">que contiene </w:t>
      </w:r>
      <w:r w:rsidR="005F5F98">
        <w:rPr>
          <w:rFonts w:eastAsia="Times New Roman"/>
          <w:lang w:eastAsia="en-US"/>
        </w:rPr>
        <w:t>un</w:t>
      </w:r>
      <w:r w:rsidRPr="00E80222">
        <w:rPr>
          <w:rFonts w:eastAsia="Times New Roman"/>
          <w:lang w:eastAsia="en-US"/>
        </w:rPr>
        <w:t xml:space="preserve"> </w:t>
      </w:r>
      <w:r w:rsidR="00F04D3E" w:rsidRPr="00E80222">
        <w:rPr>
          <w:rFonts w:eastAsia="Times New Roman"/>
          <w:lang w:eastAsia="en-US"/>
        </w:rPr>
        <w:t>informe actualizado sobre</w:t>
      </w:r>
      <w:r w:rsidR="00D15621">
        <w:rPr>
          <w:rFonts w:eastAsia="Times New Roman"/>
          <w:lang w:eastAsia="en-US"/>
        </w:rPr>
        <w:t xml:space="preserve"> las alternativas de que disponen</w:t>
      </w:r>
      <w:r w:rsidR="00F04D3E" w:rsidRPr="00E80222">
        <w:rPr>
          <w:rFonts w:eastAsia="Times New Roman"/>
          <w:lang w:eastAsia="en-US"/>
        </w:rPr>
        <w:t xml:space="preserve"> los pequeños y medianos fabricantes de espumas de poliuretano, en especial </w:t>
      </w:r>
      <w:r w:rsidR="004B5751">
        <w:rPr>
          <w:rFonts w:eastAsia="Times New Roman"/>
          <w:lang w:eastAsia="en-US"/>
        </w:rPr>
        <w:t xml:space="preserve">las </w:t>
      </w:r>
      <w:r w:rsidR="00F04D3E" w:rsidRPr="00E80222">
        <w:rPr>
          <w:rFonts w:eastAsia="Times New Roman"/>
          <w:lang w:eastAsia="en-US"/>
        </w:rPr>
        <w:t xml:space="preserve">proyectadas y aislantes </w:t>
      </w:r>
      <w:r w:rsidR="001B1301" w:rsidRPr="00E80222">
        <w:rPr>
          <w:rFonts w:eastAsia="Times New Roman"/>
          <w:lang w:eastAsia="en-US"/>
        </w:rPr>
        <w:t xml:space="preserve">(decisión 96/53 </w:t>
      </w:r>
      <w:r w:rsidRPr="00E80222">
        <w:rPr>
          <w:rFonts w:eastAsia="Times New Roman"/>
          <w:lang w:eastAsia="en-US"/>
        </w:rPr>
        <w:t>c))</w:t>
      </w:r>
      <w:r w:rsidR="003C113E" w:rsidRPr="00E80222">
        <w:rPr>
          <w:rFonts w:eastAsia="Times New Roman"/>
          <w:lang w:eastAsia="en-US"/>
        </w:rPr>
        <w:t>.</w:t>
      </w:r>
    </w:p>
    <w:p w14:paraId="6363C7CB" w14:textId="6AF2BFF3" w:rsidR="008C09EF" w:rsidRPr="00D1277D" w:rsidRDefault="008C09EF" w:rsidP="00554441">
      <w:pPr>
        <w:numPr>
          <w:ilvl w:val="0"/>
          <w:numId w:val="1"/>
        </w:numPr>
        <w:tabs>
          <w:tab w:val="clear" w:pos="0"/>
        </w:tabs>
        <w:spacing w:after="240"/>
        <w:ind w:left="709" w:hanging="709"/>
        <w:jc w:val="left"/>
        <w:outlineLvl w:val="0"/>
        <w:rPr>
          <w:rFonts w:eastAsia="Times New Roman"/>
          <w:b/>
          <w:bCs/>
          <w:lang w:eastAsia="en-US"/>
        </w:rPr>
      </w:pPr>
      <w:r w:rsidRPr="00D1277D">
        <w:rPr>
          <w:rFonts w:eastAsia="Times New Roman"/>
          <w:b/>
          <w:bCs/>
          <w:lang w:eastAsia="en-US"/>
        </w:rPr>
        <w:t xml:space="preserve">Documento sobre dificultades </w:t>
      </w:r>
      <w:r w:rsidR="006D77FA" w:rsidRPr="00D1277D">
        <w:rPr>
          <w:rFonts w:eastAsia="Times New Roman"/>
          <w:b/>
          <w:bCs/>
          <w:lang w:eastAsia="en-US"/>
        </w:rPr>
        <w:t>relativas a</w:t>
      </w:r>
      <w:r w:rsidR="00A44883" w:rsidRPr="00D1277D">
        <w:rPr>
          <w:rFonts w:eastAsia="Times New Roman"/>
          <w:b/>
          <w:bCs/>
          <w:lang w:eastAsia="en-US"/>
        </w:rPr>
        <w:t xml:space="preserve"> la cadena de suministro </w:t>
      </w:r>
      <w:r w:rsidRPr="00D1277D">
        <w:rPr>
          <w:rFonts w:eastAsia="Times New Roman"/>
          <w:b/>
          <w:bCs/>
          <w:lang w:eastAsia="en-US"/>
        </w:rPr>
        <w:t xml:space="preserve">que </w:t>
      </w:r>
      <w:r w:rsidR="00194AB7" w:rsidRPr="00D1277D">
        <w:rPr>
          <w:rFonts w:eastAsia="Times New Roman"/>
          <w:b/>
          <w:bCs/>
          <w:lang w:eastAsia="en-US"/>
        </w:rPr>
        <w:t>entorpece</w:t>
      </w:r>
      <w:r w:rsidR="00630B37">
        <w:rPr>
          <w:rFonts w:eastAsia="Times New Roman"/>
          <w:b/>
          <w:bCs/>
          <w:lang w:eastAsia="en-US"/>
        </w:rPr>
        <w:t>n</w:t>
      </w:r>
      <w:r w:rsidR="005A1CD3" w:rsidRPr="00D1277D">
        <w:rPr>
          <w:rFonts w:eastAsia="Times New Roman"/>
          <w:b/>
          <w:bCs/>
          <w:lang w:eastAsia="en-US"/>
        </w:rPr>
        <w:t xml:space="preserve"> </w:t>
      </w:r>
      <w:r w:rsidRPr="00D1277D">
        <w:rPr>
          <w:rFonts w:eastAsia="Times New Roman"/>
          <w:b/>
          <w:bCs/>
          <w:lang w:eastAsia="en-US"/>
        </w:rPr>
        <w:t xml:space="preserve">la ejecución de proyectos de conversión en el sector de refrigeración, climatización y </w:t>
      </w:r>
      <w:r w:rsidR="00DB690B" w:rsidRPr="00D1277D">
        <w:rPr>
          <w:rFonts w:eastAsia="Times New Roman"/>
          <w:b/>
          <w:bCs/>
          <w:lang w:eastAsia="en-US"/>
        </w:rPr>
        <w:t>bomba</w:t>
      </w:r>
      <w:r w:rsidRPr="00D1277D">
        <w:rPr>
          <w:rFonts w:eastAsia="Times New Roman"/>
          <w:b/>
          <w:bCs/>
          <w:lang w:eastAsia="en-US"/>
        </w:rPr>
        <w:t xml:space="preserve"> de calor y posibles formas de </w:t>
      </w:r>
      <w:r w:rsidR="000F0D4C" w:rsidRPr="00D1277D">
        <w:rPr>
          <w:rFonts w:eastAsia="Times New Roman"/>
          <w:b/>
          <w:bCs/>
          <w:lang w:eastAsia="en-US"/>
        </w:rPr>
        <w:t xml:space="preserve">resolverlas </w:t>
      </w:r>
      <w:r w:rsidRPr="00D1277D">
        <w:rPr>
          <w:rFonts w:eastAsia="Times New Roman"/>
          <w:b/>
          <w:bCs/>
          <w:lang w:eastAsia="en-US"/>
        </w:rPr>
        <w:t>(decisión 96/59)</w:t>
      </w:r>
    </w:p>
    <w:p w14:paraId="506D524F" w14:textId="01A1A8ED" w:rsidR="00087365" w:rsidRPr="000A10B5" w:rsidRDefault="0069522A" w:rsidP="00087365">
      <w:pPr>
        <w:pStyle w:val="Heading1"/>
        <w:numPr>
          <w:ilvl w:val="0"/>
          <w:numId w:val="0"/>
        </w:numPr>
        <w:shd w:val="clear" w:color="auto" w:fill="FFFFFF" w:themeFill="background1"/>
        <w:ind w:left="709"/>
      </w:pPr>
      <w:r w:rsidRPr="000A10B5">
        <w:rPr>
          <w:rFonts w:eastAsia="Times New Roman"/>
          <w:u w:val="single"/>
          <w:lang w:eastAsia="en-US"/>
        </w:rPr>
        <w:t>El documento UNEP/OzL.Pro/ExCom/98/57</w:t>
      </w:r>
      <w:r w:rsidRPr="000A10B5">
        <w:t xml:space="preserve"> analiza las dificultades en materia de disponibilidad, precio, </w:t>
      </w:r>
      <w:r w:rsidR="00E36FE0" w:rsidRPr="000A10B5">
        <w:t>especificaciones técnicas y otro</w:t>
      </w:r>
      <w:r w:rsidRPr="000A10B5">
        <w:t xml:space="preserve">s </w:t>
      </w:r>
      <w:r w:rsidR="0074329B">
        <w:t>inconvenientes</w:t>
      </w:r>
      <w:r w:rsidR="00E36FE0" w:rsidRPr="000A10B5">
        <w:t xml:space="preserve"> </w:t>
      </w:r>
      <w:r w:rsidRPr="000A10B5">
        <w:t>que enfrentan los países del artículo 5 a la hora de ejecutar proyectos de conversión en el sector de</w:t>
      </w:r>
      <w:r w:rsidRPr="000A10B5">
        <w:rPr>
          <w:rFonts w:eastAsia="Times New Roman"/>
          <w:lang w:eastAsia="en-US"/>
        </w:rPr>
        <w:t xml:space="preserve"> refrigeración, climatización y bomba de calor</w:t>
      </w:r>
      <w:r w:rsidRPr="000A10B5">
        <w:t xml:space="preserve"> </w:t>
      </w:r>
      <w:r w:rsidR="000A41AE">
        <w:t>debido a</w:t>
      </w:r>
      <w:r w:rsidR="00C638C1" w:rsidRPr="000A10B5">
        <w:t xml:space="preserve"> </w:t>
      </w:r>
      <w:r w:rsidRPr="000A10B5">
        <w:t>problemas en la cadena de suministro de refrigerantes, partes, piezas y equipos</w:t>
      </w:r>
      <w:r w:rsidR="009D4D1B" w:rsidRPr="009D4D1B">
        <w:t xml:space="preserve"> alternativos</w:t>
      </w:r>
      <w:r w:rsidRPr="000A10B5">
        <w:t>, así como posibles formas de resolverlas.</w:t>
      </w:r>
    </w:p>
    <w:p w14:paraId="41B2FB6B" w14:textId="63B62DA7" w:rsidR="00E850F5" w:rsidRDefault="00696FB8" w:rsidP="00241E67">
      <w:pPr>
        <w:spacing w:after="240"/>
        <w:ind w:left="709"/>
        <w:outlineLvl w:val="0"/>
        <w:rPr>
          <w:rFonts w:eastAsia="Times New Roman"/>
          <w:lang w:eastAsia="en-US"/>
        </w:rPr>
      </w:pPr>
      <w:r w:rsidRPr="000A10B5">
        <w:rPr>
          <w:rFonts w:eastAsia="Times New Roman"/>
          <w:u w:val="single"/>
          <w:lang w:eastAsia="en-US"/>
        </w:rPr>
        <w:t>Temas a tratar</w:t>
      </w:r>
      <w:r w:rsidR="00667DC2" w:rsidRPr="000A10B5">
        <w:rPr>
          <w:rFonts w:eastAsia="Times New Roman"/>
          <w:lang w:eastAsia="en-US"/>
        </w:rPr>
        <w:t xml:space="preserve">: </w:t>
      </w:r>
      <w:r w:rsidR="002B6277" w:rsidRPr="002B6277">
        <w:rPr>
          <w:rFonts w:eastAsia="Times New Roman"/>
          <w:lang w:eastAsia="en-US"/>
        </w:rPr>
        <w:t xml:space="preserve">Dificultades </w:t>
      </w:r>
      <w:r w:rsidR="000A0053" w:rsidRPr="000A10B5">
        <w:rPr>
          <w:rFonts w:eastAsia="Times New Roman"/>
          <w:lang w:eastAsia="en-US"/>
        </w:rPr>
        <w:t>e</w:t>
      </w:r>
      <w:r w:rsidR="00056F20" w:rsidRPr="000A10B5">
        <w:rPr>
          <w:rFonts w:eastAsia="Times New Roman"/>
          <w:lang w:eastAsia="en-US"/>
        </w:rPr>
        <w:t xml:space="preserve">n </w:t>
      </w:r>
      <w:r w:rsidR="00A60250" w:rsidRPr="000A10B5">
        <w:rPr>
          <w:rFonts w:eastAsia="Times New Roman"/>
          <w:lang w:eastAsia="en-US"/>
        </w:rPr>
        <w:t xml:space="preserve">la cadena de suministro </w:t>
      </w:r>
      <w:r w:rsidR="00056F20" w:rsidRPr="000A10B5">
        <w:rPr>
          <w:rFonts w:eastAsia="Times New Roman"/>
          <w:lang w:eastAsia="en-US"/>
        </w:rPr>
        <w:t xml:space="preserve">que entorpecen </w:t>
      </w:r>
      <w:r w:rsidR="000E3331" w:rsidRPr="000A10B5">
        <w:rPr>
          <w:rFonts w:eastAsia="Times New Roman"/>
          <w:lang w:eastAsia="en-US"/>
        </w:rPr>
        <w:t xml:space="preserve">la </w:t>
      </w:r>
      <w:r w:rsidR="00A60250" w:rsidRPr="000A10B5">
        <w:rPr>
          <w:rFonts w:eastAsia="Times New Roman"/>
          <w:lang w:eastAsia="en-US"/>
        </w:rPr>
        <w:t xml:space="preserve">ejecución de proyectos de conversión </w:t>
      </w:r>
      <w:r w:rsidR="001B1454" w:rsidRPr="000A10B5">
        <w:rPr>
          <w:rFonts w:eastAsia="Times New Roman"/>
          <w:lang w:eastAsia="en-US"/>
        </w:rPr>
        <w:t xml:space="preserve">en el sector </w:t>
      </w:r>
      <w:r w:rsidR="001674B1">
        <w:rPr>
          <w:rFonts w:eastAsia="Times New Roman"/>
          <w:lang w:eastAsia="en-US"/>
        </w:rPr>
        <w:t xml:space="preserve">de </w:t>
      </w:r>
      <w:r w:rsidR="003123CF" w:rsidRPr="000A10B5">
        <w:rPr>
          <w:rFonts w:eastAsia="Times New Roman"/>
          <w:lang w:eastAsia="en-US"/>
        </w:rPr>
        <w:t xml:space="preserve">refrigeración, climatización y bomba de calor </w:t>
      </w:r>
      <w:r w:rsidR="001072A8">
        <w:rPr>
          <w:rFonts w:eastAsia="Times New Roman"/>
          <w:lang w:eastAsia="en-US"/>
        </w:rPr>
        <w:t xml:space="preserve">implementados </w:t>
      </w:r>
      <w:r w:rsidR="00A60250" w:rsidRPr="000A10B5">
        <w:rPr>
          <w:rFonts w:eastAsia="Times New Roman"/>
          <w:lang w:eastAsia="en-US"/>
        </w:rPr>
        <w:t>en el marco de la Enmienda de Kigali.</w:t>
      </w:r>
    </w:p>
    <w:p w14:paraId="56BAF2C3" w14:textId="19ADF594" w:rsidR="00242E51" w:rsidRPr="00D1277D" w:rsidRDefault="00242E51" w:rsidP="009707AF">
      <w:pPr>
        <w:keepNext/>
        <w:spacing w:after="240"/>
        <w:ind w:left="706"/>
        <w:outlineLvl w:val="0"/>
        <w:rPr>
          <w:rFonts w:eastAsia="Times New Roman"/>
          <w:lang w:eastAsia="en-US"/>
        </w:rPr>
      </w:pPr>
      <w:r w:rsidRPr="00D1277D">
        <w:rPr>
          <w:rFonts w:eastAsia="Times New Roman"/>
          <w:u w:val="single"/>
          <w:lang w:eastAsia="en-US"/>
        </w:rPr>
        <w:t>El Comité Ejecutivo podrá estimar oportuno</w:t>
      </w:r>
      <w:r w:rsidRPr="00D1277D">
        <w:rPr>
          <w:rFonts w:eastAsia="Times New Roman"/>
          <w:lang w:eastAsia="en-US"/>
        </w:rPr>
        <w:t>:</w:t>
      </w:r>
    </w:p>
    <w:p w14:paraId="5CFFFDF4" w14:textId="35138FB2" w:rsidR="00242E51" w:rsidRPr="00D1277D" w:rsidRDefault="00242E51" w:rsidP="00E07318">
      <w:pPr>
        <w:numPr>
          <w:ilvl w:val="1"/>
          <w:numId w:val="1"/>
        </w:numPr>
        <w:spacing w:after="240"/>
        <w:outlineLvl w:val="1"/>
      </w:pPr>
      <w:r w:rsidRPr="00D1277D">
        <w:t xml:space="preserve">Tomar nota del documento sobre dificultades en la ejecución de proyectos de conversión en el sector de </w:t>
      </w:r>
      <w:r w:rsidR="00DA40E8" w:rsidRPr="00D1277D">
        <w:t xml:space="preserve">refrigeración, climatización y bomba de calor </w:t>
      </w:r>
      <w:r w:rsidRPr="00D1277D">
        <w:t xml:space="preserve">y </w:t>
      </w:r>
      <w:r w:rsidR="00CC6418" w:rsidRPr="00D1277D">
        <w:t>posibles formas de resolverlas</w:t>
      </w:r>
      <w:r w:rsidRPr="00D1277D">
        <w:t xml:space="preserve"> que recoge el documento UNEP/OzL.Pro/ExCom/98/57;</w:t>
      </w:r>
    </w:p>
    <w:p w14:paraId="3AFCF0D1" w14:textId="47745148" w:rsidR="00E850F5" w:rsidRPr="00D60238" w:rsidRDefault="00242E51" w:rsidP="00E07318">
      <w:pPr>
        <w:numPr>
          <w:ilvl w:val="1"/>
          <w:numId w:val="1"/>
        </w:numPr>
        <w:spacing w:after="240"/>
        <w:outlineLvl w:val="1"/>
      </w:pPr>
      <w:r w:rsidRPr="00D60238">
        <w:t xml:space="preserve">Solicitar a los organismos bilaterales y de ejecución </w:t>
      </w:r>
      <w:r w:rsidR="00AE2303" w:rsidRPr="00AE2303">
        <w:t xml:space="preserve">tomar en cuenta </w:t>
      </w:r>
      <w:r w:rsidRPr="00D60238">
        <w:t xml:space="preserve">las dificultades </w:t>
      </w:r>
      <w:r w:rsidR="00B04B95" w:rsidRPr="00D60238">
        <w:t>en</w:t>
      </w:r>
      <w:r w:rsidRPr="00D60238">
        <w:t xml:space="preserve"> la cadena de s</w:t>
      </w:r>
      <w:r w:rsidR="002079FD" w:rsidRPr="00D60238">
        <w:t xml:space="preserve">uministro y </w:t>
      </w:r>
      <w:r w:rsidR="00B43777">
        <w:t xml:space="preserve">las </w:t>
      </w:r>
      <w:r w:rsidR="002079FD" w:rsidRPr="00D60238">
        <w:t xml:space="preserve">posibles formas de resolverlas </w:t>
      </w:r>
      <w:r w:rsidR="00441465">
        <w:t xml:space="preserve">durante el diseño y ejecución de </w:t>
      </w:r>
      <w:r w:rsidRPr="00D60238">
        <w:t xml:space="preserve">proyectos de conversión, incluyendo en los informes sobre </w:t>
      </w:r>
      <w:r w:rsidR="00AC7085">
        <w:t xml:space="preserve">la marcha </w:t>
      </w:r>
      <w:r w:rsidRPr="00D60238">
        <w:t xml:space="preserve">y </w:t>
      </w:r>
      <w:r w:rsidR="00B55A12">
        <w:t>término</w:t>
      </w:r>
      <w:r w:rsidR="00D03DE6" w:rsidRPr="00D03DE6">
        <w:t xml:space="preserve"> de los </w:t>
      </w:r>
      <w:r w:rsidR="00370FDF">
        <w:t>mismos</w:t>
      </w:r>
      <w:r w:rsidR="005C3219">
        <w:t>; y</w:t>
      </w:r>
    </w:p>
    <w:p w14:paraId="6FFC882A" w14:textId="07CDF1C6" w:rsidR="00A47687" w:rsidRPr="006C1829" w:rsidRDefault="00242E51" w:rsidP="00E07318">
      <w:pPr>
        <w:numPr>
          <w:ilvl w:val="1"/>
          <w:numId w:val="1"/>
        </w:numPr>
        <w:tabs>
          <w:tab w:val="clear" w:pos="0"/>
        </w:tabs>
        <w:spacing w:after="240"/>
        <w:outlineLvl w:val="1"/>
      </w:pPr>
      <w:r w:rsidRPr="006C1829">
        <w:lastRenderedPageBreak/>
        <w:t xml:space="preserve">Solicitar a la Secretaría que, </w:t>
      </w:r>
      <w:r w:rsidR="00240888">
        <w:t>cuando venga</w:t>
      </w:r>
      <w:r w:rsidR="00D768D6" w:rsidRPr="00D768D6">
        <w:t xml:space="preserve"> al caso</w:t>
      </w:r>
      <w:r w:rsidRPr="006C1829">
        <w:t xml:space="preserve">, </w:t>
      </w:r>
      <w:r w:rsidR="00C20AD0">
        <w:t>la</w:t>
      </w:r>
      <w:r w:rsidRPr="006C1829">
        <w:t xml:space="preserve">s </w:t>
      </w:r>
      <w:r w:rsidR="00887844" w:rsidRPr="006C1829">
        <w:t>propuestas de proyecto</w:t>
      </w:r>
      <w:r w:rsidR="00407762">
        <w:t xml:space="preserve"> </w:t>
      </w:r>
      <w:r w:rsidR="002D057D">
        <w:t>que se presenten</w:t>
      </w:r>
      <w:r w:rsidRPr="006C1829">
        <w:t xml:space="preserve"> </w:t>
      </w:r>
      <w:r w:rsidR="006F6B84">
        <w:t>a</w:t>
      </w:r>
      <w:r w:rsidR="00F21D43" w:rsidRPr="006C1829">
        <w:t xml:space="preserve">l </w:t>
      </w:r>
      <w:r w:rsidR="00204CBD">
        <w:t xml:space="preserve">Comité Ejecutivo </w:t>
      </w:r>
      <w:r w:rsidR="00204CBD" w:rsidRPr="00204CBD">
        <w:t>incluya</w:t>
      </w:r>
      <w:r w:rsidR="00204CBD">
        <w:t>n</w:t>
      </w:r>
      <w:r w:rsidR="00204CBD" w:rsidRPr="00204CBD">
        <w:t xml:space="preserve"> </w:t>
      </w:r>
      <w:r w:rsidRPr="006C1829">
        <w:t xml:space="preserve">una sección sobre dificultades </w:t>
      </w:r>
      <w:r w:rsidR="00B1301F">
        <w:t xml:space="preserve">en </w:t>
      </w:r>
      <w:r w:rsidRPr="006C1829">
        <w:t>la cadena de suministro.</w:t>
      </w:r>
    </w:p>
    <w:p w14:paraId="05F4A93E" w14:textId="0CAE66B5" w:rsidR="008C09EF" w:rsidRPr="00A53F77" w:rsidRDefault="003C77F6" w:rsidP="00507EDA">
      <w:pPr>
        <w:numPr>
          <w:ilvl w:val="0"/>
          <w:numId w:val="1"/>
        </w:numPr>
        <w:tabs>
          <w:tab w:val="clear" w:pos="0"/>
          <w:tab w:val="num" w:pos="709"/>
        </w:tabs>
        <w:spacing w:after="240"/>
        <w:ind w:left="709" w:hanging="709"/>
        <w:jc w:val="left"/>
        <w:outlineLvl w:val="0"/>
        <w:rPr>
          <w:rFonts w:eastAsia="Times New Roman"/>
          <w:b/>
          <w:bCs/>
          <w:lang w:eastAsia="en-US"/>
        </w:rPr>
      </w:pPr>
      <w:r>
        <w:rPr>
          <w:rFonts w:eastAsia="Times New Roman"/>
          <w:b/>
          <w:bCs/>
          <w:lang w:eastAsia="en-US"/>
        </w:rPr>
        <w:t xml:space="preserve">Actualización </w:t>
      </w:r>
      <w:r w:rsidR="008C09EF" w:rsidRPr="00A53F77">
        <w:rPr>
          <w:rFonts w:eastAsia="Times New Roman"/>
          <w:b/>
          <w:bCs/>
          <w:lang w:eastAsia="en-US"/>
        </w:rPr>
        <w:t>sobre el subsector de empresas nacionales de instalación y montaje (decisión 95/89</w:t>
      </w:r>
      <w:r w:rsidR="00310510">
        <w:rPr>
          <w:rFonts w:eastAsia="Times New Roman"/>
          <w:b/>
          <w:bCs/>
          <w:lang w:eastAsia="en-US"/>
        </w:rPr>
        <w:t xml:space="preserve"> c)</w:t>
      </w:r>
      <w:r w:rsidR="008C09EF" w:rsidRPr="00A53F77">
        <w:rPr>
          <w:rFonts w:eastAsia="Times New Roman"/>
          <w:b/>
          <w:bCs/>
          <w:lang w:eastAsia="en-US"/>
        </w:rPr>
        <w:t>)</w:t>
      </w:r>
    </w:p>
    <w:p w14:paraId="4D7E5EA3" w14:textId="05781DA8" w:rsidR="00D618B5" w:rsidRPr="002B6F3B" w:rsidRDefault="00D618B5" w:rsidP="002B6F3B">
      <w:pPr>
        <w:spacing w:after="240"/>
        <w:ind w:left="709"/>
        <w:outlineLvl w:val="0"/>
        <w:rPr>
          <w:rFonts w:eastAsia="Times New Roman"/>
          <w:u w:val="single"/>
          <w:lang w:eastAsia="en-US"/>
        </w:rPr>
      </w:pPr>
      <w:r w:rsidRPr="00A53F77">
        <w:rPr>
          <w:rFonts w:eastAsia="Times New Roman"/>
          <w:u w:val="single"/>
          <w:lang w:eastAsia="en-US"/>
        </w:rPr>
        <w:t>El documento UNEP/OzL.</w:t>
      </w:r>
      <w:r w:rsidR="0056746E" w:rsidRPr="00A53F77">
        <w:rPr>
          <w:rFonts w:eastAsia="Times New Roman"/>
          <w:u w:val="single"/>
          <w:lang w:eastAsia="en-US"/>
        </w:rPr>
        <w:t>Pro/ExCom/98/58</w:t>
      </w:r>
      <w:r w:rsidR="0056746E" w:rsidRPr="002B6F3B">
        <w:rPr>
          <w:rFonts w:eastAsia="Times New Roman"/>
          <w:lang w:eastAsia="en-US"/>
        </w:rPr>
        <w:t xml:space="preserve"> </w:t>
      </w:r>
      <w:r w:rsidR="00A45CEB" w:rsidRPr="002B6F3B">
        <w:rPr>
          <w:rFonts w:eastAsia="Times New Roman"/>
          <w:lang w:eastAsia="en-US"/>
        </w:rPr>
        <w:t>actualiza</w:t>
      </w:r>
      <w:r w:rsidR="006561FA" w:rsidRPr="002B6F3B">
        <w:rPr>
          <w:rFonts w:eastAsia="Times New Roman"/>
          <w:lang w:eastAsia="en-US"/>
        </w:rPr>
        <w:t xml:space="preserve"> </w:t>
      </w:r>
      <w:r w:rsidR="00A45CEB" w:rsidRPr="002B6F3B">
        <w:rPr>
          <w:rFonts w:eastAsia="Times New Roman"/>
          <w:lang w:eastAsia="en-US"/>
        </w:rPr>
        <w:t xml:space="preserve">los </w:t>
      </w:r>
      <w:r w:rsidR="00F36C4F" w:rsidRPr="002B6F3B">
        <w:rPr>
          <w:rFonts w:eastAsia="Times New Roman"/>
          <w:lang w:eastAsia="en-US"/>
        </w:rPr>
        <w:t xml:space="preserve">proyectos del subsector de empresas nacionales de instalación y montaje </w:t>
      </w:r>
      <w:r w:rsidR="0066279D" w:rsidRPr="002B6F3B">
        <w:rPr>
          <w:rFonts w:eastAsia="Times New Roman"/>
          <w:lang w:eastAsia="en-US"/>
        </w:rPr>
        <w:t>aprobado</w:t>
      </w:r>
      <w:r w:rsidR="009C5423" w:rsidRPr="002B6F3B">
        <w:rPr>
          <w:rFonts w:eastAsia="Times New Roman"/>
          <w:lang w:eastAsia="en-US"/>
        </w:rPr>
        <w:t xml:space="preserve">s </w:t>
      </w:r>
      <w:r w:rsidR="00F36C4F" w:rsidRPr="002B6F3B">
        <w:rPr>
          <w:rFonts w:eastAsia="Times New Roman"/>
          <w:lang w:eastAsia="en-US"/>
        </w:rPr>
        <w:t>en las</w:t>
      </w:r>
      <w:r w:rsidR="00FA4657" w:rsidRPr="002B6F3B">
        <w:rPr>
          <w:rFonts w:eastAsia="Times New Roman"/>
          <w:lang w:eastAsia="en-US"/>
        </w:rPr>
        <w:t xml:space="preserve"> </w:t>
      </w:r>
      <w:r w:rsidR="00F36C4F" w:rsidRPr="002B6F3B">
        <w:rPr>
          <w:rFonts w:eastAsia="Times New Roman"/>
          <w:lang w:eastAsia="en-US"/>
        </w:rPr>
        <w:t>reuniones 96ª</w:t>
      </w:r>
      <w:r w:rsidR="00FA4657" w:rsidRPr="002B6F3B">
        <w:rPr>
          <w:rFonts w:eastAsia="Times New Roman"/>
          <w:lang w:eastAsia="en-US"/>
        </w:rPr>
        <w:t xml:space="preserve"> </w:t>
      </w:r>
      <w:r w:rsidR="00F36C4F" w:rsidRPr="002B6F3B">
        <w:rPr>
          <w:rFonts w:eastAsia="Times New Roman"/>
          <w:lang w:eastAsia="en-US"/>
        </w:rPr>
        <w:t>y 97ª</w:t>
      </w:r>
      <w:r w:rsidR="00826477" w:rsidRPr="002B6F3B">
        <w:rPr>
          <w:rFonts w:eastAsia="Times New Roman"/>
          <w:lang w:eastAsia="en-US"/>
        </w:rPr>
        <w:t xml:space="preserve"> </w:t>
      </w:r>
      <w:r w:rsidR="00B35C84">
        <w:rPr>
          <w:rFonts w:eastAsia="Times New Roman"/>
          <w:lang w:eastAsia="en-US"/>
        </w:rPr>
        <w:t xml:space="preserve">en base a </w:t>
      </w:r>
      <w:r w:rsidR="00A4743C">
        <w:rPr>
          <w:rFonts w:eastAsia="Times New Roman"/>
          <w:lang w:eastAsia="en-US"/>
        </w:rPr>
        <w:t xml:space="preserve">antecedentes adicionales proporcionados </w:t>
      </w:r>
      <w:r w:rsidR="004B1964" w:rsidRPr="002B6F3B">
        <w:rPr>
          <w:rFonts w:eastAsia="Times New Roman"/>
          <w:lang w:eastAsia="en-US"/>
        </w:rPr>
        <w:t>por los países del artículo 5</w:t>
      </w:r>
      <w:r w:rsidR="00AA0522" w:rsidRPr="002B6F3B">
        <w:rPr>
          <w:rFonts w:eastAsia="Times New Roman"/>
          <w:lang w:eastAsia="en-US"/>
        </w:rPr>
        <w:t>.</w:t>
      </w:r>
    </w:p>
    <w:p w14:paraId="2640A14D" w14:textId="1782E85F" w:rsidR="00E850F5" w:rsidRDefault="00696FB8" w:rsidP="00584BD9">
      <w:pPr>
        <w:spacing w:after="240"/>
        <w:ind w:left="709"/>
        <w:outlineLvl w:val="0"/>
        <w:rPr>
          <w:rFonts w:eastAsia="Times New Roman"/>
          <w:lang w:eastAsia="en-US"/>
        </w:rPr>
      </w:pPr>
      <w:r>
        <w:rPr>
          <w:rFonts w:eastAsia="Times New Roman"/>
          <w:u w:val="single"/>
          <w:lang w:eastAsia="en-US"/>
        </w:rPr>
        <w:t>Temas a tratar</w:t>
      </w:r>
      <w:r w:rsidR="00584BD9" w:rsidRPr="00A53F77">
        <w:rPr>
          <w:rFonts w:eastAsia="Times New Roman"/>
          <w:lang w:eastAsia="en-US"/>
        </w:rPr>
        <w:t xml:space="preserve">: </w:t>
      </w:r>
      <w:r w:rsidR="00D76D5D">
        <w:rPr>
          <w:rFonts w:eastAsia="Times New Roman"/>
          <w:lang w:eastAsia="en-US"/>
        </w:rPr>
        <w:t>Continuar</w:t>
      </w:r>
      <w:r w:rsidR="00735490" w:rsidRPr="00A53F77">
        <w:rPr>
          <w:rFonts w:eastAsia="Times New Roman"/>
          <w:lang w:eastAsia="en-US"/>
        </w:rPr>
        <w:t xml:space="preserve"> evaluando caso a caso </w:t>
      </w:r>
      <w:r w:rsidR="007E2371">
        <w:rPr>
          <w:rFonts w:eastAsia="Times New Roman"/>
          <w:lang w:eastAsia="en-US"/>
        </w:rPr>
        <w:t xml:space="preserve">los </w:t>
      </w:r>
      <w:r w:rsidR="007E2371" w:rsidRPr="007E2371">
        <w:rPr>
          <w:rFonts w:eastAsia="Times New Roman"/>
          <w:lang w:eastAsia="en-US"/>
        </w:rPr>
        <w:t xml:space="preserve">proyectos </w:t>
      </w:r>
      <w:r w:rsidR="00394CEC">
        <w:rPr>
          <w:rFonts w:eastAsia="Times New Roman"/>
          <w:lang w:eastAsia="en-US"/>
        </w:rPr>
        <w:t>PAK</w:t>
      </w:r>
      <w:r w:rsidR="00735490" w:rsidRPr="00A53F77">
        <w:rPr>
          <w:rFonts w:eastAsia="Times New Roman"/>
          <w:lang w:eastAsia="en-US"/>
        </w:rPr>
        <w:t xml:space="preserve"> y </w:t>
      </w:r>
      <w:r w:rsidR="00AC67EF">
        <w:rPr>
          <w:rFonts w:eastAsia="Times New Roman"/>
          <w:lang w:eastAsia="en-US"/>
        </w:rPr>
        <w:t xml:space="preserve">solicitar </w:t>
      </w:r>
      <w:r w:rsidR="00735490" w:rsidRPr="00A53F77">
        <w:rPr>
          <w:rFonts w:eastAsia="Times New Roman"/>
          <w:lang w:eastAsia="en-US"/>
        </w:rPr>
        <w:t xml:space="preserve">a la Secretaría </w:t>
      </w:r>
      <w:r w:rsidR="00497DF7">
        <w:rPr>
          <w:rFonts w:eastAsia="Times New Roman"/>
          <w:lang w:eastAsia="en-US"/>
        </w:rPr>
        <w:t xml:space="preserve">recopilar </w:t>
      </w:r>
      <w:r w:rsidR="00774FDC" w:rsidRPr="00774FDC">
        <w:rPr>
          <w:rFonts w:eastAsia="Times New Roman"/>
          <w:lang w:eastAsia="en-US"/>
        </w:rPr>
        <w:t xml:space="preserve">antecedentes </w:t>
      </w:r>
      <w:r w:rsidR="00ED017F">
        <w:rPr>
          <w:rFonts w:eastAsia="Times New Roman"/>
          <w:lang w:eastAsia="en-US"/>
        </w:rPr>
        <w:t xml:space="preserve">adicionales sobre </w:t>
      </w:r>
      <w:r w:rsidR="00735490" w:rsidRPr="00A53F77">
        <w:rPr>
          <w:rFonts w:eastAsia="Times New Roman"/>
          <w:lang w:eastAsia="en-US"/>
        </w:rPr>
        <w:t xml:space="preserve">los países </w:t>
      </w:r>
      <w:r w:rsidR="002621BE">
        <w:rPr>
          <w:rFonts w:eastAsia="Times New Roman"/>
          <w:lang w:eastAsia="en-US"/>
        </w:rPr>
        <w:t xml:space="preserve">con vistas a </w:t>
      </w:r>
      <w:r w:rsidR="00C931F4">
        <w:rPr>
          <w:rFonts w:eastAsia="Times New Roman"/>
          <w:lang w:eastAsia="en-US"/>
        </w:rPr>
        <w:t xml:space="preserve">presentar </w:t>
      </w:r>
      <w:r w:rsidR="00735490" w:rsidRPr="00A53F77">
        <w:rPr>
          <w:rFonts w:eastAsia="Times New Roman"/>
          <w:lang w:eastAsia="en-US"/>
        </w:rPr>
        <w:t xml:space="preserve">una evaluación complementaria </w:t>
      </w:r>
      <w:r w:rsidR="00E93B9D">
        <w:rPr>
          <w:rFonts w:eastAsia="Times New Roman"/>
          <w:lang w:eastAsia="en-US"/>
        </w:rPr>
        <w:t xml:space="preserve">a </w:t>
      </w:r>
      <w:r w:rsidR="00735490" w:rsidRPr="00A53F77">
        <w:rPr>
          <w:rFonts w:eastAsia="Times New Roman"/>
          <w:lang w:eastAsia="en-US"/>
        </w:rPr>
        <w:t>la 101</w:t>
      </w:r>
      <w:r w:rsidR="00221D09" w:rsidRPr="00221D09">
        <w:rPr>
          <w:rFonts w:eastAsia="Times New Roman"/>
          <w:lang w:eastAsia="en-US"/>
        </w:rPr>
        <w:t>ª reunión</w:t>
      </w:r>
      <w:r w:rsidR="00735490" w:rsidRPr="00A53F77">
        <w:rPr>
          <w:rFonts w:eastAsia="Times New Roman"/>
          <w:lang w:eastAsia="en-US"/>
        </w:rPr>
        <w:t>.</w:t>
      </w:r>
    </w:p>
    <w:p w14:paraId="63BD1A31" w14:textId="14AF5AF2" w:rsidR="00852BF3" w:rsidRPr="00D02556" w:rsidRDefault="00852BF3" w:rsidP="00852BF3">
      <w:pPr>
        <w:pStyle w:val="Heading1"/>
        <w:keepNext/>
        <w:numPr>
          <w:ilvl w:val="0"/>
          <w:numId w:val="0"/>
        </w:numPr>
        <w:ind w:firstLine="709"/>
      </w:pPr>
      <w:r w:rsidRPr="00D02556">
        <w:rPr>
          <w:u w:val="single"/>
        </w:rPr>
        <w:t>El Comité Ejecutivo podrá estimar oportuno</w:t>
      </w:r>
      <w:r w:rsidRPr="00D02556">
        <w:t>:</w:t>
      </w:r>
    </w:p>
    <w:p w14:paraId="6B8FB432" w14:textId="10207E4A" w:rsidR="00E850F5" w:rsidRPr="00D02556" w:rsidRDefault="00852BF3" w:rsidP="00852BF3">
      <w:pPr>
        <w:pStyle w:val="Heading2"/>
      </w:pPr>
      <w:r w:rsidRPr="00D02556">
        <w:t>Tomar nota de la actualización sobre el subsector de empresas nacio</w:t>
      </w:r>
      <w:r w:rsidR="001353AB" w:rsidRPr="00D02556">
        <w:t xml:space="preserve">nales de instalación y montaje realizada </w:t>
      </w:r>
      <w:r w:rsidRPr="00D02556">
        <w:t>conforme a lo dispuesto en la decisión 95/89</w:t>
      </w:r>
      <w:r w:rsidR="00310510" w:rsidRPr="00D02556">
        <w:t xml:space="preserve"> c)</w:t>
      </w:r>
      <w:r w:rsidR="00754183" w:rsidRPr="00D02556">
        <w:t xml:space="preserve"> y </w:t>
      </w:r>
      <w:r w:rsidRPr="00D02556">
        <w:t>que recoge el documento</w:t>
      </w:r>
      <w:fldSimple w:instr=" DOCPROPERTY &quot;Document number&quot;  \* MERGEFORMAT ">
        <w:r w:rsidRPr="00D02556">
          <w:t xml:space="preserve"> </w:t>
        </w:r>
        <w:r w:rsidR="00E50F02">
          <w:t>UNEP/OzL.Pro</w:t>
        </w:r>
        <w:r w:rsidRPr="00D02556">
          <w:t>/ExCom/98/58</w:t>
        </w:r>
      </w:fldSimple>
      <w:r w:rsidR="00A14AE7" w:rsidRPr="00D02556">
        <w:t>;</w:t>
      </w:r>
    </w:p>
    <w:p w14:paraId="51EAF97C" w14:textId="3A7B8E78" w:rsidR="00E850F5" w:rsidRPr="00D02556" w:rsidRDefault="002D21B1" w:rsidP="00852BF3">
      <w:pPr>
        <w:pStyle w:val="Heading2"/>
      </w:pPr>
      <w:r>
        <w:rPr>
          <w:rFonts w:eastAsia="Times New Roman"/>
          <w:lang w:eastAsia="en-US"/>
        </w:rPr>
        <w:t>Continuar</w:t>
      </w:r>
      <w:r w:rsidRPr="00A53F77">
        <w:rPr>
          <w:rFonts w:eastAsia="Times New Roman"/>
          <w:lang w:eastAsia="en-US"/>
        </w:rPr>
        <w:t xml:space="preserve"> </w:t>
      </w:r>
      <w:r w:rsidR="00E41AC9" w:rsidRPr="00D02556">
        <w:t xml:space="preserve">evaluando </w:t>
      </w:r>
      <w:r w:rsidR="003B656F" w:rsidRPr="00D02556">
        <w:t xml:space="preserve">caso a caso </w:t>
      </w:r>
      <w:r w:rsidR="00852BF3" w:rsidRPr="00D02556">
        <w:t xml:space="preserve">los proyectos del subsector en el marco de los </w:t>
      </w:r>
      <w:r w:rsidR="003B656F" w:rsidRPr="00D02556">
        <w:t>PAK</w:t>
      </w:r>
      <w:r w:rsidR="00852BF3" w:rsidRPr="00D02556">
        <w:t>, conforme a lo dispuesto en la decisión 95/89</w:t>
      </w:r>
      <w:r w:rsidR="00310510" w:rsidRPr="00D02556">
        <w:t xml:space="preserve"> b)</w:t>
      </w:r>
      <w:r w:rsidR="005C3219">
        <w:t>; y</w:t>
      </w:r>
    </w:p>
    <w:p w14:paraId="35F7D955" w14:textId="0DAC02BC" w:rsidR="00E850F5" w:rsidRPr="005C1D41" w:rsidRDefault="00852BF3" w:rsidP="00852BF3">
      <w:pPr>
        <w:pStyle w:val="Heading2"/>
      </w:pPr>
      <w:r w:rsidRPr="005C1D41">
        <w:t xml:space="preserve">Solicitar a la Secretaría </w:t>
      </w:r>
      <w:r w:rsidR="004C5558">
        <w:rPr>
          <w:rFonts w:eastAsia="Times New Roman"/>
          <w:lang w:eastAsia="en-US"/>
        </w:rPr>
        <w:t>continuar</w:t>
      </w:r>
      <w:r w:rsidR="004C5558" w:rsidRPr="00A53F77">
        <w:rPr>
          <w:rFonts w:eastAsia="Times New Roman"/>
          <w:lang w:eastAsia="en-US"/>
        </w:rPr>
        <w:t xml:space="preserve"> </w:t>
      </w:r>
      <w:r w:rsidRPr="005C1D41">
        <w:t>recopilando</w:t>
      </w:r>
      <w:r w:rsidR="00832D47" w:rsidRPr="00832D47">
        <w:t xml:space="preserve"> información </w:t>
      </w:r>
      <w:r w:rsidRPr="005C1D41">
        <w:t xml:space="preserve">sobre el subsector </w:t>
      </w:r>
      <w:r w:rsidR="00341933">
        <w:t xml:space="preserve">a partir de </w:t>
      </w:r>
      <w:r w:rsidR="00832D47">
        <w:t xml:space="preserve">los </w:t>
      </w:r>
      <w:r w:rsidR="00832D47" w:rsidRPr="00832D47">
        <w:t xml:space="preserve">antecedentes </w:t>
      </w:r>
      <w:r w:rsidR="001759FA" w:rsidRPr="005C1D41">
        <w:t xml:space="preserve">que </w:t>
      </w:r>
      <w:r w:rsidR="0019002E">
        <w:t>aportan</w:t>
      </w:r>
      <w:r w:rsidR="002A75EB" w:rsidRPr="005C1D41">
        <w:t xml:space="preserve"> los países del artículo 5 </w:t>
      </w:r>
      <w:r w:rsidRPr="005C1D41">
        <w:t xml:space="preserve">en sus </w:t>
      </w:r>
      <w:r w:rsidR="00394CEC" w:rsidRPr="005C1D41">
        <w:t>PAK</w:t>
      </w:r>
      <w:r w:rsidRPr="005C1D41">
        <w:t xml:space="preserve"> y </w:t>
      </w:r>
      <w:r w:rsidR="0093599D" w:rsidRPr="005C1D41">
        <w:t>presentar</w:t>
      </w:r>
      <w:r w:rsidRPr="005C1D41">
        <w:t xml:space="preserve"> </w:t>
      </w:r>
      <w:r w:rsidR="007730BC" w:rsidRPr="007730BC">
        <w:t xml:space="preserve">a la 101ª reunión </w:t>
      </w:r>
      <w:r w:rsidRPr="005C1D41">
        <w:t xml:space="preserve">una actualización </w:t>
      </w:r>
      <w:r w:rsidR="000A5C4E">
        <w:t xml:space="preserve">al respecto </w:t>
      </w:r>
      <w:r w:rsidRPr="005C1D41">
        <w:t xml:space="preserve">como parte de la evaluación </w:t>
      </w:r>
      <w:r w:rsidR="00DB2F06">
        <w:t xml:space="preserve">propuesta en </w:t>
      </w:r>
      <w:r w:rsidRPr="005C1D41">
        <w:t xml:space="preserve">el </w:t>
      </w:r>
      <w:r w:rsidR="002F77DB">
        <w:t xml:space="preserve">párrafo </w:t>
      </w:r>
      <w:r w:rsidR="002F77DB" w:rsidRPr="002F77DB">
        <w:t>92 b)</w:t>
      </w:r>
      <w:r w:rsidR="002F77DB">
        <w:t xml:space="preserve"> del </w:t>
      </w:r>
      <w:r w:rsidRPr="005C1D41">
        <w:t>doc</w:t>
      </w:r>
      <w:r w:rsidR="002F77DB">
        <w:t>umento UNEP/OzL.Pro/ExCom/98/60</w:t>
      </w:r>
      <w:r w:rsidRPr="005C1D41">
        <w:t xml:space="preserve">, </w:t>
      </w:r>
      <w:r w:rsidR="00EF7FB6">
        <w:t xml:space="preserve">en </w:t>
      </w:r>
      <w:r w:rsidR="00C774BB">
        <w:t xml:space="preserve">el </w:t>
      </w:r>
      <w:r w:rsidR="008405E5">
        <w:t>supuesto</w:t>
      </w:r>
      <w:r w:rsidR="00EF7FB6">
        <w:t xml:space="preserve"> </w:t>
      </w:r>
      <w:r w:rsidR="00A92ED5">
        <w:t>de</w:t>
      </w:r>
      <w:r w:rsidR="008127B1">
        <w:t xml:space="preserve"> que </w:t>
      </w:r>
      <w:r w:rsidR="0012168D" w:rsidRPr="005C1D41">
        <w:t xml:space="preserve">el Comité Ejecutivo </w:t>
      </w:r>
      <w:r w:rsidR="00336946">
        <w:t>decid</w:t>
      </w:r>
      <w:r w:rsidR="00647735">
        <w:t>ier</w:t>
      </w:r>
      <w:r w:rsidR="00101C1F">
        <w:t>a solicitarla</w:t>
      </w:r>
      <w:r w:rsidRPr="005C1D41">
        <w:t>.</w:t>
      </w:r>
    </w:p>
    <w:p w14:paraId="160D519E" w14:textId="7B74DAB8" w:rsidR="008C09EF" w:rsidRPr="00A53F77" w:rsidRDefault="008C09EF" w:rsidP="001F11D9">
      <w:pPr>
        <w:numPr>
          <w:ilvl w:val="0"/>
          <w:numId w:val="1"/>
        </w:numPr>
        <w:tabs>
          <w:tab w:val="clear" w:pos="0"/>
        </w:tabs>
        <w:spacing w:after="240"/>
        <w:ind w:left="709" w:hanging="709"/>
        <w:jc w:val="left"/>
        <w:outlineLvl w:val="0"/>
        <w:rPr>
          <w:rFonts w:eastAsia="Times New Roman"/>
          <w:b/>
          <w:bCs/>
          <w:lang w:eastAsia="en-US"/>
        </w:rPr>
      </w:pPr>
      <w:r w:rsidRPr="00A53F77">
        <w:rPr>
          <w:rFonts w:eastAsia="Times New Roman"/>
          <w:b/>
          <w:bCs/>
          <w:lang w:eastAsia="en-US"/>
        </w:rPr>
        <w:t xml:space="preserve">Información adicional sobre nuevos centros de ensayo de eficiencia energética en países no </w:t>
      </w:r>
      <w:r w:rsidR="00B65D18">
        <w:rPr>
          <w:rFonts w:eastAsia="Times New Roman"/>
          <w:b/>
          <w:bCs/>
          <w:lang w:eastAsia="en-US"/>
        </w:rPr>
        <w:t>fabricantes</w:t>
      </w:r>
      <w:r w:rsidRPr="00A53F77">
        <w:rPr>
          <w:rFonts w:eastAsia="Times New Roman"/>
          <w:b/>
          <w:bCs/>
          <w:lang w:eastAsia="en-US"/>
        </w:rPr>
        <w:t xml:space="preserve"> (decisión 97/88</w:t>
      </w:r>
      <w:r w:rsidR="00310510">
        <w:rPr>
          <w:rFonts w:eastAsia="Times New Roman"/>
          <w:b/>
          <w:bCs/>
          <w:lang w:eastAsia="en-US"/>
        </w:rPr>
        <w:t xml:space="preserve"> c)</w:t>
      </w:r>
      <w:r w:rsidRPr="00A53F77">
        <w:rPr>
          <w:rFonts w:eastAsia="Times New Roman"/>
          <w:b/>
          <w:bCs/>
          <w:lang w:eastAsia="en-US"/>
        </w:rPr>
        <w:t>)</w:t>
      </w:r>
    </w:p>
    <w:p w14:paraId="71C4A2D9" w14:textId="4B8CF105" w:rsidR="00720682" w:rsidRPr="00A53F77" w:rsidRDefault="009A4742" w:rsidP="009A4742">
      <w:pPr>
        <w:spacing w:after="240"/>
        <w:ind w:left="709"/>
        <w:outlineLvl w:val="0"/>
        <w:rPr>
          <w:rFonts w:eastAsia="Times New Roman"/>
          <w:lang w:eastAsia="en-US"/>
        </w:rPr>
      </w:pPr>
      <w:r w:rsidRPr="00A53F77">
        <w:rPr>
          <w:rFonts w:eastAsia="Times New Roman"/>
          <w:u w:val="single"/>
          <w:lang w:eastAsia="en-US"/>
        </w:rPr>
        <w:t>El documento UNEP/OzL.</w:t>
      </w:r>
      <w:r w:rsidR="0095197D" w:rsidRPr="00A53F77">
        <w:rPr>
          <w:rFonts w:eastAsia="Times New Roman"/>
          <w:u w:val="single"/>
          <w:lang w:eastAsia="en-US"/>
        </w:rPr>
        <w:t>Pro/ExCom/98/59</w:t>
      </w:r>
      <w:r w:rsidR="0095197D" w:rsidRPr="004D23A6">
        <w:t xml:space="preserve"> </w:t>
      </w:r>
      <w:r w:rsidR="00BE0A0E">
        <w:rPr>
          <w:rFonts w:eastAsia="Times New Roman"/>
          <w:lang w:eastAsia="en-US"/>
        </w:rPr>
        <w:t>aporta</w:t>
      </w:r>
      <w:r w:rsidR="00720682" w:rsidRPr="00A53F77">
        <w:rPr>
          <w:rFonts w:eastAsia="Times New Roman"/>
          <w:lang w:eastAsia="en-US"/>
        </w:rPr>
        <w:t xml:space="preserve"> </w:t>
      </w:r>
      <w:r w:rsidR="00010068">
        <w:rPr>
          <w:rFonts w:eastAsia="Times New Roman"/>
          <w:lang w:eastAsia="en-US"/>
        </w:rPr>
        <w:t xml:space="preserve">datos </w:t>
      </w:r>
      <w:r w:rsidR="00720682" w:rsidRPr="00A53F77">
        <w:rPr>
          <w:rFonts w:eastAsia="Times New Roman"/>
          <w:lang w:eastAsia="en-US"/>
        </w:rPr>
        <w:t>adicional</w:t>
      </w:r>
      <w:r w:rsidR="00010068">
        <w:rPr>
          <w:rFonts w:eastAsia="Times New Roman"/>
          <w:lang w:eastAsia="en-US"/>
        </w:rPr>
        <w:t>es</w:t>
      </w:r>
      <w:r w:rsidR="00720682" w:rsidRPr="00A53F77">
        <w:rPr>
          <w:rFonts w:eastAsia="Times New Roman"/>
          <w:lang w:eastAsia="en-US"/>
        </w:rPr>
        <w:t xml:space="preserve"> sobre la finalidad, objetivo y sostenibilidad de nuevos centros de ensayo de eficiencia energética en países no </w:t>
      </w:r>
      <w:r w:rsidR="00364527" w:rsidRPr="00364527">
        <w:rPr>
          <w:rFonts w:eastAsia="Times New Roman"/>
          <w:lang w:eastAsia="en-US"/>
        </w:rPr>
        <w:t>fabricantes</w:t>
      </w:r>
      <w:r w:rsidR="00720682" w:rsidRPr="00A53F77">
        <w:rPr>
          <w:rFonts w:eastAsia="Times New Roman"/>
          <w:lang w:eastAsia="en-US"/>
        </w:rPr>
        <w:t xml:space="preserve">, </w:t>
      </w:r>
      <w:r w:rsidR="0005169E">
        <w:rPr>
          <w:rFonts w:eastAsia="Times New Roman"/>
          <w:lang w:eastAsia="en-US"/>
        </w:rPr>
        <w:t>a</w:t>
      </w:r>
      <w:r w:rsidR="00720682" w:rsidRPr="00A53F77">
        <w:rPr>
          <w:rFonts w:eastAsia="Times New Roman"/>
          <w:lang w:eastAsia="en-US"/>
        </w:rPr>
        <w:t xml:space="preserve"> fin de </w:t>
      </w:r>
      <w:r w:rsidR="004B5BCD">
        <w:rPr>
          <w:rFonts w:eastAsia="Times New Roman"/>
          <w:lang w:eastAsia="en-US"/>
        </w:rPr>
        <w:t xml:space="preserve">colaborar con </w:t>
      </w:r>
      <w:r w:rsidR="00AB604F">
        <w:rPr>
          <w:rFonts w:eastAsia="Times New Roman"/>
          <w:lang w:eastAsia="en-US"/>
        </w:rPr>
        <w:t xml:space="preserve">los países del artículo 5 en el cumplimiento </w:t>
      </w:r>
      <w:r w:rsidR="003A7388">
        <w:rPr>
          <w:rFonts w:eastAsia="Times New Roman"/>
          <w:lang w:eastAsia="en-US"/>
        </w:rPr>
        <w:t xml:space="preserve">de </w:t>
      </w:r>
      <w:r w:rsidR="00720682" w:rsidRPr="00A53F77">
        <w:rPr>
          <w:rFonts w:eastAsia="Times New Roman"/>
          <w:lang w:eastAsia="en-US"/>
        </w:rPr>
        <w:t>las normas mínimas de eficiencia energética elaboradas con apoyo del Fondo Multilateral.</w:t>
      </w:r>
    </w:p>
    <w:p w14:paraId="451DE931" w14:textId="67AA28E0" w:rsidR="00B97A9D" w:rsidRPr="00A53F77" w:rsidRDefault="00696FB8" w:rsidP="009A4742">
      <w:pPr>
        <w:spacing w:after="240"/>
        <w:ind w:left="709"/>
        <w:outlineLvl w:val="0"/>
        <w:rPr>
          <w:rFonts w:eastAsia="Times New Roman"/>
          <w:lang w:eastAsia="en-US"/>
        </w:rPr>
      </w:pPr>
      <w:r>
        <w:rPr>
          <w:rFonts w:eastAsia="Times New Roman"/>
          <w:u w:val="single"/>
          <w:lang w:eastAsia="en-US"/>
        </w:rPr>
        <w:t>Temas a tratar</w:t>
      </w:r>
      <w:r w:rsidR="00B97A9D" w:rsidRPr="00A53F77">
        <w:rPr>
          <w:rFonts w:eastAsia="Times New Roman"/>
          <w:lang w:eastAsia="en-US"/>
        </w:rPr>
        <w:t xml:space="preserve">: </w:t>
      </w:r>
      <w:r w:rsidR="00F168A7" w:rsidRPr="00F168A7">
        <w:rPr>
          <w:rFonts w:eastAsia="Times New Roman"/>
          <w:lang w:eastAsia="en-US"/>
        </w:rPr>
        <w:t>Considerar</w:t>
      </w:r>
      <w:r w:rsidR="00797668" w:rsidRPr="00A53F77">
        <w:rPr>
          <w:rFonts w:eastAsia="Times New Roman"/>
          <w:lang w:eastAsia="en-US"/>
        </w:rPr>
        <w:t xml:space="preserve"> la </w:t>
      </w:r>
      <w:r w:rsidR="00E2512A">
        <w:rPr>
          <w:rFonts w:eastAsia="Times New Roman"/>
          <w:lang w:eastAsia="en-US"/>
        </w:rPr>
        <w:t>actualización</w:t>
      </w:r>
      <w:r w:rsidR="00E15873" w:rsidRPr="00A53F77">
        <w:rPr>
          <w:rFonts w:eastAsia="Times New Roman"/>
          <w:lang w:eastAsia="en-US"/>
        </w:rPr>
        <w:t xml:space="preserve"> sobre </w:t>
      </w:r>
      <w:r w:rsidR="00392A8D">
        <w:rPr>
          <w:rFonts w:eastAsia="Times New Roman"/>
          <w:lang w:eastAsia="en-US"/>
        </w:rPr>
        <w:t xml:space="preserve">centros de ensayo e </w:t>
      </w:r>
      <w:r w:rsidR="004A262E">
        <w:rPr>
          <w:rFonts w:eastAsia="Times New Roman"/>
          <w:lang w:eastAsia="en-US"/>
        </w:rPr>
        <w:t>instruir</w:t>
      </w:r>
      <w:r w:rsidR="00971FA8">
        <w:rPr>
          <w:rFonts w:eastAsia="Times New Roman"/>
          <w:lang w:eastAsia="en-US"/>
        </w:rPr>
        <w:t xml:space="preserve"> </w:t>
      </w:r>
      <w:r w:rsidR="00E15873" w:rsidRPr="00A53F77">
        <w:rPr>
          <w:rFonts w:eastAsia="Times New Roman"/>
          <w:lang w:eastAsia="en-US"/>
        </w:rPr>
        <w:t xml:space="preserve">a la Secretaría y al PNUMA </w:t>
      </w:r>
      <w:r w:rsidR="004A262E">
        <w:rPr>
          <w:rFonts w:eastAsia="Times New Roman"/>
          <w:lang w:eastAsia="en-US"/>
        </w:rPr>
        <w:t>a</w:t>
      </w:r>
      <w:r w:rsidR="000F140E">
        <w:rPr>
          <w:rFonts w:eastAsia="Times New Roman"/>
          <w:lang w:eastAsia="en-US"/>
        </w:rPr>
        <w:t xml:space="preserve"> </w:t>
      </w:r>
      <w:r w:rsidR="00F67F63">
        <w:rPr>
          <w:rFonts w:eastAsia="Times New Roman"/>
          <w:lang w:eastAsia="en-US"/>
        </w:rPr>
        <w:t>ultimar</w:t>
      </w:r>
      <w:r w:rsidR="00E15873" w:rsidRPr="00A53F77">
        <w:rPr>
          <w:rFonts w:eastAsia="Times New Roman"/>
          <w:lang w:eastAsia="en-US"/>
        </w:rPr>
        <w:t xml:space="preserve"> </w:t>
      </w:r>
      <w:r w:rsidR="00F42A7D">
        <w:rPr>
          <w:rFonts w:eastAsia="Times New Roman"/>
          <w:lang w:eastAsia="en-US"/>
        </w:rPr>
        <w:t>el proceso de</w:t>
      </w:r>
      <w:r w:rsidR="000B13DD">
        <w:rPr>
          <w:rFonts w:eastAsia="Times New Roman"/>
          <w:lang w:eastAsia="en-US"/>
        </w:rPr>
        <w:t xml:space="preserve"> </w:t>
      </w:r>
      <w:r w:rsidR="00933591">
        <w:rPr>
          <w:rFonts w:eastAsia="Times New Roman"/>
          <w:lang w:eastAsia="en-US"/>
        </w:rPr>
        <w:t xml:space="preserve">consultas regionales, </w:t>
      </w:r>
      <w:r w:rsidR="00E15873" w:rsidRPr="00A53F77">
        <w:rPr>
          <w:rFonts w:eastAsia="Times New Roman"/>
          <w:lang w:eastAsia="en-US"/>
        </w:rPr>
        <w:t>recopil</w:t>
      </w:r>
      <w:r w:rsidR="001F2735">
        <w:rPr>
          <w:rFonts w:eastAsia="Times New Roman"/>
          <w:lang w:eastAsia="en-US"/>
        </w:rPr>
        <w:t>ar</w:t>
      </w:r>
      <w:r w:rsidR="00E15873" w:rsidRPr="00A53F77">
        <w:rPr>
          <w:rFonts w:eastAsia="Times New Roman"/>
          <w:lang w:eastAsia="en-US"/>
        </w:rPr>
        <w:t xml:space="preserve"> </w:t>
      </w:r>
      <w:r w:rsidR="00547A28">
        <w:rPr>
          <w:rFonts w:eastAsia="Times New Roman"/>
          <w:lang w:eastAsia="en-US"/>
        </w:rPr>
        <w:t>datos pendientes</w:t>
      </w:r>
      <w:r w:rsidR="00E15873" w:rsidRPr="00A53F77">
        <w:rPr>
          <w:rFonts w:eastAsia="Times New Roman"/>
          <w:lang w:eastAsia="en-US"/>
        </w:rPr>
        <w:t xml:space="preserve"> y </w:t>
      </w:r>
      <w:r w:rsidR="007E450C">
        <w:rPr>
          <w:rFonts w:eastAsia="Times New Roman"/>
          <w:lang w:eastAsia="en-US"/>
        </w:rPr>
        <w:t xml:space="preserve">presentar </w:t>
      </w:r>
      <w:r w:rsidR="00C40FC2">
        <w:rPr>
          <w:rFonts w:eastAsia="Times New Roman"/>
          <w:lang w:eastAsia="en-US"/>
        </w:rPr>
        <w:t>a</w:t>
      </w:r>
      <w:r w:rsidR="0053638F" w:rsidRPr="0053638F">
        <w:rPr>
          <w:rFonts w:eastAsia="Times New Roman"/>
          <w:lang w:eastAsia="en-US"/>
        </w:rPr>
        <w:t xml:space="preserve"> la 102ª reunión </w:t>
      </w:r>
      <w:r w:rsidR="00E15873" w:rsidRPr="00A53F77">
        <w:rPr>
          <w:rFonts w:eastAsia="Times New Roman"/>
          <w:lang w:eastAsia="en-US"/>
        </w:rPr>
        <w:t>un</w:t>
      </w:r>
      <w:r w:rsidR="00C85FEE">
        <w:rPr>
          <w:rFonts w:eastAsia="Times New Roman"/>
          <w:lang w:eastAsia="en-US"/>
        </w:rPr>
        <w:t>a</w:t>
      </w:r>
      <w:r w:rsidR="00E15873" w:rsidRPr="00A53F77">
        <w:rPr>
          <w:rFonts w:eastAsia="Times New Roman"/>
          <w:lang w:eastAsia="en-US"/>
        </w:rPr>
        <w:t xml:space="preserve"> reevaluación sobre la necesidad de </w:t>
      </w:r>
      <w:r w:rsidR="00307DB3">
        <w:rPr>
          <w:rFonts w:eastAsia="Times New Roman"/>
          <w:lang w:eastAsia="en-US"/>
        </w:rPr>
        <w:t xml:space="preserve">contar con </w:t>
      </w:r>
      <w:r w:rsidR="00D60231">
        <w:rPr>
          <w:rFonts w:eastAsia="Times New Roman"/>
          <w:lang w:eastAsia="en-US"/>
        </w:rPr>
        <w:t xml:space="preserve">dichos </w:t>
      </w:r>
      <w:r w:rsidR="00E15873" w:rsidRPr="00A53F77">
        <w:rPr>
          <w:rFonts w:eastAsia="Times New Roman"/>
          <w:lang w:eastAsia="en-US"/>
        </w:rPr>
        <w:t xml:space="preserve">centros </w:t>
      </w:r>
      <w:r w:rsidR="007A5584" w:rsidRPr="00A53F77">
        <w:rPr>
          <w:rFonts w:eastAsia="Times New Roman"/>
          <w:lang w:eastAsia="en-US"/>
        </w:rPr>
        <w:t>de ensayo</w:t>
      </w:r>
      <w:r w:rsidR="00E15873" w:rsidRPr="00A53F77">
        <w:rPr>
          <w:rFonts w:eastAsia="Times New Roman"/>
          <w:lang w:eastAsia="en-US"/>
        </w:rPr>
        <w:t>.</w:t>
      </w:r>
    </w:p>
    <w:p w14:paraId="2853DE17" w14:textId="173A4F93" w:rsidR="003415EF" w:rsidRPr="00FA5F7E" w:rsidRDefault="003415EF" w:rsidP="009707AF">
      <w:pPr>
        <w:pStyle w:val="Heading1"/>
        <w:keepNext/>
        <w:numPr>
          <w:ilvl w:val="0"/>
          <w:numId w:val="0"/>
        </w:numPr>
        <w:ind w:firstLine="720"/>
      </w:pPr>
      <w:r w:rsidRPr="00FA5F7E">
        <w:rPr>
          <w:u w:val="single"/>
        </w:rPr>
        <w:t>El Comité Ejecutivo podrá estimar oportuno</w:t>
      </w:r>
      <w:r w:rsidRPr="00FA5F7E">
        <w:t>:</w:t>
      </w:r>
    </w:p>
    <w:p w14:paraId="347BE72E" w14:textId="348017F4" w:rsidR="003415EF" w:rsidRPr="00021753" w:rsidRDefault="002955EA" w:rsidP="003415EF">
      <w:pPr>
        <w:numPr>
          <w:ilvl w:val="1"/>
          <w:numId w:val="1"/>
        </w:numPr>
        <w:spacing w:after="240"/>
        <w:outlineLvl w:val="1"/>
      </w:pPr>
      <w:r>
        <w:t>Tomar nota de los</w:t>
      </w:r>
      <w:r w:rsidR="003415EF" w:rsidRPr="00021753">
        <w:t xml:space="preserve"> </w:t>
      </w:r>
      <w:r>
        <w:t xml:space="preserve">antecedentes </w:t>
      </w:r>
      <w:r w:rsidR="003415EF" w:rsidRPr="00021753">
        <w:t>adicional</w:t>
      </w:r>
      <w:r>
        <w:t>es</w:t>
      </w:r>
      <w:r w:rsidR="003415EF" w:rsidRPr="00021753">
        <w:t xml:space="preserve"> sobre nuevos centros de ensayo de eficiencia energética en países no </w:t>
      </w:r>
      <w:r w:rsidR="008A3C8C" w:rsidRPr="00021753">
        <w:t xml:space="preserve">fabricantes </w:t>
      </w:r>
      <w:r w:rsidR="003415EF" w:rsidRPr="00021753">
        <w:t xml:space="preserve">(decisión 97/88 c)) </w:t>
      </w:r>
      <w:r w:rsidR="00652F71">
        <w:t>que recoge el documento</w:t>
      </w:r>
      <w:r w:rsidR="003415EF" w:rsidRPr="00021753">
        <w:t xml:space="preserve"> UNEP/OzL.Pro/ExCom/98/59;</w:t>
      </w:r>
    </w:p>
    <w:p w14:paraId="02A5B696" w14:textId="58466027" w:rsidR="00E850F5" w:rsidRPr="003447A4" w:rsidRDefault="003415EF" w:rsidP="003415EF">
      <w:pPr>
        <w:numPr>
          <w:ilvl w:val="1"/>
          <w:numId w:val="1"/>
        </w:numPr>
        <w:spacing w:after="240"/>
        <w:outlineLvl w:val="1"/>
      </w:pPr>
      <w:r w:rsidRPr="003447A4">
        <w:t>Solicitar a la Secretaría y al Programa de Asistencia al Cumplimiento del PNUMA que, a través de las redes de oficinas nacionales del ozono y del proyecto d</w:t>
      </w:r>
      <w:r w:rsidR="003D2BDB" w:rsidRPr="003447A4">
        <w:t xml:space="preserve">e articulación </w:t>
      </w:r>
      <w:r w:rsidRPr="003447A4">
        <w:t>en materia de efic</w:t>
      </w:r>
      <w:r w:rsidR="00474BCC" w:rsidRPr="003447A4">
        <w:t xml:space="preserve">iencia energética, incluyendo con </w:t>
      </w:r>
      <w:r w:rsidRPr="003447A4">
        <w:t xml:space="preserve">organismos bilaterales y de ejecución interesados, y </w:t>
      </w:r>
      <w:r w:rsidR="00FF4D57">
        <w:t>tomando</w:t>
      </w:r>
      <w:r w:rsidR="00524870">
        <w:t xml:space="preserve"> en cuenta los datos</w:t>
      </w:r>
      <w:r w:rsidRPr="003447A4">
        <w:t xml:space="preserve"> adicional</w:t>
      </w:r>
      <w:r w:rsidR="00524870">
        <w:t>es</w:t>
      </w:r>
      <w:r w:rsidRPr="003447A4">
        <w:t xml:space="preserve"> que recoge el documento mencionado en el </w:t>
      </w:r>
      <w:r w:rsidR="005415E3" w:rsidRPr="003447A4">
        <w:t>subpárrafo</w:t>
      </w:r>
      <w:r w:rsidRPr="003447A4">
        <w:t xml:space="preserve"> a), </w:t>
      </w:r>
      <w:r w:rsidR="00C12E46" w:rsidRPr="003447A4">
        <w:t xml:space="preserve">ultimar </w:t>
      </w:r>
      <w:r w:rsidR="00D66102">
        <w:t>el proceso de</w:t>
      </w:r>
      <w:r w:rsidRPr="003447A4">
        <w:t xml:space="preserve"> consultas en las </w:t>
      </w:r>
      <w:r w:rsidR="00337963" w:rsidRPr="003447A4">
        <w:t xml:space="preserve">regiones </w:t>
      </w:r>
      <w:r w:rsidR="002212B5" w:rsidRPr="002212B5">
        <w:t xml:space="preserve">restantes </w:t>
      </w:r>
      <w:r w:rsidR="00337963" w:rsidRPr="003447A4">
        <w:t>y recopilar</w:t>
      </w:r>
      <w:r w:rsidR="00900E9D">
        <w:t xml:space="preserve">, </w:t>
      </w:r>
      <w:r w:rsidR="00333B87" w:rsidRPr="003447A4">
        <w:t xml:space="preserve">en </w:t>
      </w:r>
      <w:r w:rsidRPr="003447A4">
        <w:t xml:space="preserve">las dos regiones </w:t>
      </w:r>
      <w:r w:rsidR="00274A50">
        <w:t>donde</w:t>
      </w:r>
      <w:r w:rsidRPr="003447A4">
        <w:t xml:space="preserve"> que </w:t>
      </w:r>
      <w:r w:rsidR="00B11D84" w:rsidRPr="003447A4">
        <w:t xml:space="preserve">se </w:t>
      </w:r>
      <w:r w:rsidRPr="003447A4">
        <w:t xml:space="preserve">han </w:t>
      </w:r>
      <w:r w:rsidR="00B11D84" w:rsidRPr="003447A4">
        <w:t xml:space="preserve">realizado </w:t>
      </w:r>
      <w:r w:rsidRPr="003447A4">
        <w:t>consultas</w:t>
      </w:r>
      <w:r w:rsidR="00900E9D">
        <w:t>,</w:t>
      </w:r>
      <w:r w:rsidR="00613DAD" w:rsidRPr="00613DAD">
        <w:t xml:space="preserve"> nuevos </w:t>
      </w:r>
      <w:r w:rsidR="00774484" w:rsidRPr="00774484">
        <w:t xml:space="preserve">antecedentes </w:t>
      </w:r>
      <w:r w:rsidR="00FC204B">
        <w:lastRenderedPageBreak/>
        <w:t xml:space="preserve">sobre </w:t>
      </w:r>
      <w:r w:rsidRPr="003447A4">
        <w:t xml:space="preserve">la necesidad de </w:t>
      </w:r>
      <w:r w:rsidR="008A5928" w:rsidRPr="003447A4">
        <w:t xml:space="preserve">contar con </w:t>
      </w:r>
      <w:r w:rsidRPr="003447A4">
        <w:t xml:space="preserve">centros regionales de ensayo </w:t>
      </w:r>
      <w:r w:rsidR="0041768B">
        <w:t>que</w:t>
      </w:r>
      <w:r w:rsidRPr="003447A4">
        <w:t xml:space="preserve"> </w:t>
      </w:r>
      <w:r w:rsidR="0041768B">
        <w:t>colaboren</w:t>
      </w:r>
      <w:r w:rsidR="00B23133" w:rsidRPr="003447A4">
        <w:t xml:space="preserve"> con los países del artículo 5 en </w:t>
      </w:r>
      <w:r w:rsidR="00FE4782">
        <w:t>dar</w:t>
      </w:r>
      <w:r w:rsidR="00B23133" w:rsidRPr="003447A4">
        <w:t xml:space="preserve"> cumplimiento </w:t>
      </w:r>
      <w:r w:rsidR="00FE4782">
        <w:t>a</w:t>
      </w:r>
      <w:r w:rsidR="00B23133" w:rsidRPr="003447A4">
        <w:t xml:space="preserve"> las normas mínimas de eficiencia energética elaboradas con apoyo del Fondo Multilateral</w:t>
      </w:r>
      <w:r w:rsidRPr="003447A4">
        <w:t>;</w:t>
      </w:r>
      <w:r w:rsidR="007E06AE">
        <w:t xml:space="preserve"> y</w:t>
      </w:r>
    </w:p>
    <w:p w14:paraId="67D3D234" w14:textId="73934615" w:rsidR="003415EF" w:rsidRPr="00AE0C4C" w:rsidRDefault="000B045E" w:rsidP="003415EF">
      <w:pPr>
        <w:numPr>
          <w:ilvl w:val="1"/>
          <w:numId w:val="1"/>
        </w:numPr>
        <w:spacing w:after="240"/>
        <w:outlineLvl w:val="1"/>
        <w:rPr>
          <w:strike/>
        </w:rPr>
      </w:pPr>
      <w:r w:rsidRPr="00AE0C4C">
        <w:t xml:space="preserve">Solicitar </w:t>
      </w:r>
      <w:r w:rsidR="003415EF" w:rsidRPr="00AE0C4C">
        <w:t xml:space="preserve">a la Secretaría </w:t>
      </w:r>
      <w:r w:rsidR="003849CA">
        <w:t xml:space="preserve">que presente </w:t>
      </w:r>
      <w:r w:rsidR="007829C2" w:rsidRPr="00AE0C4C">
        <w:t xml:space="preserve">a </w:t>
      </w:r>
      <w:r w:rsidR="003415EF" w:rsidRPr="00AE0C4C">
        <w:t>la 102</w:t>
      </w:r>
      <w:r w:rsidR="00221D09" w:rsidRPr="00AE0C4C">
        <w:t>ª reunión</w:t>
      </w:r>
      <w:r w:rsidR="003415EF" w:rsidRPr="00AE0C4C">
        <w:t xml:space="preserve"> un</w:t>
      </w:r>
      <w:r w:rsidR="00456450">
        <w:t>a</w:t>
      </w:r>
      <w:r w:rsidR="003415EF" w:rsidRPr="00AE0C4C">
        <w:t xml:space="preserve"> </w:t>
      </w:r>
      <w:r w:rsidR="00456450" w:rsidRPr="00456450">
        <w:t xml:space="preserve">reevaluación </w:t>
      </w:r>
      <w:r w:rsidR="00456450">
        <w:t>actualizada</w:t>
      </w:r>
      <w:r w:rsidR="003415EF" w:rsidRPr="00AE0C4C">
        <w:t xml:space="preserve"> </w:t>
      </w:r>
      <w:r w:rsidR="004471DC">
        <w:t>sobre</w:t>
      </w:r>
      <w:r w:rsidR="003415EF" w:rsidRPr="00AE0C4C">
        <w:t xml:space="preserve"> la necesidad de </w:t>
      </w:r>
      <w:r w:rsidR="00130ADA" w:rsidRPr="00AE0C4C">
        <w:t xml:space="preserve">contar con </w:t>
      </w:r>
      <w:r w:rsidR="003415EF" w:rsidRPr="00AE0C4C">
        <w:t>centros regionales de e</w:t>
      </w:r>
      <w:r w:rsidR="002338DB">
        <w:t>nsayo de eficiencia energética</w:t>
      </w:r>
      <w:r w:rsidR="005531C2">
        <w:t xml:space="preserve">, </w:t>
      </w:r>
      <w:r w:rsidR="002338DB">
        <w:t xml:space="preserve">dando </w:t>
      </w:r>
      <w:r w:rsidR="002B6A74">
        <w:t>cuenta</w:t>
      </w:r>
      <w:r w:rsidR="003415EF" w:rsidRPr="00AE0C4C">
        <w:t xml:space="preserve"> </w:t>
      </w:r>
      <w:r w:rsidR="00CE62D7" w:rsidRPr="00AE0C4C">
        <w:t xml:space="preserve">de </w:t>
      </w:r>
      <w:r w:rsidR="003415EF" w:rsidRPr="00AE0C4C">
        <w:t xml:space="preserve">las conclusiones </w:t>
      </w:r>
      <w:r w:rsidR="0064194F">
        <w:t>que arrojen</w:t>
      </w:r>
      <w:r w:rsidR="003415EF" w:rsidRPr="00AE0C4C">
        <w:t xml:space="preserve"> las consultas a que se </w:t>
      </w:r>
      <w:r w:rsidR="00CC2DE0" w:rsidRPr="00AE0C4C">
        <w:t xml:space="preserve">refiere </w:t>
      </w:r>
      <w:r w:rsidR="003415EF" w:rsidRPr="00AE0C4C">
        <w:t>el subpárrafo b).</w:t>
      </w:r>
    </w:p>
    <w:p w14:paraId="1800E6AE" w14:textId="1756C1E6" w:rsidR="008C09EF" w:rsidRPr="00A53F77" w:rsidRDefault="008C09EF" w:rsidP="004B1B2F">
      <w:pPr>
        <w:numPr>
          <w:ilvl w:val="0"/>
          <w:numId w:val="1"/>
        </w:numPr>
        <w:tabs>
          <w:tab w:val="clear" w:pos="0"/>
        </w:tabs>
        <w:spacing w:after="240"/>
        <w:ind w:left="709" w:hanging="709"/>
        <w:jc w:val="left"/>
        <w:outlineLvl w:val="0"/>
        <w:rPr>
          <w:rFonts w:eastAsia="Times New Roman"/>
          <w:b/>
          <w:bCs/>
          <w:lang w:eastAsia="en-US"/>
        </w:rPr>
      </w:pPr>
      <w:r w:rsidRPr="00A53F77">
        <w:rPr>
          <w:rFonts w:eastAsia="Times New Roman"/>
          <w:b/>
          <w:bCs/>
          <w:lang w:eastAsia="en-US"/>
        </w:rPr>
        <w:t xml:space="preserve">Documento sobre </w:t>
      </w:r>
      <w:r w:rsidR="004E29F1" w:rsidRPr="004E29F1">
        <w:rPr>
          <w:rFonts w:eastAsia="Times New Roman"/>
          <w:b/>
          <w:bCs/>
          <w:lang w:eastAsia="en-US"/>
        </w:rPr>
        <w:t xml:space="preserve">enfoques de aplicación estratégica de la Enmienda de </w:t>
      </w:r>
      <w:r w:rsidR="004E29F1">
        <w:rPr>
          <w:rFonts w:eastAsia="Times New Roman"/>
          <w:b/>
          <w:bCs/>
          <w:lang w:eastAsia="en-US"/>
        </w:rPr>
        <w:t xml:space="preserve">Kigali </w:t>
      </w:r>
      <w:r w:rsidRPr="00A53F77">
        <w:rPr>
          <w:rFonts w:eastAsia="Times New Roman"/>
          <w:b/>
          <w:bCs/>
          <w:lang w:eastAsia="en-US"/>
        </w:rPr>
        <w:t xml:space="preserve">en países del artículo 5 conforme a los </w:t>
      </w:r>
      <w:r w:rsidR="000A0DE9">
        <w:rPr>
          <w:rFonts w:eastAsia="Times New Roman"/>
          <w:b/>
          <w:bCs/>
          <w:lang w:eastAsia="en-US"/>
        </w:rPr>
        <w:t>aspectos</w:t>
      </w:r>
      <w:r w:rsidRPr="00A53F77">
        <w:rPr>
          <w:rFonts w:eastAsia="Times New Roman"/>
          <w:b/>
          <w:bCs/>
          <w:lang w:eastAsia="en-US"/>
        </w:rPr>
        <w:t xml:space="preserve"> a que se refiere la decisión 96/57</w:t>
      </w:r>
    </w:p>
    <w:p w14:paraId="6E32EDC0" w14:textId="772E2B9F" w:rsidR="00E64DAC" w:rsidRPr="00A53F77" w:rsidRDefault="005E40ED" w:rsidP="00BA6B49">
      <w:pPr>
        <w:pStyle w:val="Heading1"/>
        <w:numPr>
          <w:ilvl w:val="0"/>
          <w:numId w:val="0"/>
        </w:numPr>
        <w:ind w:left="709"/>
        <w:rPr>
          <w:rFonts w:eastAsia="Times New Roman"/>
          <w:lang w:eastAsia="en-US"/>
        </w:rPr>
      </w:pPr>
      <w:r w:rsidRPr="00A53F77">
        <w:rPr>
          <w:rFonts w:eastAsia="Times New Roman"/>
          <w:u w:val="single"/>
          <w:lang w:eastAsia="en-US"/>
        </w:rPr>
        <w:t xml:space="preserve">El documento </w:t>
      </w:r>
      <w:r w:rsidR="00E50F02">
        <w:rPr>
          <w:rFonts w:eastAsia="Times New Roman"/>
          <w:u w:val="single"/>
          <w:lang w:eastAsia="en-US"/>
        </w:rPr>
        <w:t>UNEP/OzL.Pro</w:t>
      </w:r>
      <w:r w:rsidRPr="00A53F77">
        <w:rPr>
          <w:rFonts w:eastAsia="Times New Roman"/>
          <w:u w:val="single"/>
          <w:lang w:eastAsia="en-US"/>
        </w:rPr>
        <w:t>/ExCom/98/60</w:t>
      </w:r>
      <w:r w:rsidRPr="00DD452E">
        <w:t xml:space="preserve"> </w:t>
      </w:r>
      <w:r w:rsidR="0034422B">
        <w:t>identifica lo</w:t>
      </w:r>
      <w:r w:rsidR="004D1BA5" w:rsidRPr="00A53F77">
        <w:t xml:space="preserve">s principales obstáculos </w:t>
      </w:r>
      <w:r w:rsidR="007E59E1">
        <w:t xml:space="preserve">y </w:t>
      </w:r>
      <w:r w:rsidR="007E59E1" w:rsidRPr="007E59E1">
        <w:t xml:space="preserve">vacíos </w:t>
      </w:r>
      <w:r w:rsidR="003648AA">
        <w:t>de</w:t>
      </w:r>
      <w:r w:rsidR="004D1BA5" w:rsidRPr="00A53F77">
        <w:t xml:space="preserve"> la ejecución y propone </w:t>
      </w:r>
      <w:r w:rsidR="009B4E77">
        <w:t xml:space="preserve">a la consideración del </w:t>
      </w:r>
      <w:r w:rsidR="004D1BA5" w:rsidRPr="00A53F77">
        <w:t>Comité</w:t>
      </w:r>
      <w:r w:rsidR="008B6BA7" w:rsidRPr="008B6BA7">
        <w:t xml:space="preserve"> cinco áreas de oportunidad estratégica</w:t>
      </w:r>
      <w:r w:rsidR="00BA6B49" w:rsidRPr="00A53F77">
        <w:t xml:space="preserve">: </w:t>
      </w:r>
      <w:r w:rsidR="008C512E">
        <w:rPr>
          <w:rFonts w:eastAsia="Times New Roman"/>
          <w:lang w:eastAsia="en-US"/>
        </w:rPr>
        <w:t>c</w:t>
      </w:r>
      <w:r w:rsidR="00205291" w:rsidRPr="00A53F77">
        <w:rPr>
          <w:rFonts w:eastAsia="Times New Roman"/>
          <w:lang w:eastAsia="en-US"/>
        </w:rPr>
        <w:t xml:space="preserve">ontexto </w:t>
      </w:r>
      <w:r w:rsidR="00A841E3" w:rsidRPr="00A53F77">
        <w:rPr>
          <w:rFonts w:eastAsia="Times New Roman"/>
          <w:lang w:eastAsia="en-US"/>
        </w:rPr>
        <w:t xml:space="preserve">para un </w:t>
      </w:r>
      <w:r w:rsidR="00A66D3B">
        <w:rPr>
          <w:rFonts w:eastAsia="Times New Roman"/>
          <w:lang w:eastAsia="en-US"/>
        </w:rPr>
        <w:t>enfoque</w:t>
      </w:r>
      <w:r w:rsidR="00083121" w:rsidRPr="00083121">
        <w:rPr>
          <w:rFonts w:eastAsia="Times New Roman"/>
          <w:lang w:eastAsia="en-US"/>
        </w:rPr>
        <w:t xml:space="preserve"> de aplicación estratégica de la Enmienda de Kigali </w:t>
      </w:r>
      <w:r w:rsidR="00E825D3" w:rsidRPr="00A53F77">
        <w:rPr>
          <w:rFonts w:eastAsia="Times New Roman"/>
          <w:lang w:eastAsia="en-US"/>
        </w:rPr>
        <w:t>(</w:t>
      </w:r>
      <w:r w:rsidR="00E50D9E" w:rsidRPr="00A53F77">
        <w:rPr>
          <w:rFonts w:eastAsia="Times New Roman"/>
          <w:lang w:eastAsia="en-US"/>
        </w:rPr>
        <w:t xml:space="preserve">Sección </w:t>
      </w:r>
      <w:r w:rsidR="00E825D3" w:rsidRPr="00A53F77">
        <w:rPr>
          <w:rFonts w:eastAsia="Times New Roman"/>
          <w:lang w:eastAsia="en-US"/>
        </w:rPr>
        <w:t>I)</w:t>
      </w:r>
      <w:r w:rsidR="00412DC6" w:rsidRPr="00A53F77">
        <w:rPr>
          <w:rFonts w:eastAsia="Times New Roman"/>
          <w:lang w:eastAsia="en-US"/>
        </w:rPr>
        <w:t xml:space="preserve">; </w:t>
      </w:r>
      <w:r w:rsidR="00133C58" w:rsidRPr="00A53F77">
        <w:rPr>
          <w:rFonts w:eastAsia="Times New Roman"/>
          <w:lang w:eastAsia="en-US"/>
        </w:rPr>
        <w:t>logros y limitaciones de la etapa I del plan de aplicación de la Enmienda (</w:t>
      </w:r>
      <w:r w:rsidR="00E50D9E" w:rsidRPr="00A53F77">
        <w:rPr>
          <w:rFonts w:eastAsia="Times New Roman"/>
          <w:lang w:eastAsia="en-US"/>
        </w:rPr>
        <w:t xml:space="preserve">Sección </w:t>
      </w:r>
      <w:r w:rsidR="00133C58" w:rsidRPr="00A53F77">
        <w:rPr>
          <w:rFonts w:eastAsia="Times New Roman"/>
          <w:lang w:eastAsia="en-US"/>
        </w:rPr>
        <w:t>II)</w:t>
      </w:r>
      <w:r w:rsidR="006F2D8D" w:rsidRPr="00A53F77">
        <w:rPr>
          <w:rFonts w:eastAsia="Times New Roman"/>
          <w:lang w:eastAsia="en-US"/>
        </w:rPr>
        <w:t xml:space="preserve">; </w:t>
      </w:r>
      <w:r w:rsidR="00B771C4" w:rsidRPr="00A53F77">
        <w:rPr>
          <w:rFonts w:eastAsia="Times New Roman"/>
          <w:lang w:eastAsia="en-US"/>
        </w:rPr>
        <w:t xml:space="preserve">evaluación de </w:t>
      </w:r>
      <w:r w:rsidR="002C6C6C">
        <w:rPr>
          <w:rFonts w:eastAsia="Times New Roman"/>
          <w:lang w:eastAsia="en-US"/>
        </w:rPr>
        <w:t xml:space="preserve">los </w:t>
      </w:r>
      <w:r w:rsidR="002C6C6C" w:rsidRPr="002C6C6C">
        <w:rPr>
          <w:rFonts w:eastAsia="Times New Roman"/>
          <w:lang w:eastAsia="en-US"/>
        </w:rPr>
        <w:t xml:space="preserve">principales obstáculos y vacíos </w:t>
      </w:r>
      <w:r w:rsidR="009F0474" w:rsidRPr="00A53F77">
        <w:rPr>
          <w:rFonts w:eastAsia="Times New Roman"/>
          <w:lang w:eastAsia="en-US"/>
        </w:rPr>
        <w:t>(</w:t>
      </w:r>
      <w:r w:rsidR="008546DA" w:rsidRPr="00A53F77">
        <w:rPr>
          <w:rFonts w:eastAsia="Times New Roman"/>
          <w:lang w:eastAsia="en-US"/>
        </w:rPr>
        <w:t xml:space="preserve">Sección </w:t>
      </w:r>
      <w:r w:rsidR="009F0474" w:rsidRPr="00A53F77">
        <w:rPr>
          <w:rFonts w:eastAsia="Times New Roman"/>
          <w:lang w:eastAsia="en-US"/>
        </w:rPr>
        <w:t>III)</w:t>
      </w:r>
      <w:r w:rsidR="0040253C" w:rsidRPr="00A53F77">
        <w:rPr>
          <w:rFonts w:eastAsia="Times New Roman"/>
          <w:lang w:eastAsia="en-US"/>
        </w:rPr>
        <w:t xml:space="preserve">; </w:t>
      </w:r>
      <w:r w:rsidR="00E07DC9" w:rsidRPr="00A53F77">
        <w:rPr>
          <w:rFonts w:eastAsia="Times New Roman"/>
          <w:lang w:eastAsia="en-US"/>
        </w:rPr>
        <w:t>observaciones de la Secretaría (</w:t>
      </w:r>
      <w:r w:rsidR="00E50D9E" w:rsidRPr="00A53F77">
        <w:rPr>
          <w:rFonts w:eastAsia="Times New Roman"/>
          <w:lang w:eastAsia="en-US"/>
        </w:rPr>
        <w:t xml:space="preserve">Sección </w:t>
      </w:r>
      <w:r w:rsidR="00E07DC9" w:rsidRPr="00A53F77">
        <w:rPr>
          <w:rFonts w:eastAsia="Times New Roman"/>
          <w:lang w:eastAsia="en-US"/>
        </w:rPr>
        <w:t>IV)</w:t>
      </w:r>
      <w:r w:rsidR="005C3219">
        <w:rPr>
          <w:rFonts w:eastAsia="Times New Roman"/>
          <w:lang w:eastAsia="en-US"/>
        </w:rPr>
        <w:t>, y</w:t>
      </w:r>
      <w:r w:rsidR="000339F4" w:rsidRPr="00A53F77">
        <w:rPr>
          <w:rFonts w:eastAsia="Times New Roman"/>
          <w:lang w:eastAsia="en-US"/>
        </w:rPr>
        <w:t xml:space="preserve"> </w:t>
      </w:r>
      <w:r w:rsidR="005C3219">
        <w:rPr>
          <w:rFonts w:eastAsia="Times New Roman"/>
          <w:lang w:eastAsia="en-US"/>
        </w:rPr>
        <w:t xml:space="preserve">una </w:t>
      </w:r>
      <w:r w:rsidR="004D2462">
        <w:rPr>
          <w:rFonts w:eastAsia="Times New Roman"/>
          <w:lang w:eastAsia="en-US"/>
        </w:rPr>
        <w:t>recomendación</w:t>
      </w:r>
      <w:r w:rsidR="00F426B3" w:rsidRPr="00A53F77">
        <w:rPr>
          <w:rFonts w:eastAsia="Times New Roman"/>
          <w:lang w:eastAsia="en-US"/>
        </w:rPr>
        <w:t xml:space="preserve"> </w:t>
      </w:r>
      <w:r w:rsidR="000339F4" w:rsidRPr="00A53F77">
        <w:rPr>
          <w:rFonts w:eastAsia="Times New Roman"/>
          <w:lang w:eastAsia="en-US"/>
        </w:rPr>
        <w:t>(</w:t>
      </w:r>
      <w:r w:rsidR="00E50D9E" w:rsidRPr="00A53F77">
        <w:rPr>
          <w:rFonts w:eastAsia="Times New Roman"/>
          <w:lang w:eastAsia="en-US"/>
        </w:rPr>
        <w:t xml:space="preserve">Sección </w:t>
      </w:r>
      <w:r w:rsidR="000339F4" w:rsidRPr="00A53F77">
        <w:rPr>
          <w:rFonts w:eastAsia="Times New Roman"/>
          <w:lang w:eastAsia="en-US"/>
        </w:rPr>
        <w:t>V)</w:t>
      </w:r>
      <w:r w:rsidR="001B3588" w:rsidRPr="00A53F77">
        <w:rPr>
          <w:rFonts w:eastAsia="Times New Roman"/>
          <w:lang w:eastAsia="en-US"/>
        </w:rPr>
        <w:t>.</w:t>
      </w:r>
    </w:p>
    <w:p w14:paraId="378CD268" w14:textId="6DA50B1D" w:rsidR="00E42CC9" w:rsidRPr="00A53F77" w:rsidRDefault="00696FB8" w:rsidP="003B0123">
      <w:pPr>
        <w:spacing w:after="240"/>
        <w:ind w:left="709"/>
        <w:outlineLvl w:val="0"/>
        <w:rPr>
          <w:rFonts w:eastAsia="Times New Roman"/>
          <w:lang w:eastAsia="en-US"/>
        </w:rPr>
      </w:pPr>
      <w:r>
        <w:rPr>
          <w:rFonts w:eastAsia="Times New Roman"/>
          <w:u w:val="single"/>
          <w:lang w:eastAsia="en-US"/>
        </w:rPr>
        <w:t>Temas a tratar</w:t>
      </w:r>
      <w:r w:rsidR="00C30E67" w:rsidRPr="00A53F77">
        <w:rPr>
          <w:rFonts w:eastAsia="Times New Roman"/>
          <w:lang w:eastAsia="en-US"/>
        </w:rPr>
        <w:t xml:space="preserve">: </w:t>
      </w:r>
      <w:r w:rsidR="00E611C0">
        <w:rPr>
          <w:rFonts w:eastAsia="Times New Roman"/>
          <w:lang w:eastAsia="en-US"/>
        </w:rPr>
        <w:t>Analizar</w:t>
      </w:r>
      <w:r w:rsidR="007A5584" w:rsidRPr="00A53F77">
        <w:rPr>
          <w:rFonts w:eastAsia="Times New Roman"/>
          <w:lang w:eastAsia="en-US"/>
        </w:rPr>
        <w:t xml:space="preserve"> </w:t>
      </w:r>
      <w:r w:rsidR="003B0123" w:rsidRPr="00A53F77">
        <w:rPr>
          <w:rFonts w:eastAsia="Times New Roman"/>
          <w:lang w:eastAsia="en-US"/>
        </w:rPr>
        <w:t xml:space="preserve">el </w:t>
      </w:r>
      <w:r w:rsidR="00F65799" w:rsidRPr="00A53F77">
        <w:rPr>
          <w:rFonts w:eastAsia="Times New Roman"/>
          <w:lang w:eastAsia="en-US"/>
        </w:rPr>
        <w:t xml:space="preserve">documento sobre </w:t>
      </w:r>
      <w:r w:rsidR="005435F9" w:rsidRPr="005435F9">
        <w:rPr>
          <w:rFonts w:eastAsia="Times New Roman"/>
          <w:lang w:eastAsia="en-US"/>
        </w:rPr>
        <w:t>enfoques de aplicación estratégica</w:t>
      </w:r>
      <w:r w:rsidR="003B0123" w:rsidRPr="00A53F77">
        <w:rPr>
          <w:rFonts w:eastAsia="Times New Roman"/>
          <w:lang w:eastAsia="en-US"/>
        </w:rPr>
        <w:t xml:space="preserve"> y solicitar </w:t>
      </w:r>
      <w:r w:rsidR="00E42CC9" w:rsidRPr="00A53F77">
        <w:rPr>
          <w:rFonts w:eastAsia="Times New Roman"/>
          <w:lang w:eastAsia="en-US"/>
        </w:rPr>
        <w:t xml:space="preserve">a la </w:t>
      </w:r>
      <w:r w:rsidR="003B0123" w:rsidRPr="00A53F77">
        <w:rPr>
          <w:rFonts w:eastAsia="Times New Roman"/>
          <w:lang w:eastAsia="en-US"/>
        </w:rPr>
        <w:t>Secretaría</w:t>
      </w:r>
      <w:r w:rsidR="009C1239" w:rsidRPr="009C1239">
        <w:t xml:space="preserve"> </w:t>
      </w:r>
      <w:r w:rsidR="009C1239" w:rsidRPr="009C1239">
        <w:rPr>
          <w:rFonts w:eastAsia="Times New Roman"/>
          <w:lang w:eastAsia="en-US"/>
        </w:rPr>
        <w:t>dos evaluaciones</w:t>
      </w:r>
      <w:r w:rsidR="003B0123" w:rsidRPr="00A53F77">
        <w:rPr>
          <w:rFonts w:eastAsia="Times New Roman"/>
          <w:lang w:eastAsia="en-US"/>
        </w:rPr>
        <w:t xml:space="preserve">: una </w:t>
      </w:r>
      <w:r w:rsidR="00A2114A" w:rsidRPr="00A53F77">
        <w:rPr>
          <w:rFonts w:eastAsia="Times New Roman"/>
          <w:lang w:eastAsia="en-US"/>
        </w:rPr>
        <w:t xml:space="preserve">para </w:t>
      </w:r>
      <w:r w:rsidR="003B0123" w:rsidRPr="00A53F77">
        <w:rPr>
          <w:rFonts w:eastAsia="Times New Roman"/>
          <w:lang w:eastAsia="en-US"/>
        </w:rPr>
        <w:t>la 101</w:t>
      </w:r>
      <w:r w:rsidR="00221D09" w:rsidRPr="00221D09">
        <w:rPr>
          <w:rFonts w:eastAsia="Times New Roman"/>
          <w:lang w:eastAsia="en-US"/>
        </w:rPr>
        <w:t>ª reunión</w:t>
      </w:r>
      <w:r w:rsidR="00E601A5" w:rsidRPr="00E601A5">
        <w:rPr>
          <w:rFonts w:eastAsia="Times New Roman"/>
          <w:lang w:eastAsia="en-US"/>
        </w:rPr>
        <w:t>,</w:t>
      </w:r>
      <w:r w:rsidR="003B0123" w:rsidRPr="00A53F77">
        <w:rPr>
          <w:rFonts w:eastAsia="Times New Roman"/>
          <w:lang w:eastAsia="en-US"/>
        </w:rPr>
        <w:t xml:space="preserve"> </w:t>
      </w:r>
      <w:r w:rsidR="003B7035">
        <w:rPr>
          <w:rFonts w:eastAsia="Times New Roman"/>
          <w:lang w:eastAsia="en-US"/>
        </w:rPr>
        <w:t xml:space="preserve">sobre </w:t>
      </w:r>
      <w:r w:rsidR="004D1FAE">
        <w:rPr>
          <w:rFonts w:eastAsia="Times New Roman"/>
          <w:lang w:eastAsia="en-US"/>
        </w:rPr>
        <w:t xml:space="preserve">transiciones en </w:t>
      </w:r>
      <w:r w:rsidR="003B0123" w:rsidRPr="00A53F77">
        <w:rPr>
          <w:rFonts w:eastAsia="Times New Roman"/>
          <w:lang w:eastAsia="en-US"/>
        </w:rPr>
        <w:t xml:space="preserve">el </w:t>
      </w:r>
      <w:r w:rsidR="002D45A2">
        <w:rPr>
          <w:rFonts w:eastAsia="Times New Roman"/>
          <w:lang w:eastAsia="en-US"/>
        </w:rPr>
        <w:t>sector de servicio técnico</w:t>
      </w:r>
      <w:r w:rsidR="003B0123" w:rsidRPr="00A53F77">
        <w:rPr>
          <w:rFonts w:eastAsia="Times New Roman"/>
          <w:lang w:eastAsia="en-US"/>
        </w:rPr>
        <w:t xml:space="preserve">, integración de la eficiencia energética y </w:t>
      </w:r>
      <w:r w:rsidR="002C70B4" w:rsidRPr="00A53F77">
        <w:rPr>
          <w:rFonts w:eastAsia="Times New Roman"/>
          <w:lang w:eastAsia="en-US"/>
        </w:rPr>
        <w:t xml:space="preserve">enfoque de los programas </w:t>
      </w:r>
      <w:r w:rsidR="001B1BCC">
        <w:rPr>
          <w:rFonts w:eastAsia="Times New Roman"/>
          <w:lang w:eastAsia="en-US"/>
        </w:rPr>
        <w:t>país</w:t>
      </w:r>
      <w:r w:rsidR="002C70B4" w:rsidRPr="00A53F77">
        <w:rPr>
          <w:rFonts w:eastAsia="Times New Roman"/>
          <w:lang w:eastAsia="en-US"/>
        </w:rPr>
        <w:t xml:space="preserve">, y </w:t>
      </w:r>
      <w:r w:rsidR="00F65799" w:rsidRPr="00A53F77">
        <w:rPr>
          <w:rFonts w:eastAsia="Times New Roman"/>
          <w:lang w:eastAsia="en-US"/>
        </w:rPr>
        <w:t xml:space="preserve">otra </w:t>
      </w:r>
      <w:r w:rsidR="00A2114A" w:rsidRPr="00A53F77">
        <w:rPr>
          <w:rFonts w:eastAsia="Times New Roman"/>
          <w:lang w:eastAsia="en-US"/>
        </w:rPr>
        <w:t xml:space="preserve">para </w:t>
      </w:r>
      <w:r w:rsidR="003B0123" w:rsidRPr="00A53F77">
        <w:rPr>
          <w:rFonts w:eastAsia="Times New Roman"/>
          <w:lang w:eastAsia="en-US"/>
        </w:rPr>
        <w:t>la 102</w:t>
      </w:r>
      <w:r w:rsidR="00221D09" w:rsidRPr="00221D09">
        <w:rPr>
          <w:rFonts w:eastAsia="Times New Roman"/>
          <w:lang w:eastAsia="en-US"/>
        </w:rPr>
        <w:t>ª reunión</w:t>
      </w:r>
      <w:r w:rsidR="00884E88">
        <w:rPr>
          <w:rFonts w:eastAsia="Times New Roman"/>
          <w:lang w:eastAsia="en-US"/>
        </w:rPr>
        <w:t xml:space="preserve">, </w:t>
      </w:r>
      <w:r w:rsidR="003B0123" w:rsidRPr="00A53F77">
        <w:rPr>
          <w:rFonts w:eastAsia="Times New Roman"/>
          <w:lang w:eastAsia="en-US"/>
        </w:rPr>
        <w:t xml:space="preserve">sobre </w:t>
      </w:r>
      <w:r w:rsidR="00F51627">
        <w:rPr>
          <w:rFonts w:eastAsia="Times New Roman"/>
          <w:lang w:eastAsia="en-US"/>
        </w:rPr>
        <w:t xml:space="preserve">incrementar </w:t>
      </w:r>
      <w:r w:rsidR="003B0123" w:rsidRPr="00A53F77">
        <w:rPr>
          <w:rFonts w:eastAsia="Times New Roman"/>
          <w:lang w:eastAsia="en-US"/>
        </w:rPr>
        <w:t xml:space="preserve">el apoyo financiero e institucional a usuarios finales que </w:t>
      </w:r>
      <w:r w:rsidR="003A51D7">
        <w:rPr>
          <w:rFonts w:eastAsia="Times New Roman"/>
          <w:lang w:eastAsia="en-US"/>
        </w:rPr>
        <w:t>transite</w:t>
      </w:r>
      <w:r w:rsidR="00212971">
        <w:rPr>
          <w:rFonts w:eastAsia="Times New Roman"/>
          <w:lang w:eastAsia="en-US"/>
        </w:rPr>
        <w:t xml:space="preserve">n </w:t>
      </w:r>
      <w:r w:rsidR="0032105B">
        <w:rPr>
          <w:rFonts w:eastAsia="Times New Roman"/>
          <w:lang w:eastAsia="en-US"/>
        </w:rPr>
        <w:t>haci</w:t>
      </w:r>
      <w:r w:rsidR="003B0123" w:rsidRPr="00A53F77">
        <w:rPr>
          <w:rFonts w:eastAsia="Times New Roman"/>
          <w:lang w:eastAsia="en-US"/>
        </w:rPr>
        <w:t>a alternativas de bajo PCA.</w:t>
      </w:r>
    </w:p>
    <w:p w14:paraId="36A7016F" w14:textId="18426870" w:rsidR="00C30E67" w:rsidRPr="00726D92" w:rsidRDefault="00C30E67" w:rsidP="00E64DAC">
      <w:pPr>
        <w:spacing w:after="240"/>
        <w:ind w:left="709"/>
        <w:outlineLvl w:val="0"/>
        <w:rPr>
          <w:rFonts w:eastAsia="Times New Roman"/>
          <w:lang w:eastAsia="en-US"/>
        </w:rPr>
      </w:pPr>
      <w:r w:rsidRPr="00726D92">
        <w:rPr>
          <w:rFonts w:eastAsia="Times New Roman"/>
          <w:u w:val="single"/>
          <w:lang w:eastAsia="en-US"/>
        </w:rPr>
        <w:t>El Comité Ejecutivo podrá estimar oportuno</w:t>
      </w:r>
      <w:r w:rsidR="00B66951" w:rsidRPr="00726D92">
        <w:rPr>
          <w:rFonts w:eastAsia="Times New Roman"/>
          <w:lang w:eastAsia="en-US"/>
        </w:rPr>
        <w:t>:</w:t>
      </w:r>
    </w:p>
    <w:p w14:paraId="246058CF" w14:textId="4705E6D7" w:rsidR="005A3A5B" w:rsidRPr="008F4912" w:rsidRDefault="005A3A5B" w:rsidP="005A3A5B">
      <w:pPr>
        <w:pStyle w:val="Heading2"/>
      </w:pPr>
      <w:r w:rsidRPr="008F4912">
        <w:t xml:space="preserve">Tomar nota del documento UNEP/OzL.Pro/ExCom/98/60 sobre </w:t>
      </w:r>
      <w:r w:rsidR="009A66AE" w:rsidRPr="008F4912">
        <w:t>enfoques de aplicación estratégica</w:t>
      </w:r>
      <w:r w:rsidRPr="008F4912">
        <w:t xml:space="preserve"> de la Enmienda de Kigali en países del artículo 5 conforme a los </w:t>
      </w:r>
      <w:r w:rsidR="0092083C" w:rsidRPr="0092083C">
        <w:t xml:space="preserve">aspectos </w:t>
      </w:r>
      <w:r w:rsidRPr="008F4912">
        <w:t xml:space="preserve">a que se </w:t>
      </w:r>
      <w:r w:rsidR="003E0614" w:rsidRPr="008F4912">
        <w:t xml:space="preserve">refiere </w:t>
      </w:r>
      <w:r w:rsidRPr="008F4912">
        <w:t>la decisión 96/57;</w:t>
      </w:r>
    </w:p>
    <w:p w14:paraId="1F3BBF23" w14:textId="4B035EA5" w:rsidR="005A3A5B" w:rsidRPr="009E6FE0" w:rsidRDefault="005A3A5B" w:rsidP="005A3A5B">
      <w:pPr>
        <w:pStyle w:val="Heading2"/>
      </w:pPr>
      <w:r w:rsidRPr="009E6FE0">
        <w:t xml:space="preserve">Solicitar a la Secretaría </w:t>
      </w:r>
      <w:r w:rsidR="007A1C4B" w:rsidRPr="009E6FE0">
        <w:t xml:space="preserve">presentar a consideración del </w:t>
      </w:r>
      <w:r w:rsidRPr="009E6FE0">
        <w:t xml:space="preserve">Comité Ejecutivo en </w:t>
      </w:r>
      <w:r w:rsidR="007A1C4B" w:rsidRPr="009E6FE0">
        <w:t>la</w:t>
      </w:r>
      <w:r w:rsidRPr="009E6FE0">
        <w:t xml:space="preserve"> 101</w:t>
      </w:r>
      <w:r w:rsidR="00221D09" w:rsidRPr="009E6FE0">
        <w:t>ª reunión</w:t>
      </w:r>
      <w:r w:rsidRPr="009E6FE0">
        <w:t xml:space="preserve"> una evaluación de los siguientes componentes que </w:t>
      </w:r>
      <w:r w:rsidR="004313B7" w:rsidRPr="009E6FE0">
        <w:t xml:space="preserve">pudieran </w:t>
      </w:r>
      <w:r w:rsidRPr="009E6FE0">
        <w:t>servir de base para futuros planes de aplicación de la Enmienda de Kigali:</w:t>
      </w:r>
    </w:p>
    <w:p w14:paraId="5220758F" w14:textId="7716528C" w:rsidR="005A3A5B" w:rsidRPr="00385D37" w:rsidRDefault="005A3A5B" w:rsidP="005A3A5B">
      <w:pPr>
        <w:pStyle w:val="Heading3"/>
      </w:pPr>
      <w:r w:rsidRPr="00385D37">
        <w:t xml:space="preserve">Actividades que actualmente no se </w:t>
      </w:r>
      <w:r w:rsidR="002A065B" w:rsidRPr="00385D37">
        <w:t xml:space="preserve">implementan </w:t>
      </w:r>
      <w:r w:rsidRPr="00385D37">
        <w:t xml:space="preserve">en el </w:t>
      </w:r>
      <w:r w:rsidR="002D45A2" w:rsidRPr="00385D37">
        <w:t>sector de servicio técnico</w:t>
      </w:r>
      <w:r w:rsidRPr="00385D37">
        <w:t xml:space="preserve"> de e</w:t>
      </w:r>
      <w:r w:rsidR="003B34E5" w:rsidRPr="00385D37">
        <w:t>quipos de refrigeración</w:t>
      </w:r>
      <w:r w:rsidRPr="00385D37">
        <w:t xml:space="preserve"> pero que son necesarias para </w:t>
      </w:r>
      <w:r w:rsidR="00281E41" w:rsidRPr="00385D37">
        <w:t>transitar hacia</w:t>
      </w:r>
      <w:r w:rsidRPr="00385D37">
        <w:t xml:space="preserve"> alternativas de bajo </w:t>
      </w:r>
      <w:r w:rsidR="00B214F6">
        <w:t>PCA</w:t>
      </w:r>
      <w:r w:rsidR="007D40ED" w:rsidRPr="00385D37">
        <w:t>,</w:t>
      </w:r>
      <w:r w:rsidR="00CD4590" w:rsidRPr="00385D37">
        <w:t xml:space="preserve"> las </w:t>
      </w:r>
      <w:r w:rsidR="00461E48" w:rsidRPr="00385D37">
        <w:t xml:space="preserve">que </w:t>
      </w:r>
      <w:r w:rsidR="00566698" w:rsidRPr="00385D37">
        <w:t>deben considerar</w:t>
      </w:r>
      <w:r w:rsidR="00461E48" w:rsidRPr="00385D37">
        <w:t xml:space="preserve"> </w:t>
      </w:r>
      <w:r w:rsidRPr="00385D37">
        <w:t xml:space="preserve">un enfoque integrado para la reducción sostenida de los HFC, la potenciación de la eficiencia energética, los </w:t>
      </w:r>
      <w:r w:rsidR="000A68A0" w:rsidRPr="00385D37">
        <w:t xml:space="preserve">nexos </w:t>
      </w:r>
      <w:r w:rsidRPr="00385D37">
        <w:t xml:space="preserve">con las estrategias de </w:t>
      </w:r>
      <w:r w:rsidR="00803611" w:rsidRPr="00385D37">
        <w:t xml:space="preserve">gestión integral </w:t>
      </w:r>
      <w:r w:rsidRPr="00385D37">
        <w:t>de los refrigerantes y la promoción de la refrigeración sostenible;</w:t>
      </w:r>
    </w:p>
    <w:p w14:paraId="424AD29B" w14:textId="658EBD60" w:rsidR="005A3A5B" w:rsidRPr="003766CD" w:rsidRDefault="005A3A5B" w:rsidP="005A3A5B">
      <w:pPr>
        <w:pStyle w:val="Heading3"/>
      </w:pPr>
      <w:r w:rsidRPr="003766CD">
        <w:t xml:space="preserve">La viabilidad de integrar </w:t>
      </w:r>
      <w:r w:rsidR="008E3380">
        <w:t xml:space="preserve">las </w:t>
      </w:r>
      <w:r w:rsidR="000F77F1" w:rsidRPr="003766CD">
        <w:t xml:space="preserve">actividades distintas a la fabricación </w:t>
      </w:r>
      <w:r w:rsidR="000D1AF9" w:rsidRPr="003766CD">
        <w:t xml:space="preserve">a fin de </w:t>
      </w:r>
      <w:r w:rsidRPr="003766CD">
        <w:t xml:space="preserve">potenciar la eficiencia energética durante la </w:t>
      </w:r>
      <w:r w:rsidR="00261978" w:rsidRPr="003766CD">
        <w:t>reducción de los HFC</w:t>
      </w:r>
      <w:r w:rsidRPr="003766CD">
        <w:t xml:space="preserve"> en futuras </w:t>
      </w:r>
      <w:r w:rsidR="006660F9" w:rsidRPr="003766CD">
        <w:t>etapas</w:t>
      </w:r>
      <w:r w:rsidRPr="003766CD">
        <w:t xml:space="preserve"> de los </w:t>
      </w:r>
      <w:r w:rsidR="00394CEC" w:rsidRPr="003766CD">
        <w:t>PAK</w:t>
      </w:r>
      <w:r w:rsidRPr="003766CD">
        <w:t xml:space="preserve"> </w:t>
      </w:r>
      <w:r w:rsidR="0093659A">
        <w:t>conforme a</w:t>
      </w:r>
      <w:r w:rsidR="00A367D8">
        <w:t xml:space="preserve"> </w:t>
      </w:r>
      <w:r w:rsidRPr="003766CD">
        <w:t xml:space="preserve">los resultados y experiencias recogidas </w:t>
      </w:r>
      <w:r w:rsidR="002E7796" w:rsidRPr="003766CD">
        <w:t>en</w:t>
      </w:r>
      <w:r w:rsidRPr="003766CD">
        <w:t xml:space="preserve"> los proyectos </w:t>
      </w:r>
      <w:r w:rsidR="00FF16AA" w:rsidRPr="003766CD">
        <w:t xml:space="preserve">piloto </w:t>
      </w:r>
      <w:r w:rsidRPr="003766CD">
        <w:t xml:space="preserve">aprobados </w:t>
      </w:r>
      <w:r w:rsidR="00595689">
        <w:t xml:space="preserve">conforme a </w:t>
      </w:r>
      <w:r w:rsidRPr="003766CD">
        <w:t xml:space="preserve">las decisiones 89/6 y 91/65, </w:t>
      </w:r>
      <w:r w:rsidR="001A6CED" w:rsidRPr="003766CD">
        <w:t xml:space="preserve">así como </w:t>
      </w:r>
      <w:r w:rsidRPr="003766CD">
        <w:t xml:space="preserve">las propuestas de medición y verificación </w:t>
      </w:r>
      <w:r w:rsidR="00A736CE" w:rsidRPr="003766CD">
        <w:t>necesarias</w:t>
      </w:r>
      <w:r w:rsidRPr="003766CD">
        <w:t>;</w:t>
      </w:r>
    </w:p>
    <w:p w14:paraId="4B7E4E1D" w14:textId="4D03390E" w:rsidR="005A3A5B" w:rsidRPr="00A35C54" w:rsidRDefault="005A3A5B" w:rsidP="005A3A5B">
      <w:pPr>
        <w:pStyle w:val="Heading3"/>
      </w:pPr>
      <w:r w:rsidRPr="00A35C54">
        <w:t xml:space="preserve">Los elementos necesarios para preparar y presentar futuras etapas de los </w:t>
      </w:r>
      <w:r w:rsidR="00394CEC" w:rsidRPr="00A35C54">
        <w:t>PAK</w:t>
      </w:r>
      <w:r w:rsidRPr="00A35C54">
        <w:t xml:space="preserve"> </w:t>
      </w:r>
      <w:r w:rsidR="005178D4">
        <w:t>bajo</w:t>
      </w:r>
      <w:r w:rsidRPr="00A35C54">
        <w:t xml:space="preserve"> </w:t>
      </w:r>
      <w:r w:rsidR="00327526" w:rsidRPr="00A35C54">
        <w:t xml:space="preserve">el </w:t>
      </w:r>
      <w:r w:rsidR="00900CEE">
        <w:t xml:space="preserve">modelo </w:t>
      </w:r>
      <w:r w:rsidR="00327526" w:rsidRPr="00A35C54">
        <w:t xml:space="preserve">de </w:t>
      </w:r>
      <w:r w:rsidR="00900CEE">
        <w:t xml:space="preserve">los </w:t>
      </w:r>
      <w:r w:rsidRPr="00A35C54">
        <w:t>programa</w:t>
      </w:r>
      <w:r w:rsidR="00900CEE">
        <w:t>s</w:t>
      </w:r>
      <w:r w:rsidRPr="00A35C54">
        <w:t xml:space="preserve"> </w:t>
      </w:r>
      <w:r w:rsidR="00132428" w:rsidRPr="00A35C54">
        <w:t>país</w:t>
      </w:r>
      <w:r w:rsidRPr="00A35C54">
        <w:t xml:space="preserve">, </w:t>
      </w:r>
      <w:r w:rsidR="00E75A0F">
        <w:t xml:space="preserve">en correspondencia </w:t>
      </w:r>
      <w:r w:rsidRPr="00A35C54">
        <w:t>con</w:t>
      </w:r>
      <w:r w:rsidR="00C071FE" w:rsidRPr="00A35C54">
        <w:t xml:space="preserve"> los planes de acción nacional</w:t>
      </w:r>
      <w:r w:rsidRPr="00A35C54">
        <w:t xml:space="preserve"> sobre refrigeración </w:t>
      </w:r>
      <w:r w:rsidR="002B7944" w:rsidRPr="00A35C54">
        <w:t>donde</w:t>
      </w:r>
      <w:r w:rsidRPr="00A35C54">
        <w:t xml:space="preserve"> sea factible, </w:t>
      </w:r>
      <w:r w:rsidR="002D006A" w:rsidRPr="00A35C54">
        <w:t>consideran</w:t>
      </w:r>
      <w:r w:rsidR="002D006A">
        <w:t>do</w:t>
      </w:r>
      <w:r w:rsidR="00A05CCE" w:rsidRPr="00A35C54">
        <w:t xml:space="preserve"> </w:t>
      </w:r>
      <w:r w:rsidRPr="00A35C54">
        <w:t xml:space="preserve">un enfoque integrado para la reducción sostenida de los HFC, </w:t>
      </w:r>
      <w:r w:rsidR="001A3ABD">
        <w:t xml:space="preserve">la potenciación de </w:t>
      </w:r>
      <w:r w:rsidRPr="00A35C54">
        <w:t xml:space="preserve">la eficiencia energética y </w:t>
      </w:r>
      <w:r w:rsidR="001A3ABD">
        <w:t xml:space="preserve">la promoción de </w:t>
      </w:r>
      <w:r w:rsidRPr="00A35C54">
        <w:t>la refrigeración sostenible</w:t>
      </w:r>
      <w:r w:rsidR="005C3219" w:rsidRPr="00A35C54">
        <w:t>; y</w:t>
      </w:r>
    </w:p>
    <w:p w14:paraId="47878527" w14:textId="5A8F6D71" w:rsidR="005A3A5B" w:rsidRPr="00D56E06" w:rsidRDefault="005A3A5B" w:rsidP="005A3A5B">
      <w:pPr>
        <w:pStyle w:val="Heading2"/>
      </w:pPr>
      <w:r w:rsidRPr="00D56E06">
        <w:lastRenderedPageBreak/>
        <w:t xml:space="preserve">Solicitar </w:t>
      </w:r>
      <w:r w:rsidR="00D73E74" w:rsidRPr="00D56E06">
        <w:t>además</w:t>
      </w:r>
      <w:r w:rsidRPr="00D56E06">
        <w:t xml:space="preserve"> a la Secretaría que, </w:t>
      </w:r>
      <w:r w:rsidR="00463B84">
        <w:t>tomando</w:t>
      </w:r>
      <w:r w:rsidRPr="00D56E06">
        <w:t xml:space="preserve"> </w:t>
      </w:r>
      <w:r w:rsidR="00236D16" w:rsidRPr="00D56E06">
        <w:t>en cuenta la actualización</w:t>
      </w:r>
      <w:r w:rsidRPr="00D56E06">
        <w:t xml:space="preserve"> del doc</w:t>
      </w:r>
      <w:r w:rsidR="00945845" w:rsidRPr="00D56E06">
        <w:t>umento UNEP/OzL.Pro/ExCom/92/43</w:t>
      </w:r>
      <w:r w:rsidRPr="00D56E06">
        <w:t xml:space="preserve"> </w:t>
      </w:r>
      <w:r w:rsidR="00974C2F" w:rsidRPr="00D56E06">
        <w:t>que se solicita</w:t>
      </w:r>
      <w:r w:rsidRPr="00D56E06">
        <w:t xml:space="preserve"> en la decisión 92/36, </w:t>
      </w:r>
      <w:r w:rsidR="00680614" w:rsidRPr="00D56E06">
        <w:t xml:space="preserve">en la 102ª reunión </w:t>
      </w:r>
      <w:r w:rsidR="00F865DF" w:rsidRPr="00D56E06">
        <w:t xml:space="preserve">presente </w:t>
      </w:r>
      <w:r w:rsidR="00235A5C" w:rsidRPr="00D56E06">
        <w:t>a la consideración del Comité Ejecutivo</w:t>
      </w:r>
      <w:r w:rsidRPr="00D56E06">
        <w:t xml:space="preserve"> una evaluación de las actividades, modalidades financieras alternativas y medidas institucionales necesarias para diseñar una </w:t>
      </w:r>
      <w:r w:rsidR="00C94A67" w:rsidRPr="00D56E06">
        <w:t xml:space="preserve">ampliación de la </w:t>
      </w:r>
      <w:r w:rsidRPr="00D56E06">
        <w:t xml:space="preserve">asistencia a usuarios finales </w:t>
      </w:r>
      <w:r w:rsidR="00F34807" w:rsidRPr="00D56E06">
        <w:t>que</w:t>
      </w:r>
      <w:r w:rsidR="002B6F1C" w:rsidRPr="00D56E06">
        <w:t xml:space="preserve"> </w:t>
      </w:r>
      <w:r w:rsidR="00F34807" w:rsidRPr="00D56E06">
        <w:t>transiten</w:t>
      </w:r>
      <w:r w:rsidR="00281E41" w:rsidRPr="00D56E06">
        <w:t xml:space="preserve"> hacia</w:t>
      </w:r>
      <w:r w:rsidRPr="00D56E06">
        <w:t xml:space="preserve"> alternativas de bajo PCA en futuras etapas de los </w:t>
      </w:r>
      <w:r w:rsidR="00394CEC" w:rsidRPr="00D56E06">
        <w:t>PAK</w:t>
      </w:r>
      <w:r w:rsidRPr="00D56E06">
        <w:t>, incluyendo criterios para la selección de sectores prioritarios.</w:t>
      </w:r>
    </w:p>
    <w:p w14:paraId="5DC195F7" w14:textId="76BC7F22" w:rsidR="00565FE0" w:rsidRDefault="00B63A45" w:rsidP="00DD046A">
      <w:pPr>
        <w:numPr>
          <w:ilvl w:val="0"/>
          <w:numId w:val="1"/>
        </w:numPr>
        <w:tabs>
          <w:tab w:val="clear" w:pos="0"/>
          <w:tab w:val="num" w:pos="720"/>
        </w:tabs>
        <w:spacing w:after="240"/>
        <w:ind w:left="720" w:hanging="720"/>
        <w:jc w:val="left"/>
        <w:outlineLvl w:val="0"/>
        <w:rPr>
          <w:rFonts w:eastAsia="Times New Roman"/>
          <w:b/>
          <w:bCs/>
          <w:lang w:eastAsia="en-US"/>
        </w:rPr>
      </w:pPr>
      <w:r>
        <w:rPr>
          <w:rFonts w:eastAsia="Times New Roman"/>
          <w:b/>
          <w:bCs/>
          <w:lang w:eastAsia="en-US"/>
        </w:rPr>
        <w:t>Materias</w:t>
      </w:r>
      <w:r w:rsidR="008C09EF" w:rsidRPr="00A53F77">
        <w:rPr>
          <w:rFonts w:eastAsia="Times New Roman"/>
          <w:b/>
          <w:bCs/>
          <w:lang w:eastAsia="en-US"/>
        </w:rPr>
        <w:t xml:space="preserve"> </w:t>
      </w:r>
      <w:r w:rsidR="00A655ED">
        <w:rPr>
          <w:rFonts w:eastAsia="Times New Roman"/>
          <w:b/>
          <w:bCs/>
          <w:lang w:eastAsia="en-US"/>
        </w:rPr>
        <w:t xml:space="preserve">relativas a </w:t>
      </w:r>
      <w:r w:rsidR="00565FE0" w:rsidRPr="00565FE0">
        <w:rPr>
          <w:rFonts w:eastAsia="Times New Roman"/>
          <w:b/>
          <w:bCs/>
          <w:lang w:eastAsia="en-US"/>
        </w:rPr>
        <w:t>proyectos piloto orientados a robustecer el monitoreo atmosférico regional de sustancias controladas por el Protocolo de Montreal</w:t>
      </w:r>
      <w:r w:rsidR="0081675F" w:rsidRPr="0081675F">
        <w:rPr>
          <w:rFonts w:eastAsia="Times New Roman"/>
          <w:b/>
          <w:bCs/>
          <w:lang w:eastAsia="en-US"/>
        </w:rPr>
        <w:t xml:space="preserve"> (decisión 96/56)</w:t>
      </w:r>
    </w:p>
    <w:p w14:paraId="5A9E33D0" w14:textId="2433B978" w:rsidR="00C660DA" w:rsidRPr="00A53F77" w:rsidRDefault="00C660DA" w:rsidP="00C660DA">
      <w:pPr>
        <w:spacing w:after="240"/>
        <w:ind w:left="720"/>
        <w:outlineLvl w:val="0"/>
        <w:rPr>
          <w:rFonts w:eastAsia="Times New Roman"/>
          <w:lang w:eastAsia="en-US"/>
        </w:rPr>
      </w:pPr>
      <w:r w:rsidRPr="00A53F77">
        <w:rPr>
          <w:rFonts w:eastAsia="Times New Roman"/>
          <w:u w:val="single"/>
          <w:lang w:eastAsia="en-US"/>
        </w:rPr>
        <w:t>El documento UNEP/OzL.Pro/ExCom/98/61</w:t>
      </w:r>
      <w:r w:rsidRPr="00272B29">
        <w:t xml:space="preserve"> </w:t>
      </w:r>
      <w:r w:rsidR="005D600E">
        <w:rPr>
          <w:rFonts w:eastAsia="Times New Roman"/>
          <w:lang w:eastAsia="en-US"/>
        </w:rPr>
        <w:t>expone</w:t>
      </w:r>
      <w:r w:rsidR="000F7D9E" w:rsidRPr="00A53F77">
        <w:rPr>
          <w:rFonts w:eastAsia="Times New Roman"/>
          <w:lang w:eastAsia="en-US"/>
        </w:rPr>
        <w:t xml:space="preserve"> </w:t>
      </w:r>
      <w:r w:rsidR="008E1543" w:rsidRPr="00A53F77">
        <w:rPr>
          <w:rFonts w:eastAsia="Times New Roman"/>
          <w:lang w:eastAsia="en-US"/>
        </w:rPr>
        <w:t xml:space="preserve">un plan de financiamiento y ejecución </w:t>
      </w:r>
      <w:r w:rsidR="00EF0E9B">
        <w:rPr>
          <w:rFonts w:eastAsia="Times New Roman"/>
          <w:lang w:eastAsia="en-US"/>
        </w:rPr>
        <w:t>par</w:t>
      </w:r>
      <w:r w:rsidR="00677391">
        <w:rPr>
          <w:rFonts w:eastAsia="Times New Roman"/>
          <w:lang w:eastAsia="en-US"/>
        </w:rPr>
        <w:t>a</w:t>
      </w:r>
      <w:r w:rsidR="00B03CB8" w:rsidRPr="00A53F77">
        <w:rPr>
          <w:rFonts w:eastAsia="Times New Roman"/>
          <w:lang w:eastAsia="en-US"/>
        </w:rPr>
        <w:t xml:space="preserve"> </w:t>
      </w:r>
      <w:r w:rsidR="00C9155E">
        <w:rPr>
          <w:rFonts w:eastAsia="Times New Roman"/>
          <w:lang w:eastAsia="en-US"/>
        </w:rPr>
        <w:t xml:space="preserve">establecer, </w:t>
      </w:r>
      <w:r w:rsidR="009F3E9C" w:rsidRPr="009F3E9C">
        <w:rPr>
          <w:rFonts w:eastAsia="Times New Roman"/>
          <w:lang w:eastAsia="en-US"/>
        </w:rPr>
        <w:t>en países del artículo 5</w:t>
      </w:r>
      <w:r w:rsidR="00C9155E">
        <w:rPr>
          <w:rFonts w:eastAsia="Times New Roman"/>
          <w:lang w:eastAsia="en-US"/>
        </w:rPr>
        <w:t>,</w:t>
      </w:r>
      <w:r w:rsidR="009F3E9C" w:rsidRPr="009F3E9C">
        <w:rPr>
          <w:rFonts w:eastAsia="Times New Roman"/>
          <w:lang w:eastAsia="en-US"/>
        </w:rPr>
        <w:t xml:space="preserve"> </w:t>
      </w:r>
      <w:r w:rsidR="00B03CB8" w:rsidRPr="00A53F77">
        <w:rPr>
          <w:rFonts w:eastAsia="Times New Roman"/>
          <w:lang w:eastAsia="en-US"/>
        </w:rPr>
        <w:t xml:space="preserve">tres </w:t>
      </w:r>
      <w:r w:rsidR="006D4AD2" w:rsidRPr="00A53F77">
        <w:rPr>
          <w:rFonts w:eastAsia="Times New Roman"/>
          <w:lang w:eastAsia="en-US"/>
        </w:rPr>
        <w:t xml:space="preserve">estaciones </w:t>
      </w:r>
      <w:r w:rsidR="001251F0" w:rsidRPr="00A53F77">
        <w:rPr>
          <w:rFonts w:eastAsia="Times New Roman"/>
          <w:lang w:eastAsia="en-US"/>
        </w:rPr>
        <w:t xml:space="preserve">regionales </w:t>
      </w:r>
      <w:r w:rsidR="006D4AD2" w:rsidRPr="00A53F77">
        <w:rPr>
          <w:rFonts w:eastAsia="Times New Roman"/>
          <w:lang w:eastAsia="en-US"/>
        </w:rPr>
        <w:t xml:space="preserve">de </w:t>
      </w:r>
      <w:r w:rsidR="005922AC">
        <w:rPr>
          <w:rFonts w:eastAsia="Times New Roman"/>
          <w:lang w:eastAsia="en-US"/>
        </w:rPr>
        <w:t>monitoreo</w:t>
      </w:r>
      <w:r w:rsidR="00FB1409">
        <w:rPr>
          <w:rFonts w:eastAsia="Times New Roman"/>
          <w:lang w:eastAsia="en-US"/>
        </w:rPr>
        <w:t xml:space="preserve"> atmosférico</w:t>
      </w:r>
      <w:r w:rsidR="006D4AD2" w:rsidRPr="00A53F77">
        <w:rPr>
          <w:rFonts w:eastAsia="Times New Roman"/>
          <w:lang w:eastAsia="en-US"/>
        </w:rPr>
        <w:t xml:space="preserve"> </w:t>
      </w:r>
      <w:r w:rsidR="004123C4">
        <w:rPr>
          <w:rFonts w:eastAsia="Times New Roman"/>
          <w:lang w:eastAsia="en-US"/>
        </w:rPr>
        <w:t>orientadas a</w:t>
      </w:r>
      <w:r w:rsidR="00B03CB8" w:rsidRPr="00A53F77">
        <w:rPr>
          <w:rFonts w:eastAsia="Times New Roman"/>
          <w:lang w:eastAsia="en-US"/>
        </w:rPr>
        <w:t xml:space="preserve"> </w:t>
      </w:r>
      <w:r w:rsidR="00873166" w:rsidRPr="00873166">
        <w:rPr>
          <w:rFonts w:eastAsia="Times New Roman"/>
          <w:lang w:eastAsia="en-US"/>
        </w:rPr>
        <w:t xml:space="preserve">robustecer </w:t>
      </w:r>
      <w:r w:rsidR="00873166">
        <w:rPr>
          <w:rFonts w:eastAsia="Times New Roman"/>
          <w:lang w:eastAsia="en-US"/>
        </w:rPr>
        <w:t xml:space="preserve">el </w:t>
      </w:r>
      <w:r w:rsidR="00B03CB8" w:rsidRPr="00A53F77">
        <w:rPr>
          <w:rFonts w:eastAsia="Times New Roman"/>
          <w:lang w:eastAsia="en-US"/>
        </w:rPr>
        <w:t>seguimiento de las emisiones de sustancias controladas.</w:t>
      </w:r>
    </w:p>
    <w:p w14:paraId="28553F4A" w14:textId="7BC47A67" w:rsidR="00E26967" w:rsidRPr="00A53F77" w:rsidRDefault="00696FB8" w:rsidP="00DD4710">
      <w:pPr>
        <w:spacing w:after="240"/>
        <w:ind w:left="720"/>
        <w:outlineLvl w:val="0"/>
        <w:rPr>
          <w:rFonts w:eastAsia="Times New Roman"/>
          <w:lang w:eastAsia="en-US"/>
        </w:rPr>
      </w:pPr>
      <w:r>
        <w:rPr>
          <w:rFonts w:eastAsia="Times New Roman"/>
          <w:u w:val="single"/>
          <w:lang w:eastAsia="en-US"/>
        </w:rPr>
        <w:t>Temas a tratar</w:t>
      </w:r>
      <w:r w:rsidR="00411AC5" w:rsidRPr="00A53F77">
        <w:rPr>
          <w:rFonts w:eastAsia="Times New Roman"/>
          <w:lang w:eastAsia="en-US"/>
        </w:rPr>
        <w:t xml:space="preserve">: </w:t>
      </w:r>
      <w:r w:rsidR="003B09FE">
        <w:rPr>
          <w:rFonts w:eastAsia="Times New Roman"/>
          <w:lang w:eastAsia="en-US"/>
        </w:rPr>
        <w:t>Analizar</w:t>
      </w:r>
      <w:r w:rsidR="00F55A82" w:rsidRPr="00A53F77">
        <w:rPr>
          <w:rFonts w:eastAsia="Times New Roman"/>
          <w:lang w:eastAsia="en-US"/>
        </w:rPr>
        <w:t xml:space="preserve"> y </w:t>
      </w:r>
      <w:r w:rsidR="00806455" w:rsidRPr="00806455">
        <w:rPr>
          <w:rFonts w:eastAsia="Times New Roman"/>
          <w:lang w:eastAsia="en-US"/>
        </w:rPr>
        <w:t>posiblemente</w:t>
      </w:r>
      <w:r w:rsidR="00806455">
        <w:rPr>
          <w:rFonts w:eastAsia="Times New Roman"/>
          <w:lang w:eastAsia="en-US"/>
        </w:rPr>
        <w:t xml:space="preserve"> </w:t>
      </w:r>
      <w:r w:rsidR="00291BAA">
        <w:rPr>
          <w:rFonts w:eastAsia="Times New Roman"/>
          <w:lang w:eastAsia="en-US"/>
        </w:rPr>
        <w:t xml:space="preserve">aprobar </w:t>
      </w:r>
      <w:r w:rsidR="006B7D4C" w:rsidRPr="00A53F77">
        <w:rPr>
          <w:rFonts w:eastAsia="Times New Roman"/>
          <w:lang w:eastAsia="en-US"/>
        </w:rPr>
        <w:t xml:space="preserve">pautas, acuerdos y </w:t>
      </w:r>
      <w:r w:rsidR="00FE65DE" w:rsidRPr="00A53F77">
        <w:rPr>
          <w:rFonts w:eastAsia="Times New Roman"/>
          <w:lang w:eastAsia="en-US"/>
        </w:rPr>
        <w:t xml:space="preserve">una ventana de financiamiento para tres </w:t>
      </w:r>
      <w:r w:rsidR="006B7D4C" w:rsidRPr="00A53F77">
        <w:rPr>
          <w:rFonts w:eastAsia="Times New Roman"/>
          <w:lang w:eastAsia="en-US"/>
        </w:rPr>
        <w:t>proyectos piloto</w:t>
      </w:r>
      <w:r w:rsidR="00FE65DE" w:rsidRPr="00A53F77">
        <w:rPr>
          <w:rFonts w:eastAsia="Times New Roman"/>
          <w:lang w:eastAsia="en-US"/>
        </w:rPr>
        <w:t xml:space="preserve"> regionales de </w:t>
      </w:r>
      <w:r w:rsidR="001014B9">
        <w:rPr>
          <w:rFonts w:eastAsia="Times New Roman"/>
          <w:lang w:eastAsia="en-US"/>
        </w:rPr>
        <w:t>monitoreo atmosférico</w:t>
      </w:r>
      <w:r w:rsidR="00810D60" w:rsidRPr="00A53F77">
        <w:rPr>
          <w:rFonts w:eastAsia="Times New Roman"/>
          <w:lang w:eastAsia="en-US"/>
        </w:rPr>
        <w:t xml:space="preserve">; </w:t>
      </w:r>
      <w:r w:rsidR="00DF043E">
        <w:rPr>
          <w:rFonts w:eastAsia="Times New Roman"/>
          <w:lang w:eastAsia="en-US"/>
        </w:rPr>
        <w:t>estudiar</w:t>
      </w:r>
      <w:r w:rsidR="00810D60" w:rsidRPr="00A53F77">
        <w:rPr>
          <w:rFonts w:eastAsia="Times New Roman"/>
          <w:lang w:eastAsia="en-US"/>
        </w:rPr>
        <w:t xml:space="preserve"> </w:t>
      </w:r>
      <w:r w:rsidR="006B7D4C" w:rsidRPr="00A53F77">
        <w:rPr>
          <w:rFonts w:eastAsia="Times New Roman"/>
          <w:lang w:eastAsia="en-US"/>
        </w:rPr>
        <w:t>la posibilidad de que la</w:t>
      </w:r>
      <w:r w:rsidR="00600EEB" w:rsidRPr="00A53F77">
        <w:rPr>
          <w:rFonts w:eastAsia="Times New Roman"/>
          <w:lang w:eastAsia="en-US"/>
        </w:rPr>
        <w:t xml:space="preserve"> Org</w:t>
      </w:r>
      <w:r w:rsidR="00B72256">
        <w:rPr>
          <w:rFonts w:eastAsia="Times New Roman"/>
          <w:lang w:eastAsia="en-US"/>
        </w:rPr>
        <w:t xml:space="preserve">anización Meteorológica Mundial </w:t>
      </w:r>
      <w:r w:rsidR="00B72256" w:rsidRPr="00B72256">
        <w:rPr>
          <w:rFonts w:eastAsia="Times New Roman"/>
          <w:lang w:eastAsia="en-US"/>
        </w:rPr>
        <w:t>(OMM)</w:t>
      </w:r>
      <w:r w:rsidR="00B72256">
        <w:rPr>
          <w:rFonts w:eastAsia="Times New Roman"/>
          <w:lang w:eastAsia="en-US"/>
        </w:rPr>
        <w:t xml:space="preserve"> </w:t>
      </w:r>
      <w:r w:rsidR="006B7D4C" w:rsidRPr="00A53F77">
        <w:rPr>
          <w:rFonts w:eastAsia="Times New Roman"/>
          <w:lang w:eastAsia="en-US"/>
        </w:rPr>
        <w:t>actúe</w:t>
      </w:r>
      <w:r w:rsidR="00EB6C02" w:rsidRPr="00A53F77">
        <w:rPr>
          <w:rFonts w:eastAsia="Times New Roman"/>
          <w:lang w:eastAsia="en-US"/>
        </w:rPr>
        <w:t xml:space="preserve"> como organismo de ejecución</w:t>
      </w:r>
      <w:r w:rsidR="00F718F8">
        <w:rPr>
          <w:rFonts w:eastAsia="Times New Roman"/>
          <w:lang w:eastAsia="en-US"/>
        </w:rPr>
        <w:t>,</w:t>
      </w:r>
      <w:r w:rsidR="005C3219">
        <w:rPr>
          <w:rFonts w:eastAsia="Times New Roman"/>
          <w:lang w:eastAsia="en-US"/>
        </w:rPr>
        <w:t xml:space="preserve"> y</w:t>
      </w:r>
      <w:r w:rsidR="00EA6029" w:rsidRPr="00A53F77">
        <w:rPr>
          <w:rFonts w:eastAsia="Times New Roman"/>
          <w:lang w:eastAsia="en-US"/>
        </w:rPr>
        <w:t xml:space="preserve"> </w:t>
      </w:r>
      <w:r w:rsidR="000831CF">
        <w:rPr>
          <w:rFonts w:eastAsia="Times New Roman"/>
          <w:lang w:eastAsia="en-US"/>
        </w:rPr>
        <w:t>presentar</w:t>
      </w:r>
      <w:r w:rsidR="006B7D4C" w:rsidRPr="00A53F77">
        <w:rPr>
          <w:rFonts w:eastAsia="Times New Roman"/>
          <w:lang w:eastAsia="en-US"/>
        </w:rPr>
        <w:t xml:space="preserve"> </w:t>
      </w:r>
      <w:r w:rsidR="00E03C92" w:rsidRPr="00E03C92">
        <w:rPr>
          <w:rFonts w:eastAsia="Times New Roman"/>
          <w:lang w:eastAsia="en-US"/>
        </w:rPr>
        <w:t xml:space="preserve">a la 107ª reunión </w:t>
      </w:r>
      <w:r w:rsidR="006B7D4C" w:rsidRPr="00A53F77">
        <w:rPr>
          <w:rFonts w:eastAsia="Times New Roman"/>
          <w:lang w:eastAsia="en-US"/>
        </w:rPr>
        <w:t xml:space="preserve">un </w:t>
      </w:r>
      <w:r w:rsidR="005635D0">
        <w:rPr>
          <w:rFonts w:eastAsia="Times New Roman"/>
          <w:lang w:eastAsia="en-US"/>
        </w:rPr>
        <w:t>informe sobre ejecución</w:t>
      </w:r>
      <w:r w:rsidR="006B7D4C" w:rsidRPr="00A53F77">
        <w:rPr>
          <w:rFonts w:eastAsia="Times New Roman"/>
          <w:lang w:eastAsia="en-US"/>
        </w:rPr>
        <w:t xml:space="preserve"> </w:t>
      </w:r>
      <w:r w:rsidR="00EA6029" w:rsidRPr="00A53F77">
        <w:rPr>
          <w:rFonts w:eastAsia="Times New Roman"/>
          <w:lang w:eastAsia="en-US"/>
        </w:rPr>
        <w:t xml:space="preserve">y </w:t>
      </w:r>
      <w:r w:rsidR="00D94A91" w:rsidRPr="00D94A91">
        <w:rPr>
          <w:rFonts w:eastAsia="Times New Roman"/>
          <w:lang w:eastAsia="en-US"/>
        </w:rPr>
        <w:t xml:space="preserve">futuras </w:t>
      </w:r>
      <w:r w:rsidR="006B7D4C" w:rsidRPr="00A53F77">
        <w:rPr>
          <w:rFonts w:eastAsia="Times New Roman"/>
          <w:lang w:eastAsia="en-US"/>
        </w:rPr>
        <w:t>opciones de financiamiento</w:t>
      </w:r>
      <w:r w:rsidR="00EA6029" w:rsidRPr="00A53F77">
        <w:rPr>
          <w:rFonts w:eastAsia="Times New Roman"/>
          <w:lang w:eastAsia="en-US"/>
        </w:rPr>
        <w:t>.</w:t>
      </w:r>
    </w:p>
    <w:p w14:paraId="01C71D29" w14:textId="34E3D7F9" w:rsidR="00A96312" w:rsidRPr="00E63394" w:rsidRDefault="001C215E" w:rsidP="00C660DA">
      <w:pPr>
        <w:spacing w:after="240"/>
        <w:ind w:left="720"/>
        <w:outlineLvl w:val="0"/>
        <w:rPr>
          <w:rFonts w:eastAsia="Times New Roman"/>
          <w:lang w:eastAsia="en-US"/>
        </w:rPr>
      </w:pPr>
      <w:r w:rsidRPr="00E63394">
        <w:rPr>
          <w:rFonts w:eastAsia="Times New Roman"/>
          <w:u w:val="single"/>
          <w:lang w:eastAsia="en-US"/>
        </w:rPr>
        <w:t xml:space="preserve">El Comité Ejecutivo podrá estimar </w:t>
      </w:r>
      <w:r w:rsidR="00143626" w:rsidRPr="00143626">
        <w:rPr>
          <w:rFonts w:eastAsia="Times New Roman"/>
          <w:u w:val="single"/>
          <w:lang w:eastAsia="en-US"/>
        </w:rPr>
        <w:t>oportuno</w:t>
      </w:r>
      <w:r w:rsidR="00C46399" w:rsidRPr="00E63394">
        <w:rPr>
          <w:rFonts w:eastAsia="Times New Roman"/>
          <w:lang w:eastAsia="en-US"/>
        </w:rPr>
        <w:t>:</w:t>
      </w:r>
    </w:p>
    <w:p w14:paraId="74D0BCDF" w14:textId="18C59EC8" w:rsidR="00AF57B0" w:rsidRPr="00E63394" w:rsidRDefault="00AF57B0" w:rsidP="00AF57B0">
      <w:pPr>
        <w:keepNext/>
        <w:numPr>
          <w:ilvl w:val="1"/>
          <w:numId w:val="1"/>
        </w:numPr>
        <w:spacing w:after="240"/>
        <w:outlineLvl w:val="1"/>
        <w:rPr>
          <w:rFonts w:eastAsia="Times New Roman"/>
          <w:lang w:eastAsia="en-US"/>
        </w:rPr>
      </w:pPr>
      <w:r w:rsidRPr="00E63394">
        <w:rPr>
          <w:rFonts w:eastAsia="Times New Roman"/>
          <w:lang w:eastAsia="en-US"/>
        </w:rPr>
        <w:t>Tomar nota de</w:t>
      </w:r>
      <w:r w:rsidR="007344BC" w:rsidRPr="00E63394">
        <w:rPr>
          <w:rFonts w:eastAsia="Times New Roman"/>
          <w:lang w:eastAsia="en-US"/>
        </w:rPr>
        <w:t>l</w:t>
      </w:r>
      <w:r w:rsidRPr="00E63394">
        <w:rPr>
          <w:rFonts w:eastAsia="Times New Roman"/>
          <w:lang w:eastAsia="en-US"/>
        </w:rPr>
        <w:t xml:space="preserve"> documento</w:t>
      </w:r>
      <w:r w:rsidRPr="00E63394">
        <w:rPr>
          <w:rFonts w:eastAsia="Times New Roman"/>
          <w:lang w:eastAsia="en-US"/>
        </w:rPr>
        <w:fldChar w:fldCharType="begin"/>
      </w:r>
      <w:r w:rsidRPr="00E63394">
        <w:rPr>
          <w:rFonts w:eastAsia="Times New Roman"/>
          <w:lang w:eastAsia="en-US"/>
        </w:rPr>
        <w:instrText xml:space="preserve"> DOCPROPERTY "Document number"  \* MERGEFORMAT </w:instrText>
      </w:r>
      <w:r w:rsidRPr="00E63394">
        <w:rPr>
          <w:rFonts w:eastAsia="Times New Roman"/>
          <w:lang w:eastAsia="en-US"/>
        </w:rPr>
        <w:fldChar w:fldCharType="separate"/>
      </w:r>
      <w:r w:rsidRPr="00E63394">
        <w:rPr>
          <w:rFonts w:eastAsia="Times New Roman"/>
          <w:lang w:eastAsia="en-US"/>
        </w:rPr>
        <w:t xml:space="preserve"> </w:t>
      </w:r>
      <w:r w:rsidR="00E50F02">
        <w:rPr>
          <w:rFonts w:eastAsia="Times New Roman"/>
          <w:lang w:eastAsia="en-US"/>
        </w:rPr>
        <w:t>UNEP/OzL.Pro</w:t>
      </w:r>
      <w:r w:rsidRPr="00E63394">
        <w:rPr>
          <w:rFonts w:eastAsia="Times New Roman"/>
          <w:lang w:eastAsia="en-US"/>
        </w:rPr>
        <w:t>/ExCom/98/61</w:t>
      </w:r>
      <w:r w:rsidRPr="00E63394">
        <w:rPr>
          <w:rFonts w:eastAsia="Times New Roman"/>
          <w:lang w:eastAsia="en-US"/>
        </w:rPr>
        <w:fldChar w:fldCharType="end"/>
      </w:r>
      <w:r w:rsidRPr="00E63394">
        <w:rPr>
          <w:rFonts w:eastAsia="Times New Roman"/>
          <w:lang w:eastAsia="en-US"/>
        </w:rPr>
        <w:t xml:space="preserve"> sobre </w:t>
      </w:r>
      <w:r w:rsidR="006F4B46" w:rsidRPr="00E63394">
        <w:rPr>
          <w:rFonts w:eastAsia="Times New Roman"/>
          <w:bCs/>
          <w:lang w:eastAsia="en-US"/>
        </w:rPr>
        <w:t>m</w:t>
      </w:r>
      <w:r w:rsidR="005A26C6" w:rsidRPr="00E63394">
        <w:rPr>
          <w:rFonts w:eastAsia="Times New Roman"/>
          <w:bCs/>
          <w:lang w:eastAsia="en-US"/>
        </w:rPr>
        <w:t xml:space="preserve">aterias relativas a proyectos piloto orientados a robustecer el monitoreo atmosférico regional de sustancias controladas por el Protocolo de Montreal </w:t>
      </w:r>
      <w:r w:rsidRPr="00E63394">
        <w:rPr>
          <w:rFonts w:eastAsia="Times New Roman"/>
          <w:lang w:eastAsia="en-US"/>
        </w:rPr>
        <w:t>(decisión 96/56);</w:t>
      </w:r>
    </w:p>
    <w:p w14:paraId="06EA9CD8" w14:textId="2A6CC4D4" w:rsidR="00AF57B0" w:rsidRPr="006E28B4" w:rsidRDefault="00FE4ECE" w:rsidP="00AF57B0">
      <w:pPr>
        <w:keepNext/>
        <w:numPr>
          <w:ilvl w:val="1"/>
          <w:numId w:val="1"/>
        </w:numPr>
        <w:spacing w:after="240"/>
        <w:outlineLvl w:val="1"/>
        <w:rPr>
          <w:rFonts w:eastAsia="Times New Roman"/>
          <w:lang w:eastAsia="en-US"/>
        </w:rPr>
      </w:pPr>
      <w:r w:rsidRPr="006E28B4">
        <w:rPr>
          <w:rFonts w:eastAsia="Times New Roman"/>
          <w:lang w:eastAsia="en-US"/>
        </w:rPr>
        <w:t>Aprobar</w:t>
      </w:r>
      <w:r w:rsidR="00AF57B0" w:rsidRPr="006E28B4">
        <w:rPr>
          <w:rFonts w:eastAsia="Times New Roman"/>
          <w:lang w:eastAsia="en-US"/>
        </w:rPr>
        <w:t>:</w:t>
      </w:r>
    </w:p>
    <w:p w14:paraId="718FB83F" w14:textId="05C5D2B2" w:rsidR="00AF57B0" w:rsidRPr="006E28B4" w:rsidRDefault="00AF57B0" w:rsidP="00AF57B0">
      <w:pPr>
        <w:numPr>
          <w:ilvl w:val="2"/>
          <w:numId w:val="1"/>
        </w:numPr>
        <w:spacing w:after="240"/>
        <w:outlineLvl w:val="2"/>
        <w:rPr>
          <w:rFonts w:eastAsia="Times New Roman"/>
          <w:lang w:eastAsia="en-US"/>
        </w:rPr>
      </w:pPr>
      <w:r w:rsidRPr="006E28B4">
        <w:rPr>
          <w:rFonts w:eastAsia="Times New Roman"/>
          <w:lang w:eastAsia="en-US"/>
        </w:rPr>
        <w:t xml:space="preserve">Las pautas </w:t>
      </w:r>
      <w:r w:rsidR="00780E90" w:rsidRPr="006E28B4">
        <w:rPr>
          <w:rFonts w:eastAsia="Times New Roman"/>
          <w:lang w:eastAsia="en-US"/>
        </w:rPr>
        <w:t xml:space="preserve">para la preparación de proyectos piloto orientados a </w:t>
      </w:r>
      <w:r w:rsidR="009C4D5C" w:rsidRPr="009C4D5C">
        <w:rPr>
          <w:rFonts w:eastAsia="Times New Roman"/>
          <w:lang w:eastAsia="en-US"/>
        </w:rPr>
        <w:t xml:space="preserve">robustecer </w:t>
      </w:r>
      <w:r w:rsidR="00780E90" w:rsidRPr="006E28B4">
        <w:rPr>
          <w:rFonts w:eastAsia="Times New Roman"/>
          <w:lang w:eastAsia="en-US"/>
        </w:rPr>
        <w:t xml:space="preserve">el monitoreo atmosférico regional de sustancias controladas por el Protocolo de Montreal </w:t>
      </w:r>
      <w:r w:rsidRPr="006E28B4">
        <w:rPr>
          <w:rFonts w:eastAsia="Times New Roman"/>
          <w:lang w:eastAsia="en-US"/>
        </w:rPr>
        <w:t>que figuran en el anexo I del documento</w:t>
      </w:r>
      <w:r w:rsidRPr="006E28B4">
        <w:rPr>
          <w:rFonts w:eastAsia="Times New Roman"/>
          <w:lang w:eastAsia="en-US"/>
        </w:rPr>
        <w:fldChar w:fldCharType="begin"/>
      </w:r>
      <w:r w:rsidRPr="006E28B4">
        <w:rPr>
          <w:rFonts w:eastAsia="Times New Roman"/>
          <w:lang w:eastAsia="en-US"/>
        </w:rPr>
        <w:instrText xml:space="preserve"> DOCPROPERTY "Document number"  \* MERGEFORMAT </w:instrText>
      </w:r>
      <w:r w:rsidRPr="006E28B4">
        <w:rPr>
          <w:rFonts w:eastAsia="Times New Roman"/>
          <w:lang w:eastAsia="en-US"/>
        </w:rPr>
        <w:fldChar w:fldCharType="separate"/>
      </w:r>
      <w:r w:rsidRPr="006E28B4">
        <w:rPr>
          <w:rFonts w:eastAsia="Times New Roman"/>
          <w:lang w:eastAsia="en-US"/>
        </w:rPr>
        <w:t xml:space="preserve"> UNEP/OzL.Pro/ExCom/98/61</w:t>
      </w:r>
      <w:r w:rsidRPr="006E28B4">
        <w:rPr>
          <w:rFonts w:eastAsia="Times New Roman"/>
          <w:lang w:eastAsia="en-US"/>
        </w:rPr>
        <w:fldChar w:fldCharType="end"/>
      </w:r>
      <w:r w:rsidR="00A14AE7" w:rsidRPr="006E28B4">
        <w:rPr>
          <w:rFonts w:eastAsia="Times New Roman"/>
          <w:lang w:eastAsia="en-US"/>
        </w:rPr>
        <w:t>;</w:t>
      </w:r>
    </w:p>
    <w:p w14:paraId="319C486A" w14:textId="2E256A2A" w:rsidR="00AF57B0" w:rsidRPr="00853B28" w:rsidRDefault="00AF57B0" w:rsidP="00AF57B0">
      <w:pPr>
        <w:numPr>
          <w:ilvl w:val="2"/>
          <w:numId w:val="1"/>
        </w:numPr>
        <w:spacing w:after="240"/>
        <w:outlineLvl w:val="2"/>
        <w:rPr>
          <w:rFonts w:eastAsia="Times New Roman"/>
          <w:lang w:eastAsia="en-US"/>
        </w:rPr>
      </w:pPr>
      <w:r w:rsidRPr="00853B28">
        <w:rPr>
          <w:rFonts w:eastAsia="Times New Roman"/>
          <w:lang w:eastAsia="en-US"/>
        </w:rPr>
        <w:t xml:space="preserve">Las pautas para la ejecución de proyectos piloto </w:t>
      </w:r>
      <w:r w:rsidR="00C6257F" w:rsidRPr="00853B28">
        <w:rPr>
          <w:rFonts w:eastAsia="Times New Roman"/>
          <w:lang w:eastAsia="en-US"/>
        </w:rPr>
        <w:t>orientados a robustecer el monitoreo atmosférico regional de sustancias controladas por el Protocolo de Montreal que figuran en el anexo</w:t>
      </w:r>
      <w:r w:rsidRPr="00853B28">
        <w:rPr>
          <w:rFonts w:eastAsia="Times New Roman"/>
          <w:lang w:eastAsia="en-US"/>
        </w:rPr>
        <w:t xml:space="preserve"> II del documento</w:t>
      </w:r>
      <w:r w:rsidRPr="00853B28">
        <w:rPr>
          <w:rFonts w:eastAsia="Times New Roman"/>
          <w:lang w:eastAsia="en-US"/>
        </w:rPr>
        <w:fldChar w:fldCharType="begin"/>
      </w:r>
      <w:r w:rsidRPr="00853B28">
        <w:rPr>
          <w:rFonts w:eastAsia="Times New Roman"/>
          <w:lang w:eastAsia="en-US"/>
        </w:rPr>
        <w:instrText xml:space="preserve"> DOCPROPERTY "Document number"  \* MERGEFORMAT </w:instrText>
      </w:r>
      <w:r w:rsidRPr="00853B28">
        <w:rPr>
          <w:rFonts w:eastAsia="Times New Roman"/>
          <w:lang w:eastAsia="en-US"/>
        </w:rPr>
        <w:fldChar w:fldCharType="separate"/>
      </w:r>
      <w:r w:rsidRPr="00853B28">
        <w:rPr>
          <w:rFonts w:eastAsia="Times New Roman"/>
          <w:lang w:eastAsia="en-US"/>
        </w:rPr>
        <w:t xml:space="preserve"> UNEP/OzL.Pro/ExCom/98/61</w:t>
      </w:r>
      <w:r w:rsidRPr="00853B28">
        <w:rPr>
          <w:rFonts w:eastAsia="Times New Roman"/>
          <w:lang w:eastAsia="en-US"/>
        </w:rPr>
        <w:fldChar w:fldCharType="end"/>
      </w:r>
      <w:r w:rsidR="00A14AE7" w:rsidRPr="00853B28">
        <w:rPr>
          <w:rFonts w:eastAsia="Times New Roman"/>
          <w:lang w:eastAsia="en-US"/>
        </w:rPr>
        <w:t>;</w:t>
      </w:r>
    </w:p>
    <w:p w14:paraId="5392EA57" w14:textId="653888D7" w:rsidR="00AF57B0" w:rsidRPr="00E429CA" w:rsidRDefault="005E17DE" w:rsidP="00AF57B0">
      <w:pPr>
        <w:numPr>
          <w:ilvl w:val="2"/>
          <w:numId w:val="1"/>
        </w:numPr>
        <w:spacing w:after="240"/>
        <w:outlineLvl w:val="2"/>
        <w:rPr>
          <w:rFonts w:eastAsia="Times New Roman"/>
          <w:lang w:eastAsia="en-US"/>
        </w:rPr>
      </w:pPr>
      <w:r w:rsidRPr="00E429CA">
        <w:rPr>
          <w:rFonts w:eastAsia="Times New Roman"/>
          <w:lang w:eastAsia="en-US"/>
        </w:rPr>
        <w:t xml:space="preserve">La plantilla de Acuerdo entre el Comité Ejecutivo y el respectivo país del artículo 5 sobre proyectos piloto orientados a establecer una estación de monitoreo atmosférico regional </w:t>
      </w:r>
      <w:r w:rsidR="00652F71" w:rsidRPr="00E429CA">
        <w:rPr>
          <w:rFonts w:eastAsia="Times New Roman"/>
          <w:lang w:eastAsia="en-US"/>
        </w:rPr>
        <w:t xml:space="preserve">que </w:t>
      </w:r>
      <w:r w:rsidR="00955C17">
        <w:rPr>
          <w:rFonts w:eastAsia="Times New Roman"/>
          <w:lang w:eastAsia="en-US"/>
        </w:rPr>
        <w:t xml:space="preserve">figura en </w:t>
      </w:r>
      <w:r w:rsidR="00AF57B0" w:rsidRPr="00E429CA">
        <w:rPr>
          <w:rFonts w:eastAsia="Times New Roman"/>
          <w:lang w:eastAsia="en-US"/>
        </w:rPr>
        <w:t>el anexo IV del documento</w:t>
      </w:r>
      <w:r w:rsidR="00AF57B0" w:rsidRPr="00E429CA">
        <w:rPr>
          <w:rFonts w:eastAsia="Times New Roman"/>
          <w:lang w:eastAsia="en-US"/>
        </w:rPr>
        <w:fldChar w:fldCharType="begin"/>
      </w:r>
      <w:r w:rsidR="00AF57B0" w:rsidRPr="00E429CA">
        <w:rPr>
          <w:rFonts w:eastAsia="Times New Roman"/>
          <w:lang w:eastAsia="en-US"/>
        </w:rPr>
        <w:instrText xml:space="preserve"> DOCPROPERTY "Document number"  \* MERGEFORMAT </w:instrText>
      </w:r>
      <w:r w:rsidR="00AF57B0" w:rsidRPr="00E429CA">
        <w:rPr>
          <w:rFonts w:eastAsia="Times New Roman"/>
          <w:lang w:eastAsia="en-US"/>
        </w:rPr>
        <w:fldChar w:fldCharType="separate"/>
      </w:r>
      <w:r w:rsidR="00AF57B0" w:rsidRPr="00E429CA">
        <w:rPr>
          <w:rFonts w:eastAsia="Times New Roman"/>
          <w:lang w:eastAsia="en-US"/>
        </w:rPr>
        <w:t xml:space="preserve"> UNEP/OzL.Pro/ExCom/98/61</w:t>
      </w:r>
      <w:r w:rsidR="00AF57B0" w:rsidRPr="00E429CA">
        <w:rPr>
          <w:rFonts w:eastAsia="Times New Roman"/>
          <w:lang w:eastAsia="en-US"/>
        </w:rPr>
        <w:fldChar w:fldCharType="end"/>
      </w:r>
      <w:r w:rsidR="00A14AE7" w:rsidRPr="00E429CA">
        <w:rPr>
          <w:rFonts w:eastAsia="Times New Roman"/>
          <w:lang w:eastAsia="en-US"/>
        </w:rPr>
        <w:t>;</w:t>
      </w:r>
    </w:p>
    <w:p w14:paraId="668B78D8" w14:textId="56CA2EFC" w:rsidR="00E850F5" w:rsidRPr="00084172" w:rsidRDefault="00AF57B0" w:rsidP="00AF57B0">
      <w:pPr>
        <w:widowControl w:val="0"/>
        <w:numPr>
          <w:ilvl w:val="1"/>
          <w:numId w:val="1"/>
        </w:numPr>
        <w:spacing w:after="240"/>
        <w:outlineLvl w:val="1"/>
        <w:rPr>
          <w:rFonts w:eastAsia="Times New Roman"/>
          <w:lang w:eastAsia="en-US"/>
        </w:rPr>
      </w:pPr>
      <w:r w:rsidRPr="00084172">
        <w:rPr>
          <w:rFonts w:eastAsia="Times New Roman"/>
          <w:lang w:eastAsia="en-US"/>
        </w:rPr>
        <w:t xml:space="preserve">Establecer una ventana de financiamiento de </w:t>
      </w:r>
      <w:r w:rsidR="00412901">
        <w:rPr>
          <w:rFonts w:eastAsia="Times New Roman"/>
          <w:lang w:eastAsia="en-US"/>
        </w:rPr>
        <w:t>USD </w:t>
      </w:r>
      <w:r w:rsidRPr="00084172">
        <w:rPr>
          <w:rFonts w:eastAsia="Times New Roman"/>
          <w:lang w:eastAsia="en-US"/>
        </w:rPr>
        <w:t xml:space="preserve">9.250.000 </w:t>
      </w:r>
      <w:r w:rsidR="0009612A" w:rsidRPr="00084172">
        <w:rPr>
          <w:rFonts w:eastAsia="Times New Roman"/>
          <w:lang w:eastAsia="en-US"/>
        </w:rPr>
        <w:t>para tres proyectos piloto orientados a robustecer el monitoreo atmosférico regional de sustancias controladas por el Protocolo de Montreal</w:t>
      </w:r>
      <w:r w:rsidRPr="00084172">
        <w:rPr>
          <w:rFonts w:eastAsia="Times New Roman"/>
          <w:lang w:eastAsia="en-US"/>
        </w:rPr>
        <w:t xml:space="preserve">, incluyendo </w:t>
      </w:r>
      <w:r w:rsidR="00BD5100" w:rsidRPr="00084172">
        <w:rPr>
          <w:rFonts w:eastAsia="Times New Roman"/>
          <w:lang w:eastAsia="en-US"/>
        </w:rPr>
        <w:t xml:space="preserve">las </w:t>
      </w:r>
      <w:r w:rsidRPr="00084172">
        <w:rPr>
          <w:rFonts w:eastAsia="Times New Roman"/>
          <w:lang w:eastAsia="en-US"/>
        </w:rPr>
        <w:t xml:space="preserve">actividades de preparación, ejecución y fortalecimiento de capacidades </w:t>
      </w:r>
      <w:r w:rsidR="006C1274" w:rsidRPr="00084172">
        <w:rPr>
          <w:rFonts w:eastAsia="Times New Roman"/>
          <w:lang w:eastAsia="en-US"/>
        </w:rPr>
        <w:t>que se especifican</w:t>
      </w:r>
      <w:r w:rsidRPr="00084172">
        <w:rPr>
          <w:rFonts w:eastAsia="Times New Roman"/>
          <w:lang w:eastAsia="en-US"/>
        </w:rPr>
        <w:t xml:space="preserve"> en el Cuadro 1 del documento</w:t>
      </w:r>
      <w:r w:rsidRPr="00084172">
        <w:rPr>
          <w:rFonts w:eastAsia="Times New Roman"/>
          <w:lang w:eastAsia="en-US"/>
        </w:rPr>
        <w:fldChar w:fldCharType="begin"/>
      </w:r>
      <w:r w:rsidRPr="00084172">
        <w:rPr>
          <w:rFonts w:eastAsia="Times New Roman"/>
          <w:lang w:eastAsia="en-US"/>
        </w:rPr>
        <w:instrText xml:space="preserve"> DOCPROPERTY "Document number"  \* MERGEFORMAT </w:instrText>
      </w:r>
      <w:r w:rsidRPr="00084172">
        <w:rPr>
          <w:rFonts w:eastAsia="Times New Roman"/>
          <w:lang w:eastAsia="en-US"/>
        </w:rPr>
        <w:fldChar w:fldCharType="separate"/>
      </w:r>
      <w:r w:rsidRPr="00084172">
        <w:rPr>
          <w:rFonts w:eastAsia="Times New Roman"/>
          <w:lang w:eastAsia="en-US"/>
        </w:rPr>
        <w:t xml:space="preserve"> UNEP/OzL.Pro/ExCom/98/61</w:t>
      </w:r>
      <w:r w:rsidRPr="00084172">
        <w:rPr>
          <w:rFonts w:eastAsia="Times New Roman"/>
          <w:lang w:eastAsia="en-US"/>
        </w:rPr>
        <w:fldChar w:fldCharType="end"/>
      </w:r>
      <w:r w:rsidR="00A14AE7" w:rsidRPr="00084172">
        <w:rPr>
          <w:rFonts w:eastAsia="Times New Roman"/>
          <w:lang w:eastAsia="en-US"/>
        </w:rPr>
        <w:t>;</w:t>
      </w:r>
    </w:p>
    <w:p w14:paraId="7827A301" w14:textId="368763CC" w:rsidR="00AF57B0" w:rsidRPr="0056101A" w:rsidRDefault="0044237E" w:rsidP="00AF57B0">
      <w:pPr>
        <w:numPr>
          <w:ilvl w:val="1"/>
          <w:numId w:val="1"/>
        </w:numPr>
        <w:spacing w:after="240"/>
        <w:outlineLvl w:val="1"/>
        <w:rPr>
          <w:rFonts w:eastAsia="Times New Roman"/>
          <w:lang w:eastAsia="en-US"/>
        </w:rPr>
      </w:pPr>
      <w:r w:rsidRPr="0056101A">
        <w:rPr>
          <w:rFonts w:eastAsia="Times New Roman"/>
          <w:lang w:eastAsia="en-US"/>
        </w:rPr>
        <w:t>Añadir</w:t>
      </w:r>
      <w:r w:rsidR="00AF57B0" w:rsidRPr="0056101A">
        <w:rPr>
          <w:rFonts w:eastAsia="Times New Roman"/>
          <w:lang w:eastAsia="en-US"/>
        </w:rPr>
        <w:t xml:space="preserve"> a la ventana de financiamiento la suma de </w:t>
      </w:r>
      <w:r w:rsidR="00412901">
        <w:rPr>
          <w:rFonts w:eastAsia="Times New Roman"/>
          <w:lang w:eastAsia="en-US"/>
        </w:rPr>
        <w:t>USD </w:t>
      </w:r>
      <w:r w:rsidR="00AF57B0" w:rsidRPr="0056101A">
        <w:rPr>
          <w:rFonts w:eastAsia="Times New Roman"/>
          <w:lang w:eastAsia="en-US"/>
        </w:rPr>
        <w:t xml:space="preserve">1.800.000 para </w:t>
      </w:r>
      <w:r w:rsidR="00E42F02">
        <w:rPr>
          <w:rFonts w:eastAsia="Times New Roman"/>
          <w:lang w:eastAsia="en-US"/>
        </w:rPr>
        <w:t>sostener el</w:t>
      </w:r>
      <w:r w:rsidR="000804A5" w:rsidRPr="0056101A">
        <w:rPr>
          <w:rFonts w:eastAsia="Times New Roman"/>
          <w:lang w:eastAsia="en-US"/>
        </w:rPr>
        <w:t xml:space="preserve"> </w:t>
      </w:r>
      <w:r w:rsidR="00AF57B0" w:rsidRPr="0056101A">
        <w:rPr>
          <w:rFonts w:eastAsia="Times New Roman"/>
          <w:lang w:eastAsia="en-US"/>
        </w:rPr>
        <w:t>funcionamiento</w:t>
      </w:r>
      <w:r w:rsidR="00113526">
        <w:rPr>
          <w:rFonts w:eastAsia="Times New Roman"/>
          <w:lang w:eastAsia="en-US"/>
        </w:rPr>
        <w:t xml:space="preserve"> de</w:t>
      </w:r>
      <w:r w:rsidR="00AF57B0" w:rsidRPr="0056101A">
        <w:rPr>
          <w:rFonts w:eastAsia="Times New Roman"/>
          <w:lang w:eastAsia="en-US"/>
        </w:rPr>
        <w:t xml:space="preserve"> las tres estaciones de </w:t>
      </w:r>
      <w:r w:rsidR="001014B9" w:rsidRPr="0056101A">
        <w:rPr>
          <w:rFonts w:eastAsia="Times New Roman"/>
          <w:lang w:eastAsia="en-US"/>
        </w:rPr>
        <w:t>monitoreo atmosférico</w:t>
      </w:r>
      <w:r w:rsidR="00AF57B0" w:rsidRPr="0056101A">
        <w:rPr>
          <w:rFonts w:eastAsia="Times New Roman"/>
          <w:lang w:eastAsia="en-US"/>
        </w:rPr>
        <w:t xml:space="preserve"> establecidas con el apoyo del Fondo Fiduciario General del Convenio de Viena;</w:t>
      </w:r>
    </w:p>
    <w:p w14:paraId="23A54990" w14:textId="0D84C70F" w:rsidR="00AF57B0" w:rsidRPr="00647D71" w:rsidRDefault="0066515C" w:rsidP="00AF57B0">
      <w:pPr>
        <w:numPr>
          <w:ilvl w:val="1"/>
          <w:numId w:val="1"/>
        </w:numPr>
        <w:spacing w:after="240"/>
        <w:outlineLvl w:val="1"/>
        <w:rPr>
          <w:rFonts w:eastAsia="Times New Roman"/>
          <w:lang w:eastAsia="en-US"/>
        </w:rPr>
      </w:pPr>
      <w:r w:rsidRPr="00647D71">
        <w:rPr>
          <w:rFonts w:eastAsia="Times New Roman"/>
          <w:lang w:eastAsia="en-US"/>
        </w:rPr>
        <w:t>Tomar</w:t>
      </w:r>
      <w:r w:rsidR="00AF57B0" w:rsidRPr="00647D71">
        <w:rPr>
          <w:rFonts w:eastAsia="Times New Roman"/>
          <w:lang w:eastAsia="en-US"/>
        </w:rPr>
        <w:t xml:space="preserve"> nota de la información </w:t>
      </w:r>
      <w:r w:rsidR="00513883" w:rsidRPr="00647D71">
        <w:rPr>
          <w:rFonts w:eastAsia="Times New Roman"/>
          <w:lang w:eastAsia="en-US"/>
        </w:rPr>
        <w:t xml:space="preserve">sobre </w:t>
      </w:r>
      <w:r w:rsidR="00AF57B0" w:rsidRPr="00647D71">
        <w:rPr>
          <w:rFonts w:eastAsia="Times New Roman"/>
          <w:lang w:eastAsia="en-US"/>
        </w:rPr>
        <w:t xml:space="preserve">la posibilidad de que la </w:t>
      </w:r>
      <w:r w:rsidR="00155156">
        <w:rPr>
          <w:rFonts w:eastAsia="Times New Roman"/>
          <w:lang w:eastAsia="en-US"/>
        </w:rPr>
        <w:t xml:space="preserve">OMM </w:t>
      </w:r>
      <w:r w:rsidR="00AF57B0" w:rsidRPr="00647D71">
        <w:rPr>
          <w:rFonts w:eastAsia="Times New Roman"/>
          <w:lang w:eastAsia="en-US"/>
        </w:rPr>
        <w:t xml:space="preserve">asuma </w:t>
      </w:r>
      <w:r w:rsidR="00210E31" w:rsidRPr="00647D71">
        <w:rPr>
          <w:rFonts w:eastAsia="Times New Roman"/>
          <w:lang w:eastAsia="en-US"/>
        </w:rPr>
        <w:t xml:space="preserve">como </w:t>
      </w:r>
      <w:r w:rsidR="00AF57B0" w:rsidRPr="00647D71">
        <w:rPr>
          <w:rFonts w:eastAsia="Times New Roman"/>
          <w:lang w:eastAsia="en-US"/>
        </w:rPr>
        <w:t xml:space="preserve">organismo de ejecución de </w:t>
      </w:r>
      <w:r w:rsidR="003E458A" w:rsidRPr="00647D71">
        <w:rPr>
          <w:rFonts w:eastAsia="Times New Roman"/>
          <w:lang w:eastAsia="en-US"/>
        </w:rPr>
        <w:t>proyectos piloto orientados a robustecer el monitoreo atmosférico regional de sustancias</w:t>
      </w:r>
      <w:r w:rsidR="00AF57B0" w:rsidRPr="00647D71">
        <w:rPr>
          <w:rFonts w:eastAsia="Times New Roman"/>
          <w:lang w:eastAsia="en-US"/>
        </w:rPr>
        <w:t xml:space="preserve"> controladas por el Protocolo de Montreal, </w:t>
      </w:r>
      <w:r w:rsidR="007B3818">
        <w:rPr>
          <w:rFonts w:eastAsia="Times New Roman"/>
          <w:lang w:eastAsia="en-US"/>
        </w:rPr>
        <w:t>según se</w:t>
      </w:r>
      <w:r w:rsidR="00AF57B0" w:rsidRPr="00647D71">
        <w:rPr>
          <w:rFonts w:eastAsia="Times New Roman"/>
          <w:lang w:eastAsia="en-US"/>
        </w:rPr>
        <w:t xml:space="preserve"> recoge </w:t>
      </w:r>
      <w:r w:rsidR="007B3818">
        <w:rPr>
          <w:rFonts w:eastAsia="Times New Roman"/>
          <w:lang w:eastAsia="en-US"/>
        </w:rPr>
        <w:t xml:space="preserve">en </w:t>
      </w:r>
      <w:r w:rsidR="00AF57B0" w:rsidRPr="00647D71">
        <w:rPr>
          <w:rFonts w:eastAsia="Times New Roman"/>
          <w:lang w:eastAsia="en-US"/>
        </w:rPr>
        <w:t>el documento</w:t>
      </w:r>
      <w:r w:rsidR="00AF57B0" w:rsidRPr="00647D71">
        <w:rPr>
          <w:rFonts w:eastAsia="Times New Roman"/>
          <w:lang w:eastAsia="en-US"/>
        </w:rPr>
        <w:fldChar w:fldCharType="begin"/>
      </w:r>
      <w:r w:rsidR="00AF57B0" w:rsidRPr="00647D71">
        <w:rPr>
          <w:rFonts w:eastAsia="Times New Roman"/>
          <w:lang w:eastAsia="en-US"/>
        </w:rPr>
        <w:instrText xml:space="preserve"> DOCPROPERTY "Document number"  \* MERGEFORMAT </w:instrText>
      </w:r>
      <w:r w:rsidR="00AF57B0" w:rsidRPr="00647D71">
        <w:rPr>
          <w:rFonts w:eastAsia="Times New Roman"/>
          <w:lang w:eastAsia="en-US"/>
        </w:rPr>
        <w:fldChar w:fldCharType="separate"/>
      </w:r>
      <w:r w:rsidR="00AF57B0" w:rsidRPr="00647D71">
        <w:rPr>
          <w:rFonts w:eastAsia="Times New Roman"/>
          <w:lang w:eastAsia="en-US"/>
        </w:rPr>
        <w:t xml:space="preserve"> </w:t>
      </w:r>
      <w:r w:rsidR="00AF57B0" w:rsidRPr="00647D71">
        <w:rPr>
          <w:rFonts w:eastAsia="Times New Roman"/>
          <w:lang w:eastAsia="en-US"/>
        </w:rPr>
        <w:lastRenderedPageBreak/>
        <w:t>UNEP/OzL.Pro/ExCom/98/61</w:t>
      </w:r>
      <w:r w:rsidR="00AF57B0" w:rsidRPr="00647D71">
        <w:rPr>
          <w:rFonts w:eastAsia="Times New Roman"/>
          <w:lang w:eastAsia="en-US"/>
        </w:rPr>
        <w:fldChar w:fldCharType="end"/>
      </w:r>
      <w:r w:rsidR="00A14AE7" w:rsidRPr="00647D71">
        <w:rPr>
          <w:rFonts w:eastAsia="Times New Roman"/>
          <w:lang w:eastAsia="en-US"/>
        </w:rPr>
        <w:t>,</w:t>
      </w:r>
      <w:r w:rsidR="000B2F0C" w:rsidRPr="00647D71">
        <w:rPr>
          <w:rFonts w:eastAsia="Times New Roman"/>
          <w:lang w:eastAsia="en-US"/>
        </w:rPr>
        <w:t xml:space="preserve"> y solicitar</w:t>
      </w:r>
      <w:r w:rsidR="00AF57B0" w:rsidRPr="00647D71">
        <w:rPr>
          <w:rFonts w:eastAsia="Times New Roman"/>
          <w:lang w:eastAsia="en-US"/>
        </w:rPr>
        <w:t xml:space="preserve"> a la Secretaría que, en colaboración con la OMM, elabore </w:t>
      </w:r>
      <w:r w:rsidR="00EE4F7B" w:rsidRPr="00647D71">
        <w:rPr>
          <w:rFonts w:eastAsia="Times New Roman"/>
          <w:lang w:eastAsia="en-US"/>
        </w:rPr>
        <w:t>propuesta</w:t>
      </w:r>
      <w:r w:rsidR="00B153D0">
        <w:rPr>
          <w:rFonts w:eastAsia="Times New Roman"/>
          <w:lang w:eastAsia="en-US"/>
        </w:rPr>
        <w:t>s</w:t>
      </w:r>
      <w:r w:rsidR="00EE4F7B" w:rsidRPr="00647D71">
        <w:rPr>
          <w:rFonts w:eastAsia="Times New Roman"/>
          <w:lang w:eastAsia="en-US"/>
        </w:rPr>
        <w:t xml:space="preserve"> de </w:t>
      </w:r>
      <w:r w:rsidR="00A6417C" w:rsidRPr="00647D71">
        <w:rPr>
          <w:rFonts w:eastAsia="Times New Roman"/>
          <w:lang w:eastAsia="en-US"/>
        </w:rPr>
        <w:t>acuerdo</w:t>
      </w:r>
      <w:r w:rsidR="00AF57B0" w:rsidRPr="00647D71">
        <w:rPr>
          <w:rFonts w:eastAsia="Times New Roman"/>
          <w:lang w:eastAsia="en-US"/>
        </w:rPr>
        <w:t xml:space="preserve"> con el Comité Ejecutivo y con la Tesorería, de conformidad con los acuerdos </w:t>
      </w:r>
      <w:r w:rsidR="00A52FD2">
        <w:rPr>
          <w:rFonts w:eastAsia="Times New Roman"/>
          <w:lang w:eastAsia="en-US"/>
        </w:rPr>
        <w:t>de</w:t>
      </w:r>
      <w:r w:rsidR="00AF57B0" w:rsidRPr="00647D71">
        <w:rPr>
          <w:rFonts w:eastAsia="Times New Roman"/>
          <w:lang w:eastAsia="en-US"/>
        </w:rPr>
        <w:t xml:space="preserve"> </w:t>
      </w:r>
      <w:r w:rsidR="00264ED2">
        <w:rPr>
          <w:rFonts w:eastAsia="Times New Roman"/>
          <w:lang w:eastAsia="en-US"/>
        </w:rPr>
        <w:t xml:space="preserve">los organismos de ejecución con </w:t>
      </w:r>
      <w:r w:rsidR="00AF57B0" w:rsidRPr="00647D71">
        <w:rPr>
          <w:rFonts w:eastAsia="Times New Roman"/>
          <w:lang w:eastAsia="en-US"/>
        </w:rPr>
        <w:t xml:space="preserve">el Comité y la Tesorería, </w:t>
      </w:r>
      <w:r w:rsidR="00124831" w:rsidRPr="00647D71">
        <w:rPr>
          <w:rFonts w:eastAsia="Times New Roman"/>
          <w:lang w:eastAsia="en-US"/>
        </w:rPr>
        <w:t xml:space="preserve">a fin de </w:t>
      </w:r>
      <w:r w:rsidR="00AF57B0" w:rsidRPr="00647D71">
        <w:rPr>
          <w:rFonts w:eastAsia="Times New Roman"/>
          <w:lang w:eastAsia="en-US"/>
        </w:rPr>
        <w:t xml:space="preserve">considerarlos y aprobarlos en </w:t>
      </w:r>
      <w:r w:rsidR="00856F9B" w:rsidRPr="00647D71">
        <w:rPr>
          <w:rFonts w:eastAsia="Times New Roman"/>
          <w:lang w:eastAsia="en-US"/>
        </w:rPr>
        <w:t>la</w:t>
      </w:r>
      <w:r w:rsidR="00AF57B0" w:rsidRPr="00647D71">
        <w:rPr>
          <w:rFonts w:eastAsia="Times New Roman"/>
          <w:lang w:eastAsia="en-US"/>
        </w:rPr>
        <w:t xml:space="preserve"> 99</w:t>
      </w:r>
      <w:r w:rsidR="00221D09" w:rsidRPr="00647D71">
        <w:rPr>
          <w:rFonts w:eastAsia="Times New Roman"/>
          <w:lang w:eastAsia="en-US"/>
        </w:rPr>
        <w:t>ª reunión</w:t>
      </w:r>
      <w:r w:rsidR="00AF57B0" w:rsidRPr="00647D71">
        <w:rPr>
          <w:rFonts w:eastAsia="Times New Roman"/>
          <w:lang w:eastAsia="en-US"/>
        </w:rPr>
        <w:t>;</w:t>
      </w:r>
    </w:p>
    <w:p w14:paraId="1703D7E1" w14:textId="54A04D77" w:rsidR="00AF57B0" w:rsidRPr="00FE2EC6" w:rsidRDefault="00EB44AC" w:rsidP="00DE3066">
      <w:pPr>
        <w:keepNext/>
        <w:numPr>
          <w:ilvl w:val="1"/>
          <w:numId w:val="1"/>
        </w:numPr>
        <w:spacing w:after="240"/>
        <w:outlineLvl w:val="1"/>
        <w:rPr>
          <w:rFonts w:eastAsia="Times New Roman"/>
          <w:lang w:eastAsia="en-US"/>
        </w:rPr>
      </w:pPr>
      <w:r w:rsidRPr="00FE2EC6">
        <w:rPr>
          <w:rFonts w:eastAsia="Times New Roman"/>
          <w:lang w:eastAsia="en-US"/>
        </w:rPr>
        <w:t>Tomar</w:t>
      </w:r>
      <w:r w:rsidR="00AF57B0" w:rsidRPr="00FE2EC6">
        <w:rPr>
          <w:rFonts w:eastAsia="Times New Roman"/>
          <w:lang w:eastAsia="en-US"/>
        </w:rPr>
        <w:t xml:space="preserve"> nota:</w:t>
      </w:r>
    </w:p>
    <w:p w14:paraId="097D9FEB" w14:textId="59DDDAC5" w:rsidR="00AF57B0" w:rsidRPr="005719F9" w:rsidRDefault="009F23A6" w:rsidP="00DE3066">
      <w:pPr>
        <w:keepNext/>
        <w:numPr>
          <w:ilvl w:val="2"/>
          <w:numId w:val="1"/>
        </w:numPr>
        <w:spacing w:after="240"/>
        <w:outlineLvl w:val="2"/>
        <w:rPr>
          <w:rFonts w:eastAsia="Times New Roman"/>
          <w:lang w:eastAsia="en-US"/>
        </w:rPr>
      </w:pPr>
      <w:r>
        <w:rPr>
          <w:rFonts w:eastAsia="Times New Roman"/>
          <w:lang w:eastAsia="en-US"/>
        </w:rPr>
        <w:t>De q</w:t>
      </w:r>
      <w:r w:rsidR="00AF57B0" w:rsidRPr="005719F9">
        <w:rPr>
          <w:rFonts w:eastAsia="Times New Roman"/>
          <w:lang w:eastAsia="en-US"/>
        </w:rPr>
        <w:t xml:space="preserve">ue los organismos bilaterales y de ejecución de </w:t>
      </w:r>
      <w:r w:rsidR="003E458A" w:rsidRPr="005719F9">
        <w:rPr>
          <w:rFonts w:eastAsia="Times New Roman"/>
          <w:lang w:eastAsia="en-US"/>
        </w:rPr>
        <w:t>proyectos piloto orientados a robustecer el monitoreo atmosférico regional de sustancias</w:t>
      </w:r>
      <w:r w:rsidR="00AF57B0" w:rsidRPr="005719F9">
        <w:rPr>
          <w:rFonts w:eastAsia="Times New Roman"/>
          <w:lang w:eastAsia="en-US"/>
        </w:rPr>
        <w:t xml:space="preserve"> controladas por el Protocolo de Montreal </w:t>
      </w:r>
      <w:r w:rsidR="004757A3">
        <w:rPr>
          <w:rFonts w:eastAsia="Times New Roman"/>
          <w:lang w:eastAsia="en-US"/>
        </w:rPr>
        <w:t>se ceñirán</w:t>
      </w:r>
      <w:r w:rsidR="00F4540C">
        <w:rPr>
          <w:rFonts w:eastAsia="Times New Roman"/>
          <w:lang w:eastAsia="en-US"/>
        </w:rPr>
        <w:t xml:space="preserve"> a </w:t>
      </w:r>
      <w:r w:rsidR="00AF57B0" w:rsidRPr="005719F9">
        <w:rPr>
          <w:rFonts w:eastAsia="Times New Roman"/>
          <w:lang w:eastAsia="en-US"/>
        </w:rPr>
        <w:t xml:space="preserve">las orientaciones del </w:t>
      </w:r>
      <w:r w:rsidR="007E5F73" w:rsidRPr="005719F9">
        <w:rPr>
          <w:rFonts w:eastAsia="Times New Roman"/>
          <w:lang w:eastAsia="en-US"/>
        </w:rPr>
        <w:t xml:space="preserve">Comité Asesor del Fondo Fiduciario General del Convenio de Viena </w:t>
      </w:r>
      <w:r w:rsidR="00AF57B0" w:rsidRPr="005719F9">
        <w:rPr>
          <w:rFonts w:eastAsia="Times New Roman"/>
          <w:lang w:eastAsia="en-US"/>
        </w:rPr>
        <w:t xml:space="preserve">en materia de preparación y ejecución de </w:t>
      </w:r>
      <w:r w:rsidR="00BD1C10">
        <w:rPr>
          <w:rFonts w:eastAsia="Times New Roman"/>
          <w:lang w:eastAsia="en-US"/>
        </w:rPr>
        <w:t xml:space="preserve">tales </w:t>
      </w:r>
      <w:r w:rsidR="00AF57B0" w:rsidRPr="005719F9">
        <w:rPr>
          <w:rFonts w:eastAsia="Times New Roman"/>
          <w:lang w:eastAsia="en-US"/>
        </w:rPr>
        <w:t>proyectos</w:t>
      </w:r>
      <w:r w:rsidR="009F2C2C">
        <w:rPr>
          <w:rFonts w:eastAsia="Times New Roman"/>
          <w:lang w:eastAsia="en-US"/>
        </w:rPr>
        <w:t>,</w:t>
      </w:r>
      <w:r w:rsidR="00B13533">
        <w:rPr>
          <w:rFonts w:eastAsia="Times New Roman"/>
          <w:lang w:eastAsia="en-US"/>
        </w:rPr>
        <w:t xml:space="preserve"> y presentar</w:t>
      </w:r>
      <w:r w:rsidR="00AE562B">
        <w:rPr>
          <w:rFonts w:eastAsia="Times New Roman"/>
          <w:lang w:eastAsia="en-US"/>
        </w:rPr>
        <w:t>án</w:t>
      </w:r>
      <w:r w:rsidR="00AF57B0" w:rsidRPr="005719F9">
        <w:rPr>
          <w:rFonts w:eastAsia="Times New Roman"/>
          <w:lang w:eastAsia="en-US"/>
        </w:rPr>
        <w:t xml:space="preserve"> a la 107</w:t>
      </w:r>
      <w:r w:rsidR="00221D09" w:rsidRPr="005719F9">
        <w:rPr>
          <w:rFonts w:eastAsia="Times New Roman"/>
          <w:lang w:eastAsia="en-US"/>
        </w:rPr>
        <w:t>ª reunión</w:t>
      </w:r>
      <w:r w:rsidR="00AF57B0" w:rsidRPr="005719F9">
        <w:rPr>
          <w:rFonts w:eastAsia="Times New Roman"/>
          <w:lang w:eastAsia="en-US"/>
        </w:rPr>
        <w:t xml:space="preserve"> un informe sobre la ejecución del </w:t>
      </w:r>
      <w:r w:rsidR="00945221">
        <w:rPr>
          <w:rFonts w:eastAsia="Times New Roman"/>
          <w:lang w:eastAsia="en-US"/>
        </w:rPr>
        <w:t xml:space="preserve">respectivo </w:t>
      </w:r>
      <w:r w:rsidR="00AF57B0" w:rsidRPr="005719F9">
        <w:rPr>
          <w:rFonts w:eastAsia="Times New Roman"/>
          <w:lang w:eastAsia="en-US"/>
        </w:rPr>
        <w:t>proyecto piloto;</w:t>
      </w:r>
    </w:p>
    <w:p w14:paraId="336CB14B" w14:textId="4C463DC9" w:rsidR="00AF57B0" w:rsidRPr="005B67F7" w:rsidRDefault="008E401C" w:rsidP="00AF57B0">
      <w:pPr>
        <w:widowControl w:val="0"/>
        <w:numPr>
          <w:ilvl w:val="2"/>
          <w:numId w:val="1"/>
        </w:numPr>
        <w:spacing w:after="240"/>
        <w:outlineLvl w:val="2"/>
        <w:rPr>
          <w:rFonts w:eastAsia="Times New Roman"/>
          <w:lang w:eastAsia="en-US"/>
        </w:rPr>
      </w:pPr>
      <w:r w:rsidRPr="005B67F7">
        <w:rPr>
          <w:rFonts w:eastAsia="Times New Roman"/>
          <w:lang w:eastAsia="en-US"/>
        </w:rPr>
        <w:t>De q</w:t>
      </w:r>
      <w:r w:rsidR="00AF57B0" w:rsidRPr="005B67F7">
        <w:rPr>
          <w:rFonts w:eastAsia="Times New Roman"/>
          <w:lang w:eastAsia="en-US"/>
        </w:rPr>
        <w:t xml:space="preserve">ue la Secretaría </w:t>
      </w:r>
      <w:r w:rsidR="000219E9">
        <w:rPr>
          <w:rFonts w:eastAsia="Times New Roman"/>
          <w:lang w:eastAsia="en-US"/>
        </w:rPr>
        <w:t>compartirá con e</w:t>
      </w:r>
      <w:r w:rsidR="00F90970" w:rsidRPr="005B67F7">
        <w:rPr>
          <w:rFonts w:eastAsia="Times New Roman"/>
          <w:lang w:eastAsia="en-US"/>
        </w:rPr>
        <w:t xml:space="preserve">l </w:t>
      </w:r>
      <w:r w:rsidR="009276D5" w:rsidRPr="005B67F7">
        <w:rPr>
          <w:rFonts w:eastAsia="Times New Roman"/>
          <w:lang w:eastAsia="en-US"/>
        </w:rPr>
        <w:t>Comité Asesor del Fondo Fiduciario General del Convenio de Viena</w:t>
      </w:r>
      <w:r w:rsidR="00AF57B0" w:rsidRPr="005B67F7">
        <w:rPr>
          <w:rFonts w:eastAsia="Times New Roman"/>
          <w:lang w:eastAsia="en-US"/>
        </w:rPr>
        <w:t xml:space="preserve"> </w:t>
      </w:r>
      <w:r w:rsidR="006D78DC">
        <w:rPr>
          <w:rFonts w:eastAsia="Times New Roman"/>
          <w:lang w:eastAsia="en-US"/>
        </w:rPr>
        <w:t xml:space="preserve">los </w:t>
      </w:r>
      <w:r w:rsidR="00AA5941" w:rsidRPr="005B67F7">
        <w:rPr>
          <w:rFonts w:eastAsia="Times New Roman"/>
          <w:lang w:eastAsia="en-US"/>
        </w:rPr>
        <w:t xml:space="preserve">antecedentes </w:t>
      </w:r>
      <w:r w:rsidR="006D78DC">
        <w:rPr>
          <w:rFonts w:eastAsia="Times New Roman"/>
          <w:lang w:eastAsia="en-US"/>
        </w:rPr>
        <w:t xml:space="preserve">que resulten </w:t>
      </w:r>
      <w:r w:rsidR="0047360D" w:rsidRPr="005B67F7">
        <w:rPr>
          <w:rFonts w:eastAsia="Times New Roman"/>
          <w:lang w:eastAsia="en-US"/>
        </w:rPr>
        <w:t xml:space="preserve">relevantes sobre </w:t>
      </w:r>
      <w:r w:rsidR="00AF57B0" w:rsidRPr="005B67F7">
        <w:rPr>
          <w:rFonts w:eastAsia="Times New Roman"/>
          <w:lang w:eastAsia="en-US"/>
        </w:rPr>
        <w:t>la preparación y ejecución de los proyectos piloto a que se refiere el subpárrafo</w:t>
      </w:r>
      <w:r w:rsidR="007805FE">
        <w:rPr>
          <w:rFonts w:eastAsia="Times New Roman"/>
          <w:lang w:eastAsia="en-US"/>
        </w:rPr>
        <w:t xml:space="preserve"> </w:t>
      </w:r>
      <w:r w:rsidR="00D2350F" w:rsidRPr="005B67F7">
        <w:rPr>
          <w:rFonts w:eastAsia="Times New Roman"/>
          <w:lang w:eastAsia="en-US"/>
        </w:rPr>
        <w:t>f) i)</w:t>
      </w:r>
      <w:r w:rsidR="00AF57B0" w:rsidRPr="005B67F7">
        <w:rPr>
          <w:rFonts w:eastAsia="Times New Roman"/>
          <w:lang w:eastAsia="en-US"/>
        </w:rPr>
        <w:t>;</w:t>
      </w:r>
    </w:p>
    <w:p w14:paraId="35D6727D" w14:textId="3AF917D6" w:rsidR="00E850F5" w:rsidRPr="00875084" w:rsidRDefault="00BF0ED6" w:rsidP="00AF57B0">
      <w:pPr>
        <w:numPr>
          <w:ilvl w:val="1"/>
          <w:numId w:val="1"/>
        </w:numPr>
        <w:spacing w:after="240"/>
        <w:outlineLvl w:val="1"/>
        <w:rPr>
          <w:rFonts w:eastAsia="Times New Roman"/>
          <w:lang w:eastAsia="en-US"/>
        </w:rPr>
      </w:pPr>
      <w:r w:rsidRPr="00875084">
        <w:rPr>
          <w:rFonts w:eastAsia="Times New Roman"/>
          <w:lang w:eastAsia="en-US"/>
        </w:rPr>
        <w:t>Solicitar</w:t>
      </w:r>
      <w:r w:rsidR="00AF57B0" w:rsidRPr="00875084">
        <w:rPr>
          <w:rFonts w:eastAsia="Times New Roman"/>
          <w:lang w:eastAsia="en-US"/>
        </w:rPr>
        <w:t xml:space="preserve"> a la Secretaría que </w:t>
      </w:r>
      <w:r w:rsidR="00536204" w:rsidRPr="00875084">
        <w:rPr>
          <w:rFonts w:eastAsia="Times New Roman"/>
          <w:lang w:eastAsia="en-US"/>
        </w:rPr>
        <w:t xml:space="preserve">presente a </w:t>
      </w:r>
      <w:r w:rsidR="00AF57B0" w:rsidRPr="00875084">
        <w:rPr>
          <w:rFonts w:eastAsia="Times New Roman"/>
          <w:lang w:eastAsia="en-US"/>
        </w:rPr>
        <w:t>la 107</w:t>
      </w:r>
      <w:r w:rsidR="00221D09" w:rsidRPr="00875084">
        <w:rPr>
          <w:rFonts w:eastAsia="Times New Roman"/>
          <w:lang w:eastAsia="en-US"/>
        </w:rPr>
        <w:t>ª reunión</w:t>
      </w:r>
      <w:r w:rsidR="00AF57B0" w:rsidRPr="00875084">
        <w:rPr>
          <w:rFonts w:eastAsia="Times New Roman"/>
          <w:lang w:eastAsia="en-US"/>
        </w:rPr>
        <w:t xml:space="preserve"> un documento </w:t>
      </w:r>
      <w:r w:rsidR="00400DF9" w:rsidRPr="00875084">
        <w:rPr>
          <w:rFonts w:eastAsia="Times New Roman"/>
          <w:lang w:eastAsia="en-US"/>
        </w:rPr>
        <w:t xml:space="preserve">sobre </w:t>
      </w:r>
      <w:r w:rsidR="00AF57B0" w:rsidRPr="00875084">
        <w:rPr>
          <w:rFonts w:eastAsia="Times New Roman"/>
          <w:lang w:eastAsia="en-US"/>
        </w:rPr>
        <w:t xml:space="preserve">opciones </w:t>
      </w:r>
      <w:r w:rsidR="00B93127">
        <w:rPr>
          <w:rFonts w:eastAsia="Times New Roman"/>
          <w:lang w:eastAsia="en-US"/>
        </w:rPr>
        <w:t xml:space="preserve">en cuanto </w:t>
      </w:r>
      <w:r w:rsidR="002A44FA">
        <w:rPr>
          <w:rFonts w:eastAsia="Times New Roman"/>
          <w:lang w:eastAsia="en-US"/>
        </w:rPr>
        <w:t xml:space="preserve">al marco temporal </w:t>
      </w:r>
      <w:r w:rsidR="00AF57B0" w:rsidRPr="00875084">
        <w:rPr>
          <w:rFonts w:eastAsia="Times New Roman"/>
          <w:lang w:eastAsia="en-US"/>
        </w:rPr>
        <w:t xml:space="preserve">y </w:t>
      </w:r>
      <w:r w:rsidR="002C3D1C" w:rsidRPr="002C3D1C">
        <w:rPr>
          <w:rFonts w:eastAsia="Times New Roman"/>
          <w:lang w:eastAsia="en-US"/>
        </w:rPr>
        <w:t>pago</w:t>
      </w:r>
      <w:r w:rsidR="005442A2" w:rsidRPr="00875084">
        <w:rPr>
          <w:rFonts w:eastAsia="Times New Roman"/>
          <w:lang w:eastAsia="en-US"/>
        </w:rPr>
        <w:t xml:space="preserve"> </w:t>
      </w:r>
      <w:r w:rsidR="00AF57B0" w:rsidRPr="00875084">
        <w:rPr>
          <w:rFonts w:eastAsia="Times New Roman"/>
          <w:lang w:eastAsia="en-US"/>
        </w:rPr>
        <w:t xml:space="preserve">de sobrecostos recurrentes, </w:t>
      </w:r>
      <w:r w:rsidR="00DE1BFB" w:rsidRPr="00875084">
        <w:rPr>
          <w:rFonts w:eastAsia="Times New Roman"/>
          <w:lang w:eastAsia="en-US"/>
        </w:rPr>
        <w:t xml:space="preserve">habida </w:t>
      </w:r>
      <w:r w:rsidR="00AF57B0" w:rsidRPr="00875084">
        <w:rPr>
          <w:rFonts w:eastAsia="Times New Roman"/>
          <w:lang w:eastAsia="en-US"/>
        </w:rPr>
        <w:t xml:space="preserve">cuenta </w:t>
      </w:r>
      <w:r w:rsidR="00DE1BFB" w:rsidRPr="00875084">
        <w:rPr>
          <w:rFonts w:eastAsia="Times New Roman"/>
          <w:lang w:eastAsia="en-US"/>
        </w:rPr>
        <w:t xml:space="preserve">de </w:t>
      </w:r>
      <w:r w:rsidR="00AF57B0" w:rsidRPr="00875084">
        <w:rPr>
          <w:rFonts w:eastAsia="Times New Roman"/>
          <w:lang w:eastAsia="en-US"/>
        </w:rPr>
        <w:t xml:space="preserve">la información </w:t>
      </w:r>
      <w:r w:rsidR="0049512F" w:rsidRPr="00875084">
        <w:rPr>
          <w:rFonts w:eastAsia="Times New Roman"/>
          <w:lang w:eastAsia="en-US"/>
        </w:rPr>
        <w:t xml:space="preserve">que contengan </w:t>
      </w:r>
      <w:r w:rsidR="00AF57B0" w:rsidRPr="00875084">
        <w:rPr>
          <w:rFonts w:eastAsia="Times New Roman"/>
          <w:lang w:eastAsia="en-US"/>
        </w:rPr>
        <w:t xml:space="preserve">los informes </w:t>
      </w:r>
      <w:r w:rsidR="00791CC3" w:rsidRPr="00875084">
        <w:rPr>
          <w:rFonts w:eastAsia="Times New Roman"/>
          <w:lang w:eastAsia="en-US"/>
        </w:rPr>
        <w:t xml:space="preserve">a presentar </w:t>
      </w:r>
      <w:r w:rsidR="00AF57B0" w:rsidRPr="00875084">
        <w:rPr>
          <w:rFonts w:eastAsia="Times New Roman"/>
          <w:lang w:eastAsia="en-US"/>
        </w:rPr>
        <w:t xml:space="preserve">de conformidad con el </w:t>
      </w:r>
      <w:r w:rsidR="00DA3894">
        <w:rPr>
          <w:rFonts w:eastAsia="Times New Roman"/>
          <w:lang w:eastAsia="en-US"/>
        </w:rPr>
        <w:t>subpárrafo f</w:t>
      </w:r>
      <w:r w:rsidR="00AA5BD4" w:rsidRPr="00875084">
        <w:rPr>
          <w:rFonts w:eastAsia="Times New Roman"/>
          <w:lang w:eastAsia="en-US"/>
        </w:rPr>
        <w:t>) i) anterior y otros</w:t>
      </w:r>
      <w:r w:rsidR="00AF57B0" w:rsidRPr="00875084">
        <w:rPr>
          <w:rFonts w:eastAsia="Times New Roman"/>
          <w:lang w:eastAsia="en-US"/>
        </w:rPr>
        <w:t xml:space="preserve"> </w:t>
      </w:r>
      <w:r w:rsidR="00AA5BD4" w:rsidRPr="00875084">
        <w:rPr>
          <w:rFonts w:eastAsia="Times New Roman"/>
          <w:lang w:eastAsia="en-US"/>
        </w:rPr>
        <w:t>antecedentes relevantes</w:t>
      </w:r>
      <w:r w:rsidR="005C3219" w:rsidRPr="00875084">
        <w:rPr>
          <w:rFonts w:eastAsia="Times New Roman"/>
          <w:lang w:eastAsia="en-US"/>
        </w:rPr>
        <w:t>; y</w:t>
      </w:r>
    </w:p>
    <w:p w14:paraId="011D16C6" w14:textId="2C180B26" w:rsidR="00411AC5" w:rsidRPr="00D70522" w:rsidRDefault="00AF57B0" w:rsidP="00AF57B0">
      <w:pPr>
        <w:numPr>
          <w:ilvl w:val="1"/>
          <w:numId w:val="1"/>
        </w:numPr>
        <w:spacing w:after="240"/>
        <w:outlineLvl w:val="1"/>
        <w:rPr>
          <w:rFonts w:eastAsia="Times New Roman"/>
          <w:lang w:eastAsia="en-US"/>
        </w:rPr>
      </w:pPr>
      <w:r w:rsidRPr="00D70522">
        <w:rPr>
          <w:rFonts w:eastAsia="Times New Roman"/>
          <w:lang w:eastAsia="en-US"/>
        </w:rPr>
        <w:t>Solicita</w:t>
      </w:r>
      <w:r w:rsidR="00BF0ED6" w:rsidRPr="00D70522">
        <w:rPr>
          <w:rFonts w:eastAsia="Times New Roman"/>
          <w:lang w:eastAsia="en-US"/>
        </w:rPr>
        <w:t>r</w:t>
      </w:r>
      <w:r w:rsidRPr="00D70522">
        <w:rPr>
          <w:rFonts w:eastAsia="Times New Roman"/>
          <w:lang w:eastAsia="en-US"/>
        </w:rPr>
        <w:t xml:space="preserve"> a los organismos bilaterales y de ejecución </w:t>
      </w:r>
      <w:r w:rsidR="00325A93">
        <w:rPr>
          <w:rFonts w:eastAsia="Times New Roman"/>
          <w:lang w:eastAsia="en-US"/>
        </w:rPr>
        <w:t>contemplar en</w:t>
      </w:r>
      <w:r w:rsidR="006F0D06" w:rsidRPr="00D70522">
        <w:rPr>
          <w:rFonts w:eastAsia="Times New Roman"/>
          <w:lang w:eastAsia="en-US"/>
        </w:rPr>
        <w:t xml:space="preserve"> </w:t>
      </w:r>
      <w:r w:rsidRPr="00D70522">
        <w:rPr>
          <w:rFonts w:eastAsia="Times New Roman"/>
          <w:lang w:eastAsia="en-US"/>
        </w:rPr>
        <w:t xml:space="preserve">sus </w:t>
      </w:r>
      <w:r w:rsidR="00771577" w:rsidRPr="00D70522">
        <w:rPr>
          <w:rFonts w:eastAsia="Times New Roman"/>
          <w:lang w:eastAsia="en-US"/>
        </w:rPr>
        <w:t>respectiv</w:t>
      </w:r>
      <w:r w:rsidR="00C729BE" w:rsidRPr="00D70522">
        <w:rPr>
          <w:rFonts w:eastAsia="Times New Roman"/>
          <w:lang w:eastAsia="en-US"/>
        </w:rPr>
        <w:t xml:space="preserve">os </w:t>
      </w:r>
      <w:r w:rsidRPr="00D70522">
        <w:rPr>
          <w:rFonts w:eastAsia="Times New Roman"/>
          <w:lang w:eastAsia="en-US"/>
        </w:rPr>
        <w:t xml:space="preserve">planes administrativos </w:t>
      </w:r>
      <w:r w:rsidR="00AC41FC" w:rsidRPr="00D70522">
        <w:rPr>
          <w:rFonts w:eastAsia="Times New Roman"/>
          <w:lang w:eastAsia="en-US"/>
        </w:rPr>
        <w:t xml:space="preserve">el </w:t>
      </w:r>
      <w:r w:rsidRPr="00D70522">
        <w:rPr>
          <w:rFonts w:eastAsia="Times New Roman"/>
          <w:lang w:eastAsia="en-US"/>
        </w:rPr>
        <w:t xml:space="preserve">financiamiento </w:t>
      </w:r>
      <w:r w:rsidR="00AC41FC" w:rsidRPr="00D70522">
        <w:rPr>
          <w:rFonts w:eastAsia="Times New Roman"/>
          <w:lang w:eastAsia="en-US"/>
        </w:rPr>
        <w:t xml:space="preserve">de </w:t>
      </w:r>
      <w:r w:rsidRPr="00D70522">
        <w:rPr>
          <w:rFonts w:eastAsia="Times New Roman"/>
          <w:lang w:eastAsia="en-US"/>
        </w:rPr>
        <w:t xml:space="preserve">los proyectos especificados en el </w:t>
      </w:r>
      <w:r w:rsidR="005415E3" w:rsidRPr="00D70522">
        <w:rPr>
          <w:rFonts w:eastAsia="Times New Roman"/>
          <w:lang w:eastAsia="en-US"/>
        </w:rPr>
        <w:t>subpárrafo</w:t>
      </w:r>
      <w:r w:rsidR="00CC3DB9" w:rsidRPr="00D70522">
        <w:rPr>
          <w:rFonts w:eastAsia="Times New Roman"/>
          <w:lang w:eastAsia="en-US"/>
        </w:rPr>
        <w:t xml:space="preserve"> c) para </w:t>
      </w:r>
      <w:r w:rsidR="00CC1CD8">
        <w:rPr>
          <w:rFonts w:eastAsia="Times New Roman"/>
          <w:lang w:eastAsia="en-US"/>
        </w:rPr>
        <w:t xml:space="preserve">los </w:t>
      </w:r>
      <w:r w:rsidRPr="00D70522">
        <w:rPr>
          <w:rFonts w:eastAsia="Times New Roman"/>
          <w:lang w:eastAsia="en-US"/>
        </w:rPr>
        <w:t xml:space="preserve">países del artículo 5 </w:t>
      </w:r>
      <w:r w:rsidR="00A5126E">
        <w:rPr>
          <w:rFonts w:eastAsia="Times New Roman"/>
          <w:lang w:eastAsia="en-US"/>
        </w:rPr>
        <w:t xml:space="preserve">que estén </w:t>
      </w:r>
      <w:r w:rsidR="000501BC">
        <w:rPr>
          <w:rFonts w:eastAsia="Times New Roman"/>
          <w:lang w:eastAsia="en-US"/>
        </w:rPr>
        <w:t xml:space="preserve">dispuestos a </w:t>
      </w:r>
      <w:r w:rsidR="003A1C24">
        <w:rPr>
          <w:rFonts w:eastAsia="Times New Roman"/>
          <w:lang w:eastAsia="en-US"/>
        </w:rPr>
        <w:t>llevarlos a la</w:t>
      </w:r>
      <w:r w:rsidR="003B603F">
        <w:rPr>
          <w:rFonts w:eastAsia="Times New Roman"/>
          <w:lang w:eastAsia="en-US"/>
        </w:rPr>
        <w:t xml:space="preserve"> práctica</w:t>
      </w:r>
      <w:r w:rsidRPr="00D70522">
        <w:rPr>
          <w:rFonts w:eastAsia="Times New Roman"/>
          <w:lang w:eastAsia="en-US"/>
        </w:rPr>
        <w:t>.</w:t>
      </w:r>
    </w:p>
    <w:p w14:paraId="559F7B8F" w14:textId="0A48CE43" w:rsidR="008C09EF" w:rsidRPr="00A53F77" w:rsidRDefault="008C09EF" w:rsidP="009E2DA3">
      <w:pPr>
        <w:numPr>
          <w:ilvl w:val="0"/>
          <w:numId w:val="1"/>
        </w:numPr>
        <w:tabs>
          <w:tab w:val="clear" w:pos="0"/>
        </w:tabs>
        <w:autoSpaceDE w:val="0"/>
        <w:autoSpaceDN w:val="0"/>
        <w:adjustRightInd w:val="0"/>
        <w:spacing w:after="240"/>
        <w:ind w:left="709" w:hanging="709"/>
        <w:jc w:val="left"/>
        <w:outlineLvl w:val="0"/>
        <w:rPr>
          <w:rFonts w:eastAsia="Times New Roman"/>
          <w:b/>
          <w:bCs/>
          <w:lang w:eastAsia="en-US"/>
        </w:rPr>
      </w:pPr>
      <w:r w:rsidRPr="00A53F77">
        <w:rPr>
          <w:rFonts w:eastAsia="Times New Roman"/>
          <w:b/>
          <w:bCs/>
          <w:lang w:eastAsia="en-US"/>
        </w:rPr>
        <w:t xml:space="preserve">Ejecución de la política </w:t>
      </w:r>
      <w:r w:rsidR="00674B8B">
        <w:rPr>
          <w:rFonts w:eastAsia="Times New Roman"/>
          <w:b/>
          <w:bCs/>
          <w:lang w:eastAsia="en-US"/>
        </w:rPr>
        <w:t>sobre</w:t>
      </w:r>
      <w:r w:rsidRPr="00A53F77">
        <w:rPr>
          <w:rFonts w:eastAsia="Times New Roman"/>
          <w:b/>
          <w:bCs/>
          <w:lang w:eastAsia="en-US"/>
        </w:rPr>
        <w:t xml:space="preserve"> integración de la perspectiva de género del Fondo Multilateral (decisión 95/92 b))</w:t>
      </w:r>
    </w:p>
    <w:p w14:paraId="723B46B6" w14:textId="7B26F5B5" w:rsidR="00946433" w:rsidRPr="00A53F77" w:rsidRDefault="00946433" w:rsidP="00946433">
      <w:pPr>
        <w:autoSpaceDE w:val="0"/>
        <w:autoSpaceDN w:val="0"/>
        <w:adjustRightInd w:val="0"/>
        <w:spacing w:after="240"/>
        <w:ind w:left="709"/>
        <w:outlineLvl w:val="0"/>
      </w:pPr>
      <w:r w:rsidRPr="00A53F77">
        <w:rPr>
          <w:rFonts w:eastAsia="Times New Roman"/>
          <w:u w:val="single"/>
          <w:lang w:eastAsia="en-US"/>
        </w:rPr>
        <w:t xml:space="preserve">El documento </w:t>
      </w:r>
      <w:r w:rsidR="00E50F02">
        <w:rPr>
          <w:rFonts w:eastAsia="Times New Roman"/>
          <w:u w:val="single"/>
          <w:lang w:eastAsia="en-US"/>
        </w:rPr>
        <w:t>UNEP/OzL.Pro</w:t>
      </w:r>
      <w:r w:rsidR="00560785" w:rsidRPr="00A53F77">
        <w:rPr>
          <w:rFonts w:eastAsia="Times New Roman"/>
          <w:u w:val="single"/>
          <w:lang w:eastAsia="en-US"/>
        </w:rPr>
        <w:t>/ExCom/98/62</w:t>
      </w:r>
      <w:r w:rsidR="00560785" w:rsidRPr="006C09E0">
        <w:t xml:space="preserve"> </w:t>
      </w:r>
      <w:r w:rsidR="00B1777F" w:rsidRPr="00A53F77">
        <w:rPr>
          <w:rFonts w:eastAsia="Times New Roman"/>
          <w:lang w:eastAsia="en-US"/>
        </w:rPr>
        <w:t xml:space="preserve">presenta un </w:t>
      </w:r>
      <w:r w:rsidR="00B1777F" w:rsidRPr="00A53F77">
        <w:t xml:space="preserve">análisis de la </w:t>
      </w:r>
      <w:r w:rsidR="00FD2B01">
        <w:t>integración de la política de género del Fondo Multilateral</w:t>
      </w:r>
      <w:r w:rsidR="00B1777F" w:rsidRPr="00A53F77">
        <w:t xml:space="preserve"> </w:t>
      </w:r>
      <w:r w:rsidR="003D798D">
        <w:t xml:space="preserve">en </w:t>
      </w:r>
      <w:r w:rsidR="00B1777F" w:rsidRPr="00A53F77">
        <w:t xml:space="preserve">que </w:t>
      </w:r>
      <w:r w:rsidR="003D798D">
        <w:t xml:space="preserve">se </w:t>
      </w:r>
      <w:r w:rsidR="00A65BD0" w:rsidRPr="00A65BD0">
        <w:t>examina</w:t>
      </w:r>
      <w:r w:rsidR="00B1777F" w:rsidRPr="00A53F77">
        <w:t xml:space="preserve"> la inclusión de requisitos </w:t>
      </w:r>
      <w:r w:rsidR="002B15E6">
        <w:t xml:space="preserve">e </w:t>
      </w:r>
      <w:r w:rsidR="00B1777F" w:rsidRPr="00A53F77">
        <w:t xml:space="preserve">indicadores de </w:t>
      </w:r>
      <w:r w:rsidR="008C54CD">
        <w:t>gestión</w:t>
      </w:r>
      <w:r w:rsidR="00B1777F" w:rsidRPr="00A53F77">
        <w:t xml:space="preserve"> </w:t>
      </w:r>
      <w:r w:rsidR="002B15E6" w:rsidRPr="002B15E6">
        <w:t xml:space="preserve">obligatorios </w:t>
      </w:r>
      <w:r w:rsidR="00B1777F" w:rsidRPr="00A53F77">
        <w:t xml:space="preserve">en </w:t>
      </w:r>
      <w:r w:rsidR="006660F9">
        <w:t>etapas</w:t>
      </w:r>
      <w:r w:rsidR="00B1777F" w:rsidRPr="00A53F77">
        <w:t xml:space="preserve"> de </w:t>
      </w:r>
      <w:r w:rsidR="00FE5B61" w:rsidRPr="00FE5B61">
        <w:rPr>
          <w:rFonts w:eastAsia="Times New Roman"/>
          <w:lang w:eastAsia="en-US"/>
        </w:rPr>
        <w:t xml:space="preserve">proyectos </w:t>
      </w:r>
      <w:r w:rsidR="00C97494">
        <w:rPr>
          <w:rFonts w:eastAsia="Times New Roman"/>
          <w:lang w:eastAsia="en-US"/>
        </w:rPr>
        <w:t>plurianuales</w:t>
      </w:r>
      <w:r w:rsidR="000755B2" w:rsidRPr="00A53F77">
        <w:t xml:space="preserve"> </w:t>
      </w:r>
      <w:r w:rsidR="00A16917">
        <w:t xml:space="preserve">ejecutados </w:t>
      </w:r>
      <w:r w:rsidR="009350D1">
        <w:t xml:space="preserve">entre las reuniones </w:t>
      </w:r>
      <w:r w:rsidR="00B1777F" w:rsidRPr="00A53F77">
        <w:t>94</w:t>
      </w:r>
      <w:r w:rsidR="00221D09" w:rsidRPr="00221D09">
        <w:t xml:space="preserve">ª </w:t>
      </w:r>
      <w:r w:rsidR="000755B2" w:rsidRPr="00A53F77">
        <w:t>a 97</w:t>
      </w:r>
      <w:r w:rsidR="00221D09" w:rsidRPr="00221D09">
        <w:t xml:space="preserve">ª </w:t>
      </w:r>
      <w:r w:rsidR="002E66BA">
        <w:t xml:space="preserve">y </w:t>
      </w:r>
      <w:r w:rsidR="001301A9">
        <w:t xml:space="preserve">se </w:t>
      </w:r>
      <w:r w:rsidR="004B4A46">
        <w:t>hace</w:t>
      </w:r>
      <w:r w:rsidR="002E66BA">
        <w:t xml:space="preserve"> </w:t>
      </w:r>
      <w:r w:rsidR="00B31EF1" w:rsidRPr="00A53F77">
        <w:t xml:space="preserve">una </w:t>
      </w:r>
      <w:r w:rsidR="00B1777F" w:rsidRPr="00A53F77">
        <w:t xml:space="preserve">detallada </w:t>
      </w:r>
      <w:r w:rsidR="00033624" w:rsidRPr="00033624">
        <w:t xml:space="preserve">evaluación </w:t>
      </w:r>
      <w:r w:rsidR="008C0F94">
        <w:t>al respecto</w:t>
      </w:r>
      <w:r w:rsidR="00B1777F" w:rsidRPr="00A53F77">
        <w:t>.</w:t>
      </w:r>
    </w:p>
    <w:p w14:paraId="4A795475" w14:textId="7B0B5D4C" w:rsidR="00E850F5" w:rsidRDefault="00696FB8" w:rsidP="00025DF5">
      <w:pPr>
        <w:spacing w:after="240"/>
        <w:ind w:left="720"/>
        <w:outlineLvl w:val="0"/>
        <w:rPr>
          <w:rFonts w:eastAsia="Times New Roman"/>
          <w:lang w:eastAsia="en-US"/>
        </w:rPr>
      </w:pPr>
      <w:r>
        <w:rPr>
          <w:rFonts w:eastAsia="Times New Roman"/>
          <w:u w:val="single"/>
          <w:lang w:eastAsia="en-US"/>
        </w:rPr>
        <w:t>Temas a tratar</w:t>
      </w:r>
      <w:r w:rsidR="00025DF5" w:rsidRPr="00A53F77">
        <w:rPr>
          <w:rFonts w:eastAsia="Times New Roman"/>
          <w:lang w:eastAsia="en-US"/>
        </w:rPr>
        <w:t xml:space="preserve">: </w:t>
      </w:r>
      <w:r w:rsidR="00500EB6">
        <w:rPr>
          <w:rFonts w:eastAsia="Times New Roman"/>
          <w:lang w:eastAsia="en-US"/>
        </w:rPr>
        <w:t xml:space="preserve">Considerar </w:t>
      </w:r>
      <w:r w:rsidR="00DE4CA7">
        <w:rPr>
          <w:rFonts w:eastAsia="Times New Roman"/>
          <w:lang w:eastAsia="en-US"/>
        </w:rPr>
        <w:t>dicha</w:t>
      </w:r>
      <w:r w:rsidR="00500EB6">
        <w:rPr>
          <w:rFonts w:eastAsia="Times New Roman"/>
          <w:lang w:eastAsia="en-US"/>
        </w:rPr>
        <w:t xml:space="preserve"> evaluación</w:t>
      </w:r>
      <w:r w:rsidR="006609BD" w:rsidRPr="00A53F77">
        <w:rPr>
          <w:rFonts w:eastAsia="Times New Roman"/>
          <w:lang w:eastAsia="en-US"/>
        </w:rPr>
        <w:t xml:space="preserve"> </w:t>
      </w:r>
      <w:r w:rsidR="00FD73B3" w:rsidRPr="00A53F77">
        <w:rPr>
          <w:rFonts w:eastAsia="Times New Roman"/>
          <w:lang w:eastAsia="en-US"/>
        </w:rPr>
        <w:t xml:space="preserve">y </w:t>
      </w:r>
      <w:r w:rsidR="00F2537D">
        <w:rPr>
          <w:rFonts w:eastAsia="Times New Roman"/>
          <w:lang w:eastAsia="en-US"/>
        </w:rPr>
        <w:t xml:space="preserve">continuar </w:t>
      </w:r>
      <w:r w:rsidR="00DF5752">
        <w:rPr>
          <w:rFonts w:eastAsia="Times New Roman"/>
          <w:lang w:eastAsia="en-US"/>
        </w:rPr>
        <w:t xml:space="preserve">monitoreando </w:t>
      </w:r>
      <w:r w:rsidR="003F11D1" w:rsidRPr="00A53F77">
        <w:rPr>
          <w:rFonts w:eastAsia="Times New Roman"/>
          <w:lang w:eastAsia="en-US"/>
        </w:rPr>
        <w:t xml:space="preserve">la ejecución de </w:t>
      </w:r>
      <w:r w:rsidR="00FD73B3" w:rsidRPr="00A53F77">
        <w:rPr>
          <w:rFonts w:eastAsia="Times New Roman"/>
          <w:lang w:eastAsia="en-US"/>
        </w:rPr>
        <w:t>la política</w:t>
      </w:r>
      <w:r w:rsidR="009D49B5">
        <w:rPr>
          <w:rFonts w:eastAsia="Times New Roman"/>
          <w:lang w:eastAsia="en-US"/>
        </w:rPr>
        <w:t xml:space="preserve"> de género</w:t>
      </w:r>
      <w:r w:rsidR="003F11D1" w:rsidRPr="00A53F77">
        <w:rPr>
          <w:rFonts w:eastAsia="Times New Roman"/>
          <w:lang w:eastAsia="en-US"/>
        </w:rPr>
        <w:t xml:space="preserve">. La Secretaría </w:t>
      </w:r>
      <w:r w:rsidR="00FD73B3" w:rsidRPr="00A53F77">
        <w:rPr>
          <w:rFonts w:eastAsia="Times New Roman"/>
          <w:lang w:eastAsia="en-US"/>
        </w:rPr>
        <w:t xml:space="preserve">presentará un informe </w:t>
      </w:r>
      <w:r w:rsidR="00EF3A97">
        <w:rPr>
          <w:rFonts w:eastAsia="Times New Roman"/>
          <w:lang w:eastAsia="en-US"/>
        </w:rPr>
        <w:t xml:space="preserve">al respecto </w:t>
      </w:r>
      <w:r w:rsidR="00FD73B3" w:rsidRPr="00A53F77">
        <w:rPr>
          <w:rFonts w:eastAsia="Times New Roman"/>
          <w:lang w:eastAsia="en-US"/>
        </w:rPr>
        <w:t>en la primera reunión de</w:t>
      </w:r>
      <w:r w:rsidR="004F57E4">
        <w:rPr>
          <w:rFonts w:eastAsia="Times New Roman"/>
          <w:lang w:eastAsia="en-US"/>
        </w:rPr>
        <w:t>l</w:t>
      </w:r>
      <w:r w:rsidR="00FD73B3" w:rsidRPr="00A53F77">
        <w:rPr>
          <w:rFonts w:eastAsia="Times New Roman"/>
          <w:lang w:eastAsia="en-US"/>
        </w:rPr>
        <w:t xml:space="preserve"> </w:t>
      </w:r>
      <w:r w:rsidR="00C8547D">
        <w:rPr>
          <w:rFonts w:eastAsia="Times New Roman"/>
          <w:lang w:eastAsia="en-US"/>
        </w:rPr>
        <w:t xml:space="preserve">año </w:t>
      </w:r>
      <w:r w:rsidR="00FD73B3" w:rsidRPr="00A53F77">
        <w:rPr>
          <w:rFonts w:eastAsia="Times New Roman"/>
          <w:lang w:eastAsia="en-US"/>
        </w:rPr>
        <w:t>2030.</w:t>
      </w:r>
    </w:p>
    <w:p w14:paraId="30698A78" w14:textId="77777777" w:rsidR="00E850F5" w:rsidRPr="00A945B4" w:rsidRDefault="0051523D" w:rsidP="0051523D">
      <w:pPr>
        <w:pStyle w:val="Heading1"/>
        <w:numPr>
          <w:ilvl w:val="0"/>
          <w:numId w:val="0"/>
        </w:numPr>
        <w:ind w:firstLine="720"/>
      </w:pPr>
      <w:r w:rsidRPr="00A945B4">
        <w:rPr>
          <w:u w:val="single"/>
        </w:rPr>
        <w:t>El Comité Ejecutivo podrá estimar oportuno</w:t>
      </w:r>
      <w:r w:rsidRPr="00A945B4">
        <w:t>:</w:t>
      </w:r>
    </w:p>
    <w:p w14:paraId="6AE8036D" w14:textId="21E2A721" w:rsidR="00E850F5" w:rsidRPr="003B24B4" w:rsidRDefault="0051523D" w:rsidP="007A63BA">
      <w:pPr>
        <w:pStyle w:val="Heading2"/>
        <w:numPr>
          <w:ilvl w:val="0"/>
          <w:numId w:val="20"/>
        </w:numPr>
        <w:tabs>
          <w:tab w:val="num" w:pos="0"/>
        </w:tabs>
        <w:ind w:left="1418" w:hanging="698"/>
      </w:pPr>
      <w:r w:rsidRPr="003B24B4">
        <w:t xml:space="preserve">Tomar nota de la evaluación de la ejecución de la </w:t>
      </w:r>
      <w:r w:rsidR="00681228" w:rsidRPr="003B24B4">
        <w:t>política sobre integración de la perspectiva de género</w:t>
      </w:r>
      <w:r w:rsidR="008B112D" w:rsidRPr="003B24B4">
        <w:t xml:space="preserve"> del </w:t>
      </w:r>
      <w:r w:rsidR="002B3332">
        <w:t xml:space="preserve">Fondo Multilateral en que se examina </w:t>
      </w:r>
      <w:r w:rsidR="0049338D" w:rsidRPr="003B24B4">
        <w:t xml:space="preserve">la inclusión de requisitos e </w:t>
      </w:r>
      <w:r w:rsidR="008C54CD">
        <w:t>indicadores de gestión</w:t>
      </w:r>
      <w:r w:rsidR="0049338D" w:rsidRPr="003B24B4">
        <w:t xml:space="preserve"> obligatorios en etapas de </w:t>
      </w:r>
      <w:r w:rsidR="00B222D6" w:rsidRPr="003B24B4">
        <w:t xml:space="preserve">proyectos </w:t>
      </w:r>
      <w:r w:rsidR="0049338D" w:rsidRPr="003B24B4">
        <w:t xml:space="preserve">plurianuales </w:t>
      </w:r>
      <w:r w:rsidRPr="003B24B4">
        <w:t>presentados a partir de la 94</w:t>
      </w:r>
      <w:r w:rsidR="00221D09" w:rsidRPr="003B24B4">
        <w:t>ª reunión</w:t>
      </w:r>
      <w:r w:rsidRPr="003B24B4">
        <w:t xml:space="preserve">, </w:t>
      </w:r>
      <w:r w:rsidR="00300794" w:rsidRPr="003B24B4">
        <w:t xml:space="preserve">según se </w:t>
      </w:r>
      <w:r w:rsidRPr="003B24B4">
        <w:t xml:space="preserve">recoge </w:t>
      </w:r>
      <w:r w:rsidR="00300794" w:rsidRPr="003B24B4">
        <w:t xml:space="preserve">en </w:t>
      </w:r>
      <w:r w:rsidRPr="003B24B4">
        <w:t>el documento UNE</w:t>
      </w:r>
      <w:r w:rsidR="00900081">
        <w:t>P/OzL.Pro/ExCom/98/62</w:t>
      </w:r>
      <w:r w:rsidRPr="003B24B4">
        <w:t>;</w:t>
      </w:r>
    </w:p>
    <w:p w14:paraId="469948CE" w14:textId="1B3E3305" w:rsidR="00E850F5" w:rsidRPr="00391AD8" w:rsidRDefault="0051523D" w:rsidP="007A63BA">
      <w:pPr>
        <w:pStyle w:val="Heading2"/>
        <w:numPr>
          <w:ilvl w:val="0"/>
          <w:numId w:val="20"/>
        </w:numPr>
        <w:tabs>
          <w:tab w:val="num" w:pos="0"/>
        </w:tabs>
        <w:ind w:left="1418" w:hanging="698"/>
      </w:pPr>
      <w:r w:rsidRPr="00391AD8">
        <w:t xml:space="preserve">Solicitar a los organismos bilaterales y de ejecución </w:t>
      </w:r>
      <w:r w:rsidR="001B5A72">
        <w:t xml:space="preserve">asegurar </w:t>
      </w:r>
      <w:r w:rsidR="001110CE">
        <w:t xml:space="preserve">que las </w:t>
      </w:r>
      <w:r w:rsidR="001110CE" w:rsidRPr="001110CE">
        <w:t xml:space="preserve">nuevas etapas de proyectos plurianuales </w:t>
      </w:r>
      <w:r w:rsidR="0063782F">
        <w:t xml:space="preserve">que </w:t>
      </w:r>
      <w:r w:rsidR="000671C0">
        <w:t xml:space="preserve">se </w:t>
      </w:r>
      <w:r w:rsidR="0063782F">
        <w:t xml:space="preserve">presenten </w:t>
      </w:r>
      <w:r w:rsidR="00C616CD">
        <w:t xml:space="preserve">incluyan </w:t>
      </w:r>
      <w:r w:rsidRPr="00391AD8">
        <w:t xml:space="preserve">los </w:t>
      </w:r>
      <w:r w:rsidR="00364915">
        <w:t xml:space="preserve">requisitos e </w:t>
      </w:r>
      <w:r w:rsidR="008C54CD">
        <w:t>indicadores de gestión</w:t>
      </w:r>
      <w:r w:rsidR="00364915">
        <w:t xml:space="preserve"> obligatorios</w:t>
      </w:r>
      <w:r w:rsidRPr="00391AD8">
        <w:t xml:space="preserve"> que </w:t>
      </w:r>
      <w:r w:rsidR="00FC7DA9">
        <w:t xml:space="preserve">figuran en </w:t>
      </w:r>
      <w:r w:rsidRPr="00391AD8">
        <w:t>el anexo XXII del</w:t>
      </w:r>
      <w:r w:rsidR="00900081">
        <w:t xml:space="preserve"> documento UNEP/OzL.Pro/ExCom/92</w:t>
      </w:r>
      <w:r w:rsidR="00FF20FE">
        <w:t>/56</w:t>
      </w:r>
      <w:r w:rsidR="005C3219" w:rsidRPr="00391AD8">
        <w:t>; y</w:t>
      </w:r>
    </w:p>
    <w:p w14:paraId="0B0A1BC3" w14:textId="7D5F24F1" w:rsidR="0051523D" w:rsidRPr="00A6262D" w:rsidRDefault="0051523D" w:rsidP="007A63BA">
      <w:pPr>
        <w:pStyle w:val="Heading2"/>
        <w:numPr>
          <w:ilvl w:val="0"/>
          <w:numId w:val="20"/>
        </w:numPr>
        <w:tabs>
          <w:tab w:val="num" w:pos="0"/>
        </w:tabs>
        <w:ind w:left="1418" w:hanging="698"/>
      </w:pPr>
      <w:r w:rsidRPr="00A6262D">
        <w:t xml:space="preserve">Solicitar a la Secretaría </w:t>
      </w:r>
      <w:r w:rsidR="00DF5752" w:rsidRPr="00DF5752">
        <w:t xml:space="preserve">continuar monitoreando </w:t>
      </w:r>
      <w:r w:rsidRPr="00A6262D">
        <w:t>l</w:t>
      </w:r>
      <w:r w:rsidR="009D29AB">
        <w:t xml:space="preserve">a </w:t>
      </w:r>
      <w:r w:rsidR="00C86E29" w:rsidRPr="00C86E29">
        <w:t xml:space="preserve">ejecución </w:t>
      </w:r>
      <w:r w:rsidR="009D29AB">
        <w:t xml:space="preserve">de la política </w:t>
      </w:r>
      <w:r w:rsidR="00077E35">
        <w:t xml:space="preserve">de género </w:t>
      </w:r>
      <w:r w:rsidR="009D29AB">
        <w:t xml:space="preserve">y </w:t>
      </w:r>
      <w:r w:rsidRPr="00A6262D">
        <w:t xml:space="preserve">la inclusión de los </w:t>
      </w:r>
      <w:r w:rsidR="00364915" w:rsidRPr="00A6262D">
        <w:t xml:space="preserve">requisitos e </w:t>
      </w:r>
      <w:r w:rsidR="008C54CD">
        <w:t>indicadores de gestión</w:t>
      </w:r>
      <w:r w:rsidR="00364915" w:rsidRPr="00A6262D">
        <w:t xml:space="preserve"> obligatorios</w:t>
      </w:r>
      <w:r w:rsidRPr="00A6262D">
        <w:t xml:space="preserve">, </w:t>
      </w:r>
      <w:r w:rsidR="005C016C">
        <w:t xml:space="preserve">conforme a </w:t>
      </w:r>
      <w:r w:rsidRPr="00A6262D">
        <w:t xml:space="preserve">las decisiones del Comité Ejecutivo, y </w:t>
      </w:r>
      <w:r w:rsidR="006B292F">
        <w:t>presentar</w:t>
      </w:r>
      <w:r w:rsidRPr="00A6262D">
        <w:t xml:space="preserve"> </w:t>
      </w:r>
      <w:r w:rsidR="001F53FC">
        <w:t xml:space="preserve">a </w:t>
      </w:r>
      <w:r w:rsidRPr="00A6262D">
        <w:t>la primera reunión del Comité Ejecutivo de 2030</w:t>
      </w:r>
      <w:r w:rsidR="001F53FC" w:rsidRPr="001F53FC">
        <w:t xml:space="preserve"> un </w:t>
      </w:r>
      <w:r w:rsidR="006F5AD4">
        <w:t>informe al respecto</w:t>
      </w:r>
      <w:r w:rsidRPr="00A6262D">
        <w:t xml:space="preserve">, una vez </w:t>
      </w:r>
      <w:r w:rsidR="00B73821">
        <w:t>terminada</w:t>
      </w:r>
      <w:r w:rsidRPr="00A6262D">
        <w:t xml:space="preserve"> </w:t>
      </w:r>
      <w:r w:rsidR="0021146B" w:rsidRPr="0021146B">
        <w:t xml:space="preserve">en la mayoría de los países </w:t>
      </w:r>
      <w:r w:rsidRPr="00A6262D">
        <w:t xml:space="preserve">la </w:t>
      </w:r>
      <w:r w:rsidR="00466361" w:rsidRPr="00A6262D">
        <w:t>etapa</w:t>
      </w:r>
      <w:r w:rsidRPr="00A6262D">
        <w:t xml:space="preserve"> I de los </w:t>
      </w:r>
      <w:r w:rsidR="00766F22">
        <w:t>PAK</w:t>
      </w:r>
      <w:r w:rsidRPr="00A6262D">
        <w:t>.</w:t>
      </w:r>
    </w:p>
    <w:p w14:paraId="7866447F" w14:textId="565566BC" w:rsidR="002D5269" w:rsidRDefault="002D5269" w:rsidP="00B65257">
      <w:pPr>
        <w:numPr>
          <w:ilvl w:val="0"/>
          <w:numId w:val="1"/>
        </w:numPr>
        <w:tabs>
          <w:tab w:val="clear" w:pos="0"/>
        </w:tabs>
        <w:spacing w:after="240"/>
        <w:ind w:left="709" w:hanging="709"/>
        <w:jc w:val="left"/>
        <w:outlineLvl w:val="0"/>
        <w:rPr>
          <w:rFonts w:eastAsia="Times New Roman"/>
          <w:b/>
          <w:bCs/>
          <w:lang w:eastAsia="en-US"/>
        </w:rPr>
      </w:pPr>
      <w:r w:rsidRPr="002D5269">
        <w:rPr>
          <w:rFonts w:eastAsia="Times New Roman"/>
          <w:b/>
          <w:bCs/>
          <w:lang w:eastAsia="en-US"/>
        </w:rPr>
        <w:lastRenderedPageBreak/>
        <w:t>Informe preliminar del Comité Ejecutivo del Fondo Multilateral para la Aplicación del</w:t>
      </w:r>
      <w:r w:rsidR="00F3249B">
        <w:rPr>
          <w:rFonts w:eastAsia="Times New Roman"/>
          <w:b/>
          <w:bCs/>
          <w:lang w:eastAsia="en-US"/>
        </w:rPr>
        <w:t xml:space="preserve"> Protocolo de Montreal a la </w:t>
      </w:r>
      <w:r w:rsidR="00E234F1">
        <w:rPr>
          <w:rFonts w:eastAsia="Times New Roman"/>
          <w:b/>
          <w:bCs/>
          <w:lang w:eastAsia="en-US"/>
        </w:rPr>
        <w:t>Trigésimo Octava</w:t>
      </w:r>
      <w:r w:rsidR="00664185">
        <w:rPr>
          <w:rFonts w:eastAsia="Times New Roman"/>
          <w:b/>
          <w:bCs/>
          <w:lang w:eastAsia="en-US"/>
        </w:rPr>
        <w:t xml:space="preserve"> </w:t>
      </w:r>
      <w:r w:rsidR="007D3A47" w:rsidRPr="002D5269">
        <w:rPr>
          <w:rFonts w:eastAsia="Times New Roman"/>
          <w:b/>
          <w:bCs/>
          <w:lang w:eastAsia="en-US"/>
        </w:rPr>
        <w:t xml:space="preserve">Reunión </w:t>
      </w:r>
      <w:r w:rsidRPr="002D5269">
        <w:rPr>
          <w:rFonts w:eastAsia="Times New Roman"/>
          <w:b/>
          <w:bCs/>
          <w:lang w:eastAsia="en-US"/>
        </w:rPr>
        <w:t>de las Partes</w:t>
      </w:r>
    </w:p>
    <w:p w14:paraId="2EF703B4" w14:textId="1BBD53CE" w:rsidR="009B56CE" w:rsidRPr="00A53F77" w:rsidRDefault="00B817C1" w:rsidP="009B56CE">
      <w:pPr>
        <w:spacing w:after="240"/>
        <w:ind w:left="709"/>
        <w:outlineLvl w:val="0"/>
        <w:rPr>
          <w:rFonts w:eastAsia="Times New Roman"/>
          <w:lang w:eastAsia="en-US"/>
        </w:rPr>
      </w:pPr>
      <w:r w:rsidRPr="00A53F77">
        <w:rPr>
          <w:rFonts w:eastAsia="Times New Roman"/>
          <w:u w:val="single"/>
          <w:lang w:eastAsia="en-US"/>
        </w:rPr>
        <w:t>El documento UNEP/OzL.Pro/ExCom/98/63</w:t>
      </w:r>
      <w:r w:rsidRPr="00E134CB">
        <w:t xml:space="preserve"> </w:t>
      </w:r>
      <w:r w:rsidR="009F5D71" w:rsidRPr="00A53F77">
        <w:rPr>
          <w:rFonts w:eastAsia="Times New Roman"/>
          <w:lang w:eastAsia="en-US"/>
        </w:rPr>
        <w:t xml:space="preserve">contiene </w:t>
      </w:r>
      <w:r w:rsidR="006C0D00">
        <w:rPr>
          <w:rFonts w:eastAsia="Times New Roman"/>
          <w:lang w:eastAsia="en-US"/>
        </w:rPr>
        <w:t xml:space="preserve">el </w:t>
      </w:r>
      <w:r w:rsidR="009F5D71" w:rsidRPr="00A53F77">
        <w:rPr>
          <w:rFonts w:eastAsia="Times New Roman"/>
          <w:lang w:eastAsia="en-US"/>
        </w:rPr>
        <w:t xml:space="preserve">informe </w:t>
      </w:r>
      <w:r w:rsidR="006C0D00">
        <w:rPr>
          <w:rFonts w:eastAsia="Times New Roman"/>
          <w:lang w:eastAsia="en-US"/>
        </w:rPr>
        <w:t xml:space="preserve">preliminar </w:t>
      </w:r>
      <w:r w:rsidR="009F5D71" w:rsidRPr="00A53F77">
        <w:rPr>
          <w:rFonts w:eastAsia="Times New Roman"/>
          <w:lang w:eastAsia="en-US"/>
        </w:rPr>
        <w:t>del Comité Ejecutivo a la</w:t>
      </w:r>
      <w:r w:rsidR="00964DDA" w:rsidRPr="00A53F77">
        <w:rPr>
          <w:rFonts w:eastAsia="Times New Roman"/>
          <w:lang w:eastAsia="en-US"/>
        </w:rPr>
        <w:t xml:space="preserve"> </w:t>
      </w:r>
      <w:r w:rsidR="00E234F1" w:rsidRPr="007D577E">
        <w:rPr>
          <w:rFonts w:eastAsia="Times New Roman"/>
          <w:lang w:eastAsia="en-US"/>
        </w:rPr>
        <w:t>Trigésimo Octava</w:t>
      </w:r>
      <w:r w:rsidR="00964DDA" w:rsidRPr="00A53F77">
        <w:rPr>
          <w:rFonts w:eastAsia="Times New Roman"/>
          <w:lang w:eastAsia="en-US"/>
        </w:rPr>
        <w:t xml:space="preserve"> </w:t>
      </w:r>
      <w:r w:rsidR="009F5D71" w:rsidRPr="00A53F77">
        <w:rPr>
          <w:rFonts w:eastAsia="Times New Roman"/>
          <w:lang w:eastAsia="en-US"/>
        </w:rPr>
        <w:t xml:space="preserve">Reunión de las Partes </w:t>
      </w:r>
      <w:r w:rsidR="000F3E88">
        <w:rPr>
          <w:rFonts w:eastAsia="Times New Roman"/>
          <w:lang w:eastAsia="en-US"/>
        </w:rPr>
        <w:t xml:space="preserve">en </w:t>
      </w:r>
      <w:r w:rsidR="009F5D71" w:rsidRPr="00A53F77">
        <w:rPr>
          <w:rFonts w:eastAsia="Times New Roman"/>
          <w:lang w:eastAsia="en-US"/>
        </w:rPr>
        <w:t xml:space="preserve">que </w:t>
      </w:r>
      <w:r w:rsidR="000F3E88">
        <w:rPr>
          <w:rFonts w:eastAsia="Times New Roman"/>
          <w:lang w:eastAsia="en-US"/>
        </w:rPr>
        <w:t xml:space="preserve">se </w:t>
      </w:r>
      <w:r w:rsidR="009F5D71" w:rsidRPr="00A53F77">
        <w:rPr>
          <w:rFonts w:eastAsia="Times New Roman"/>
          <w:lang w:eastAsia="en-US"/>
        </w:rPr>
        <w:t>resume el período informado desde la</w:t>
      </w:r>
      <w:r w:rsidR="00964DDA" w:rsidRPr="00A53F77">
        <w:rPr>
          <w:rFonts w:eastAsia="Times New Roman"/>
          <w:lang w:eastAsia="en-US"/>
        </w:rPr>
        <w:t xml:space="preserve"> </w:t>
      </w:r>
      <w:r w:rsidR="00B549D9" w:rsidRPr="00B549D9">
        <w:rPr>
          <w:rFonts w:eastAsia="Times New Roman"/>
          <w:lang w:eastAsia="en-US"/>
        </w:rPr>
        <w:t xml:space="preserve">Trigésimo </w:t>
      </w:r>
      <w:r w:rsidR="00444169">
        <w:rPr>
          <w:rFonts w:eastAsia="Times New Roman"/>
          <w:lang w:eastAsia="en-US"/>
        </w:rPr>
        <w:t xml:space="preserve">Séptima </w:t>
      </w:r>
      <w:r w:rsidR="002D6A2B">
        <w:rPr>
          <w:rFonts w:eastAsia="Times New Roman"/>
          <w:lang w:eastAsia="en-US"/>
        </w:rPr>
        <w:t xml:space="preserve">Reunión de las Partes y </w:t>
      </w:r>
      <w:r w:rsidR="006A061C">
        <w:rPr>
          <w:rFonts w:eastAsia="Times New Roman"/>
          <w:lang w:eastAsia="en-US"/>
        </w:rPr>
        <w:t xml:space="preserve">se </w:t>
      </w:r>
      <w:r w:rsidR="002D6A2B">
        <w:rPr>
          <w:rFonts w:eastAsia="Times New Roman"/>
          <w:lang w:eastAsia="en-US"/>
        </w:rPr>
        <w:t>destaca</w:t>
      </w:r>
      <w:r w:rsidR="00A10FF4">
        <w:rPr>
          <w:rFonts w:eastAsia="Times New Roman"/>
          <w:lang w:eastAsia="en-US"/>
        </w:rPr>
        <w:t>n</w:t>
      </w:r>
      <w:r w:rsidR="009F5D71" w:rsidRPr="00A53F77">
        <w:rPr>
          <w:rFonts w:eastAsia="Times New Roman"/>
          <w:lang w:eastAsia="en-US"/>
        </w:rPr>
        <w:t xml:space="preserve"> las </w:t>
      </w:r>
      <w:r w:rsidR="00B637C9">
        <w:rPr>
          <w:rFonts w:eastAsia="Times New Roman"/>
          <w:lang w:eastAsia="en-US"/>
        </w:rPr>
        <w:t xml:space="preserve">principales </w:t>
      </w:r>
      <w:r w:rsidR="009F5D71" w:rsidRPr="00A53F77">
        <w:rPr>
          <w:rFonts w:eastAsia="Times New Roman"/>
          <w:lang w:eastAsia="en-US"/>
        </w:rPr>
        <w:t xml:space="preserve">decisiones adoptadas por el Comité </w:t>
      </w:r>
      <w:r w:rsidR="00F67F05">
        <w:rPr>
          <w:rFonts w:eastAsia="Times New Roman"/>
          <w:lang w:eastAsia="en-US"/>
        </w:rPr>
        <w:t>durante</w:t>
      </w:r>
      <w:r w:rsidR="009F5D71" w:rsidRPr="00A53F77">
        <w:rPr>
          <w:rFonts w:eastAsia="Times New Roman"/>
          <w:lang w:eastAsia="en-US"/>
        </w:rPr>
        <w:t xml:space="preserve"> </w:t>
      </w:r>
      <w:r w:rsidR="00407E46">
        <w:rPr>
          <w:rFonts w:eastAsia="Times New Roman"/>
          <w:lang w:eastAsia="en-US"/>
        </w:rPr>
        <w:t>la</w:t>
      </w:r>
      <w:r w:rsidR="0015018A" w:rsidRPr="00A53F77">
        <w:rPr>
          <w:rFonts w:eastAsia="Times New Roman"/>
          <w:lang w:eastAsia="en-US"/>
        </w:rPr>
        <w:t xml:space="preserve"> 97</w:t>
      </w:r>
      <w:r w:rsidR="00221D09" w:rsidRPr="00221D09">
        <w:rPr>
          <w:rFonts w:eastAsia="Times New Roman"/>
          <w:lang w:eastAsia="en-US"/>
        </w:rPr>
        <w:t>ª reunión</w:t>
      </w:r>
      <w:r w:rsidR="009F5D71" w:rsidRPr="00A53F77">
        <w:rPr>
          <w:rFonts w:eastAsia="Times New Roman"/>
          <w:lang w:eastAsia="en-US"/>
        </w:rPr>
        <w:t>.</w:t>
      </w:r>
    </w:p>
    <w:p w14:paraId="0D112E20" w14:textId="75A75967" w:rsidR="0077141D" w:rsidRDefault="00696FB8" w:rsidP="009B56CE">
      <w:pPr>
        <w:spacing w:after="240"/>
        <w:ind w:left="709"/>
        <w:outlineLvl w:val="0"/>
        <w:rPr>
          <w:rFonts w:eastAsia="Times New Roman"/>
          <w:u w:val="single"/>
          <w:lang w:eastAsia="en-US"/>
        </w:rPr>
      </w:pPr>
      <w:r>
        <w:rPr>
          <w:rFonts w:eastAsia="Times New Roman"/>
          <w:u w:val="single"/>
          <w:lang w:eastAsia="en-US"/>
        </w:rPr>
        <w:t>Temas a tratar</w:t>
      </w:r>
      <w:r w:rsidR="0077141D">
        <w:rPr>
          <w:rFonts w:eastAsia="Times New Roman"/>
          <w:u w:val="single"/>
          <w:lang w:eastAsia="en-US"/>
        </w:rPr>
        <w:t>: Ninguno.</w:t>
      </w:r>
    </w:p>
    <w:p w14:paraId="35AC3046" w14:textId="06565255" w:rsidR="00F83546" w:rsidRPr="00A53F77" w:rsidRDefault="00817815" w:rsidP="009B56CE">
      <w:pPr>
        <w:spacing w:after="240"/>
        <w:ind w:left="709"/>
        <w:outlineLvl w:val="0"/>
        <w:rPr>
          <w:rFonts w:eastAsia="Times New Roman"/>
          <w:lang w:eastAsia="en-US"/>
        </w:rPr>
      </w:pPr>
      <w:r w:rsidRPr="00043D7F">
        <w:rPr>
          <w:u w:val="single"/>
        </w:rPr>
        <w:t>El Comité Ejecutivo podrá estimar oportuno</w:t>
      </w:r>
      <w:r w:rsidRPr="00043D7F">
        <w:t xml:space="preserve"> facultar a la Secretaría a dar forma final al informe del Comité a la Trigésimo </w:t>
      </w:r>
      <w:r>
        <w:t>Octava</w:t>
      </w:r>
      <w:r w:rsidRPr="00043D7F">
        <w:t xml:space="preserve"> Reunión de las Partes en el Protocolo de Montreal a la luz de los debates y decisiones de la </w:t>
      </w:r>
      <w:r>
        <w:t>98ª</w:t>
      </w:r>
      <w:r w:rsidRPr="00043D7F">
        <w:t xml:space="preserve"> reunión, y presentarlo a la Secretaría del Ozono con la venia de la Presidencia.</w:t>
      </w:r>
    </w:p>
    <w:p w14:paraId="49C7F9B6" w14:textId="39195631" w:rsidR="008C09EF" w:rsidRPr="00A53F77" w:rsidRDefault="008C09EF" w:rsidP="008C09EF">
      <w:pPr>
        <w:numPr>
          <w:ilvl w:val="0"/>
          <w:numId w:val="1"/>
        </w:numPr>
        <w:spacing w:after="240"/>
        <w:outlineLvl w:val="0"/>
        <w:rPr>
          <w:rFonts w:eastAsia="Times New Roman"/>
          <w:b/>
          <w:bCs/>
          <w:lang w:eastAsia="en-US"/>
        </w:rPr>
      </w:pPr>
      <w:r w:rsidRPr="00A53F77">
        <w:rPr>
          <w:rFonts w:eastAsia="Times New Roman"/>
          <w:b/>
          <w:bCs/>
          <w:lang w:eastAsia="en-US"/>
        </w:rPr>
        <w:t xml:space="preserve">Informe del </w:t>
      </w:r>
      <w:r w:rsidR="0085678E" w:rsidRPr="0085678E">
        <w:rPr>
          <w:rFonts w:eastAsia="Times New Roman"/>
          <w:b/>
          <w:bCs/>
          <w:lang w:eastAsia="en-US"/>
        </w:rPr>
        <w:t>Subgrupo sobre el Sector Producción</w:t>
      </w:r>
    </w:p>
    <w:p w14:paraId="2D890A87" w14:textId="2BA92637" w:rsidR="00C472A8" w:rsidRPr="00A53F77" w:rsidRDefault="0073299D" w:rsidP="00C472A8">
      <w:pPr>
        <w:spacing w:after="240"/>
        <w:ind w:left="720"/>
        <w:outlineLvl w:val="0"/>
        <w:rPr>
          <w:rFonts w:eastAsia="Times New Roman"/>
          <w:lang w:eastAsia="en-US"/>
        </w:rPr>
      </w:pPr>
      <w:r w:rsidRPr="00A53F77">
        <w:rPr>
          <w:rFonts w:eastAsia="Times New Roman"/>
          <w:u w:val="single"/>
          <w:lang w:eastAsia="en-US"/>
        </w:rPr>
        <w:t>El documento UNEP/OzL.Pro/ExCom/98/64</w:t>
      </w:r>
      <w:r w:rsidR="005F518D" w:rsidRPr="00A53F77">
        <w:rPr>
          <w:rFonts w:eastAsia="Times New Roman"/>
          <w:lang w:eastAsia="en-US"/>
        </w:rPr>
        <w:t xml:space="preserve">, </w:t>
      </w:r>
      <w:r w:rsidR="00980F6C">
        <w:rPr>
          <w:rFonts w:eastAsia="Times New Roman"/>
          <w:lang w:eastAsia="en-US"/>
        </w:rPr>
        <w:t>a</w:t>
      </w:r>
      <w:r w:rsidR="00BB16E3" w:rsidRPr="00A53F77">
        <w:rPr>
          <w:rFonts w:eastAsia="Times New Roman"/>
          <w:lang w:eastAsia="en-US"/>
        </w:rPr>
        <w:t xml:space="preserve"> </w:t>
      </w:r>
      <w:r w:rsidR="00980F6C">
        <w:rPr>
          <w:rFonts w:eastAsia="Times New Roman"/>
          <w:lang w:eastAsia="en-US"/>
        </w:rPr>
        <w:t>publicar</w:t>
      </w:r>
      <w:r w:rsidR="00BB16E3" w:rsidRPr="00A53F77">
        <w:rPr>
          <w:rFonts w:eastAsia="Times New Roman"/>
          <w:lang w:eastAsia="en-US"/>
        </w:rPr>
        <w:t xml:space="preserve"> durante la 98</w:t>
      </w:r>
      <w:r w:rsidR="00221D09" w:rsidRPr="00221D09">
        <w:rPr>
          <w:rFonts w:eastAsia="Times New Roman"/>
          <w:lang w:eastAsia="en-US"/>
        </w:rPr>
        <w:t>ª reunión</w:t>
      </w:r>
      <w:r w:rsidR="00BB16E3" w:rsidRPr="00A53F77">
        <w:rPr>
          <w:rFonts w:eastAsia="Times New Roman"/>
          <w:lang w:eastAsia="en-US"/>
        </w:rPr>
        <w:t xml:space="preserve">, </w:t>
      </w:r>
      <w:r w:rsidR="003C1FBD" w:rsidRPr="003C1FBD">
        <w:rPr>
          <w:rFonts w:eastAsia="Times New Roman"/>
          <w:lang w:eastAsia="en-US"/>
        </w:rPr>
        <w:t xml:space="preserve">informará respecto de la reunión del </w:t>
      </w:r>
      <w:r w:rsidR="003F1C56" w:rsidRPr="003F1C56">
        <w:rPr>
          <w:rFonts w:eastAsia="Times New Roman"/>
          <w:lang w:eastAsia="en-US"/>
        </w:rPr>
        <w:t>Subgrupo sobre el Sector Producción</w:t>
      </w:r>
      <w:r w:rsidR="003C1FBD" w:rsidRPr="003C1FBD">
        <w:rPr>
          <w:rFonts w:eastAsia="Times New Roman"/>
          <w:lang w:eastAsia="en-US"/>
        </w:rPr>
        <w:t xml:space="preserve"> que tendrá lugar en paralelo a la reunión.</w:t>
      </w:r>
    </w:p>
    <w:p w14:paraId="17C38F6A" w14:textId="4B4F0423" w:rsidR="008C09EF" w:rsidRPr="00A53F77" w:rsidRDefault="008C09EF" w:rsidP="008C09EF">
      <w:pPr>
        <w:numPr>
          <w:ilvl w:val="0"/>
          <w:numId w:val="1"/>
        </w:numPr>
        <w:spacing w:after="240"/>
        <w:outlineLvl w:val="0"/>
        <w:rPr>
          <w:rFonts w:eastAsia="Times New Roman"/>
          <w:b/>
          <w:bCs/>
          <w:lang w:eastAsia="en-US"/>
        </w:rPr>
      </w:pPr>
      <w:r w:rsidRPr="00A53F77">
        <w:rPr>
          <w:rFonts w:eastAsia="Times New Roman"/>
          <w:b/>
          <w:bCs/>
          <w:lang w:eastAsia="en-US"/>
        </w:rPr>
        <w:t>Otros asuntos</w:t>
      </w:r>
    </w:p>
    <w:p w14:paraId="20D132C5" w14:textId="10E8E940" w:rsidR="002B3621" w:rsidRPr="00A53F77" w:rsidRDefault="00190790" w:rsidP="002B3621">
      <w:pPr>
        <w:spacing w:after="240"/>
        <w:ind w:left="720"/>
        <w:outlineLvl w:val="0"/>
        <w:rPr>
          <w:rFonts w:eastAsia="Times New Roman"/>
          <w:lang w:eastAsia="en-US"/>
        </w:rPr>
      </w:pPr>
      <w:r w:rsidRPr="00190790">
        <w:rPr>
          <w:rFonts w:eastAsia="Times New Roman"/>
          <w:lang w:eastAsia="en-US"/>
        </w:rPr>
        <w:t xml:space="preserve">Las materias sustantivas que se convenga agregar al punto 2 a) del orden del día se </w:t>
      </w:r>
      <w:r w:rsidR="00D6407C">
        <w:rPr>
          <w:rFonts w:eastAsia="Times New Roman"/>
          <w:lang w:eastAsia="en-US"/>
        </w:rPr>
        <w:t>tratarán</w:t>
      </w:r>
      <w:r w:rsidR="005D768A">
        <w:rPr>
          <w:rFonts w:eastAsia="Times New Roman"/>
          <w:lang w:eastAsia="en-US"/>
        </w:rPr>
        <w:t xml:space="preserve"> </w:t>
      </w:r>
      <w:r w:rsidR="00A223C2">
        <w:rPr>
          <w:rFonts w:eastAsia="Times New Roman"/>
          <w:lang w:eastAsia="en-US"/>
        </w:rPr>
        <w:t xml:space="preserve">como parte </w:t>
      </w:r>
      <w:r w:rsidR="005D768A">
        <w:rPr>
          <w:rFonts w:eastAsia="Times New Roman"/>
          <w:lang w:eastAsia="en-US"/>
        </w:rPr>
        <w:t>de es</w:t>
      </w:r>
      <w:r w:rsidRPr="00190790">
        <w:rPr>
          <w:rFonts w:eastAsia="Times New Roman"/>
          <w:lang w:eastAsia="en-US"/>
        </w:rPr>
        <w:t>e punto.</w:t>
      </w:r>
    </w:p>
    <w:p w14:paraId="4461963F" w14:textId="315E90C0" w:rsidR="008C09EF" w:rsidRPr="00A53F77" w:rsidRDefault="008C09EF" w:rsidP="008C09EF">
      <w:pPr>
        <w:numPr>
          <w:ilvl w:val="0"/>
          <w:numId w:val="1"/>
        </w:numPr>
        <w:spacing w:after="240"/>
        <w:outlineLvl w:val="0"/>
        <w:rPr>
          <w:rFonts w:eastAsia="Times New Roman"/>
          <w:b/>
          <w:bCs/>
          <w:lang w:eastAsia="en-US"/>
        </w:rPr>
      </w:pPr>
      <w:r w:rsidRPr="00A53F77">
        <w:rPr>
          <w:rFonts w:eastAsia="Times New Roman"/>
          <w:b/>
          <w:bCs/>
          <w:lang w:eastAsia="en-US"/>
        </w:rPr>
        <w:t>Aprobación del informe</w:t>
      </w:r>
    </w:p>
    <w:p w14:paraId="6ABD214C" w14:textId="3DE27D8B" w:rsidR="000951BD" w:rsidRPr="00A53F77" w:rsidRDefault="00BA41F6" w:rsidP="000951BD">
      <w:pPr>
        <w:spacing w:after="240"/>
        <w:ind w:left="720"/>
        <w:outlineLvl w:val="0"/>
        <w:rPr>
          <w:rFonts w:eastAsia="Times New Roman"/>
          <w:lang w:eastAsia="en-US"/>
        </w:rPr>
      </w:pPr>
      <w:r w:rsidRPr="00BA41F6">
        <w:rPr>
          <w:rFonts w:eastAsia="Times New Roman"/>
          <w:lang w:eastAsia="en-US"/>
        </w:rPr>
        <w:t>El Comité Ejecutivo tendrá a la vista el informe preliminar de la</w:t>
      </w:r>
      <w:r w:rsidR="00CF6361" w:rsidRPr="00A53F77">
        <w:rPr>
          <w:rFonts w:eastAsia="Times New Roman"/>
          <w:lang w:eastAsia="en-US"/>
        </w:rPr>
        <w:t xml:space="preserve"> 98</w:t>
      </w:r>
      <w:r w:rsidR="00221D09" w:rsidRPr="00221D09">
        <w:rPr>
          <w:rFonts w:eastAsia="Times New Roman"/>
          <w:lang w:eastAsia="en-US"/>
        </w:rPr>
        <w:t>ª reunión</w:t>
      </w:r>
      <w:r w:rsidR="00CF6361" w:rsidRPr="00A53F77">
        <w:rPr>
          <w:rFonts w:eastAsia="Times New Roman"/>
          <w:lang w:eastAsia="en-US"/>
        </w:rPr>
        <w:t xml:space="preserve"> </w:t>
      </w:r>
      <w:r w:rsidR="0038417C">
        <w:rPr>
          <w:rFonts w:eastAsia="Times New Roman"/>
          <w:lang w:eastAsia="en-US"/>
        </w:rPr>
        <w:t>para su estudio y aprobación</w:t>
      </w:r>
      <w:r w:rsidR="00CF6361" w:rsidRPr="00A53F77">
        <w:rPr>
          <w:rFonts w:eastAsia="Times New Roman"/>
          <w:lang w:eastAsia="en-US"/>
        </w:rPr>
        <w:t>.</w:t>
      </w:r>
    </w:p>
    <w:p w14:paraId="6ECDC653" w14:textId="13E3EE05" w:rsidR="008C09EF" w:rsidRPr="00A53F77" w:rsidRDefault="008C09EF" w:rsidP="00CF6361">
      <w:pPr>
        <w:numPr>
          <w:ilvl w:val="0"/>
          <w:numId w:val="1"/>
        </w:numPr>
        <w:spacing w:after="240"/>
        <w:outlineLvl w:val="0"/>
        <w:rPr>
          <w:rFonts w:eastAsia="Times New Roman"/>
          <w:b/>
          <w:bCs/>
          <w:lang w:eastAsia="en-US"/>
        </w:rPr>
      </w:pPr>
      <w:r w:rsidRPr="00A53F77">
        <w:rPr>
          <w:rFonts w:eastAsia="Times New Roman"/>
          <w:b/>
          <w:bCs/>
          <w:lang w:eastAsia="en-US"/>
        </w:rPr>
        <w:t>Clausura de la reunión</w:t>
      </w:r>
    </w:p>
    <w:p w14:paraId="4D67007B" w14:textId="41839831" w:rsidR="00CF6361" w:rsidRPr="00A53F77" w:rsidRDefault="001253E4" w:rsidP="00CF6361">
      <w:pPr>
        <w:ind w:left="720"/>
        <w:outlineLvl w:val="0"/>
        <w:rPr>
          <w:rFonts w:eastAsia="Times New Roman"/>
          <w:lang w:eastAsia="en-US"/>
        </w:rPr>
      </w:pPr>
      <w:r w:rsidRPr="001253E4">
        <w:rPr>
          <w:rFonts w:eastAsia="Times New Roman"/>
          <w:lang w:eastAsia="en-US"/>
        </w:rPr>
        <w:t xml:space="preserve">Se prevé </w:t>
      </w:r>
      <w:r w:rsidR="0078634F">
        <w:rPr>
          <w:rFonts w:eastAsia="Times New Roman"/>
          <w:lang w:eastAsia="en-US"/>
        </w:rPr>
        <w:t>concluir</w:t>
      </w:r>
      <w:r w:rsidRPr="001253E4">
        <w:rPr>
          <w:rFonts w:eastAsia="Times New Roman"/>
          <w:lang w:eastAsia="en-US"/>
        </w:rPr>
        <w:t xml:space="preserve"> la reunión </w:t>
      </w:r>
      <w:r w:rsidR="00CF6361" w:rsidRPr="00A53F77">
        <w:rPr>
          <w:rFonts w:eastAsia="Times New Roman"/>
          <w:lang w:eastAsia="en-US"/>
        </w:rPr>
        <w:t xml:space="preserve">el </w:t>
      </w:r>
      <w:r w:rsidR="004C037F">
        <w:rPr>
          <w:rFonts w:eastAsia="Times New Roman"/>
          <w:lang w:eastAsia="en-US"/>
        </w:rPr>
        <w:t xml:space="preserve">día </w:t>
      </w:r>
      <w:r w:rsidR="00CF6361" w:rsidRPr="00A53F77">
        <w:rPr>
          <w:rFonts w:eastAsia="Times New Roman"/>
          <w:lang w:eastAsia="en-US"/>
        </w:rPr>
        <w:t>viernes</w:t>
      </w:r>
      <w:r w:rsidR="00740AE9" w:rsidRPr="00A53F77">
        <w:rPr>
          <w:rFonts w:eastAsia="Times New Roman"/>
          <w:lang w:eastAsia="en-US"/>
        </w:rPr>
        <w:t xml:space="preserve"> 26 de junio de 2026.</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32"/>
        <w:gridCol w:w="1933"/>
        <w:gridCol w:w="1933"/>
        <w:gridCol w:w="1933"/>
        <w:gridCol w:w="1935"/>
      </w:tblGrid>
      <w:tr w:rsidR="00720EE7" w:rsidRPr="00A53F77" w14:paraId="650A93A6" w14:textId="77777777" w:rsidTr="00CC4AE5">
        <w:tc>
          <w:tcPr>
            <w:tcW w:w="999" w:type="pct"/>
          </w:tcPr>
          <w:p w14:paraId="3E59EF6A" w14:textId="77777777" w:rsidR="00720EE7" w:rsidRPr="00A53F77" w:rsidRDefault="00720EE7" w:rsidP="004669D1"/>
          <w:p w14:paraId="632DB1C7" w14:textId="77777777" w:rsidR="008C09EF" w:rsidRPr="00A53F77" w:rsidRDefault="008C09EF" w:rsidP="004669D1"/>
        </w:tc>
        <w:tc>
          <w:tcPr>
            <w:tcW w:w="1000" w:type="pct"/>
          </w:tcPr>
          <w:p w14:paraId="6B0A0BDD" w14:textId="77777777" w:rsidR="00720EE7" w:rsidRPr="00A53F77" w:rsidRDefault="00720EE7" w:rsidP="004669D1"/>
        </w:tc>
        <w:tc>
          <w:tcPr>
            <w:tcW w:w="1000" w:type="pct"/>
            <w:tcBorders>
              <w:bottom w:val="single" w:sz="4" w:space="0" w:color="auto"/>
            </w:tcBorders>
          </w:tcPr>
          <w:p w14:paraId="7B75FEB0" w14:textId="77777777" w:rsidR="00CF6361" w:rsidRPr="00A53F77" w:rsidRDefault="00CF6361" w:rsidP="004669D1"/>
        </w:tc>
        <w:tc>
          <w:tcPr>
            <w:tcW w:w="1000" w:type="pct"/>
          </w:tcPr>
          <w:p w14:paraId="78B8AB3B" w14:textId="77777777" w:rsidR="00720EE7" w:rsidRPr="00A53F77" w:rsidRDefault="00720EE7" w:rsidP="004669D1"/>
        </w:tc>
        <w:tc>
          <w:tcPr>
            <w:tcW w:w="1001" w:type="pct"/>
          </w:tcPr>
          <w:p w14:paraId="5F8DFC07" w14:textId="77777777" w:rsidR="00720EE7" w:rsidRPr="00A53F77" w:rsidRDefault="00720EE7" w:rsidP="004669D1"/>
        </w:tc>
      </w:tr>
    </w:tbl>
    <w:p w14:paraId="61CF31DA" w14:textId="77777777" w:rsidR="00720EE7" w:rsidRPr="00A53F77" w:rsidRDefault="00720EE7" w:rsidP="004669D1">
      <w:pPr>
        <w:jc w:val="center"/>
      </w:pPr>
    </w:p>
    <w:sectPr w:rsidR="00720EE7" w:rsidRPr="00A53F77" w:rsidSect="00DE13F5">
      <w:headerReference w:type="even" r:id="rId15"/>
      <w:headerReference w:type="default" r:id="rId16"/>
      <w:footerReference w:type="even" r:id="rId17"/>
      <w:footerReference w:type="default" r:id="rId18"/>
      <w:footerReference w:type="first" r:id="rId19"/>
      <w:pgSz w:w="12240" w:h="15840" w:code="1"/>
      <w:pgMar w:top="720" w:right="135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24FFDB" w14:textId="77777777" w:rsidR="00E95520" w:rsidRDefault="00E95520" w:rsidP="004A504B">
      <w:r>
        <w:separator/>
      </w:r>
    </w:p>
  </w:endnote>
  <w:endnote w:type="continuationSeparator" w:id="0">
    <w:p w14:paraId="08FC9E5E" w14:textId="77777777" w:rsidR="00E95520" w:rsidRDefault="00E95520"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Calibri"/>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Lucida Grande">
    <w:altName w:val="Segoe UI"/>
    <w:charset w:val="00"/>
    <w:family w:val="auto"/>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3A67D7" w14:textId="77777777" w:rsidR="00DC6A10" w:rsidRPr="0033525D" w:rsidRDefault="005A68C5">
    <w:pPr>
      <w:jc w:val="center"/>
    </w:pPr>
    <w:r>
      <w:fldChar w:fldCharType="begin"/>
    </w:r>
    <w:r w:rsidR="00FF1B8E">
      <w:instrText xml:space="preserve"> PAGE </w:instrText>
    </w:r>
    <w:r>
      <w:fldChar w:fldCharType="separate"/>
    </w:r>
    <w:r w:rsidR="005E4FBA">
      <w:rPr>
        <w:noProof/>
      </w:rPr>
      <w:t>6</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ACAA45" w14:textId="77777777" w:rsidR="00DC6A10" w:rsidRPr="0033525D" w:rsidRDefault="005A68C5">
    <w:pPr>
      <w:jc w:val="center"/>
    </w:pPr>
    <w:r>
      <w:fldChar w:fldCharType="begin"/>
    </w:r>
    <w:r w:rsidR="00FF1B8E">
      <w:instrText xml:space="preserve"> PAGE </w:instrText>
    </w:r>
    <w:r>
      <w:fldChar w:fldCharType="separate"/>
    </w:r>
    <w:r w:rsidR="005E4FBA">
      <w:rPr>
        <w:noProof/>
      </w:rPr>
      <w:t>5</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4066A5" w14:textId="01B50D36" w:rsidR="004E7F9C" w:rsidRPr="004A2950" w:rsidRDefault="004E7F9C" w:rsidP="004E7F9C">
    <w:pPr>
      <w:pBdr>
        <w:top w:val="single" w:sz="4" w:space="1" w:color="auto"/>
        <w:left w:val="single" w:sz="4" w:space="4" w:color="auto"/>
        <w:bottom w:val="single" w:sz="4" w:space="1" w:color="auto"/>
        <w:right w:val="single" w:sz="4" w:space="4" w:color="auto"/>
      </w:pBdr>
      <w:jc w:val="center"/>
      <w:rPr>
        <w:sz w:val="10"/>
        <w:szCs w:val="10"/>
      </w:rPr>
    </w:pPr>
    <w:r w:rsidRPr="004A2950">
      <w:rPr>
        <w:sz w:val="18"/>
        <w:szCs w:val="18"/>
      </w:rPr>
      <w:t>Los documentos previos al período de sesiones del Comité Ejecutivo del Fondo Multilateral para la Aplicación del Protocolo de Montreal no van en perjuicio de las decisiones que el Comité pudiera adoptar después de la emisión de los mismos.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9D2F02" w14:textId="77777777" w:rsidR="00E95520" w:rsidRDefault="00E95520" w:rsidP="004A504B">
      <w:r>
        <w:separator/>
      </w:r>
    </w:p>
  </w:footnote>
  <w:footnote w:type="continuationSeparator" w:id="0">
    <w:p w14:paraId="2702DACF" w14:textId="77777777" w:rsidR="00E95520" w:rsidRDefault="00E95520" w:rsidP="004A504B">
      <w:r>
        <w:continuationSeparator/>
      </w:r>
    </w:p>
  </w:footnote>
  <w:footnote w:id="1">
    <w:p w14:paraId="44A871BB" w14:textId="6328A2B1" w:rsidR="00395A79" w:rsidRPr="003355E7" w:rsidRDefault="00395A79">
      <w:pPr>
        <w:pStyle w:val="FootnoteText"/>
        <w:rPr>
          <w:lang w:val="es-ES"/>
        </w:rPr>
      </w:pPr>
      <w:r>
        <w:rPr>
          <w:rStyle w:val="FootnoteReference"/>
        </w:rPr>
        <w:footnoteRef/>
      </w:r>
      <w:r>
        <w:t xml:space="preserve"> </w:t>
      </w:r>
      <w:r w:rsidR="0074268C">
        <w:t xml:space="preserve">Texto preliminar </w:t>
      </w:r>
      <w:r w:rsidR="00744C92">
        <w:t xml:space="preserve">extractado </w:t>
      </w:r>
      <w:r w:rsidRPr="001E030B">
        <w:t>de la 97</w:t>
      </w:r>
      <w:r w:rsidR="00221D09" w:rsidRPr="00221D09">
        <w:t>ª reunión</w:t>
      </w:r>
      <w:r w:rsidR="002A50FD">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FF72F6" w14:textId="1B99EC00" w:rsidR="00DC6A10" w:rsidRPr="00EB2D11" w:rsidRDefault="00A651CA">
    <w:pPr>
      <w:rPr>
        <w:lang w:val="pt-PT"/>
      </w:rPr>
    </w:pPr>
    <w:r>
      <w:fldChar w:fldCharType="begin"/>
    </w:r>
    <w:r w:rsidRPr="00EB2D11">
      <w:rPr>
        <w:lang w:val="pt-PT"/>
      </w:rPr>
      <w:instrText xml:space="preserve"> DOCPROPERTY "Document number"  \* MERGEFORMAT </w:instrText>
    </w:r>
    <w:r>
      <w:fldChar w:fldCharType="separate"/>
    </w:r>
    <w:r w:rsidR="003355E7">
      <w:rPr>
        <w:lang w:val="pt-PT"/>
      </w:rPr>
      <w:t>UNEP/OzL.Pro/ExCom/98/1/Add.1</w:t>
    </w:r>
    <w:r>
      <w:fldChar w:fldCharType="end"/>
    </w:r>
  </w:p>
  <w:p w14:paraId="5DEA2075" w14:textId="77777777" w:rsidR="00DC6A10" w:rsidRPr="00EB2D11" w:rsidRDefault="00DC6A10">
    <w:pPr>
      <w:rPr>
        <w:lang w:val="pt-PT"/>
      </w:rPr>
    </w:pPr>
  </w:p>
  <w:p w14:paraId="79EC0137" w14:textId="77777777" w:rsidR="00DC6A10" w:rsidRPr="00EB2D11" w:rsidRDefault="00DC6A10">
    <w:pPr>
      <w:rPr>
        <w:lang w:val="pt-PT"/>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6527AF" w14:textId="7A1EFBC9" w:rsidR="00DC6A10" w:rsidRPr="00EB2D11" w:rsidRDefault="0016618D">
    <w:pPr>
      <w:jc w:val="right"/>
      <w:rPr>
        <w:lang w:val="pt-PT"/>
      </w:rPr>
    </w:pPr>
    <w:r>
      <w:fldChar w:fldCharType="begin"/>
    </w:r>
    <w:r w:rsidRPr="00EB2D11">
      <w:rPr>
        <w:lang w:val="pt-PT"/>
      </w:rPr>
      <w:instrText xml:space="preserve"> DOCPROPERTY "Document number"  \* MERGEFORMAT </w:instrText>
    </w:r>
    <w:r>
      <w:fldChar w:fldCharType="separate"/>
    </w:r>
    <w:r w:rsidR="005D488A">
      <w:rPr>
        <w:lang w:val="pt-PT"/>
      </w:rPr>
      <w:t>UNEP/OzL</w:t>
    </w:r>
    <w:r w:rsidRPr="00EB2D11">
      <w:rPr>
        <w:lang w:val="pt-PT"/>
      </w:rPr>
      <w:t>.Pro/ExCom/98/1/Add.1</w:t>
    </w:r>
    <w:r>
      <w:fldChar w:fldCharType="end"/>
    </w:r>
  </w:p>
  <w:p w14:paraId="76B03438" w14:textId="77777777" w:rsidR="00DC6A10" w:rsidRPr="00EB2D11" w:rsidRDefault="00DC6A10">
    <w:pPr>
      <w:rPr>
        <w:lang w:val="pt-PT"/>
      </w:rPr>
    </w:pPr>
  </w:p>
  <w:p w14:paraId="60D04BC4" w14:textId="77777777" w:rsidR="00DC6A10" w:rsidRPr="00EB2D11" w:rsidRDefault="00DC6A10">
    <w:pPr>
      <w:pStyle w:val="Header"/>
      <w:rPr>
        <w:lang w:val="pt-PT"/>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4030DC48"/>
    <w:lvl w:ilvl="0">
      <w:start w:val="1"/>
      <w:numFmt w:val="decimal"/>
      <w:pStyle w:val="Heading1"/>
      <w:lvlText w:val="%1."/>
      <w:lvlJc w:val="left"/>
      <w:pPr>
        <w:tabs>
          <w:tab w:val="num" w:pos="0"/>
        </w:tabs>
        <w:ind w:left="0" w:firstLine="0"/>
      </w:pPr>
      <w:rPr>
        <w:rFonts w:hint="default"/>
      </w:rPr>
    </w:lvl>
    <w:lvl w:ilvl="1">
      <w:start w:val="1"/>
      <w:numFmt w:val="lowerLetter"/>
      <w:pStyle w:val="Heading2"/>
      <w:lvlText w:val="%2)"/>
      <w:lvlJc w:val="left"/>
      <w:pPr>
        <w:tabs>
          <w:tab w:val="num" w:pos="0"/>
        </w:tabs>
        <w:ind w:left="1440" w:hanging="720"/>
      </w:pPr>
      <w:rPr>
        <w:rFonts w:hint="default"/>
        <w:i w:val="0"/>
        <w:iCs/>
        <w:strike w:val="0"/>
        <w:sz w:val="20"/>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2160"/>
        </w:tabs>
        <w:ind w:left="2880" w:hanging="720"/>
      </w:pPr>
      <w:rPr>
        <w:rFonts w:hint="default"/>
        <w:b w:val="0"/>
        <w:i w:val="0"/>
      </w:rPr>
    </w:lvl>
    <w:lvl w:ilvl="4">
      <w:start w:val="1"/>
      <w:numFmt w:val="lowerRoman"/>
      <w:pStyle w:val="Heading5"/>
      <w:lvlText w:val="%5."/>
      <w:lvlJc w:val="left"/>
      <w:pPr>
        <w:tabs>
          <w:tab w:val="num" w:pos="3600"/>
        </w:tabs>
        <w:ind w:left="3600" w:hanging="720"/>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 w15:restartNumberingAfterBreak="0">
    <w:nsid w:val="1AA73D62"/>
    <w:multiLevelType w:val="hybridMultilevel"/>
    <w:tmpl w:val="D480EA66"/>
    <w:lvl w:ilvl="0" w:tplc="063229E8">
      <w:start w:val="1"/>
      <w:numFmt w:val="upperRoman"/>
      <w:lvlText w:val="%1."/>
      <w:lvlJc w:val="left"/>
      <w:pPr>
        <w:ind w:left="1440" w:hanging="720"/>
      </w:pPr>
      <w:rPr>
        <w:rFonts w:hint="default"/>
        <w:u w:val="none"/>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2" w15:restartNumberingAfterBreak="0">
    <w:nsid w:val="1B3B5A0C"/>
    <w:multiLevelType w:val="multilevel"/>
    <w:tmpl w:val="93164B12"/>
    <w:lvl w:ilvl="0">
      <w:start w:val="1"/>
      <w:numFmt w:val="decimal"/>
      <w:lvlText w:val="%1."/>
      <w:lvlJc w:val="left"/>
      <w:pPr>
        <w:tabs>
          <w:tab w:val="num" w:pos="0"/>
        </w:tabs>
        <w:ind w:left="0" w:firstLine="0"/>
      </w:pPr>
      <w:rPr>
        <w:rFonts w:hint="default"/>
        <w:b w:val="0"/>
        <w:bCs/>
        <w:i w:val="0"/>
        <w:iCs w:val="0"/>
      </w:rPr>
    </w:lvl>
    <w:lvl w:ilvl="1">
      <w:start w:val="1"/>
      <w:numFmt w:val="lowerLetter"/>
      <w:lvlText w:val="%2)"/>
      <w:lvlJc w:val="left"/>
      <w:pPr>
        <w:tabs>
          <w:tab w:val="num" w:pos="0"/>
        </w:tabs>
        <w:ind w:left="1440" w:hanging="720"/>
      </w:pPr>
      <w:rPr>
        <w:rFonts w:hint="default"/>
        <w:i w:val="0"/>
        <w:iCs w:val="0"/>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3" w15:restartNumberingAfterBreak="0">
    <w:nsid w:val="259177D1"/>
    <w:multiLevelType w:val="hybridMultilevel"/>
    <w:tmpl w:val="B0AC2482"/>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4"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5" w15:restartNumberingAfterBreak="0">
    <w:nsid w:val="2FFB6CAD"/>
    <w:multiLevelType w:val="hybridMultilevel"/>
    <w:tmpl w:val="4198DF7C"/>
    <w:lvl w:ilvl="0" w:tplc="AFC23F78">
      <w:start w:val="1"/>
      <w:numFmt w:val="upperLetter"/>
      <w:lvlText w:val="%1."/>
      <w:lvlJc w:val="left"/>
      <w:pPr>
        <w:ind w:left="2520" w:hanging="360"/>
      </w:pPr>
      <w:rPr>
        <w:rFonts w:hint="default"/>
      </w:rPr>
    </w:lvl>
    <w:lvl w:ilvl="1" w:tplc="10090019" w:tentative="1">
      <w:start w:val="1"/>
      <w:numFmt w:val="lowerLetter"/>
      <w:lvlText w:val="%2."/>
      <w:lvlJc w:val="left"/>
      <w:pPr>
        <w:ind w:left="3240" w:hanging="360"/>
      </w:pPr>
    </w:lvl>
    <w:lvl w:ilvl="2" w:tplc="1009001B" w:tentative="1">
      <w:start w:val="1"/>
      <w:numFmt w:val="lowerRoman"/>
      <w:lvlText w:val="%3."/>
      <w:lvlJc w:val="right"/>
      <w:pPr>
        <w:ind w:left="3960" w:hanging="180"/>
      </w:pPr>
    </w:lvl>
    <w:lvl w:ilvl="3" w:tplc="1009000F" w:tentative="1">
      <w:start w:val="1"/>
      <w:numFmt w:val="decimal"/>
      <w:lvlText w:val="%4."/>
      <w:lvlJc w:val="left"/>
      <w:pPr>
        <w:ind w:left="4680" w:hanging="360"/>
      </w:pPr>
    </w:lvl>
    <w:lvl w:ilvl="4" w:tplc="10090019" w:tentative="1">
      <w:start w:val="1"/>
      <w:numFmt w:val="lowerLetter"/>
      <w:lvlText w:val="%5."/>
      <w:lvlJc w:val="left"/>
      <w:pPr>
        <w:ind w:left="5400" w:hanging="360"/>
      </w:pPr>
    </w:lvl>
    <w:lvl w:ilvl="5" w:tplc="1009001B" w:tentative="1">
      <w:start w:val="1"/>
      <w:numFmt w:val="lowerRoman"/>
      <w:lvlText w:val="%6."/>
      <w:lvlJc w:val="right"/>
      <w:pPr>
        <w:ind w:left="6120" w:hanging="180"/>
      </w:pPr>
    </w:lvl>
    <w:lvl w:ilvl="6" w:tplc="1009000F" w:tentative="1">
      <w:start w:val="1"/>
      <w:numFmt w:val="decimal"/>
      <w:lvlText w:val="%7."/>
      <w:lvlJc w:val="left"/>
      <w:pPr>
        <w:ind w:left="6840" w:hanging="360"/>
      </w:pPr>
    </w:lvl>
    <w:lvl w:ilvl="7" w:tplc="10090019" w:tentative="1">
      <w:start w:val="1"/>
      <w:numFmt w:val="lowerLetter"/>
      <w:lvlText w:val="%8."/>
      <w:lvlJc w:val="left"/>
      <w:pPr>
        <w:ind w:left="7560" w:hanging="360"/>
      </w:pPr>
    </w:lvl>
    <w:lvl w:ilvl="8" w:tplc="1009001B" w:tentative="1">
      <w:start w:val="1"/>
      <w:numFmt w:val="lowerRoman"/>
      <w:lvlText w:val="%9."/>
      <w:lvlJc w:val="right"/>
      <w:pPr>
        <w:ind w:left="8280" w:hanging="180"/>
      </w:pPr>
    </w:lvl>
  </w:abstractNum>
  <w:abstractNum w:abstractNumId="6" w15:restartNumberingAfterBreak="0">
    <w:nsid w:val="326050D8"/>
    <w:multiLevelType w:val="hybridMultilevel"/>
    <w:tmpl w:val="74DA6DBE"/>
    <w:lvl w:ilvl="0" w:tplc="47005CA4">
      <w:start w:val="1"/>
      <w:numFmt w:val="lowerRoman"/>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7" w15:restartNumberingAfterBreak="0">
    <w:nsid w:val="410D6423"/>
    <w:multiLevelType w:val="multilevel"/>
    <w:tmpl w:val="45148844"/>
    <w:lvl w:ilvl="0">
      <w:start w:val="1"/>
      <w:numFmt w:val="decimal"/>
      <w:lvlText w:val="%1."/>
      <w:lvlJc w:val="left"/>
      <w:pPr>
        <w:tabs>
          <w:tab w:val="num" w:pos="0"/>
        </w:tabs>
        <w:ind w:left="0" w:firstLine="0"/>
      </w:pPr>
      <w:rPr>
        <w:b w:val="0"/>
        <w:bCs/>
        <w:i w:val="0"/>
        <w:iCs w:val="0"/>
      </w:rPr>
    </w:lvl>
    <w:lvl w:ilvl="1">
      <w:start w:val="1"/>
      <w:numFmt w:val="lowerLetter"/>
      <w:lvlText w:val="(%2)"/>
      <w:lvlJc w:val="left"/>
      <w:pPr>
        <w:tabs>
          <w:tab w:val="num" w:pos="0"/>
        </w:tabs>
        <w:ind w:left="1440" w:hanging="720"/>
      </w:pPr>
      <w:rPr>
        <w:i w:val="0"/>
        <w:iCs w:val="0"/>
      </w:r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8"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9" w15:restartNumberingAfterBreak="0">
    <w:nsid w:val="50452B26"/>
    <w:multiLevelType w:val="multilevel"/>
    <w:tmpl w:val="443C3558"/>
    <w:lvl w:ilvl="0">
      <w:start w:val="1"/>
      <w:numFmt w:val="decimal"/>
      <w:lvlText w:val="%1."/>
      <w:lvlJc w:val="left"/>
      <w:pPr>
        <w:tabs>
          <w:tab w:val="num" w:pos="0"/>
        </w:tabs>
        <w:ind w:left="0" w:firstLine="0"/>
      </w:pPr>
      <w:rPr>
        <w:rFonts w:hint="default"/>
      </w:rPr>
    </w:lvl>
    <w:lvl w:ilvl="1">
      <w:start w:val="1"/>
      <w:numFmt w:val="bullet"/>
      <w:lvlText w:val=""/>
      <w:lvlJc w:val="left"/>
      <w:pPr>
        <w:ind w:left="1080" w:hanging="360"/>
      </w:pPr>
      <w:rPr>
        <w:rFonts w:ascii="Symbol" w:hAnsi="Symbol" w:hint="default"/>
      </w:rPr>
    </w:lvl>
    <w:lvl w:ilvl="2">
      <w:start w:val="1"/>
      <w:numFmt w:val="lowerRoman"/>
      <w:lvlText w:val="(%3)"/>
      <w:lvlJc w:val="left"/>
      <w:pPr>
        <w:ind w:left="2062" w:hanging="36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10"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1" w15:restartNumberingAfterBreak="0">
    <w:nsid w:val="689B5BC1"/>
    <w:multiLevelType w:val="hybridMultilevel"/>
    <w:tmpl w:val="B8A417FA"/>
    <w:lvl w:ilvl="0" w:tplc="54A6FCB8">
      <w:start w:val="1"/>
      <w:numFmt w:val="lowerLetter"/>
      <w:lvlText w:val="%1)"/>
      <w:lvlJc w:val="left"/>
      <w:pPr>
        <w:ind w:left="1080" w:hanging="360"/>
      </w:pPr>
      <w:rPr>
        <w:rFonts w:hint="default"/>
      </w:rPr>
    </w:lvl>
    <w:lvl w:ilvl="1" w:tplc="FFFFFFFF">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2" w15:restartNumberingAfterBreak="0">
    <w:nsid w:val="6E9761C7"/>
    <w:multiLevelType w:val="multilevel"/>
    <w:tmpl w:val="97AE798A"/>
    <w:lvl w:ilvl="0">
      <w:start w:val="1"/>
      <w:numFmt w:val="lowerLetter"/>
      <w:lvlText w:val="(%1)"/>
      <w:lvlJc w:val="left"/>
      <w:pPr>
        <w:ind w:left="1080" w:hanging="360"/>
      </w:pPr>
      <w:rPr>
        <w:rFonts w:hint="default"/>
      </w:rPr>
    </w:lvl>
    <w:lvl w:ilvl="1">
      <w:start w:val="1"/>
      <w:numFmt w:val="bullet"/>
      <w:lvlText w:val="o"/>
      <w:lvlJc w:val="left"/>
      <w:pPr>
        <w:ind w:left="1800" w:hanging="360"/>
      </w:pPr>
      <w:rPr>
        <w:rFonts w:ascii="Courier New" w:hAnsi="Courier New" w:cs="Courier New" w:hint="default"/>
      </w:rPr>
    </w:lvl>
    <w:lvl w:ilvl="2">
      <w:start w:val="1"/>
      <w:numFmt w:val="bullet"/>
      <w:lvlText w:val=""/>
      <w:lvlJc w:val="left"/>
      <w:pPr>
        <w:ind w:left="2520" w:hanging="360"/>
      </w:pPr>
      <w:rPr>
        <w:rFonts w:ascii="Wingdings" w:hAnsi="Wingdings" w:hint="default"/>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hint="default"/>
      </w:rPr>
    </w:lvl>
  </w:abstractNum>
  <w:abstractNum w:abstractNumId="13"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start w:val="1"/>
      <w:numFmt w:val="lowerRoman"/>
      <w:lvlText w:val="%3."/>
      <w:lvlJc w:val="right"/>
      <w:pPr>
        <w:tabs>
          <w:tab w:val="num" w:pos="5040"/>
        </w:tabs>
        <w:ind w:left="5040" w:hanging="180"/>
      </w:pPr>
    </w:lvl>
    <w:lvl w:ilvl="3" w:tplc="0409000F">
      <w:start w:val="1"/>
      <w:numFmt w:val="decimal"/>
      <w:pStyle w:val="Header4"/>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452017981">
    <w:abstractNumId w:val="0"/>
  </w:num>
  <w:num w:numId="2" w16cid:durableId="751506702">
    <w:abstractNumId w:val="4"/>
  </w:num>
  <w:num w:numId="3" w16cid:durableId="322583096">
    <w:abstractNumId w:val="8"/>
  </w:num>
  <w:num w:numId="4" w16cid:durableId="422796454">
    <w:abstractNumId w:val="10"/>
  </w:num>
  <w:num w:numId="5" w16cid:durableId="495847547">
    <w:abstractNumId w:val="13"/>
  </w:num>
  <w:num w:numId="6" w16cid:durableId="815805572">
    <w:abstractNumId w:val="9"/>
  </w:num>
  <w:num w:numId="7" w16cid:durableId="1213738153">
    <w:abstractNumId w:val="0"/>
  </w:num>
  <w:num w:numId="8" w16cid:durableId="967197418">
    <w:abstractNumId w:val="1"/>
  </w:num>
  <w:num w:numId="9" w16cid:durableId="139015367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4293561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30207862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693724583">
    <w:abstractNumId w:val="5"/>
  </w:num>
  <w:num w:numId="13" w16cid:durableId="108253063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92217711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787313183">
    <w:abstractNumId w:val="2"/>
  </w:num>
  <w:num w:numId="16" w16cid:durableId="30220144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62570200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47140528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570769497">
    <w:abstractNumId w:val="3"/>
  </w:num>
  <w:num w:numId="20" w16cid:durableId="1576890321">
    <w:abstractNumId w:val="11"/>
  </w:num>
  <w:num w:numId="21" w16cid:durableId="99919094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5650379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83221042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85730522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858887164">
    <w:abstractNumId w:val="6"/>
  </w:num>
  <w:num w:numId="26" w16cid:durableId="939069933">
    <w:abstractNumId w:val="7"/>
  </w:num>
  <w:num w:numId="27" w16cid:durableId="204401769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35819348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583807146">
    <w:abstractNumId w:val="0"/>
  </w:num>
  <w:num w:numId="30" w16cid:durableId="1628925333">
    <w:abstractNumId w:val="0"/>
  </w:num>
  <w:num w:numId="31" w16cid:durableId="1069768450">
    <w:abstractNumId w:val="12"/>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bM0tTQyNTAxt7A0MTFS0lEKTi0uzszPAykwNKwFAD1WsIktAAAA"/>
  </w:docVars>
  <w:rsids>
    <w:rsidRoot w:val="00CC4AE5"/>
    <w:rsid w:val="00000A19"/>
    <w:rsid w:val="00000FED"/>
    <w:rsid w:val="0000105A"/>
    <w:rsid w:val="000014B6"/>
    <w:rsid w:val="00001F1E"/>
    <w:rsid w:val="000027E5"/>
    <w:rsid w:val="000029C9"/>
    <w:rsid w:val="000039DD"/>
    <w:rsid w:val="00003E19"/>
    <w:rsid w:val="0000434E"/>
    <w:rsid w:val="00004F96"/>
    <w:rsid w:val="00005215"/>
    <w:rsid w:val="000057D3"/>
    <w:rsid w:val="00005CBB"/>
    <w:rsid w:val="0000703D"/>
    <w:rsid w:val="00007273"/>
    <w:rsid w:val="0001002D"/>
    <w:rsid w:val="00010068"/>
    <w:rsid w:val="000102D8"/>
    <w:rsid w:val="00011591"/>
    <w:rsid w:val="000124DE"/>
    <w:rsid w:val="00012574"/>
    <w:rsid w:val="00012CB3"/>
    <w:rsid w:val="00014EF4"/>
    <w:rsid w:val="00015064"/>
    <w:rsid w:val="0001719E"/>
    <w:rsid w:val="00017242"/>
    <w:rsid w:val="0002090C"/>
    <w:rsid w:val="00020B9A"/>
    <w:rsid w:val="00020D27"/>
    <w:rsid w:val="00021278"/>
    <w:rsid w:val="00021753"/>
    <w:rsid w:val="000219E9"/>
    <w:rsid w:val="000219FC"/>
    <w:rsid w:val="00022981"/>
    <w:rsid w:val="000229C0"/>
    <w:rsid w:val="00022D42"/>
    <w:rsid w:val="00023412"/>
    <w:rsid w:val="000234F5"/>
    <w:rsid w:val="000234FF"/>
    <w:rsid w:val="000235FB"/>
    <w:rsid w:val="00023BB5"/>
    <w:rsid w:val="00023F59"/>
    <w:rsid w:val="0002410C"/>
    <w:rsid w:val="00024504"/>
    <w:rsid w:val="00024ECF"/>
    <w:rsid w:val="00024EF2"/>
    <w:rsid w:val="000255BE"/>
    <w:rsid w:val="000256B7"/>
    <w:rsid w:val="00025A2D"/>
    <w:rsid w:val="00025DF5"/>
    <w:rsid w:val="00026443"/>
    <w:rsid w:val="00027178"/>
    <w:rsid w:val="00027E2B"/>
    <w:rsid w:val="00030092"/>
    <w:rsid w:val="000303AE"/>
    <w:rsid w:val="000309B7"/>
    <w:rsid w:val="00030D3B"/>
    <w:rsid w:val="00031260"/>
    <w:rsid w:val="0003191B"/>
    <w:rsid w:val="00031C6E"/>
    <w:rsid w:val="00031FAB"/>
    <w:rsid w:val="000326CE"/>
    <w:rsid w:val="0003291B"/>
    <w:rsid w:val="00033624"/>
    <w:rsid w:val="000339F4"/>
    <w:rsid w:val="00033D1C"/>
    <w:rsid w:val="00034056"/>
    <w:rsid w:val="000345A4"/>
    <w:rsid w:val="0003467F"/>
    <w:rsid w:val="00034D71"/>
    <w:rsid w:val="00035921"/>
    <w:rsid w:val="00036221"/>
    <w:rsid w:val="000363E5"/>
    <w:rsid w:val="00036523"/>
    <w:rsid w:val="000367E3"/>
    <w:rsid w:val="0003681A"/>
    <w:rsid w:val="000368E4"/>
    <w:rsid w:val="000371C0"/>
    <w:rsid w:val="0003732F"/>
    <w:rsid w:val="00040EEE"/>
    <w:rsid w:val="0004251C"/>
    <w:rsid w:val="00042E46"/>
    <w:rsid w:val="0004336D"/>
    <w:rsid w:val="00043D33"/>
    <w:rsid w:val="00044043"/>
    <w:rsid w:val="000447AD"/>
    <w:rsid w:val="00044A62"/>
    <w:rsid w:val="00044EFF"/>
    <w:rsid w:val="0004517F"/>
    <w:rsid w:val="00045242"/>
    <w:rsid w:val="00045260"/>
    <w:rsid w:val="00045355"/>
    <w:rsid w:val="0004581B"/>
    <w:rsid w:val="00045BC3"/>
    <w:rsid w:val="0004633D"/>
    <w:rsid w:val="000463A5"/>
    <w:rsid w:val="00046473"/>
    <w:rsid w:val="000465F4"/>
    <w:rsid w:val="0004744B"/>
    <w:rsid w:val="000477E1"/>
    <w:rsid w:val="00047B5C"/>
    <w:rsid w:val="000501BC"/>
    <w:rsid w:val="0005097F"/>
    <w:rsid w:val="00050E1B"/>
    <w:rsid w:val="0005169E"/>
    <w:rsid w:val="000518BF"/>
    <w:rsid w:val="00052830"/>
    <w:rsid w:val="00052A93"/>
    <w:rsid w:val="00052DE0"/>
    <w:rsid w:val="00052F91"/>
    <w:rsid w:val="00053813"/>
    <w:rsid w:val="000546B9"/>
    <w:rsid w:val="000548DD"/>
    <w:rsid w:val="000554FD"/>
    <w:rsid w:val="000557A6"/>
    <w:rsid w:val="00055EFA"/>
    <w:rsid w:val="000561F0"/>
    <w:rsid w:val="000565EB"/>
    <w:rsid w:val="00056603"/>
    <w:rsid w:val="00056D6E"/>
    <w:rsid w:val="00056F20"/>
    <w:rsid w:val="00057629"/>
    <w:rsid w:val="0005796C"/>
    <w:rsid w:val="0006012E"/>
    <w:rsid w:val="000607BC"/>
    <w:rsid w:val="00060B31"/>
    <w:rsid w:val="00060E5A"/>
    <w:rsid w:val="000612B5"/>
    <w:rsid w:val="00062255"/>
    <w:rsid w:val="000631F4"/>
    <w:rsid w:val="000636CA"/>
    <w:rsid w:val="00063728"/>
    <w:rsid w:val="00063F59"/>
    <w:rsid w:val="00064DF7"/>
    <w:rsid w:val="00064FB5"/>
    <w:rsid w:val="00065B02"/>
    <w:rsid w:val="00065D34"/>
    <w:rsid w:val="00066186"/>
    <w:rsid w:val="00066596"/>
    <w:rsid w:val="00066D99"/>
    <w:rsid w:val="000671C0"/>
    <w:rsid w:val="00070EE1"/>
    <w:rsid w:val="00071BD0"/>
    <w:rsid w:val="0007226F"/>
    <w:rsid w:val="000727BA"/>
    <w:rsid w:val="00072958"/>
    <w:rsid w:val="0007296E"/>
    <w:rsid w:val="00072A68"/>
    <w:rsid w:val="00072B13"/>
    <w:rsid w:val="00072EF4"/>
    <w:rsid w:val="00073764"/>
    <w:rsid w:val="0007450B"/>
    <w:rsid w:val="0007455A"/>
    <w:rsid w:val="00074628"/>
    <w:rsid w:val="0007477C"/>
    <w:rsid w:val="000747FF"/>
    <w:rsid w:val="000753BD"/>
    <w:rsid w:val="00075564"/>
    <w:rsid w:val="000755B2"/>
    <w:rsid w:val="00076054"/>
    <w:rsid w:val="000763D6"/>
    <w:rsid w:val="000767FC"/>
    <w:rsid w:val="0007695A"/>
    <w:rsid w:val="000769FE"/>
    <w:rsid w:val="00076CEE"/>
    <w:rsid w:val="00077E35"/>
    <w:rsid w:val="00080248"/>
    <w:rsid w:val="000804A5"/>
    <w:rsid w:val="00080ED0"/>
    <w:rsid w:val="000813C8"/>
    <w:rsid w:val="000826A4"/>
    <w:rsid w:val="00083121"/>
    <w:rsid w:val="000831CF"/>
    <w:rsid w:val="00083AA6"/>
    <w:rsid w:val="00083ADB"/>
    <w:rsid w:val="0008400A"/>
    <w:rsid w:val="00084172"/>
    <w:rsid w:val="00084A0C"/>
    <w:rsid w:val="000850AB"/>
    <w:rsid w:val="00085B8F"/>
    <w:rsid w:val="00085E60"/>
    <w:rsid w:val="00085F07"/>
    <w:rsid w:val="000868A2"/>
    <w:rsid w:val="00087365"/>
    <w:rsid w:val="00087AFC"/>
    <w:rsid w:val="00090027"/>
    <w:rsid w:val="00090481"/>
    <w:rsid w:val="000905BC"/>
    <w:rsid w:val="00090A1E"/>
    <w:rsid w:val="00090D4F"/>
    <w:rsid w:val="000913F8"/>
    <w:rsid w:val="00091A22"/>
    <w:rsid w:val="00091CAD"/>
    <w:rsid w:val="00092119"/>
    <w:rsid w:val="00092623"/>
    <w:rsid w:val="00092B2E"/>
    <w:rsid w:val="00092DFB"/>
    <w:rsid w:val="00092EC7"/>
    <w:rsid w:val="000932B6"/>
    <w:rsid w:val="000938DC"/>
    <w:rsid w:val="00093A04"/>
    <w:rsid w:val="00093EA3"/>
    <w:rsid w:val="00094180"/>
    <w:rsid w:val="00094793"/>
    <w:rsid w:val="000951BD"/>
    <w:rsid w:val="000952AD"/>
    <w:rsid w:val="000953A8"/>
    <w:rsid w:val="00095E3F"/>
    <w:rsid w:val="000960A9"/>
    <w:rsid w:val="0009612A"/>
    <w:rsid w:val="00096803"/>
    <w:rsid w:val="00097D1B"/>
    <w:rsid w:val="000A0053"/>
    <w:rsid w:val="000A007E"/>
    <w:rsid w:val="000A0120"/>
    <w:rsid w:val="000A0822"/>
    <w:rsid w:val="000A0CA3"/>
    <w:rsid w:val="000A0DE9"/>
    <w:rsid w:val="000A0E66"/>
    <w:rsid w:val="000A0FD0"/>
    <w:rsid w:val="000A10B5"/>
    <w:rsid w:val="000A13A3"/>
    <w:rsid w:val="000A19DD"/>
    <w:rsid w:val="000A1B85"/>
    <w:rsid w:val="000A1D7A"/>
    <w:rsid w:val="000A1E1B"/>
    <w:rsid w:val="000A26B5"/>
    <w:rsid w:val="000A27D9"/>
    <w:rsid w:val="000A2877"/>
    <w:rsid w:val="000A3224"/>
    <w:rsid w:val="000A33E0"/>
    <w:rsid w:val="000A3465"/>
    <w:rsid w:val="000A3C41"/>
    <w:rsid w:val="000A407D"/>
    <w:rsid w:val="000A41AE"/>
    <w:rsid w:val="000A47F9"/>
    <w:rsid w:val="000A4E79"/>
    <w:rsid w:val="000A5223"/>
    <w:rsid w:val="000A5C4E"/>
    <w:rsid w:val="000A5F2A"/>
    <w:rsid w:val="000A5FAF"/>
    <w:rsid w:val="000A68A0"/>
    <w:rsid w:val="000A6B07"/>
    <w:rsid w:val="000A6D9D"/>
    <w:rsid w:val="000A72DB"/>
    <w:rsid w:val="000B03B9"/>
    <w:rsid w:val="000B045E"/>
    <w:rsid w:val="000B1365"/>
    <w:rsid w:val="000B13DD"/>
    <w:rsid w:val="000B1867"/>
    <w:rsid w:val="000B1FFC"/>
    <w:rsid w:val="000B28EF"/>
    <w:rsid w:val="000B298F"/>
    <w:rsid w:val="000B2F0C"/>
    <w:rsid w:val="000B324E"/>
    <w:rsid w:val="000B36D1"/>
    <w:rsid w:val="000B4248"/>
    <w:rsid w:val="000B591F"/>
    <w:rsid w:val="000B6012"/>
    <w:rsid w:val="000B6317"/>
    <w:rsid w:val="000B7D8D"/>
    <w:rsid w:val="000C0036"/>
    <w:rsid w:val="000C0206"/>
    <w:rsid w:val="000C0489"/>
    <w:rsid w:val="000C0B73"/>
    <w:rsid w:val="000C2014"/>
    <w:rsid w:val="000C2771"/>
    <w:rsid w:val="000C2AFA"/>
    <w:rsid w:val="000C3D88"/>
    <w:rsid w:val="000C3F46"/>
    <w:rsid w:val="000C4754"/>
    <w:rsid w:val="000C4A1F"/>
    <w:rsid w:val="000C4FDE"/>
    <w:rsid w:val="000C57F4"/>
    <w:rsid w:val="000C5D78"/>
    <w:rsid w:val="000C5F2F"/>
    <w:rsid w:val="000C6225"/>
    <w:rsid w:val="000C63BE"/>
    <w:rsid w:val="000C6848"/>
    <w:rsid w:val="000C7086"/>
    <w:rsid w:val="000C72CF"/>
    <w:rsid w:val="000C7EF8"/>
    <w:rsid w:val="000D057F"/>
    <w:rsid w:val="000D0C4F"/>
    <w:rsid w:val="000D1140"/>
    <w:rsid w:val="000D1A9B"/>
    <w:rsid w:val="000D1AB5"/>
    <w:rsid w:val="000D1AF9"/>
    <w:rsid w:val="000D1E0D"/>
    <w:rsid w:val="000D20DB"/>
    <w:rsid w:val="000D2755"/>
    <w:rsid w:val="000D3053"/>
    <w:rsid w:val="000D3BF6"/>
    <w:rsid w:val="000D3D8E"/>
    <w:rsid w:val="000D48A0"/>
    <w:rsid w:val="000D4CEE"/>
    <w:rsid w:val="000D6202"/>
    <w:rsid w:val="000D6725"/>
    <w:rsid w:val="000D6772"/>
    <w:rsid w:val="000D74A7"/>
    <w:rsid w:val="000D75E6"/>
    <w:rsid w:val="000E07BC"/>
    <w:rsid w:val="000E0BE6"/>
    <w:rsid w:val="000E184B"/>
    <w:rsid w:val="000E1EFB"/>
    <w:rsid w:val="000E1FB3"/>
    <w:rsid w:val="000E2313"/>
    <w:rsid w:val="000E29C1"/>
    <w:rsid w:val="000E2DDA"/>
    <w:rsid w:val="000E3086"/>
    <w:rsid w:val="000E312D"/>
    <w:rsid w:val="000E3331"/>
    <w:rsid w:val="000E3E25"/>
    <w:rsid w:val="000E3EF1"/>
    <w:rsid w:val="000E45DB"/>
    <w:rsid w:val="000E45E1"/>
    <w:rsid w:val="000E476A"/>
    <w:rsid w:val="000E4922"/>
    <w:rsid w:val="000E502E"/>
    <w:rsid w:val="000E54EC"/>
    <w:rsid w:val="000E5DE0"/>
    <w:rsid w:val="000E5F49"/>
    <w:rsid w:val="000E5F81"/>
    <w:rsid w:val="000E7B0F"/>
    <w:rsid w:val="000F0302"/>
    <w:rsid w:val="000F09AE"/>
    <w:rsid w:val="000F0D4C"/>
    <w:rsid w:val="000F0E02"/>
    <w:rsid w:val="000F119E"/>
    <w:rsid w:val="000F140E"/>
    <w:rsid w:val="000F14EF"/>
    <w:rsid w:val="000F1A95"/>
    <w:rsid w:val="000F1CD4"/>
    <w:rsid w:val="000F1E51"/>
    <w:rsid w:val="000F1FE1"/>
    <w:rsid w:val="000F2277"/>
    <w:rsid w:val="000F279A"/>
    <w:rsid w:val="000F2FEC"/>
    <w:rsid w:val="000F30E3"/>
    <w:rsid w:val="000F3265"/>
    <w:rsid w:val="000F3330"/>
    <w:rsid w:val="000F380C"/>
    <w:rsid w:val="000F3E88"/>
    <w:rsid w:val="000F4103"/>
    <w:rsid w:val="000F43A9"/>
    <w:rsid w:val="000F55FB"/>
    <w:rsid w:val="000F612F"/>
    <w:rsid w:val="000F6617"/>
    <w:rsid w:val="000F6930"/>
    <w:rsid w:val="000F6DF3"/>
    <w:rsid w:val="000F6E29"/>
    <w:rsid w:val="000F70A7"/>
    <w:rsid w:val="000F70F1"/>
    <w:rsid w:val="000F77F1"/>
    <w:rsid w:val="000F79CD"/>
    <w:rsid w:val="000F7D9E"/>
    <w:rsid w:val="00100707"/>
    <w:rsid w:val="001010BE"/>
    <w:rsid w:val="001014B9"/>
    <w:rsid w:val="00101C1F"/>
    <w:rsid w:val="00102392"/>
    <w:rsid w:val="00102490"/>
    <w:rsid w:val="00102758"/>
    <w:rsid w:val="001028AC"/>
    <w:rsid w:val="001028D8"/>
    <w:rsid w:val="00103793"/>
    <w:rsid w:val="00103BA1"/>
    <w:rsid w:val="0010404F"/>
    <w:rsid w:val="00104568"/>
    <w:rsid w:val="001045F9"/>
    <w:rsid w:val="0010497C"/>
    <w:rsid w:val="001049B8"/>
    <w:rsid w:val="00104B6E"/>
    <w:rsid w:val="00104F65"/>
    <w:rsid w:val="00105460"/>
    <w:rsid w:val="00105734"/>
    <w:rsid w:val="0010687D"/>
    <w:rsid w:val="001072A8"/>
    <w:rsid w:val="001078C7"/>
    <w:rsid w:val="00107EF5"/>
    <w:rsid w:val="00110A50"/>
    <w:rsid w:val="00110F7F"/>
    <w:rsid w:val="001110CE"/>
    <w:rsid w:val="0011147A"/>
    <w:rsid w:val="00111491"/>
    <w:rsid w:val="0011170A"/>
    <w:rsid w:val="00112303"/>
    <w:rsid w:val="00112511"/>
    <w:rsid w:val="00112A6A"/>
    <w:rsid w:val="00113526"/>
    <w:rsid w:val="001139D2"/>
    <w:rsid w:val="00113CAE"/>
    <w:rsid w:val="001145A9"/>
    <w:rsid w:val="00114930"/>
    <w:rsid w:val="00115C8C"/>
    <w:rsid w:val="00116747"/>
    <w:rsid w:val="00116AF9"/>
    <w:rsid w:val="00116F28"/>
    <w:rsid w:val="00117B39"/>
    <w:rsid w:val="001200F0"/>
    <w:rsid w:val="00121171"/>
    <w:rsid w:val="001212F2"/>
    <w:rsid w:val="0012168D"/>
    <w:rsid w:val="0012194D"/>
    <w:rsid w:val="0012211A"/>
    <w:rsid w:val="00122597"/>
    <w:rsid w:val="001226B5"/>
    <w:rsid w:val="001226E4"/>
    <w:rsid w:val="00122D46"/>
    <w:rsid w:val="00122E76"/>
    <w:rsid w:val="001233D3"/>
    <w:rsid w:val="00123C9F"/>
    <w:rsid w:val="00123EA2"/>
    <w:rsid w:val="0012406F"/>
    <w:rsid w:val="0012412E"/>
    <w:rsid w:val="00124273"/>
    <w:rsid w:val="00124831"/>
    <w:rsid w:val="001251F0"/>
    <w:rsid w:val="001253E4"/>
    <w:rsid w:val="00125501"/>
    <w:rsid w:val="00125F1D"/>
    <w:rsid w:val="0012618C"/>
    <w:rsid w:val="00126E0A"/>
    <w:rsid w:val="001275C1"/>
    <w:rsid w:val="001279C3"/>
    <w:rsid w:val="001301A9"/>
    <w:rsid w:val="00130ADA"/>
    <w:rsid w:val="001313B6"/>
    <w:rsid w:val="00131609"/>
    <w:rsid w:val="00132057"/>
    <w:rsid w:val="00132428"/>
    <w:rsid w:val="00132DD9"/>
    <w:rsid w:val="001331DA"/>
    <w:rsid w:val="001332E6"/>
    <w:rsid w:val="00133BAC"/>
    <w:rsid w:val="00133C58"/>
    <w:rsid w:val="0013484B"/>
    <w:rsid w:val="00134ADB"/>
    <w:rsid w:val="001352F4"/>
    <w:rsid w:val="001353AB"/>
    <w:rsid w:val="00135698"/>
    <w:rsid w:val="00135980"/>
    <w:rsid w:val="00135A1A"/>
    <w:rsid w:val="00136E94"/>
    <w:rsid w:val="00136FEA"/>
    <w:rsid w:val="00137187"/>
    <w:rsid w:val="00140226"/>
    <w:rsid w:val="00140328"/>
    <w:rsid w:val="00140558"/>
    <w:rsid w:val="0014115A"/>
    <w:rsid w:val="001413D2"/>
    <w:rsid w:val="001421DD"/>
    <w:rsid w:val="00142927"/>
    <w:rsid w:val="001429CE"/>
    <w:rsid w:val="00142D7E"/>
    <w:rsid w:val="00143414"/>
    <w:rsid w:val="0014348C"/>
    <w:rsid w:val="001435BA"/>
    <w:rsid w:val="00143626"/>
    <w:rsid w:val="001436C6"/>
    <w:rsid w:val="00144255"/>
    <w:rsid w:val="00144268"/>
    <w:rsid w:val="0014476E"/>
    <w:rsid w:val="00144A07"/>
    <w:rsid w:val="00144AD0"/>
    <w:rsid w:val="001463A9"/>
    <w:rsid w:val="001473A4"/>
    <w:rsid w:val="00147697"/>
    <w:rsid w:val="001476A6"/>
    <w:rsid w:val="00147714"/>
    <w:rsid w:val="0015013A"/>
    <w:rsid w:val="0015018A"/>
    <w:rsid w:val="0015089E"/>
    <w:rsid w:val="001519E5"/>
    <w:rsid w:val="00152089"/>
    <w:rsid w:val="00152205"/>
    <w:rsid w:val="001526BA"/>
    <w:rsid w:val="001531FE"/>
    <w:rsid w:val="00153639"/>
    <w:rsid w:val="0015414E"/>
    <w:rsid w:val="00154357"/>
    <w:rsid w:val="00155156"/>
    <w:rsid w:val="0015555A"/>
    <w:rsid w:val="00155AA8"/>
    <w:rsid w:val="00156C0F"/>
    <w:rsid w:val="00156F3A"/>
    <w:rsid w:val="00156FA0"/>
    <w:rsid w:val="001574CB"/>
    <w:rsid w:val="00157621"/>
    <w:rsid w:val="00157B36"/>
    <w:rsid w:val="0016112D"/>
    <w:rsid w:val="001611D5"/>
    <w:rsid w:val="00161250"/>
    <w:rsid w:val="00162650"/>
    <w:rsid w:val="001626B9"/>
    <w:rsid w:val="0016357E"/>
    <w:rsid w:val="00163605"/>
    <w:rsid w:val="00164027"/>
    <w:rsid w:val="0016446F"/>
    <w:rsid w:val="00164616"/>
    <w:rsid w:val="00164719"/>
    <w:rsid w:val="001647C0"/>
    <w:rsid w:val="00165125"/>
    <w:rsid w:val="00165685"/>
    <w:rsid w:val="0016618D"/>
    <w:rsid w:val="001662D0"/>
    <w:rsid w:val="00166875"/>
    <w:rsid w:val="00166890"/>
    <w:rsid w:val="00166FC4"/>
    <w:rsid w:val="001671C0"/>
    <w:rsid w:val="001674B1"/>
    <w:rsid w:val="001677AC"/>
    <w:rsid w:val="00167A08"/>
    <w:rsid w:val="00170ABC"/>
    <w:rsid w:val="00170C10"/>
    <w:rsid w:val="00170E85"/>
    <w:rsid w:val="00171516"/>
    <w:rsid w:val="00172350"/>
    <w:rsid w:val="00172B4D"/>
    <w:rsid w:val="00173340"/>
    <w:rsid w:val="001734D7"/>
    <w:rsid w:val="0017394E"/>
    <w:rsid w:val="00173DA5"/>
    <w:rsid w:val="001743C2"/>
    <w:rsid w:val="00174806"/>
    <w:rsid w:val="00174955"/>
    <w:rsid w:val="0017573F"/>
    <w:rsid w:val="001759FA"/>
    <w:rsid w:val="00175F73"/>
    <w:rsid w:val="00176416"/>
    <w:rsid w:val="00176A06"/>
    <w:rsid w:val="0018107E"/>
    <w:rsid w:val="001811E0"/>
    <w:rsid w:val="0018132E"/>
    <w:rsid w:val="00181C3D"/>
    <w:rsid w:val="00181F5C"/>
    <w:rsid w:val="001824B5"/>
    <w:rsid w:val="00183083"/>
    <w:rsid w:val="00183505"/>
    <w:rsid w:val="00183646"/>
    <w:rsid w:val="00183FA4"/>
    <w:rsid w:val="001859D7"/>
    <w:rsid w:val="00186015"/>
    <w:rsid w:val="00186340"/>
    <w:rsid w:val="001868D9"/>
    <w:rsid w:val="00186997"/>
    <w:rsid w:val="001879B5"/>
    <w:rsid w:val="00187ECB"/>
    <w:rsid w:val="0019002E"/>
    <w:rsid w:val="00190104"/>
    <w:rsid w:val="00190646"/>
    <w:rsid w:val="00190790"/>
    <w:rsid w:val="00190A61"/>
    <w:rsid w:val="001911EA"/>
    <w:rsid w:val="001913D6"/>
    <w:rsid w:val="001919CD"/>
    <w:rsid w:val="0019266B"/>
    <w:rsid w:val="0019274C"/>
    <w:rsid w:val="00192AA0"/>
    <w:rsid w:val="00193323"/>
    <w:rsid w:val="0019404F"/>
    <w:rsid w:val="0019405B"/>
    <w:rsid w:val="00194AAD"/>
    <w:rsid w:val="00194AB7"/>
    <w:rsid w:val="00194AFA"/>
    <w:rsid w:val="00194E31"/>
    <w:rsid w:val="00196730"/>
    <w:rsid w:val="00196C6A"/>
    <w:rsid w:val="00197038"/>
    <w:rsid w:val="001A113A"/>
    <w:rsid w:val="001A13FA"/>
    <w:rsid w:val="001A2419"/>
    <w:rsid w:val="001A3342"/>
    <w:rsid w:val="001A3ABD"/>
    <w:rsid w:val="001A3E3D"/>
    <w:rsid w:val="001A4118"/>
    <w:rsid w:val="001A43D2"/>
    <w:rsid w:val="001A5143"/>
    <w:rsid w:val="001A5981"/>
    <w:rsid w:val="001A634D"/>
    <w:rsid w:val="001A677F"/>
    <w:rsid w:val="001A6CED"/>
    <w:rsid w:val="001A7AE4"/>
    <w:rsid w:val="001B0A19"/>
    <w:rsid w:val="001B0C4A"/>
    <w:rsid w:val="001B0CA7"/>
    <w:rsid w:val="001B1294"/>
    <w:rsid w:val="001B1301"/>
    <w:rsid w:val="001B1454"/>
    <w:rsid w:val="001B16CA"/>
    <w:rsid w:val="001B1BCC"/>
    <w:rsid w:val="001B1E40"/>
    <w:rsid w:val="001B218E"/>
    <w:rsid w:val="001B28B0"/>
    <w:rsid w:val="001B28CF"/>
    <w:rsid w:val="001B2CC2"/>
    <w:rsid w:val="001B3059"/>
    <w:rsid w:val="001B3081"/>
    <w:rsid w:val="001B331E"/>
    <w:rsid w:val="001B3588"/>
    <w:rsid w:val="001B36F1"/>
    <w:rsid w:val="001B4AF0"/>
    <w:rsid w:val="001B5A72"/>
    <w:rsid w:val="001B5BA3"/>
    <w:rsid w:val="001B6033"/>
    <w:rsid w:val="001B6B4B"/>
    <w:rsid w:val="001B73D7"/>
    <w:rsid w:val="001B7A8B"/>
    <w:rsid w:val="001C03D1"/>
    <w:rsid w:val="001C0C91"/>
    <w:rsid w:val="001C0CB1"/>
    <w:rsid w:val="001C0F30"/>
    <w:rsid w:val="001C184C"/>
    <w:rsid w:val="001C215E"/>
    <w:rsid w:val="001C3667"/>
    <w:rsid w:val="001C3CB9"/>
    <w:rsid w:val="001C3D7C"/>
    <w:rsid w:val="001C4DBD"/>
    <w:rsid w:val="001C4EEF"/>
    <w:rsid w:val="001C4F93"/>
    <w:rsid w:val="001C52D0"/>
    <w:rsid w:val="001C56F0"/>
    <w:rsid w:val="001C5969"/>
    <w:rsid w:val="001C599E"/>
    <w:rsid w:val="001C5AEF"/>
    <w:rsid w:val="001C5D37"/>
    <w:rsid w:val="001C6531"/>
    <w:rsid w:val="001C6CA8"/>
    <w:rsid w:val="001C6F0C"/>
    <w:rsid w:val="001C764E"/>
    <w:rsid w:val="001C76D7"/>
    <w:rsid w:val="001C79A3"/>
    <w:rsid w:val="001C7B9B"/>
    <w:rsid w:val="001D0A8D"/>
    <w:rsid w:val="001D171E"/>
    <w:rsid w:val="001D1833"/>
    <w:rsid w:val="001D1904"/>
    <w:rsid w:val="001D21BD"/>
    <w:rsid w:val="001D22C4"/>
    <w:rsid w:val="001D3064"/>
    <w:rsid w:val="001D34A6"/>
    <w:rsid w:val="001D3C95"/>
    <w:rsid w:val="001D41C8"/>
    <w:rsid w:val="001D4ADA"/>
    <w:rsid w:val="001D5609"/>
    <w:rsid w:val="001D5F22"/>
    <w:rsid w:val="001D66E1"/>
    <w:rsid w:val="001D71A8"/>
    <w:rsid w:val="001D7478"/>
    <w:rsid w:val="001E030B"/>
    <w:rsid w:val="001E08FA"/>
    <w:rsid w:val="001E0997"/>
    <w:rsid w:val="001E0B09"/>
    <w:rsid w:val="001E0C0D"/>
    <w:rsid w:val="001E0F03"/>
    <w:rsid w:val="001E1052"/>
    <w:rsid w:val="001E1A6E"/>
    <w:rsid w:val="001E1D2B"/>
    <w:rsid w:val="001E21B1"/>
    <w:rsid w:val="001E2CEB"/>
    <w:rsid w:val="001E2F01"/>
    <w:rsid w:val="001E2F93"/>
    <w:rsid w:val="001E354B"/>
    <w:rsid w:val="001E36BD"/>
    <w:rsid w:val="001E3AD5"/>
    <w:rsid w:val="001E3E0E"/>
    <w:rsid w:val="001E438E"/>
    <w:rsid w:val="001E4CAB"/>
    <w:rsid w:val="001E5A2C"/>
    <w:rsid w:val="001E5B43"/>
    <w:rsid w:val="001E5CA6"/>
    <w:rsid w:val="001E61E5"/>
    <w:rsid w:val="001E673D"/>
    <w:rsid w:val="001E67BC"/>
    <w:rsid w:val="001E7ADD"/>
    <w:rsid w:val="001F11D9"/>
    <w:rsid w:val="001F11F9"/>
    <w:rsid w:val="001F149E"/>
    <w:rsid w:val="001F1FB7"/>
    <w:rsid w:val="001F2159"/>
    <w:rsid w:val="001F2731"/>
    <w:rsid w:val="001F2735"/>
    <w:rsid w:val="001F322D"/>
    <w:rsid w:val="001F3237"/>
    <w:rsid w:val="001F3D31"/>
    <w:rsid w:val="001F4214"/>
    <w:rsid w:val="001F468E"/>
    <w:rsid w:val="001F4A21"/>
    <w:rsid w:val="001F4E50"/>
    <w:rsid w:val="001F53FC"/>
    <w:rsid w:val="001F5B53"/>
    <w:rsid w:val="001F69A5"/>
    <w:rsid w:val="001F6A19"/>
    <w:rsid w:val="001F6C81"/>
    <w:rsid w:val="001F7219"/>
    <w:rsid w:val="001F73E7"/>
    <w:rsid w:val="001F78FD"/>
    <w:rsid w:val="001F79DB"/>
    <w:rsid w:val="002000C0"/>
    <w:rsid w:val="00200965"/>
    <w:rsid w:val="00200F7B"/>
    <w:rsid w:val="00201F6D"/>
    <w:rsid w:val="00202260"/>
    <w:rsid w:val="00202690"/>
    <w:rsid w:val="00202769"/>
    <w:rsid w:val="00202B29"/>
    <w:rsid w:val="00202EA0"/>
    <w:rsid w:val="00202FC6"/>
    <w:rsid w:val="00203466"/>
    <w:rsid w:val="00203551"/>
    <w:rsid w:val="00203CA8"/>
    <w:rsid w:val="00203CBA"/>
    <w:rsid w:val="0020417E"/>
    <w:rsid w:val="00204CBD"/>
    <w:rsid w:val="0020509D"/>
    <w:rsid w:val="002050C2"/>
    <w:rsid w:val="00205291"/>
    <w:rsid w:val="00206501"/>
    <w:rsid w:val="00206809"/>
    <w:rsid w:val="00206A27"/>
    <w:rsid w:val="00207108"/>
    <w:rsid w:val="0020729F"/>
    <w:rsid w:val="002079FD"/>
    <w:rsid w:val="00207C8E"/>
    <w:rsid w:val="00210752"/>
    <w:rsid w:val="00210CE9"/>
    <w:rsid w:val="00210E31"/>
    <w:rsid w:val="0021146B"/>
    <w:rsid w:val="00212971"/>
    <w:rsid w:val="00212EC3"/>
    <w:rsid w:val="00213065"/>
    <w:rsid w:val="002130C4"/>
    <w:rsid w:val="0021336C"/>
    <w:rsid w:val="00213948"/>
    <w:rsid w:val="00214406"/>
    <w:rsid w:val="00214722"/>
    <w:rsid w:val="00215709"/>
    <w:rsid w:val="002159A3"/>
    <w:rsid w:val="00215B17"/>
    <w:rsid w:val="0021639E"/>
    <w:rsid w:val="00216AFD"/>
    <w:rsid w:val="0021733F"/>
    <w:rsid w:val="00220649"/>
    <w:rsid w:val="00220B96"/>
    <w:rsid w:val="00220C0A"/>
    <w:rsid w:val="002212B5"/>
    <w:rsid w:val="00221D09"/>
    <w:rsid w:val="00222187"/>
    <w:rsid w:val="00222239"/>
    <w:rsid w:val="002227C5"/>
    <w:rsid w:val="00222978"/>
    <w:rsid w:val="00223369"/>
    <w:rsid w:val="00223995"/>
    <w:rsid w:val="002240D3"/>
    <w:rsid w:val="002245B0"/>
    <w:rsid w:val="0022467B"/>
    <w:rsid w:val="00225580"/>
    <w:rsid w:val="00225C42"/>
    <w:rsid w:val="0022660D"/>
    <w:rsid w:val="00226A24"/>
    <w:rsid w:val="0022705C"/>
    <w:rsid w:val="002272F7"/>
    <w:rsid w:val="00227E17"/>
    <w:rsid w:val="00227F4F"/>
    <w:rsid w:val="002300A8"/>
    <w:rsid w:val="00230A25"/>
    <w:rsid w:val="00231071"/>
    <w:rsid w:val="002324AC"/>
    <w:rsid w:val="0023260E"/>
    <w:rsid w:val="00232FB2"/>
    <w:rsid w:val="002338DB"/>
    <w:rsid w:val="00233B40"/>
    <w:rsid w:val="00233D8F"/>
    <w:rsid w:val="00233DC2"/>
    <w:rsid w:val="00234ACA"/>
    <w:rsid w:val="00235433"/>
    <w:rsid w:val="0023582F"/>
    <w:rsid w:val="00235A5C"/>
    <w:rsid w:val="0023613C"/>
    <w:rsid w:val="00236159"/>
    <w:rsid w:val="0023617D"/>
    <w:rsid w:val="002366B1"/>
    <w:rsid w:val="0023677F"/>
    <w:rsid w:val="00236D16"/>
    <w:rsid w:val="00240888"/>
    <w:rsid w:val="00241065"/>
    <w:rsid w:val="0024191C"/>
    <w:rsid w:val="00241E67"/>
    <w:rsid w:val="002420DD"/>
    <w:rsid w:val="0024228A"/>
    <w:rsid w:val="0024233E"/>
    <w:rsid w:val="002427BA"/>
    <w:rsid w:val="00242E51"/>
    <w:rsid w:val="002432FA"/>
    <w:rsid w:val="00243703"/>
    <w:rsid w:val="00243BC2"/>
    <w:rsid w:val="00244DA2"/>
    <w:rsid w:val="00244DD8"/>
    <w:rsid w:val="0024521B"/>
    <w:rsid w:val="00245BBD"/>
    <w:rsid w:val="00245D99"/>
    <w:rsid w:val="00246580"/>
    <w:rsid w:val="00246CCD"/>
    <w:rsid w:val="00246D8B"/>
    <w:rsid w:val="00247198"/>
    <w:rsid w:val="002513B1"/>
    <w:rsid w:val="002514F8"/>
    <w:rsid w:val="00251DFF"/>
    <w:rsid w:val="00252DC8"/>
    <w:rsid w:val="002531A9"/>
    <w:rsid w:val="00253222"/>
    <w:rsid w:val="00255731"/>
    <w:rsid w:val="002558A5"/>
    <w:rsid w:val="00256896"/>
    <w:rsid w:val="00256945"/>
    <w:rsid w:val="00256D38"/>
    <w:rsid w:val="00256D41"/>
    <w:rsid w:val="00257197"/>
    <w:rsid w:val="002574F7"/>
    <w:rsid w:val="002578FF"/>
    <w:rsid w:val="002579DC"/>
    <w:rsid w:val="00257C96"/>
    <w:rsid w:val="00260116"/>
    <w:rsid w:val="002604C0"/>
    <w:rsid w:val="00260BA1"/>
    <w:rsid w:val="00261255"/>
    <w:rsid w:val="0026184F"/>
    <w:rsid w:val="00261978"/>
    <w:rsid w:val="00261C89"/>
    <w:rsid w:val="002621BE"/>
    <w:rsid w:val="0026260B"/>
    <w:rsid w:val="00262E06"/>
    <w:rsid w:val="00262E78"/>
    <w:rsid w:val="00262F1D"/>
    <w:rsid w:val="00263038"/>
    <w:rsid w:val="002635D4"/>
    <w:rsid w:val="00263602"/>
    <w:rsid w:val="00263729"/>
    <w:rsid w:val="002642D0"/>
    <w:rsid w:val="002647DC"/>
    <w:rsid w:val="002649C1"/>
    <w:rsid w:val="00264AE7"/>
    <w:rsid w:val="00264E3E"/>
    <w:rsid w:val="00264ED2"/>
    <w:rsid w:val="00265629"/>
    <w:rsid w:val="00265672"/>
    <w:rsid w:val="00265B3B"/>
    <w:rsid w:val="00266D71"/>
    <w:rsid w:val="00266E70"/>
    <w:rsid w:val="0026773A"/>
    <w:rsid w:val="00267F5C"/>
    <w:rsid w:val="00270D34"/>
    <w:rsid w:val="00271C77"/>
    <w:rsid w:val="00271F13"/>
    <w:rsid w:val="00272A82"/>
    <w:rsid w:val="00272B29"/>
    <w:rsid w:val="002732A2"/>
    <w:rsid w:val="002739F0"/>
    <w:rsid w:val="00273E62"/>
    <w:rsid w:val="00273E97"/>
    <w:rsid w:val="00274391"/>
    <w:rsid w:val="00274A50"/>
    <w:rsid w:val="00274D95"/>
    <w:rsid w:val="0027567B"/>
    <w:rsid w:val="00275739"/>
    <w:rsid w:val="00275898"/>
    <w:rsid w:val="0027608B"/>
    <w:rsid w:val="002766D7"/>
    <w:rsid w:val="002768EB"/>
    <w:rsid w:val="00276C59"/>
    <w:rsid w:val="00277C4A"/>
    <w:rsid w:val="00280D55"/>
    <w:rsid w:val="002810F3"/>
    <w:rsid w:val="0028115C"/>
    <w:rsid w:val="0028149A"/>
    <w:rsid w:val="00281E41"/>
    <w:rsid w:val="0028287C"/>
    <w:rsid w:val="002829E6"/>
    <w:rsid w:val="00282C71"/>
    <w:rsid w:val="00283120"/>
    <w:rsid w:val="002833BB"/>
    <w:rsid w:val="002849C3"/>
    <w:rsid w:val="00285117"/>
    <w:rsid w:val="00285D92"/>
    <w:rsid w:val="0028606E"/>
    <w:rsid w:val="002869E3"/>
    <w:rsid w:val="00287445"/>
    <w:rsid w:val="00287BAA"/>
    <w:rsid w:val="002904ED"/>
    <w:rsid w:val="00290E8B"/>
    <w:rsid w:val="00291880"/>
    <w:rsid w:val="00291BAA"/>
    <w:rsid w:val="00292A22"/>
    <w:rsid w:val="0029404E"/>
    <w:rsid w:val="002941E7"/>
    <w:rsid w:val="002955EA"/>
    <w:rsid w:val="002959C3"/>
    <w:rsid w:val="00295CE0"/>
    <w:rsid w:val="0029629D"/>
    <w:rsid w:val="00296314"/>
    <w:rsid w:val="00296C5A"/>
    <w:rsid w:val="00296FE4"/>
    <w:rsid w:val="00297945"/>
    <w:rsid w:val="002A0627"/>
    <w:rsid w:val="002A065B"/>
    <w:rsid w:val="002A0767"/>
    <w:rsid w:val="002A1994"/>
    <w:rsid w:val="002A1D9D"/>
    <w:rsid w:val="002A2001"/>
    <w:rsid w:val="002A4486"/>
    <w:rsid w:val="002A44FA"/>
    <w:rsid w:val="002A50FD"/>
    <w:rsid w:val="002A58C6"/>
    <w:rsid w:val="002A5C99"/>
    <w:rsid w:val="002A6E3A"/>
    <w:rsid w:val="002A75EB"/>
    <w:rsid w:val="002B0696"/>
    <w:rsid w:val="002B0BC9"/>
    <w:rsid w:val="002B0F36"/>
    <w:rsid w:val="002B15E6"/>
    <w:rsid w:val="002B1760"/>
    <w:rsid w:val="002B1DA5"/>
    <w:rsid w:val="002B22E5"/>
    <w:rsid w:val="002B3229"/>
    <w:rsid w:val="002B3332"/>
    <w:rsid w:val="002B3621"/>
    <w:rsid w:val="002B5D72"/>
    <w:rsid w:val="002B6277"/>
    <w:rsid w:val="002B6A74"/>
    <w:rsid w:val="002B6B04"/>
    <w:rsid w:val="002B6CCA"/>
    <w:rsid w:val="002B6F1C"/>
    <w:rsid w:val="002B6F3B"/>
    <w:rsid w:val="002B7042"/>
    <w:rsid w:val="002B72E9"/>
    <w:rsid w:val="002B7303"/>
    <w:rsid w:val="002B7668"/>
    <w:rsid w:val="002B7944"/>
    <w:rsid w:val="002C13F1"/>
    <w:rsid w:val="002C151F"/>
    <w:rsid w:val="002C168E"/>
    <w:rsid w:val="002C262E"/>
    <w:rsid w:val="002C3599"/>
    <w:rsid w:val="002C3D1C"/>
    <w:rsid w:val="002C55A5"/>
    <w:rsid w:val="002C5832"/>
    <w:rsid w:val="002C6382"/>
    <w:rsid w:val="002C6C6C"/>
    <w:rsid w:val="002C70B4"/>
    <w:rsid w:val="002C7769"/>
    <w:rsid w:val="002C79AC"/>
    <w:rsid w:val="002D006A"/>
    <w:rsid w:val="002D0349"/>
    <w:rsid w:val="002D057D"/>
    <w:rsid w:val="002D1008"/>
    <w:rsid w:val="002D138A"/>
    <w:rsid w:val="002D1449"/>
    <w:rsid w:val="002D16A0"/>
    <w:rsid w:val="002D21B1"/>
    <w:rsid w:val="002D2C5F"/>
    <w:rsid w:val="002D2E07"/>
    <w:rsid w:val="002D3566"/>
    <w:rsid w:val="002D35E6"/>
    <w:rsid w:val="002D3822"/>
    <w:rsid w:val="002D3990"/>
    <w:rsid w:val="002D3AEA"/>
    <w:rsid w:val="002D3BA0"/>
    <w:rsid w:val="002D3C3A"/>
    <w:rsid w:val="002D3F78"/>
    <w:rsid w:val="002D454F"/>
    <w:rsid w:val="002D45A2"/>
    <w:rsid w:val="002D49F6"/>
    <w:rsid w:val="002D50BE"/>
    <w:rsid w:val="002D5269"/>
    <w:rsid w:val="002D5EC2"/>
    <w:rsid w:val="002D6A2B"/>
    <w:rsid w:val="002D77C6"/>
    <w:rsid w:val="002E09D2"/>
    <w:rsid w:val="002E0B99"/>
    <w:rsid w:val="002E1D44"/>
    <w:rsid w:val="002E2028"/>
    <w:rsid w:val="002E2414"/>
    <w:rsid w:val="002E334D"/>
    <w:rsid w:val="002E36BE"/>
    <w:rsid w:val="002E3935"/>
    <w:rsid w:val="002E3E21"/>
    <w:rsid w:val="002E41B0"/>
    <w:rsid w:val="002E46E3"/>
    <w:rsid w:val="002E4708"/>
    <w:rsid w:val="002E4CCC"/>
    <w:rsid w:val="002E4F87"/>
    <w:rsid w:val="002E5791"/>
    <w:rsid w:val="002E5B06"/>
    <w:rsid w:val="002E610F"/>
    <w:rsid w:val="002E6674"/>
    <w:rsid w:val="002E66BA"/>
    <w:rsid w:val="002E6C48"/>
    <w:rsid w:val="002E6FE3"/>
    <w:rsid w:val="002E7796"/>
    <w:rsid w:val="002E79FD"/>
    <w:rsid w:val="002F0154"/>
    <w:rsid w:val="002F1777"/>
    <w:rsid w:val="002F1C61"/>
    <w:rsid w:val="002F3299"/>
    <w:rsid w:val="002F341F"/>
    <w:rsid w:val="002F3867"/>
    <w:rsid w:val="002F3EB4"/>
    <w:rsid w:val="002F4A4A"/>
    <w:rsid w:val="002F566D"/>
    <w:rsid w:val="002F5EB7"/>
    <w:rsid w:val="002F5FEB"/>
    <w:rsid w:val="002F6143"/>
    <w:rsid w:val="002F6E3D"/>
    <w:rsid w:val="002F71EF"/>
    <w:rsid w:val="002F77DB"/>
    <w:rsid w:val="002F7A67"/>
    <w:rsid w:val="0030002B"/>
    <w:rsid w:val="003004A0"/>
    <w:rsid w:val="0030065C"/>
    <w:rsid w:val="00300794"/>
    <w:rsid w:val="00301235"/>
    <w:rsid w:val="003023B7"/>
    <w:rsid w:val="00302927"/>
    <w:rsid w:val="00302D06"/>
    <w:rsid w:val="00302FCB"/>
    <w:rsid w:val="00303114"/>
    <w:rsid w:val="00303639"/>
    <w:rsid w:val="003045CC"/>
    <w:rsid w:val="00304918"/>
    <w:rsid w:val="00304EE0"/>
    <w:rsid w:val="00305708"/>
    <w:rsid w:val="00305C04"/>
    <w:rsid w:val="0030636A"/>
    <w:rsid w:val="003065D8"/>
    <w:rsid w:val="00306617"/>
    <w:rsid w:val="00306F0D"/>
    <w:rsid w:val="00307DB3"/>
    <w:rsid w:val="00310510"/>
    <w:rsid w:val="00310820"/>
    <w:rsid w:val="00310821"/>
    <w:rsid w:val="00310E29"/>
    <w:rsid w:val="00311465"/>
    <w:rsid w:val="0031177A"/>
    <w:rsid w:val="00311CBE"/>
    <w:rsid w:val="003120DB"/>
    <w:rsid w:val="00312364"/>
    <w:rsid w:val="003123C4"/>
    <w:rsid w:val="003123CF"/>
    <w:rsid w:val="00312528"/>
    <w:rsid w:val="00314A1F"/>
    <w:rsid w:val="00314A89"/>
    <w:rsid w:val="0031684C"/>
    <w:rsid w:val="00316ABB"/>
    <w:rsid w:val="00316DD5"/>
    <w:rsid w:val="00317A0F"/>
    <w:rsid w:val="0032105B"/>
    <w:rsid w:val="003211F9"/>
    <w:rsid w:val="0032123A"/>
    <w:rsid w:val="0032142C"/>
    <w:rsid w:val="0032153A"/>
    <w:rsid w:val="003232A0"/>
    <w:rsid w:val="003233AA"/>
    <w:rsid w:val="00323517"/>
    <w:rsid w:val="00323954"/>
    <w:rsid w:val="00323B2F"/>
    <w:rsid w:val="00324E0E"/>
    <w:rsid w:val="00325A93"/>
    <w:rsid w:val="003264F8"/>
    <w:rsid w:val="00327439"/>
    <w:rsid w:val="00327526"/>
    <w:rsid w:val="003306E1"/>
    <w:rsid w:val="0033101A"/>
    <w:rsid w:val="003317A8"/>
    <w:rsid w:val="00331D94"/>
    <w:rsid w:val="003320E4"/>
    <w:rsid w:val="003320F3"/>
    <w:rsid w:val="003325F8"/>
    <w:rsid w:val="00332EC7"/>
    <w:rsid w:val="00333B87"/>
    <w:rsid w:val="003345EF"/>
    <w:rsid w:val="00334A06"/>
    <w:rsid w:val="0033525D"/>
    <w:rsid w:val="00335365"/>
    <w:rsid w:val="003355E7"/>
    <w:rsid w:val="00335ECE"/>
    <w:rsid w:val="00336946"/>
    <w:rsid w:val="00336CA8"/>
    <w:rsid w:val="00337251"/>
    <w:rsid w:val="003377E2"/>
    <w:rsid w:val="00337963"/>
    <w:rsid w:val="003400A5"/>
    <w:rsid w:val="00340D6A"/>
    <w:rsid w:val="003414F3"/>
    <w:rsid w:val="003415EF"/>
    <w:rsid w:val="00341933"/>
    <w:rsid w:val="003425CD"/>
    <w:rsid w:val="00342DD0"/>
    <w:rsid w:val="003437D2"/>
    <w:rsid w:val="0034422B"/>
    <w:rsid w:val="003447A4"/>
    <w:rsid w:val="00344B52"/>
    <w:rsid w:val="0035131F"/>
    <w:rsid w:val="00351369"/>
    <w:rsid w:val="0035173B"/>
    <w:rsid w:val="00352A15"/>
    <w:rsid w:val="00352B7B"/>
    <w:rsid w:val="00352E1E"/>
    <w:rsid w:val="003531AA"/>
    <w:rsid w:val="003533D1"/>
    <w:rsid w:val="00353FE7"/>
    <w:rsid w:val="003540A0"/>
    <w:rsid w:val="00354A4B"/>
    <w:rsid w:val="00354DC7"/>
    <w:rsid w:val="00355392"/>
    <w:rsid w:val="00355856"/>
    <w:rsid w:val="00355F65"/>
    <w:rsid w:val="0035613E"/>
    <w:rsid w:val="00356E41"/>
    <w:rsid w:val="00357DB1"/>
    <w:rsid w:val="0036016D"/>
    <w:rsid w:val="0036023A"/>
    <w:rsid w:val="003605FD"/>
    <w:rsid w:val="0036068F"/>
    <w:rsid w:val="00360805"/>
    <w:rsid w:val="00360EE0"/>
    <w:rsid w:val="0036127B"/>
    <w:rsid w:val="00363EE3"/>
    <w:rsid w:val="00363EE9"/>
    <w:rsid w:val="0036439B"/>
    <w:rsid w:val="00364527"/>
    <w:rsid w:val="00364751"/>
    <w:rsid w:val="003648AA"/>
    <w:rsid w:val="00364915"/>
    <w:rsid w:val="003650CB"/>
    <w:rsid w:val="0036565D"/>
    <w:rsid w:val="0036669D"/>
    <w:rsid w:val="00366D31"/>
    <w:rsid w:val="00367869"/>
    <w:rsid w:val="00370B89"/>
    <w:rsid w:val="00370F75"/>
    <w:rsid w:val="00370FDF"/>
    <w:rsid w:val="00371CE3"/>
    <w:rsid w:val="0037224E"/>
    <w:rsid w:val="00372250"/>
    <w:rsid w:val="00372B62"/>
    <w:rsid w:val="0037319A"/>
    <w:rsid w:val="0037322C"/>
    <w:rsid w:val="00373344"/>
    <w:rsid w:val="00373DAC"/>
    <w:rsid w:val="00374342"/>
    <w:rsid w:val="00375A5A"/>
    <w:rsid w:val="00376128"/>
    <w:rsid w:val="003766CD"/>
    <w:rsid w:val="00377059"/>
    <w:rsid w:val="0037742E"/>
    <w:rsid w:val="00377FC8"/>
    <w:rsid w:val="0038042F"/>
    <w:rsid w:val="00381533"/>
    <w:rsid w:val="0038245A"/>
    <w:rsid w:val="00382516"/>
    <w:rsid w:val="00382924"/>
    <w:rsid w:val="003831B9"/>
    <w:rsid w:val="0038417C"/>
    <w:rsid w:val="003849CA"/>
    <w:rsid w:val="0038558A"/>
    <w:rsid w:val="003858BB"/>
    <w:rsid w:val="00385958"/>
    <w:rsid w:val="00385D37"/>
    <w:rsid w:val="00385F98"/>
    <w:rsid w:val="00386207"/>
    <w:rsid w:val="00387102"/>
    <w:rsid w:val="003876E4"/>
    <w:rsid w:val="003905BD"/>
    <w:rsid w:val="003909B5"/>
    <w:rsid w:val="00390BF8"/>
    <w:rsid w:val="0039156B"/>
    <w:rsid w:val="00391AD8"/>
    <w:rsid w:val="003921F8"/>
    <w:rsid w:val="00392A8D"/>
    <w:rsid w:val="00392C82"/>
    <w:rsid w:val="003930F0"/>
    <w:rsid w:val="00393139"/>
    <w:rsid w:val="0039337A"/>
    <w:rsid w:val="00393466"/>
    <w:rsid w:val="00393728"/>
    <w:rsid w:val="00393F28"/>
    <w:rsid w:val="00394229"/>
    <w:rsid w:val="003942F7"/>
    <w:rsid w:val="00394590"/>
    <w:rsid w:val="00394CEC"/>
    <w:rsid w:val="00395A79"/>
    <w:rsid w:val="00395ED4"/>
    <w:rsid w:val="0039624F"/>
    <w:rsid w:val="00396605"/>
    <w:rsid w:val="00396C26"/>
    <w:rsid w:val="00396F1B"/>
    <w:rsid w:val="003972E2"/>
    <w:rsid w:val="003973FF"/>
    <w:rsid w:val="003A015D"/>
    <w:rsid w:val="003A04D1"/>
    <w:rsid w:val="003A0832"/>
    <w:rsid w:val="003A14AA"/>
    <w:rsid w:val="003A1A77"/>
    <w:rsid w:val="003A1C24"/>
    <w:rsid w:val="003A1FE8"/>
    <w:rsid w:val="003A3006"/>
    <w:rsid w:val="003A3178"/>
    <w:rsid w:val="003A3189"/>
    <w:rsid w:val="003A35F4"/>
    <w:rsid w:val="003A3C5D"/>
    <w:rsid w:val="003A4B22"/>
    <w:rsid w:val="003A4F85"/>
    <w:rsid w:val="003A51D7"/>
    <w:rsid w:val="003A6706"/>
    <w:rsid w:val="003A72B4"/>
    <w:rsid w:val="003A7388"/>
    <w:rsid w:val="003A76CD"/>
    <w:rsid w:val="003B0027"/>
    <w:rsid w:val="003B0123"/>
    <w:rsid w:val="003B095C"/>
    <w:rsid w:val="003B09FE"/>
    <w:rsid w:val="003B0ACA"/>
    <w:rsid w:val="003B21F6"/>
    <w:rsid w:val="003B22B1"/>
    <w:rsid w:val="003B24B4"/>
    <w:rsid w:val="003B30AE"/>
    <w:rsid w:val="003B32DD"/>
    <w:rsid w:val="003B34E5"/>
    <w:rsid w:val="003B3973"/>
    <w:rsid w:val="003B3AB8"/>
    <w:rsid w:val="003B3FD3"/>
    <w:rsid w:val="003B3FE4"/>
    <w:rsid w:val="003B4993"/>
    <w:rsid w:val="003B49B8"/>
    <w:rsid w:val="003B569D"/>
    <w:rsid w:val="003B56BA"/>
    <w:rsid w:val="003B603F"/>
    <w:rsid w:val="003B656F"/>
    <w:rsid w:val="003B6A3A"/>
    <w:rsid w:val="003B6A49"/>
    <w:rsid w:val="003B7035"/>
    <w:rsid w:val="003B70EA"/>
    <w:rsid w:val="003B74C5"/>
    <w:rsid w:val="003B7BF4"/>
    <w:rsid w:val="003C05C4"/>
    <w:rsid w:val="003C05FB"/>
    <w:rsid w:val="003C0AC3"/>
    <w:rsid w:val="003C0B51"/>
    <w:rsid w:val="003C113E"/>
    <w:rsid w:val="003C170E"/>
    <w:rsid w:val="003C1F93"/>
    <w:rsid w:val="003C1FBD"/>
    <w:rsid w:val="003C21C5"/>
    <w:rsid w:val="003C2B32"/>
    <w:rsid w:val="003C33E4"/>
    <w:rsid w:val="003C3BAA"/>
    <w:rsid w:val="003C3C0E"/>
    <w:rsid w:val="003C3CC3"/>
    <w:rsid w:val="003C4554"/>
    <w:rsid w:val="003C498F"/>
    <w:rsid w:val="003C49AA"/>
    <w:rsid w:val="003C50CA"/>
    <w:rsid w:val="003C5663"/>
    <w:rsid w:val="003C59EC"/>
    <w:rsid w:val="003C6284"/>
    <w:rsid w:val="003C729C"/>
    <w:rsid w:val="003C72C5"/>
    <w:rsid w:val="003C77F6"/>
    <w:rsid w:val="003D0C07"/>
    <w:rsid w:val="003D12C9"/>
    <w:rsid w:val="003D1692"/>
    <w:rsid w:val="003D273C"/>
    <w:rsid w:val="003D2BDB"/>
    <w:rsid w:val="003D325A"/>
    <w:rsid w:val="003D4183"/>
    <w:rsid w:val="003D486E"/>
    <w:rsid w:val="003D4FAC"/>
    <w:rsid w:val="003D6E98"/>
    <w:rsid w:val="003D6F6F"/>
    <w:rsid w:val="003D7241"/>
    <w:rsid w:val="003D798D"/>
    <w:rsid w:val="003D7C8D"/>
    <w:rsid w:val="003D7D36"/>
    <w:rsid w:val="003D7E94"/>
    <w:rsid w:val="003E0614"/>
    <w:rsid w:val="003E0792"/>
    <w:rsid w:val="003E0DA0"/>
    <w:rsid w:val="003E14C9"/>
    <w:rsid w:val="003E1793"/>
    <w:rsid w:val="003E1BE4"/>
    <w:rsid w:val="003E21D4"/>
    <w:rsid w:val="003E23D1"/>
    <w:rsid w:val="003E2C9E"/>
    <w:rsid w:val="003E2F47"/>
    <w:rsid w:val="003E35A3"/>
    <w:rsid w:val="003E3682"/>
    <w:rsid w:val="003E39DF"/>
    <w:rsid w:val="003E3D43"/>
    <w:rsid w:val="003E458A"/>
    <w:rsid w:val="003E4FDF"/>
    <w:rsid w:val="003E4FE5"/>
    <w:rsid w:val="003E5427"/>
    <w:rsid w:val="003E5E19"/>
    <w:rsid w:val="003E61C5"/>
    <w:rsid w:val="003E64C0"/>
    <w:rsid w:val="003E6623"/>
    <w:rsid w:val="003E6F5E"/>
    <w:rsid w:val="003E7384"/>
    <w:rsid w:val="003E7906"/>
    <w:rsid w:val="003E7F4E"/>
    <w:rsid w:val="003F0ECB"/>
    <w:rsid w:val="003F11D1"/>
    <w:rsid w:val="003F1C56"/>
    <w:rsid w:val="003F1DB1"/>
    <w:rsid w:val="003F1E7B"/>
    <w:rsid w:val="003F24C8"/>
    <w:rsid w:val="003F3ADB"/>
    <w:rsid w:val="003F3C50"/>
    <w:rsid w:val="003F43AC"/>
    <w:rsid w:val="003F45CC"/>
    <w:rsid w:val="003F548A"/>
    <w:rsid w:val="003F5BEE"/>
    <w:rsid w:val="003F6638"/>
    <w:rsid w:val="003F68AF"/>
    <w:rsid w:val="003F7523"/>
    <w:rsid w:val="0040042A"/>
    <w:rsid w:val="00400DF9"/>
    <w:rsid w:val="00402529"/>
    <w:rsid w:val="0040253C"/>
    <w:rsid w:val="00402551"/>
    <w:rsid w:val="00403660"/>
    <w:rsid w:val="0040384A"/>
    <w:rsid w:val="0040409D"/>
    <w:rsid w:val="00404284"/>
    <w:rsid w:val="00404B14"/>
    <w:rsid w:val="00405644"/>
    <w:rsid w:val="004057E5"/>
    <w:rsid w:val="00405B3D"/>
    <w:rsid w:val="00406A6A"/>
    <w:rsid w:val="00406B22"/>
    <w:rsid w:val="00406B6F"/>
    <w:rsid w:val="00407288"/>
    <w:rsid w:val="0040737E"/>
    <w:rsid w:val="0040766B"/>
    <w:rsid w:val="00407762"/>
    <w:rsid w:val="00407E46"/>
    <w:rsid w:val="0041022E"/>
    <w:rsid w:val="004108C5"/>
    <w:rsid w:val="00410F43"/>
    <w:rsid w:val="00411464"/>
    <w:rsid w:val="00411AC5"/>
    <w:rsid w:val="00411E1C"/>
    <w:rsid w:val="004123C4"/>
    <w:rsid w:val="00412901"/>
    <w:rsid w:val="00412DC6"/>
    <w:rsid w:val="0041346A"/>
    <w:rsid w:val="00413490"/>
    <w:rsid w:val="004140E4"/>
    <w:rsid w:val="004143B6"/>
    <w:rsid w:val="0041464C"/>
    <w:rsid w:val="00414A9E"/>
    <w:rsid w:val="004159DF"/>
    <w:rsid w:val="00415DCA"/>
    <w:rsid w:val="00416F82"/>
    <w:rsid w:val="0041762E"/>
    <w:rsid w:val="0041768B"/>
    <w:rsid w:val="00417749"/>
    <w:rsid w:val="00417F78"/>
    <w:rsid w:val="004202C3"/>
    <w:rsid w:val="00420398"/>
    <w:rsid w:val="00420482"/>
    <w:rsid w:val="004205BF"/>
    <w:rsid w:val="00420E60"/>
    <w:rsid w:val="0042220E"/>
    <w:rsid w:val="0042285F"/>
    <w:rsid w:val="00422B84"/>
    <w:rsid w:val="00422FC9"/>
    <w:rsid w:val="0042361C"/>
    <w:rsid w:val="00423A22"/>
    <w:rsid w:val="004241FC"/>
    <w:rsid w:val="00424256"/>
    <w:rsid w:val="00424671"/>
    <w:rsid w:val="00425355"/>
    <w:rsid w:val="00425568"/>
    <w:rsid w:val="00425992"/>
    <w:rsid w:val="004262D1"/>
    <w:rsid w:val="00426C31"/>
    <w:rsid w:val="00427EF0"/>
    <w:rsid w:val="0043022F"/>
    <w:rsid w:val="00430C62"/>
    <w:rsid w:val="004313B7"/>
    <w:rsid w:val="00431D32"/>
    <w:rsid w:val="00432279"/>
    <w:rsid w:val="0043229E"/>
    <w:rsid w:val="0043256E"/>
    <w:rsid w:val="004325A1"/>
    <w:rsid w:val="004328A7"/>
    <w:rsid w:val="004335A5"/>
    <w:rsid w:val="004347BD"/>
    <w:rsid w:val="00434C74"/>
    <w:rsid w:val="004354E3"/>
    <w:rsid w:val="00436525"/>
    <w:rsid w:val="00437248"/>
    <w:rsid w:val="00437417"/>
    <w:rsid w:val="00437568"/>
    <w:rsid w:val="00437F43"/>
    <w:rsid w:val="00440A08"/>
    <w:rsid w:val="0044104B"/>
    <w:rsid w:val="004410F1"/>
    <w:rsid w:val="00441465"/>
    <w:rsid w:val="00442022"/>
    <w:rsid w:val="0044237E"/>
    <w:rsid w:val="00442746"/>
    <w:rsid w:val="0044282E"/>
    <w:rsid w:val="00443495"/>
    <w:rsid w:val="00443CCB"/>
    <w:rsid w:val="00444169"/>
    <w:rsid w:val="00444742"/>
    <w:rsid w:val="00445DEE"/>
    <w:rsid w:val="004461DA"/>
    <w:rsid w:val="00446455"/>
    <w:rsid w:val="004471DC"/>
    <w:rsid w:val="00447B14"/>
    <w:rsid w:val="00447E35"/>
    <w:rsid w:val="00450340"/>
    <w:rsid w:val="004506BC"/>
    <w:rsid w:val="00450755"/>
    <w:rsid w:val="00450A45"/>
    <w:rsid w:val="00450AA6"/>
    <w:rsid w:val="0045199B"/>
    <w:rsid w:val="00451D82"/>
    <w:rsid w:val="0045279C"/>
    <w:rsid w:val="00453F07"/>
    <w:rsid w:val="004544BF"/>
    <w:rsid w:val="004551A4"/>
    <w:rsid w:val="004553F8"/>
    <w:rsid w:val="00455B6A"/>
    <w:rsid w:val="004561AE"/>
    <w:rsid w:val="0045623A"/>
    <w:rsid w:val="00456450"/>
    <w:rsid w:val="00456589"/>
    <w:rsid w:val="00456915"/>
    <w:rsid w:val="00456BB9"/>
    <w:rsid w:val="00456EB4"/>
    <w:rsid w:val="004573EF"/>
    <w:rsid w:val="00457B74"/>
    <w:rsid w:val="004605D0"/>
    <w:rsid w:val="00461572"/>
    <w:rsid w:val="00461995"/>
    <w:rsid w:val="00461E48"/>
    <w:rsid w:val="0046234D"/>
    <w:rsid w:val="0046245D"/>
    <w:rsid w:val="00462EC1"/>
    <w:rsid w:val="00463820"/>
    <w:rsid w:val="00463B84"/>
    <w:rsid w:val="00466361"/>
    <w:rsid w:val="004663CD"/>
    <w:rsid w:val="004669D1"/>
    <w:rsid w:val="00470584"/>
    <w:rsid w:val="0047067D"/>
    <w:rsid w:val="00470D9C"/>
    <w:rsid w:val="00470F06"/>
    <w:rsid w:val="00471060"/>
    <w:rsid w:val="004718F3"/>
    <w:rsid w:val="00471B9E"/>
    <w:rsid w:val="00471FD6"/>
    <w:rsid w:val="00472398"/>
    <w:rsid w:val="00472AD5"/>
    <w:rsid w:val="0047360D"/>
    <w:rsid w:val="004737F6"/>
    <w:rsid w:val="00473960"/>
    <w:rsid w:val="00473A93"/>
    <w:rsid w:val="00473B60"/>
    <w:rsid w:val="00473CA7"/>
    <w:rsid w:val="00474342"/>
    <w:rsid w:val="00474657"/>
    <w:rsid w:val="00474BCC"/>
    <w:rsid w:val="00474C32"/>
    <w:rsid w:val="00474E57"/>
    <w:rsid w:val="00475040"/>
    <w:rsid w:val="0047526D"/>
    <w:rsid w:val="004757A3"/>
    <w:rsid w:val="00475895"/>
    <w:rsid w:val="00475A55"/>
    <w:rsid w:val="00475B31"/>
    <w:rsid w:val="00475B95"/>
    <w:rsid w:val="004777CC"/>
    <w:rsid w:val="00477E1B"/>
    <w:rsid w:val="0048036E"/>
    <w:rsid w:val="00480463"/>
    <w:rsid w:val="004809C3"/>
    <w:rsid w:val="00480D6F"/>
    <w:rsid w:val="00481048"/>
    <w:rsid w:val="00481319"/>
    <w:rsid w:val="00481354"/>
    <w:rsid w:val="004814FB"/>
    <w:rsid w:val="00481924"/>
    <w:rsid w:val="004820C2"/>
    <w:rsid w:val="0048265E"/>
    <w:rsid w:val="004826E5"/>
    <w:rsid w:val="00482B3C"/>
    <w:rsid w:val="00482CDE"/>
    <w:rsid w:val="0048316D"/>
    <w:rsid w:val="004831B1"/>
    <w:rsid w:val="00483696"/>
    <w:rsid w:val="004838F5"/>
    <w:rsid w:val="004839D9"/>
    <w:rsid w:val="004845C0"/>
    <w:rsid w:val="00484869"/>
    <w:rsid w:val="004848E3"/>
    <w:rsid w:val="00484AD1"/>
    <w:rsid w:val="00485B06"/>
    <w:rsid w:val="004861AF"/>
    <w:rsid w:val="00486737"/>
    <w:rsid w:val="0048686F"/>
    <w:rsid w:val="00486FBE"/>
    <w:rsid w:val="004876E8"/>
    <w:rsid w:val="00490179"/>
    <w:rsid w:val="00490544"/>
    <w:rsid w:val="004906D7"/>
    <w:rsid w:val="004911F6"/>
    <w:rsid w:val="00491296"/>
    <w:rsid w:val="004917A8"/>
    <w:rsid w:val="00492B56"/>
    <w:rsid w:val="00492E6B"/>
    <w:rsid w:val="0049338D"/>
    <w:rsid w:val="00493A88"/>
    <w:rsid w:val="00493C00"/>
    <w:rsid w:val="00493CF2"/>
    <w:rsid w:val="00493D40"/>
    <w:rsid w:val="00493D98"/>
    <w:rsid w:val="00493F32"/>
    <w:rsid w:val="0049478A"/>
    <w:rsid w:val="004950D5"/>
    <w:rsid w:val="0049512F"/>
    <w:rsid w:val="00495288"/>
    <w:rsid w:val="004956AC"/>
    <w:rsid w:val="00495E68"/>
    <w:rsid w:val="0049696C"/>
    <w:rsid w:val="00496D59"/>
    <w:rsid w:val="00497217"/>
    <w:rsid w:val="00497DF7"/>
    <w:rsid w:val="004A137D"/>
    <w:rsid w:val="004A200C"/>
    <w:rsid w:val="004A262E"/>
    <w:rsid w:val="004A2822"/>
    <w:rsid w:val="004A2950"/>
    <w:rsid w:val="004A35FA"/>
    <w:rsid w:val="004A3808"/>
    <w:rsid w:val="004A3DE4"/>
    <w:rsid w:val="004A4612"/>
    <w:rsid w:val="004A47AD"/>
    <w:rsid w:val="004A4FA0"/>
    <w:rsid w:val="004A504B"/>
    <w:rsid w:val="004A6416"/>
    <w:rsid w:val="004A641C"/>
    <w:rsid w:val="004A6911"/>
    <w:rsid w:val="004A6B6F"/>
    <w:rsid w:val="004A70E2"/>
    <w:rsid w:val="004A7254"/>
    <w:rsid w:val="004A73BB"/>
    <w:rsid w:val="004A7430"/>
    <w:rsid w:val="004A7E09"/>
    <w:rsid w:val="004B0238"/>
    <w:rsid w:val="004B0A3B"/>
    <w:rsid w:val="004B0B74"/>
    <w:rsid w:val="004B104B"/>
    <w:rsid w:val="004B1964"/>
    <w:rsid w:val="004B19C6"/>
    <w:rsid w:val="004B1B2F"/>
    <w:rsid w:val="004B1C93"/>
    <w:rsid w:val="004B28E9"/>
    <w:rsid w:val="004B2A53"/>
    <w:rsid w:val="004B306F"/>
    <w:rsid w:val="004B3698"/>
    <w:rsid w:val="004B41A4"/>
    <w:rsid w:val="004B4325"/>
    <w:rsid w:val="004B4666"/>
    <w:rsid w:val="004B4A46"/>
    <w:rsid w:val="004B5488"/>
    <w:rsid w:val="004B54E0"/>
    <w:rsid w:val="004B5751"/>
    <w:rsid w:val="004B5BCD"/>
    <w:rsid w:val="004B5F87"/>
    <w:rsid w:val="004B603B"/>
    <w:rsid w:val="004B6158"/>
    <w:rsid w:val="004B7384"/>
    <w:rsid w:val="004B7A43"/>
    <w:rsid w:val="004C037F"/>
    <w:rsid w:val="004C071D"/>
    <w:rsid w:val="004C0F33"/>
    <w:rsid w:val="004C1754"/>
    <w:rsid w:val="004C1D7A"/>
    <w:rsid w:val="004C27D5"/>
    <w:rsid w:val="004C2D34"/>
    <w:rsid w:val="004C2F15"/>
    <w:rsid w:val="004C3EE8"/>
    <w:rsid w:val="004C3F02"/>
    <w:rsid w:val="004C40B7"/>
    <w:rsid w:val="004C4269"/>
    <w:rsid w:val="004C4306"/>
    <w:rsid w:val="004C4D98"/>
    <w:rsid w:val="004C51DE"/>
    <w:rsid w:val="004C548F"/>
    <w:rsid w:val="004C551B"/>
    <w:rsid w:val="004C5558"/>
    <w:rsid w:val="004C5A29"/>
    <w:rsid w:val="004C5C90"/>
    <w:rsid w:val="004C733D"/>
    <w:rsid w:val="004D0248"/>
    <w:rsid w:val="004D0799"/>
    <w:rsid w:val="004D1676"/>
    <w:rsid w:val="004D1BA5"/>
    <w:rsid w:val="004D1FAE"/>
    <w:rsid w:val="004D23A6"/>
    <w:rsid w:val="004D2462"/>
    <w:rsid w:val="004D2527"/>
    <w:rsid w:val="004D3168"/>
    <w:rsid w:val="004D3236"/>
    <w:rsid w:val="004D3F8C"/>
    <w:rsid w:val="004D4A9E"/>
    <w:rsid w:val="004D4D70"/>
    <w:rsid w:val="004D5504"/>
    <w:rsid w:val="004D61DF"/>
    <w:rsid w:val="004D6236"/>
    <w:rsid w:val="004D628E"/>
    <w:rsid w:val="004D6A0D"/>
    <w:rsid w:val="004D7C74"/>
    <w:rsid w:val="004D7CC6"/>
    <w:rsid w:val="004E16A7"/>
    <w:rsid w:val="004E16EA"/>
    <w:rsid w:val="004E1945"/>
    <w:rsid w:val="004E2737"/>
    <w:rsid w:val="004E29F1"/>
    <w:rsid w:val="004E2A84"/>
    <w:rsid w:val="004E2F62"/>
    <w:rsid w:val="004E3357"/>
    <w:rsid w:val="004E378E"/>
    <w:rsid w:val="004E3C26"/>
    <w:rsid w:val="004E3E63"/>
    <w:rsid w:val="004E4C07"/>
    <w:rsid w:val="004E4DBB"/>
    <w:rsid w:val="004E4FDE"/>
    <w:rsid w:val="004E593B"/>
    <w:rsid w:val="004E5FC2"/>
    <w:rsid w:val="004E602B"/>
    <w:rsid w:val="004E6265"/>
    <w:rsid w:val="004E65EB"/>
    <w:rsid w:val="004E6DC6"/>
    <w:rsid w:val="004E6F1E"/>
    <w:rsid w:val="004E7651"/>
    <w:rsid w:val="004E791D"/>
    <w:rsid w:val="004E794F"/>
    <w:rsid w:val="004E7969"/>
    <w:rsid w:val="004E7E3C"/>
    <w:rsid w:val="004E7F9C"/>
    <w:rsid w:val="004F03D2"/>
    <w:rsid w:val="004F081E"/>
    <w:rsid w:val="004F0B33"/>
    <w:rsid w:val="004F23A3"/>
    <w:rsid w:val="004F2F87"/>
    <w:rsid w:val="004F345F"/>
    <w:rsid w:val="004F3493"/>
    <w:rsid w:val="004F432D"/>
    <w:rsid w:val="004F4662"/>
    <w:rsid w:val="004F5381"/>
    <w:rsid w:val="004F57E4"/>
    <w:rsid w:val="004F5E97"/>
    <w:rsid w:val="004F7AA7"/>
    <w:rsid w:val="004F7B1D"/>
    <w:rsid w:val="0050057F"/>
    <w:rsid w:val="005005E6"/>
    <w:rsid w:val="00500EB6"/>
    <w:rsid w:val="0050108C"/>
    <w:rsid w:val="00501D98"/>
    <w:rsid w:val="005024BF"/>
    <w:rsid w:val="0050313E"/>
    <w:rsid w:val="00503206"/>
    <w:rsid w:val="00503499"/>
    <w:rsid w:val="00503E82"/>
    <w:rsid w:val="00504518"/>
    <w:rsid w:val="00504C6A"/>
    <w:rsid w:val="005058D7"/>
    <w:rsid w:val="00506545"/>
    <w:rsid w:val="00506790"/>
    <w:rsid w:val="0050690B"/>
    <w:rsid w:val="00506B8B"/>
    <w:rsid w:val="00507049"/>
    <w:rsid w:val="00507AE2"/>
    <w:rsid w:val="00507EDA"/>
    <w:rsid w:val="00510888"/>
    <w:rsid w:val="00510BC2"/>
    <w:rsid w:val="00511D71"/>
    <w:rsid w:val="0051239C"/>
    <w:rsid w:val="0051293D"/>
    <w:rsid w:val="00512A04"/>
    <w:rsid w:val="00512B09"/>
    <w:rsid w:val="00513883"/>
    <w:rsid w:val="00513F9B"/>
    <w:rsid w:val="00513FD5"/>
    <w:rsid w:val="00514170"/>
    <w:rsid w:val="005147EF"/>
    <w:rsid w:val="00514B20"/>
    <w:rsid w:val="0051523D"/>
    <w:rsid w:val="00515A6F"/>
    <w:rsid w:val="005168FF"/>
    <w:rsid w:val="005170B5"/>
    <w:rsid w:val="0051740F"/>
    <w:rsid w:val="0051770F"/>
    <w:rsid w:val="005178D4"/>
    <w:rsid w:val="00517F7F"/>
    <w:rsid w:val="0052008C"/>
    <w:rsid w:val="00520094"/>
    <w:rsid w:val="00520E3A"/>
    <w:rsid w:val="005212F5"/>
    <w:rsid w:val="00521A3D"/>
    <w:rsid w:val="00521A49"/>
    <w:rsid w:val="00521AE5"/>
    <w:rsid w:val="0052204D"/>
    <w:rsid w:val="00522C75"/>
    <w:rsid w:val="0052316D"/>
    <w:rsid w:val="00524278"/>
    <w:rsid w:val="005245E6"/>
    <w:rsid w:val="00524870"/>
    <w:rsid w:val="005248C5"/>
    <w:rsid w:val="005254BF"/>
    <w:rsid w:val="00525A5A"/>
    <w:rsid w:val="00525C96"/>
    <w:rsid w:val="0052607C"/>
    <w:rsid w:val="00526B45"/>
    <w:rsid w:val="005272D7"/>
    <w:rsid w:val="00527A18"/>
    <w:rsid w:val="00527D4D"/>
    <w:rsid w:val="00527E8C"/>
    <w:rsid w:val="005309D3"/>
    <w:rsid w:val="00530EB8"/>
    <w:rsid w:val="00531677"/>
    <w:rsid w:val="0053185C"/>
    <w:rsid w:val="00531B0C"/>
    <w:rsid w:val="00532145"/>
    <w:rsid w:val="00532DE3"/>
    <w:rsid w:val="0053370C"/>
    <w:rsid w:val="005352BF"/>
    <w:rsid w:val="00535919"/>
    <w:rsid w:val="00535C96"/>
    <w:rsid w:val="00535EE2"/>
    <w:rsid w:val="00536204"/>
    <w:rsid w:val="0053638F"/>
    <w:rsid w:val="00536D61"/>
    <w:rsid w:val="005373BF"/>
    <w:rsid w:val="005375A1"/>
    <w:rsid w:val="0053780F"/>
    <w:rsid w:val="00537D63"/>
    <w:rsid w:val="00540909"/>
    <w:rsid w:val="00540A61"/>
    <w:rsid w:val="005415E3"/>
    <w:rsid w:val="005416B2"/>
    <w:rsid w:val="005416DF"/>
    <w:rsid w:val="00541A13"/>
    <w:rsid w:val="0054203A"/>
    <w:rsid w:val="0054235C"/>
    <w:rsid w:val="0054320B"/>
    <w:rsid w:val="005433C6"/>
    <w:rsid w:val="005435E3"/>
    <w:rsid w:val="005435F9"/>
    <w:rsid w:val="00543C57"/>
    <w:rsid w:val="00543C65"/>
    <w:rsid w:val="005442A2"/>
    <w:rsid w:val="00544C1A"/>
    <w:rsid w:val="00544E6C"/>
    <w:rsid w:val="00545469"/>
    <w:rsid w:val="005467FC"/>
    <w:rsid w:val="00546846"/>
    <w:rsid w:val="00546A0B"/>
    <w:rsid w:val="00546DDA"/>
    <w:rsid w:val="0054710E"/>
    <w:rsid w:val="005479BB"/>
    <w:rsid w:val="00547A28"/>
    <w:rsid w:val="0055021E"/>
    <w:rsid w:val="005502A7"/>
    <w:rsid w:val="005504E7"/>
    <w:rsid w:val="005512E5"/>
    <w:rsid w:val="005513D9"/>
    <w:rsid w:val="0055208E"/>
    <w:rsid w:val="00552C48"/>
    <w:rsid w:val="0055304F"/>
    <w:rsid w:val="005531C2"/>
    <w:rsid w:val="00553721"/>
    <w:rsid w:val="00553C7A"/>
    <w:rsid w:val="00553FA0"/>
    <w:rsid w:val="00554019"/>
    <w:rsid w:val="00554441"/>
    <w:rsid w:val="00554C25"/>
    <w:rsid w:val="00554CD3"/>
    <w:rsid w:val="00555119"/>
    <w:rsid w:val="005555AA"/>
    <w:rsid w:val="00555D75"/>
    <w:rsid w:val="00557868"/>
    <w:rsid w:val="005578C8"/>
    <w:rsid w:val="00557D8D"/>
    <w:rsid w:val="00557F7C"/>
    <w:rsid w:val="00560785"/>
    <w:rsid w:val="00560DF0"/>
    <w:rsid w:val="0056101A"/>
    <w:rsid w:val="00561B43"/>
    <w:rsid w:val="00562ABA"/>
    <w:rsid w:val="00562E04"/>
    <w:rsid w:val="00562FD0"/>
    <w:rsid w:val="00562FF0"/>
    <w:rsid w:val="005635D0"/>
    <w:rsid w:val="0056389A"/>
    <w:rsid w:val="00563D6D"/>
    <w:rsid w:val="005644F7"/>
    <w:rsid w:val="00564838"/>
    <w:rsid w:val="005651AD"/>
    <w:rsid w:val="00565FE0"/>
    <w:rsid w:val="00566698"/>
    <w:rsid w:val="00566D71"/>
    <w:rsid w:val="005671A1"/>
    <w:rsid w:val="0056746E"/>
    <w:rsid w:val="00567665"/>
    <w:rsid w:val="0056783F"/>
    <w:rsid w:val="00567BFB"/>
    <w:rsid w:val="005703E8"/>
    <w:rsid w:val="00570648"/>
    <w:rsid w:val="00570A6E"/>
    <w:rsid w:val="00571282"/>
    <w:rsid w:val="005718F6"/>
    <w:rsid w:val="005719F9"/>
    <w:rsid w:val="00571A1E"/>
    <w:rsid w:val="00571A67"/>
    <w:rsid w:val="00572DE1"/>
    <w:rsid w:val="00573401"/>
    <w:rsid w:val="0057412D"/>
    <w:rsid w:val="00574427"/>
    <w:rsid w:val="00574F14"/>
    <w:rsid w:val="00575641"/>
    <w:rsid w:val="005759C1"/>
    <w:rsid w:val="005762DF"/>
    <w:rsid w:val="005814EB"/>
    <w:rsid w:val="00581B0C"/>
    <w:rsid w:val="0058210F"/>
    <w:rsid w:val="005825AD"/>
    <w:rsid w:val="0058266F"/>
    <w:rsid w:val="00582FC4"/>
    <w:rsid w:val="005830D3"/>
    <w:rsid w:val="00584BD9"/>
    <w:rsid w:val="005869E4"/>
    <w:rsid w:val="00587C22"/>
    <w:rsid w:val="0059002A"/>
    <w:rsid w:val="00590448"/>
    <w:rsid w:val="00590632"/>
    <w:rsid w:val="00590F70"/>
    <w:rsid w:val="00591092"/>
    <w:rsid w:val="005922AC"/>
    <w:rsid w:val="00592C87"/>
    <w:rsid w:val="00593339"/>
    <w:rsid w:val="00593FBE"/>
    <w:rsid w:val="005947FE"/>
    <w:rsid w:val="00594F24"/>
    <w:rsid w:val="0059517B"/>
    <w:rsid w:val="00595393"/>
    <w:rsid w:val="005954FC"/>
    <w:rsid w:val="00595619"/>
    <w:rsid w:val="00595689"/>
    <w:rsid w:val="0059643B"/>
    <w:rsid w:val="0059684F"/>
    <w:rsid w:val="00596A2A"/>
    <w:rsid w:val="00597498"/>
    <w:rsid w:val="00597523"/>
    <w:rsid w:val="005978DE"/>
    <w:rsid w:val="005A0CE2"/>
    <w:rsid w:val="005A0F0E"/>
    <w:rsid w:val="005A14EC"/>
    <w:rsid w:val="005A19C3"/>
    <w:rsid w:val="005A1AF6"/>
    <w:rsid w:val="005A1CD3"/>
    <w:rsid w:val="005A20D8"/>
    <w:rsid w:val="005A266B"/>
    <w:rsid w:val="005A26C6"/>
    <w:rsid w:val="005A2AF5"/>
    <w:rsid w:val="005A3A5B"/>
    <w:rsid w:val="005A3BE3"/>
    <w:rsid w:val="005A3D38"/>
    <w:rsid w:val="005A46AC"/>
    <w:rsid w:val="005A47EE"/>
    <w:rsid w:val="005A511F"/>
    <w:rsid w:val="005A579E"/>
    <w:rsid w:val="005A5AFB"/>
    <w:rsid w:val="005A5B06"/>
    <w:rsid w:val="005A68C5"/>
    <w:rsid w:val="005A7656"/>
    <w:rsid w:val="005A77E7"/>
    <w:rsid w:val="005B07B0"/>
    <w:rsid w:val="005B2B43"/>
    <w:rsid w:val="005B3498"/>
    <w:rsid w:val="005B3889"/>
    <w:rsid w:val="005B3D56"/>
    <w:rsid w:val="005B48FF"/>
    <w:rsid w:val="005B5102"/>
    <w:rsid w:val="005B51C5"/>
    <w:rsid w:val="005B532C"/>
    <w:rsid w:val="005B54B6"/>
    <w:rsid w:val="005B61AB"/>
    <w:rsid w:val="005B63C9"/>
    <w:rsid w:val="005B653B"/>
    <w:rsid w:val="005B67F7"/>
    <w:rsid w:val="005B6A9D"/>
    <w:rsid w:val="005B778A"/>
    <w:rsid w:val="005C016C"/>
    <w:rsid w:val="005C0D65"/>
    <w:rsid w:val="005C18AA"/>
    <w:rsid w:val="005C1D41"/>
    <w:rsid w:val="005C22AE"/>
    <w:rsid w:val="005C3219"/>
    <w:rsid w:val="005C3A6E"/>
    <w:rsid w:val="005C3EBA"/>
    <w:rsid w:val="005C438F"/>
    <w:rsid w:val="005C4451"/>
    <w:rsid w:val="005C489E"/>
    <w:rsid w:val="005C5F43"/>
    <w:rsid w:val="005C60C5"/>
    <w:rsid w:val="005C617C"/>
    <w:rsid w:val="005C634F"/>
    <w:rsid w:val="005C654F"/>
    <w:rsid w:val="005C7242"/>
    <w:rsid w:val="005C7764"/>
    <w:rsid w:val="005C7A40"/>
    <w:rsid w:val="005C7E04"/>
    <w:rsid w:val="005C7E12"/>
    <w:rsid w:val="005D0D23"/>
    <w:rsid w:val="005D1A3F"/>
    <w:rsid w:val="005D1BB1"/>
    <w:rsid w:val="005D1D77"/>
    <w:rsid w:val="005D1E4E"/>
    <w:rsid w:val="005D1F85"/>
    <w:rsid w:val="005D209C"/>
    <w:rsid w:val="005D20D7"/>
    <w:rsid w:val="005D304F"/>
    <w:rsid w:val="005D3FDE"/>
    <w:rsid w:val="005D4869"/>
    <w:rsid w:val="005D488A"/>
    <w:rsid w:val="005D4C08"/>
    <w:rsid w:val="005D5224"/>
    <w:rsid w:val="005D5425"/>
    <w:rsid w:val="005D5898"/>
    <w:rsid w:val="005D5DDC"/>
    <w:rsid w:val="005D5E04"/>
    <w:rsid w:val="005D600E"/>
    <w:rsid w:val="005D62F6"/>
    <w:rsid w:val="005D65D4"/>
    <w:rsid w:val="005D665E"/>
    <w:rsid w:val="005D6E04"/>
    <w:rsid w:val="005D768A"/>
    <w:rsid w:val="005D7B58"/>
    <w:rsid w:val="005E0106"/>
    <w:rsid w:val="005E0535"/>
    <w:rsid w:val="005E0816"/>
    <w:rsid w:val="005E0B3D"/>
    <w:rsid w:val="005E17DE"/>
    <w:rsid w:val="005E1E0B"/>
    <w:rsid w:val="005E23AF"/>
    <w:rsid w:val="005E2E1C"/>
    <w:rsid w:val="005E322D"/>
    <w:rsid w:val="005E40ED"/>
    <w:rsid w:val="005E448D"/>
    <w:rsid w:val="005E46C0"/>
    <w:rsid w:val="005E4FBA"/>
    <w:rsid w:val="005E502A"/>
    <w:rsid w:val="005E542C"/>
    <w:rsid w:val="005E748B"/>
    <w:rsid w:val="005F0CC0"/>
    <w:rsid w:val="005F0EFD"/>
    <w:rsid w:val="005F2E53"/>
    <w:rsid w:val="005F2EDD"/>
    <w:rsid w:val="005F3B18"/>
    <w:rsid w:val="005F3DC2"/>
    <w:rsid w:val="005F4011"/>
    <w:rsid w:val="005F46B5"/>
    <w:rsid w:val="005F4A3B"/>
    <w:rsid w:val="005F518D"/>
    <w:rsid w:val="005F5F98"/>
    <w:rsid w:val="005F6377"/>
    <w:rsid w:val="005F6716"/>
    <w:rsid w:val="00600A67"/>
    <w:rsid w:val="00600EEB"/>
    <w:rsid w:val="006012A7"/>
    <w:rsid w:val="006013CB"/>
    <w:rsid w:val="00601BCE"/>
    <w:rsid w:val="00601BFD"/>
    <w:rsid w:val="00602655"/>
    <w:rsid w:val="006029E9"/>
    <w:rsid w:val="006034E8"/>
    <w:rsid w:val="00603911"/>
    <w:rsid w:val="0060403B"/>
    <w:rsid w:val="006049E8"/>
    <w:rsid w:val="00604DB7"/>
    <w:rsid w:val="00604F7A"/>
    <w:rsid w:val="00605377"/>
    <w:rsid w:val="00605DF2"/>
    <w:rsid w:val="00606D3F"/>
    <w:rsid w:val="00606F0E"/>
    <w:rsid w:val="006070AB"/>
    <w:rsid w:val="00607D46"/>
    <w:rsid w:val="00610A7B"/>
    <w:rsid w:val="00611790"/>
    <w:rsid w:val="00611971"/>
    <w:rsid w:val="006119E7"/>
    <w:rsid w:val="006120DD"/>
    <w:rsid w:val="00612BFC"/>
    <w:rsid w:val="0061379E"/>
    <w:rsid w:val="00613DAD"/>
    <w:rsid w:val="00613FEB"/>
    <w:rsid w:val="006141C1"/>
    <w:rsid w:val="006147C7"/>
    <w:rsid w:val="00614D86"/>
    <w:rsid w:val="006150D6"/>
    <w:rsid w:val="006158D5"/>
    <w:rsid w:val="006165B4"/>
    <w:rsid w:val="0061750C"/>
    <w:rsid w:val="00617599"/>
    <w:rsid w:val="006177A4"/>
    <w:rsid w:val="00617C7D"/>
    <w:rsid w:val="006200AA"/>
    <w:rsid w:val="00620379"/>
    <w:rsid w:val="00620693"/>
    <w:rsid w:val="00620846"/>
    <w:rsid w:val="00621191"/>
    <w:rsid w:val="0062245C"/>
    <w:rsid w:val="00622492"/>
    <w:rsid w:val="006226E2"/>
    <w:rsid w:val="00622977"/>
    <w:rsid w:val="00622D1F"/>
    <w:rsid w:val="00623D2D"/>
    <w:rsid w:val="0062415D"/>
    <w:rsid w:val="0062481C"/>
    <w:rsid w:val="006249EE"/>
    <w:rsid w:val="00625096"/>
    <w:rsid w:val="00625164"/>
    <w:rsid w:val="006256F1"/>
    <w:rsid w:val="00625D83"/>
    <w:rsid w:val="00625E2A"/>
    <w:rsid w:val="00625EC7"/>
    <w:rsid w:val="00625FCF"/>
    <w:rsid w:val="00626B3F"/>
    <w:rsid w:val="00626D99"/>
    <w:rsid w:val="00630271"/>
    <w:rsid w:val="00630762"/>
    <w:rsid w:val="00630A24"/>
    <w:rsid w:val="00630B37"/>
    <w:rsid w:val="00630D7D"/>
    <w:rsid w:val="00630DB4"/>
    <w:rsid w:val="00630FE7"/>
    <w:rsid w:val="00631A32"/>
    <w:rsid w:val="00631BD6"/>
    <w:rsid w:val="00631F6F"/>
    <w:rsid w:val="006333BF"/>
    <w:rsid w:val="00633521"/>
    <w:rsid w:val="006342EB"/>
    <w:rsid w:val="0063457A"/>
    <w:rsid w:val="006345EF"/>
    <w:rsid w:val="00634856"/>
    <w:rsid w:val="00636FFE"/>
    <w:rsid w:val="006371BE"/>
    <w:rsid w:val="00637445"/>
    <w:rsid w:val="00637506"/>
    <w:rsid w:val="0063782F"/>
    <w:rsid w:val="00637C3E"/>
    <w:rsid w:val="00637D42"/>
    <w:rsid w:val="00637EFC"/>
    <w:rsid w:val="006405D1"/>
    <w:rsid w:val="006407E8"/>
    <w:rsid w:val="006412F0"/>
    <w:rsid w:val="006417E5"/>
    <w:rsid w:val="0064194F"/>
    <w:rsid w:val="006420FA"/>
    <w:rsid w:val="006426A9"/>
    <w:rsid w:val="00642887"/>
    <w:rsid w:val="00643292"/>
    <w:rsid w:val="0064355B"/>
    <w:rsid w:val="006437D2"/>
    <w:rsid w:val="00645D3D"/>
    <w:rsid w:val="00645F6D"/>
    <w:rsid w:val="00646520"/>
    <w:rsid w:val="006468F5"/>
    <w:rsid w:val="00646D25"/>
    <w:rsid w:val="00647735"/>
    <w:rsid w:val="00647D71"/>
    <w:rsid w:val="00650AB6"/>
    <w:rsid w:val="00650F53"/>
    <w:rsid w:val="0065148E"/>
    <w:rsid w:val="006517CA"/>
    <w:rsid w:val="00651B88"/>
    <w:rsid w:val="00652612"/>
    <w:rsid w:val="00652AF8"/>
    <w:rsid w:val="00652F71"/>
    <w:rsid w:val="0065375B"/>
    <w:rsid w:val="0065388D"/>
    <w:rsid w:val="00653C4F"/>
    <w:rsid w:val="00655363"/>
    <w:rsid w:val="00655496"/>
    <w:rsid w:val="006555DE"/>
    <w:rsid w:val="0065576F"/>
    <w:rsid w:val="006561FA"/>
    <w:rsid w:val="00656218"/>
    <w:rsid w:val="00656C89"/>
    <w:rsid w:val="00657111"/>
    <w:rsid w:val="0065717E"/>
    <w:rsid w:val="00657378"/>
    <w:rsid w:val="006578AC"/>
    <w:rsid w:val="006609BD"/>
    <w:rsid w:val="00660A8C"/>
    <w:rsid w:val="00660C2F"/>
    <w:rsid w:val="00660C95"/>
    <w:rsid w:val="00660D90"/>
    <w:rsid w:val="00660FB7"/>
    <w:rsid w:val="0066119F"/>
    <w:rsid w:val="006612E3"/>
    <w:rsid w:val="006612EC"/>
    <w:rsid w:val="00661B2F"/>
    <w:rsid w:val="006623E7"/>
    <w:rsid w:val="00662463"/>
    <w:rsid w:val="0066279D"/>
    <w:rsid w:val="00662B80"/>
    <w:rsid w:val="00663042"/>
    <w:rsid w:val="00663CCA"/>
    <w:rsid w:val="00664185"/>
    <w:rsid w:val="006644D6"/>
    <w:rsid w:val="00664D8B"/>
    <w:rsid w:val="0066515C"/>
    <w:rsid w:val="00665540"/>
    <w:rsid w:val="00665AD9"/>
    <w:rsid w:val="006660F9"/>
    <w:rsid w:val="00666530"/>
    <w:rsid w:val="00666C0A"/>
    <w:rsid w:val="00667758"/>
    <w:rsid w:val="00667DC2"/>
    <w:rsid w:val="006708BD"/>
    <w:rsid w:val="00671717"/>
    <w:rsid w:val="00672B93"/>
    <w:rsid w:val="00672FA7"/>
    <w:rsid w:val="0067300A"/>
    <w:rsid w:val="00673175"/>
    <w:rsid w:val="006733E2"/>
    <w:rsid w:val="00673844"/>
    <w:rsid w:val="0067406D"/>
    <w:rsid w:val="00674939"/>
    <w:rsid w:val="00674B8B"/>
    <w:rsid w:val="00674F50"/>
    <w:rsid w:val="0067529B"/>
    <w:rsid w:val="00675371"/>
    <w:rsid w:val="0067569B"/>
    <w:rsid w:val="00675A63"/>
    <w:rsid w:val="0067601D"/>
    <w:rsid w:val="00676FD2"/>
    <w:rsid w:val="006771F7"/>
    <w:rsid w:val="00677391"/>
    <w:rsid w:val="00680614"/>
    <w:rsid w:val="006807D0"/>
    <w:rsid w:val="00680A80"/>
    <w:rsid w:val="00681228"/>
    <w:rsid w:val="00681C28"/>
    <w:rsid w:val="006826E9"/>
    <w:rsid w:val="00682720"/>
    <w:rsid w:val="0068289C"/>
    <w:rsid w:val="006833F6"/>
    <w:rsid w:val="00684190"/>
    <w:rsid w:val="0068488A"/>
    <w:rsid w:val="00684C0B"/>
    <w:rsid w:val="00684E9D"/>
    <w:rsid w:val="006852C7"/>
    <w:rsid w:val="006857B8"/>
    <w:rsid w:val="00685EDF"/>
    <w:rsid w:val="00686183"/>
    <w:rsid w:val="00686452"/>
    <w:rsid w:val="006866F2"/>
    <w:rsid w:val="00686E53"/>
    <w:rsid w:val="006871CF"/>
    <w:rsid w:val="00687328"/>
    <w:rsid w:val="00691BD7"/>
    <w:rsid w:val="00692684"/>
    <w:rsid w:val="00693865"/>
    <w:rsid w:val="006945C6"/>
    <w:rsid w:val="00694D05"/>
    <w:rsid w:val="00695106"/>
    <w:rsid w:val="0069522A"/>
    <w:rsid w:val="00696C3D"/>
    <w:rsid w:val="00696FB8"/>
    <w:rsid w:val="006970D0"/>
    <w:rsid w:val="00697F26"/>
    <w:rsid w:val="006A061C"/>
    <w:rsid w:val="006A0A32"/>
    <w:rsid w:val="006A0D8A"/>
    <w:rsid w:val="006A10D3"/>
    <w:rsid w:val="006A14B2"/>
    <w:rsid w:val="006A1A6F"/>
    <w:rsid w:val="006A211D"/>
    <w:rsid w:val="006A2C9F"/>
    <w:rsid w:val="006A2D2E"/>
    <w:rsid w:val="006A3B88"/>
    <w:rsid w:val="006A4726"/>
    <w:rsid w:val="006A49A9"/>
    <w:rsid w:val="006A5B20"/>
    <w:rsid w:val="006A5BB4"/>
    <w:rsid w:val="006A5F52"/>
    <w:rsid w:val="006A5FA9"/>
    <w:rsid w:val="006A64D5"/>
    <w:rsid w:val="006A6891"/>
    <w:rsid w:val="006A6D5C"/>
    <w:rsid w:val="006A788B"/>
    <w:rsid w:val="006A7948"/>
    <w:rsid w:val="006B01CE"/>
    <w:rsid w:val="006B05B4"/>
    <w:rsid w:val="006B0B1C"/>
    <w:rsid w:val="006B13CF"/>
    <w:rsid w:val="006B1B8B"/>
    <w:rsid w:val="006B1C9B"/>
    <w:rsid w:val="006B292F"/>
    <w:rsid w:val="006B3330"/>
    <w:rsid w:val="006B3713"/>
    <w:rsid w:val="006B396C"/>
    <w:rsid w:val="006B3D56"/>
    <w:rsid w:val="006B51C9"/>
    <w:rsid w:val="006B68A0"/>
    <w:rsid w:val="006B750B"/>
    <w:rsid w:val="006B7933"/>
    <w:rsid w:val="006B7D4C"/>
    <w:rsid w:val="006C09E0"/>
    <w:rsid w:val="006C0D00"/>
    <w:rsid w:val="006C0DD8"/>
    <w:rsid w:val="006C1274"/>
    <w:rsid w:val="006C1727"/>
    <w:rsid w:val="006C1823"/>
    <w:rsid w:val="006C1829"/>
    <w:rsid w:val="006C19BB"/>
    <w:rsid w:val="006C2058"/>
    <w:rsid w:val="006C286F"/>
    <w:rsid w:val="006C32FD"/>
    <w:rsid w:val="006C345B"/>
    <w:rsid w:val="006C3C90"/>
    <w:rsid w:val="006C4F1F"/>
    <w:rsid w:val="006C5154"/>
    <w:rsid w:val="006C5A7D"/>
    <w:rsid w:val="006C5D8F"/>
    <w:rsid w:val="006C6127"/>
    <w:rsid w:val="006C7323"/>
    <w:rsid w:val="006D088E"/>
    <w:rsid w:val="006D0F9C"/>
    <w:rsid w:val="006D0FCC"/>
    <w:rsid w:val="006D1150"/>
    <w:rsid w:val="006D16FC"/>
    <w:rsid w:val="006D192E"/>
    <w:rsid w:val="006D275E"/>
    <w:rsid w:val="006D2980"/>
    <w:rsid w:val="006D2AEC"/>
    <w:rsid w:val="006D2B09"/>
    <w:rsid w:val="006D4A0E"/>
    <w:rsid w:val="006D4AD2"/>
    <w:rsid w:val="006D50B2"/>
    <w:rsid w:val="006D5688"/>
    <w:rsid w:val="006D77FA"/>
    <w:rsid w:val="006D78DC"/>
    <w:rsid w:val="006E0C54"/>
    <w:rsid w:val="006E0D57"/>
    <w:rsid w:val="006E11CD"/>
    <w:rsid w:val="006E22B5"/>
    <w:rsid w:val="006E23F1"/>
    <w:rsid w:val="006E2763"/>
    <w:rsid w:val="006E28B4"/>
    <w:rsid w:val="006E29C8"/>
    <w:rsid w:val="006E2C3D"/>
    <w:rsid w:val="006E4F0E"/>
    <w:rsid w:val="006E4F50"/>
    <w:rsid w:val="006F0385"/>
    <w:rsid w:val="006F059D"/>
    <w:rsid w:val="006F0642"/>
    <w:rsid w:val="006F06A1"/>
    <w:rsid w:val="006F0C73"/>
    <w:rsid w:val="006F0D00"/>
    <w:rsid w:val="006F0D06"/>
    <w:rsid w:val="006F1591"/>
    <w:rsid w:val="006F26F4"/>
    <w:rsid w:val="006F29D1"/>
    <w:rsid w:val="006F2BE7"/>
    <w:rsid w:val="006F2D8D"/>
    <w:rsid w:val="006F35DE"/>
    <w:rsid w:val="006F3946"/>
    <w:rsid w:val="006F3EF5"/>
    <w:rsid w:val="006F4AAD"/>
    <w:rsid w:val="006F4B46"/>
    <w:rsid w:val="006F4B9A"/>
    <w:rsid w:val="006F5227"/>
    <w:rsid w:val="006F5502"/>
    <w:rsid w:val="006F5AD4"/>
    <w:rsid w:val="006F6061"/>
    <w:rsid w:val="006F6242"/>
    <w:rsid w:val="006F6B84"/>
    <w:rsid w:val="006F7A76"/>
    <w:rsid w:val="006F7C06"/>
    <w:rsid w:val="006F7E21"/>
    <w:rsid w:val="007007A6"/>
    <w:rsid w:val="007009FF"/>
    <w:rsid w:val="00700DBB"/>
    <w:rsid w:val="007010DE"/>
    <w:rsid w:val="00701701"/>
    <w:rsid w:val="00701F90"/>
    <w:rsid w:val="00702AFD"/>
    <w:rsid w:val="00703751"/>
    <w:rsid w:val="00703F70"/>
    <w:rsid w:val="0070409D"/>
    <w:rsid w:val="00704705"/>
    <w:rsid w:val="007048E2"/>
    <w:rsid w:val="00704C31"/>
    <w:rsid w:val="007059D5"/>
    <w:rsid w:val="00705DA7"/>
    <w:rsid w:val="0070616B"/>
    <w:rsid w:val="00706450"/>
    <w:rsid w:val="00706EDD"/>
    <w:rsid w:val="00706FDA"/>
    <w:rsid w:val="0070726D"/>
    <w:rsid w:val="00707438"/>
    <w:rsid w:val="0070793F"/>
    <w:rsid w:val="00707FC7"/>
    <w:rsid w:val="00710137"/>
    <w:rsid w:val="00710CB7"/>
    <w:rsid w:val="00711F9A"/>
    <w:rsid w:val="00711FA4"/>
    <w:rsid w:val="007129F9"/>
    <w:rsid w:val="00712D2C"/>
    <w:rsid w:val="00712F50"/>
    <w:rsid w:val="00713810"/>
    <w:rsid w:val="00713E09"/>
    <w:rsid w:val="0071410D"/>
    <w:rsid w:val="00714570"/>
    <w:rsid w:val="00714D42"/>
    <w:rsid w:val="00715245"/>
    <w:rsid w:val="0071596F"/>
    <w:rsid w:val="00716A17"/>
    <w:rsid w:val="00716B2C"/>
    <w:rsid w:val="00716E4C"/>
    <w:rsid w:val="00717CB5"/>
    <w:rsid w:val="00720682"/>
    <w:rsid w:val="00720EE7"/>
    <w:rsid w:val="0072110B"/>
    <w:rsid w:val="0072117B"/>
    <w:rsid w:val="0072171E"/>
    <w:rsid w:val="00721B94"/>
    <w:rsid w:val="00722381"/>
    <w:rsid w:val="00722CD5"/>
    <w:rsid w:val="007230A5"/>
    <w:rsid w:val="007232BC"/>
    <w:rsid w:val="007243CC"/>
    <w:rsid w:val="00724B20"/>
    <w:rsid w:val="00725082"/>
    <w:rsid w:val="00725198"/>
    <w:rsid w:val="0072521E"/>
    <w:rsid w:val="00725B3D"/>
    <w:rsid w:val="00726D92"/>
    <w:rsid w:val="00727297"/>
    <w:rsid w:val="00727410"/>
    <w:rsid w:val="007275B5"/>
    <w:rsid w:val="00730030"/>
    <w:rsid w:val="007303A5"/>
    <w:rsid w:val="00730403"/>
    <w:rsid w:val="007305D4"/>
    <w:rsid w:val="00730B3E"/>
    <w:rsid w:val="00731171"/>
    <w:rsid w:val="007319B7"/>
    <w:rsid w:val="00731E4E"/>
    <w:rsid w:val="00732482"/>
    <w:rsid w:val="007328F7"/>
    <w:rsid w:val="00732937"/>
    <w:rsid w:val="0073299D"/>
    <w:rsid w:val="00733221"/>
    <w:rsid w:val="0073349A"/>
    <w:rsid w:val="007334CA"/>
    <w:rsid w:val="00733927"/>
    <w:rsid w:val="0073420B"/>
    <w:rsid w:val="007344BC"/>
    <w:rsid w:val="00734ECE"/>
    <w:rsid w:val="00735490"/>
    <w:rsid w:val="007357BE"/>
    <w:rsid w:val="0073629B"/>
    <w:rsid w:val="00736E79"/>
    <w:rsid w:val="00737C8B"/>
    <w:rsid w:val="007406F2"/>
    <w:rsid w:val="00740AE9"/>
    <w:rsid w:val="00740ED8"/>
    <w:rsid w:val="00740FB2"/>
    <w:rsid w:val="00741986"/>
    <w:rsid w:val="00741B70"/>
    <w:rsid w:val="0074268C"/>
    <w:rsid w:val="007430E2"/>
    <w:rsid w:val="0074329B"/>
    <w:rsid w:val="00743BB6"/>
    <w:rsid w:val="0074402F"/>
    <w:rsid w:val="00744513"/>
    <w:rsid w:val="00744C92"/>
    <w:rsid w:val="00744E6B"/>
    <w:rsid w:val="00745581"/>
    <w:rsid w:val="00745967"/>
    <w:rsid w:val="0074760E"/>
    <w:rsid w:val="0075006F"/>
    <w:rsid w:val="0075072A"/>
    <w:rsid w:val="00750812"/>
    <w:rsid w:val="00750ABF"/>
    <w:rsid w:val="00750BF7"/>
    <w:rsid w:val="0075130B"/>
    <w:rsid w:val="00751492"/>
    <w:rsid w:val="007516E5"/>
    <w:rsid w:val="007519D8"/>
    <w:rsid w:val="00751BBC"/>
    <w:rsid w:val="007522D4"/>
    <w:rsid w:val="00752886"/>
    <w:rsid w:val="00752A09"/>
    <w:rsid w:val="00752F1B"/>
    <w:rsid w:val="00752F5C"/>
    <w:rsid w:val="00752F5F"/>
    <w:rsid w:val="00752F60"/>
    <w:rsid w:val="0075345B"/>
    <w:rsid w:val="007537D4"/>
    <w:rsid w:val="00754183"/>
    <w:rsid w:val="0075432A"/>
    <w:rsid w:val="00754ABA"/>
    <w:rsid w:val="00755295"/>
    <w:rsid w:val="00755488"/>
    <w:rsid w:val="00755491"/>
    <w:rsid w:val="0075561C"/>
    <w:rsid w:val="00755914"/>
    <w:rsid w:val="00755B50"/>
    <w:rsid w:val="007569C2"/>
    <w:rsid w:val="00756D61"/>
    <w:rsid w:val="007606C0"/>
    <w:rsid w:val="00760F9F"/>
    <w:rsid w:val="00762313"/>
    <w:rsid w:val="0076290D"/>
    <w:rsid w:val="00762912"/>
    <w:rsid w:val="0076436E"/>
    <w:rsid w:val="007644F6"/>
    <w:rsid w:val="007648EA"/>
    <w:rsid w:val="00764CFB"/>
    <w:rsid w:val="00764E42"/>
    <w:rsid w:val="00765378"/>
    <w:rsid w:val="00765470"/>
    <w:rsid w:val="007658A7"/>
    <w:rsid w:val="00766A0B"/>
    <w:rsid w:val="00766F22"/>
    <w:rsid w:val="00770183"/>
    <w:rsid w:val="00770977"/>
    <w:rsid w:val="007709E1"/>
    <w:rsid w:val="00770B71"/>
    <w:rsid w:val="00771136"/>
    <w:rsid w:val="0077141D"/>
    <w:rsid w:val="00771577"/>
    <w:rsid w:val="007715DA"/>
    <w:rsid w:val="00772113"/>
    <w:rsid w:val="00772373"/>
    <w:rsid w:val="00772C82"/>
    <w:rsid w:val="007730BC"/>
    <w:rsid w:val="007734A1"/>
    <w:rsid w:val="007742FC"/>
    <w:rsid w:val="00774484"/>
    <w:rsid w:val="00774FDC"/>
    <w:rsid w:val="0077536F"/>
    <w:rsid w:val="00775919"/>
    <w:rsid w:val="00775C81"/>
    <w:rsid w:val="00775EB0"/>
    <w:rsid w:val="00776022"/>
    <w:rsid w:val="00776BFD"/>
    <w:rsid w:val="00776D4B"/>
    <w:rsid w:val="00777920"/>
    <w:rsid w:val="0077799B"/>
    <w:rsid w:val="00777F77"/>
    <w:rsid w:val="00780370"/>
    <w:rsid w:val="007804AF"/>
    <w:rsid w:val="007805FE"/>
    <w:rsid w:val="00780E90"/>
    <w:rsid w:val="007818B4"/>
    <w:rsid w:val="007823B6"/>
    <w:rsid w:val="007829C2"/>
    <w:rsid w:val="00782A39"/>
    <w:rsid w:val="00783512"/>
    <w:rsid w:val="00783F57"/>
    <w:rsid w:val="00784341"/>
    <w:rsid w:val="00784A08"/>
    <w:rsid w:val="00784B57"/>
    <w:rsid w:val="007852E6"/>
    <w:rsid w:val="0078555F"/>
    <w:rsid w:val="00785D2C"/>
    <w:rsid w:val="0078634F"/>
    <w:rsid w:val="0078690F"/>
    <w:rsid w:val="007869B4"/>
    <w:rsid w:val="00786AC8"/>
    <w:rsid w:val="00786E28"/>
    <w:rsid w:val="007877E7"/>
    <w:rsid w:val="0079086A"/>
    <w:rsid w:val="00791C9F"/>
    <w:rsid w:val="00791CC3"/>
    <w:rsid w:val="00792179"/>
    <w:rsid w:val="0079240A"/>
    <w:rsid w:val="00792FE3"/>
    <w:rsid w:val="00793FE8"/>
    <w:rsid w:val="0079406F"/>
    <w:rsid w:val="007944EB"/>
    <w:rsid w:val="00794E69"/>
    <w:rsid w:val="00795140"/>
    <w:rsid w:val="007953CA"/>
    <w:rsid w:val="00795FAB"/>
    <w:rsid w:val="0079600C"/>
    <w:rsid w:val="007962A1"/>
    <w:rsid w:val="00796457"/>
    <w:rsid w:val="007969E9"/>
    <w:rsid w:val="00796B1D"/>
    <w:rsid w:val="00797668"/>
    <w:rsid w:val="00797802"/>
    <w:rsid w:val="00797D59"/>
    <w:rsid w:val="007A04B5"/>
    <w:rsid w:val="007A1157"/>
    <w:rsid w:val="007A1372"/>
    <w:rsid w:val="007A1546"/>
    <w:rsid w:val="007A1C4B"/>
    <w:rsid w:val="007A228C"/>
    <w:rsid w:val="007A267C"/>
    <w:rsid w:val="007A27ED"/>
    <w:rsid w:val="007A2C39"/>
    <w:rsid w:val="007A3530"/>
    <w:rsid w:val="007A368E"/>
    <w:rsid w:val="007A42C9"/>
    <w:rsid w:val="007A5584"/>
    <w:rsid w:val="007A5868"/>
    <w:rsid w:val="007A58A1"/>
    <w:rsid w:val="007A60DF"/>
    <w:rsid w:val="007A60F4"/>
    <w:rsid w:val="007A63BA"/>
    <w:rsid w:val="007A6421"/>
    <w:rsid w:val="007A6792"/>
    <w:rsid w:val="007A6F1F"/>
    <w:rsid w:val="007A75E3"/>
    <w:rsid w:val="007B02CE"/>
    <w:rsid w:val="007B04CE"/>
    <w:rsid w:val="007B0B77"/>
    <w:rsid w:val="007B1CF3"/>
    <w:rsid w:val="007B21A5"/>
    <w:rsid w:val="007B25FB"/>
    <w:rsid w:val="007B2796"/>
    <w:rsid w:val="007B2A51"/>
    <w:rsid w:val="007B2BDA"/>
    <w:rsid w:val="007B2D30"/>
    <w:rsid w:val="007B369B"/>
    <w:rsid w:val="007B3802"/>
    <w:rsid w:val="007B3818"/>
    <w:rsid w:val="007B3D87"/>
    <w:rsid w:val="007B3F15"/>
    <w:rsid w:val="007B598C"/>
    <w:rsid w:val="007B6871"/>
    <w:rsid w:val="007B6BB5"/>
    <w:rsid w:val="007B6EF4"/>
    <w:rsid w:val="007B7F96"/>
    <w:rsid w:val="007B7FD0"/>
    <w:rsid w:val="007C062E"/>
    <w:rsid w:val="007C1976"/>
    <w:rsid w:val="007C19CF"/>
    <w:rsid w:val="007C1C13"/>
    <w:rsid w:val="007C1D63"/>
    <w:rsid w:val="007C1F66"/>
    <w:rsid w:val="007C2677"/>
    <w:rsid w:val="007C2937"/>
    <w:rsid w:val="007C2ABC"/>
    <w:rsid w:val="007C3219"/>
    <w:rsid w:val="007C388C"/>
    <w:rsid w:val="007C398B"/>
    <w:rsid w:val="007C3D33"/>
    <w:rsid w:val="007C3E19"/>
    <w:rsid w:val="007C3EFB"/>
    <w:rsid w:val="007C4332"/>
    <w:rsid w:val="007C5212"/>
    <w:rsid w:val="007C577E"/>
    <w:rsid w:val="007C6ABC"/>
    <w:rsid w:val="007C6C80"/>
    <w:rsid w:val="007C7785"/>
    <w:rsid w:val="007C7981"/>
    <w:rsid w:val="007C7AE8"/>
    <w:rsid w:val="007D108A"/>
    <w:rsid w:val="007D1AA1"/>
    <w:rsid w:val="007D1D6A"/>
    <w:rsid w:val="007D21F5"/>
    <w:rsid w:val="007D294A"/>
    <w:rsid w:val="007D2EE7"/>
    <w:rsid w:val="007D31E9"/>
    <w:rsid w:val="007D384A"/>
    <w:rsid w:val="007D3A47"/>
    <w:rsid w:val="007D3E9F"/>
    <w:rsid w:val="007D40ED"/>
    <w:rsid w:val="007D431E"/>
    <w:rsid w:val="007D47D2"/>
    <w:rsid w:val="007D4F86"/>
    <w:rsid w:val="007D53DC"/>
    <w:rsid w:val="007D577E"/>
    <w:rsid w:val="007D5B1D"/>
    <w:rsid w:val="007D61FC"/>
    <w:rsid w:val="007D6EC0"/>
    <w:rsid w:val="007D709E"/>
    <w:rsid w:val="007D7884"/>
    <w:rsid w:val="007D7E1D"/>
    <w:rsid w:val="007E06AE"/>
    <w:rsid w:val="007E0ACD"/>
    <w:rsid w:val="007E20C9"/>
    <w:rsid w:val="007E2371"/>
    <w:rsid w:val="007E300A"/>
    <w:rsid w:val="007E31B5"/>
    <w:rsid w:val="007E398D"/>
    <w:rsid w:val="007E39B5"/>
    <w:rsid w:val="007E3BD2"/>
    <w:rsid w:val="007E40E8"/>
    <w:rsid w:val="007E450C"/>
    <w:rsid w:val="007E4AD1"/>
    <w:rsid w:val="007E4AF2"/>
    <w:rsid w:val="007E54FA"/>
    <w:rsid w:val="007E59E1"/>
    <w:rsid w:val="007E5BE8"/>
    <w:rsid w:val="007E5F73"/>
    <w:rsid w:val="007E5FCC"/>
    <w:rsid w:val="007E69CF"/>
    <w:rsid w:val="007E75B2"/>
    <w:rsid w:val="007E7950"/>
    <w:rsid w:val="007E7969"/>
    <w:rsid w:val="007E7D95"/>
    <w:rsid w:val="007E7ECB"/>
    <w:rsid w:val="007F02E1"/>
    <w:rsid w:val="007F0DB8"/>
    <w:rsid w:val="007F0E60"/>
    <w:rsid w:val="007F0F82"/>
    <w:rsid w:val="007F19E5"/>
    <w:rsid w:val="007F2069"/>
    <w:rsid w:val="007F2AEB"/>
    <w:rsid w:val="007F4C35"/>
    <w:rsid w:val="007F5F1F"/>
    <w:rsid w:val="007F616E"/>
    <w:rsid w:val="007F6912"/>
    <w:rsid w:val="007F7A8D"/>
    <w:rsid w:val="007F7AD0"/>
    <w:rsid w:val="007F7DC8"/>
    <w:rsid w:val="00800C7C"/>
    <w:rsid w:val="00801354"/>
    <w:rsid w:val="008014BD"/>
    <w:rsid w:val="008020AE"/>
    <w:rsid w:val="00802122"/>
    <w:rsid w:val="008025D4"/>
    <w:rsid w:val="00802662"/>
    <w:rsid w:val="0080272D"/>
    <w:rsid w:val="008027A1"/>
    <w:rsid w:val="00803611"/>
    <w:rsid w:val="00803D87"/>
    <w:rsid w:val="008044A6"/>
    <w:rsid w:val="008063BA"/>
    <w:rsid w:val="00806455"/>
    <w:rsid w:val="008072AB"/>
    <w:rsid w:val="00810102"/>
    <w:rsid w:val="00810D43"/>
    <w:rsid w:val="00810D60"/>
    <w:rsid w:val="00810D64"/>
    <w:rsid w:val="00811148"/>
    <w:rsid w:val="0081133E"/>
    <w:rsid w:val="008127B1"/>
    <w:rsid w:val="00812909"/>
    <w:rsid w:val="00812D14"/>
    <w:rsid w:val="008130FE"/>
    <w:rsid w:val="00813942"/>
    <w:rsid w:val="00813B1D"/>
    <w:rsid w:val="00813D16"/>
    <w:rsid w:val="00813E77"/>
    <w:rsid w:val="00814259"/>
    <w:rsid w:val="008147D2"/>
    <w:rsid w:val="00814818"/>
    <w:rsid w:val="00814A48"/>
    <w:rsid w:val="008154D3"/>
    <w:rsid w:val="008158E2"/>
    <w:rsid w:val="00815E0B"/>
    <w:rsid w:val="00816416"/>
    <w:rsid w:val="0081675F"/>
    <w:rsid w:val="0081683D"/>
    <w:rsid w:val="00817105"/>
    <w:rsid w:val="008171F4"/>
    <w:rsid w:val="00817815"/>
    <w:rsid w:val="008179CE"/>
    <w:rsid w:val="00820466"/>
    <w:rsid w:val="0082139C"/>
    <w:rsid w:val="00821439"/>
    <w:rsid w:val="00821AC0"/>
    <w:rsid w:val="00821BA9"/>
    <w:rsid w:val="00821DFA"/>
    <w:rsid w:val="00821F9F"/>
    <w:rsid w:val="008220C4"/>
    <w:rsid w:val="008229B8"/>
    <w:rsid w:val="00823361"/>
    <w:rsid w:val="00823D42"/>
    <w:rsid w:val="0082456F"/>
    <w:rsid w:val="008260B5"/>
    <w:rsid w:val="00826477"/>
    <w:rsid w:val="008268A3"/>
    <w:rsid w:val="00826AAF"/>
    <w:rsid w:val="00826E1B"/>
    <w:rsid w:val="008274CE"/>
    <w:rsid w:val="00827818"/>
    <w:rsid w:val="0082799B"/>
    <w:rsid w:val="0083009C"/>
    <w:rsid w:val="008301EB"/>
    <w:rsid w:val="008308B4"/>
    <w:rsid w:val="00830FD8"/>
    <w:rsid w:val="0083112B"/>
    <w:rsid w:val="0083121C"/>
    <w:rsid w:val="008313F2"/>
    <w:rsid w:val="008318F1"/>
    <w:rsid w:val="00831918"/>
    <w:rsid w:val="00831B7D"/>
    <w:rsid w:val="00831BF9"/>
    <w:rsid w:val="00831C50"/>
    <w:rsid w:val="00832228"/>
    <w:rsid w:val="00832D47"/>
    <w:rsid w:val="00832D94"/>
    <w:rsid w:val="00832FCD"/>
    <w:rsid w:val="0083349E"/>
    <w:rsid w:val="0083375A"/>
    <w:rsid w:val="00833CAA"/>
    <w:rsid w:val="00834DE3"/>
    <w:rsid w:val="00834FCF"/>
    <w:rsid w:val="00835592"/>
    <w:rsid w:val="008356D5"/>
    <w:rsid w:val="008369B2"/>
    <w:rsid w:val="00836ADA"/>
    <w:rsid w:val="008372BE"/>
    <w:rsid w:val="008378CC"/>
    <w:rsid w:val="00837A37"/>
    <w:rsid w:val="00837D9B"/>
    <w:rsid w:val="0084024E"/>
    <w:rsid w:val="008405E5"/>
    <w:rsid w:val="00840B04"/>
    <w:rsid w:val="00840C70"/>
    <w:rsid w:val="008412B3"/>
    <w:rsid w:val="00841640"/>
    <w:rsid w:val="00841CE3"/>
    <w:rsid w:val="00841E79"/>
    <w:rsid w:val="0084217B"/>
    <w:rsid w:val="008421D6"/>
    <w:rsid w:val="008426FD"/>
    <w:rsid w:val="0084308B"/>
    <w:rsid w:val="00843664"/>
    <w:rsid w:val="0084438A"/>
    <w:rsid w:val="0084559E"/>
    <w:rsid w:val="008462D6"/>
    <w:rsid w:val="00846DD2"/>
    <w:rsid w:val="00847A74"/>
    <w:rsid w:val="00847D3B"/>
    <w:rsid w:val="00847D48"/>
    <w:rsid w:val="008511AC"/>
    <w:rsid w:val="008511F8"/>
    <w:rsid w:val="008517E5"/>
    <w:rsid w:val="0085184D"/>
    <w:rsid w:val="00851C9D"/>
    <w:rsid w:val="00852BF3"/>
    <w:rsid w:val="00853025"/>
    <w:rsid w:val="00853059"/>
    <w:rsid w:val="00853211"/>
    <w:rsid w:val="00853421"/>
    <w:rsid w:val="008534D2"/>
    <w:rsid w:val="008534F3"/>
    <w:rsid w:val="008538B5"/>
    <w:rsid w:val="00853932"/>
    <w:rsid w:val="00853B28"/>
    <w:rsid w:val="00853C30"/>
    <w:rsid w:val="008546DA"/>
    <w:rsid w:val="00855190"/>
    <w:rsid w:val="00855231"/>
    <w:rsid w:val="008566A4"/>
    <w:rsid w:val="0085678E"/>
    <w:rsid w:val="00856F9B"/>
    <w:rsid w:val="008570B0"/>
    <w:rsid w:val="00857C9B"/>
    <w:rsid w:val="00860585"/>
    <w:rsid w:val="00860E14"/>
    <w:rsid w:val="00860E9B"/>
    <w:rsid w:val="00860F97"/>
    <w:rsid w:val="0086170F"/>
    <w:rsid w:val="008618B2"/>
    <w:rsid w:val="00862064"/>
    <w:rsid w:val="0086209A"/>
    <w:rsid w:val="008622C2"/>
    <w:rsid w:val="00862BA4"/>
    <w:rsid w:val="00863062"/>
    <w:rsid w:val="008630AF"/>
    <w:rsid w:val="00863146"/>
    <w:rsid w:val="00863230"/>
    <w:rsid w:val="008634AF"/>
    <w:rsid w:val="00863B31"/>
    <w:rsid w:val="0086458C"/>
    <w:rsid w:val="008648B1"/>
    <w:rsid w:val="00864E09"/>
    <w:rsid w:val="00865358"/>
    <w:rsid w:val="00865D2A"/>
    <w:rsid w:val="00866632"/>
    <w:rsid w:val="00866F01"/>
    <w:rsid w:val="008676E0"/>
    <w:rsid w:val="00870009"/>
    <w:rsid w:val="00870728"/>
    <w:rsid w:val="008717D8"/>
    <w:rsid w:val="008718B3"/>
    <w:rsid w:val="0087215C"/>
    <w:rsid w:val="00872301"/>
    <w:rsid w:val="0087259D"/>
    <w:rsid w:val="00873166"/>
    <w:rsid w:val="00873602"/>
    <w:rsid w:val="00873864"/>
    <w:rsid w:val="0087435F"/>
    <w:rsid w:val="00874DE0"/>
    <w:rsid w:val="00875084"/>
    <w:rsid w:val="008754F8"/>
    <w:rsid w:val="00875CD6"/>
    <w:rsid w:val="0087628C"/>
    <w:rsid w:val="0087704E"/>
    <w:rsid w:val="0087717B"/>
    <w:rsid w:val="00877408"/>
    <w:rsid w:val="008802C3"/>
    <w:rsid w:val="00880F52"/>
    <w:rsid w:val="0088175F"/>
    <w:rsid w:val="0088218D"/>
    <w:rsid w:val="0088268F"/>
    <w:rsid w:val="008829E6"/>
    <w:rsid w:val="00882D2C"/>
    <w:rsid w:val="008831D7"/>
    <w:rsid w:val="008837A8"/>
    <w:rsid w:val="008837F8"/>
    <w:rsid w:val="00883C85"/>
    <w:rsid w:val="00883CDE"/>
    <w:rsid w:val="00883CED"/>
    <w:rsid w:val="008847D4"/>
    <w:rsid w:val="00884E88"/>
    <w:rsid w:val="00884F7B"/>
    <w:rsid w:val="008850AF"/>
    <w:rsid w:val="0088743B"/>
    <w:rsid w:val="008875FE"/>
    <w:rsid w:val="00887844"/>
    <w:rsid w:val="0088792D"/>
    <w:rsid w:val="00887D3F"/>
    <w:rsid w:val="00887F8E"/>
    <w:rsid w:val="00890195"/>
    <w:rsid w:val="008909B3"/>
    <w:rsid w:val="00890CD1"/>
    <w:rsid w:val="00890D03"/>
    <w:rsid w:val="00890F45"/>
    <w:rsid w:val="00891BA1"/>
    <w:rsid w:val="0089431B"/>
    <w:rsid w:val="00894320"/>
    <w:rsid w:val="008949F2"/>
    <w:rsid w:val="00894B90"/>
    <w:rsid w:val="00896234"/>
    <w:rsid w:val="00896890"/>
    <w:rsid w:val="00896E93"/>
    <w:rsid w:val="008974E5"/>
    <w:rsid w:val="008974EA"/>
    <w:rsid w:val="00897E43"/>
    <w:rsid w:val="008A0292"/>
    <w:rsid w:val="008A2550"/>
    <w:rsid w:val="008A288A"/>
    <w:rsid w:val="008A29A2"/>
    <w:rsid w:val="008A2BFE"/>
    <w:rsid w:val="008A2F12"/>
    <w:rsid w:val="008A3621"/>
    <w:rsid w:val="008A3A23"/>
    <w:rsid w:val="008A3BEC"/>
    <w:rsid w:val="008A3C8C"/>
    <w:rsid w:val="008A3E1C"/>
    <w:rsid w:val="008A3EA9"/>
    <w:rsid w:val="008A401F"/>
    <w:rsid w:val="008A430C"/>
    <w:rsid w:val="008A4559"/>
    <w:rsid w:val="008A482D"/>
    <w:rsid w:val="008A5928"/>
    <w:rsid w:val="008A5B99"/>
    <w:rsid w:val="008A61E3"/>
    <w:rsid w:val="008A7732"/>
    <w:rsid w:val="008A7C6F"/>
    <w:rsid w:val="008A7DA2"/>
    <w:rsid w:val="008B00FC"/>
    <w:rsid w:val="008B0495"/>
    <w:rsid w:val="008B04FB"/>
    <w:rsid w:val="008B0D0E"/>
    <w:rsid w:val="008B112D"/>
    <w:rsid w:val="008B1410"/>
    <w:rsid w:val="008B1994"/>
    <w:rsid w:val="008B19E9"/>
    <w:rsid w:val="008B1A0E"/>
    <w:rsid w:val="008B1EB3"/>
    <w:rsid w:val="008B1EBA"/>
    <w:rsid w:val="008B2896"/>
    <w:rsid w:val="008B2DFC"/>
    <w:rsid w:val="008B2ED4"/>
    <w:rsid w:val="008B2EE0"/>
    <w:rsid w:val="008B2F45"/>
    <w:rsid w:val="008B3D4E"/>
    <w:rsid w:val="008B3EEE"/>
    <w:rsid w:val="008B45CB"/>
    <w:rsid w:val="008B45D1"/>
    <w:rsid w:val="008B4F5E"/>
    <w:rsid w:val="008B5DCA"/>
    <w:rsid w:val="008B5F05"/>
    <w:rsid w:val="008B6028"/>
    <w:rsid w:val="008B6816"/>
    <w:rsid w:val="008B6AF5"/>
    <w:rsid w:val="008B6BA7"/>
    <w:rsid w:val="008B75F5"/>
    <w:rsid w:val="008B7B40"/>
    <w:rsid w:val="008B7D18"/>
    <w:rsid w:val="008B7EF3"/>
    <w:rsid w:val="008C00A1"/>
    <w:rsid w:val="008C096A"/>
    <w:rsid w:val="008C09EF"/>
    <w:rsid w:val="008C0F94"/>
    <w:rsid w:val="008C1089"/>
    <w:rsid w:val="008C165A"/>
    <w:rsid w:val="008C2559"/>
    <w:rsid w:val="008C4023"/>
    <w:rsid w:val="008C43C0"/>
    <w:rsid w:val="008C4721"/>
    <w:rsid w:val="008C4731"/>
    <w:rsid w:val="008C4A09"/>
    <w:rsid w:val="008C4A3E"/>
    <w:rsid w:val="008C4A68"/>
    <w:rsid w:val="008C4F5D"/>
    <w:rsid w:val="008C512E"/>
    <w:rsid w:val="008C54CD"/>
    <w:rsid w:val="008C5738"/>
    <w:rsid w:val="008C593B"/>
    <w:rsid w:val="008C5AF1"/>
    <w:rsid w:val="008C5D5F"/>
    <w:rsid w:val="008C621A"/>
    <w:rsid w:val="008C6902"/>
    <w:rsid w:val="008C69DC"/>
    <w:rsid w:val="008C6D28"/>
    <w:rsid w:val="008C736A"/>
    <w:rsid w:val="008C76CA"/>
    <w:rsid w:val="008C7EAD"/>
    <w:rsid w:val="008D12C6"/>
    <w:rsid w:val="008D1773"/>
    <w:rsid w:val="008D1D18"/>
    <w:rsid w:val="008D1FCD"/>
    <w:rsid w:val="008D3623"/>
    <w:rsid w:val="008D40C0"/>
    <w:rsid w:val="008D47C4"/>
    <w:rsid w:val="008D566B"/>
    <w:rsid w:val="008D5B05"/>
    <w:rsid w:val="008D5E4A"/>
    <w:rsid w:val="008D6152"/>
    <w:rsid w:val="008D7E94"/>
    <w:rsid w:val="008E059F"/>
    <w:rsid w:val="008E0B27"/>
    <w:rsid w:val="008E0BF2"/>
    <w:rsid w:val="008E1129"/>
    <w:rsid w:val="008E1543"/>
    <w:rsid w:val="008E1818"/>
    <w:rsid w:val="008E1A03"/>
    <w:rsid w:val="008E1C20"/>
    <w:rsid w:val="008E1F3A"/>
    <w:rsid w:val="008E2687"/>
    <w:rsid w:val="008E26FA"/>
    <w:rsid w:val="008E290A"/>
    <w:rsid w:val="008E2BD6"/>
    <w:rsid w:val="008E2E4F"/>
    <w:rsid w:val="008E2EB5"/>
    <w:rsid w:val="008E3347"/>
    <w:rsid w:val="008E3380"/>
    <w:rsid w:val="008E3588"/>
    <w:rsid w:val="008E3E9A"/>
    <w:rsid w:val="008E401C"/>
    <w:rsid w:val="008E43C7"/>
    <w:rsid w:val="008E4470"/>
    <w:rsid w:val="008E540B"/>
    <w:rsid w:val="008E5D6E"/>
    <w:rsid w:val="008E66BF"/>
    <w:rsid w:val="008E6FE6"/>
    <w:rsid w:val="008E7434"/>
    <w:rsid w:val="008E74F2"/>
    <w:rsid w:val="008E7575"/>
    <w:rsid w:val="008E7E93"/>
    <w:rsid w:val="008F0F81"/>
    <w:rsid w:val="008F113A"/>
    <w:rsid w:val="008F1B65"/>
    <w:rsid w:val="008F2527"/>
    <w:rsid w:val="008F2552"/>
    <w:rsid w:val="008F2B48"/>
    <w:rsid w:val="008F3AF3"/>
    <w:rsid w:val="008F4912"/>
    <w:rsid w:val="008F501C"/>
    <w:rsid w:val="008F5262"/>
    <w:rsid w:val="008F5759"/>
    <w:rsid w:val="008F5AA2"/>
    <w:rsid w:val="008F5AE4"/>
    <w:rsid w:val="008F5BF6"/>
    <w:rsid w:val="008F6409"/>
    <w:rsid w:val="008F68D8"/>
    <w:rsid w:val="008F6B3B"/>
    <w:rsid w:val="008F75F4"/>
    <w:rsid w:val="00900081"/>
    <w:rsid w:val="00900A5D"/>
    <w:rsid w:val="00900CEE"/>
    <w:rsid w:val="00900E9D"/>
    <w:rsid w:val="00900EF3"/>
    <w:rsid w:val="00900F22"/>
    <w:rsid w:val="00901415"/>
    <w:rsid w:val="0090273C"/>
    <w:rsid w:val="009033B3"/>
    <w:rsid w:val="0090451F"/>
    <w:rsid w:val="009055DF"/>
    <w:rsid w:val="00905A2C"/>
    <w:rsid w:val="00905B94"/>
    <w:rsid w:val="009063E3"/>
    <w:rsid w:val="00906CA5"/>
    <w:rsid w:val="00906FC3"/>
    <w:rsid w:val="00907908"/>
    <w:rsid w:val="00907B45"/>
    <w:rsid w:val="00907E04"/>
    <w:rsid w:val="00910258"/>
    <w:rsid w:val="00911198"/>
    <w:rsid w:val="00911638"/>
    <w:rsid w:val="00912AA5"/>
    <w:rsid w:val="00912DD7"/>
    <w:rsid w:val="009137D5"/>
    <w:rsid w:val="00913B65"/>
    <w:rsid w:val="00914441"/>
    <w:rsid w:val="00914A03"/>
    <w:rsid w:val="009150CE"/>
    <w:rsid w:val="009153F1"/>
    <w:rsid w:val="00915677"/>
    <w:rsid w:val="00915871"/>
    <w:rsid w:val="00916201"/>
    <w:rsid w:val="009164AD"/>
    <w:rsid w:val="009167FD"/>
    <w:rsid w:val="00916F8A"/>
    <w:rsid w:val="0091749F"/>
    <w:rsid w:val="00917D78"/>
    <w:rsid w:val="0092067F"/>
    <w:rsid w:val="0092083C"/>
    <w:rsid w:val="0092099E"/>
    <w:rsid w:val="00920D82"/>
    <w:rsid w:val="009229B3"/>
    <w:rsid w:val="00922C0A"/>
    <w:rsid w:val="00923540"/>
    <w:rsid w:val="00923621"/>
    <w:rsid w:val="009249DC"/>
    <w:rsid w:val="00924F3C"/>
    <w:rsid w:val="00925494"/>
    <w:rsid w:val="0092588A"/>
    <w:rsid w:val="00925C53"/>
    <w:rsid w:val="009262DA"/>
    <w:rsid w:val="0092650C"/>
    <w:rsid w:val="00926767"/>
    <w:rsid w:val="00926F4B"/>
    <w:rsid w:val="009276D5"/>
    <w:rsid w:val="00927BE5"/>
    <w:rsid w:val="00927DDD"/>
    <w:rsid w:val="00931427"/>
    <w:rsid w:val="00931D86"/>
    <w:rsid w:val="00933591"/>
    <w:rsid w:val="00933A2F"/>
    <w:rsid w:val="00933AF7"/>
    <w:rsid w:val="00934945"/>
    <w:rsid w:val="009350D1"/>
    <w:rsid w:val="0093599D"/>
    <w:rsid w:val="00935AA2"/>
    <w:rsid w:val="00935BCF"/>
    <w:rsid w:val="00935D03"/>
    <w:rsid w:val="009361D5"/>
    <w:rsid w:val="009361D6"/>
    <w:rsid w:val="0093659A"/>
    <w:rsid w:val="009373CD"/>
    <w:rsid w:val="00937764"/>
    <w:rsid w:val="00941C1E"/>
    <w:rsid w:val="00941DD9"/>
    <w:rsid w:val="0094286D"/>
    <w:rsid w:val="00942DE9"/>
    <w:rsid w:val="00943014"/>
    <w:rsid w:val="0094377F"/>
    <w:rsid w:val="00943A4F"/>
    <w:rsid w:val="009447E6"/>
    <w:rsid w:val="00944871"/>
    <w:rsid w:val="00944951"/>
    <w:rsid w:val="00945221"/>
    <w:rsid w:val="0094525A"/>
    <w:rsid w:val="009452AC"/>
    <w:rsid w:val="0094546B"/>
    <w:rsid w:val="009454A9"/>
    <w:rsid w:val="00945845"/>
    <w:rsid w:val="009459EC"/>
    <w:rsid w:val="00946433"/>
    <w:rsid w:val="00946C6F"/>
    <w:rsid w:val="00947A0A"/>
    <w:rsid w:val="00947D20"/>
    <w:rsid w:val="00947E5B"/>
    <w:rsid w:val="0095049C"/>
    <w:rsid w:val="009506B1"/>
    <w:rsid w:val="009511EA"/>
    <w:rsid w:val="00951347"/>
    <w:rsid w:val="0095149F"/>
    <w:rsid w:val="0095197D"/>
    <w:rsid w:val="00952195"/>
    <w:rsid w:val="00952A41"/>
    <w:rsid w:val="00952E20"/>
    <w:rsid w:val="00953123"/>
    <w:rsid w:val="00954202"/>
    <w:rsid w:val="00954C37"/>
    <w:rsid w:val="00955699"/>
    <w:rsid w:val="00955C17"/>
    <w:rsid w:val="009561B7"/>
    <w:rsid w:val="0095659F"/>
    <w:rsid w:val="00957D37"/>
    <w:rsid w:val="00957F4B"/>
    <w:rsid w:val="00957FE7"/>
    <w:rsid w:val="00961F6C"/>
    <w:rsid w:val="009622CE"/>
    <w:rsid w:val="00963668"/>
    <w:rsid w:val="00963997"/>
    <w:rsid w:val="00963BEA"/>
    <w:rsid w:val="00964975"/>
    <w:rsid w:val="00964A70"/>
    <w:rsid w:val="00964C9D"/>
    <w:rsid w:val="00964D30"/>
    <w:rsid w:val="00964DDA"/>
    <w:rsid w:val="009659F4"/>
    <w:rsid w:val="00965D22"/>
    <w:rsid w:val="00966935"/>
    <w:rsid w:val="00966F83"/>
    <w:rsid w:val="00967514"/>
    <w:rsid w:val="00967ED8"/>
    <w:rsid w:val="00970432"/>
    <w:rsid w:val="009707AF"/>
    <w:rsid w:val="00970D60"/>
    <w:rsid w:val="009711E5"/>
    <w:rsid w:val="00971424"/>
    <w:rsid w:val="00971FA8"/>
    <w:rsid w:val="00973197"/>
    <w:rsid w:val="009731A2"/>
    <w:rsid w:val="0097322E"/>
    <w:rsid w:val="00973B75"/>
    <w:rsid w:val="00973CB6"/>
    <w:rsid w:val="00974011"/>
    <w:rsid w:val="0097441B"/>
    <w:rsid w:val="00974C2F"/>
    <w:rsid w:val="00974D29"/>
    <w:rsid w:val="00975593"/>
    <w:rsid w:val="009756F0"/>
    <w:rsid w:val="00975DC4"/>
    <w:rsid w:val="00976D11"/>
    <w:rsid w:val="00976DF8"/>
    <w:rsid w:val="00977438"/>
    <w:rsid w:val="00977807"/>
    <w:rsid w:val="00977CEB"/>
    <w:rsid w:val="0098017E"/>
    <w:rsid w:val="009808EE"/>
    <w:rsid w:val="00980F6C"/>
    <w:rsid w:val="00981557"/>
    <w:rsid w:val="0098260B"/>
    <w:rsid w:val="00982D17"/>
    <w:rsid w:val="00982D6B"/>
    <w:rsid w:val="00984CF6"/>
    <w:rsid w:val="009850A4"/>
    <w:rsid w:val="00985421"/>
    <w:rsid w:val="0098608C"/>
    <w:rsid w:val="009863B8"/>
    <w:rsid w:val="009863BE"/>
    <w:rsid w:val="00986C33"/>
    <w:rsid w:val="00986CA0"/>
    <w:rsid w:val="00986F93"/>
    <w:rsid w:val="00987B94"/>
    <w:rsid w:val="00991053"/>
    <w:rsid w:val="00991408"/>
    <w:rsid w:val="009932A6"/>
    <w:rsid w:val="00993BC6"/>
    <w:rsid w:val="0099446F"/>
    <w:rsid w:val="00995C28"/>
    <w:rsid w:val="00995FE0"/>
    <w:rsid w:val="009964FE"/>
    <w:rsid w:val="00996995"/>
    <w:rsid w:val="00997794"/>
    <w:rsid w:val="00997B7C"/>
    <w:rsid w:val="009A055F"/>
    <w:rsid w:val="009A07E7"/>
    <w:rsid w:val="009A1DE3"/>
    <w:rsid w:val="009A2EDC"/>
    <w:rsid w:val="009A34A8"/>
    <w:rsid w:val="009A3A03"/>
    <w:rsid w:val="009A3D07"/>
    <w:rsid w:val="009A4742"/>
    <w:rsid w:val="009A4A42"/>
    <w:rsid w:val="009A4C36"/>
    <w:rsid w:val="009A66AE"/>
    <w:rsid w:val="009A71A4"/>
    <w:rsid w:val="009A75A4"/>
    <w:rsid w:val="009A7670"/>
    <w:rsid w:val="009A792C"/>
    <w:rsid w:val="009A7ADC"/>
    <w:rsid w:val="009A7C33"/>
    <w:rsid w:val="009B08B8"/>
    <w:rsid w:val="009B1CB9"/>
    <w:rsid w:val="009B1FE5"/>
    <w:rsid w:val="009B28DE"/>
    <w:rsid w:val="009B3C4F"/>
    <w:rsid w:val="009B3EAD"/>
    <w:rsid w:val="009B42C6"/>
    <w:rsid w:val="009B4C79"/>
    <w:rsid w:val="009B4E77"/>
    <w:rsid w:val="009B4E92"/>
    <w:rsid w:val="009B56CE"/>
    <w:rsid w:val="009B5756"/>
    <w:rsid w:val="009B6237"/>
    <w:rsid w:val="009B6377"/>
    <w:rsid w:val="009B6568"/>
    <w:rsid w:val="009B79A8"/>
    <w:rsid w:val="009B7F64"/>
    <w:rsid w:val="009C0A3F"/>
    <w:rsid w:val="009C1239"/>
    <w:rsid w:val="009C1258"/>
    <w:rsid w:val="009C19B7"/>
    <w:rsid w:val="009C1BED"/>
    <w:rsid w:val="009C1D00"/>
    <w:rsid w:val="009C1F09"/>
    <w:rsid w:val="009C21BC"/>
    <w:rsid w:val="009C2E01"/>
    <w:rsid w:val="009C3A0A"/>
    <w:rsid w:val="009C401F"/>
    <w:rsid w:val="009C4D5C"/>
    <w:rsid w:val="009C5423"/>
    <w:rsid w:val="009C6A3C"/>
    <w:rsid w:val="009C758B"/>
    <w:rsid w:val="009C77B6"/>
    <w:rsid w:val="009C7F01"/>
    <w:rsid w:val="009D0316"/>
    <w:rsid w:val="009D0A9A"/>
    <w:rsid w:val="009D0D6D"/>
    <w:rsid w:val="009D0EA4"/>
    <w:rsid w:val="009D1185"/>
    <w:rsid w:val="009D17B3"/>
    <w:rsid w:val="009D2248"/>
    <w:rsid w:val="009D29AB"/>
    <w:rsid w:val="009D29CE"/>
    <w:rsid w:val="009D34AE"/>
    <w:rsid w:val="009D3C59"/>
    <w:rsid w:val="009D4074"/>
    <w:rsid w:val="009D49B5"/>
    <w:rsid w:val="009D4A92"/>
    <w:rsid w:val="009D4D1B"/>
    <w:rsid w:val="009D4DC3"/>
    <w:rsid w:val="009D53F2"/>
    <w:rsid w:val="009D57E7"/>
    <w:rsid w:val="009D70A7"/>
    <w:rsid w:val="009D7455"/>
    <w:rsid w:val="009D7874"/>
    <w:rsid w:val="009D7C51"/>
    <w:rsid w:val="009E155A"/>
    <w:rsid w:val="009E197F"/>
    <w:rsid w:val="009E1EF6"/>
    <w:rsid w:val="009E2DA3"/>
    <w:rsid w:val="009E2EB0"/>
    <w:rsid w:val="009E410F"/>
    <w:rsid w:val="009E44E5"/>
    <w:rsid w:val="009E6049"/>
    <w:rsid w:val="009E610B"/>
    <w:rsid w:val="009E646D"/>
    <w:rsid w:val="009E6525"/>
    <w:rsid w:val="009E66C8"/>
    <w:rsid w:val="009E6FE0"/>
    <w:rsid w:val="009E7140"/>
    <w:rsid w:val="009E723E"/>
    <w:rsid w:val="009E7250"/>
    <w:rsid w:val="009E7DFD"/>
    <w:rsid w:val="009E7E0F"/>
    <w:rsid w:val="009F00A4"/>
    <w:rsid w:val="009F0474"/>
    <w:rsid w:val="009F06B7"/>
    <w:rsid w:val="009F1344"/>
    <w:rsid w:val="009F13F8"/>
    <w:rsid w:val="009F1565"/>
    <w:rsid w:val="009F2166"/>
    <w:rsid w:val="009F23A6"/>
    <w:rsid w:val="009F25C5"/>
    <w:rsid w:val="009F2C2C"/>
    <w:rsid w:val="009F36BF"/>
    <w:rsid w:val="009F3980"/>
    <w:rsid w:val="009F3B87"/>
    <w:rsid w:val="009F3D55"/>
    <w:rsid w:val="009F3E9C"/>
    <w:rsid w:val="009F4503"/>
    <w:rsid w:val="009F451A"/>
    <w:rsid w:val="009F4838"/>
    <w:rsid w:val="009F4D80"/>
    <w:rsid w:val="009F576E"/>
    <w:rsid w:val="009F58E3"/>
    <w:rsid w:val="009F5A2A"/>
    <w:rsid w:val="009F5A9C"/>
    <w:rsid w:val="009F5D71"/>
    <w:rsid w:val="009F63EC"/>
    <w:rsid w:val="009F6478"/>
    <w:rsid w:val="009F6B13"/>
    <w:rsid w:val="009F6C34"/>
    <w:rsid w:val="009F7228"/>
    <w:rsid w:val="009F730E"/>
    <w:rsid w:val="009F739E"/>
    <w:rsid w:val="00A00356"/>
    <w:rsid w:val="00A003D9"/>
    <w:rsid w:val="00A00770"/>
    <w:rsid w:val="00A007CF"/>
    <w:rsid w:val="00A01102"/>
    <w:rsid w:val="00A012B0"/>
    <w:rsid w:val="00A013D8"/>
    <w:rsid w:val="00A0231A"/>
    <w:rsid w:val="00A02A86"/>
    <w:rsid w:val="00A02BCE"/>
    <w:rsid w:val="00A02C02"/>
    <w:rsid w:val="00A0320A"/>
    <w:rsid w:val="00A03749"/>
    <w:rsid w:val="00A03B3C"/>
    <w:rsid w:val="00A03D18"/>
    <w:rsid w:val="00A04630"/>
    <w:rsid w:val="00A0469C"/>
    <w:rsid w:val="00A049C5"/>
    <w:rsid w:val="00A05739"/>
    <w:rsid w:val="00A059E2"/>
    <w:rsid w:val="00A05A8A"/>
    <w:rsid w:val="00A05CCE"/>
    <w:rsid w:val="00A0630F"/>
    <w:rsid w:val="00A0658F"/>
    <w:rsid w:val="00A06B2D"/>
    <w:rsid w:val="00A07DD3"/>
    <w:rsid w:val="00A10B93"/>
    <w:rsid w:val="00A10FF4"/>
    <w:rsid w:val="00A111B6"/>
    <w:rsid w:val="00A11DF8"/>
    <w:rsid w:val="00A11EDE"/>
    <w:rsid w:val="00A11FED"/>
    <w:rsid w:val="00A126F0"/>
    <w:rsid w:val="00A12835"/>
    <w:rsid w:val="00A13D29"/>
    <w:rsid w:val="00A13EA7"/>
    <w:rsid w:val="00A14AE7"/>
    <w:rsid w:val="00A1556F"/>
    <w:rsid w:val="00A156D1"/>
    <w:rsid w:val="00A15739"/>
    <w:rsid w:val="00A162A3"/>
    <w:rsid w:val="00A16917"/>
    <w:rsid w:val="00A16C73"/>
    <w:rsid w:val="00A16E83"/>
    <w:rsid w:val="00A17C31"/>
    <w:rsid w:val="00A2002D"/>
    <w:rsid w:val="00A20E91"/>
    <w:rsid w:val="00A2114A"/>
    <w:rsid w:val="00A21385"/>
    <w:rsid w:val="00A21428"/>
    <w:rsid w:val="00A215A0"/>
    <w:rsid w:val="00A2224A"/>
    <w:rsid w:val="00A223C2"/>
    <w:rsid w:val="00A224F6"/>
    <w:rsid w:val="00A23154"/>
    <w:rsid w:val="00A241DB"/>
    <w:rsid w:val="00A243FD"/>
    <w:rsid w:val="00A25494"/>
    <w:rsid w:val="00A25E5C"/>
    <w:rsid w:val="00A26183"/>
    <w:rsid w:val="00A26395"/>
    <w:rsid w:val="00A2672C"/>
    <w:rsid w:val="00A30097"/>
    <w:rsid w:val="00A30E13"/>
    <w:rsid w:val="00A31D86"/>
    <w:rsid w:val="00A31E4C"/>
    <w:rsid w:val="00A3299A"/>
    <w:rsid w:val="00A3346F"/>
    <w:rsid w:val="00A33625"/>
    <w:rsid w:val="00A3398E"/>
    <w:rsid w:val="00A345AC"/>
    <w:rsid w:val="00A352AE"/>
    <w:rsid w:val="00A35326"/>
    <w:rsid w:val="00A35A9E"/>
    <w:rsid w:val="00A35C54"/>
    <w:rsid w:val="00A360AA"/>
    <w:rsid w:val="00A3617F"/>
    <w:rsid w:val="00A3671E"/>
    <w:rsid w:val="00A367D8"/>
    <w:rsid w:val="00A3715C"/>
    <w:rsid w:val="00A40365"/>
    <w:rsid w:val="00A40533"/>
    <w:rsid w:val="00A40FC1"/>
    <w:rsid w:val="00A4136F"/>
    <w:rsid w:val="00A417FD"/>
    <w:rsid w:val="00A41D15"/>
    <w:rsid w:val="00A41EE9"/>
    <w:rsid w:val="00A42995"/>
    <w:rsid w:val="00A429D5"/>
    <w:rsid w:val="00A42A99"/>
    <w:rsid w:val="00A436AC"/>
    <w:rsid w:val="00A44883"/>
    <w:rsid w:val="00A4489A"/>
    <w:rsid w:val="00A44C93"/>
    <w:rsid w:val="00A4565B"/>
    <w:rsid w:val="00A45A0F"/>
    <w:rsid w:val="00A45CEB"/>
    <w:rsid w:val="00A45E46"/>
    <w:rsid w:val="00A461FD"/>
    <w:rsid w:val="00A4641A"/>
    <w:rsid w:val="00A4690B"/>
    <w:rsid w:val="00A4743C"/>
    <w:rsid w:val="00A47464"/>
    <w:rsid w:val="00A47530"/>
    <w:rsid w:val="00A47687"/>
    <w:rsid w:val="00A4796E"/>
    <w:rsid w:val="00A47BAF"/>
    <w:rsid w:val="00A50E4D"/>
    <w:rsid w:val="00A5126E"/>
    <w:rsid w:val="00A5151A"/>
    <w:rsid w:val="00A522B6"/>
    <w:rsid w:val="00A528CB"/>
    <w:rsid w:val="00A52F93"/>
    <w:rsid w:val="00A52FD2"/>
    <w:rsid w:val="00A537CF"/>
    <w:rsid w:val="00A53F77"/>
    <w:rsid w:val="00A5407A"/>
    <w:rsid w:val="00A549CC"/>
    <w:rsid w:val="00A56A5B"/>
    <w:rsid w:val="00A56A91"/>
    <w:rsid w:val="00A56BE0"/>
    <w:rsid w:val="00A56DB9"/>
    <w:rsid w:val="00A572F3"/>
    <w:rsid w:val="00A57585"/>
    <w:rsid w:val="00A579D1"/>
    <w:rsid w:val="00A600FF"/>
    <w:rsid w:val="00A60250"/>
    <w:rsid w:val="00A60899"/>
    <w:rsid w:val="00A608B3"/>
    <w:rsid w:val="00A6262D"/>
    <w:rsid w:val="00A62EB8"/>
    <w:rsid w:val="00A635DE"/>
    <w:rsid w:val="00A6417C"/>
    <w:rsid w:val="00A64198"/>
    <w:rsid w:val="00A643B6"/>
    <w:rsid w:val="00A6453A"/>
    <w:rsid w:val="00A64A91"/>
    <w:rsid w:val="00A651CA"/>
    <w:rsid w:val="00A655ED"/>
    <w:rsid w:val="00A65BD0"/>
    <w:rsid w:val="00A65DFD"/>
    <w:rsid w:val="00A6632B"/>
    <w:rsid w:val="00A664FC"/>
    <w:rsid w:val="00A66556"/>
    <w:rsid w:val="00A66BCC"/>
    <w:rsid w:val="00A66D3B"/>
    <w:rsid w:val="00A66F19"/>
    <w:rsid w:val="00A67B88"/>
    <w:rsid w:val="00A67C0C"/>
    <w:rsid w:val="00A70763"/>
    <w:rsid w:val="00A71EFB"/>
    <w:rsid w:val="00A72CEF"/>
    <w:rsid w:val="00A72D4F"/>
    <w:rsid w:val="00A72E83"/>
    <w:rsid w:val="00A736CE"/>
    <w:rsid w:val="00A7374D"/>
    <w:rsid w:val="00A738C0"/>
    <w:rsid w:val="00A73A67"/>
    <w:rsid w:val="00A746EE"/>
    <w:rsid w:val="00A7596E"/>
    <w:rsid w:val="00A7636E"/>
    <w:rsid w:val="00A7678E"/>
    <w:rsid w:val="00A76875"/>
    <w:rsid w:val="00A77163"/>
    <w:rsid w:val="00A771C6"/>
    <w:rsid w:val="00A779E5"/>
    <w:rsid w:val="00A8014C"/>
    <w:rsid w:val="00A80DF0"/>
    <w:rsid w:val="00A81AEA"/>
    <w:rsid w:val="00A81CD4"/>
    <w:rsid w:val="00A823F6"/>
    <w:rsid w:val="00A82D7A"/>
    <w:rsid w:val="00A8357D"/>
    <w:rsid w:val="00A841E3"/>
    <w:rsid w:val="00A84B0E"/>
    <w:rsid w:val="00A84B47"/>
    <w:rsid w:val="00A852F9"/>
    <w:rsid w:val="00A85AD0"/>
    <w:rsid w:val="00A86111"/>
    <w:rsid w:val="00A87A21"/>
    <w:rsid w:val="00A87ACF"/>
    <w:rsid w:val="00A87F42"/>
    <w:rsid w:val="00A9045F"/>
    <w:rsid w:val="00A90E46"/>
    <w:rsid w:val="00A910E0"/>
    <w:rsid w:val="00A919B1"/>
    <w:rsid w:val="00A91A3E"/>
    <w:rsid w:val="00A924D8"/>
    <w:rsid w:val="00A92663"/>
    <w:rsid w:val="00A92681"/>
    <w:rsid w:val="00A9274E"/>
    <w:rsid w:val="00A9291C"/>
    <w:rsid w:val="00A92ED5"/>
    <w:rsid w:val="00A93819"/>
    <w:rsid w:val="00A945B4"/>
    <w:rsid w:val="00A94FA9"/>
    <w:rsid w:val="00A9509B"/>
    <w:rsid w:val="00A9521F"/>
    <w:rsid w:val="00A952CC"/>
    <w:rsid w:val="00A95380"/>
    <w:rsid w:val="00A957FD"/>
    <w:rsid w:val="00A9618A"/>
    <w:rsid w:val="00A96312"/>
    <w:rsid w:val="00A973F2"/>
    <w:rsid w:val="00A978F6"/>
    <w:rsid w:val="00AA019C"/>
    <w:rsid w:val="00AA0522"/>
    <w:rsid w:val="00AA0A89"/>
    <w:rsid w:val="00AA0D93"/>
    <w:rsid w:val="00AA1321"/>
    <w:rsid w:val="00AA15FD"/>
    <w:rsid w:val="00AA2D0C"/>
    <w:rsid w:val="00AA2ECA"/>
    <w:rsid w:val="00AA32D2"/>
    <w:rsid w:val="00AA3D33"/>
    <w:rsid w:val="00AA43AC"/>
    <w:rsid w:val="00AA47FB"/>
    <w:rsid w:val="00AA4880"/>
    <w:rsid w:val="00AA4B1C"/>
    <w:rsid w:val="00AA56DE"/>
    <w:rsid w:val="00AA5941"/>
    <w:rsid w:val="00AA5BD4"/>
    <w:rsid w:val="00AA616D"/>
    <w:rsid w:val="00AA69E7"/>
    <w:rsid w:val="00AA6ABD"/>
    <w:rsid w:val="00AA70DF"/>
    <w:rsid w:val="00AB0C48"/>
    <w:rsid w:val="00AB1729"/>
    <w:rsid w:val="00AB17D1"/>
    <w:rsid w:val="00AB1E5D"/>
    <w:rsid w:val="00AB28ED"/>
    <w:rsid w:val="00AB3D73"/>
    <w:rsid w:val="00AB4D6C"/>
    <w:rsid w:val="00AB4EB8"/>
    <w:rsid w:val="00AB4FEC"/>
    <w:rsid w:val="00AB51B9"/>
    <w:rsid w:val="00AB5238"/>
    <w:rsid w:val="00AB5F30"/>
    <w:rsid w:val="00AB604F"/>
    <w:rsid w:val="00AB606C"/>
    <w:rsid w:val="00AB63C7"/>
    <w:rsid w:val="00AB696D"/>
    <w:rsid w:val="00AB702B"/>
    <w:rsid w:val="00AB7364"/>
    <w:rsid w:val="00AC00C6"/>
    <w:rsid w:val="00AC01AA"/>
    <w:rsid w:val="00AC2865"/>
    <w:rsid w:val="00AC2A6B"/>
    <w:rsid w:val="00AC3312"/>
    <w:rsid w:val="00AC3935"/>
    <w:rsid w:val="00AC41FC"/>
    <w:rsid w:val="00AC496A"/>
    <w:rsid w:val="00AC4BFD"/>
    <w:rsid w:val="00AC4DB9"/>
    <w:rsid w:val="00AC4F72"/>
    <w:rsid w:val="00AC67EF"/>
    <w:rsid w:val="00AC7085"/>
    <w:rsid w:val="00AD0153"/>
    <w:rsid w:val="00AD1C49"/>
    <w:rsid w:val="00AD1D94"/>
    <w:rsid w:val="00AD356C"/>
    <w:rsid w:val="00AD3BDF"/>
    <w:rsid w:val="00AD3D28"/>
    <w:rsid w:val="00AD3DA1"/>
    <w:rsid w:val="00AD4255"/>
    <w:rsid w:val="00AD43E6"/>
    <w:rsid w:val="00AD4722"/>
    <w:rsid w:val="00AD489A"/>
    <w:rsid w:val="00AD4FD3"/>
    <w:rsid w:val="00AD50AA"/>
    <w:rsid w:val="00AD56BF"/>
    <w:rsid w:val="00AD62B8"/>
    <w:rsid w:val="00AD6420"/>
    <w:rsid w:val="00AD64D3"/>
    <w:rsid w:val="00AD64D6"/>
    <w:rsid w:val="00AD727A"/>
    <w:rsid w:val="00AD74D4"/>
    <w:rsid w:val="00AD7E1F"/>
    <w:rsid w:val="00AD7F7A"/>
    <w:rsid w:val="00AE0501"/>
    <w:rsid w:val="00AE0639"/>
    <w:rsid w:val="00AE0C4C"/>
    <w:rsid w:val="00AE132D"/>
    <w:rsid w:val="00AE15ED"/>
    <w:rsid w:val="00AE17E5"/>
    <w:rsid w:val="00AE1A39"/>
    <w:rsid w:val="00AE2303"/>
    <w:rsid w:val="00AE233E"/>
    <w:rsid w:val="00AE29B6"/>
    <w:rsid w:val="00AE3426"/>
    <w:rsid w:val="00AE3439"/>
    <w:rsid w:val="00AE34D7"/>
    <w:rsid w:val="00AE3FD0"/>
    <w:rsid w:val="00AE48C5"/>
    <w:rsid w:val="00AE4FAD"/>
    <w:rsid w:val="00AE50ED"/>
    <w:rsid w:val="00AE533A"/>
    <w:rsid w:val="00AE562B"/>
    <w:rsid w:val="00AE5989"/>
    <w:rsid w:val="00AE5B92"/>
    <w:rsid w:val="00AE5DD1"/>
    <w:rsid w:val="00AE6432"/>
    <w:rsid w:val="00AE6500"/>
    <w:rsid w:val="00AE655C"/>
    <w:rsid w:val="00AE7E41"/>
    <w:rsid w:val="00AF0DF0"/>
    <w:rsid w:val="00AF13B4"/>
    <w:rsid w:val="00AF26B8"/>
    <w:rsid w:val="00AF29EF"/>
    <w:rsid w:val="00AF312C"/>
    <w:rsid w:val="00AF57B0"/>
    <w:rsid w:val="00AF5905"/>
    <w:rsid w:val="00AF5DB7"/>
    <w:rsid w:val="00AF5F49"/>
    <w:rsid w:val="00AF5F89"/>
    <w:rsid w:val="00AF6EA5"/>
    <w:rsid w:val="00AF6EAB"/>
    <w:rsid w:val="00AF741A"/>
    <w:rsid w:val="00AF7E0C"/>
    <w:rsid w:val="00B0026B"/>
    <w:rsid w:val="00B0083F"/>
    <w:rsid w:val="00B01BA7"/>
    <w:rsid w:val="00B01EC6"/>
    <w:rsid w:val="00B0242A"/>
    <w:rsid w:val="00B02C9E"/>
    <w:rsid w:val="00B03603"/>
    <w:rsid w:val="00B03CB8"/>
    <w:rsid w:val="00B04161"/>
    <w:rsid w:val="00B04798"/>
    <w:rsid w:val="00B0497E"/>
    <w:rsid w:val="00B04B95"/>
    <w:rsid w:val="00B0500C"/>
    <w:rsid w:val="00B056F9"/>
    <w:rsid w:val="00B058D2"/>
    <w:rsid w:val="00B05D04"/>
    <w:rsid w:val="00B06CEE"/>
    <w:rsid w:val="00B07707"/>
    <w:rsid w:val="00B10065"/>
    <w:rsid w:val="00B10BA2"/>
    <w:rsid w:val="00B10C35"/>
    <w:rsid w:val="00B10D3A"/>
    <w:rsid w:val="00B11129"/>
    <w:rsid w:val="00B11D82"/>
    <w:rsid w:val="00B11D84"/>
    <w:rsid w:val="00B11E3D"/>
    <w:rsid w:val="00B1265B"/>
    <w:rsid w:val="00B12782"/>
    <w:rsid w:val="00B12FEE"/>
    <w:rsid w:val="00B1301F"/>
    <w:rsid w:val="00B13355"/>
    <w:rsid w:val="00B134D1"/>
    <w:rsid w:val="00B13533"/>
    <w:rsid w:val="00B13D67"/>
    <w:rsid w:val="00B14F8C"/>
    <w:rsid w:val="00B151B6"/>
    <w:rsid w:val="00B153D0"/>
    <w:rsid w:val="00B15F00"/>
    <w:rsid w:val="00B163A1"/>
    <w:rsid w:val="00B16424"/>
    <w:rsid w:val="00B1647A"/>
    <w:rsid w:val="00B164B4"/>
    <w:rsid w:val="00B17770"/>
    <w:rsid w:val="00B1777F"/>
    <w:rsid w:val="00B17992"/>
    <w:rsid w:val="00B179A6"/>
    <w:rsid w:val="00B17E68"/>
    <w:rsid w:val="00B17E82"/>
    <w:rsid w:val="00B214F6"/>
    <w:rsid w:val="00B21BAC"/>
    <w:rsid w:val="00B21DDD"/>
    <w:rsid w:val="00B21FFB"/>
    <w:rsid w:val="00B222D6"/>
    <w:rsid w:val="00B2272B"/>
    <w:rsid w:val="00B2276E"/>
    <w:rsid w:val="00B22823"/>
    <w:rsid w:val="00B22976"/>
    <w:rsid w:val="00B22D87"/>
    <w:rsid w:val="00B23111"/>
    <w:rsid w:val="00B23133"/>
    <w:rsid w:val="00B236AE"/>
    <w:rsid w:val="00B24475"/>
    <w:rsid w:val="00B24B5B"/>
    <w:rsid w:val="00B25051"/>
    <w:rsid w:val="00B25233"/>
    <w:rsid w:val="00B2533B"/>
    <w:rsid w:val="00B256FA"/>
    <w:rsid w:val="00B2769C"/>
    <w:rsid w:val="00B27A7E"/>
    <w:rsid w:val="00B30712"/>
    <w:rsid w:val="00B31163"/>
    <w:rsid w:val="00B31EF1"/>
    <w:rsid w:val="00B322F5"/>
    <w:rsid w:val="00B3274B"/>
    <w:rsid w:val="00B3305B"/>
    <w:rsid w:val="00B34003"/>
    <w:rsid w:val="00B34A1D"/>
    <w:rsid w:val="00B3542A"/>
    <w:rsid w:val="00B35C84"/>
    <w:rsid w:val="00B3643F"/>
    <w:rsid w:val="00B36BC2"/>
    <w:rsid w:val="00B3777B"/>
    <w:rsid w:val="00B40021"/>
    <w:rsid w:val="00B40BE3"/>
    <w:rsid w:val="00B40D15"/>
    <w:rsid w:val="00B42191"/>
    <w:rsid w:val="00B4235C"/>
    <w:rsid w:val="00B4254E"/>
    <w:rsid w:val="00B435AD"/>
    <w:rsid w:val="00B43777"/>
    <w:rsid w:val="00B4405F"/>
    <w:rsid w:val="00B45039"/>
    <w:rsid w:val="00B451F4"/>
    <w:rsid w:val="00B454C4"/>
    <w:rsid w:val="00B4569B"/>
    <w:rsid w:val="00B45F43"/>
    <w:rsid w:val="00B46427"/>
    <w:rsid w:val="00B472A5"/>
    <w:rsid w:val="00B50330"/>
    <w:rsid w:val="00B51666"/>
    <w:rsid w:val="00B52B45"/>
    <w:rsid w:val="00B53318"/>
    <w:rsid w:val="00B53431"/>
    <w:rsid w:val="00B53C08"/>
    <w:rsid w:val="00B53E13"/>
    <w:rsid w:val="00B541D9"/>
    <w:rsid w:val="00B549D9"/>
    <w:rsid w:val="00B550FA"/>
    <w:rsid w:val="00B55263"/>
    <w:rsid w:val="00B55A12"/>
    <w:rsid w:val="00B55A58"/>
    <w:rsid w:val="00B56629"/>
    <w:rsid w:val="00B566EE"/>
    <w:rsid w:val="00B568AB"/>
    <w:rsid w:val="00B575BA"/>
    <w:rsid w:val="00B57AEE"/>
    <w:rsid w:val="00B57CD9"/>
    <w:rsid w:val="00B57D5D"/>
    <w:rsid w:val="00B604C5"/>
    <w:rsid w:val="00B60625"/>
    <w:rsid w:val="00B62538"/>
    <w:rsid w:val="00B637C9"/>
    <w:rsid w:val="00B63A45"/>
    <w:rsid w:val="00B63A46"/>
    <w:rsid w:val="00B64839"/>
    <w:rsid w:val="00B64AB8"/>
    <w:rsid w:val="00B64CF1"/>
    <w:rsid w:val="00B65257"/>
    <w:rsid w:val="00B655EA"/>
    <w:rsid w:val="00B65A13"/>
    <w:rsid w:val="00B65D18"/>
    <w:rsid w:val="00B65FCD"/>
    <w:rsid w:val="00B663B0"/>
    <w:rsid w:val="00B66951"/>
    <w:rsid w:val="00B669C0"/>
    <w:rsid w:val="00B66B60"/>
    <w:rsid w:val="00B66ECB"/>
    <w:rsid w:val="00B67416"/>
    <w:rsid w:val="00B6765A"/>
    <w:rsid w:val="00B67711"/>
    <w:rsid w:val="00B67BA6"/>
    <w:rsid w:val="00B67FAE"/>
    <w:rsid w:val="00B71069"/>
    <w:rsid w:val="00B71F35"/>
    <w:rsid w:val="00B720DE"/>
    <w:rsid w:val="00B72256"/>
    <w:rsid w:val="00B728D8"/>
    <w:rsid w:val="00B7377F"/>
    <w:rsid w:val="00B73821"/>
    <w:rsid w:val="00B73AFD"/>
    <w:rsid w:val="00B73ED3"/>
    <w:rsid w:val="00B73FF0"/>
    <w:rsid w:val="00B750F8"/>
    <w:rsid w:val="00B751DB"/>
    <w:rsid w:val="00B758AB"/>
    <w:rsid w:val="00B758B3"/>
    <w:rsid w:val="00B76429"/>
    <w:rsid w:val="00B76F73"/>
    <w:rsid w:val="00B77129"/>
    <w:rsid w:val="00B771C4"/>
    <w:rsid w:val="00B77E43"/>
    <w:rsid w:val="00B817C1"/>
    <w:rsid w:val="00B834B2"/>
    <w:rsid w:val="00B84E55"/>
    <w:rsid w:val="00B84E8E"/>
    <w:rsid w:val="00B8564E"/>
    <w:rsid w:val="00B86702"/>
    <w:rsid w:val="00B86A09"/>
    <w:rsid w:val="00B86CBC"/>
    <w:rsid w:val="00B87744"/>
    <w:rsid w:val="00B87BA6"/>
    <w:rsid w:val="00B87F83"/>
    <w:rsid w:val="00B87FD8"/>
    <w:rsid w:val="00B9052D"/>
    <w:rsid w:val="00B90FE0"/>
    <w:rsid w:val="00B916D1"/>
    <w:rsid w:val="00B92166"/>
    <w:rsid w:val="00B92497"/>
    <w:rsid w:val="00B929E7"/>
    <w:rsid w:val="00B92CFB"/>
    <w:rsid w:val="00B92ED4"/>
    <w:rsid w:val="00B92F25"/>
    <w:rsid w:val="00B92FD3"/>
    <w:rsid w:val="00B93127"/>
    <w:rsid w:val="00B93E48"/>
    <w:rsid w:val="00B943C0"/>
    <w:rsid w:val="00B94999"/>
    <w:rsid w:val="00B956D4"/>
    <w:rsid w:val="00B95D6B"/>
    <w:rsid w:val="00B9695A"/>
    <w:rsid w:val="00B96964"/>
    <w:rsid w:val="00B96D6A"/>
    <w:rsid w:val="00B97145"/>
    <w:rsid w:val="00B97A9D"/>
    <w:rsid w:val="00B97CFC"/>
    <w:rsid w:val="00B97E6B"/>
    <w:rsid w:val="00BA066E"/>
    <w:rsid w:val="00BA06CA"/>
    <w:rsid w:val="00BA0D38"/>
    <w:rsid w:val="00BA0E1B"/>
    <w:rsid w:val="00BA1DFC"/>
    <w:rsid w:val="00BA1EE2"/>
    <w:rsid w:val="00BA1FAA"/>
    <w:rsid w:val="00BA20BB"/>
    <w:rsid w:val="00BA2F6D"/>
    <w:rsid w:val="00BA370A"/>
    <w:rsid w:val="00BA41E9"/>
    <w:rsid w:val="00BA41F6"/>
    <w:rsid w:val="00BA4271"/>
    <w:rsid w:val="00BA4ABB"/>
    <w:rsid w:val="00BA67BD"/>
    <w:rsid w:val="00BA6B49"/>
    <w:rsid w:val="00BA7432"/>
    <w:rsid w:val="00BA7538"/>
    <w:rsid w:val="00BA7BEF"/>
    <w:rsid w:val="00BB04D7"/>
    <w:rsid w:val="00BB0692"/>
    <w:rsid w:val="00BB0AC8"/>
    <w:rsid w:val="00BB16E0"/>
    <w:rsid w:val="00BB16E3"/>
    <w:rsid w:val="00BB1F2B"/>
    <w:rsid w:val="00BB2ACC"/>
    <w:rsid w:val="00BB30F9"/>
    <w:rsid w:val="00BB32C3"/>
    <w:rsid w:val="00BB33BF"/>
    <w:rsid w:val="00BB3EFA"/>
    <w:rsid w:val="00BB4A99"/>
    <w:rsid w:val="00BB5055"/>
    <w:rsid w:val="00BB59B7"/>
    <w:rsid w:val="00BB5E77"/>
    <w:rsid w:val="00BB634A"/>
    <w:rsid w:val="00BB7088"/>
    <w:rsid w:val="00BB7146"/>
    <w:rsid w:val="00BB7C1F"/>
    <w:rsid w:val="00BC0133"/>
    <w:rsid w:val="00BC0C5D"/>
    <w:rsid w:val="00BC1393"/>
    <w:rsid w:val="00BC162C"/>
    <w:rsid w:val="00BC16C2"/>
    <w:rsid w:val="00BC187A"/>
    <w:rsid w:val="00BC1AA0"/>
    <w:rsid w:val="00BC234D"/>
    <w:rsid w:val="00BC24AA"/>
    <w:rsid w:val="00BC2611"/>
    <w:rsid w:val="00BC26BD"/>
    <w:rsid w:val="00BC3835"/>
    <w:rsid w:val="00BC40BB"/>
    <w:rsid w:val="00BC5433"/>
    <w:rsid w:val="00BC608D"/>
    <w:rsid w:val="00BC6F1F"/>
    <w:rsid w:val="00BC7B78"/>
    <w:rsid w:val="00BC7EB9"/>
    <w:rsid w:val="00BD0875"/>
    <w:rsid w:val="00BD1C10"/>
    <w:rsid w:val="00BD247D"/>
    <w:rsid w:val="00BD255D"/>
    <w:rsid w:val="00BD2643"/>
    <w:rsid w:val="00BD2AC7"/>
    <w:rsid w:val="00BD2AE1"/>
    <w:rsid w:val="00BD2C25"/>
    <w:rsid w:val="00BD2DDA"/>
    <w:rsid w:val="00BD3F16"/>
    <w:rsid w:val="00BD41C9"/>
    <w:rsid w:val="00BD41CA"/>
    <w:rsid w:val="00BD42C2"/>
    <w:rsid w:val="00BD4424"/>
    <w:rsid w:val="00BD5100"/>
    <w:rsid w:val="00BD5D15"/>
    <w:rsid w:val="00BD6464"/>
    <w:rsid w:val="00BD6558"/>
    <w:rsid w:val="00BD65F7"/>
    <w:rsid w:val="00BD6799"/>
    <w:rsid w:val="00BD76A1"/>
    <w:rsid w:val="00BD7715"/>
    <w:rsid w:val="00BD7B66"/>
    <w:rsid w:val="00BE06A0"/>
    <w:rsid w:val="00BE08BF"/>
    <w:rsid w:val="00BE0A0E"/>
    <w:rsid w:val="00BE0AE9"/>
    <w:rsid w:val="00BE0B50"/>
    <w:rsid w:val="00BE11A7"/>
    <w:rsid w:val="00BE3C0E"/>
    <w:rsid w:val="00BE3FE0"/>
    <w:rsid w:val="00BE679F"/>
    <w:rsid w:val="00BE7576"/>
    <w:rsid w:val="00BE75D0"/>
    <w:rsid w:val="00BE7C61"/>
    <w:rsid w:val="00BF098F"/>
    <w:rsid w:val="00BF0E34"/>
    <w:rsid w:val="00BF0ED6"/>
    <w:rsid w:val="00BF15EE"/>
    <w:rsid w:val="00BF1876"/>
    <w:rsid w:val="00BF1BBA"/>
    <w:rsid w:val="00BF1E3F"/>
    <w:rsid w:val="00BF206B"/>
    <w:rsid w:val="00BF22C7"/>
    <w:rsid w:val="00BF2884"/>
    <w:rsid w:val="00BF2C25"/>
    <w:rsid w:val="00BF2D5B"/>
    <w:rsid w:val="00BF3214"/>
    <w:rsid w:val="00BF331A"/>
    <w:rsid w:val="00BF3946"/>
    <w:rsid w:val="00BF3E05"/>
    <w:rsid w:val="00BF4128"/>
    <w:rsid w:val="00BF4405"/>
    <w:rsid w:val="00BF494F"/>
    <w:rsid w:val="00BF53AE"/>
    <w:rsid w:val="00BF54BF"/>
    <w:rsid w:val="00BF5872"/>
    <w:rsid w:val="00BF71DE"/>
    <w:rsid w:val="00BF7845"/>
    <w:rsid w:val="00BF78DF"/>
    <w:rsid w:val="00BF7956"/>
    <w:rsid w:val="00BF7E5F"/>
    <w:rsid w:val="00C00DB1"/>
    <w:rsid w:val="00C0147D"/>
    <w:rsid w:val="00C01DFC"/>
    <w:rsid w:val="00C02307"/>
    <w:rsid w:val="00C02550"/>
    <w:rsid w:val="00C02C8F"/>
    <w:rsid w:val="00C034DD"/>
    <w:rsid w:val="00C044C9"/>
    <w:rsid w:val="00C044EE"/>
    <w:rsid w:val="00C04663"/>
    <w:rsid w:val="00C04C45"/>
    <w:rsid w:val="00C04E66"/>
    <w:rsid w:val="00C05C92"/>
    <w:rsid w:val="00C05CD2"/>
    <w:rsid w:val="00C05EF4"/>
    <w:rsid w:val="00C071FE"/>
    <w:rsid w:val="00C07A49"/>
    <w:rsid w:val="00C07E8F"/>
    <w:rsid w:val="00C10B20"/>
    <w:rsid w:val="00C10F84"/>
    <w:rsid w:val="00C11617"/>
    <w:rsid w:val="00C1249F"/>
    <w:rsid w:val="00C12C59"/>
    <w:rsid w:val="00C12E46"/>
    <w:rsid w:val="00C13136"/>
    <w:rsid w:val="00C1421A"/>
    <w:rsid w:val="00C15867"/>
    <w:rsid w:val="00C1673B"/>
    <w:rsid w:val="00C1708E"/>
    <w:rsid w:val="00C20AD0"/>
    <w:rsid w:val="00C215D2"/>
    <w:rsid w:val="00C2164A"/>
    <w:rsid w:val="00C21682"/>
    <w:rsid w:val="00C22290"/>
    <w:rsid w:val="00C22538"/>
    <w:rsid w:val="00C2296D"/>
    <w:rsid w:val="00C22D88"/>
    <w:rsid w:val="00C23155"/>
    <w:rsid w:val="00C23852"/>
    <w:rsid w:val="00C23CE6"/>
    <w:rsid w:val="00C24091"/>
    <w:rsid w:val="00C2435F"/>
    <w:rsid w:val="00C247E2"/>
    <w:rsid w:val="00C24AE5"/>
    <w:rsid w:val="00C24CE0"/>
    <w:rsid w:val="00C24D5E"/>
    <w:rsid w:val="00C263C1"/>
    <w:rsid w:val="00C2694D"/>
    <w:rsid w:val="00C30E67"/>
    <w:rsid w:val="00C31F81"/>
    <w:rsid w:val="00C331DE"/>
    <w:rsid w:val="00C33B6A"/>
    <w:rsid w:val="00C34878"/>
    <w:rsid w:val="00C34A96"/>
    <w:rsid w:val="00C34AD0"/>
    <w:rsid w:val="00C358D0"/>
    <w:rsid w:val="00C35CBB"/>
    <w:rsid w:val="00C35F34"/>
    <w:rsid w:val="00C35FB6"/>
    <w:rsid w:val="00C37197"/>
    <w:rsid w:val="00C405F5"/>
    <w:rsid w:val="00C40748"/>
    <w:rsid w:val="00C40BA0"/>
    <w:rsid w:val="00C40C40"/>
    <w:rsid w:val="00C40C41"/>
    <w:rsid w:val="00C40FC2"/>
    <w:rsid w:val="00C41042"/>
    <w:rsid w:val="00C41223"/>
    <w:rsid w:val="00C415DF"/>
    <w:rsid w:val="00C42D2C"/>
    <w:rsid w:val="00C43175"/>
    <w:rsid w:val="00C438B9"/>
    <w:rsid w:val="00C439FC"/>
    <w:rsid w:val="00C43B9E"/>
    <w:rsid w:val="00C43BD2"/>
    <w:rsid w:val="00C4498A"/>
    <w:rsid w:val="00C44F64"/>
    <w:rsid w:val="00C45885"/>
    <w:rsid w:val="00C459E0"/>
    <w:rsid w:val="00C46201"/>
    <w:rsid w:val="00C46399"/>
    <w:rsid w:val="00C4641F"/>
    <w:rsid w:val="00C47237"/>
    <w:rsid w:val="00C472A8"/>
    <w:rsid w:val="00C47304"/>
    <w:rsid w:val="00C47CE7"/>
    <w:rsid w:val="00C47DC4"/>
    <w:rsid w:val="00C47E8D"/>
    <w:rsid w:val="00C50F22"/>
    <w:rsid w:val="00C51398"/>
    <w:rsid w:val="00C51668"/>
    <w:rsid w:val="00C52505"/>
    <w:rsid w:val="00C532B5"/>
    <w:rsid w:val="00C53329"/>
    <w:rsid w:val="00C53D4D"/>
    <w:rsid w:val="00C541F3"/>
    <w:rsid w:val="00C550E6"/>
    <w:rsid w:val="00C5542E"/>
    <w:rsid w:val="00C56433"/>
    <w:rsid w:val="00C56891"/>
    <w:rsid w:val="00C56E10"/>
    <w:rsid w:val="00C56E49"/>
    <w:rsid w:val="00C57821"/>
    <w:rsid w:val="00C5787C"/>
    <w:rsid w:val="00C57971"/>
    <w:rsid w:val="00C57CD4"/>
    <w:rsid w:val="00C600CE"/>
    <w:rsid w:val="00C6071C"/>
    <w:rsid w:val="00C616CD"/>
    <w:rsid w:val="00C6175B"/>
    <w:rsid w:val="00C6257F"/>
    <w:rsid w:val="00C62621"/>
    <w:rsid w:val="00C628F5"/>
    <w:rsid w:val="00C62A3F"/>
    <w:rsid w:val="00C638C1"/>
    <w:rsid w:val="00C64141"/>
    <w:rsid w:val="00C64970"/>
    <w:rsid w:val="00C64E09"/>
    <w:rsid w:val="00C6507C"/>
    <w:rsid w:val="00C65AE9"/>
    <w:rsid w:val="00C65E26"/>
    <w:rsid w:val="00C660DA"/>
    <w:rsid w:val="00C66D38"/>
    <w:rsid w:val="00C67886"/>
    <w:rsid w:val="00C67A87"/>
    <w:rsid w:val="00C67D3A"/>
    <w:rsid w:val="00C67D77"/>
    <w:rsid w:val="00C70064"/>
    <w:rsid w:val="00C700E3"/>
    <w:rsid w:val="00C70CB3"/>
    <w:rsid w:val="00C717DB"/>
    <w:rsid w:val="00C71961"/>
    <w:rsid w:val="00C71A78"/>
    <w:rsid w:val="00C71F2E"/>
    <w:rsid w:val="00C7270C"/>
    <w:rsid w:val="00C729BE"/>
    <w:rsid w:val="00C72D5D"/>
    <w:rsid w:val="00C730D6"/>
    <w:rsid w:val="00C730F9"/>
    <w:rsid w:val="00C73EDA"/>
    <w:rsid w:val="00C73EFF"/>
    <w:rsid w:val="00C74310"/>
    <w:rsid w:val="00C751FA"/>
    <w:rsid w:val="00C758B6"/>
    <w:rsid w:val="00C762C2"/>
    <w:rsid w:val="00C76BA4"/>
    <w:rsid w:val="00C76F1E"/>
    <w:rsid w:val="00C774BB"/>
    <w:rsid w:val="00C7784B"/>
    <w:rsid w:val="00C7790C"/>
    <w:rsid w:val="00C8103D"/>
    <w:rsid w:val="00C8143A"/>
    <w:rsid w:val="00C815FD"/>
    <w:rsid w:val="00C825AD"/>
    <w:rsid w:val="00C83A48"/>
    <w:rsid w:val="00C83A9E"/>
    <w:rsid w:val="00C84D43"/>
    <w:rsid w:val="00C84D7F"/>
    <w:rsid w:val="00C8547D"/>
    <w:rsid w:val="00C857C9"/>
    <w:rsid w:val="00C85855"/>
    <w:rsid w:val="00C85865"/>
    <w:rsid w:val="00C85911"/>
    <w:rsid w:val="00C85E4B"/>
    <w:rsid w:val="00C85E85"/>
    <w:rsid w:val="00C85FEE"/>
    <w:rsid w:val="00C8645F"/>
    <w:rsid w:val="00C86652"/>
    <w:rsid w:val="00C869C3"/>
    <w:rsid w:val="00C86B36"/>
    <w:rsid w:val="00C86E29"/>
    <w:rsid w:val="00C87082"/>
    <w:rsid w:val="00C8766B"/>
    <w:rsid w:val="00C87B23"/>
    <w:rsid w:val="00C90F8B"/>
    <w:rsid w:val="00C9155E"/>
    <w:rsid w:val="00C92180"/>
    <w:rsid w:val="00C931DC"/>
    <w:rsid w:val="00C931F4"/>
    <w:rsid w:val="00C947D7"/>
    <w:rsid w:val="00C94A2A"/>
    <w:rsid w:val="00C94A67"/>
    <w:rsid w:val="00C950CF"/>
    <w:rsid w:val="00C957AC"/>
    <w:rsid w:val="00C95E69"/>
    <w:rsid w:val="00C96407"/>
    <w:rsid w:val="00C96754"/>
    <w:rsid w:val="00C97014"/>
    <w:rsid w:val="00C97494"/>
    <w:rsid w:val="00C978A9"/>
    <w:rsid w:val="00CA0B11"/>
    <w:rsid w:val="00CA13BD"/>
    <w:rsid w:val="00CA190E"/>
    <w:rsid w:val="00CA208C"/>
    <w:rsid w:val="00CA214B"/>
    <w:rsid w:val="00CA2CAF"/>
    <w:rsid w:val="00CA2EAE"/>
    <w:rsid w:val="00CA3007"/>
    <w:rsid w:val="00CA33D3"/>
    <w:rsid w:val="00CA3494"/>
    <w:rsid w:val="00CA3934"/>
    <w:rsid w:val="00CA3DB8"/>
    <w:rsid w:val="00CA3F1D"/>
    <w:rsid w:val="00CA4103"/>
    <w:rsid w:val="00CA456A"/>
    <w:rsid w:val="00CA4AC1"/>
    <w:rsid w:val="00CA4F52"/>
    <w:rsid w:val="00CA5951"/>
    <w:rsid w:val="00CA5FFF"/>
    <w:rsid w:val="00CA7593"/>
    <w:rsid w:val="00CA7FC1"/>
    <w:rsid w:val="00CB0316"/>
    <w:rsid w:val="00CB0317"/>
    <w:rsid w:val="00CB054A"/>
    <w:rsid w:val="00CB05B9"/>
    <w:rsid w:val="00CB0995"/>
    <w:rsid w:val="00CB09F4"/>
    <w:rsid w:val="00CB0B11"/>
    <w:rsid w:val="00CB10DE"/>
    <w:rsid w:val="00CB221F"/>
    <w:rsid w:val="00CB264D"/>
    <w:rsid w:val="00CB2C34"/>
    <w:rsid w:val="00CB2E9E"/>
    <w:rsid w:val="00CB3057"/>
    <w:rsid w:val="00CB3C94"/>
    <w:rsid w:val="00CB41FB"/>
    <w:rsid w:val="00CB444B"/>
    <w:rsid w:val="00CB4B76"/>
    <w:rsid w:val="00CB4F78"/>
    <w:rsid w:val="00CB5354"/>
    <w:rsid w:val="00CB56C2"/>
    <w:rsid w:val="00CB5BE4"/>
    <w:rsid w:val="00CB6DF0"/>
    <w:rsid w:val="00CC0C3F"/>
    <w:rsid w:val="00CC0D62"/>
    <w:rsid w:val="00CC14A1"/>
    <w:rsid w:val="00CC15E6"/>
    <w:rsid w:val="00CC1750"/>
    <w:rsid w:val="00CC1CD8"/>
    <w:rsid w:val="00CC29A2"/>
    <w:rsid w:val="00CC2DE0"/>
    <w:rsid w:val="00CC2DEB"/>
    <w:rsid w:val="00CC3ABB"/>
    <w:rsid w:val="00CC3DB9"/>
    <w:rsid w:val="00CC3F3E"/>
    <w:rsid w:val="00CC49D9"/>
    <w:rsid w:val="00CC4AE5"/>
    <w:rsid w:val="00CC5364"/>
    <w:rsid w:val="00CC5A68"/>
    <w:rsid w:val="00CC6209"/>
    <w:rsid w:val="00CC6418"/>
    <w:rsid w:val="00CC6A14"/>
    <w:rsid w:val="00CC6E10"/>
    <w:rsid w:val="00CC70A3"/>
    <w:rsid w:val="00CC7F83"/>
    <w:rsid w:val="00CD0375"/>
    <w:rsid w:val="00CD0EF7"/>
    <w:rsid w:val="00CD3264"/>
    <w:rsid w:val="00CD407A"/>
    <w:rsid w:val="00CD449F"/>
    <w:rsid w:val="00CD4590"/>
    <w:rsid w:val="00CD47AD"/>
    <w:rsid w:val="00CD484A"/>
    <w:rsid w:val="00CD4C22"/>
    <w:rsid w:val="00CD4C68"/>
    <w:rsid w:val="00CD4E13"/>
    <w:rsid w:val="00CD4F5F"/>
    <w:rsid w:val="00CD50DD"/>
    <w:rsid w:val="00CD5284"/>
    <w:rsid w:val="00CD53C3"/>
    <w:rsid w:val="00CD55DA"/>
    <w:rsid w:val="00CD574E"/>
    <w:rsid w:val="00CD611B"/>
    <w:rsid w:val="00CD763C"/>
    <w:rsid w:val="00CD7D03"/>
    <w:rsid w:val="00CE002F"/>
    <w:rsid w:val="00CE0341"/>
    <w:rsid w:val="00CE0564"/>
    <w:rsid w:val="00CE0A8E"/>
    <w:rsid w:val="00CE0B61"/>
    <w:rsid w:val="00CE0BCD"/>
    <w:rsid w:val="00CE1026"/>
    <w:rsid w:val="00CE110F"/>
    <w:rsid w:val="00CE16F4"/>
    <w:rsid w:val="00CE31A0"/>
    <w:rsid w:val="00CE31AC"/>
    <w:rsid w:val="00CE39D7"/>
    <w:rsid w:val="00CE3A36"/>
    <w:rsid w:val="00CE3C65"/>
    <w:rsid w:val="00CE3D98"/>
    <w:rsid w:val="00CE4C22"/>
    <w:rsid w:val="00CE4CD7"/>
    <w:rsid w:val="00CE4D2F"/>
    <w:rsid w:val="00CE51BC"/>
    <w:rsid w:val="00CE57CE"/>
    <w:rsid w:val="00CE61A1"/>
    <w:rsid w:val="00CE62D7"/>
    <w:rsid w:val="00CE63CC"/>
    <w:rsid w:val="00CE6411"/>
    <w:rsid w:val="00CE6466"/>
    <w:rsid w:val="00CE6798"/>
    <w:rsid w:val="00CE6BA0"/>
    <w:rsid w:val="00CE6D7B"/>
    <w:rsid w:val="00CE7AC5"/>
    <w:rsid w:val="00CF000A"/>
    <w:rsid w:val="00CF05DC"/>
    <w:rsid w:val="00CF0A0B"/>
    <w:rsid w:val="00CF0BA7"/>
    <w:rsid w:val="00CF2094"/>
    <w:rsid w:val="00CF2563"/>
    <w:rsid w:val="00CF2B42"/>
    <w:rsid w:val="00CF35C6"/>
    <w:rsid w:val="00CF3A74"/>
    <w:rsid w:val="00CF3BEF"/>
    <w:rsid w:val="00CF41EC"/>
    <w:rsid w:val="00CF42DB"/>
    <w:rsid w:val="00CF5113"/>
    <w:rsid w:val="00CF5D04"/>
    <w:rsid w:val="00CF613E"/>
    <w:rsid w:val="00CF6361"/>
    <w:rsid w:val="00CF646D"/>
    <w:rsid w:val="00CF6A59"/>
    <w:rsid w:val="00CF7848"/>
    <w:rsid w:val="00CF7872"/>
    <w:rsid w:val="00CF79D1"/>
    <w:rsid w:val="00D00249"/>
    <w:rsid w:val="00D0149B"/>
    <w:rsid w:val="00D01A56"/>
    <w:rsid w:val="00D01A8E"/>
    <w:rsid w:val="00D01F52"/>
    <w:rsid w:val="00D022B0"/>
    <w:rsid w:val="00D0242B"/>
    <w:rsid w:val="00D0243D"/>
    <w:rsid w:val="00D024CF"/>
    <w:rsid w:val="00D02556"/>
    <w:rsid w:val="00D039B1"/>
    <w:rsid w:val="00D03DE6"/>
    <w:rsid w:val="00D0403E"/>
    <w:rsid w:val="00D0488F"/>
    <w:rsid w:val="00D04DE4"/>
    <w:rsid w:val="00D053FD"/>
    <w:rsid w:val="00D063F1"/>
    <w:rsid w:val="00D07E3B"/>
    <w:rsid w:val="00D10D16"/>
    <w:rsid w:val="00D11388"/>
    <w:rsid w:val="00D11854"/>
    <w:rsid w:val="00D119E1"/>
    <w:rsid w:val="00D1277D"/>
    <w:rsid w:val="00D12946"/>
    <w:rsid w:val="00D12B80"/>
    <w:rsid w:val="00D13750"/>
    <w:rsid w:val="00D139E9"/>
    <w:rsid w:val="00D13F34"/>
    <w:rsid w:val="00D14303"/>
    <w:rsid w:val="00D14F22"/>
    <w:rsid w:val="00D14F67"/>
    <w:rsid w:val="00D1537E"/>
    <w:rsid w:val="00D15621"/>
    <w:rsid w:val="00D15D64"/>
    <w:rsid w:val="00D16658"/>
    <w:rsid w:val="00D1673F"/>
    <w:rsid w:val="00D17545"/>
    <w:rsid w:val="00D2065D"/>
    <w:rsid w:val="00D207D5"/>
    <w:rsid w:val="00D208D4"/>
    <w:rsid w:val="00D20C3B"/>
    <w:rsid w:val="00D20EEF"/>
    <w:rsid w:val="00D21CDA"/>
    <w:rsid w:val="00D22052"/>
    <w:rsid w:val="00D22F86"/>
    <w:rsid w:val="00D2350F"/>
    <w:rsid w:val="00D24167"/>
    <w:rsid w:val="00D24723"/>
    <w:rsid w:val="00D249C4"/>
    <w:rsid w:val="00D24AF7"/>
    <w:rsid w:val="00D24FCC"/>
    <w:rsid w:val="00D25377"/>
    <w:rsid w:val="00D266BA"/>
    <w:rsid w:val="00D26708"/>
    <w:rsid w:val="00D26963"/>
    <w:rsid w:val="00D26CD2"/>
    <w:rsid w:val="00D275D4"/>
    <w:rsid w:val="00D279CB"/>
    <w:rsid w:val="00D279FC"/>
    <w:rsid w:val="00D27F90"/>
    <w:rsid w:val="00D3005A"/>
    <w:rsid w:val="00D30721"/>
    <w:rsid w:val="00D30B55"/>
    <w:rsid w:val="00D30F88"/>
    <w:rsid w:val="00D31864"/>
    <w:rsid w:val="00D318CC"/>
    <w:rsid w:val="00D32678"/>
    <w:rsid w:val="00D32A02"/>
    <w:rsid w:val="00D33553"/>
    <w:rsid w:val="00D3371C"/>
    <w:rsid w:val="00D3447D"/>
    <w:rsid w:val="00D348AB"/>
    <w:rsid w:val="00D3544D"/>
    <w:rsid w:val="00D35BA4"/>
    <w:rsid w:val="00D36614"/>
    <w:rsid w:val="00D36D02"/>
    <w:rsid w:val="00D36D83"/>
    <w:rsid w:val="00D3789D"/>
    <w:rsid w:val="00D37BE4"/>
    <w:rsid w:val="00D401AA"/>
    <w:rsid w:val="00D40FBC"/>
    <w:rsid w:val="00D41315"/>
    <w:rsid w:val="00D4182B"/>
    <w:rsid w:val="00D418B9"/>
    <w:rsid w:val="00D41993"/>
    <w:rsid w:val="00D41EA5"/>
    <w:rsid w:val="00D41FDC"/>
    <w:rsid w:val="00D42237"/>
    <w:rsid w:val="00D43CB1"/>
    <w:rsid w:val="00D44A7E"/>
    <w:rsid w:val="00D44C2C"/>
    <w:rsid w:val="00D4597A"/>
    <w:rsid w:val="00D4624D"/>
    <w:rsid w:val="00D4718A"/>
    <w:rsid w:val="00D47210"/>
    <w:rsid w:val="00D4738B"/>
    <w:rsid w:val="00D50D20"/>
    <w:rsid w:val="00D50F94"/>
    <w:rsid w:val="00D51C85"/>
    <w:rsid w:val="00D5292C"/>
    <w:rsid w:val="00D52CD5"/>
    <w:rsid w:val="00D52DA0"/>
    <w:rsid w:val="00D52DDD"/>
    <w:rsid w:val="00D53038"/>
    <w:rsid w:val="00D53204"/>
    <w:rsid w:val="00D536BF"/>
    <w:rsid w:val="00D537D1"/>
    <w:rsid w:val="00D53E14"/>
    <w:rsid w:val="00D540C1"/>
    <w:rsid w:val="00D545BB"/>
    <w:rsid w:val="00D54B83"/>
    <w:rsid w:val="00D556B7"/>
    <w:rsid w:val="00D56690"/>
    <w:rsid w:val="00D56E06"/>
    <w:rsid w:val="00D571DC"/>
    <w:rsid w:val="00D57918"/>
    <w:rsid w:val="00D60231"/>
    <w:rsid w:val="00D60238"/>
    <w:rsid w:val="00D60326"/>
    <w:rsid w:val="00D60461"/>
    <w:rsid w:val="00D60742"/>
    <w:rsid w:val="00D60851"/>
    <w:rsid w:val="00D60984"/>
    <w:rsid w:val="00D60EEF"/>
    <w:rsid w:val="00D61820"/>
    <w:rsid w:val="00D618B5"/>
    <w:rsid w:val="00D61E83"/>
    <w:rsid w:val="00D620FF"/>
    <w:rsid w:val="00D630F5"/>
    <w:rsid w:val="00D63A81"/>
    <w:rsid w:val="00D6407C"/>
    <w:rsid w:val="00D641D1"/>
    <w:rsid w:val="00D64C6A"/>
    <w:rsid w:val="00D64D58"/>
    <w:rsid w:val="00D6518C"/>
    <w:rsid w:val="00D6528F"/>
    <w:rsid w:val="00D66102"/>
    <w:rsid w:val="00D66E50"/>
    <w:rsid w:val="00D66EBE"/>
    <w:rsid w:val="00D67295"/>
    <w:rsid w:val="00D6789E"/>
    <w:rsid w:val="00D67B30"/>
    <w:rsid w:val="00D67C56"/>
    <w:rsid w:val="00D70522"/>
    <w:rsid w:val="00D71843"/>
    <w:rsid w:val="00D71E16"/>
    <w:rsid w:val="00D7225D"/>
    <w:rsid w:val="00D72931"/>
    <w:rsid w:val="00D731B5"/>
    <w:rsid w:val="00D73DC6"/>
    <w:rsid w:val="00D73E74"/>
    <w:rsid w:val="00D7431D"/>
    <w:rsid w:val="00D74C1A"/>
    <w:rsid w:val="00D75205"/>
    <w:rsid w:val="00D754C1"/>
    <w:rsid w:val="00D75B28"/>
    <w:rsid w:val="00D7605B"/>
    <w:rsid w:val="00D768D6"/>
    <w:rsid w:val="00D76D5D"/>
    <w:rsid w:val="00D76E1E"/>
    <w:rsid w:val="00D77A35"/>
    <w:rsid w:val="00D80117"/>
    <w:rsid w:val="00D80273"/>
    <w:rsid w:val="00D81B3E"/>
    <w:rsid w:val="00D81D64"/>
    <w:rsid w:val="00D821E9"/>
    <w:rsid w:val="00D82550"/>
    <w:rsid w:val="00D825E5"/>
    <w:rsid w:val="00D8299A"/>
    <w:rsid w:val="00D830B7"/>
    <w:rsid w:val="00D83704"/>
    <w:rsid w:val="00D83C01"/>
    <w:rsid w:val="00D84CE2"/>
    <w:rsid w:val="00D84F13"/>
    <w:rsid w:val="00D85281"/>
    <w:rsid w:val="00D8551E"/>
    <w:rsid w:val="00D855D1"/>
    <w:rsid w:val="00D858D2"/>
    <w:rsid w:val="00D85B5B"/>
    <w:rsid w:val="00D85E3B"/>
    <w:rsid w:val="00D85EBC"/>
    <w:rsid w:val="00D8630A"/>
    <w:rsid w:val="00D869C6"/>
    <w:rsid w:val="00D87952"/>
    <w:rsid w:val="00D87B87"/>
    <w:rsid w:val="00D90C70"/>
    <w:rsid w:val="00D90E49"/>
    <w:rsid w:val="00D918EF"/>
    <w:rsid w:val="00D91F50"/>
    <w:rsid w:val="00D923D2"/>
    <w:rsid w:val="00D92FB0"/>
    <w:rsid w:val="00D930C7"/>
    <w:rsid w:val="00D93BCF"/>
    <w:rsid w:val="00D94A91"/>
    <w:rsid w:val="00D9538A"/>
    <w:rsid w:val="00D95647"/>
    <w:rsid w:val="00D95B97"/>
    <w:rsid w:val="00D964D4"/>
    <w:rsid w:val="00D96CD2"/>
    <w:rsid w:val="00DA14ED"/>
    <w:rsid w:val="00DA1520"/>
    <w:rsid w:val="00DA1552"/>
    <w:rsid w:val="00DA166F"/>
    <w:rsid w:val="00DA17E6"/>
    <w:rsid w:val="00DA1C21"/>
    <w:rsid w:val="00DA22D8"/>
    <w:rsid w:val="00DA3894"/>
    <w:rsid w:val="00DA40E8"/>
    <w:rsid w:val="00DA487D"/>
    <w:rsid w:val="00DA4A4F"/>
    <w:rsid w:val="00DA4BC6"/>
    <w:rsid w:val="00DA500D"/>
    <w:rsid w:val="00DA57ED"/>
    <w:rsid w:val="00DA5DD8"/>
    <w:rsid w:val="00DA6BCC"/>
    <w:rsid w:val="00DA7000"/>
    <w:rsid w:val="00DA75EC"/>
    <w:rsid w:val="00DA7801"/>
    <w:rsid w:val="00DB1190"/>
    <w:rsid w:val="00DB2797"/>
    <w:rsid w:val="00DB2F03"/>
    <w:rsid w:val="00DB2F06"/>
    <w:rsid w:val="00DB34E8"/>
    <w:rsid w:val="00DB4B4D"/>
    <w:rsid w:val="00DB5491"/>
    <w:rsid w:val="00DB5BC3"/>
    <w:rsid w:val="00DB5C34"/>
    <w:rsid w:val="00DB6785"/>
    <w:rsid w:val="00DB690B"/>
    <w:rsid w:val="00DB6B6C"/>
    <w:rsid w:val="00DB7655"/>
    <w:rsid w:val="00DB7718"/>
    <w:rsid w:val="00DB7BEC"/>
    <w:rsid w:val="00DB7DCE"/>
    <w:rsid w:val="00DB7F40"/>
    <w:rsid w:val="00DC0774"/>
    <w:rsid w:val="00DC116E"/>
    <w:rsid w:val="00DC1185"/>
    <w:rsid w:val="00DC1959"/>
    <w:rsid w:val="00DC1AF5"/>
    <w:rsid w:val="00DC29BF"/>
    <w:rsid w:val="00DC2A72"/>
    <w:rsid w:val="00DC2FA1"/>
    <w:rsid w:val="00DC37C2"/>
    <w:rsid w:val="00DC3B00"/>
    <w:rsid w:val="00DC41C1"/>
    <w:rsid w:val="00DC4BF2"/>
    <w:rsid w:val="00DC4C96"/>
    <w:rsid w:val="00DC51D5"/>
    <w:rsid w:val="00DC528A"/>
    <w:rsid w:val="00DC565B"/>
    <w:rsid w:val="00DC58E4"/>
    <w:rsid w:val="00DC692A"/>
    <w:rsid w:val="00DC6A10"/>
    <w:rsid w:val="00DC6D65"/>
    <w:rsid w:val="00DC74B7"/>
    <w:rsid w:val="00DC76A1"/>
    <w:rsid w:val="00DC77E7"/>
    <w:rsid w:val="00DC7C89"/>
    <w:rsid w:val="00DC7FC3"/>
    <w:rsid w:val="00DD01B4"/>
    <w:rsid w:val="00DD026C"/>
    <w:rsid w:val="00DD046A"/>
    <w:rsid w:val="00DD09FD"/>
    <w:rsid w:val="00DD0A11"/>
    <w:rsid w:val="00DD27C3"/>
    <w:rsid w:val="00DD2B51"/>
    <w:rsid w:val="00DD38E5"/>
    <w:rsid w:val="00DD3E21"/>
    <w:rsid w:val="00DD4157"/>
    <w:rsid w:val="00DD452E"/>
    <w:rsid w:val="00DD4710"/>
    <w:rsid w:val="00DD502B"/>
    <w:rsid w:val="00DD5270"/>
    <w:rsid w:val="00DD5310"/>
    <w:rsid w:val="00DD576D"/>
    <w:rsid w:val="00DD57E2"/>
    <w:rsid w:val="00DD5DE5"/>
    <w:rsid w:val="00DD5FEF"/>
    <w:rsid w:val="00DD7330"/>
    <w:rsid w:val="00DE028A"/>
    <w:rsid w:val="00DE0605"/>
    <w:rsid w:val="00DE0615"/>
    <w:rsid w:val="00DE13F5"/>
    <w:rsid w:val="00DE1758"/>
    <w:rsid w:val="00DE1BFB"/>
    <w:rsid w:val="00DE1D5E"/>
    <w:rsid w:val="00DE1F33"/>
    <w:rsid w:val="00DE2974"/>
    <w:rsid w:val="00DE2AD9"/>
    <w:rsid w:val="00DE3066"/>
    <w:rsid w:val="00DE3A51"/>
    <w:rsid w:val="00DE3F39"/>
    <w:rsid w:val="00DE44C0"/>
    <w:rsid w:val="00DE4CA7"/>
    <w:rsid w:val="00DE546F"/>
    <w:rsid w:val="00DE60F5"/>
    <w:rsid w:val="00DE6178"/>
    <w:rsid w:val="00DE657E"/>
    <w:rsid w:val="00DE75E2"/>
    <w:rsid w:val="00DE7E92"/>
    <w:rsid w:val="00DF01B1"/>
    <w:rsid w:val="00DF043E"/>
    <w:rsid w:val="00DF1387"/>
    <w:rsid w:val="00DF156F"/>
    <w:rsid w:val="00DF16BA"/>
    <w:rsid w:val="00DF1BBC"/>
    <w:rsid w:val="00DF1D98"/>
    <w:rsid w:val="00DF270D"/>
    <w:rsid w:val="00DF2766"/>
    <w:rsid w:val="00DF357F"/>
    <w:rsid w:val="00DF4704"/>
    <w:rsid w:val="00DF4809"/>
    <w:rsid w:val="00DF49EB"/>
    <w:rsid w:val="00DF5752"/>
    <w:rsid w:val="00DF582F"/>
    <w:rsid w:val="00DF584E"/>
    <w:rsid w:val="00DF6528"/>
    <w:rsid w:val="00DF68B3"/>
    <w:rsid w:val="00DF69FB"/>
    <w:rsid w:val="00DF7322"/>
    <w:rsid w:val="00DF7374"/>
    <w:rsid w:val="00E0066F"/>
    <w:rsid w:val="00E00D5B"/>
    <w:rsid w:val="00E011AC"/>
    <w:rsid w:val="00E013D5"/>
    <w:rsid w:val="00E020DB"/>
    <w:rsid w:val="00E024AA"/>
    <w:rsid w:val="00E03C92"/>
    <w:rsid w:val="00E04A25"/>
    <w:rsid w:val="00E05786"/>
    <w:rsid w:val="00E05CE2"/>
    <w:rsid w:val="00E05DFF"/>
    <w:rsid w:val="00E06673"/>
    <w:rsid w:val="00E07318"/>
    <w:rsid w:val="00E07DC9"/>
    <w:rsid w:val="00E07E94"/>
    <w:rsid w:val="00E10BE0"/>
    <w:rsid w:val="00E111E9"/>
    <w:rsid w:val="00E121CD"/>
    <w:rsid w:val="00E125FB"/>
    <w:rsid w:val="00E134CB"/>
    <w:rsid w:val="00E134CF"/>
    <w:rsid w:val="00E1444F"/>
    <w:rsid w:val="00E146C0"/>
    <w:rsid w:val="00E15332"/>
    <w:rsid w:val="00E15873"/>
    <w:rsid w:val="00E15E38"/>
    <w:rsid w:val="00E161B0"/>
    <w:rsid w:val="00E16491"/>
    <w:rsid w:val="00E1693E"/>
    <w:rsid w:val="00E16C60"/>
    <w:rsid w:val="00E16D12"/>
    <w:rsid w:val="00E16F68"/>
    <w:rsid w:val="00E17A27"/>
    <w:rsid w:val="00E20584"/>
    <w:rsid w:val="00E20E9A"/>
    <w:rsid w:val="00E20EB8"/>
    <w:rsid w:val="00E21483"/>
    <w:rsid w:val="00E215F9"/>
    <w:rsid w:val="00E221F7"/>
    <w:rsid w:val="00E2230B"/>
    <w:rsid w:val="00E223B3"/>
    <w:rsid w:val="00E22692"/>
    <w:rsid w:val="00E2282C"/>
    <w:rsid w:val="00E234F1"/>
    <w:rsid w:val="00E23DB1"/>
    <w:rsid w:val="00E250F1"/>
    <w:rsid w:val="00E2512A"/>
    <w:rsid w:val="00E25243"/>
    <w:rsid w:val="00E25945"/>
    <w:rsid w:val="00E267D9"/>
    <w:rsid w:val="00E26967"/>
    <w:rsid w:val="00E26B1A"/>
    <w:rsid w:val="00E26B4B"/>
    <w:rsid w:val="00E26EBC"/>
    <w:rsid w:val="00E27B9B"/>
    <w:rsid w:val="00E31A8B"/>
    <w:rsid w:val="00E31F11"/>
    <w:rsid w:val="00E32415"/>
    <w:rsid w:val="00E32E6B"/>
    <w:rsid w:val="00E33106"/>
    <w:rsid w:val="00E3310E"/>
    <w:rsid w:val="00E33AA5"/>
    <w:rsid w:val="00E3401C"/>
    <w:rsid w:val="00E34881"/>
    <w:rsid w:val="00E3550D"/>
    <w:rsid w:val="00E355BD"/>
    <w:rsid w:val="00E3580E"/>
    <w:rsid w:val="00E36974"/>
    <w:rsid w:val="00E36FE0"/>
    <w:rsid w:val="00E402AC"/>
    <w:rsid w:val="00E4063D"/>
    <w:rsid w:val="00E40859"/>
    <w:rsid w:val="00E40BC7"/>
    <w:rsid w:val="00E41AC9"/>
    <w:rsid w:val="00E42874"/>
    <w:rsid w:val="00E429CA"/>
    <w:rsid w:val="00E42CC9"/>
    <w:rsid w:val="00E42F02"/>
    <w:rsid w:val="00E4315A"/>
    <w:rsid w:val="00E435A6"/>
    <w:rsid w:val="00E43AC3"/>
    <w:rsid w:val="00E43CCE"/>
    <w:rsid w:val="00E446C6"/>
    <w:rsid w:val="00E448ED"/>
    <w:rsid w:val="00E451E2"/>
    <w:rsid w:val="00E46433"/>
    <w:rsid w:val="00E469C1"/>
    <w:rsid w:val="00E47BCF"/>
    <w:rsid w:val="00E47F15"/>
    <w:rsid w:val="00E50035"/>
    <w:rsid w:val="00E50B7A"/>
    <w:rsid w:val="00E50D9E"/>
    <w:rsid w:val="00E50DB3"/>
    <w:rsid w:val="00E50E37"/>
    <w:rsid w:val="00E50F02"/>
    <w:rsid w:val="00E518ED"/>
    <w:rsid w:val="00E523B6"/>
    <w:rsid w:val="00E537A4"/>
    <w:rsid w:val="00E53939"/>
    <w:rsid w:val="00E53FF4"/>
    <w:rsid w:val="00E54FBA"/>
    <w:rsid w:val="00E5505F"/>
    <w:rsid w:val="00E55526"/>
    <w:rsid w:val="00E55C70"/>
    <w:rsid w:val="00E57891"/>
    <w:rsid w:val="00E57CAF"/>
    <w:rsid w:val="00E601A5"/>
    <w:rsid w:val="00E60850"/>
    <w:rsid w:val="00E60A4B"/>
    <w:rsid w:val="00E611C0"/>
    <w:rsid w:val="00E61399"/>
    <w:rsid w:val="00E614E0"/>
    <w:rsid w:val="00E62005"/>
    <w:rsid w:val="00E62916"/>
    <w:rsid w:val="00E629B2"/>
    <w:rsid w:val="00E63394"/>
    <w:rsid w:val="00E637CE"/>
    <w:rsid w:val="00E64DAC"/>
    <w:rsid w:val="00E652D7"/>
    <w:rsid w:val="00E6692A"/>
    <w:rsid w:val="00E66CDC"/>
    <w:rsid w:val="00E6738B"/>
    <w:rsid w:val="00E67AE6"/>
    <w:rsid w:val="00E70046"/>
    <w:rsid w:val="00E70F72"/>
    <w:rsid w:val="00E711AD"/>
    <w:rsid w:val="00E71335"/>
    <w:rsid w:val="00E71C9F"/>
    <w:rsid w:val="00E71D4B"/>
    <w:rsid w:val="00E725A6"/>
    <w:rsid w:val="00E73890"/>
    <w:rsid w:val="00E73940"/>
    <w:rsid w:val="00E73AC0"/>
    <w:rsid w:val="00E73AD0"/>
    <w:rsid w:val="00E73F7F"/>
    <w:rsid w:val="00E746D5"/>
    <w:rsid w:val="00E747F3"/>
    <w:rsid w:val="00E74978"/>
    <w:rsid w:val="00E74A11"/>
    <w:rsid w:val="00E74A39"/>
    <w:rsid w:val="00E74C12"/>
    <w:rsid w:val="00E7522E"/>
    <w:rsid w:val="00E756A8"/>
    <w:rsid w:val="00E7571A"/>
    <w:rsid w:val="00E75904"/>
    <w:rsid w:val="00E7595F"/>
    <w:rsid w:val="00E75997"/>
    <w:rsid w:val="00E75A0F"/>
    <w:rsid w:val="00E762E3"/>
    <w:rsid w:val="00E76B81"/>
    <w:rsid w:val="00E76F88"/>
    <w:rsid w:val="00E77237"/>
    <w:rsid w:val="00E77373"/>
    <w:rsid w:val="00E80222"/>
    <w:rsid w:val="00E81817"/>
    <w:rsid w:val="00E8189C"/>
    <w:rsid w:val="00E82194"/>
    <w:rsid w:val="00E825D3"/>
    <w:rsid w:val="00E82FDF"/>
    <w:rsid w:val="00E83093"/>
    <w:rsid w:val="00E84DD3"/>
    <w:rsid w:val="00E850F5"/>
    <w:rsid w:val="00E85639"/>
    <w:rsid w:val="00E8629B"/>
    <w:rsid w:val="00E876B6"/>
    <w:rsid w:val="00E90F96"/>
    <w:rsid w:val="00E92FE6"/>
    <w:rsid w:val="00E938FE"/>
    <w:rsid w:val="00E93B9D"/>
    <w:rsid w:val="00E942C0"/>
    <w:rsid w:val="00E94498"/>
    <w:rsid w:val="00E94E88"/>
    <w:rsid w:val="00E95520"/>
    <w:rsid w:val="00E96449"/>
    <w:rsid w:val="00E9749E"/>
    <w:rsid w:val="00E97CF4"/>
    <w:rsid w:val="00EA0929"/>
    <w:rsid w:val="00EA103B"/>
    <w:rsid w:val="00EA11E7"/>
    <w:rsid w:val="00EA1689"/>
    <w:rsid w:val="00EA1E94"/>
    <w:rsid w:val="00EA1FE9"/>
    <w:rsid w:val="00EA2887"/>
    <w:rsid w:val="00EA3A48"/>
    <w:rsid w:val="00EA3CB2"/>
    <w:rsid w:val="00EA429F"/>
    <w:rsid w:val="00EA46F8"/>
    <w:rsid w:val="00EA494A"/>
    <w:rsid w:val="00EA4F9E"/>
    <w:rsid w:val="00EA593E"/>
    <w:rsid w:val="00EA5AE9"/>
    <w:rsid w:val="00EA5F09"/>
    <w:rsid w:val="00EA6029"/>
    <w:rsid w:val="00EA6121"/>
    <w:rsid w:val="00EA6D3B"/>
    <w:rsid w:val="00EA7313"/>
    <w:rsid w:val="00EA7B21"/>
    <w:rsid w:val="00EA7D11"/>
    <w:rsid w:val="00EB0097"/>
    <w:rsid w:val="00EB00AD"/>
    <w:rsid w:val="00EB03E7"/>
    <w:rsid w:val="00EB136C"/>
    <w:rsid w:val="00EB17F6"/>
    <w:rsid w:val="00EB266D"/>
    <w:rsid w:val="00EB2CB9"/>
    <w:rsid w:val="00EB2D11"/>
    <w:rsid w:val="00EB34D1"/>
    <w:rsid w:val="00EB3908"/>
    <w:rsid w:val="00EB44AC"/>
    <w:rsid w:val="00EB480E"/>
    <w:rsid w:val="00EB5EC6"/>
    <w:rsid w:val="00EB61C5"/>
    <w:rsid w:val="00EB6269"/>
    <w:rsid w:val="00EB636F"/>
    <w:rsid w:val="00EB660E"/>
    <w:rsid w:val="00EB6C02"/>
    <w:rsid w:val="00EB6DA6"/>
    <w:rsid w:val="00EB7D52"/>
    <w:rsid w:val="00EB7FC9"/>
    <w:rsid w:val="00EC0CE2"/>
    <w:rsid w:val="00EC1587"/>
    <w:rsid w:val="00EC2897"/>
    <w:rsid w:val="00EC3097"/>
    <w:rsid w:val="00EC3BCA"/>
    <w:rsid w:val="00EC3F91"/>
    <w:rsid w:val="00EC4177"/>
    <w:rsid w:val="00EC4208"/>
    <w:rsid w:val="00EC4654"/>
    <w:rsid w:val="00EC4719"/>
    <w:rsid w:val="00EC4743"/>
    <w:rsid w:val="00EC479F"/>
    <w:rsid w:val="00EC5C06"/>
    <w:rsid w:val="00EC6057"/>
    <w:rsid w:val="00EC66E5"/>
    <w:rsid w:val="00EC72BB"/>
    <w:rsid w:val="00EC7B0B"/>
    <w:rsid w:val="00ED017F"/>
    <w:rsid w:val="00ED03F2"/>
    <w:rsid w:val="00ED0AD9"/>
    <w:rsid w:val="00ED0C84"/>
    <w:rsid w:val="00ED143C"/>
    <w:rsid w:val="00ED175F"/>
    <w:rsid w:val="00ED229A"/>
    <w:rsid w:val="00ED272B"/>
    <w:rsid w:val="00ED2A05"/>
    <w:rsid w:val="00ED3465"/>
    <w:rsid w:val="00ED373D"/>
    <w:rsid w:val="00ED408D"/>
    <w:rsid w:val="00ED412F"/>
    <w:rsid w:val="00ED5BFE"/>
    <w:rsid w:val="00ED5E29"/>
    <w:rsid w:val="00ED6D61"/>
    <w:rsid w:val="00ED7137"/>
    <w:rsid w:val="00EE046A"/>
    <w:rsid w:val="00EE051A"/>
    <w:rsid w:val="00EE0526"/>
    <w:rsid w:val="00EE09DB"/>
    <w:rsid w:val="00EE191C"/>
    <w:rsid w:val="00EE245F"/>
    <w:rsid w:val="00EE37BB"/>
    <w:rsid w:val="00EE3972"/>
    <w:rsid w:val="00EE3BF6"/>
    <w:rsid w:val="00EE3F0F"/>
    <w:rsid w:val="00EE488B"/>
    <w:rsid w:val="00EE49CC"/>
    <w:rsid w:val="00EE4F7B"/>
    <w:rsid w:val="00EE521F"/>
    <w:rsid w:val="00EE526E"/>
    <w:rsid w:val="00EE6788"/>
    <w:rsid w:val="00EE6D99"/>
    <w:rsid w:val="00EE7901"/>
    <w:rsid w:val="00EF0E9B"/>
    <w:rsid w:val="00EF11C8"/>
    <w:rsid w:val="00EF12DB"/>
    <w:rsid w:val="00EF16B2"/>
    <w:rsid w:val="00EF1AF1"/>
    <w:rsid w:val="00EF2005"/>
    <w:rsid w:val="00EF267B"/>
    <w:rsid w:val="00EF2E80"/>
    <w:rsid w:val="00EF30BC"/>
    <w:rsid w:val="00EF33EA"/>
    <w:rsid w:val="00EF38F8"/>
    <w:rsid w:val="00EF3A97"/>
    <w:rsid w:val="00EF41C9"/>
    <w:rsid w:val="00EF5181"/>
    <w:rsid w:val="00EF5FFD"/>
    <w:rsid w:val="00EF65CE"/>
    <w:rsid w:val="00EF6934"/>
    <w:rsid w:val="00EF6E32"/>
    <w:rsid w:val="00EF7EE2"/>
    <w:rsid w:val="00EF7FB6"/>
    <w:rsid w:val="00F005A2"/>
    <w:rsid w:val="00F01794"/>
    <w:rsid w:val="00F01C65"/>
    <w:rsid w:val="00F0229C"/>
    <w:rsid w:val="00F029E6"/>
    <w:rsid w:val="00F02C8E"/>
    <w:rsid w:val="00F036EB"/>
    <w:rsid w:val="00F036FF"/>
    <w:rsid w:val="00F045A9"/>
    <w:rsid w:val="00F04949"/>
    <w:rsid w:val="00F04C10"/>
    <w:rsid w:val="00F04D3E"/>
    <w:rsid w:val="00F04E1B"/>
    <w:rsid w:val="00F04EEC"/>
    <w:rsid w:val="00F05BCD"/>
    <w:rsid w:val="00F05F8B"/>
    <w:rsid w:val="00F0687A"/>
    <w:rsid w:val="00F07297"/>
    <w:rsid w:val="00F07436"/>
    <w:rsid w:val="00F07747"/>
    <w:rsid w:val="00F101AE"/>
    <w:rsid w:val="00F105E4"/>
    <w:rsid w:val="00F10B09"/>
    <w:rsid w:val="00F113D2"/>
    <w:rsid w:val="00F11480"/>
    <w:rsid w:val="00F1248E"/>
    <w:rsid w:val="00F12734"/>
    <w:rsid w:val="00F13777"/>
    <w:rsid w:val="00F14041"/>
    <w:rsid w:val="00F147F0"/>
    <w:rsid w:val="00F15385"/>
    <w:rsid w:val="00F15534"/>
    <w:rsid w:val="00F15985"/>
    <w:rsid w:val="00F1609F"/>
    <w:rsid w:val="00F1673C"/>
    <w:rsid w:val="00F167EA"/>
    <w:rsid w:val="00F168A7"/>
    <w:rsid w:val="00F17584"/>
    <w:rsid w:val="00F2095E"/>
    <w:rsid w:val="00F20A23"/>
    <w:rsid w:val="00F21088"/>
    <w:rsid w:val="00F212CD"/>
    <w:rsid w:val="00F21D43"/>
    <w:rsid w:val="00F22BE8"/>
    <w:rsid w:val="00F22CFA"/>
    <w:rsid w:val="00F2351E"/>
    <w:rsid w:val="00F24A1A"/>
    <w:rsid w:val="00F2537D"/>
    <w:rsid w:val="00F25465"/>
    <w:rsid w:val="00F25FA8"/>
    <w:rsid w:val="00F27ACB"/>
    <w:rsid w:val="00F30307"/>
    <w:rsid w:val="00F30C4F"/>
    <w:rsid w:val="00F31005"/>
    <w:rsid w:val="00F32020"/>
    <w:rsid w:val="00F3249B"/>
    <w:rsid w:val="00F327E7"/>
    <w:rsid w:val="00F32A5F"/>
    <w:rsid w:val="00F32D50"/>
    <w:rsid w:val="00F32E2B"/>
    <w:rsid w:val="00F32FD9"/>
    <w:rsid w:val="00F332E0"/>
    <w:rsid w:val="00F34047"/>
    <w:rsid w:val="00F34108"/>
    <w:rsid w:val="00F34807"/>
    <w:rsid w:val="00F34966"/>
    <w:rsid w:val="00F34A61"/>
    <w:rsid w:val="00F34C77"/>
    <w:rsid w:val="00F34EF9"/>
    <w:rsid w:val="00F35284"/>
    <w:rsid w:val="00F35587"/>
    <w:rsid w:val="00F35679"/>
    <w:rsid w:val="00F35746"/>
    <w:rsid w:val="00F36371"/>
    <w:rsid w:val="00F367D3"/>
    <w:rsid w:val="00F36826"/>
    <w:rsid w:val="00F36C4F"/>
    <w:rsid w:val="00F37370"/>
    <w:rsid w:val="00F3741B"/>
    <w:rsid w:val="00F37623"/>
    <w:rsid w:val="00F37672"/>
    <w:rsid w:val="00F37827"/>
    <w:rsid w:val="00F40565"/>
    <w:rsid w:val="00F40B22"/>
    <w:rsid w:val="00F41208"/>
    <w:rsid w:val="00F4179D"/>
    <w:rsid w:val="00F4181E"/>
    <w:rsid w:val="00F41FF4"/>
    <w:rsid w:val="00F4227B"/>
    <w:rsid w:val="00F426B3"/>
    <w:rsid w:val="00F42A7D"/>
    <w:rsid w:val="00F42BB1"/>
    <w:rsid w:val="00F430AE"/>
    <w:rsid w:val="00F435B3"/>
    <w:rsid w:val="00F43E9A"/>
    <w:rsid w:val="00F44083"/>
    <w:rsid w:val="00F44447"/>
    <w:rsid w:val="00F447C7"/>
    <w:rsid w:val="00F44E23"/>
    <w:rsid w:val="00F453E3"/>
    <w:rsid w:val="00F4540C"/>
    <w:rsid w:val="00F45B8B"/>
    <w:rsid w:val="00F45F41"/>
    <w:rsid w:val="00F46BAD"/>
    <w:rsid w:val="00F47EEA"/>
    <w:rsid w:val="00F5058C"/>
    <w:rsid w:val="00F5076E"/>
    <w:rsid w:val="00F50A01"/>
    <w:rsid w:val="00F50B75"/>
    <w:rsid w:val="00F51627"/>
    <w:rsid w:val="00F51B14"/>
    <w:rsid w:val="00F52950"/>
    <w:rsid w:val="00F529CC"/>
    <w:rsid w:val="00F536AF"/>
    <w:rsid w:val="00F536ED"/>
    <w:rsid w:val="00F53FD6"/>
    <w:rsid w:val="00F54019"/>
    <w:rsid w:val="00F54679"/>
    <w:rsid w:val="00F54820"/>
    <w:rsid w:val="00F54C2F"/>
    <w:rsid w:val="00F554A9"/>
    <w:rsid w:val="00F55669"/>
    <w:rsid w:val="00F559A8"/>
    <w:rsid w:val="00F55A82"/>
    <w:rsid w:val="00F5637C"/>
    <w:rsid w:val="00F57443"/>
    <w:rsid w:val="00F600DC"/>
    <w:rsid w:val="00F604D6"/>
    <w:rsid w:val="00F60672"/>
    <w:rsid w:val="00F60CC4"/>
    <w:rsid w:val="00F6171E"/>
    <w:rsid w:val="00F626C8"/>
    <w:rsid w:val="00F62969"/>
    <w:rsid w:val="00F636AB"/>
    <w:rsid w:val="00F64BF0"/>
    <w:rsid w:val="00F65279"/>
    <w:rsid w:val="00F65395"/>
    <w:rsid w:val="00F653D1"/>
    <w:rsid w:val="00F65799"/>
    <w:rsid w:val="00F65C1A"/>
    <w:rsid w:val="00F66349"/>
    <w:rsid w:val="00F663EF"/>
    <w:rsid w:val="00F6696E"/>
    <w:rsid w:val="00F66FF2"/>
    <w:rsid w:val="00F670A7"/>
    <w:rsid w:val="00F6715A"/>
    <w:rsid w:val="00F673B8"/>
    <w:rsid w:val="00F6766E"/>
    <w:rsid w:val="00F6783E"/>
    <w:rsid w:val="00F67AE4"/>
    <w:rsid w:val="00F67F05"/>
    <w:rsid w:val="00F67F63"/>
    <w:rsid w:val="00F67F8F"/>
    <w:rsid w:val="00F70CD9"/>
    <w:rsid w:val="00F71334"/>
    <w:rsid w:val="00F716FD"/>
    <w:rsid w:val="00F718F8"/>
    <w:rsid w:val="00F71E4D"/>
    <w:rsid w:val="00F721B6"/>
    <w:rsid w:val="00F72455"/>
    <w:rsid w:val="00F72645"/>
    <w:rsid w:val="00F7325D"/>
    <w:rsid w:val="00F73449"/>
    <w:rsid w:val="00F739BA"/>
    <w:rsid w:val="00F73BB5"/>
    <w:rsid w:val="00F74337"/>
    <w:rsid w:val="00F757E2"/>
    <w:rsid w:val="00F75A53"/>
    <w:rsid w:val="00F75C5F"/>
    <w:rsid w:val="00F75FD3"/>
    <w:rsid w:val="00F769C1"/>
    <w:rsid w:val="00F76E9F"/>
    <w:rsid w:val="00F80355"/>
    <w:rsid w:val="00F803E0"/>
    <w:rsid w:val="00F80496"/>
    <w:rsid w:val="00F81168"/>
    <w:rsid w:val="00F8197C"/>
    <w:rsid w:val="00F81CBE"/>
    <w:rsid w:val="00F834C4"/>
    <w:rsid w:val="00F83546"/>
    <w:rsid w:val="00F83D25"/>
    <w:rsid w:val="00F83D92"/>
    <w:rsid w:val="00F83FD2"/>
    <w:rsid w:val="00F84BDB"/>
    <w:rsid w:val="00F84C28"/>
    <w:rsid w:val="00F84D26"/>
    <w:rsid w:val="00F8581D"/>
    <w:rsid w:val="00F86332"/>
    <w:rsid w:val="00F865DF"/>
    <w:rsid w:val="00F86A34"/>
    <w:rsid w:val="00F86D89"/>
    <w:rsid w:val="00F8703F"/>
    <w:rsid w:val="00F90970"/>
    <w:rsid w:val="00F910CB"/>
    <w:rsid w:val="00F924A5"/>
    <w:rsid w:val="00F92A73"/>
    <w:rsid w:val="00F9314E"/>
    <w:rsid w:val="00F9335E"/>
    <w:rsid w:val="00F943F1"/>
    <w:rsid w:val="00F944E8"/>
    <w:rsid w:val="00F94B58"/>
    <w:rsid w:val="00F94D9C"/>
    <w:rsid w:val="00F97314"/>
    <w:rsid w:val="00F97E25"/>
    <w:rsid w:val="00FA0086"/>
    <w:rsid w:val="00FA0197"/>
    <w:rsid w:val="00FA01B8"/>
    <w:rsid w:val="00FA127C"/>
    <w:rsid w:val="00FA19C8"/>
    <w:rsid w:val="00FA1A1C"/>
    <w:rsid w:val="00FA1B12"/>
    <w:rsid w:val="00FA21F8"/>
    <w:rsid w:val="00FA2652"/>
    <w:rsid w:val="00FA31C1"/>
    <w:rsid w:val="00FA4657"/>
    <w:rsid w:val="00FA56E9"/>
    <w:rsid w:val="00FA5863"/>
    <w:rsid w:val="00FA5E3A"/>
    <w:rsid w:val="00FA5F7E"/>
    <w:rsid w:val="00FA6349"/>
    <w:rsid w:val="00FA6521"/>
    <w:rsid w:val="00FA66C3"/>
    <w:rsid w:val="00FA709F"/>
    <w:rsid w:val="00FA761F"/>
    <w:rsid w:val="00FA7806"/>
    <w:rsid w:val="00FB0A62"/>
    <w:rsid w:val="00FB0C81"/>
    <w:rsid w:val="00FB1409"/>
    <w:rsid w:val="00FB15A5"/>
    <w:rsid w:val="00FB1BE7"/>
    <w:rsid w:val="00FB2225"/>
    <w:rsid w:val="00FB3345"/>
    <w:rsid w:val="00FB3722"/>
    <w:rsid w:val="00FB3880"/>
    <w:rsid w:val="00FB4978"/>
    <w:rsid w:val="00FB4CDF"/>
    <w:rsid w:val="00FB4F39"/>
    <w:rsid w:val="00FB585C"/>
    <w:rsid w:val="00FB5F0D"/>
    <w:rsid w:val="00FB68B8"/>
    <w:rsid w:val="00FB69AB"/>
    <w:rsid w:val="00FB6E9F"/>
    <w:rsid w:val="00FB7C3E"/>
    <w:rsid w:val="00FC10C3"/>
    <w:rsid w:val="00FC115A"/>
    <w:rsid w:val="00FC16CA"/>
    <w:rsid w:val="00FC18FF"/>
    <w:rsid w:val="00FC1C04"/>
    <w:rsid w:val="00FC204B"/>
    <w:rsid w:val="00FC2063"/>
    <w:rsid w:val="00FC2200"/>
    <w:rsid w:val="00FC24B6"/>
    <w:rsid w:val="00FC2540"/>
    <w:rsid w:val="00FC2FB8"/>
    <w:rsid w:val="00FC3CF7"/>
    <w:rsid w:val="00FC4300"/>
    <w:rsid w:val="00FC44F8"/>
    <w:rsid w:val="00FC4D76"/>
    <w:rsid w:val="00FC5011"/>
    <w:rsid w:val="00FC5965"/>
    <w:rsid w:val="00FC5C9E"/>
    <w:rsid w:val="00FC7DA9"/>
    <w:rsid w:val="00FD0C7D"/>
    <w:rsid w:val="00FD1BF9"/>
    <w:rsid w:val="00FD2B01"/>
    <w:rsid w:val="00FD2E06"/>
    <w:rsid w:val="00FD2F9D"/>
    <w:rsid w:val="00FD3DCC"/>
    <w:rsid w:val="00FD42D7"/>
    <w:rsid w:val="00FD4322"/>
    <w:rsid w:val="00FD43AD"/>
    <w:rsid w:val="00FD45CD"/>
    <w:rsid w:val="00FD5616"/>
    <w:rsid w:val="00FD64C7"/>
    <w:rsid w:val="00FD6CE8"/>
    <w:rsid w:val="00FD6DA9"/>
    <w:rsid w:val="00FD7184"/>
    <w:rsid w:val="00FD73B3"/>
    <w:rsid w:val="00FE0001"/>
    <w:rsid w:val="00FE0199"/>
    <w:rsid w:val="00FE0260"/>
    <w:rsid w:val="00FE0A82"/>
    <w:rsid w:val="00FE0E2B"/>
    <w:rsid w:val="00FE1BDA"/>
    <w:rsid w:val="00FE1DA1"/>
    <w:rsid w:val="00FE24C7"/>
    <w:rsid w:val="00FE291D"/>
    <w:rsid w:val="00FE2EB0"/>
    <w:rsid w:val="00FE2EC6"/>
    <w:rsid w:val="00FE3364"/>
    <w:rsid w:val="00FE45C6"/>
    <w:rsid w:val="00FE4782"/>
    <w:rsid w:val="00FE47A0"/>
    <w:rsid w:val="00FE4D0B"/>
    <w:rsid w:val="00FE4ECE"/>
    <w:rsid w:val="00FE5B61"/>
    <w:rsid w:val="00FE63F9"/>
    <w:rsid w:val="00FE6512"/>
    <w:rsid w:val="00FE65DE"/>
    <w:rsid w:val="00FF01B1"/>
    <w:rsid w:val="00FF0204"/>
    <w:rsid w:val="00FF0251"/>
    <w:rsid w:val="00FF052B"/>
    <w:rsid w:val="00FF0AEB"/>
    <w:rsid w:val="00FF0B73"/>
    <w:rsid w:val="00FF0F13"/>
    <w:rsid w:val="00FF1585"/>
    <w:rsid w:val="00FF16AA"/>
    <w:rsid w:val="00FF1762"/>
    <w:rsid w:val="00FF1B8E"/>
    <w:rsid w:val="00FF1FEB"/>
    <w:rsid w:val="00FF20FE"/>
    <w:rsid w:val="00FF24E6"/>
    <w:rsid w:val="00FF280A"/>
    <w:rsid w:val="00FF293F"/>
    <w:rsid w:val="00FF34BD"/>
    <w:rsid w:val="00FF34C3"/>
    <w:rsid w:val="00FF399E"/>
    <w:rsid w:val="00FF3AED"/>
    <w:rsid w:val="00FF4986"/>
    <w:rsid w:val="00FF4C62"/>
    <w:rsid w:val="00FF4CEF"/>
    <w:rsid w:val="00FF4D57"/>
    <w:rsid w:val="00FF557E"/>
    <w:rsid w:val="00FF5867"/>
    <w:rsid w:val="00FF5CE0"/>
    <w:rsid w:val="00FF5ED8"/>
    <w:rsid w:val="00FF5EE7"/>
    <w:rsid w:val="00FF650C"/>
    <w:rsid w:val="00FF77E9"/>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1BAE38F7"/>
  <w15:docId w15:val="{F266EE3F-6C9D-40C7-A432-815A77C210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lang w:val="en-US" w:eastAsia="zh-CN"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80273"/>
    <w:rPr>
      <w:sz w:val="22"/>
      <w:szCs w:val="22"/>
      <w:lang w:val="es-ES_tradnl"/>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7"/>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E33106"/>
    <w:pPr>
      <w:numPr>
        <w:ilvl w:val="1"/>
        <w:numId w:val="7"/>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Heading 3 Char3"/>
    <w:basedOn w:val="Normal"/>
    <w:next w:val="Normal"/>
    <w:link w:val="Heading3Char"/>
    <w:qFormat/>
    <w:rsid w:val="00E33106"/>
    <w:pPr>
      <w:numPr>
        <w:ilvl w:val="2"/>
        <w:numId w:val="7"/>
      </w:numPr>
      <w:spacing w:after="240"/>
      <w:outlineLvl w:val="2"/>
    </w:pPr>
  </w:style>
  <w:style w:type="paragraph" w:styleId="Heading4">
    <w:name w:val="heading 4"/>
    <w:aliases w:val="Heading 11,para 4,Título 41,heading 4,Heading 41,标题 41,He=ding 41,标 题  41"/>
    <w:basedOn w:val="Normal"/>
    <w:next w:val="Heading9"/>
    <w:link w:val="Heading4Char"/>
    <w:qFormat/>
    <w:rsid w:val="00E446C6"/>
    <w:pPr>
      <w:numPr>
        <w:ilvl w:val="3"/>
        <w:numId w:val="7"/>
      </w:numPr>
      <w:spacing w:before="240" w:after="60"/>
      <w:outlineLvl w:val="3"/>
    </w:pPr>
  </w:style>
  <w:style w:type="paragraph" w:styleId="Heading5">
    <w:name w:val="heading 5"/>
    <w:basedOn w:val="Normal"/>
    <w:next w:val="Normal"/>
    <w:link w:val="Heading5Char"/>
    <w:qFormat/>
    <w:rsid w:val="00821DFA"/>
    <w:pPr>
      <w:numPr>
        <w:ilvl w:val="4"/>
        <w:numId w:val="7"/>
      </w:numPr>
      <w:spacing w:after="240"/>
      <w:outlineLvl w:val="4"/>
    </w:pPr>
  </w:style>
  <w:style w:type="paragraph" w:styleId="Heading6">
    <w:name w:val="heading 6"/>
    <w:basedOn w:val="Normal"/>
    <w:next w:val="Normal"/>
    <w:link w:val="Heading6Char"/>
    <w:qFormat/>
    <w:rsid w:val="00A5151A"/>
    <w:pPr>
      <w:numPr>
        <w:ilvl w:val="5"/>
        <w:numId w:val="7"/>
      </w:numPr>
      <w:spacing w:before="240" w:after="60"/>
      <w:outlineLvl w:val="5"/>
    </w:pPr>
    <w:rPr>
      <w:rFonts w:ascii="Arial" w:hAnsi="Arial"/>
      <w:i/>
    </w:rPr>
  </w:style>
  <w:style w:type="paragraph" w:styleId="Heading7">
    <w:name w:val="heading 7"/>
    <w:basedOn w:val="Normal"/>
    <w:next w:val="Normal"/>
    <w:link w:val="Heading7Char"/>
    <w:qFormat/>
    <w:rsid w:val="00A5151A"/>
    <w:pPr>
      <w:numPr>
        <w:ilvl w:val="6"/>
        <w:numId w:val="7"/>
      </w:numPr>
      <w:spacing w:before="240" w:after="60"/>
      <w:outlineLvl w:val="6"/>
    </w:pPr>
    <w:rPr>
      <w:rFonts w:ascii="Arial" w:hAnsi="Arial"/>
    </w:rPr>
  </w:style>
  <w:style w:type="paragraph" w:styleId="Heading8">
    <w:name w:val="heading 8"/>
    <w:basedOn w:val="Normal"/>
    <w:next w:val="Normal"/>
    <w:link w:val="Heading8Char"/>
    <w:qFormat/>
    <w:rsid w:val="00CC6A14"/>
    <w:pPr>
      <w:outlineLvl w:val="7"/>
    </w:pPr>
    <w:rPr>
      <w:b/>
    </w:rPr>
  </w:style>
  <w:style w:type="paragraph" w:styleId="Heading9">
    <w:name w:val="heading 9"/>
    <w:basedOn w:val="Normal"/>
    <w:next w:val="Normal"/>
    <w:link w:val="Heading9Char"/>
    <w:qFormat/>
    <w:rsid w:val="00A5151A"/>
    <w:pPr>
      <w:numPr>
        <w:ilvl w:val="8"/>
        <w:numId w:val="7"/>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2"/>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semiHidden/>
    <w:rsid w:val="00A5151A"/>
    <w:pPr>
      <w:tabs>
        <w:tab w:val="center" w:pos="4320"/>
        <w:tab w:val="right" w:pos="8640"/>
      </w:tabs>
    </w:pPr>
  </w:style>
  <w:style w:type="numbering" w:styleId="1ai">
    <w:name w:val="Outline List 1"/>
    <w:basedOn w:val="NoList"/>
    <w:semiHidden/>
    <w:rsid w:val="00493D40"/>
    <w:pPr>
      <w:numPr>
        <w:numId w:val="3"/>
      </w:numPr>
    </w:pPr>
  </w:style>
  <w:style w:type="numbering" w:styleId="ArticleSection">
    <w:name w:val="Outline List 3"/>
    <w:basedOn w:val="NoList"/>
    <w:semiHidden/>
    <w:rsid w:val="00493D40"/>
    <w:pPr>
      <w:numPr>
        <w:numId w:val="4"/>
      </w:numPr>
    </w:pPr>
  </w:style>
  <w:style w:type="paragraph" w:styleId="BlockText">
    <w:name w:val="Block Text"/>
    <w:basedOn w:val="Normal"/>
    <w:semiHidden/>
    <w:rsid w:val="00493D40"/>
    <w:pPr>
      <w:spacing w:after="120"/>
      <w:ind w:left="1440" w:right="1440"/>
    </w:pPr>
  </w:style>
  <w:style w:type="paragraph" w:styleId="BodyText3">
    <w:name w:val="Body Text 3"/>
    <w:basedOn w:val="Normal"/>
    <w:link w:val="BodyText3Char"/>
    <w:semiHidden/>
    <w:rsid w:val="00493D40"/>
    <w:pPr>
      <w:spacing w:after="120"/>
    </w:pPr>
    <w:rPr>
      <w:sz w:val="16"/>
      <w:szCs w:val="16"/>
    </w:rPr>
  </w:style>
  <w:style w:type="paragraph" w:styleId="BodyTextIndent3">
    <w:name w:val="Body Text Indent 3"/>
    <w:basedOn w:val="Normal"/>
    <w:link w:val="BodyTextIndent3Char"/>
    <w:semiHidden/>
    <w:rsid w:val="00493D40"/>
    <w:pPr>
      <w:spacing w:after="120"/>
      <w:ind w:left="360"/>
    </w:pPr>
    <w:rPr>
      <w:sz w:val="16"/>
      <w:szCs w:val="16"/>
    </w:rPr>
  </w:style>
  <w:style w:type="paragraph" w:styleId="PlainText">
    <w:name w:val="Plain Text"/>
    <w:basedOn w:val="Normal"/>
    <w:link w:val="PlainTextChar"/>
    <w:semiHidden/>
    <w:rsid w:val="00493D40"/>
    <w:rPr>
      <w:rFonts w:ascii="Courier New" w:hAnsi="Courier New" w:cs="Courier New"/>
      <w:sz w:val="20"/>
    </w:rPr>
  </w:style>
  <w:style w:type="table" w:styleId="Table3Deffects1">
    <w:name w:val="Table 3D effects 1"/>
    <w:basedOn w:val="TableNormal"/>
    <w:semiHidden/>
    <w:rsid w:val="00493D40"/>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uiPriority w:val="59"/>
    <w:qFormat/>
    <w:rsid w:val="00493D4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
    <w:rsid w:val="0033525D"/>
    <w:rPr>
      <w:sz w:val="22"/>
      <w:szCs w:val="22"/>
      <w:lang w:val="en-CA"/>
    </w:rPr>
  </w:style>
  <w:style w:type="paragraph" w:customStyle="1" w:styleId="Header4">
    <w:name w:val="Header4"/>
    <w:aliases w:val="Para 4"/>
    <w:basedOn w:val="Heading4"/>
    <w:next w:val="Normal"/>
    <w:rsid w:val="00DC6A10"/>
    <w:pPr>
      <w:widowControl w:val="0"/>
      <w:numPr>
        <w:numId w:val="5"/>
      </w:numPr>
      <w:tabs>
        <w:tab w:val="left" w:pos="2880"/>
        <w:tab w:val="left" w:pos="5760"/>
      </w:tabs>
      <w:spacing w:after="24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qFormat/>
    <w:rsid w:val="0033525D"/>
    <w:pPr>
      <w:spacing w:after="60"/>
      <w:jc w:val="center"/>
      <w:outlineLvl w:val="1"/>
    </w:pPr>
    <w:rPr>
      <w:rFonts w:ascii="Arial" w:hAnsi="Arial" w:cs="Arial"/>
    </w:rPr>
  </w:style>
  <w:style w:type="paragraph" w:styleId="Title">
    <w:name w:val="Title"/>
    <w:basedOn w:val="Normal"/>
    <w:link w:val="TitleChar"/>
    <w:qFormat/>
    <w:rsid w:val="0033525D"/>
    <w:pPr>
      <w:spacing w:before="240" w:after="60"/>
      <w:jc w:val="center"/>
      <w:outlineLvl w:val="0"/>
    </w:pPr>
    <w:rPr>
      <w:rFonts w:ascii="Arial" w:hAnsi="Arial" w:cs="Arial"/>
      <w:b/>
      <w:bCs/>
      <w:kern w:val="28"/>
    </w:rPr>
  </w:style>
  <w:style w:type="paragraph" w:styleId="Date">
    <w:name w:val="Date"/>
    <w:basedOn w:val="Normal"/>
    <w:next w:val="Normal"/>
    <w:link w:val="DateChar"/>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Fußnot"/>
    <w:basedOn w:val="Normal"/>
    <w:link w:val="FootnoteTextChar"/>
    <w:unhideWhenUsed/>
    <w:qFormat/>
    <w:rsid w:val="006F6061"/>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Fußnot Char"/>
    <w:basedOn w:val="DefaultParagraphFont"/>
    <w:link w:val="FootnoteText"/>
    <w:rsid w:val="006F6061"/>
    <w:rPr>
      <w:lang w:val="en-GB"/>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Footnote symbol"/>
    <w:basedOn w:val="DefaultParagraphFont"/>
    <w:link w:val="CharCharCharCharCarChar"/>
    <w:unhideWhenUsed/>
    <w:qFormat/>
    <w:rsid w:val="006F6061"/>
    <w:rPr>
      <w:vertAlign w:val="superscript"/>
    </w:rPr>
  </w:style>
  <w:style w:type="paragraph" w:customStyle="1" w:styleId="newheader4">
    <w:name w:val="new header4"/>
    <w:basedOn w:val="Heading4"/>
    <w:next w:val="Normal"/>
    <w:qFormat/>
    <w:rsid w:val="00B454C4"/>
    <w:pPr>
      <w:spacing w:before="0" w:after="240"/>
    </w:pPr>
  </w:style>
  <w:style w:type="paragraph" w:customStyle="1" w:styleId="newheader5">
    <w:name w:val="new header 5"/>
    <w:basedOn w:val="Heading5"/>
    <w:next w:val="Normal"/>
    <w:qFormat/>
    <w:rsid w:val="002A2001"/>
  </w:style>
  <w:style w:type="paragraph" w:customStyle="1" w:styleId="Newheader40">
    <w:name w:val="New header 4"/>
    <w:basedOn w:val="Heading4"/>
    <w:next w:val="Normal"/>
    <w:qFormat/>
    <w:rsid w:val="00821DFA"/>
    <w:pPr>
      <w:spacing w:before="0" w:after="240"/>
    </w:pPr>
    <w:rPr>
      <w:rFonts w:eastAsia="Times New Roman"/>
      <w:lang w:eastAsia="en-US"/>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E33106"/>
    <w:rPr>
      <w:sz w:val="22"/>
      <w:szCs w:val="22"/>
      <w:lang w:val="en-CA"/>
    </w:rPr>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uiPriority w:val="9"/>
    <w:rsid w:val="00E33106"/>
    <w:rPr>
      <w:sz w:val="22"/>
      <w:szCs w:val="22"/>
      <w:lang w:val="en-CA"/>
    </w:rPr>
  </w:style>
  <w:style w:type="character" w:customStyle="1" w:styleId="Heading4Char">
    <w:name w:val="Heading 4 Char"/>
    <w:aliases w:val="Heading 11 Char,para 4 Char,Título 41 Char,heading 4 Char,Heading 41 Char,标题 41 Char,He=ding 41 Char,标 题  41 Char"/>
    <w:basedOn w:val="DefaultParagraphFont"/>
    <w:link w:val="Heading4"/>
    <w:uiPriority w:val="9"/>
    <w:rsid w:val="00E446C6"/>
    <w:rPr>
      <w:sz w:val="22"/>
      <w:szCs w:val="22"/>
      <w:lang w:val="en-CA"/>
    </w:rPr>
  </w:style>
  <w:style w:type="character" w:customStyle="1" w:styleId="Heading5Char">
    <w:name w:val="Heading 5 Char"/>
    <w:basedOn w:val="DefaultParagraphFont"/>
    <w:link w:val="Heading5"/>
    <w:rsid w:val="00821DFA"/>
    <w:rPr>
      <w:sz w:val="22"/>
      <w:szCs w:val="22"/>
      <w:lang w:val="en-CA"/>
    </w:rPr>
  </w:style>
  <w:style w:type="character" w:customStyle="1" w:styleId="Heading6Char">
    <w:name w:val="Heading 6 Char"/>
    <w:basedOn w:val="DefaultParagraphFont"/>
    <w:link w:val="Heading6"/>
    <w:uiPriority w:val="9"/>
    <w:rsid w:val="00720EE7"/>
    <w:rPr>
      <w:rFonts w:ascii="Arial" w:hAnsi="Arial"/>
      <w:i/>
      <w:sz w:val="22"/>
      <w:szCs w:val="22"/>
      <w:lang w:val="en-CA"/>
    </w:rPr>
  </w:style>
  <w:style w:type="character" w:customStyle="1" w:styleId="Heading7Char">
    <w:name w:val="Heading 7 Char"/>
    <w:basedOn w:val="DefaultParagraphFont"/>
    <w:link w:val="Heading7"/>
    <w:uiPriority w:val="9"/>
    <w:rsid w:val="00720EE7"/>
    <w:rPr>
      <w:rFonts w:ascii="Arial" w:hAnsi="Arial"/>
      <w:sz w:val="22"/>
      <w:szCs w:val="22"/>
      <w:lang w:val="en-CA"/>
    </w:rPr>
  </w:style>
  <w:style w:type="character" w:customStyle="1" w:styleId="Heading8Char">
    <w:name w:val="Heading 8 Char"/>
    <w:basedOn w:val="DefaultParagraphFont"/>
    <w:link w:val="Heading8"/>
    <w:rsid w:val="00720EE7"/>
    <w:rPr>
      <w:b/>
      <w:sz w:val="22"/>
      <w:szCs w:val="22"/>
      <w:lang w:val="en-CA"/>
    </w:rPr>
  </w:style>
  <w:style w:type="character" w:customStyle="1" w:styleId="Heading9Char">
    <w:name w:val="Heading 9 Char"/>
    <w:basedOn w:val="DefaultParagraphFont"/>
    <w:link w:val="Heading9"/>
    <w:uiPriority w:val="9"/>
    <w:rsid w:val="00720EE7"/>
    <w:rPr>
      <w:rFonts w:ascii="Arial" w:hAnsi="Arial"/>
      <w:i/>
      <w:sz w:val="18"/>
      <w:szCs w:val="22"/>
      <w:lang w:val="en-CA"/>
    </w:rPr>
  </w:style>
  <w:style w:type="numbering" w:customStyle="1" w:styleId="1111111">
    <w:name w:val="1 / 1.1 / 1.1.11"/>
    <w:basedOn w:val="NoList"/>
    <w:next w:val="111111"/>
    <w:semiHidden/>
    <w:rsid w:val="00720EE7"/>
  </w:style>
  <w:style w:type="character" w:customStyle="1" w:styleId="HeaderChar">
    <w:name w:val="Header Char"/>
    <w:basedOn w:val="DefaultParagraphFont"/>
    <w:link w:val="Header"/>
    <w:rsid w:val="00720EE7"/>
    <w:rPr>
      <w:sz w:val="22"/>
      <w:szCs w:val="22"/>
      <w:lang w:val="en-CA"/>
    </w:rPr>
  </w:style>
  <w:style w:type="character" w:customStyle="1" w:styleId="FooterChar">
    <w:name w:val="Footer Char"/>
    <w:basedOn w:val="DefaultParagraphFont"/>
    <w:link w:val="Footer"/>
    <w:semiHidden/>
    <w:rsid w:val="00720EE7"/>
    <w:rPr>
      <w:sz w:val="22"/>
      <w:szCs w:val="22"/>
      <w:lang w:val="en-CA"/>
    </w:rPr>
  </w:style>
  <w:style w:type="numbering" w:customStyle="1" w:styleId="1ai1">
    <w:name w:val="1 / a / i1"/>
    <w:basedOn w:val="NoList"/>
    <w:next w:val="1ai"/>
    <w:semiHidden/>
    <w:rsid w:val="00720EE7"/>
  </w:style>
  <w:style w:type="numbering" w:customStyle="1" w:styleId="ArticleSection1">
    <w:name w:val="Article / Section1"/>
    <w:basedOn w:val="NoList"/>
    <w:next w:val="ArticleSection"/>
    <w:semiHidden/>
    <w:rsid w:val="00720EE7"/>
  </w:style>
  <w:style w:type="character" w:customStyle="1" w:styleId="BodyText3Char">
    <w:name w:val="Body Text 3 Char"/>
    <w:basedOn w:val="DefaultParagraphFont"/>
    <w:link w:val="BodyText3"/>
    <w:semiHidden/>
    <w:rsid w:val="00720EE7"/>
    <w:rPr>
      <w:sz w:val="16"/>
      <w:szCs w:val="16"/>
      <w:lang w:val="en-CA"/>
    </w:rPr>
  </w:style>
  <w:style w:type="character" w:customStyle="1" w:styleId="BodyTextIndent3Char">
    <w:name w:val="Body Text Indent 3 Char"/>
    <w:basedOn w:val="DefaultParagraphFont"/>
    <w:link w:val="BodyTextIndent3"/>
    <w:semiHidden/>
    <w:rsid w:val="00720EE7"/>
    <w:rPr>
      <w:sz w:val="16"/>
      <w:szCs w:val="16"/>
      <w:lang w:val="en-CA"/>
    </w:rPr>
  </w:style>
  <w:style w:type="character" w:customStyle="1" w:styleId="PlainTextChar">
    <w:name w:val="Plain Text Char"/>
    <w:basedOn w:val="DefaultParagraphFont"/>
    <w:link w:val="PlainText"/>
    <w:semiHidden/>
    <w:rsid w:val="00720EE7"/>
    <w:rPr>
      <w:rFonts w:ascii="Courier New" w:hAnsi="Courier New" w:cs="Courier New"/>
      <w:szCs w:val="22"/>
      <w:lang w:val="en-CA"/>
    </w:rPr>
  </w:style>
  <w:style w:type="character" w:customStyle="1" w:styleId="SubtitleChar">
    <w:name w:val="Subtitle Char"/>
    <w:basedOn w:val="DefaultParagraphFont"/>
    <w:link w:val="Subtitle"/>
    <w:rsid w:val="00720EE7"/>
    <w:rPr>
      <w:rFonts w:ascii="Arial" w:hAnsi="Arial" w:cs="Arial"/>
      <w:sz w:val="22"/>
      <w:szCs w:val="22"/>
      <w:lang w:val="en-CA"/>
    </w:rPr>
  </w:style>
  <w:style w:type="character" w:customStyle="1" w:styleId="TitleChar">
    <w:name w:val="Title Char"/>
    <w:basedOn w:val="DefaultParagraphFont"/>
    <w:link w:val="Title"/>
    <w:rsid w:val="00720EE7"/>
    <w:rPr>
      <w:rFonts w:ascii="Arial" w:hAnsi="Arial" w:cs="Arial"/>
      <w:b/>
      <w:bCs/>
      <w:kern w:val="28"/>
      <w:sz w:val="22"/>
      <w:szCs w:val="22"/>
      <w:lang w:val="en-CA"/>
    </w:rPr>
  </w:style>
  <w:style w:type="character" w:customStyle="1" w:styleId="DateChar">
    <w:name w:val="Date Char"/>
    <w:basedOn w:val="DefaultParagraphFont"/>
    <w:link w:val="Date"/>
    <w:rsid w:val="00720EE7"/>
    <w:rPr>
      <w:sz w:val="22"/>
      <w:szCs w:val="22"/>
      <w:lang w:val="en-CA"/>
    </w:rPr>
  </w:style>
  <w:style w:type="paragraph" w:styleId="ListParagraph">
    <w:name w:val="List Paragraph"/>
    <w:aliases w:val="列出段落YUAN"/>
    <w:basedOn w:val="Normal"/>
    <w:link w:val="ListParagraphChar"/>
    <w:uiPriority w:val="34"/>
    <w:qFormat/>
    <w:rsid w:val="00720EE7"/>
    <w:pPr>
      <w:ind w:left="720"/>
      <w:contextualSpacing/>
    </w:pPr>
    <w:rPr>
      <w:rFonts w:eastAsia="Times New Roman"/>
      <w:lang w:val="en-GB" w:eastAsia="en-US"/>
    </w:rPr>
  </w:style>
  <w:style w:type="paragraph" w:styleId="Revision">
    <w:name w:val="Revision"/>
    <w:hidden/>
    <w:uiPriority w:val="99"/>
    <w:semiHidden/>
    <w:rsid w:val="00720EE7"/>
    <w:rPr>
      <w:rFonts w:eastAsia="Times New Roman"/>
      <w:sz w:val="22"/>
      <w:szCs w:val="22"/>
      <w:lang w:val="en-GB" w:eastAsia="en-US"/>
    </w:rPr>
  </w:style>
  <w:style w:type="paragraph" w:styleId="NormalWeb">
    <w:name w:val="Normal (Web)"/>
    <w:basedOn w:val="Normal"/>
    <w:uiPriority w:val="99"/>
    <w:unhideWhenUsed/>
    <w:rsid w:val="00720EE7"/>
    <w:pPr>
      <w:spacing w:before="100" w:beforeAutospacing="1" w:after="100" w:afterAutospacing="1"/>
      <w:jc w:val="left"/>
    </w:pPr>
    <w:rPr>
      <w:rFonts w:eastAsia="Times New Roman"/>
      <w:sz w:val="24"/>
      <w:szCs w:val="24"/>
      <w:lang w:eastAsia="en-CA"/>
    </w:rPr>
  </w:style>
  <w:style w:type="character" w:customStyle="1" w:styleId="markedcontent">
    <w:name w:val="markedcontent"/>
    <w:basedOn w:val="DefaultParagraphFont"/>
    <w:rsid w:val="00720EE7"/>
  </w:style>
  <w:style w:type="character" w:customStyle="1" w:styleId="highlight">
    <w:name w:val="highlight"/>
    <w:basedOn w:val="DefaultParagraphFont"/>
    <w:rsid w:val="00720EE7"/>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rsid w:val="00720EE7"/>
    <w:pPr>
      <w:spacing w:after="160" w:line="240" w:lineRule="exact"/>
    </w:pPr>
    <w:rPr>
      <w:sz w:val="20"/>
      <w:szCs w:val="20"/>
      <w:vertAlign w:val="superscript"/>
      <w:lang w:val="en-US"/>
    </w:rPr>
  </w:style>
  <w:style w:type="paragraph" w:styleId="Quote">
    <w:name w:val="Quote"/>
    <w:basedOn w:val="Normal"/>
    <w:next w:val="Normal"/>
    <w:link w:val="QuoteChar"/>
    <w:uiPriority w:val="29"/>
    <w:qFormat/>
    <w:rsid w:val="00E33106"/>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E33106"/>
    <w:rPr>
      <w:i/>
      <w:iCs/>
      <w:color w:val="404040" w:themeColor="text1" w:themeTint="BF"/>
      <w:sz w:val="22"/>
      <w:szCs w:val="22"/>
      <w:lang w:val="en-CA"/>
    </w:rPr>
  </w:style>
  <w:style w:type="character" w:customStyle="1" w:styleId="ListParagraphChar">
    <w:name w:val="List Paragraph Char"/>
    <w:aliases w:val="列出段落YUAN Char"/>
    <w:basedOn w:val="DefaultParagraphFont"/>
    <w:link w:val="ListParagraph"/>
    <w:uiPriority w:val="34"/>
    <w:locked/>
    <w:rsid w:val="00B51666"/>
    <w:rPr>
      <w:rFonts w:eastAsia="Times New Roman"/>
      <w:sz w:val="22"/>
      <w:szCs w:val="22"/>
      <w:lang w:val="en-GB" w:eastAsia="en-US"/>
    </w:rPr>
  </w:style>
  <w:style w:type="table" w:customStyle="1" w:styleId="1">
    <w:name w:val="学术论文的三线表1"/>
    <w:basedOn w:val="TableNormal"/>
    <w:next w:val="TableGrid"/>
    <w:qFormat/>
    <w:rsid w:val="00F43E9A"/>
    <w:rPr>
      <w:rFonts w:eastAsia="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
    <w:name w:val="学术论文的三线表2"/>
    <w:basedOn w:val="TableNormal"/>
    <w:next w:val="TableGrid"/>
    <w:qFormat/>
    <w:rsid w:val="00F944E8"/>
    <w:rPr>
      <w:rFonts w:eastAsia="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
    <w:name w:val="学术论文的三线表3"/>
    <w:basedOn w:val="TableNormal"/>
    <w:next w:val="TableGrid"/>
    <w:qFormat/>
    <w:rsid w:val="00153639"/>
    <w:rPr>
      <w:rFonts w:eastAsia="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
    <w:name w:val="学术论文的三线表4"/>
    <w:basedOn w:val="TableNormal"/>
    <w:next w:val="TableGrid"/>
    <w:qFormat/>
    <w:rsid w:val="00A2224A"/>
    <w:rPr>
      <w:rFonts w:eastAsia="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
    <w:name w:val="Table Grid1"/>
    <w:basedOn w:val="TableNormal"/>
    <w:next w:val="TableGrid"/>
    <w:qFormat/>
    <w:rsid w:val="004C5A29"/>
    <w:rPr>
      <w:rFonts w:eastAsia="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
    <w:name w:val="Table Grid2"/>
    <w:basedOn w:val="TableNormal"/>
    <w:next w:val="TableGrid"/>
    <w:qFormat/>
    <w:rsid w:val="001028AC"/>
    <w:rPr>
      <w:rFonts w:eastAsia="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0">
    <w:name w:val="Table Grid3"/>
    <w:basedOn w:val="TableNormal"/>
    <w:next w:val="TableGrid"/>
    <w:qFormat/>
    <w:rsid w:val="0055021E"/>
    <w:rPr>
      <w:rFonts w:eastAsia="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0">
    <w:name w:val="Table Grid4"/>
    <w:basedOn w:val="TableNormal"/>
    <w:next w:val="TableGrid"/>
    <w:qFormat/>
    <w:rsid w:val="00506545"/>
    <w:rPr>
      <w:rFonts w:eastAsia="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0">
    <w:name w:val="Table Grid5"/>
    <w:basedOn w:val="TableNormal"/>
    <w:next w:val="TableGrid"/>
    <w:qFormat/>
    <w:rsid w:val="001A2419"/>
    <w:rPr>
      <w:rFonts w:eastAsia="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70540117">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b93c647f-d63b-431a-95c8-8e00048cff23">
      <Terms xmlns="http://schemas.microsoft.com/office/infopath/2007/PartnerControls"/>
    </lcf76f155ced4ddcb4097134ff3c332f>
    <TaxCatchAll xmlns="eb6c2e4c-3f1c-4103-a37b-37c984dbe58f" xsi:nil="true"/>
    <_ip_UnifiedCompliancePolicyUIAction xmlns="http://schemas.microsoft.com/sharepoint/v3" xsi:nil="true"/>
    <_ip_UnifiedCompliancePolicyProperties xmlns="http://schemas.microsoft.com/sharepoint/v3"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7" ma:contentTypeDescription="Create a new document." ma:contentTypeScope="" ma:versionID="1f027ecfec9634dc720f040c2427a9af">
  <xsd:schema xmlns:xsd="http://www.w3.org/2001/XMLSchema" xmlns:xs="http://www.w3.org/2001/XMLSchema" xmlns:p="http://schemas.microsoft.com/office/2006/metadata/properties" xmlns:ns1="http://schemas.microsoft.com/sharepoint/v3" xmlns:ns2="b93c647f-d63b-431a-95c8-8e00048cff23" xmlns:ns3="eb6c2e4c-3f1c-4103-a37b-37c984dbe58f" targetNamespace="http://schemas.microsoft.com/office/2006/metadata/properties" ma:root="true" ma:fieldsID="712025cbba6f4e5f1826e577f3ddda2d" ns1:_="" ns2:_="" ns3:_="">
    <xsd:import namespace="http://schemas.microsoft.com/sharepoint/v3"/>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element ref="ns2:MediaServiceBillingMetadata"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7" nillable="true" ma:displayName="Unified Compliance Policy Properties" ma:hidden="true" ma:internalName="_ip_UnifiedCompliancePolicyProperties">
      <xsd:simpleType>
        <xsd:restriction base="dms:Note"/>
      </xsd:simpleType>
    </xsd:element>
    <xsd:element name="_ip_UnifiedCompliancePolicyUIAction" ma:index="2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3EBFE9F-77D0-4E35-ACDF-9E46ADE9D4CA}">
  <ds:schemaRefs>
    <ds:schemaRef ds:uri="http://schemas.microsoft.com/office/2006/metadata/properties"/>
    <ds:schemaRef ds:uri="http://schemas.microsoft.com/office/infopath/2007/PartnerControls"/>
    <ds:schemaRef ds:uri="b93c647f-d63b-431a-95c8-8e00048cff23"/>
    <ds:schemaRef ds:uri="eb6c2e4c-3f1c-4103-a37b-37c984dbe58f"/>
    <ds:schemaRef ds:uri="http://schemas.microsoft.com/sharepoint/v3"/>
  </ds:schemaRefs>
</ds:datastoreItem>
</file>

<file path=customXml/itemProps2.xml><?xml version="1.0" encoding="utf-8"?>
<ds:datastoreItem xmlns:ds="http://schemas.openxmlformats.org/officeDocument/2006/customXml" ds:itemID="{84FD598E-BA5F-4417-814C-C6678068B0C6}">
  <ds:schemaRefs>
    <ds:schemaRef ds:uri="http://schemas.microsoft.com/sharepoint/v3/contenttype/forms"/>
  </ds:schemaRefs>
</ds:datastoreItem>
</file>

<file path=customXml/itemProps3.xml><?xml version="1.0" encoding="utf-8"?>
<ds:datastoreItem xmlns:ds="http://schemas.openxmlformats.org/officeDocument/2006/customXml" ds:itemID="{E00DFC4E-1CC1-994B-9E42-BD2876F68C09}">
  <ds:schemaRefs>
    <ds:schemaRef ds:uri="http://schemas.openxmlformats.org/officeDocument/2006/bibliography"/>
  </ds:schemaRefs>
</ds:datastoreItem>
</file>

<file path=customXml/itemProps4.xml><?xml version="1.0" encoding="utf-8"?>
<ds:datastoreItem xmlns:ds="http://schemas.openxmlformats.org/officeDocument/2006/customXml" ds:itemID="{34A7A833-79E8-4AF7-BA2D-08F5330069F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Normal</Template>
  <TotalTime>802</TotalTime>
  <Pages>22</Pages>
  <Words>8971</Words>
  <Characters>48444</Characters>
  <Application>Microsoft Office Word</Application>
  <DocSecurity>0</DocSecurity>
  <Lines>1101</Lines>
  <Paragraphs>557</Paragraphs>
  <ScaleCrop>false</ScaleCrop>
  <HeadingPairs>
    <vt:vector size="2" baseType="variant">
      <vt:variant>
        <vt:lpstr>Title</vt:lpstr>
      </vt:variant>
      <vt:variant>
        <vt:i4>1</vt:i4>
      </vt:variant>
    </vt:vector>
  </HeadingPairs>
  <TitlesOfParts>
    <vt:vector size="1" baseType="lpstr">
      <vt:lpstr>Annotated provisional agenda</vt:lpstr>
    </vt:vector>
  </TitlesOfParts>
  <Manager/>
  <Company>UNMFS</Company>
  <LinksUpToDate>false</LinksUpToDate>
  <CharactersWithSpaces>56858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provisional agenda</dc:title>
  <dc:subject>98ExCom</dc:subject>
  <dc:creator>Ma. Lourdes Nanette Guerin</dc:creator>
  <cp:keywords/>
  <dc:description/>
  <cp:lastModifiedBy>Angela Xue He Yan</cp:lastModifiedBy>
  <cp:revision>3940</cp:revision>
  <cp:lastPrinted>2001-05-26T19:40:00Z</cp:lastPrinted>
  <dcterms:created xsi:type="dcterms:W3CDTF">2026-06-08T23:27:00Z</dcterms:created>
  <dcterms:modified xsi:type="dcterms:W3CDTF">2026-06-14T19:59:00Z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UNEP/OzL.Pro/ExCom/98/1/Add.1</vt:lpwstr>
  </property>
  <property fmtid="{D5CDD505-2E9C-101B-9397-08002B2CF9AE}" pid="3" name="Order">
    <vt:i4>4523800</vt:i4>
  </property>
  <property fmtid="{D5CDD505-2E9C-101B-9397-08002B2CF9AE}" pid="4" name="MediaServiceImageTags">
    <vt:lpwstr/>
  </property>
  <property fmtid="{D5CDD505-2E9C-101B-9397-08002B2CF9AE}" pid="5" name="GrammarlyDocumentId">
    <vt:lpwstr>8fe2f7fc77c441ec2bcd42b4d4a5423b42d4b636dec3a02abbe20a8022629f0a</vt:lpwstr>
  </property>
  <property fmtid="{D5CDD505-2E9C-101B-9397-08002B2CF9AE}" pid="6" name="MSIP_Label_606bed3f-efae-4d70-a15b-866bb27c918d_Enabled">
    <vt:lpwstr>true</vt:lpwstr>
  </property>
  <property fmtid="{D5CDD505-2E9C-101B-9397-08002B2CF9AE}" pid="7" name="MSIP_Label_606bed3f-efae-4d70-a15b-866bb27c918d_SetDate">
    <vt:lpwstr>2025-12-10T15:40:10Z</vt:lpwstr>
  </property>
  <property fmtid="{D5CDD505-2E9C-101B-9397-08002B2CF9AE}" pid="8" name="MSIP_Label_606bed3f-efae-4d70-a15b-866bb27c918d_Method">
    <vt:lpwstr>Privileged</vt:lpwstr>
  </property>
  <property fmtid="{D5CDD505-2E9C-101B-9397-08002B2CF9AE}" pid="9" name="MSIP_Label_606bed3f-efae-4d70-a15b-866bb27c918d_Name">
    <vt:lpwstr>606bed3f-efae-4d70-a15b-866bb27c918d</vt:lpwstr>
  </property>
  <property fmtid="{D5CDD505-2E9C-101B-9397-08002B2CF9AE}" pid="10" name="MSIP_Label_606bed3f-efae-4d70-a15b-866bb27c918d_SiteId">
    <vt:lpwstr>0f9e35db-544f-4f60-bdcc-5ea416e6dc70</vt:lpwstr>
  </property>
  <property fmtid="{D5CDD505-2E9C-101B-9397-08002B2CF9AE}" pid="11" name="MSIP_Label_606bed3f-efae-4d70-a15b-866bb27c918d_ActionId">
    <vt:lpwstr>20a45666-e728-42cf-bff8-dae27d207d15</vt:lpwstr>
  </property>
  <property fmtid="{D5CDD505-2E9C-101B-9397-08002B2CF9AE}" pid="12" name="MSIP_Label_606bed3f-efae-4d70-a15b-866bb27c918d_ContentBits">
    <vt:lpwstr>0</vt:lpwstr>
  </property>
  <property fmtid="{D5CDD505-2E9C-101B-9397-08002B2CF9AE}" pid="13" name="MSIP_Label_606bed3f-efae-4d70-a15b-866bb27c918d_Tag">
    <vt:lpwstr>10, 0, 1, 1</vt:lpwstr>
  </property>
  <property fmtid="{D5CDD505-2E9C-101B-9397-08002B2CF9AE}" pid="14" name="xd_ProgID">
    <vt:lpwstr/>
  </property>
  <property fmtid="{D5CDD505-2E9C-101B-9397-08002B2CF9AE}" pid="15" name="ComplianceAssetId">
    <vt:lpwstr/>
  </property>
  <property fmtid="{D5CDD505-2E9C-101B-9397-08002B2CF9AE}" pid="16" name="TemplateUrl">
    <vt:lpwstr/>
  </property>
  <property fmtid="{D5CDD505-2E9C-101B-9397-08002B2CF9AE}" pid="17" name="_ExtendedDescription">
    <vt:lpwstr/>
  </property>
  <property fmtid="{D5CDD505-2E9C-101B-9397-08002B2CF9AE}" pid="18" name="xd_Signature">
    <vt:bool>false</vt:bool>
  </property>
  <property fmtid="{D5CDD505-2E9C-101B-9397-08002B2CF9AE}" pid="19" name="TriggerFlowInfo">
    <vt:lpwstr/>
  </property>
  <property fmtid="{D5CDD505-2E9C-101B-9397-08002B2CF9AE}" pid="20" name="Revision date">
    <vt:lpwstr>8 de junio de 2026</vt:lpwstr>
  </property>
  <property fmtid="{D5CDD505-2E9C-101B-9397-08002B2CF9AE}" pid="21" name="ContentTypeId">
    <vt:lpwstr>0x010100C5F60F8E60516143877F7AC30EFBB2F3</vt:lpwstr>
  </property>
</Properties>
</file>