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7B060E" w:rsidRPr="002D7D7A" w14:paraId="10EAEC73" w14:textId="77777777" w:rsidTr="009539EA">
        <w:trPr>
          <w:trHeight w:val="720"/>
        </w:trPr>
        <w:tc>
          <w:tcPr>
            <w:tcW w:w="5220" w:type="dxa"/>
            <w:gridSpan w:val="2"/>
            <w:tcBorders>
              <w:bottom w:val="single" w:sz="18" w:space="0" w:color="auto"/>
            </w:tcBorders>
          </w:tcPr>
          <w:p w14:paraId="1CD6C2A9" w14:textId="77777777" w:rsidR="007B060E" w:rsidRPr="002D7D7A" w:rsidRDefault="007B060E" w:rsidP="00953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sz w:val="28"/>
                <w:szCs w:val="28"/>
                <w:lang w:bidi="ar-LB"/>
              </w:rPr>
            </w:pPr>
            <w:r>
              <w:rPr>
                <w:b/>
                <w:bCs/>
                <w:sz w:val="48"/>
                <w:szCs w:val="48"/>
                <w:rtl/>
                <w:lang w:bidi="ar-LB"/>
              </w:rPr>
              <w:t>الأمم المتحدة</w:t>
            </w:r>
          </w:p>
        </w:tc>
        <w:tc>
          <w:tcPr>
            <w:tcW w:w="4590" w:type="dxa"/>
            <w:tcBorders>
              <w:bottom w:val="single" w:sz="18" w:space="0" w:color="auto"/>
            </w:tcBorders>
          </w:tcPr>
          <w:p w14:paraId="75F69CD1" w14:textId="77777777" w:rsidR="007B060E" w:rsidRPr="002D7D7A" w:rsidRDefault="007B060E" w:rsidP="009539EA">
            <w:pPr>
              <w:jc w:val="left"/>
              <w:rPr>
                <w:sz w:val="52"/>
                <w:szCs w:val="52"/>
                <w:lang w:bidi="ar-LB"/>
              </w:rPr>
            </w:pPr>
            <w:r w:rsidRPr="002D7D7A">
              <w:rPr>
                <w:rFonts w:ascii="Univers Bold" w:hAnsi="Univers Bold"/>
                <w:b/>
                <w:sz w:val="72"/>
                <w:lang w:bidi="ar-LB"/>
              </w:rPr>
              <w:t>EP</w:t>
            </w:r>
          </w:p>
        </w:tc>
      </w:tr>
      <w:tr w:rsidR="007B060E" w:rsidRPr="002D7D7A" w14:paraId="31334F3D" w14:textId="77777777" w:rsidTr="009539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F7DA842" w14:textId="77777777" w:rsidR="007B060E" w:rsidRPr="002D7D7A" w:rsidRDefault="007B060E" w:rsidP="009539EA">
            <w:pPr>
              <w:spacing w:before="120"/>
              <w:rPr>
                <w:lang w:bidi="ar-LB"/>
              </w:rPr>
            </w:pPr>
            <w:r w:rsidRPr="002D7D7A">
              <w:rPr>
                <w:noProof/>
                <w:lang w:val="en-US" w:eastAsia="zh-CN" w:bidi="ar-LB"/>
              </w:rPr>
              <mc:AlternateContent>
                <mc:Choice Requires="wpg">
                  <w:drawing>
                    <wp:anchor distT="0" distB="0" distL="114300" distR="114300" simplePos="0" relativeHeight="251660288" behindDoc="0" locked="0" layoutInCell="1" allowOverlap="1" wp14:anchorId="69E372DC" wp14:editId="55BA42CE">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52C83F8" id="Group 4" o:spid="_x0000_s1026" style="position:absolute;margin-left:15.45pt;margin-top:2.6pt;width:51.35pt;height:98.3pt;z-index:251660288;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ACB376" w14:textId="77777777" w:rsidR="007B060E" w:rsidRPr="00F517AA" w:rsidRDefault="007B060E" w:rsidP="009539EA">
            <w:pPr>
              <w:keepNext/>
              <w:bidi/>
              <w:ind w:right="459"/>
              <w:jc w:val="left"/>
              <w:outlineLvl w:val="3"/>
              <w:rPr>
                <w:rFonts w:asciiTheme="majorBidi" w:hAnsiTheme="majorBidi" w:cstheme="majorBidi"/>
                <w:bCs/>
                <w:sz w:val="52"/>
                <w:szCs w:val="52"/>
                <w:rtl/>
                <w:lang w:val="en-GB" w:bidi="ar-LB"/>
              </w:rPr>
            </w:pPr>
            <w:r w:rsidRPr="00F517AA">
              <w:rPr>
                <w:rFonts w:asciiTheme="majorBidi" w:hAnsiTheme="majorBidi" w:cstheme="majorBidi"/>
                <w:bCs/>
                <w:sz w:val="52"/>
                <w:szCs w:val="52"/>
                <w:rtl/>
                <w:lang w:val="en-GB" w:bidi="ar-LB"/>
              </w:rPr>
              <w:t>برنامج</w:t>
            </w:r>
          </w:p>
          <w:p w14:paraId="266D7449" w14:textId="77777777" w:rsidR="007B060E" w:rsidRPr="00F517AA" w:rsidRDefault="007B060E" w:rsidP="009539EA">
            <w:pPr>
              <w:keepNext/>
              <w:bidi/>
              <w:ind w:right="459"/>
              <w:jc w:val="left"/>
              <w:outlineLvl w:val="3"/>
              <w:rPr>
                <w:rFonts w:asciiTheme="majorBidi" w:hAnsiTheme="majorBidi" w:cstheme="majorBidi"/>
                <w:bCs/>
                <w:sz w:val="52"/>
                <w:szCs w:val="52"/>
                <w:rtl/>
                <w:lang w:val="en-GB" w:bidi="ar-LB"/>
              </w:rPr>
            </w:pPr>
            <w:r w:rsidRPr="00F517AA">
              <w:rPr>
                <w:rFonts w:asciiTheme="majorBidi" w:hAnsiTheme="majorBidi" w:cstheme="majorBidi"/>
                <w:bCs/>
                <w:sz w:val="52"/>
                <w:szCs w:val="52"/>
                <w:rtl/>
                <w:lang w:val="en-GB" w:bidi="ar-LB"/>
              </w:rPr>
              <w:t>الأمم المتحدة</w:t>
            </w:r>
          </w:p>
          <w:p w14:paraId="5012D3C2" w14:textId="77777777" w:rsidR="007B060E" w:rsidRPr="006B5683" w:rsidRDefault="007B060E" w:rsidP="009539EA">
            <w:pPr>
              <w:keepNext/>
              <w:bidi/>
              <w:ind w:right="459"/>
              <w:jc w:val="left"/>
              <w:outlineLvl w:val="3"/>
              <w:rPr>
                <w:rFonts w:cs="Arabic Transparent"/>
                <w:bCs/>
                <w:sz w:val="52"/>
                <w:szCs w:val="52"/>
                <w:lang w:val="en-GB" w:bidi="ar-LB"/>
              </w:rPr>
            </w:pPr>
            <w:r w:rsidRPr="00F517AA">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7D529F00" w14:textId="77777777" w:rsidR="007B060E" w:rsidRPr="002D7D7A" w:rsidRDefault="007B060E" w:rsidP="009539EA">
            <w:pPr>
              <w:rPr>
                <w:lang w:bidi="ar-LB"/>
              </w:rPr>
            </w:pPr>
            <w:r w:rsidRPr="002D7D7A">
              <w:rPr>
                <w:lang w:bidi="ar-LB"/>
              </w:rPr>
              <w:t>Distr.</w:t>
            </w:r>
          </w:p>
          <w:p w14:paraId="65AAC7EC" w14:textId="77777777" w:rsidR="007B060E" w:rsidRPr="002D7D7A" w:rsidRDefault="007B060E" w:rsidP="009539EA">
            <w:pPr>
              <w:rPr>
                <w:lang w:bidi="ar-LB"/>
              </w:rPr>
            </w:pPr>
            <w:r w:rsidRPr="002D7D7A">
              <w:rPr>
                <w:lang w:bidi="ar-LB"/>
              </w:rPr>
              <w:t>GENERAL</w:t>
            </w:r>
          </w:p>
          <w:p w14:paraId="63C48B90" w14:textId="35B649F3" w:rsidR="007B060E" w:rsidRDefault="007B060E" w:rsidP="009539EA">
            <w:pPr>
              <w:rPr>
                <w:lang w:bidi="ar-LB"/>
              </w:rPr>
            </w:pPr>
          </w:p>
          <w:p w14:paraId="2D3FD09C" w14:textId="77777777" w:rsidR="007B060E" w:rsidRDefault="007B060E" w:rsidP="009539EA">
            <w:pPr>
              <w:rPr>
                <w:lang w:bidi="ar-LB"/>
              </w:rPr>
            </w:pPr>
          </w:p>
          <w:p w14:paraId="748A4C5B" w14:textId="02F80B17" w:rsidR="007B060E" w:rsidRPr="009B0D30" w:rsidRDefault="00000000" w:rsidP="007B060E">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7224EF">
              <w:rPr>
                <w:lang w:bidi="ar-LB"/>
              </w:rPr>
              <w:t>UNEP/OzL.Pro/ExCom/93/22</w:t>
            </w:r>
            <w:r>
              <w:rPr>
                <w:lang w:bidi="ar-LB"/>
              </w:rPr>
              <w:fldChar w:fldCharType="end"/>
            </w:r>
          </w:p>
          <w:p w14:paraId="78A038F7" w14:textId="177AF55E" w:rsidR="007B060E" w:rsidRPr="009B0D30" w:rsidRDefault="007B060E" w:rsidP="007B060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7224EF">
              <w:rPr>
                <w:lang w:bidi="ar-LB"/>
              </w:rPr>
              <w:t>16 November 2023</w:t>
            </w:r>
            <w:r w:rsidRPr="009B0D30">
              <w:rPr>
                <w:lang w:bidi="ar-LB"/>
              </w:rPr>
              <w:fldChar w:fldCharType="end"/>
            </w:r>
          </w:p>
          <w:p w14:paraId="239101FE" w14:textId="77777777" w:rsidR="007B060E" w:rsidRDefault="007B060E" w:rsidP="009539EA">
            <w:pPr>
              <w:rPr>
                <w:caps/>
                <w:rtl/>
                <w:lang w:bidi="ar-LB"/>
              </w:rPr>
            </w:pPr>
          </w:p>
          <w:p w14:paraId="0D0627DF" w14:textId="77777777" w:rsidR="007B060E" w:rsidRDefault="007B060E" w:rsidP="009539EA">
            <w:pPr>
              <w:spacing w:before="120"/>
              <w:jc w:val="left"/>
              <w:rPr>
                <w:lang w:val="en-US" w:bidi="ar-LB"/>
              </w:rPr>
            </w:pPr>
            <w:r>
              <w:rPr>
                <w:lang w:val="en-US" w:bidi="ar-LB"/>
              </w:rPr>
              <w:t>ARABIC</w:t>
            </w:r>
          </w:p>
          <w:p w14:paraId="40344B23" w14:textId="77777777" w:rsidR="007B060E" w:rsidRPr="002D7D7A" w:rsidRDefault="007B060E" w:rsidP="009539EA">
            <w:pPr>
              <w:rPr>
                <w:lang w:bidi="ar-LB"/>
              </w:rPr>
            </w:pPr>
            <w:r w:rsidRPr="002D7D7A">
              <w:rPr>
                <w:lang w:bidi="ar-LB"/>
              </w:rPr>
              <w:t>ORIGINAL: ENGLISH</w:t>
            </w:r>
          </w:p>
        </w:tc>
      </w:tr>
    </w:tbl>
    <w:p w14:paraId="1873A29E" w14:textId="77777777" w:rsidR="007B060E" w:rsidRPr="000F5F8B" w:rsidRDefault="007B060E" w:rsidP="007B060E">
      <w:pPr>
        <w:bidi/>
        <w:jc w:val="left"/>
        <w:rPr>
          <w:sz w:val="26"/>
          <w:szCs w:val="26"/>
          <w:lang w:val="en-US" w:eastAsia="zh-CN" w:bidi="ar-LB"/>
        </w:rPr>
      </w:pPr>
    </w:p>
    <w:p w14:paraId="27323781" w14:textId="77777777" w:rsidR="007B060E" w:rsidRPr="00F517AA" w:rsidRDefault="007B060E" w:rsidP="007B060E">
      <w:pPr>
        <w:pStyle w:val="Caption"/>
        <w:ind w:left="0" w:right="180"/>
        <w:jc w:val="both"/>
        <w:rPr>
          <w:rFonts w:asciiTheme="majorBidi" w:hAnsiTheme="majorBidi" w:cstheme="majorBidi"/>
          <w:b/>
          <w:bCs/>
          <w:sz w:val="28"/>
          <w:szCs w:val="28"/>
          <w:rtl/>
          <w:lang w:bidi="ar-LB"/>
        </w:rPr>
      </w:pPr>
      <w:r w:rsidRPr="00F517AA">
        <w:rPr>
          <w:rFonts w:asciiTheme="majorBidi" w:hAnsiTheme="majorBidi" w:cstheme="majorBidi"/>
          <w:b/>
          <w:bCs/>
          <w:sz w:val="28"/>
          <w:szCs w:val="28"/>
          <w:rtl/>
          <w:lang w:bidi="ar-LB"/>
        </w:rPr>
        <w:t>اللجنــة التنفيـذيــــة للصنــدوق المــتعــدد الأطـــراف</w:t>
      </w:r>
    </w:p>
    <w:p w14:paraId="4C881ADE" w14:textId="77777777" w:rsidR="007B060E" w:rsidRPr="00F517AA" w:rsidRDefault="007B060E" w:rsidP="007B060E">
      <w:pPr>
        <w:bidi/>
        <w:ind w:left="180" w:hanging="180"/>
        <w:jc w:val="lowKashida"/>
        <w:rPr>
          <w:rFonts w:asciiTheme="majorBidi" w:hAnsiTheme="majorBidi" w:cstheme="majorBidi"/>
          <w:b/>
          <w:bCs/>
          <w:sz w:val="28"/>
          <w:szCs w:val="28"/>
          <w:rtl/>
          <w:lang w:val="en-US" w:eastAsia="en-CA" w:bidi="ar-LB"/>
        </w:rPr>
      </w:pPr>
      <w:r w:rsidRPr="00F517AA">
        <w:rPr>
          <w:rFonts w:asciiTheme="majorBidi" w:hAnsiTheme="majorBidi" w:cstheme="majorBidi"/>
          <w:b/>
          <w:bCs/>
          <w:sz w:val="28"/>
          <w:szCs w:val="28"/>
          <w:rtl/>
          <w:lang w:val="en-US" w:eastAsia="en-CA" w:bidi="ar-LB"/>
        </w:rPr>
        <w:t xml:space="preserve">لتنفيـــذ بروتوكـول مونتريــال </w:t>
      </w:r>
    </w:p>
    <w:p w14:paraId="1C7B89AC" w14:textId="77777777" w:rsidR="007B060E" w:rsidRPr="00F517AA" w:rsidRDefault="007B060E" w:rsidP="007B060E">
      <w:pPr>
        <w:bidi/>
        <w:ind w:left="4"/>
        <w:jc w:val="lowKashida"/>
        <w:rPr>
          <w:rFonts w:asciiTheme="majorBidi" w:hAnsiTheme="majorBidi" w:cstheme="majorBidi"/>
          <w:sz w:val="28"/>
          <w:szCs w:val="28"/>
          <w:rtl/>
          <w:lang w:val="en-US" w:eastAsia="en-CA" w:bidi="ar-LB"/>
        </w:rPr>
      </w:pPr>
      <w:r w:rsidRPr="00F517AA">
        <w:rPr>
          <w:rFonts w:asciiTheme="majorBidi" w:hAnsiTheme="majorBidi" w:cstheme="majorBidi"/>
          <w:sz w:val="28"/>
          <w:szCs w:val="28"/>
          <w:rtl/>
          <w:lang w:val="en-US" w:eastAsia="en-CA" w:bidi="ar-LB"/>
        </w:rPr>
        <w:t xml:space="preserve">الاجتمــــــاع الثالث والتسعــــون </w:t>
      </w:r>
    </w:p>
    <w:p w14:paraId="4A5D48DA" w14:textId="77777777" w:rsidR="007B060E" w:rsidRPr="00F517AA" w:rsidRDefault="007B060E" w:rsidP="007B060E">
      <w:pPr>
        <w:pStyle w:val="0Heading0"/>
        <w:bidi/>
        <w:ind w:left="4"/>
        <w:rPr>
          <w:rFonts w:asciiTheme="majorBidi" w:hAnsiTheme="majorBidi" w:cstheme="majorBidi"/>
          <w:sz w:val="26"/>
          <w:szCs w:val="26"/>
          <w:lang w:bidi="ar-LB"/>
        </w:rPr>
      </w:pPr>
      <w:r w:rsidRPr="00F517AA">
        <w:rPr>
          <w:rFonts w:asciiTheme="majorBidi" w:hAnsiTheme="majorBidi" w:cstheme="majorBidi"/>
          <w:sz w:val="28"/>
          <w:szCs w:val="28"/>
          <w:rtl/>
          <w:lang w:bidi="ar-LB"/>
        </w:rPr>
        <w:t>مونتريال، 15-19 ديسمبر</w:t>
      </w:r>
      <w:bookmarkStart w:id="0" w:name="_Hlk128756171"/>
      <w:r w:rsidRPr="00F517AA">
        <w:rPr>
          <w:rFonts w:asciiTheme="majorBidi" w:hAnsiTheme="majorBidi" w:cstheme="majorBidi"/>
          <w:sz w:val="28"/>
          <w:szCs w:val="28"/>
          <w:lang w:val="en-CA" w:bidi="ar-LB"/>
        </w:rPr>
        <w:t>/</w:t>
      </w:r>
      <w:bookmarkEnd w:id="0"/>
      <w:r w:rsidRPr="00F517AA">
        <w:rPr>
          <w:rFonts w:asciiTheme="majorBidi" w:hAnsiTheme="majorBidi" w:cstheme="majorBidi"/>
          <w:sz w:val="28"/>
          <w:szCs w:val="28"/>
          <w:rtl/>
          <w:lang w:bidi="ar-LB"/>
        </w:rPr>
        <w:t xml:space="preserve">كانون الأول </w:t>
      </w:r>
      <w:r w:rsidRPr="00F517AA">
        <w:rPr>
          <w:rFonts w:asciiTheme="majorBidi" w:hAnsiTheme="majorBidi" w:cstheme="majorBidi"/>
          <w:sz w:val="26"/>
          <w:szCs w:val="26"/>
          <w:rtl/>
          <w:lang w:bidi="ar-LB"/>
        </w:rPr>
        <w:t>2023</w:t>
      </w:r>
    </w:p>
    <w:p w14:paraId="77C0A3F7" w14:textId="32EE95B2" w:rsidR="007B060E" w:rsidRPr="00F517AA" w:rsidRDefault="007B060E" w:rsidP="007B060E">
      <w:pPr>
        <w:pStyle w:val="0Heading0"/>
        <w:bidi/>
        <w:ind w:left="4"/>
        <w:rPr>
          <w:rFonts w:asciiTheme="majorBidi" w:hAnsiTheme="majorBidi" w:cstheme="majorBidi"/>
          <w:sz w:val="26"/>
          <w:szCs w:val="26"/>
          <w:rtl/>
          <w:lang w:bidi="ar-LB"/>
        </w:rPr>
      </w:pPr>
      <w:r w:rsidRPr="00F517AA">
        <w:rPr>
          <w:rFonts w:asciiTheme="majorBidi" w:hAnsiTheme="majorBidi" w:cstheme="majorBidi"/>
          <w:sz w:val="26"/>
          <w:szCs w:val="26"/>
          <w:rtl/>
          <w:lang w:bidi="ar-LB"/>
        </w:rPr>
        <w:t xml:space="preserve">المادة </w:t>
      </w:r>
      <w:r w:rsidR="003B4B41" w:rsidRPr="00F517AA">
        <w:rPr>
          <w:rFonts w:asciiTheme="majorBidi" w:hAnsiTheme="majorBidi" w:cstheme="majorBidi"/>
          <w:sz w:val="26"/>
          <w:szCs w:val="26"/>
          <w:rtl/>
          <w:lang w:bidi="ar-LB"/>
        </w:rPr>
        <w:t>7</w:t>
      </w:r>
      <w:r w:rsidRPr="00F517AA">
        <w:rPr>
          <w:rFonts w:asciiTheme="majorBidi" w:hAnsiTheme="majorBidi" w:cstheme="majorBidi"/>
          <w:sz w:val="26"/>
          <w:szCs w:val="26"/>
          <w:rtl/>
          <w:lang w:bidi="ar-LB"/>
        </w:rPr>
        <w:t>(</w:t>
      </w:r>
      <w:r w:rsidR="003B4B41" w:rsidRPr="00F517AA">
        <w:rPr>
          <w:rFonts w:asciiTheme="majorBidi" w:hAnsiTheme="majorBidi" w:cstheme="majorBidi"/>
          <w:sz w:val="26"/>
          <w:szCs w:val="26"/>
          <w:rtl/>
          <w:lang w:bidi="ar-LB"/>
        </w:rPr>
        <w:t>ج</w:t>
      </w:r>
      <w:r w:rsidRPr="00F517AA">
        <w:rPr>
          <w:rFonts w:asciiTheme="majorBidi" w:hAnsiTheme="majorBidi" w:cstheme="majorBidi"/>
          <w:sz w:val="26"/>
          <w:szCs w:val="26"/>
          <w:rtl/>
          <w:lang w:bidi="ar-LB"/>
        </w:rPr>
        <w:t>) من جدول الأعمال المؤقت</w:t>
      </w:r>
      <w:r w:rsidRPr="00F517AA">
        <w:rPr>
          <w:rStyle w:val="FootnoteReference"/>
          <w:rFonts w:asciiTheme="majorBidi" w:hAnsiTheme="majorBidi" w:cstheme="majorBidi"/>
          <w:sz w:val="26"/>
          <w:szCs w:val="26"/>
          <w:rtl/>
          <w:lang w:bidi="ar-LB"/>
        </w:rPr>
        <w:footnoteReference w:id="1"/>
      </w:r>
    </w:p>
    <w:p w14:paraId="2322FAFC" w14:textId="53FDAC42" w:rsidR="00C15867" w:rsidRPr="00727EDB" w:rsidRDefault="00C15867" w:rsidP="00727EDB">
      <w:pPr>
        <w:bidi/>
        <w:spacing w:after="240"/>
        <w:jc w:val="left"/>
        <w:rPr>
          <w:sz w:val="26"/>
          <w:szCs w:val="26"/>
          <w:lang w:bidi="ar-LB"/>
        </w:rPr>
      </w:pPr>
    </w:p>
    <w:p w14:paraId="3C211EE1" w14:textId="77777777" w:rsidR="00B4453A" w:rsidRDefault="00FB1169" w:rsidP="007224EF">
      <w:pPr>
        <w:widowControl w:val="0"/>
        <w:bidi/>
        <w:jc w:val="center"/>
        <w:rPr>
          <w:b/>
          <w:bCs/>
          <w:sz w:val="32"/>
          <w:szCs w:val="32"/>
          <w:lang w:bidi="ar-LB"/>
        </w:rPr>
      </w:pPr>
      <w:r w:rsidRPr="00F517AA">
        <w:rPr>
          <w:b/>
          <w:bCs/>
          <w:sz w:val="32"/>
          <w:szCs w:val="32"/>
          <w:rtl/>
          <w:lang w:bidi="ar-LB"/>
        </w:rPr>
        <w:t>تقرير إنجاز المشروعات المجمع لعام 2023</w:t>
      </w:r>
      <w:r w:rsidR="007224EF">
        <w:rPr>
          <w:b/>
          <w:bCs/>
          <w:sz w:val="32"/>
          <w:szCs w:val="32"/>
          <w:lang w:bidi="ar-LB"/>
        </w:rPr>
        <w:t xml:space="preserve"> </w:t>
      </w:r>
    </w:p>
    <w:p w14:paraId="6A2EF02D" w14:textId="4D5E77A7" w:rsidR="00264784" w:rsidRPr="00F517AA" w:rsidRDefault="00FB1169" w:rsidP="00B4453A">
      <w:pPr>
        <w:widowControl w:val="0"/>
        <w:bidi/>
        <w:jc w:val="center"/>
        <w:rPr>
          <w:b/>
          <w:bCs/>
          <w:sz w:val="32"/>
          <w:szCs w:val="32"/>
          <w:lang w:bidi="ar-LB"/>
        </w:rPr>
      </w:pPr>
      <w:r w:rsidRPr="00F517AA">
        <w:rPr>
          <w:b/>
          <w:bCs/>
          <w:sz w:val="32"/>
          <w:szCs w:val="32"/>
          <w:rtl/>
          <w:lang w:bidi="ar-LB"/>
        </w:rPr>
        <w:t>(الجزء الثاني)</w:t>
      </w:r>
    </w:p>
    <w:p w14:paraId="72730C96" w14:textId="05709146" w:rsidR="00264784" w:rsidRPr="00727EDB" w:rsidRDefault="00FB1169" w:rsidP="00727EDB">
      <w:pPr>
        <w:bidi/>
        <w:spacing w:after="240"/>
        <w:jc w:val="left"/>
        <w:rPr>
          <w:b/>
          <w:bCs/>
          <w:sz w:val="26"/>
          <w:szCs w:val="26"/>
          <w:lang w:bidi="ar-LB"/>
        </w:rPr>
      </w:pPr>
      <w:r w:rsidRPr="00FB1169">
        <w:rPr>
          <w:b/>
          <w:bCs/>
          <w:sz w:val="26"/>
          <w:szCs w:val="26"/>
          <w:rtl/>
          <w:lang w:bidi="ar-LB"/>
        </w:rPr>
        <w:t>مقدمة</w:t>
      </w:r>
    </w:p>
    <w:p w14:paraId="733EFE0C" w14:textId="6EC283F1" w:rsidR="00FB1169" w:rsidRPr="00FB1169" w:rsidRDefault="00ED0063" w:rsidP="00FB1169">
      <w:pPr>
        <w:pStyle w:val="Heading1"/>
        <w:bidi/>
        <w:spacing w:line="288" w:lineRule="auto"/>
        <w:rPr>
          <w:sz w:val="26"/>
          <w:szCs w:val="26"/>
          <w:lang w:bidi="ar-LB"/>
        </w:rPr>
      </w:pPr>
      <w:r w:rsidRPr="00ED0063">
        <w:rPr>
          <w:sz w:val="26"/>
          <w:szCs w:val="26"/>
          <w:rtl/>
          <w:lang w:bidi="ar-LB"/>
        </w:rPr>
        <w:t>عملاً بالمقررات ذات الصلة بشأن تقارير إنجاز المشروعات، والتي كان آخرها المقرر 92/19(ب)، أرسلِت القوائم التي تحتوي على تقارير إنجاز المشروعات المعلقة المستحقة لعام 2023 إلى الوكالات الثنائية والمنفذة في يوليو/تموز 2023 لإعداد التقرير المجمع الثاني لهذا العام لتقديمه إلى الاجتماع الثالث والتسعين.</w:t>
      </w:r>
    </w:p>
    <w:p w14:paraId="2384DFCA" w14:textId="636FC2E7" w:rsidR="00ED0063" w:rsidRPr="00ED0063" w:rsidRDefault="005A17B9" w:rsidP="00ED0063">
      <w:pPr>
        <w:pStyle w:val="Heading1"/>
        <w:bidi/>
        <w:spacing w:line="288" w:lineRule="auto"/>
        <w:rPr>
          <w:sz w:val="26"/>
          <w:szCs w:val="26"/>
          <w:lang w:bidi="ar-LB"/>
        </w:rPr>
      </w:pPr>
      <w:r w:rsidRPr="005A17B9">
        <w:rPr>
          <w:sz w:val="26"/>
          <w:szCs w:val="26"/>
          <w:rtl/>
          <w:lang w:bidi="ar-LB"/>
        </w:rPr>
        <w:t xml:space="preserve">تماشياً مع المقرر 92/19(ب)، طلب كبير موظفي الرصد والتقييم من الوكالات تقديم أسباب عدم تقديم تقارير إنجاز المشروعات المقرر تقديمها للاجتماع الثالث والتسعين، حسب مقتضى الحال. ولم تختلف الأسباب عن تلك الواردة في التقارير المجمعة السابقة، المتعلقة </w:t>
      </w:r>
      <w:proofErr w:type="gramStart"/>
      <w:r w:rsidRPr="005A17B9">
        <w:rPr>
          <w:sz w:val="26"/>
          <w:szCs w:val="26"/>
          <w:rtl/>
          <w:lang w:bidi="ar-LB"/>
        </w:rPr>
        <w:t>بالجمارك</w:t>
      </w:r>
      <w:proofErr w:type="gramEnd"/>
      <w:r w:rsidRPr="005A17B9">
        <w:rPr>
          <w:sz w:val="26"/>
          <w:szCs w:val="26"/>
          <w:rtl/>
          <w:lang w:bidi="ar-LB"/>
        </w:rPr>
        <w:t xml:space="preserve"> أو مشكلات منحِ التأشيرات أو الاضطراب السياسي أو المشكلات المؤقتة في سلسلة التوريد العالمية، مما تسبب بتأخير إنجاز المشروعات.</w:t>
      </w:r>
    </w:p>
    <w:p w14:paraId="5BDFFC11" w14:textId="3A545FBE" w:rsidR="005A17B9" w:rsidRPr="005A17B9" w:rsidRDefault="00080A7A" w:rsidP="005A17B9">
      <w:pPr>
        <w:pStyle w:val="Heading1"/>
        <w:bidi/>
        <w:spacing w:line="288" w:lineRule="auto"/>
        <w:rPr>
          <w:sz w:val="26"/>
          <w:szCs w:val="26"/>
          <w:lang w:bidi="ar-LB"/>
        </w:rPr>
      </w:pPr>
      <w:r w:rsidRPr="00080A7A">
        <w:rPr>
          <w:sz w:val="26"/>
          <w:szCs w:val="26"/>
          <w:rtl/>
          <w:lang w:bidi="ar-LB"/>
        </w:rPr>
        <w:t>تم تقديم ما مجموعه 48 تقريراً من تقارير إنجاز المشروعات الخاصة بمشاريع الاتفاقات المتعددة السنوات، على النحو الوارد في المرفق الأول لهذه الوثيقة، بعد الاجتماع الثاني والتسعين في إطار الموعد النهائي المتفق عليه للنظر فيه في الاجتماع الثالث والتسعين، حيث تتعلق 47 منها بخطط إدارة إزالة المواد الهيدروكلوروفلوروكربونية، ويتعلق المشروع الآخر المتبقي بمشروع إنتاج مواد الكلوروفلوروكربون. يعد هذا المشروع هو المشروع الأخير المعلق بشأن الكلوروفلوروكربون الذي يموله الصندوق المتعدد الأطراف والذي كان يتوجب تقديم تقرير إنجاز المشروعات الخاص به. يسهل هذا التقديم النهائي إنهاء قاعدة بيانات التقديم عبر الإنترنت الخاصة بتقارير إنجاز المشروعات الخاصة بالكلوروفلوروكربون؛ حيث سيتم تحويله إلى مخزن للبيانات بدلاً من منصة للتقديم.</w:t>
      </w:r>
    </w:p>
    <w:p w14:paraId="3B18963B" w14:textId="5DEE3381" w:rsidR="00080A7A" w:rsidRPr="00080A7A" w:rsidRDefault="001E6A1E" w:rsidP="00AA4AD2">
      <w:pPr>
        <w:pStyle w:val="Heading1"/>
        <w:bidi/>
        <w:spacing w:after="480" w:line="288" w:lineRule="auto"/>
        <w:rPr>
          <w:sz w:val="26"/>
          <w:szCs w:val="26"/>
          <w:lang w:bidi="ar-LB"/>
        </w:rPr>
      </w:pPr>
      <w:r w:rsidRPr="001E6A1E">
        <w:rPr>
          <w:sz w:val="26"/>
          <w:szCs w:val="26"/>
          <w:rtl/>
          <w:lang w:bidi="ar-LB"/>
        </w:rPr>
        <w:lastRenderedPageBreak/>
        <w:t>تم تقديم ستة تقارير فردية من تقارير إنجاز المشروعات إلى الاجتماع الثالث والتسعين، على النحو المبين في المرفق الثاني لهذه الوثيقة، تتألف من خمسة تقارير لمشاريع غير استثمارية (أربعة مشاريع تحقق ومشروع عالمي لاستبدال أجهزة التبريد) وتقرير واحد لمشروع استثماري (مشروع تحويل).</w:t>
      </w:r>
    </w:p>
    <w:p w14:paraId="163399A0" w14:textId="49BA27EB" w:rsidR="001E6A1E" w:rsidRDefault="00B64BF0">
      <w:pPr>
        <w:pStyle w:val="ListParagraph"/>
        <w:numPr>
          <w:ilvl w:val="0"/>
          <w:numId w:val="9"/>
        </w:numPr>
        <w:bidi/>
        <w:spacing w:before="240" w:after="240"/>
        <w:ind w:left="0" w:firstLine="0"/>
        <w:contextualSpacing w:val="0"/>
        <w:rPr>
          <w:b/>
          <w:bCs/>
          <w:sz w:val="26"/>
          <w:szCs w:val="26"/>
          <w:lang w:bidi="ar-LB"/>
        </w:rPr>
      </w:pPr>
      <w:r w:rsidRPr="00B64BF0">
        <w:rPr>
          <w:b/>
          <w:bCs/>
          <w:sz w:val="26"/>
          <w:szCs w:val="26"/>
          <w:rtl/>
          <w:lang w:bidi="ar-LB"/>
        </w:rPr>
        <w:t>ملخص المعلومات من تقارير إنجاز مشروعات الاتفاقات المتعددة السنوات</w:t>
      </w:r>
    </w:p>
    <w:p w14:paraId="58C61056" w14:textId="7A36E7A6" w:rsidR="001E6A1E" w:rsidRPr="00727EDB" w:rsidRDefault="00685B4D">
      <w:pPr>
        <w:pStyle w:val="ListParagraph"/>
        <w:numPr>
          <w:ilvl w:val="1"/>
          <w:numId w:val="9"/>
        </w:numPr>
        <w:bidi/>
        <w:spacing w:before="240" w:after="240"/>
        <w:ind w:left="720" w:hanging="720"/>
        <w:contextualSpacing w:val="0"/>
        <w:rPr>
          <w:b/>
          <w:bCs/>
          <w:sz w:val="26"/>
          <w:szCs w:val="26"/>
          <w:lang w:bidi="ar-LB"/>
        </w:rPr>
      </w:pPr>
      <w:r w:rsidRPr="00685B4D">
        <w:rPr>
          <w:b/>
          <w:bCs/>
          <w:sz w:val="26"/>
          <w:szCs w:val="26"/>
          <w:rtl/>
          <w:lang w:bidi="ar-LB"/>
        </w:rPr>
        <w:t>نظرة عامة على المعلومات المستمدة من تقارير إنجاز مشروعات الاتفاقات المتعددة السنوات</w:t>
      </w:r>
    </w:p>
    <w:p w14:paraId="0A0AC295" w14:textId="173D2AAA" w:rsidR="001E6A1E" w:rsidRPr="001E6A1E" w:rsidRDefault="00E71B71" w:rsidP="001E6A1E">
      <w:pPr>
        <w:pStyle w:val="Heading1"/>
        <w:bidi/>
        <w:spacing w:line="288" w:lineRule="auto"/>
        <w:rPr>
          <w:sz w:val="26"/>
          <w:szCs w:val="26"/>
          <w:lang w:bidi="ar-LB"/>
        </w:rPr>
      </w:pPr>
      <w:bookmarkStart w:id="1" w:name="_Hlk119151817"/>
      <w:r w:rsidRPr="00E71B71">
        <w:rPr>
          <w:sz w:val="26"/>
          <w:szCs w:val="26"/>
          <w:rtl/>
          <w:lang w:bidi="ar-LB"/>
        </w:rPr>
        <w:t>قدمت الوكالات الثنائية والمنفذة 286 تقريراً من تقارير إنجاز المشروعات قبل الاجتماع الثالث والتسعين من بين 294 مشروعٍ من المشاريع المتعددة السنوات التي تم تحديدها على أنها مكتملة في التقرير المرحلي لعام 2022، تم استلام 242 منها قبل الاجتماع الثاني والتسعين و44 بعد ذلك، مع وجود ثمانية تقارير معلقة من تقارير إنجاز المشروعات، على النحو المبين في الجدول 1. وترد تقارير إنجاز المشروعات الثمانية المعلقة في المرفق الثالث لهذه الوثيقة. وعلاوة على ذلك، هنالك 17 تقريراً من تقارير إنجاز المشروعات المتعددة السنوات المعلقة المقرر صدورها بموجب أحد القرارات والمدرجة في المرفق الرابع لهذه الوثيقة.</w:t>
      </w:r>
    </w:p>
    <w:p w14:paraId="3CB20ED5" w14:textId="2D416B0E" w:rsidR="00264784" w:rsidRPr="00E71B71" w:rsidRDefault="00E71B71" w:rsidP="00727EDB">
      <w:pPr>
        <w:pStyle w:val="Heading1"/>
        <w:widowControl w:val="0"/>
        <w:numPr>
          <w:ilvl w:val="0"/>
          <w:numId w:val="0"/>
        </w:numPr>
        <w:tabs>
          <w:tab w:val="left" w:pos="720"/>
        </w:tabs>
        <w:bidi/>
        <w:spacing w:after="0"/>
        <w:rPr>
          <w:bCs/>
          <w:sz w:val="26"/>
          <w:szCs w:val="26"/>
          <w:rtl/>
          <w:lang w:bidi="ar-LB"/>
        </w:rPr>
      </w:pPr>
      <w:r w:rsidRPr="00E71B71">
        <w:rPr>
          <w:bCs/>
          <w:sz w:val="26"/>
          <w:szCs w:val="26"/>
          <w:rtl/>
          <w:lang w:bidi="ar-LB"/>
        </w:rPr>
        <w:t>الجدول 1: نظرة عامة على تقارير إنجاز مشروعات الاتفاقات المتعددة السنوات</w:t>
      </w:r>
    </w:p>
    <w:tbl>
      <w:tblPr>
        <w:bidiVisual/>
        <w:tblW w:w="5000" w:type="pct"/>
        <w:tblLook w:val="04A0" w:firstRow="1" w:lastRow="0" w:firstColumn="1" w:lastColumn="0" w:noHBand="0" w:noVBand="1"/>
      </w:tblPr>
      <w:tblGrid>
        <w:gridCol w:w="1841"/>
        <w:gridCol w:w="1878"/>
        <w:gridCol w:w="1877"/>
        <w:gridCol w:w="1877"/>
        <w:gridCol w:w="1877"/>
      </w:tblGrid>
      <w:tr w:rsidR="00264784" w:rsidRPr="006B053A" w14:paraId="097707ED" w14:textId="77777777" w:rsidTr="00E71B71">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15EFDB39" w14:textId="27B65E32" w:rsidR="00264784" w:rsidRPr="006B053A" w:rsidRDefault="00E71B71" w:rsidP="00E71B71">
            <w:pPr>
              <w:keepLines/>
              <w:widowControl w:val="0"/>
              <w:bidi/>
              <w:jc w:val="center"/>
              <w:rPr>
                <w:b/>
                <w:bCs/>
                <w:color w:val="000000"/>
                <w:sz w:val="20"/>
                <w:szCs w:val="20"/>
                <w:lang w:eastAsia="en-CA" w:bidi="ar-LB"/>
              </w:rPr>
            </w:pPr>
            <w:r w:rsidRPr="00E71B71">
              <w:rPr>
                <w:b/>
                <w:bCs/>
                <w:color w:val="000000"/>
                <w:sz w:val="20"/>
                <w:szCs w:val="20"/>
                <w:rtl/>
                <w:lang w:eastAsia="en-CA" w:bidi="ar-LB"/>
              </w:rPr>
              <w:t>الوكالة</w:t>
            </w:r>
          </w:p>
        </w:tc>
        <w:tc>
          <w:tcPr>
            <w:tcW w:w="1004" w:type="pct"/>
            <w:tcBorders>
              <w:top w:val="single" w:sz="4" w:space="0" w:color="auto"/>
              <w:left w:val="nil"/>
              <w:bottom w:val="single" w:sz="4" w:space="0" w:color="auto"/>
              <w:right w:val="single" w:sz="4" w:space="0" w:color="auto"/>
            </w:tcBorders>
            <w:noWrap/>
            <w:vAlign w:val="center"/>
            <w:hideMark/>
          </w:tcPr>
          <w:p w14:paraId="2DB9C504" w14:textId="1AB5FDE6" w:rsidR="00264784" w:rsidRPr="006B053A" w:rsidRDefault="0025199B" w:rsidP="00E71B71">
            <w:pPr>
              <w:keepLines/>
              <w:widowControl w:val="0"/>
              <w:bidi/>
              <w:jc w:val="center"/>
              <w:rPr>
                <w:b/>
                <w:bCs/>
                <w:color w:val="000000"/>
                <w:sz w:val="20"/>
                <w:szCs w:val="20"/>
                <w:lang w:eastAsia="en-CA" w:bidi="ar-LB"/>
              </w:rPr>
            </w:pPr>
            <w:r>
              <w:rPr>
                <w:b/>
                <w:bCs/>
                <w:color w:val="000000"/>
                <w:sz w:val="20"/>
                <w:szCs w:val="20"/>
                <w:rtl/>
                <w:lang w:eastAsia="en-CA" w:bidi="ar-LB"/>
              </w:rPr>
              <w:t>مكتمل</w:t>
            </w:r>
            <w:r w:rsidR="00FC7095">
              <w:rPr>
                <w:b/>
                <w:bCs/>
                <w:color w:val="000000"/>
                <w:sz w:val="20"/>
                <w:szCs w:val="20"/>
                <w:rtl/>
                <w:lang w:eastAsia="en-CA" w:bidi="ar-LB"/>
              </w:rPr>
              <w:t>ة</w:t>
            </w:r>
          </w:p>
        </w:tc>
        <w:tc>
          <w:tcPr>
            <w:tcW w:w="1004" w:type="pct"/>
            <w:tcBorders>
              <w:top w:val="single" w:sz="4" w:space="0" w:color="auto"/>
              <w:left w:val="nil"/>
              <w:bottom w:val="single" w:sz="4" w:space="0" w:color="auto"/>
              <w:right w:val="single" w:sz="4" w:space="0" w:color="auto"/>
            </w:tcBorders>
            <w:vAlign w:val="center"/>
            <w:hideMark/>
          </w:tcPr>
          <w:p w14:paraId="4AC803D8" w14:textId="7C518D5B" w:rsidR="00264784" w:rsidRPr="006B053A" w:rsidRDefault="00E71B71" w:rsidP="00E71B71">
            <w:pPr>
              <w:keepLines/>
              <w:widowControl w:val="0"/>
              <w:bidi/>
              <w:jc w:val="center"/>
              <w:rPr>
                <w:b/>
                <w:bCs/>
                <w:sz w:val="20"/>
                <w:szCs w:val="20"/>
                <w:lang w:eastAsia="en-CA" w:bidi="ar-LB"/>
              </w:rPr>
            </w:pPr>
            <w:r w:rsidRPr="00E71B71">
              <w:rPr>
                <w:b/>
                <w:bCs/>
                <w:sz w:val="20"/>
                <w:szCs w:val="20"/>
                <w:rtl/>
                <w:lang w:eastAsia="en-CA" w:bidi="ar-LB"/>
              </w:rPr>
              <w:t>الم</w:t>
            </w:r>
            <w:r>
              <w:rPr>
                <w:b/>
                <w:bCs/>
                <w:sz w:val="20"/>
                <w:szCs w:val="20"/>
                <w:rtl/>
                <w:lang w:eastAsia="en-CA" w:bidi="ar-LB"/>
              </w:rPr>
              <w:t>ُ</w:t>
            </w:r>
            <w:r w:rsidRPr="00E71B71">
              <w:rPr>
                <w:b/>
                <w:bCs/>
                <w:sz w:val="20"/>
                <w:szCs w:val="20"/>
                <w:rtl/>
                <w:lang w:eastAsia="en-CA" w:bidi="ar-LB"/>
              </w:rPr>
              <w:t>ستلمة قبل الاجتماع الثاني والتسعين</w:t>
            </w:r>
          </w:p>
        </w:tc>
        <w:tc>
          <w:tcPr>
            <w:tcW w:w="1004" w:type="pct"/>
            <w:tcBorders>
              <w:top w:val="single" w:sz="4" w:space="0" w:color="auto"/>
              <w:left w:val="nil"/>
              <w:bottom w:val="single" w:sz="4" w:space="0" w:color="auto"/>
              <w:right w:val="single" w:sz="4" w:space="0" w:color="auto"/>
            </w:tcBorders>
            <w:vAlign w:val="center"/>
            <w:hideMark/>
          </w:tcPr>
          <w:p w14:paraId="764843B1" w14:textId="0D4DFCF7" w:rsidR="00264784" w:rsidRPr="006B053A" w:rsidRDefault="00E71B71" w:rsidP="00E71B71">
            <w:pPr>
              <w:keepLines/>
              <w:widowControl w:val="0"/>
              <w:bidi/>
              <w:jc w:val="center"/>
              <w:rPr>
                <w:b/>
                <w:bCs/>
                <w:sz w:val="20"/>
                <w:szCs w:val="20"/>
                <w:lang w:eastAsia="en-CA" w:bidi="ar-LB"/>
              </w:rPr>
            </w:pPr>
            <w:r w:rsidRPr="00E71B71">
              <w:rPr>
                <w:b/>
                <w:bCs/>
                <w:sz w:val="20"/>
                <w:szCs w:val="20"/>
                <w:rtl/>
                <w:lang w:eastAsia="en-CA" w:bidi="ar-LB"/>
              </w:rPr>
              <w:t>المُستلمة بعد الاجتماع الثاني والتسعين</w:t>
            </w:r>
          </w:p>
        </w:tc>
        <w:tc>
          <w:tcPr>
            <w:tcW w:w="1004" w:type="pct"/>
            <w:tcBorders>
              <w:top w:val="single" w:sz="4" w:space="0" w:color="auto"/>
              <w:left w:val="nil"/>
              <w:bottom w:val="single" w:sz="4" w:space="0" w:color="auto"/>
              <w:right w:val="single" w:sz="4" w:space="0" w:color="auto"/>
            </w:tcBorders>
            <w:vAlign w:val="center"/>
            <w:hideMark/>
          </w:tcPr>
          <w:p w14:paraId="4D59CF6B" w14:textId="52DA1C92" w:rsidR="00264784" w:rsidRPr="006B053A" w:rsidRDefault="00E71B71" w:rsidP="00E71B71">
            <w:pPr>
              <w:keepLines/>
              <w:widowControl w:val="0"/>
              <w:bidi/>
              <w:jc w:val="center"/>
              <w:rPr>
                <w:b/>
                <w:bCs/>
                <w:sz w:val="20"/>
                <w:szCs w:val="20"/>
                <w:lang w:eastAsia="en-CA" w:bidi="ar-LB"/>
              </w:rPr>
            </w:pPr>
            <w:r>
              <w:rPr>
                <w:b/>
                <w:bCs/>
                <w:sz w:val="20"/>
                <w:szCs w:val="20"/>
                <w:rtl/>
                <w:lang w:eastAsia="en-CA" w:bidi="ar-LB"/>
              </w:rPr>
              <w:t>مُعل</w:t>
            </w:r>
            <w:r w:rsidR="0025199B">
              <w:rPr>
                <w:b/>
                <w:bCs/>
                <w:sz w:val="20"/>
                <w:szCs w:val="20"/>
                <w:rtl/>
                <w:lang w:eastAsia="en-CA" w:bidi="ar-LB"/>
              </w:rPr>
              <w:t>ّ</w:t>
            </w:r>
            <w:r>
              <w:rPr>
                <w:b/>
                <w:bCs/>
                <w:sz w:val="20"/>
                <w:szCs w:val="20"/>
                <w:rtl/>
                <w:lang w:eastAsia="en-CA" w:bidi="ar-LB"/>
              </w:rPr>
              <w:t>ق</w:t>
            </w:r>
            <w:r w:rsidR="00FC7095">
              <w:rPr>
                <w:b/>
                <w:bCs/>
                <w:sz w:val="20"/>
                <w:szCs w:val="20"/>
                <w:rtl/>
                <w:lang w:eastAsia="en-CA" w:bidi="ar-LB"/>
              </w:rPr>
              <w:t>ة</w:t>
            </w:r>
          </w:p>
        </w:tc>
      </w:tr>
      <w:tr w:rsidR="00D94F63" w:rsidRPr="006B053A" w14:paraId="32BBEA9A" w14:textId="77777777" w:rsidTr="00E71B71">
        <w:trPr>
          <w:trHeight w:val="187"/>
        </w:trPr>
        <w:tc>
          <w:tcPr>
            <w:tcW w:w="984" w:type="pct"/>
            <w:tcBorders>
              <w:top w:val="nil"/>
              <w:left w:val="single" w:sz="4" w:space="0" w:color="auto"/>
              <w:bottom w:val="single" w:sz="4" w:space="0" w:color="auto"/>
              <w:right w:val="single" w:sz="4" w:space="0" w:color="auto"/>
            </w:tcBorders>
            <w:noWrap/>
            <w:vAlign w:val="center"/>
            <w:hideMark/>
          </w:tcPr>
          <w:p w14:paraId="3677D096" w14:textId="77613793" w:rsidR="00D94F63" w:rsidRPr="006B053A" w:rsidRDefault="00E71B71" w:rsidP="00E71B71">
            <w:pPr>
              <w:keepLines/>
              <w:widowControl w:val="0"/>
              <w:bidi/>
              <w:rPr>
                <w:color w:val="000000"/>
                <w:sz w:val="20"/>
                <w:szCs w:val="20"/>
                <w:lang w:eastAsia="en-CA" w:bidi="ar-LB"/>
              </w:rPr>
            </w:pPr>
            <w:r w:rsidRPr="00E71B71">
              <w:rPr>
                <w:color w:val="000000"/>
                <w:sz w:val="20"/>
                <w:szCs w:val="20"/>
                <w:rtl/>
                <w:lang w:eastAsia="en-CA" w:bidi="ar-LB"/>
              </w:rPr>
              <w:t>كندا</w:t>
            </w:r>
          </w:p>
        </w:tc>
        <w:tc>
          <w:tcPr>
            <w:tcW w:w="1004" w:type="pct"/>
            <w:tcBorders>
              <w:top w:val="nil"/>
              <w:left w:val="nil"/>
              <w:bottom w:val="single" w:sz="4" w:space="0" w:color="auto"/>
              <w:right w:val="single" w:sz="4" w:space="0" w:color="auto"/>
            </w:tcBorders>
            <w:noWrap/>
            <w:vAlign w:val="center"/>
            <w:hideMark/>
          </w:tcPr>
          <w:p w14:paraId="2D89DAE4" w14:textId="01FEB5F3"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3</w:t>
            </w:r>
          </w:p>
        </w:tc>
        <w:tc>
          <w:tcPr>
            <w:tcW w:w="1004" w:type="pct"/>
            <w:tcBorders>
              <w:top w:val="nil"/>
              <w:left w:val="nil"/>
              <w:bottom w:val="single" w:sz="4" w:space="0" w:color="auto"/>
              <w:right w:val="single" w:sz="4" w:space="0" w:color="auto"/>
            </w:tcBorders>
            <w:noWrap/>
            <w:vAlign w:val="center"/>
            <w:hideMark/>
          </w:tcPr>
          <w:p w14:paraId="1C9F32D9" w14:textId="3DC91CA5"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3</w:t>
            </w:r>
          </w:p>
        </w:tc>
        <w:tc>
          <w:tcPr>
            <w:tcW w:w="1004" w:type="pct"/>
            <w:tcBorders>
              <w:top w:val="nil"/>
              <w:left w:val="nil"/>
              <w:bottom w:val="single" w:sz="4" w:space="0" w:color="auto"/>
              <w:right w:val="single" w:sz="4" w:space="0" w:color="auto"/>
            </w:tcBorders>
            <w:noWrap/>
            <w:vAlign w:val="center"/>
          </w:tcPr>
          <w:p w14:paraId="226E7664" w14:textId="17FB35E8"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0</w:t>
            </w:r>
          </w:p>
        </w:tc>
        <w:tc>
          <w:tcPr>
            <w:tcW w:w="1004" w:type="pct"/>
            <w:tcBorders>
              <w:top w:val="nil"/>
              <w:left w:val="nil"/>
              <w:bottom w:val="single" w:sz="4" w:space="0" w:color="auto"/>
              <w:right w:val="single" w:sz="4" w:space="0" w:color="auto"/>
            </w:tcBorders>
            <w:vAlign w:val="center"/>
          </w:tcPr>
          <w:p w14:paraId="02C09FB7" w14:textId="37A63F73"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0</w:t>
            </w:r>
          </w:p>
        </w:tc>
      </w:tr>
      <w:tr w:rsidR="00D94F63" w:rsidRPr="006B053A" w14:paraId="5FE5025F" w14:textId="77777777" w:rsidTr="00E71B71">
        <w:trPr>
          <w:trHeight w:val="187"/>
        </w:trPr>
        <w:tc>
          <w:tcPr>
            <w:tcW w:w="984" w:type="pct"/>
            <w:tcBorders>
              <w:top w:val="nil"/>
              <w:left w:val="single" w:sz="4" w:space="0" w:color="auto"/>
              <w:bottom w:val="single" w:sz="4" w:space="0" w:color="auto"/>
              <w:right w:val="single" w:sz="4" w:space="0" w:color="auto"/>
            </w:tcBorders>
            <w:noWrap/>
            <w:vAlign w:val="center"/>
            <w:hideMark/>
          </w:tcPr>
          <w:p w14:paraId="6E23D57C" w14:textId="1B18D292" w:rsidR="00D94F63" w:rsidRPr="006B053A" w:rsidRDefault="00E71B71" w:rsidP="00E71B71">
            <w:pPr>
              <w:keepLines/>
              <w:widowControl w:val="0"/>
              <w:bidi/>
              <w:rPr>
                <w:color w:val="000000"/>
                <w:sz w:val="20"/>
                <w:szCs w:val="20"/>
                <w:lang w:eastAsia="en-CA" w:bidi="ar-LB"/>
              </w:rPr>
            </w:pPr>
            <w:r w:rsidRPr="00E71B71">
              <w:rPr>
                <w:color w:val="000000"/>
                <w:sz w:val="20"/>
                <w:szCs w:val="20"/>
                <w:rtl/>
                <w:lang w:eastAsia="en-CA" w:bidi="ar-LB"/>
              </w:rPr>
              <w:t>فرنسا</w:t>
            </w:r>
          </w:p>
        </w:tc>
        <w:tc>
          <w:tcPr>
            <w:tcW w:w="1004" w:type="pct"/>
            <w:tcBorders>
              <w:top w:val="nil"/>
              <w:left w:val="nil"/>
              <w:bottom w:val="single" w:sz="4" w:space="0" w:color="auto"/>
              <w:right w:val="single" w:sz="4" w:space="0" w:color="auto"/>
            </w:tcBorders>
            <w:noWrap/>
            <w:vAlign w:val="center"/>
            <w:hideMark/>
          </w:tcPr>
          <w:p w14:paraId="6FC1E816" w14:textId="42B5B9A2"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6</w:t>
            </w:r>
          </w:p>
        </w:tc>
        <w:tc>
          <w:tcPr>
            <w:tcW w:w="1004" w:type="pct"/>
            <w:tcBorders>
              <w:top w:val="nil"/>
              <w:left w:val="nil"/>
              <w:bottom w:val="single" w:sz="4" w:space="0" w:color="auto"/>
              <w:right w:val="single" w:sz="4" w:space="0" w:color="auto"/>
            </w:tcBorders>
            <w:noWrap/>
            <w:vAlign w:val="center"/>
            <w:hideMark/>
          </w:tcPr>
          <w:p w14:paraId="7CF17F83" w14:textId="1133EF37"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6</w:t>
            </w:r>
          </w:p>
        </w:tc>
        <w:tc>
          <w:tcPr>
            <w:tcW w:w="1004" w:type="pct"/>
            <w:tcBorders>
              <w:top w:val="nil"/>
              <w:left w:val="nil"/>
              <w:bottom w:val="single" w:sz="4" w:space="0" w:color="auto"/>
              <w:right w:val="single" w:sz="4" w:space="0" w:color="auto"/>
            </w:tcBorders>
            <w:noWrap/>
            <w:vAlign w:val="center"/>
          </w:tcPr>
          <w:p w14:paraId="57B5B79B" w14:textId="520F49C2"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0</w:t>
            </w:r>
          </w:p>
        </w:tc>
        <w:tc>
          <w:tcPr>
            <w:tcW w:w="1004" w:type="pct"/>
            <w:tcBorders>
              <w:top w:val="nil"/>
              <w:left w:val="nil"/>
              <w:bottom w:val="single" w:sz="4" w:space="0" w:color="auto"/>
              <w:right w:val="single" w:sz="4" w:space="0" w:color="auto"/>
            </w:tcBorders>
            <w:vAlign w:val="center"/>
          </w:tcPr>
          <w:p w14:paraId="71518840" w14:textId="1C3C8970"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0</w:t>
            </w:r>
          </w:p>
        </w:tc>
      </w:tr>
      <w:tr w:rsidR="00D94F63" w:rsidRPr="006B053A" w14:paraId="1796668F" w14:textId="77777777" w:rsidTr="00E71B71">
        <w:trPr>
          <w:trHeight w:val="187"/>
        </w:trPr>
        <w:tc>
          <w:tcPr>
            <w:tcW w:w="984" w:type="pct"/>
            <w:tcBorders>
              <w:top w:val="nil"/>
              <w:left w:val="single" w:sz="4" w:space="0" w:color="auto"/>
              <w:bottom w:val="single" w:sz="4" w:space="0" w:color="auto"/>
              <w:right w:val="single" w:sz="4" w:space="0" w:color="auto"/>
            </w:tcBorders>
            <w:noWrap/>
            <w:vAlign w:val="center"/>
            <w:hideMark/>
          </w:tcPr>
          <w:p w14:paraId="6F98F1EB" w14:textId="580CA400" w:rsidR="00D94F63" w:rsidRPr="006B053A" w:rsidRDefault="00E71B71" w:rsidP="00E71B71">
            <w:pPr>
              <w:keepLines/>
              <w:widowControl w:val="0"/>
              <w:bidi/>
              <w:rPr>
                <w:color w:val="000000"/>
                <w:sz w:val="20"/>
                <w:szCs w:val="20"/>
                <w:lang w:eastAsia="en-CA" w:bidi="ar-LB"/>
              </w:rPr>
            </w:pPr>
            <w:r w:rsidRPr="00E71B71">
              <w:rPr>
                <w:color w:val="000000"/>
                <w:sz w:val="20"/>
                <w:szCs w:val="20"/>
                <w:rtl/>
                <w:lang w:eastAsia="en-CA" w:bidi="ar-LB"/>
              </w:rPr>
              <w:t>ألمانيا</w:t>
            </w:r>
            <w:r w:rsidR="0028753D">
              <w:rPr>
                <w:color w:val="000000"/>
                <w:sz w:val="20"/>
                <w:szCs w:val="20"/>
                <w:lang w:eastAsia="en-CA" w:bidi="ar-LB"/>
              </w:rPr>
              <w:t>*</w:t>
            </w:r>
          </w:p>
        </w:tc>
        <w:tc>
          <w:tcPr>
            <w:tcW w:w="1004" w:type="pct"/>
            <w:tcBorders>
              <w:top w:val="nil"/>
              <w:left w:val="nil"/>
              <w:bottom w:val="single" w:sz="4" w:space="0" w:color="auto"/>
              <w:right w:val="single" w:sz="4" w:space="0" w:color="auto"/>
            </w:tcBorders>
            <w:noWrap/>
            <w:vAlign w:val="center"/>
            <w:hideMark/>
          </w:tcPr>
          <w:p w14:paraId="5985A46E" w14:textId="56C752AD"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12</w:t>
            </w:r>
          </w:p>
        </w:tc>
        <w:tc>
          <w:tcPr>
            <w:tcW w:w="1004" w:type="pct"/>
            <w:tcBorders>
              <w:top w:val="nil"/>
              <w:left w:val="nil"/>
              <w:bottom w:val="single" w:sz="4" w:space="0" w:color="auto"/>
              <w:right w:val="single" w:sz="4" w:space="0" w:color="auto"/>
            </w:tcBorders>
            <w:noWrap/>
            <w:vAlign w:val="center"/>
            <w:hideMark/>
          </w:tcPr>
          <w:p w14:paraId="7701E4B4" w14:textId="533C0415"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10</w:t>
            </w:r>
          </w:p>
        </w:tc>
        <w:tc>
          <w:tcPr>
            <w:tcW w:w="1004" w:type="pct"/>
            <w:tcBorders>
              <w:top w:val="nil"/>
              <w:left w:val="nil"/>
              <w:bottom w:val="single" w:sz="4" w:space="0" w:color="auto"/>
              <w:right w:val="single" w:sz="4" w:space="0" w:color="auto"/>
            </w:tcBorders>
            <w:noWrap/>
            <w:vAlign w:val="center"/>
          </w:tcPr>
          <w:p w14:paraId="1EAFB7F1" w14:textId="3ED88C69"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2</w:t>
            </w:r>
          </w:p>
        </w:tc>
        <w:tc>
          <w:tcPr>
            <w:tcW w:w="1004" w:type="pct"/>
            <w:tcBorders>
              <w:top w:val="nil"/>
              <w:left w:val="nil"/>
              <w:bottom w:val="single" w:sz="4" w:space="0" w:color="auto"/>
              <w:right w:val="single" w:sz="4" w:space="0" w:color="auto"/>
            </w:tcBorders>
            <w:vAlign w:val="center"/>
          </w:tcPr>
          <w:p w14:paraId="5630576A" w14:textId="18A6DDC0" w:rsidR="00D94F63" w:rsidRPr="005E48E6" w:rsidRDefault="00E71B71" w:rsidP="00E71B71">
            <w:pPr>
              <w:keepLines/>
              <w:widowControl w:val="0"/>
              <w:bidi/>
              <w:jc w:val="left"/>
              <w:rPr>
                <w:sz w:val="20"/>
                <w:szCs w:val="20"/>
                <w:lang w:eastAsia="en-CA" w:bidi="ar-LB"/>
              </w:rPr>
            </w:pPr>
            <w:r w:rsidRPr="005E48E6">
              <w:rPr>
                <w:sz w:val="20"/>
                <w:szCs w:val="20"/>
                <w:rtl/>
                <w:lang w:eastAsia="en-CA" w:bidi="ar-LB"/>
              </w:rPr>
              <w:t>0</w:t>
            </w:r>
          </w:p>
        </w:tc>
      </w:tr>
      <w:tr w:rsidR="00D94F63" w:rsidRPr="006B053A" w14:paraId="072B3F4C" w14:textId="77777777" w:rsidTr="00E71B71">
        <w:trPr>
          <w:trHeight w:val="187"/>
        </w:trPr>
        <w:tc>
          <w:tcPr>
            <w:tcW w:w="984" w:type="pct"/>
            <w:tcBorders>
              <w:top w:val="nil"/>
              <w:left w:val="single" w:sz="4" w:space="0" w:color="auto"/>
              <w:bottom w:val="single" w:sz="4" w:space="0" w:color="auto"/>
              <w:right w:val="single" w:sz="4" w:space="0" w:color="auto"/>
            </w:tcBorders>
            <w:noWrap/>
            <w:vAlign w:val="center"/>
            <w:hideMark/>
          </w:tcPr>
          <w:p w14:paraId="7FE948BF" w14:textId="796D47A7" w:rsidR="00D94F63" w:rsidRPr="006B053A" w:rsidRDefault="00E71B71" w:rsidP="00E71B71">
            <w:pPr>
              <w:keepLines/>
              <w:widowControl w:val="0"/>
              <w:bidi/>
              <w:rPr>
                <w:color w:val="000000"/>
                <w:sz w:val="20"/>
                <w:szCs w:val="20"/>
                <w:lang w:eastAsia="en-CA" w:bidi="ar-LB"/>
              </w:rPr>
            </w:pPr>
            <w:r w:rsidRPr="00E71B71">
              <w:rPr>
                <w:color w:val="000000"/>
                <w:sz w:val="20"/>
                <w:szCs w:val="20"/>
                <w:rtl/>
                <w:lang w:eastAsia="en-CA" w:bidi="ar-LB"/>
              </w:rPr>
              <w:t>اليابان</w:t>
            </w:r>
          </w:p>
        </w:tc>
        <w:tc>
          <w:tcPr>
            <w:tcW w:w="1004" w:type="pct"/>
            <w:tcBorders>
              <w:top w:val="nil"/>
              <w:left w:val="nil"/>
              <w:bottom w:val="single" w:sz="4" w:space="0" w:color="auto"/>
              <w:right w:val="single" w:sz="4" w:space="0" w:color="auto"/>
            </w:tcBorders>
            <w:noWrap/>
            <w:vAlign w:val="center"/>
            <w:hideMark/>
          </w:tcPr>
          <w:p w14:paraId="3398CE8F" w14:textId="7BE5CB13"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1</w:t>
            </w:r>
          </w:p>
        </w:tc>
        <w:tc>
          <w:tcPr>
            <w:tcW w:w="1004" w:type="pct"/>
            <w:tcBorders>
              <w:top w:val="nil"/>
              <w:left w:val="nil"/>
              <w:bottom w:val="single" w:sz="4" w:space="0" w:color="auto"/>
              <w:right w:val="single" w:sz="4" w:space="0" w:color="auto"/>
            </w:tcBorders>
            <w:noWrap/>
            <w:vAlign w:val="center"/>
            <w:hideMark/>
          </w:tcPr>
          <w:p w14:paraId="08391181" w14:textId="4CCDC9AA"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1</w:t>
            </w:r>
          </w:p>
        </w:tc>
        <w:tc>
          <w:tcPr>
            <w:tcW w:w="1004" w:type="pct"/>
            <w:tcBorders>
              <w:top w:val="nil"/>
              <w:left w:val="nil"/>
              <w:bottom w:val="single" w:sz="4" w:space="0" w:color="auto"/>
              <w:right w:val="single" w:sz="4" w:space="0" w:color="auto"/>
            </w:tcBorders>
            <w:noWrap/>
            <w:vAlign w:val="center"/>
          </w:tcPr>
          <w:p w14:paraId="10613544" w14:textId="6141A4A3"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0</w:t>
            </w:r>
          </w:p>
        </w:tc>
        <w:tc>
          <w:tcPr>
            <w:tcW w:w="1004" w:type="pct"/>
            <w:tcBorders>
              <w:top w:val="nil"/>
              <w:left w:val="nil"/>
              <w:bottom w:val="single" w:sz="4" w:space="0" w:color="auto"/>
              <w:right w:val="single" w:sz="4" w:space="0" w:color="auto"/>
            </w:tcBorders>
            <w:vAlign w:val="center"/>
          </w:tcPr>
          <w:p w14:paraId="7C453C67" w14:textId="07FDDD07"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0</w:t>
            </w:r>
          </w:p>
        </w:tc>
      </w:tr>
      <w:tr w:rsidR="00D94F63" w:rsidRPr="006B053A" w14:paraId="3C10D258" w14:textId="77777777" w:rsidTr="00E71B71">
        <w:trPr>
          <w:trHeight w:val="187"/>
        </w:trPr>
        <w:tc>
          <w:tcPr>
            <w:tcW w:w="984" w:type="pct"/>
            <w:tcBorders>
              <w:top w:val="nil"/>
              <w:left w:val="single" w:sz="4" w:space="0" w:color="auto"/>
              <w:bottom w:val="single" w:sz="4" w:space="0" w:color="auto"/>
              <w:right w:val="single" w:sz="4" w:space="0" w:color="auto"/>
            </w:tcBorders>
            <w:noWrap/>
            <w:vAlign w:val="center"/>
            <w:hideMark/>
          </w:tcPr>
          <w:p w14:paraId="2127EE19" w14:textId="468103A6" w:rsidR="00D94F63" w:rsidRPr="006B053A" w:rsidRDefault="00E71B71" w:rsidP="00E71B71">
            <w:pPr>
              <w:keepLines/>
              <w:widowControl w:val="0"/>
              <w:bidi/>
              <w:rPr>
                <w:color w:val="000000"/>
                <w:sz w:val="20"/>
                <w:szCs w:val="20"/>
                <w:lang w:eastAsia="en-CA" w:bidi="ar-LB"/>
              </w:rPr>
            </w:pPr>
            <w:r>
              <w:rPr>
                <w:color w:val="000000"/>
                <w:sz w:val="20"/>
                <w:szCs w:val="20"/>
                <w:rtl/>
                <w:lang w:eastAsia="en-CA" w:bidi="ar-LB"/>
              </w:rPr>
              <w:t>اليوئنديبي</w:t>
            </w:r>
            <w:r w:rsidR="00D94F63" w:rsidRPr="006B053A">
              <w:rPr>
                <w:color w:val="000000"/>
                <w:sz w:val="20"/>
                <w:szCs w:val="20"/>
                <w:lang w:eastAsia="en-CA" w:bidi="ar-LB"/>
              </w:rPr>
              <w:t>*</w:t>
            </w:r>
          </w:p>
        </w:tc>
        <w:tc>
          <w:tcPr>
            <w:tcW w:w="1004" w:type="pct"/>
            <w:tcBorders>
              <w:top w:val="nil"/>
              <w:left w:val="nil"/>
              <w:bottom w:val="single" w:sz="4" w:space="0" w:color="auto"/>
              <w:right w:val="single" w:sz="4" w:space="0" w:color="auto"/>
            </w:tcBorders>
            <w:noWrap/>
            <w:vAlign w:val="center"/>
            <w:hideMark/>
          </w:tcPr>
          <w:p w14:paraId="13E6045C" w14:textId="0BE353CB"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59</w:t>
            </w:r>
          </w:p>
        </w:tc>
        <w:tc>
          <w:tcPr>
            <w:tcW w:w="1004" w:type="pct"/>
            <w:tcBorders>
              <w:top w:val="nil"/>
              <w:left w:val="nil"/>
              <w:bottom w:val="single" w:sz="4" w:space="0" w:color="auto"/>
              <w:right w:val="single" w:sz="4" w:space="0" w:color="auto"/>
            </w:tcBorders>
            <w:noWrap/>
            <w:vAlign w:val="center"/>
            <w:hideMark/>
          </w:tcPr>
          <w:p w14:paraId="7A41F7A3" w14:textId="4D696545"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53</w:t>
            </w:r>
          </w:p>
        </w:tc>
        <w:tc>
          <w:tcPr>
            <w:tcW w:w="1004" w:type="pct"/>
            <w:tcBorders>
              <w:top w:val="nil"/>
              <w:left w:val="nil"/>
              <w:bottom w:val="single" w:sz="4" w:space="0" w:color="auto"/>
              <w:right w:val="single" w:sz="4" w:space="0" w:color="auto"/>
            </w:tcBorders>
            <w:noWrap/>
            <w:vAlign w:val="center"/>
          </w:tcPr>
          <w:p w14:paraId="4FC62D96" w14:textId="214665EA"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5</w:t>
            </w:r>
          </w:p>
        </w:tc>
        <w:tc>
          <w:tcPr>
            <w:tcW w:w="1004" w:type="pct"/>
            <w:tcBorders>
              <w:top w:val="nil"/>
              <w:left w:val="nil"/>
              <w:bottom w:val="single" w:sz="4" w:space="0" w:color="auto"/>
              <w:right w:val="single" w:sz="4" w:space="0" w:color="auto"/>
            </w:tcBorders>
            <w:vAlign w:val="center"/>
          </w:tcPr>
          <w:p w14:paraId="00CFB9A0" w14:textId="444258E1"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1</w:t>
            </w:r>
          </w:p>
        </w:tc>
      </w:tr>
      <w:tr w:rsidR="00D94F63" w:rsidRPr="006B053A" w14:paraId="586E6F6D" w14:textId="77777777" w:rsidTr="00E71B71">
        <w:trPr>
          <w:trHeight w:val="132"/>
        </w:trPr>
        <w:tc>
          <w:tcPr>
            <w:tcW w:w="984" w:type="pct"/>
            <w:tcBorders>
              <w:top w:val="nil"/>
              <w:left w:val="single" w:sz="4" w:space="0" w:color="auto"/>
              <w:bottom w:val="single" w:sz="4" w:space="0" w:color="auto"/>
              <w:right w:val="single" w:sz="4" w:space="0" w:color="auto"/>
            </w:tcBorders>
            <w:noWrap/>
            <w:vAlign w:val="center"/>
            <w:hideMark/>
          </w:tcPr>
          <w:p w14:paraId="6C623BAE" w14:textId="298360EF" w:rsidR="00D94F63" w:rsidRPr="006B053A" w:rsidRDefault="00E71B71" w:rsidP="00E71B71">
            <w:pPr>
              <w:keepLines/>
              <w:widowControl w:val="0"/>
              <w:bidi/>
              <w:rPr>
                <w:color w:val="000000"/>
                <w:sz w:val="20"/>
                <w:szCs w:val="20"/>
                <w:lang w:eastAsia="en-CA" w:bidi="ar-LB"/>
              </w:rPr>
            </w:pPr>
            <w:r>
              <w:rPr>
                <w:color w:val="000000"/>
                <w:sz w:val="20"/>
                <w:szCs w:val="20"/>
                <w:rtl/>
                <w:lang w:eastAsia="en-CA" w:bidi="ar-LB"/>
              </w:rPr>
              <w:t>اليونيب</w:t>
            </w:r>
            <w:r w:rsidR="00D94F63" w:rsidRPr="006B053A">
              <w:rPr>
                <w:color w:val="000000"/>
                <w:sz w:val="20"/>
                <w:szCs w:val="20"/>
                <w:lang w:eastAsia="en-CA" w:bidi="ar-LB"/>
              </w:rPr>
              <w:t>*</w:t>
            </w:r>
          </w:p>
        </w:tc>
        <w:tc>
          <w:tcPr>
            <w:tcW w:w="1004" w:type="pct"/>
            <w:tcBorders>
              <w:top w:val="nil"/>
              <w:left w:val="nil"/>
              <w:bottom w:val="single" w:sz="4" w:space="0" w:color="auto"/>
              <w:right w:val="single" w:sz="4" w:space="0" w:color="auto"/>
            </w:tcBorders>
            <w:noWrap/>
            <w:vAlign w:val="center"/>
            <w:hideMark/>
          </w:tcPr>
          <w:p w14:paraId="0F9872FB" w14:textId="2789C5E0"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112</w:t>
            </w:r>
          </w:p>
        </w:tc>
        <w:tc>
          <w:tcPr>
            <w:tcW w:w="1004" w:type="pct"/>
            <w:tcBorders>
              <w:top w:val="nil"/>
              <w:left w:val="nil"/>
              <w:bottom w:val="single" w:sz="4" w:space="0" w:color="auto"/>
              <w:right w:val="single" w:sz="4" w:space="0" w:color="auto"/>
            </w:tcBorders>
            <w:noWrap/>
            <w:vAlign w:val="center"/>
            <w:hideMark/>
          </w:tcPr>
          <w:p w14:paraId="667FC8E5" w14:textId="37A9FF2C"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72</w:t>
            </w:r>
          </w:p>
        </w:tc>
        <w:tc>
          <w:tcPr>
            <w:tcW w:w="1004" w:type="pct"/>
            <w:tcBorders>
              <w:top w:val="nil"/>
              <w:left w:val="nil"/>
              <w:bottom w:val="single" w:sz="4" w:space="0" w:color="auto"/>
              <w:right w:val="single" w:sz="4" w:space="0" w:color="auto"/>
            </w:tcBorders>
            <w:noWrap/>
            <w:vAlign w:val="center"/>
          </w:tcPr>
          <w:p w14:paraId="4F4ADE7E" w14:textId="485E6727"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35</w:t>
            </w:r>
          </w:p>
        </w:tc>
        <w:tc>
          <w:tcPr>
            <w:tcW w:w="1004" w:type="pct"/>
            <w:tcBorders>
              <w:top w:val="nil"/>
              <w:left w:val="nil"/>
              <w:bottom w:val="single" w:sz="4" w:space="0" w:color="auto"/>
              <w:right w:val="single" w:sz="4" w:space="0" w:color="auto"/>
            </w:tcBorders>
            <w:vAlign w:val="center"/>
          </w:tcPr>
          <w:p w14:paraId="064677CC" w14:textId="43B7ACED"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5</w:t>
            </w:r>
          </w:p>
        </w:tc>
      </w:tr>
      <w:tr w:rsidR="00D94F63" w:rsidRPr="006B053A" w14:paraId="537B5344" w14:textId="77777777" w:rsidTr="00E71B71">
        <w:trPr>
          <w:trHeight w:val="151"/>
        </w:trPr>
        <w:tc>
          <w:tcPr>
            <w:tcW w:w="984" w:type="pct"/>
            <w:tcBorders>
              <w:top w:val="nil"/>
              <w:left w:val="single" w:sz="4" w:space="0" w:color="auto"/>
              <w:bottom w:val="single" w:sz="4" w:space="0" w:color="auto"/>
              <w:right w:val="single" w:sz="4" w:space="0" w:color="auto"/>
            </w:tcBorders>
            <w:noWrap/>
            <w:vAlign w:val="center"/>
            <w:hideMark/>
          </w:tcPr>
          <w:p w14:paraId="1FB589C8" w14:textId="2B4E5265" w:rsidR="00D94F63" w:rsidRPr="006B053A" w:rsidRDefault="00E71B71" w:rsidP="00E71B71">
            <w:pPr>
              <w:keepLines/>
              <w:widowControl w:val="0"/>
              <w:bidi/>
              <w:rPr>
                <w:color w:val="000000"/>
                <w:sz w:val="20"/>
                <w:szCs w:val="20"/>
                <w:lang w:eastAsia="en-CA" w:bidi="ar-LB"/>
              </w:rPr>
            </w:pPr>
            <w:r>
              <w:rPr>
                <w:color w:val="000000"/>
                <w:sz w:val="20"/>
                <w:szCs w:val="20"/>
                <w:rtl/>
                <w:lang w:eastAsia="en-CA" w:bidi="ar-LB"/>
              </w:rPr>
              <w:t>اليونيدو</w:t>
            </w:r>
          </w:p>
        </w:tc>
        <w:tc>
          <w:tcPr>
            <w:tcW w:w="1004" w:type="pct"/>
            <w:tcBorders>
              <w:top w:val="nil"/>
              <w:left w:val="nil"/>
              <w:bottom w:val="single" w:sz="4" w:space="0" w:color="auto"/>
              <w:right w:val="single" w:sz="4" w:space="0" w:color="auto"/>
            </w:tcBorders>
            <w:noWrap/>
            <w:vAlign w:val="center"/>
            <w:hideMark/>
          </w:tcPr>
          <w:p w14:paraId="127387B0" w14:textId="113497D4"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75</w:t>
            </w:r>
          </w:p>
        </w:tc>
        <w:tc>
          <w:tcPr>
            <w:tcW w:w="1004" w:type="pct"/>
            <w:tcBorders>
              <w:top w:val="nil"/>
              <w:left w:val="nil"/>
              <w:bottom w:val="single" w:sz="4" w:space="0" w:color="auto"/>
              <w:right w:val="single" w:sz="4" w:space="0" w:color="auto"/>
            </w:tcBorders>
            <w:noWrap/>
            <w:vAlign w:val="center"/>
            <w:hideMark/>
          </w:tcPr>
          <w:p w14:paraId="75293018" w14:textId="2F573D5B"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72</w:t>
            </w:r>
          </w:p>
        </w:tc>
        <w:tc>
          <w:tcPr>
            <w:tcW w:w="1004" w:type="pct"/>
            <w:tcBorders>
              <w:top w:val="nil"/>
              <w:left w:val="nil"/>
              <w:bottom w:val="single" w:sz="4" w:space="0" w:color="auto"/>
              <w:right w:val="single" w:sz="4" w:space="0" w:color="auto"/>
            </w:tcBorders>
            <w:noWrap/>
            <w:vAlign w:val="center"/>
          </w:tcPr>
          <w:p w14:paraId="4826FBA9" w14:textId="342BE9B2"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1</w:t>
            </w:r>
          </w:p>
        </w:tc>
        <w:tc>
          <w:tcPr>
            <w:tcW w:w="1004" w:type="pct"/>
            <w:tcBorders>
              <w:top w:val="nil"/>
              <w:left w:val="nil"/>
              <w:bottom w:val="single" w:sz="4" w:space="0" w:color="auto"/>
              <w:right w:val="single" w:sz="4" w:space="0" w:color="auto"/>
            </w:tcBorders>
            <w:vAlign w:val="center"/>
          </w:tcPr>
          <w:p w14:paraId="1A914E73" w14:textId="50618048"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2</w:t>
            </w:r>
          </w:p>
        </w:tc>
      </w:tr>
      <w:tr w:rsidR="00D94F63" w:rsidRPr="006B053A" w14:paraId="2A0EF87A" w14:textId="77777777" w:rsidTr="00E71B71">
        <w:trPr>
          <w:trHeight w:val="187"/>
        </w:trPr>
        <w:tc>
          <w:tcPr>
            <w:tcW w:w="984" w:type="pct"/>
            <w:tcBorders>
              <w:top w:val="nil"/>
              <w:left w:val="single" w:sz="4" w:space="0" w:color="auto"/>
              <w:bottom w:val="single" w:sz="4" w:space="0" w:color="auto"/>
              <w:right w:val="single" w:sz="4" w:space="0" w:color="auto"/>
            </w:tcBorders>
            <w:noWrap/>
            <w:vAlign w:val="center"/>
            <w:hideMark/>
          </w:tcPr>
          <w:p w14:paraId="3D36281A" w14:textId="20712C16" w:rsidR="00D94F63" w:rsidRPr="006B053A" w:rsidRDefault="00E71B71" w:rsidP="00E71B71">
            <w:pPr>
              <w:keepLines/>
              <w:widowControl w:val="0"/>
              <w:bidi/>
              <w:rPr>
                <w:color w:val="000000"/>
                <w:sz w:val="20"/>
                <w:szCs w:val="20"/>
                <w:lang w:eastAsia="en-CA" w:bidi="ar-LB"/>
              </w:rPr>
            </w:pPr>
            <w:r>
              <w:rPr>
                <w:color w:val="000000"/>
                <w:sz w:val="20"/>
                <w:szCs w:val="20"/>
                <w:rtl/>
                <w:lang w:eastAsia="en-CA" w:bidi="ar-LB"/>
              </w:rPr>
              <w:t>البنك الدولي</w:t>
            </w:r>
          </w:p>
        </w:tc>
        <w:tc>
          <w:tcPr>
            <w:tcW w:w="1004" w:type="pct"/>
            <w:tcBorders>
              <w:top w:val="nil"/>
              <w:left w:val="nil"/>
              <w:bottom w:val="single" w:sz="4" w:space="0" w:color="auto"/>
              <w:right w:val="single" w:sz="4" w:space="0" w:color="auto"/>
            </w:tcBorders>
            <w:noWrap/>
            <w:vAlign w:val="center"/>
            <w:hideMark/>
          </w:tcPr>
          <w:p w14:paraId="61AD4376" w14:textId="21FC61B7"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26</w:t>
            </w:r>
          </w:p>
        </w:tc>
        <w:tc>
          <w:tcPr>
            <w:tcW w:w="1004" w:type="pct"/>
            <w:tcBorders>
              <w:top w:val="nil"/>
              <w:left w:val="nil"/>
              <w:bottom w:val="single" w:sz="4" w:space="0" w:color="auto"/>
              <w:right w:val="single" w:sz="4" w:space="0" w:color="auto"/>
            </w:tcBorders>
            <w:noWrap/>
            <w:vAlign w:val="center"/>
            <w:hideMark/>
          </w:tcPr>
          <w:p w14:paraId="4F01F3C9" w14:textId="14D0A9A0"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25</w:t>
            </w:r>
          </w:p>
        </w:tc>
        <w:tc>
          <w:tcPr>
            <w:tcW w:w="1004" w:type="pct"/>
            <w:tcBorders>
              <w:top w:val="nil"/>
              <w:left w:val="nil"/>
              <w:bottom w:val="single" w:sz="4" w:space="0" w:color="auto"/>
              <w:right w:val="single" w:sz="4" w:space="0" w:color="auto"/>
            </w:tcBorders>
            <w:noWrap/>
            <w:vAlign w:val="center"/>
          </w:tcPr>
          <w:p w14:paraId="18F251C5" w14:textId="3809CEA7"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1</w:t>
            </w:r>
          </w:p>
        </w:tc>
        <w:tc>
          <w:tcPr>
            <w:tcW w:w="1004" w:type="pct"/>
            <w:tcBorders>
              <w:top w:val="nil"/>
              <w:left w:val="nil"/>
              <w:bottom w:val="single" w:sz="4" w:space="0" w:color="auto"/>
              <w:right w:val="single" w:sz="4" w:space="0" w:color="auto"/>
            </w:tcBorders>
            <w:vAlign w:val="center"/>
          </w:tcPr>
          <w:p w14:paraId="2337ADB0" w14:textId="53225843" w:rsidR="00D94F63" w:rsidRPr="005E48E6" w:rsidRDefault="005E48E6" w:rsidP="00E71B71">
            <w:pPr>
              <w:keepLines/>
              <w:widowControl w:val="0"/>
              <w:bidi/>
              <w:jc w:val="left"/>
              <w:rPr>
                <w:sz w:val="20"/>
                <w:szCs w:val="20"/>
                <w:lang w:eastAsia="en-CA" w:bidi="ar-LB"/>
              </w:rPr>
            </w:pPr>
            <w:r w:rsidRPr="005E48E6">
              <w:rPr>
                <w:sz w:val="20"/>
                <w:szCs w:val="20"/>
                <w:rtl/>
                <w:lang w:eastAsia="en-CA" w:bidi="ar-LB"/>
              </w:rPr>
              <w:t>0</w:t>
            </w:r>
          </w:p>
        </w:tc>
      </w:tr>
      <w:tr w:rsidR="00D94F63" w:rsidRPr="006B053A" w14:paraId="1A7D1778" w14:textId="77777777" w:rsidTr="00E71B71">
        <w:trPr>
          <w:trHeight w:val="187"/>
        </w:trPr>
        <w:tc>
          <w:tcPr>
            <w:tcW w:w="984" w:type="pct"/>
            <w:tcBorders>
              <w:top w:val="nil"/>
              <w:left w:val="single" w:sz="4" w:space="0" w:color="auto"/>
              <w:bottom w:val="single" w:sz="4" w:space="0" w:color="auto"/>
              <w:right w:val="single" w:sz="4" w:space="0" w:color="auto"/>
            </w:tcBorders>
            <w:noWrap/>
            <w:vAlign w:val="center"/>
            <w:hideMark/>
          </w:tcPr>
          <w:p w14:paraId="1B5F3B5C" w14:textId="670A9155" w:rsidR="00D94F63" w:rsidRPr="006B053A" w:rsidRDefault="00E71B71" w:rsidP="00E71B71">
            <w:pPr>
              <w:keepLines/>
              <w:widowControl w:val="0"/>
              <w:bidi/>
              <w:contextualSpacing/>
              <w:rPr>
                <w:b/>
                <w:bCs/>
                <w:color w:val="000000"/>
                <w:sz w:val="20"/>
                <w:szCs w:val="20"/>
                <w:lang w:eastAsia="en-CA" w:bidi="ar-LB"/>
              </w:rPr>
            </w:pPr>
            <w:r>
              <w:rPr>
                <w:b/>
                <w:bCs/>
                <w:color w:val="000000"/>
                <w:sz w:val="20"/>
                <w:szCs w:val="20"/>
                <w:rtl/>
                <w:lang w:eastAsia="en-CA" w:bidi="ar-LB"/>
              </w:rPr>
              <w:t>المجموع</w:t>
            </w:r>
          </w:p>
        </w:tc>
        <w:tc>
          <w:tcPr>
            <w:tcW w:w="1004" w:type="pct"/>
            <w:tcBorders>
              <w:top w:val="nil"/>
              <w:left w:val="nil"/>
              <w:bottom w:val="single" w:sz="4" w:space="0" w:color="auto"/>
              <w:right w:val="single" w:sz="4" w:space="0" w:color="auto"/>
            </w:tcBorders>
            <w:noWrap/>
            <w:vAlign w:val="center"/>
            <w:hideMark/>
          </w:tcPr>
          <w:p w14:paraId="2F750680" w14:textId="305EA98E" w:rsidR="00D94F63" w:rsidRPr="006B053A" w:rsidRDefault="005E48E6" w:rsidP="00E71B71">
            <w:pPr>
              <w:keepLines/>
              <w:widowControl w:val="0"/>
              <w:bidi/>
              <w:contextualSpacing/>
              <w:jc w:val="left"/>
              <w:rPr>
                <w:b/>
                <w:bCs/>
                <w:sz w:val="20"/>
                <w:szCs w:val="20"/>
                <w:lang w:eastAsia="en-CA" w:bidi="ar-LB"/>
              </w:rPr>
            </w:pPr>
            <w:r w:rsidRPr="005E48E6">
              <w:rPr>
                <w:b/>
                <w:bCs/>
                <w:sz w:val="20"/>
                <w:szCs w:val="20"/>
                <w:rtl/>
                <w:lang w:eastAsia="en-CA" w:bidi="ar-LB"/>
              </w:rPr>
              <w:t>294</w:t>
            </w:r>
          </w:p>
        </w:tc>
        <w:tc>
          <w:tcPr>
            <w:tcW w:w="1004" w:type="pct"/>
            <w:tcBorders>
              <w:top w:val="nil"/>
              <w:left w:val="nil"/>
              <w:bottom w:val="single" w:sz="4" w:space="0" w:color="auto"/>
              <w:right w:val="single" w:sz="4" w:space="0" w:color="auto"/>
            </w:tcBorders>
            <w:noWrap/>
            <w:vAlign w:val="center"/>
            <w:hideMark/>
          </w:tcPr>
          <w:p w14:paraId="37871A51" w14:textId="0A0EE900" w:rsidR="00D94F63" w:rsidRPr="006B053A" w:rsidRDefault="005E48E6" w:rsidP="00E71B71">
            <w:pPr>
              <w:keepLines/>
              <w:widowControl w:val="0"/>
              <w:bidi/>
              <w:contextualSpacing/>
              <w:jc w:val="left"/>
              <w:rPr>
                <w:b/>
                <w:bCs/>
                <w:sz w:val="20"/>
                <w:szCs w:val="20"/>
                <w:lang w:eastAsia="en-CA" w:bidi="ar-LB"/>
              </w:rPr>
            </w:pPr>
            <w:r w:rsidRPr="005E48E6">
              <w:rPr>
                <w:b/>
                <w:bCs/>
                <w:sz w:val="20"/>
                <w:szCs w:val="20"/>
                <w:rtl/>
                <w:lang w:eastAsia="en-CA" w:bidi="ar-LB"/>
              </w:rPr>
              <w:t>242</w:t>
            </w:r>
          </w:p>
        </w:tc>
        <w:tc>
          <w:tcPr>
            <w:tcW w:w="1004" w:type="pct"/>
            <w:tcBorders>
              <w:top w:val="nil"/>
              <w:left w:val="nil"/>
              <w:bottom w:val="single" w:sz="4" w:space="0" w:color="auto"/>
              <w:right w:val="single" w:sz="4" w:space="0" w:color="auto"/>
            </w:tcBorders>
            <w:noWrap/>
            <w:vAlign w:val="center"/>
          </w:tcPr>
          <w:p w14:paraId="550969A5" w14:textId="2AD54AED" w:rsidR="00D94F63" w:rsidRPr="006B053A" w:rsidRDefault="005E48E6" w:rsidP="00E71B71">
            <w:pPr>
              <w:keepLines/>
              <w:widowControl w:val="0"/>
              <w:bidi/>
              <w:contextualSpacing/>
              <w:jc w:val="left"/>
              <w:rPr>
                <w:b/>
                <w:bCs/>
                <w:sz w:val="20"/>
                <w:szCs w:val="20"/>
                <w:lang w:eastAsia="en-CA" w:bidi="ar-LB"/>
              </w:rPr>
            </w:pPr>
            <w:r w:rsidRPr="005E48E6">
              <w:rPr>
                <w:b/>
                <w:bCs/>
                <w:sz w:val="20"/>
                <w:szCs w:val="20"/>
                <w:rtl/>
                <w:lang w:eastAsia="en-CA" w:bidi="ar-LB"/>
              </w:rPr>
              <w:t>44</w:t>
            </w:r>
          </w:p>
        </w:tc>
        <w:tc>
          <w:tcPr>
            <w:tcW w:w="1004" w:type="pct"/>
            <w:tcBorders>
              <w:top w:val="nil"/>
              <w:left w:val="nil"/>
              <w:bottom w:val="single" w:sz="4" w:space="0" w:color="auto"/>
              <w:right w:val="single" w:sz="4" w:space="0" w:color="auto"/>
            </w:tcBorders>
            <w:vAlign w:val="center"/>
          </w:tcPr>
          <w:p w14:paraId="6526BF13" w14:textId="76D7CEEC" w:rsidR="00D94F63" w:rsidRPr="006B053A" w:rsidRDefault="005E48E6" w:rsidP="00E71B71">
            <w:pPr>
              <w:keepLines/>
              <w:widowControl w:val="0"/>
              <w:bidi/>
              <w:contextualSpacing/>
              <w:jc w:val="left"/>
              <w:rPr>
                <w:b/>
                <w:bCs/>
                <w:sz w:val="20"/>
                <w:szCs w:val="20"/>
                <w:lang w:eastAsia="en-CA" w:bidi="ar-LB"/>
              </w:rPr>
            </w:pPr>
            <w:r w:rsidRPr="005E48E6">
              <w:rPr>
                <w:b/>
                <w:bCs/>
                <w:sz w:val="20"/>
                <w:szCs w:val="20"/>
                <w:rtl/>
                <w:lang w:eastAsia="en-CA" w:bidi="ar-LB"/>
              </w:rPr>
              <w:t>8</w:t>
            </w:r>
          </w:p>
        </w:tc>
      </w:tr>
    </w:tbl>
    <w:bookmarkEnd w:id="1"/>
    <w:p w14:paraId="00CD6602" w14:textId="1324E392" w:rsidR="006C01B2" w:rsidRPr="006C01B2" w:rsidRDefault="006C01B2" w:rsidP="006C01B2">
      <w:pPr>
        <w:bidi/>
        <w:spacing w:after="240" w:line="288" w:lineRule="auto"/>
        <w:rPr>
          <w:highlight w:val="cyan"/>
          <w:lang w:bidi="ar-LB"/>
        </w:rPr>
      </w:pPr>
      <w:r w:rsidRPr="006C01B2">
        <w:rPr>
          <w:rtl/>
          <w:lang w:bidi="ar-LB"/>
        </w:rPr>
        <w:t>*بالإضافة إلى ذلك، قدمت اليوئنديبي اثنين من تقارير إنجاز المشروعات للاتفاقات المتعددة السنوات، وقدمت اليونيب تقريراً من تقارير إنجاز المشروعات للاتفاقات المتعددة السنوات، وقدمت ألمانيا تقريراً من تقارير إنجاز المشروعات للاتفاقات المتعددة السنوات للمشاريع المستكملة بعد عام 2022.</w:t>
      </w:r>
    </w:p>
    <w:p w14:paraId="5F3894B2" w14:textId="25700C25" w:rsidR="006C01B2" w:rsidRPr="006C01B2" w:rsidRDefault="0052724F" w:rsidP="006C01B2">
      <w:pPr>
        <w:pStyle w:val="Heading1"/>
        <w:bidi/>
        <w:spacing w:line="288" w:lineRule="auto"/>
        <w:rPr>
          <w:sz w:val="26"/>
          <w:szCs w:val="26"/>
          <w:lang w:bidi="ar-LB"/>
        </w:rPr>
      </w:pPr>
      <w:r w:rsidRPr="0052724F">
        <w:rPr>
          <w:sz w:val="26"/>
          <w:szCs w:val="26"/>
          <w:rtl/>
          <w:lang w:bidi="ar-LB"/>
        </w:rPr>
        <w:t>يوضح الجدول 2 أدناه إجمالي الأموال المصروفة، وكمية إزالة المواد المستنفدة للأوزون، والتأخير في إنجاز المشروعات في المشاريع الـ 48 للاتفاقات المتعددة السنوات التي تم تلقي تقارير إنجاز المشروعات الخاصة بها منذ الاجتماع الثاني والتسعين، والتي تم تضمينها في هذا التقرير المجمع للنظر فيها في الاجتماع الثالث والتسعين.</w:t>
      </w:r>
    </w:p>
    <w:p w14:paraId="1365DA4E" w14:textId="1B25E09F" w:rsidR="00264784" w:rsidRPr="0052724F" w:rsidRDefault="0052724F" w:rsidP="003016F7">
      <w:pPr>
        <w:pStyle w:val="Heading1"/>
        <w:keepNext/>
        <w:keepLines/>
        <w:pageBreakBefore/>
        <w:widowControl w:val="0"/>
        <w:numPr>
          <w:ilvl w:val="0"/>
          <w:numId w:val="0"/>
        </w:numPr>
        <w:tabs>
          <w:tab w:val="left" w:pos="720"/>
        </w:tabs>
        <w:bidi/>
        <w:spacing w:after="0"/>
        <w:rPr>
          <w:bCs/>
          <w:color w:val="000000" w:themeColor="text1"/>
          <w:sz w:val="26"/>
          <w:szCs w:val="26"/>
          <w:rtl/>
          <w:lang w:bidi="ar-LB"/>
        </w:rPr>
      </w:pPr>
      <w:r w:rsidRPr="0052724F">
        <w:rPr>
          <w:bCs/>
          <w:color w:val="000000" w:themeColor="text1"/>
          <w:sz w:val="26"/>
          <w:szCs w:val="26"/>
          <w:rtl/>
          <w:lang w:bidi="ar-LB"/>
        </w:rPr>
        <w:lastRenderedPageBreak/>
        <w:t>الجدول 2: نظرة عامة على الميزانية، والتخلص التدريجي من المواد المستنفدة للأوزون، والتأخير في تقارير إنجاز المشروعات للاتفاقات المتعددة السنوات المقدمة بعد الاجتماع الثاني والتسعين</w:t>
      </w:r>
    </w:p>
    <w:tbl>
      <w:tblPr>
        <w:bidiVisual/>
        <w:tblW w:w="9829" w:type="dxa"/>
        <w:tblLook w:val="04A0" w:firstRow="1" w:lastRow="0" w:firstColumn="1" w:lastColumn="0" w:noHBand="0" w:noVBand="1"/>
      </w:tblPr>
      <w:tblGrid>
        <w:gridCol w:w="1279"/>
        <w:gridCol w:w="1260"/>
        <w:gridCol w:w="1440"/>
        <w:gridCol w:w="1303"/>
        <w:gridCol w:w="1040"/>
        <w:gridCol w:w="1279"/>
        <w:gridCol w:w="1054"/>
        <w:gridCol w:w="1174"/>
      </w:tblGrid>
      <w:tr w:rsidR="00FB4ED7" w:rsidRPr="006B053A" w14:paraId="3700A577" w14:textId="77777777" w:rsidTr="0025199B">
        <w:trPr>
          <w:trHeight w:val="426"/>
        </w:trPr>
        <w:tc>
          <w:tcPr>
            <w:tcW w:w="12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D1D12E" w14:textId="2464DB65" w:rsidR="00337CA7" w:rsidRPr="006B053A" w:rsidRDefault="0052724F" w:rsidP="003016F7">
            <w:pPr>
              <w:keepNext/>
              <w:keepLines/>
              <w:bidi/>
              <w:jc w:val="center"/>
              <w:rPr>
                <w:b/>
                <w:bCs/>
                <w:color w:val="000000"/>
                <w:sz w:val="20"/>
                <w:szCs w:val="20"/>
                <w:lang w:eastAsia="en-CA" w:bidi="ar-LB"/>
              </w:rPr>
            </w:pPr>
            <w:r>
              <w:rPr>
                <w:b/>
                <w:bCs/>
                <w:color w:val="000000"/>
                <w:sz w:val="20"/>
                <w:szCs w:val="20"/>
                <w:rtl/>
                <w:lang w:eastAsia="en-CA" w:bidi="ar-LB"/>
              </w:rPr>
              <w:t>الوكالة</w:t>
            </w:r>
          </w:p>
        </w:tc>
        <w:tc>
          <w:tcPr>
            <w:tcW w:w="2700" w:type="dxa"/>
            <w:gridSpan w:val="2"/>
            <w:tcBorders>
              <w:top w:val="single" w:sz="4" w:space="0" w:color="auto"/>
              <w:left w:val="nil"/>
              <w:bottom w:val="single" w:sz="4" w:space="0" w:color="auto"/>
              <w:right w:val="single" w:sz="4" w:space="0" w:color="auto"/>
            </w:tcBorders>
            <w:shd w:val="clear" w:color="auto" w:fill="auto"/>
            <w:vAlign w:val="center"/>
            <w:hideMark/>
          </w:tcPr>
          <w:p w14:paraId="44030EB4" w14:textId="77777777" w:rsidR="00B5016B" w:rsidRDefault="00B5016B" w:rsidP="003016F7">
            <w:pPr>
              <w:keepNext/>
              <w:keepLines/>
              <w:bidi/>
              <w:jc w:val="center"/>
              <w:rPr>
                <w:b/>
                <w:bCs/>
                <w:color w:val="000000"/>
                <w:sz w:val="20"/>
                <w:szCs w:val="20"/>
                <w:rtl/>
                <w:lang w:eastAsia="en-CA" w:bidi="ar-LB"/>
              </w:rPr>
            </w:pPr>
            <w:r w:rsidRPr="00B5016B">
              <w:rPr>
                <w:b/>
                <w:bCs/>
                <w:color w:val="000000"/>
                <w:sz w:val="20"/>
                <w:szCs w:val="20"/>
                <w:rtl/>
                <w:lang w:eastAsia="en-CA" w:bidi="ar-LB"/>
              </w:rPr>
              <w:t xml:space="preserve">التمويل المتعدد السنوات </w:t>
            </w:r>
          </w:p>
          <w:p w14:paraId="37529226" w14:textId="4A3DE83B" w:rsidR="00337CA7" w:rsidRPr="006B053A" w:rsidRDefault="00B5016B" w:rsidP="003016F7">
            <w:pPr>
              <w:keepNext/>
              <w:keepLines/>
              <w:bidi/>
              <w:jc w:val="center"/>
              <w:rPr>
                <w:b/>
                <w:bCs/>
                <w:color w:val="000000"/>
                <w:sz w:val="20"/>
                <w:szCs w:val="20"/>
                <w:lang w:eastAsia="en-CA" w:bidi="ar-LB"/>
              </w:rPr>
            </w:pPr>
            <w:r w:rsidRPr="00B5016B">
              <w:rPr>
                <w:b/>
                <w:bCs/>
                <w:color w:val="000000"/>
                <w:sz w:val="20"/>
                <w:szCs w:val="20"/>
                <w:rtl/>
                <w:lang w:eastAsia="en-CA" w:bidi="ar-LB"/>
              </w:rPr>
              <w:t>(دولار أمريكي)</w:t>
            </w:r>
          </w:p>
        </w:tc>
        <w:tc>
          <w:tcPr>
            <w:tcW w:w="2343" w:type="dxa"/>
            <w:gridSpan w:val="2"/>
            <w:tcBorders>
              <w:top w:val="single" w:sz="4" w:space="0" w:color="auto"/>
              <w:left w:val="nil"/>
              <w:bottom w:val="single" w:sz="4" w:space="0" w:color="auto"/>
              <w:right w:val="single" w:sz="4" w:space="0" w:color="auto"/>
            </w:tcBorders>
            <w:shd w:val="clear" w:color="auto" w:fill="auto"/>
            <w:vAlign w:val="center"/>
            <w:hideMark/>
          </w:tcPr>
          <w:p w14:paraId="715A8F96" w14:textId="77777777" w:rsidR="00B5016B" w:rsidRPr="00B5016B" w:rsidRDefault="00B5016B" w:rsidP="003016F7">
            <w:pPr>
              <w:keepNext/>
              <w:keepLines/>
              <w:bidi/>
              <w:jc w:val="center"/>
              <w:rPr>
                <w:b/>
                <w:bCs/>
                <w:color w:val="000000"/>
                <w:sz w:val="20"/>
                <w:szCs w:val="20"/>
                <w:rtl/>
                <w:lang w:eastAsia="en-CA" w:bidi="ar-LB"/>
              </w:rPr>
            </w:pPr>
            <w:r w:rsidRPr="00B5016B">
              <w:rPr>
                <w:b/>
                <w:bCs/>
                <w:color w:val="000000"/>
                <w:sz w:val="20"/>
                <w:szCs w:val="20"/>
                <w:rtl/>
                <w:lang w:eastAsia="en-CA" w:bidi="ar-LB"/>
              </w:rPr>
              <w:t>الإزالة التدريجية للاستهلاك</w:t>
            </w:r>
          </w:p>
          <w:p w14:paraId="75BD9DBC" w14:textId="3A435156" w:rsidR="00337CA7" w:rsidRPr="006B053A" w:rsidRDefault="00B5016B" w:rsidP="003016F7">
            <w:pPr>
              <w:keepNext/>
              <w:keepLines/>
              <w:bidi/>
              <w:jc w:val="center"/>
              <w:rPr>
                <w:b/>
                <w:bCs/>
                <w:color w:val="000000"/>
                <w:sz w:val="20"/>
                <w:szCs w:val="20"/>
                <w:lang w:eastAsia="en-CA" w:bidi="ar-LB"/>
              </w:rPr>
            </w:pPr>
            <w:r w:rsidRPr="00B5016B">
              <w:rPr>
                <w:b/>
                <w:bCs/>
                <w:color w:val="000000"/>
                <w:sz w:val="20"/>
                <w:szCs w:val="20"/>
                <w:rtl/>
                <w:lang w:eastAsia="en-CA" w:bidi="ar-LB"/>
              </w:rPr>
              <w:t>(طن من قدرات استنفاد الأوزون)</w:t>
            </w:r>
          </w:p>
        </w:tc>
        <w:tc>
          <w:tcPr>
            <w:tcW w:w="2333" w:type="dxa"/>
            <w:gridSpan w:val="2"/>
            <w:tcBorders>
              <w:top w:val="single" w:sz="4" w:space="0" w:color="auto"/>
              <w:left w:val="nil"/>
              <w:bottom w:val="single" w:sz="4" w:space="0" w:color="auto"/>
              <w:right w:val="single" w:sz="4" w:space="0" w:color="auto"/>
            </w:tcBorders>
            <w:shd w:val="clear" w:color="auto" w:fill="auto"/>
            <w:vAlign w:val="center"/>
            <w:hideMark/>
          </w:tcPr>
          <w:p w14:paraId="31FF4B36" w14:textId="77777777" w:rsidR="00B5016B" w:rsidRPr="00B5016B" w:rsidRDefault="00B5016B" w:rsidP="003016F7">
            <w:pPr>
              <w:keepNext/>
              <w:keepLines/>
              <w:bidi/>
              <w:jc w:val="center"/>
              <w:rPr>
                <w:b/>
                <w:bCs/>
                <w:color w:val="000000"/>
                <w:sz w:val="20"/>
                <w:szCs w:val="20"/>
                <w:rtl/>
                <w:lang w:eastAsia="en-CA" w:bidi="ar-LB"/>
              </w:rPr>
            </w:pPr>
            <w:r w:rsidRPr="00B5016B">
              <w:rPr>
                <w:b/>
                <w:bCs/>
                <w:color w:val="000000"/>
                <w:sz w:val="20"/>
                <w:szCs w:val="20"/>
                <w:rtl/>
                <w:lang w:eastAsia="en-CA" w:bidi="ar-LB"/>
              </w:rPr>
              <w:t>الإزالة التدريجية للإنتاج</w:t>
            </w:r>
          </w:p>
          <w:p w14:paraId="06591EA6" w14:textId="29F51748" w:rsidR="00337CA7" w:rsidRPr="006B053A" w:rsidRDefault="00B5016B" w:rsidP="003016F7">
            <w:pPr>
              <w:keepNext/>
              <w:keepLines/>
              <w:bidi/>
              <w:jc w:val="center"/>
              <w:rPr>
                <w:b/>
                <w:bCs/>
                <w:color w:val="000000"/>
                <w:sz w:val="20"/>
                <w:szCs w:val="20"/>
                <w:lang w:eastAsia="en-CA" w:bidi="ar-LB"/>
              </w:rPr>
            </w:pPr>
            <w:r w:rsidRPr="00B5016B">
              <w:rPr>
                <w:b/>
                <w:bCs/>
                <w:color w:val="000000"/>
                <w:sz w:val="20"/>
                <w:szCs w:val="20"/>
                <w:rtl/>
                <w:lang w:eastAsia="en-CA" w:bidi="ar-LB"/>
              </w:rPr>
              <w:t>(طن من قدرات استنفاد الأوزون)</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988C5" w14:textId="1E6BD21B" w:rsidR="00337CA7" w:rsidRPr="006B053A" w:rsidRDefault="00B5016B" w:rsidP="003016F7">
            <w:pPr>
              <w:keepNext/>
              <w:keepLines/>
              <w:bidi/>
              <w:ind w:left="-106" w:right="-86"/>
              <w:jc w:val="center"/>
              <w:rPr>
                <w:b/>
                <w:bCs/>
                <w:color w:val="000000"/>
                <w:sz w:val="20"/>
                <w:szCs w:val="20"/>
                <w:lang w:eastAsia="en-CA" w:bidi="ar-LB"/>
              </w:rPr>
            </w:pPr>
            <w:r w:rsidRPr="00B5016B">
              <w:rPr>
                <w:b/>
                <w:bCs/>
                <w:color w:val="000000"/>
                <w:sz w:val="20"/>
                <w:szCs w:val="20"/>
                <w:rtl/>
                <w:lang w:eastAsia="en-CA" w:bidi="ar-LB"/>
              </w:rPr>
              <w:t>متوسط التأخيرات (</w:t>
            </w:r>
            <w:r w:rsidR="005E30BD">
              <w:rPr>
                <w:b/>
                <w:bCs/>
                <w:color w:val="000000"/>
                <w:sz w:val="20"/>
                <w:szCs w:val="20"/>
                <w:rtl/>
                <w:lang w:eastAsia="en-CA" w:bidi="ar-LB"/>
              </w:rPr>
              <w:t>أشهر</w:t>
            </w:r>
            <w:r w:rsidRPr="00B5016B">
              <w:rPr>
                <w:b/>
                <w:bCs/>
                <w:color w:val="000000"/>
                <w:sz w:val="20"/>
                <w:szCs w:val="20"/>
                <w:rtl/>
                <w:lang w:eastAsia="en-CA" w:bidi="ar-LB"/>
              </w:rPr>
              <w:t>)</w:t>
            </w:r>
            <w:r>
              <w:rPr>
                <w:b/>
                <w:bCs/>
                <w:color w:val="000000"/>
                <w:sz w:val="20"/>
                <w:szCs w:val="20"/>
                <w:rtl/>
                <w:lang w:eastAsia="en-CA" w:bidi="ar-LB"/>
              </w:rPr>
              <w:t>*</w:t>
            </w:r>
          </w:p>
        </w:tc>
      </w:tr>
      <w:tr w:rsidR="00B5016B" w:rsidRPr="006B053A" w14:paraId="56B8EF4C" w14:textId="77777777" w:rsidTr="0025199B">
        <w:trPr>
          <w:trHeight w:val="92"/>
        </w:trPr>
        <w:tc>
          <w:tcPr>
            <w:tcW w:w="1279" w:type="dxa"/>
            <w:vMerge/>
            <w:tcBorders>
              <w:top w:val="single" w:sz="4" w:space="0" w:color="auto"/>
              <w:left w:val="single" w:sz="4" w:space="0" w:color="auto"/>
              <w:bottom w:val="single" w:sz="4" w:space="0" w:color="auto"/>
              <w:right w:val="single" w:sz="4" w:space="0" w:color="auto"/>
            </w:tcBorders>
            <w:vAlign w:val="center"/>
            <w:hideMark/>
          </w:tcPr>
          <w:p w14:paraId="2ED88D0A" w14:textId="77777777" w:rsidR="00B5016B" w:rsidRPr="006B053A" w:rsidRDefault="00B5016B" w:rsidP="00B5016B">
            <w:pPr>
              <w:bidi/>
              <w:jc w:val="left"/>
              <w:rPr>
                <w:b/>
                <w:bCs/>
                <w:color w:val="000000"/>
                <w:sz w:val="20"/>
                <w:szCs w:val="20"/>
                <w:lang w:eastAsia="en-CA" w:bidi="ar-LB"/>
              </w:rPr>
            </w:pPr>
          </w:p>
        </w:tc>
        <w:tc>
          <w:tcPr>
            <w:tcW w:w="1260" w:type="dxa"/>
            <w:tcBorders>
              <w:top w:val="nil"/>
              <w:left w:val="nil"/>
              <w:bottom w:val="single" w:sz="4" w:space="0" w:color="auto"/>
              <w:right w:val="single" w:sz="4" w:space="0" w:color="auto"/>
            </w:tcBorders>
            <w:shd w:val="clear" w:color="auto" w:fill="auto"/>
            <w:vAlign w:val="center"/>
            <w:hideMark/>
          </w:tcPr>
          <w:p w14:paraId="44A7850F" w14:textId="0DBA9606" w:rsidR="00B5016B" w:rsidRPr="006B053A" w:rsidRDefault="00B5016B" w:rsidP="00B5016B">
            <w:pPr>
              <w:bidi/>
              <w:jc w:val="center"/>
              <w:rPr>
                <w:b/>
                <w:bCs/>
                <w:color w:val="000000"/>
                <w:sz w:val="20"/>
                <w:szCs w:val="20"/>
                <w:lang w:eastAsia="en-CA" w:bidi="ar-LB"/>
              </w:rPr>
            </w:pPr>
            <w:r>
              <w:rPr>
                <w:b/>
                <w:bCs/>
                <w:color w:val="000000"/>
                <w:sz w:val="20"/>
                <w:szCs w:val="20"/>
                <w:rtl/>
                <w:lang w:eastAsia="en-CA" w:bidi="ar-LB"/>
              </w:rPr>
              <w:t>الموافق عليه</w:t>
            </w:r>
          </w:p>
        </w:tc>
        <w:tc>
          <w:tcPr>
            <w:tcW w:w="1440" w:type="dxa"/>
            <w:tcBorders>
              <w:top w:val="nil"/>
              <w:left w:val="nil"/>
              <w:bottom w:val="single" w:sz="4" w:space="0" w:color="auto"/>
              <w:right w:val="single" w:sz="4" w:space="0" w:color="auto"/>
            </w:tcBorders>
            <w:shd w:val="clear" w:color="auto" w:fill="auto"/>
            <w:vAlign w:val="center"/>
            <w:hideMark/>
          </w:tcPr>
          <w:p w14:paraId="69A874C7" w14:textId="47FD9E30" w:rsidR="00B5016B" w:rsidRPr="006B053A" w:rsidRDefault="00B5016B" w:rsidP="00B5016B">
            <w:pPr>
              <w:bidi/>
              <w:jc w:val="center"/>
              <w:rPr>
                <w:b/>
                <w:bCs/>
                <w:color w:val="000000"/>
                <w:sz w:val="20"/>
                <w:szCs w:val="20"/>
                <w:lang w:eastAsia="en-CA" w:bidi="ar-LB"/>
              </w:rPr>
            </w:pPr>
            <w:r>
              <w:rPr>
                <w:b/>
                <w:bCs/>
                <w:color w:val="000000"/>
                <w:sz w:val="20"/>
                <w:szCs w:val="20"/>
                <w:rtl/>
                <w:lang w:eastAsia="en-CA" w:bidi="ar-LB"/>
              </w:rPr>
              <w:t>تم صرفه</w:t>
            </w:r>
          </w:p>
        </w:tc>
        <w:tc>
          <w:tcPr>
            <w:tcW w:w="1303" w:type="dxa"/>
            <w:tcBorders>
              <w:top w:val="nil"/>
              <w:left w:val="nil"/>
              <w:bottom w:val="single" w:sz="4" w:space="0" w:color="auto"/>
              <w:right w:val="single" w:sz="4" w:space="0" w:color="auto"/>
            </w:tcBorders>
            <w:shd w:val="clear" w:color="auto" w:fill="auto"/>
            <w:vAlign w:val="center"/>
            <w:hideMark/>
          </w:tcPr>
          <w:p w14:paraId="7E94D872" w14:textId="26D8C6EC" w:rsidR="00B5016B" w:rsidRPr="006B053A" w:rsidRDefault="00B5016B" w:rsidP="00B5016B">
            <w:pPr>
              <w:bidi/>
              <w:jc w:val="center"/>
              <w:rPr>
                <w:b/>
                <w:bCs/>
                <w:color w:val="000000"/>
                <w:sz w:val="20"/>
                <w:szCs w:val="20"/>
                <w:lang w:eastAsia="en-CA" w:bidi="ar-LB"/>
              </w:rPr>
            </w:pPr>
            <w:r>
              <w:rPr>
                <w:b/>
                <w:bCs/>
                <w:color w:val="000000"/>
                <w:sz w:val="20"/>
                <w:szCs w:val="20"/>
                <w:rtl/>
                <w:lang w:eastAsia="en-CA" w:bidi="ar-LB"/>
              </w:rPr>
              <w:t>الموافق عليه</w:t>
            </w:r>
          </w:p>
        </w:tc>
        <w:tc>
          <w:tcPr>
            <w:tcW w:w="1040" w:type="dxa"/>
            <w:tcBorders>
              <w:top w:val="nil"/>
              <w:left w:val="nil"/>
              <w:bottom w:val="single" w:sz="4" w:space="0" w:color="auto"/>
              <w:right w:val="single" w:sz="4" w:space="0" w:color="auto"/>
            </w:tcBorders>
            <w:shd w:val="clear" w:color="auto" w:fill="auto"/>
            <w:vAlign w:val="center"/>
            <w:hideMark/>
          </w:tcPr>
          <w:p w14:paraId="2F408BAB" w14:textId="31525AE0" w:rsidR="00B5016B" w:rsidRPr="006B053A" w:rsidRDefault="00B5016B" w:rsidP="00B5016B">
            <w:pPr>
              <w:bidi/>
              <w:jc w:val="center"/>
              <w:rPr>
                <w:b/>
                <w:bCs/>
                <w:color w:val="000000"/>
                <w:sz w:val="20"/>
                <w:szCs w:val="20"/>
                <w:lang w:eastAsia="en-CA" w:bidi="ar-LB"/>
              </w:rPr>
            </w:pPr>
            <w:r>
              <w:rPr>
                <w:b/>
                <w:bCs/>
                <w:color w:val="000000"/>
                <w:sz w:val="20"/>
                <w:szCs w:val="20"/>
                <w:rtl/>
                <w:lang w:eastAsia="en-CA" w:bidi="ar-LB"/>
              </w:rPr>
              <w:t>الفعلي</w:t>
            </w:r>
          </w:p>
        </w:tc>
        <w:tc>
          <w:tcPr>
            <w:tcW w:w="1279" w:type="dxa"/>
            <w:tcBorders>
              <w:top w:val="nil"/>
              <w:left w:val="nil"/>
              <w:bottom w:val="single" w:sz="4" w:space="0" w:color="auto"/>
              <w:right w:val="single" w:sz="4" w:space="0" w:color="auto"/>
            </w:tcBorders>
            <w:shd w:val="clear" w:color="auto" w:fill="auto"/>
            <w:vAlign w:val="center"/>
            <w:hideMark/>
          </w:tcPr>
          <w:p w14:paraId="5A3AFB82" w14:textId="6C0DD143" w:rsidR="00B5016B" w:rsidRPr="006B053A" w:rsidRDefault="00B5016B" w:rsidP="00B5016B">
            <w:pPr>
              <w:bidi/>
              <w:jc w:val="center"/>
              <w:rPr>
                <w:b/>
                <w:bCs/>
                <w:color w:val="000000"/>
                <w:sz w:val="20"/>
                <w:szCs w:val="20"/>
                <w:lang w:eastAsia="en-CA" w:bidi="ar-LB"/>
              </w:rPr>
            </w:pPr>
            <w:r>
              <w:rPr>
                <w:b/>
                <w:bCs/>
                <w:color w:val="000000"/>
                <w:sz w:val="20"/>
                <w:szCs w:val="20"/>
                <w:rtl/>
                <w:lang w:eastAsia="en-CA" w:bidi="ar-LB"/>
              </w:rPr>
              <w:t>الموافق عليه</w:t>
            </w:r>
          </w:p>
        </w:tc>
        <w:tc>
          <w:tcPr>
            <w:tcW w:w="1054" w:type="dxa"/>
            <w:tcBorders>
              <w:top w:val="nil"/>
              <w:left w:val="nil"/>
              <w:bottom w:val="single" w:sz="4" w:space="0" w:color="auto"/>
              <w:right w:val="single" w:sz="4" w:space="0" w:color="auto"/>
            </w:tcBorders>
            <w:shd w:val="clear" w:color="auto" w:fill="auto"/>
            <w:vAlign w:val="center"/>
            <w:hideMark/>
          </w:tcPr>
          <w:p w14:paraId="23CF82A5" w14:textId="556A951B" w:rsidR="00B5016B" w:rsidRPr="006B053A" w:rsidRDefault="00B5016B" w:rsidP="00B5016B">
            <w:pPr>
              <w:bidi/>
              <w:jc w:val="center"/>
              <w:rPr>
                <w:b/>
                <w:bCs/>
                <w:color w:val="000000"/>
                <w:sz w:val="20"/>
                <w:szCs w:val="20"/>
                <w:lang w:eastAsia="en-CA" w:bidi="ar-LB"/>
              </w:rPr>
            </w:pPr>
            <w:r>
              <w:rPr>
                <w:b/>
                <w:bCs/>
                <w:color w:val="000000"/>
                <w:sz w:val="20"/>
                <w:szCs w:val="20"/>
                <w:rtl/>
                <w:lang w:eastAsia="en-CA" w:bidi="ar-LB"/>
              </w:rPr>
              <w:t>الفعلي</w:t>
            </w:r>
          </w:p>
        </w:tc>
        <w:tc>
          <w:tcPr>
            <w:tcW w:w="1174" w:type="dxa"/>
            <w:tcBorders>
              <w:top w:val="single" w:sz="4" w:space="0" w:color="auto"/>
              <w:left w:val="single" w:sz="4" w:space="0" w:color="auto"/>
              <w:bottom w:val="single" w:sz="4" w:space="0" w:color="auto"/>
              <w:right w:val="single" w:sz="4" w:space="0" w:color="auto"/>
            </w:tcBorders>
            <w:vAlign w:val="center"/>
            <w:hideMark/>
          </w:tcPr>
          <w:p w14:paraId="6AD3B44D" w14:textId="77777777" w:rsidR="00B5016B" w:rsidRPr="006B053A" w:rsidRDefault="00B5016B" w:rsidP="00B5016B">
            <w:pPr>
              <w:bidi/>
              <w:jc w:val="left"/>
              <w:rPr>
                <w:b/>
                <w:bCs/>
                <w:color w:val="000000"/>
                <w:sz w:val="20"/>
                <w:szCs w:val="20"/>
                <w:lang w:eastAsia="en-CA" w:bidi="ar-LB"/>
              </w:rPr>
            </w:pPr>
          </w:p>
        </w:tc>
      </w:tr>
      <w:tr w:rsidR="00FB4ED7" w:rsidRPr="006B053A" w14:paraId="502639A6" w14:textId="77777777" w:rsidTr="0025199B">
        <w:trPr>
          <w:trHeight w:val="47"/>
        </w:trPr>
        <w:tc>
          <w:tcPr>
            <w:tcW w:w="1279" w:type="dxa"/>
            <w:tcBorders>
              <w:top w:val="nil"/>
              <w:left w:val="single" w:sz="4" w:space="0" w:color="auto"/>
              <w:bottom w:val="single" w:sz="4" w:space="0" w:color="auto"/>
              <w:right w:val="single" w:sz="4" w:space="0" w:color="auto"/>
            </w:tcBorders>
            <w:shd w:val="clear" w:color="auto" w:fill="auto"/>
            <w:noWrap/>
            <w:vAlign w:val="center"/>
            <w:hideMark/>
          </w:tcPr>
          <w:p w14:paraId="0FC1243C" w14:textId="7E082430" w:rsidR="00FB4ED7" w:rsidRPr="006B053A" w:rsidRDefault="00B5016B" w:rsidP="0052724F">
            <w:pPr>
              <w:bidi/>
              <w:jc w:val="left"/>
              <w:rPr>
                <w:color w:val="000000"/>
                <w:sz w:val="20"/>
                <w:szCs w:val="20"/>
                <w:lang w:eastAsia="en-CA" w:bidi="ar-LB"/>
              </w:rPr>
            </w:pPr>
            <w:r>
              <w:rPr>
                <w:color w:val="000000"/>
                <w:sz w:val="20"/>
                <w:szCs w:val="20"/>
                <w:rtl/>
                <w:lang w:eastAsia="en-CA" w:bidi="ar-LB"/>
              </w:rPr>
              <w:t>اليوئنديبي</w:t>
            </w:r>
          </w:p>
        </w:tc>
        <w:tc>
          <w:tcPr>
            <w:tcW w:w="1260" w:type="dxa"/>
            <w:tcBorders>
              <w:top w:val="nil"/>
              <w:left w:val="nil"/>
              <w:bottom w:val="single" w:sz="4" w:space="0" w:color="auto"/>
              <w:right w:val="single" w:sz="4" w:space="0" w:color="auto"/>
            </w:tcBorders>
            <w:shd w:val="clear" w:color="auto" w:fill="auto"/>
            <w:noWrap/>
            <w:vAlign w:val="center"/>
          </w:tcPr>
          <w:p w14:paraId="7F97BB4E" w14:textId="4DBA5BA5"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646,899</w:t>
            </w:r>
          </w:p>
        </w:tc>
        <w:tc>
          <w:tcPr>
            <w:tcW w:w="1440" w:type="dxa"/>
            <w:tcBorders>
              <w:top w:val="nil"/>
              <w:left w:val="nil"/>
              <w:bottom w:val="single" w:sz="4" w:space="0" w:color="auto"/>
              <w:right w:val="single" w:sz="4" w:space="0" w:color="auto"/>
            </w:tcBorders>
            <w:shd w:val="clear" w:color="auto" w:fill="auto"/>
            <w:noWrap/>
            <w:vAlign w:val="center"/>
          </w:tcPr>
          <w:p w14:paraId="7AF9914C" w14:textId="552923FC"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635,797</w:t>
            </w:r>
          </w:p>
        </w:tc>
        <w:tc>
          <w:tcPr>
            <w:tcW w:w="1303" w:type="dxa"/>
            <w:tcBorders>
              <w:top w:val="nil"/>
              <w:left w:val="nil"/>
              <w:bottom w:val="single" w:sz="4" w:space="0" w:color="auto"/>
              <w:right w:val="single" w:sz="4" w:space="0" w:color="auto"/>
            </w:tcBorders>
            <w:shd w:val="clear" w:color="auto" w:fill="auto"/>
            <w:noWrap/>
            <w:vAlign w:val="center"/>
          </w:tcPr>
          <w:p w14:paraId="53481B73" w14:textId="74280FC7"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8.9</w:t>
            </w:r>
          </w:p>
        </w:tc>
        <w:tc>
          <w:tcPr>
            <w:tcW w:w="1040" w:type="dxa"/>
            <w:tcBorders>
              <w:top w:val="nil"/>
              <w:left w:val="nil"/>
              <w:bottom w:val="single" w:sz="4" w:space="0" w:color="auto"/>
              <w:right w:val="single" w:sz="4" w:space="0" w:color="auto"/>
            </w:tcBorders>
            <w:shd w:val="clear" w:color="auto" w:fill="auto"/>
            <w:noWrap/>
            <w:vAlign w:val="center"/>
          </w:tcPr>
          <w:p w14:paraId="1051FAF3" w14:textId="7849F474"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8.3</w:t>
            </w:r>
          </w:p>
        </w:tc>
        <w:tc>
          <w:tcPr>
            <w:tcW w:w="1279" w:type="dxa"/>
            <w:tcBorders>
              <w:top w:val="nil"/>
              <w:left w:val="nil"/>
              <w:bottom w:val="single" w:sz="4" w:space="0" w:color="auto"/>
              <w:right w:val="single" w:sz="4" w:space="0" w:color="auto"/>
            </w:tcBorders>
            <w:shd w:val="clear" w:color="auto" w:fill="auto"/>
            <w:noWrap/>
            <w:vAlign w:val="center"/>
          </w:tcPr>
          <w:p w14:paraId="3414EC88" w14:textId="0627C4F4"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054" w:type="dxa"/>
            <w:tcBorders>
              <w:top w:val="nil"/>
              <w:left w:val="nil"/>
              <w:bottom w:val="single" w:sz="4" w:space="0" w:color="auto"/>
              <w:right w:val="single" w:sz="4" w:space="0" w:color="auto"/>
            </w:tcBorders>
            <w:shd w:val="clear" w:color="auto" w:fill="auto"/>
            <w:noWrap/>
            <w:vAlign w:val="center"/>
          </w:tcPr>
          <w:p w14:paraId="21C2F659" w14:textId="7591783C"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174" w:type="dxa"/>
            <w:tcBorders>
              <w:top w:val="nil"/>
              <w:left w:val="nil"/>
              <w:bottom w:val="single" w:sz="4" w:space="0" w:color="auto"/>
              <w:right w:val="single" w:sz="4" w:space="0" w:color="auto"/>
            </w:tcBorders>
            <w:shd w:val="clear" w:color="auto" w:fill="auto"/>
            <w:noWrap/>
            <w:vAlign w:val="center"/>
          </w:tcPr>
          <w:p w14:paraId="4F717F1C" w14:textId="052491AA"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6.07</w:t>
            </w:r>
          </w:p>
        </w:tc>
      </w:tr>
      <w:tr w:rsidR="00FB4ED7" w:rsidRPr="006B053A" w14:paraId="599A5404" w14:textId="77777777" w:rsidTr="0025199B">
        <w:trPr>
          <w:trHeight w:val="47"/>
        </w:trPr>
        <w:tc>
          <w:tcPr>
            <w:tcW w:w="1279" w:type="dxa"/>
            <w:tcBorders>
              <w:top w:val="nil"/>
              <w:left w:val="single" w:sz="4" w:space="0" w:color="auto"/>
              <w:bottom w:val="single" w:sz="4" w:space="0" w:color="auto"/>
              <w:right w:val="single" w:sz="4" w:space="0" w:color="auto"/>
            </w:tcBorders>
            <w:shd w:val="clear" w:color="auto" w:fill="auto"/>
            <w:noWrap/>
            <w:vAlign w:val="center"/>
            <w:hideMark/>
          </w:tcPr>
          <w:p w14:paraId="657E8565" w14:textId="087B379A" w:rsidR="00FB4ED7" w:rsidRPr="006B053A" w:rsidRDefault="00B5016B" w:rsidP="0052724F">
            <w:pPr>
              <w:bidi/>
              <w:jc w:val="left"/>
              <w:rPr>
                <w:color w:val="000000"/>
                <w:sz w:val="20"/>
                <w:szCs w:val="20"/>
                <w:lang w:eastAsia="en-CA" w:bidi="ar-LB"/>
              </w:rPr>
            </w:pPr>
            <w:r>
              <w:rPr>
                <w:color w:val="000000"/>
                <w:sz w:val="20"/>
                <w:szCs w:val="20"/>
                <w:rtl/>
                <w:lang w:eastAsia="en-CA" w:bidi="ar-LB"/>
              </w:rPr>
              <w:t>ألمانيا</w:t>
            </w:r>
          </w:p>
        </w:tc>
        <w:tc>
          <w:tcPr>
            <w:tcW w:w="1260" w:type="dxa"/>
            <w:tcBorders>
              <w:top w:val="nil"/>
              <w:left w:val="nil"/>
              <w:bottom w:val="single" w:sz="4" w:space="0" w:color="auto"/>
              <w:right w:val="single" w:sz="4" w:space="0" w:color="auto"/>
            </w:tcBorders>
            <w:shd w:val="clear" w:color="auto" w:fill="auto"/>
            <w:noWrap/>
            <w:vAlign w:val="center"/>
          </w:tcPr>
          <w:p w14:paraId="41D069B4" w14:textId="411DC7B8"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1,633,818</w:t>
            </w:r>
          </w:p>
        </w:tc>
        <w:tc>
          <w:tcPr>
            <w:tcW w:w="1440" w:type="dxa"/>
            <w:tcBorders>
              <w:top w:val="nil"/>
              <w:left w:val="nil"/>
              <w:bottom w:val="single" w:sz="4" w:space="0" w:color="auto"/>
              <w:right w:val="single" w:sz="4" w:space="0" w:color="auto"/>
            </w:tcBorders>
            <w:shd w:val="clear" w:color="auto" w:fill="auto"/>
            <w:noWrap/>
            <w:vAlign w:val="center"/>
          </w:tcPr>
          <w:p w14:paraId="7373FB73" w14:textId="2968894F"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1,601,145</w:t>
            </w:r>
          </w:p>
        </w:tc>
        <w:tc>
          <w:tcPr>
            <w:tcW w:w="1303" w:type="dxa"/>
            <w:tcBorders>
              <w:top w:val="nil"/>
              <w:left w:val="nil"/>
              <w:bottom w:val="single" w:sz="4" w:space="0" w:color="auto"/>
              <w:right w:val="single" w:sz="4" w:space="0" w:color="auto"/>
            </w:tcBorders>
            <w:shd w:val="clear" w:color="auto" w:fill="auto"/>
            <w:noWrap/>
            <w:vAlign w:val="center"/>
          </w:tcPr>
          <w:p w14:paraId="43825B8B" w14:textId="1A2BF27A"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14.3</w:t>
            </w:r>
          </w:p>
        </w:tc>
        <w:tc>
          <w:tcPr>
            <w:tcW w:w="1040" w:type="dxa"/>
            <w:tcBorders>
              <w:top w:val="nil"/>
              <w:left w:val="nil"/>
              <w:bottom w:val="single" w:sz="4" w:space="0" w:color="auto"/>
              <w:right w:val="single" w:sz="4" w:space="0" w:color="auto"/>
            </w:tcBorders>
            <w:shd w:val="clear" w:color="auto" w:fill="auto"/>
            <w:noWrap/>
            <w:vAlign w:val="center"/>
          </w:tcPr>
          <w:p w14:paraId="7AFECB91" w14:textId="31EFD0B3"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22.1</w:t>
            </w:r>
          </w:p>
        </w:tc>
        <w:tc>
          <w:tcPr>
            <w:tcW w:w="1279" w:type="dxa"/>
            <w:tcBorders>
              <w:top w:val="nil"/>
              <w:left w:val="nil"/>
              <w:bottom w:val="single" w:sz="4" w:space="0" w:color="auto"/>
              <w:right w:val="single" w:sz="4" w:space="0" w:color="auto"/>
            </w:tcBorders>
            <w:shd w:val="clear" w:color="auto" w:fill="auto"/>
            <w:noWrap/>
            <w:vAlign w:val="center"/>
          </w:tcPr>
          <w:p w14:paraId="1BD48558" w14:textId="4EA23190"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054" w:type="dxa"/>
            <w:tcBorders>
              <w:top w:val="nil"/>
              <w:left w:val="nil"/>
              <w:bottom w:val="single" w:sz="4" w:space="0" w:color="auto"/>
              <w:right w:val="single" w:sz="4" w:space="0" w:color="auto"/>
            </w:tcBorders>
            <w:shd w:val="clear" w:color="auto" w:fill="auto"/>
            <w:noWrap/>
            <w:vAlign w:val="center"/>
          </w:tcPr>
          <w:p w14:paraId="430C4AA0" w14:textId="49C1842B"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174" w:type="dxa"/>
            <w:tcBorders>
              <w:top w:val="nil"/>
              <w:left w:val="nil"/>
              <w:bottom w:val="single" w:sz="4" w:space="0" w:color="auto"/>
              <w:right w:val="single" w:sz="4" w:space="0" w:color="auto"/>
            </w:tcBorders>
            <w:shd w:val="clear" w:color="auto" w:fill="auto"/>
            <w:noWrap/>
            <w:vAlign w:val="center"/>
          </w:tcPr>
          <w:p w14:paraId="4997A4CE" w14:textId="4F017082"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10.13</w:t>
            </w:r>
          </w:p>
        </w:tc>
      </w:tr>
      <w:tr w:rsidR="00FB4ED7" w:rsidRPr="006B053A" w14:paraId="184FC3BE" w14:textId="77777777" w:rsidTr="0025199B">
        <w:trPr>
          <w:trHeight w:val="89"/>
        </w:trPr>
        <w:tc>
          <w:tcPr>
            <w:tcW w:w="1279" w:type="dxa"/>
            <w:tcBorders>
              <w:top w:val="nil"/>
              <w:left w:val="single" w:sz="4" w:space="0" w:color="auto"/>
              <w:bottom w:val="single" w:sz="4" w:space="0" w:color="auto"/>
              <w:right w:val="single" w:sz="4" w:space="0" w:color="auto"/>
            </w:tcBorders>
            <w:shd w:val="clear" w:color="auto" w:fill="auto"/>
            <w:noWrap/>
            <w:vAlign w:val="center"/>
            <w:hideMark/>
          </w:tcPr>
          <w:p w14:paraId="10960DD9" w14:textId="664B72D9" w:rsidR="00FB4ED7" w:rsidRPr="006B053A" w:rsidRDefault="00B5016B" w:rsidP="0052724F">
            <w:pPr>
              <w:bidi/>
              <w:jc w:val="left"/>
              <w:rPr>
                <w:color w:val="000000"/>
                <w:sz w:val="20"/>
                <w:szCs w:val="20"/>
                <w:lang w:eastAsia="en-CA" w:bidi="ar-LB"/>
              </w:rPr>
            </w:pPr>
            <w:r w:rsidRPr="00B5016B">
              <w:rPr>
                <w:color w:val="000000"/>
                <w:sz w:val="20"/>
                <w:szCs w:val="20"/>
                <w:rtl/>
                <w:lang w:eastAsia="en-CA" w:bidi="ar-LB"/>
              </w:rPr>
              <w:t>البنك الدولي للإنشاء والتعمير</w:t>
            </w:r>
          </w:p>
        </w:tc>
        <w:tc>
          <w:tcPr>
            <w:tcW w:w="1260" w:type="dxa"/>
            <w:tcBorders>
              <w:top w:val="nil"/>
              <w:left w:val="nil"/>
              <w:bottom w:val="single" w:sz="4" w:space="0" w:color="auto"/>
              <w:right w:val="single" w:sz="4" w:space="0" w:color="auto"/>
            </w:tcBorders>
            <w:shd w:val="clear" w:color="auto" w:fill="auto"/>
            <w:noWrap/>
            <w:vAlign w:val="center"/>
          </w:tcPr>
          <w:p w14:paraId="679E02FD" w14:textId="4EFCAED4"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10,600,000</w:t>
            </w:r>
          </w:p>
        </w:tc>
        <w:tc>
          <w:tcPr>
            <w:tcW w:w="1440" w:type="dxa"/>
            <w:tcBorders>
              <w:top w:val="nil"/>
              <w:left w:val="nil"/>
              <w:bottom w:val="single" w:sz="4" w:space="0" w:color="auto"/>
              <w:right w:val="single" w:sz="4" w:space="0" w:color="auto"/>
            </w:tcBorders>
            <w:shd w:val="clear" w:color="auto" w:fill="auto"/>
            <w:noWrap/>
            <w:vAlign w:val="center"/>
          </w:tcPr>
          <w:p w14:paraId="33E596DA" w14:textId="5C1BCACB"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10,600,000</w:t>
            </w:r>
          </w:p>
        </w:tc>
        <w:tc>
          <w:tcPr>
            <w:tcW w:w="1303" w:type="dxa"/>
            <w:tcBorders>
              <w:top w:val="nil"/>
              <w:left w:val="nil"/>
              <w:bottom w:val="single" w:sz="4" w:space="0" w:color="auto"/>
              <w:right w:val="single" w:sz="4" w:space="0" w:color="auto"/>
            </w:tcBorders>
            <w:shd w:val="clear" w:color="auto" w:fill="auto"/>
            <w:noWrap/>
            <w:vAlign w:val="center"/>
          </w:tcPr>
          <w:p w14:paraId="09D8F51A" w14:textId="7599EAAF"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0.0</w:t>
            </w:r>
          </w:p>
        </w:tc>
        <w:tc>
          <w:tcPr>
            <w:tcW w:w="1040" w:type="dxa"/>
            <w:tcBorders>
              <w:top w:val="nil"/>
              <w:left w:val="nil"/>
              <w:bottom w:val="single" w:sz="4" w:space="0" w:color="auto"/>
              <w:right w:val="single" w:sz="4" w:space="0" w:color="auto"/>
            </w:tcBorders>
            <w:shd w:val="clear" w:color="auto" w:fill="auto"/>
            <w:noWrap/>
            <w:vAlign w:val="center"/>
          </w:tcPr>
          <w:p w14:paraId="633F99FF" w14:textId="34FC320D"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0.0</w:t>
            </w:r>
          </w:p>
        </w:tc>
        <w:tc>
          <w:tcPr>
            <w:tcW w:w="1279" w:type="dxa"/>
            <w:tcBorders>
              <w:top w:val="nil"/>
              <w:left w:val="nil"/>
              <w:bottom w:val="single" w:sz="4" w:space="0" w:color="auto"/>
              <w:right w:val="single" w:sz="4" w:space="0" w:color="auto"/>
            </w:tcBorders>
            <w:shd w:val="clear" w:color="auto" w:fill="auto"/>
            <w:noWrap/>
            <w:vAlign w:val="center"/>
          </w:tcPr>
          <w:p w14:paraId="1A03A448" w14:textId="1CD31146"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3,020.0</w:t>
            </w:r>
          </w:p>
        </w:tc>
        <w:tc>
          <w:tcPr>
            <w:tcW w:w="1054" w:type="dxa"/>
            <w:tcBorders>
              <w:top w:val="nil"/>
              <w:left w:val="nil"/>
              <w:bottom w:val="single" w:sz="4" w:space="0" w:color="auto"/>
              <w:right w:val="single" w:sz="4" w:space="0" w:color="auto"/>
            </w:tcBorders>
            <w:shd w:val="clear" w:color="auto" w:fill="auto"/>
            <w:noWrap/>
            <w:vAlign w:val="center"/>
          </w:tcPr>
          <w:p w14:paraId="18C20D10" w14:textId="5CD51C36"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3,020.0</w:t>
            </w:r>
          </w:p>
        </w:tc>
        <w:tc>
          <w:tcPr>
            <w:tcW w:w="1174" w:type="dxa"/>
            <w:tcBorders>
              <w:top w:val="nil"/>
              <w:left w:val="nil"/>
              <w:bottom w:val="single" w:sz="4" w:space="0" w:color="auto"/>
              <w:right w:val="single" w:sz="4" w:space="0" w:color="auto"/>
            </w:tcBorders>
            <w:shd w:val="clear" w:color="auto" w:fill="auto"/>
            <w:noWrap/>
            <w:vAlign w:val="center"/>
          </w:tcPr>
          <w:p w14:paraId="677BED69" w14:textId="3F292BF6"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-3.00</w:t>
            </w:r>
          </w:p>
        </w:tc>
      </w:tr>
      <w:tr w:rsidR="00FB4ED7" w:rsidRPr="006B053A" w14:paraId="0794A56B" w14:textId="77777777" w:rsidTr="0025199B">
        <w:trPr>
          <w:trHeight w:val="135"/>
        </w:trPr>
        <w:tc>
          <w:tcPr>
            <w:tcW w:w="1279" w:type="dxa"/>
            <w:tcBorders>
              <w:top w:val="nil"/>
              <w:left w:val="single" w:sz="4" w:space="0" w:color="auto"/>
              <w:bottom w:val="single" w:sz="4" w:space="0" w:color="auto"/>
              <w:right w:val="single" w:sz="4" w:space="0" w:color="auto"/>
            </w:tcBorders>
            <w:shd w:val="clear" w:color="auto" w:fill="auto"/>
            <w:noWrap/>
            <w:vAlign w:val="center"/>
            <w:hideMark/>
          </w:tcPr>
          <w:p w14:paraId="47150765" w14:textId="1E316450" w:rsidR="00FB4ED7" w:rsidRPr="006B053A" w:rsidRDefault="00B5016B" w:rsidP="0052724F">
            <w:pPr>
              <w:bidi/>
              <w:jc w:val="left"/>
              <w:rPr>
                <w:color w:val="000000"/>
                <w:sz w:val="20"/>
                <w:szCs w:val="20"/>
                <w:lang w:eastAsia="en-CA" w:bidi="ar-LB"/>
              </w:rPr>
            </w:pPr>
            <w:r>
              <w:rPr>
                <w:color w:val="000000"/>
                <w:sz w:val="20"/>
                <w:szCs w:val="20"/>
                <w:rtl/>
                <w:lang w:eastAsia="en-CA" w:bidi="ar-LB"/>
              </w:rPr>
              <w:t>اليوئنديبي</w:t>
            </w:r>
          </w:p>
        </w:tc>
        <w:tc>
          <w:tcPr>
            <w:tcW w:w="1260" w:type="dxa"/>
            <w:tcBorders>
              <w:top w:val="nil"/>
              <w:left w:val="nil"/>
              <w:bottom w:val="single" w:sz="4" w:space="0" w:color="auto"/>
              <w:right w:val="single" w:sz="4" w:space="0" w:color="auto"/>
            </w:tcBorders>
            <w:shd w:val="clear" w:color="auto" w:fill="auto"/>
            <w:noWrap/>
            <w:vAlign w:val="center"/>
          </w:tcPr>
          <w:p w14:paraId="0CC99073" w14:textId="2597CFAD"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10,943,102</w:t>
            </w:r>
          </w:p>
        </w:tc>
        <w:tc>
          <w:tcPr>
            <w:tcW w:w="1440" w:type="dxa"/>
            <w:tcBorders>
              <w:top w:val="nil"/>
              <w:left w:val="nil"/>
              <w:bottom w:val="single" w:sz="4" w:space="0" w:color="auto"/>
              <w:right w:val="single" w:sz="4" w:space="0" w:color="auto"/>
            </w:tcBorders>
            <w:shd w:val="clear" w:color="auto" w:fill="auto"/>
            <w:noWrap/>
            <w:vAlign w:val="center"/>
          </w:tcPr>
          <w:p w14:paraId="2BB74EB1" w14:textId="1FC5A01A"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9,172,029</w:t>
            </w:r>
          </w:p>
        </w:tc>
        <w:tc>
          <w:tcPr>
            <w:tcW w:w="1303" w:type="dxa"/>
            <w:tcBorders>
              <w:top w:val="nil"/>
              <w:left w:val="nil"/>
              <w:bottom w:val="single" w:sz="4" w:space="0" w:color="auto"/>
              <w:right w:val="single" w:sz="4" w:space="0" w:color="auto"/>
            </w:tcBorders>
            <w:shd w:val="clear" w:color="auto" w:fill="auto"/>
            <w:noWrap/>
            <w:vAlign w:val="center"/>
          </w:tcPr>
          <w:p w14:paraId="325297A5" w14:textId="1BC409F2"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182.7</w:t>
            </w:r>
          </w:p>
        </w:tc>
        <w:tc>
          <w:tcPr>
            <w:tcW w:w="1040" w:type="dxa"/>
            <w:tcBorders>
              <w:top w:val="nil"/>
              <w:left w:val="nil"/>
              <w:bottom w:val="single" w:sz="4" w:space="0" w:color="auto"/>
              <w:right w:val="single" w:sz="4" w:space="0" w:color="auto"/>
            </w:tcBorders>
            <w:shd w:val="clear" w:color="auto" w:fill="auto"/>
            <w:noWrap/>
            <w:vAlign w:val="center"/>
          </w:tcPr>
          <w:p w14:paraId="25906963" w14:textId="0335ABF3"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170.6</w:t>
            </w:r>
          </w:p>
        </w:tc>
        <w:tc>
          <w:tcPr>
            <w:tcW w:w="1279" w:type="dxa"/>
            <w:tcBorders>
              <w:top w:val="nil"/>
              <w:left w:val="nil"/>
              <w:bottom w:val="single" w:sz="4" w:space="0" w:color="auto"/>
              <w:right w:val="single" w:sz="4" w:space="0" w:color="auto"/>
            </w:tcBorders>
            <w:shd w:val="clear" w:color="auto" w:fill="auto"/>
            <w:noWrap/>
            <w:vAlign w:val="center"/>
          </w:tcPr>
          <w:p w14:paraId="3027C9A4" w14:textId="29A72A80"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054" w:type="dxa"/>
            <w:tcBorders>
              <w:top w:val="nil"/>
              <w:left w:val="nil"/>
              <w:bottom w:val="single" w:sz="4" w:space="0" w:color="auto"/>
              <w:right w:val="single" w:sz="4" w:space="0" w:color="auto"/>
            </w:tcBorders>
            <w:shd w:val="clear" w:color="auto" w:fill="auto"/>
            <w:noWrap/>
            <w:vAlign w:val="center"/>
          </w:tcPr>
          <w:p w14:paraId="016F67C8" w14:textId="454F3B57"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174" w:type="dxa"/>
            <w:tcBorders>
              <w:top w:val="nil"/>
              <w:left w:val="nil"/>
              <w:bottom w:val="single" w:sz="4" w:space="0" w:color="auto"/>
              <w:right w:val="single" w:sz="4" w:space="0" w:color="auto"/>
            </w:tcBorders>
            <w:shd w:val="clear" w:color="auto" w:fill="auto"/>
            <w:noWrap/>
            <w:vAlign w:val="center"/>
          </w:tcPr>
          <w:p w14:paraId="29ED16E9" w14:textId="6DE2CE17"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4.05</w:t>
            </w:r>
          </w:p>
        </w:tc>
      </w:tr>
      <w:tr w:rsidR="00FB4ED7" w:rsidRPr="006B053A" w14:paraId="7E430A9C" w14:textId="77777777" w:rsidTr="0025199B">
        <w:trPr>
          <w:trHeight w:val="47"/>
        </w:trPr>
        <w:tc>
          <w:tcPr>
            <w:tcW w:w="1279" w:type="dxa"/>
            <w:tcBorders>
              <w:top w:val="nil"/>
              <w:left w:val="single" w:sz="4" w:space="0" w:color="auto"/>
              <w:bottom w:val="single" w:sz="4" w:space="0" w:color="auto"/>
              <w:right w:val="single" w:sz="4" w:space="0" w:color="auto"/>
            </w:tcBorders>
            <w:shd w:val="clear" w:color="auto" w:fill="auto"/>
            <w:noWrap/>
            <w:vAlign w:val="center"/>
            <w:hideMark/>
          </w:tcPr>
          <w:p w14:paraId="6C9A9E65" w14:textId="6544DFA7" w:rsidR="00FB4ED7" w:rsidRPr="006B053A" w:rsidRDefault="00B5016B" w:rsidP="0052724F">
            <w:pPr>
              <w:bidi/>
              <w:jc w:val="left"/>
              <w:rPr>
                <w:color w:val="000000"/>
                <w:sz w:val="20"/>
                <w:szCs w:val="20"/>
                <w:lang w:eastAsia="en-CA" w:bidi="ar-LB"/>
              </w:rPr>
            </w:pPr>
            <w:r>
              <w:rPr>
                <w:color w:val="000000"/>
                <w:sz w:val="20"/>
                <w:szCs w:val="20"/>
                <w:rtl/>
                <w:lang w:eastAsia="en-CA" w:bidi="ar-LB"/>
              </w:rPr>
              <w:t>اليونيب</w:t>
            </w:r>
          </w:p>
        </w:tc>
        <w:tc>
          <w:tcPr>
            <w:tcW w:w="1260" w:type="dxa"/>
            <w:tcBorders>
              <w:top w:val="nil"/>
              <w:left w:val="nil"/>
              <w:bottom w:val="single" w:sz="4" w:space="0" w:color="auto"/>
              <w:right w:val="single" w:sz="4" w:space="0" w:color="auto"/>
            </w:tcBorders>
            <w:shd w:val="clear" w:color="auto" w:fill="auto"/>
            <w:noWrap/>
            <w:vAlign w:val="center"/>
          </w:tcPr>
          <w:p w14:paraId="02BB8ACF" w14:textId="63D2E104"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9,426,239</w:t>
            </w:r>
          </w:p>
        </w:tc>
        <w:tc>
          <w:tcPr>
            <w:tcW w:w="1440" w:type="dxa"/>
            <w:tcBorders>
              <w:top w:val="nil"/>
              <w:left w:val="nil"/>
              <w:bottom w:val="single" w:sz="4" w:space="0" w:color="auto"/>
              <w:right w:val="single" w:sz="4" w:space="0" w:color="auto"/>
            </w:tcBorders>
            <w:shd w:val="clear" w:color="auto" w:fill="auto"/>
            <w:noWrap/>
            <w:vAlign w:val="center"/>
          </w:tcPr>
          <w:p w14:paraId="6FC8D7AD" w14:textId="46E807EE"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8,980,900</w:t>
            </w:r>
          </w:p>
        </w:tc>
        <w:tc>
          <w:tcPr>
            <w:tcW w:w="1303" w:type="dxa"/>
            <w:tcBorders>
              <w:top w:val="nil"/>
              <w:left w:val="nil"/>
              <w:bottom w:val="single" w:sz="4" w:space="0" w:color="auto"/>
              <w:right w:val="single" w:sz="4" w:space="0" w:color="auto"/>
            </w:tcBorders>
            <w:shd w:val="clear" w:color="auto" w:fill="auto"/>
            <w:noWrap/>
            <w:vAlign w:val="center"/>
          </w:tcPr>
          <w:p w14:paraId="0706F5B3" w14:textId="6B4FBE1B"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59.2</w:t>
            </w:r>
          </w:p>
        </w:tc>
        <w:tc>
          <w:tcPr>
            <w:tcW w:w="1040" w:type="dxa"/>
            <w:tcBorders>
              <w:top w:val="nil"/>
              <w:left w:val="nil"/>
              <w:bottom w:val="single" w:sz="4" w:space="0" w:color="auto"/>
              <w:right w:val="single" w:sz="4" w:space="0" w:color="auto"/>
            </w:tcBorders>
            <w:shd w:val="clear" w:color="auto" w:fill="auto"/>
            <w:noWrap/>
            <w:vAlign w:val="center"/>
          </w:tcPr>
          <w:p w14:paraId="310C8329" w14:textId="2ECFC7D3"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30.0</w:t>
            </w:r>
          </w:p>
        </w:tc>
        <w:tc>
          <w:tcPr>
            <w:tcW w:w="1279" w:type="dxa"/>
            <w:tcBorders>
              <w:top w:val="nil"/>
              <w:left w:val="nil"/>
              <w:bottom w:val="single" w:sz="4" w:space="0" w:color="auto"/>
              <w:right w:val="single" w:sz="4" w:space="0" w:color="auto"/>
            </w:tcBorders>
            <w:shd w:val="clear" w:color="auto" w:fill="auto"/>
            <w:noWrap/>
            <w:vAlign w:val="center"/>
          </w:tcPr>
          <w:p w14:paraId="48107909" w14:textId="7F443512"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054" w:type="dxa"/>
            <w:tcBorders>
              <w:top w:val="nil"/>
              <w:left w:val="nil"/>
              <w:bottom w:val="single" w:sz="4" w:space="0" w:color="auto"/>
              <w:right w:val="single" w:sz="4" w:space="0" w:color="auto"/>
            </w:tcBorders>
            <w:shd w:val="clear" w:color="auto" w:fill="auto"/>
            <w:noWrap/>
            <w:vAlign w:val="center"/>
          </w:tcPr>
          <w:p w14:paraId="3B003080" w14:textId="103F5D9B"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174" w:type="dxa"/>
            <w:tcBorders>
              <w:top w:val="nil"/>
              <w:left w:val="nil"/>
              <w:bottom w:val="single" w:sz="4" w:space="0" w:color="auto"/>
              <w:right w:val="single" w:sz="4" w:space="0" w:color="auto"/>
            </w:tcBorders>
            <w:shd w:val="clear" w:color="auto" w:fill="auto"/>
            <w:noWrap/>
            <w:vAlign w:val="center"/>
          </w:tcPr>
          <w:p w14:paraId="11517D5D" w14:textId="0F50AF8B"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5.29</w:t>
            </w:r>
          </w:p>
        </w:tc>
      </w:tr>
      <w:tr w:rsidR="00FB4ED7" w:rsidRPr="00337CA7" w14:paraId="76DB89FD" w14:textId="77777777" w:rsidTr="0025199B">
        <w:trPr>
          <w:trHeight w:val="47"/>
        </w:trPr>
        <w:tc>
          <w:tcPr>
            <w:tcW w:w="1279" w:type="dxa"/>
            <w:tcBorders>
              <w:top w:val="nil"/>
              <w:left w:val="single" w:sz="4" w:space="0" w:color="auto"/>
              <w:bottom w:val="single" w:sz="4" w:space="0" w:color="auto"/>
              <w:right w:val="single" w:sz="4" w:space="0" w:color="auto"/>
            </w:tcBorders>
            <w:shd w:val="clear" w:color="auto" w:fill="auto"/>
            <w:noWrap/>
            <w:vAlign w:val="center"/>
            <w:hideMark/>
          </w:tcPr>
          <w:p w14:paraId="6CFAFADB" w14:textId="47C349B5" w:rsidR="00FB4ED7" w:rsidRPr="006B053A" w:rsidRDefault="00B5016B" w:rsidP="0052724F">
            <w:pPr>
              <w:bidi/>
              <w:jc w:val="left"/>
              <w:rPr>
                <w:color w:val="000000"/>
                <w:sz w:val="20"/>
                <w:szCs w:val="20"/>
                <w:lang w:eastAsia="en-CA" w:bidi="ar-LB"/>
              </w:rPr>
            </w:pPr>
            <w:r>
              <w:rPr>
                <w:color w:val="000000"/>
                <w:sz w:val="20"/>
                <w:szCs w:val="20"/>
                <w:rtl/>
                <w:lang w:eastAsia="en-CA" w:bidi="ar-LB"/>
              </w:rPr>
              <w:t>اليونيدو</w:t>
            </w:r>
          </w:p>
        </w:tc>
        <w:tc>
          <w:tcPr>
            <w:tcW w:w="1260" w:type="dxa"/>
            <w:tcBorders>
              <w:top w:val="nil"/>
              <w:left w:val="nil"/>
              <w:bottom w:val="single" w:sz="4" w:space="0" w:color="auto"/>
              <w:right w:val="single" w:sz="4" w:space="0" w:color="auto"/>
            </w:tcBorders>
            <w:shd w:val="clear" w:color="auto" w:fill="auto"/>
            <w:noWrap/>
            <w:vAlign w:val="center"/>
          </w:tcPr>
          <w:p w14:paraId="73768AE2" w14:textId="57267EBA"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1,064,785</w:t>
            </w:r>
          </w:p>
        </w:tc>
        <w:tc>
          <w:tcPr>
            <w:tcW w:w="1440" w:type="dxa"/>
            <w:tcBorders>
              <w:top w:val="nil"/>
              <w:left w:val="nil"/>
              <w:bottom w:val="single" w:sz="4" w:space="0" w:color="auto"/>
              <w:right w:val="single" w:sz="4" w:space="0" w:color="auto"/>
            </w:tcBorders>
            <w:shd w:val="clear" w:color="auto" w:fill="auto"/>
            <w:noWrap/>
            <w:vAlign w:val="center"/>
          </w:tcPr>
          <w:p w14:paraId="25BAEC86" w14:textId="3E5CB338"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901,030</w:t>
            </w:r>
          </w:p>
        </w:tc>
        <w:tc>
          <w:tcPr>
            <w:tcW w:w="1303" w:type="dxa"/>
            <w:tcBorders>
              <w:top w:val="nil"/>
              <w:left w:val="nil"/>
              <w:bottom w:val="single" w:sz="4" w:space="0" w:color="auto"/>
              <w:right w:val="single" w:sz="4" w:space="0" w:color="auto"/>
            </w:tcBorders>
            <w:shd w:val="clear" w:color="auto" w:fill="auto"/>
            <w:noWrap/>
            <w:vAlign w:val="center"/>
          </w:tcPr>
          <w:p w14:paraId="0F10A43A" w14:textId="617C4ACE"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7.2</w:t>
            </w:r>
          </w:p>
        </w:tc>
        <w:tc>
          <w:tcPr>
            <w:tcW w:w="1040" w:type="dxa"/>
            <w:tcBorders>
              <w:top w:val="nil"/>
              <w:left w:val="nil"/>
              <w:bottom w:val="single" w:sz="4" w:space="0" w:color="auto"/>
              <w:right w:val="single" w:sz="4" w:space="0" w:color="auto"/>
            </w:tcBorders>
            <w:shd w:val="clear" w:color="auto" w:fill="auto"/>
            <w:noWrap/>
            <w:vAlign w:val="center"/>
          </w:tcPr>
          <w:p w14:paraId="0C790CDB" w14:textId="33A0522B" w:rsidR="00FB4ED7" w:rsidRPr="006B053A" w:rsidRDefault="00AA4AD2" w:rsidP="0052724F">
            <w:pPr>
              <w:bidi/>
              <w:jc w:val="left"/>
              <w:rPr>
                <w:color w:val="000000"/>
                <w:sz w:val="20"/>
                <w:szCs w:val="20"/>
                <w:lang w:eastAsia="en-CA" w:bidi="ar-LB"/>
              </w:rPr>
            </w:pPr>
            <w:r w:rsidRPr="00AA4AD2">
              <w:rPr>
                <w:color w:val="000000"/>
                <w:sz w:val="20"/>
                <w:szCs w:val="20"/>
                <w:rtl/>
                <w:lang w:eastAsia="en-CA" w:bidi="ar-LB"/>
              </w:rPr>
              <w:t>6.8</w:t>
            </w:r>
          </w:p>
        </w:tc>
        <w:tc>
          <w:tcPr>
            <w:tcW w:w="1279" w:type="dxa"/>
            <w:tcBorders>
              <w:top w:val="nil"/>
              <w:left w:val="nil"/>
              <w:bottom w:val="single" w:sz="4" w:space="0" w:color="auto"/>
              <w:right w:val="single" w:sz="4" w:space="0" w:color="auto"/>
            </w:tcBorders>
            <w:shd w:val="clear" w:color="auto" w:fill="auto"/>
            <w:noWrap/>
            <w:vAlign w:val="center"/>
          </w:tcPr>
          <w:p w14:paraId="1AEEE17D" w14:textId="52E821D2"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054" w:type="dxa"/>
            <w:tcBorders>
              <w:top w:val="nil"/>
              <w:left w:val="nil"/>
              <w:bottom w:val="single" w:sz="4" w:space="0" w:color="auto"/>
              <w:right w:val="single" w:sz="4" w:space="0" w:color="auto"/>
            </w:tcBorders>
            <w:shd w:val="clear" w:color="auto" w:fill="auto"/>
            <w:noWrap/>
            <w:vAlign w:val="center"/>
          </w:tcPr>
          <w:p w14:paraId="594D272A" w14:textId="0D8E3CB3"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0.0</w:t>
            </w:r>
          </w:p>
        </w:tc>
        <w:tc>
          <w:tcPr>
            <w:tcW w:w="1174" w:type="dxa"/>
            <w:tcBorders>
              <w:top w:val="nil"/>
              <w:left w:val="nil"/>
              <w:bottom w:val="single" w:sz="4" w:space="0" w:color="auto"/>
              <w:right w:val="single" w:sz="4" w:space="0" w:color="auto"/>
            </w:tcBorders>
            <w:shd w:val="clear" w:color="auto" w:fill="auto"/>
            <w:noWrap/>
            <w:vAlign w:val="center"/>
          </w:tcPr>
          <w:p w14:paraId="7FE45D48" w14:textId="428B9FEB" w:rsidR="00FB4ED7" w:rsidRPr="006B053A" w:rsidRDefault="00F70F14" w:rsidP="0052724F">
            <w:pPr>
              <w:bidi/>
              <w:jc w:val="left"/>
              <w:rPr>
                <w:color w:val="000000"/>
                <w:sz w:val="20"/>
                <w:szCs w:val="20"/>
                <w:lang w:eastAsia="en-CA" w:bidi="ar-LB"/>
              </w:rPr>
            </w:pPr>
            <w:r w:rsidRPr="00F70F14">
              <w:rPr>
                <w:color w:val="000000"/>
                <w:sz w:val="20"/>
                <w:szCs w:val="20"/>
                <w:rtl/>
                <w:lang w:eastAsia="en-CA" w:bidi="ar-LB"/>
              </w:rPr>
              <w:t>0.70</w:t>
            </w:r>
          </w:p>
        </w:tc>
      </w:tr>
      <w:tr w:rsidR="00FB4ED7" w:rsidRPr="00FE5BA9" w14:paraId="663E89B0" w14:textId="77777777" w:rsidTr="0025199B">
        <w:trPr>
          <w:trHeight w:val="47"/>
        </w:trPr>
        <w:tc>
          <w:tcPr>
            <w:tcW w:w="1279" w:type="dxa"/>
            <w:tcBorders>
              <w:top w:val="nil"/>
              <w:left w:val="single" w:sz="4" w:space="0" w:color="auto"/>
              <w:bottom w:val="single" w:sz="4" w:space="0" w:color="auto"/>
              <w:right w:val="single" w:sz="4" w:space="0" w:color="auto"/>
            </w:tcBorders>
            <w:shd w:val="clear" w:color="auto" w:fill="auto"/>
            <w:noWrap/>
            <w:vAlign w:val="bottom"/>
            <w:hideMark/>
          </w:tcPr>
          <w:p w14:paraId="5F49B268" w14:textId="31DB2CB4" w:rsidR="00FB4ED7" w:rsidRPr="00FE5BA9" w:rsidRDefault="00B5016B" w:rsidP="0052724F">
            <w:pPr>
              <w:bidi/>
              <w:jc w:val="left"/>
              <w:rPr>
                <w:b/>
                <w:bCs/>
                <w:color w:val="000000"/>
                <w:sz w:val="20"/>
                <w:szCs w:val="20"/>
                <w:lang w:eastAsia="en-CA" w:bidi="ar-LB"/>
              </w:rPr>
            </w:pPr>
            <w:r>
              <w:rPr>
                <w:b/>
                <w:bCs/>
                <w:color w:val="000000"/>
                <w:sz w:val="20"/>
                <w:szCs w:val="20"/>
                <w:rtl/>
                <w:lang w:eastAsia="en-CA" w:bidi="ar-LB"/>
              </w:rPr>
              <w:t>المجموع العام</w:t>
            </w:r>
          </w:p>
        </w:tc>
        <w:tc>
          <w:tcPr>
            <w:tcW w:w="1260" w:type="dxa"/>
            <w:tcBorders>
              <w:top w:val="nil"/>
              <w:left w:val="nil"/>
              <w:bottom w:val="single" w:sz="4" w:space="0" w:color="auto"/>
              <w:right w:val="single" w:sz="4" w:space="0" w:color="auto"/>
            </w:tcBorders>
            <w:shd w:val="clear" w:color="auto" w:fill="auto"/>
            <w:noWrap/>
            <w:vAlign w:val="bottom"/>
          </w:tcPr>
          <w:p w14:paraId="294E3798" w14:textId="6D5442BB" w:rsidR="00FB4ED7" w:rsidRPr="00FE5BA9" w:rsidRDefault="00AA4AD2" w:rsidP="0052724F">
            <w:pPr>
              <w:bidi/>
              <w:jc w:val="left"/>
              <w:rPr>
                <w:b/>
                <w:bCs/>
                <w:color w:val="000000"/>
                <w:sz w:val="20"/>
                <w:szCs w:val="20"/>
                <w:lang w:eastAsia="en-CA" w:bidi="ar-LB"/>
              </w:rPr>
            </w:pPr>
            <w:r w:rsidRPr="00AA4AD2">
              <w:rPr>
                <w:b/>
                <w:bCs/>
                <w:color w:val="000000"/>
                <w:sz w:val="20"/>
                <w:szCs w:val="20"/>
                <w:rtl/>
                <w:lang w:eastAsia="en-CA" w:bidi="ar-LB"/>
              </w:rPr>
              <w:t>34,314,843</w:t>
            </w:r>
          </w:p>
        </w:tc>
        <w:tc>
          <w:tcPr>
            <w:tcW w:w="1440" w:type="dxa"/>
            <w:tcBorders>
              <w:top w:val="nil"/>
              <w:left w:val="nil"/>
              <w:bottom w:val="single" w:sz="4" w:space="0" w:color="auto"/>
              <w:right w:val="single" w:sz="4" w:space="0" w:color="auto"/>
            </w:tcBorders>
            <w:shd w:val="clear" w:color="auto" w:fill="auto"/>
            <w:noWrap/>
            <w:vAlign w:val="bottom"/>
          </w:tcPr>
          <w:p w14:paraId="38B786B4" w14:textId="0CA733A6" w:rsidR="00FB4ED7" w:rsidRPr="00FE5BA9" w:rsidRDefault="00AA4AD2" w:rsidP="0052724F">
            <w:pPr>
              <w:bidi/>
              <w:jc w:val="left"/>
              <w:rPr>
                <w:b/>
                <w:bCs/>
                <w:color w:val="000000"/>
                <w:sz w:val="20"/>
                <w:szCs w:val="20"/>
                <w:lang w:eastAsia="en-CA" w:bidi="ar-LB"/>
              </w:rPr>
            </w:pPr>
            <w:r w:rsidRPr="00AA4AD2">
              <w:rPr>
                <w:b/>
                <w:bCs/>
                <w:color w:val="000000"/>
                <w:sz w:val="20"/>
                <w:szCs w:val="20"/>
                <w:rtl/>
                <w:lang w:eastAsia="en-CA" w:bidi="ar-LB"/>
              </w:rPr>
              <w:t>31,890,901</w:t>
            </w:r>
          </w:p>
        </w:tc>
        <w:tc>
          <w:tcPr>
            <w:tcW w:w="1303" w:type="dxa"/>
            <w:tcBorders>
              <w:top w:val="nil"/>
              <w:left w:val="nil"/>
              <w:bottom w:val="single" w:sz="4" w:space="0" w:color="auto"/>
              <w:right w:val="single" w:sz="4" w:space="0" w:color="auto"/>
            </w:tcBorders>
            <w:shd w:val="clear" w:color="auto" w:fill="auto"/>
            <w:noWrap/>
            <w:vAlign w:val="bottom"/>
          </w:tcPr>
          <w:p w14:paraId="73B781FA" w14:textId="41C3F632" w:rsidR="00FB4ED7" w:rsidRPr="00FE5BA9" w:rsidRDefault="00AA4AD2" w:rsidP="0052724F">
            <w:pPr>
              <w:bidi/>
              <w:jc w:val="left"/>
              <w:rPr>
                <w:b/>
                <w:bCs/>
                <w:color w:val="000000"/>
                <w:sz w:val="20"/>
                <w:szCs w:val="20"/>
                <w:lang w:eastAsia="en-CA" w:bidi="ar-LB"/>
              </w:rPr>
            </w:pPr>
            <w:r w:rsidRPr="00AA4AD2">
              <w:rPr>
                <w:b/>
                <w:bCs/>
                <w:color w:val="000000"/>
                <w:sz w:val="20"/>
                <w:szCs w:val="20"/>
                <w:rtl/>
                <w:lang w:eastAsia="en-CA" w:bidi="ar-LB"/>
              </w:rPr>
              <w:t>272.3</w:t>
            </w:r>
          </w:p>
        </w:tc>
        <w:tc>
          <w:tcPr>
            <w:tcW w:w="1040" w:type="dxa"/>
            <w:tcBorders>
              <w:top w:val="nil"/>
              <w:left w:val="nil"/>
              <w:bottom w:val="single" w:sz="4" w:space="0" w:color="auto"/>
              <w:right w:val="single" w:sz="4" w:space="0" w:color="auto"/>
            </w:tcBorders>
            <w:shd w:val="clear" w:color="auto" w:fill="auto"/>
            <w:noWrap/>
            <w:vAlign w:val="bottom"/>
          </w:tcPr>
          <w:p w14:paraId="620244CF" w14:textId="5A5F86B4" w:rsidR="00FB4ED7" w:rsidRPr="00FE5BA9" w:rsidRDefault="00AA4AD2" w:rsidP="0052724F">
            <w:pPr>
              <w:bidi/>
              <w:jc w:val="left"/>
              <w:rPr>
                <w:b/>
                <w:bCs/>
                <w:color w:val="000000"/>
                <w:sz w:val="20"/>
                <w:szCs w:val="20"/>
                <w:lang w:eastAsia="en-CA" w:bidi="ar-LB"/>
              </w:rPr>
            </w:pPr>
            <w:r w:rsidRPr="00AA4AD2">
              <w:rPr>
                <w:b/>
                <w:bCs/>
                <w:color w:val="000000"/>
                <w:sz w:val="20"/>
                <w:szCs w:val="20"/>
                <w:rtl/>
                <w:lang w:eastAsia="en-CA" w:bidi="ar-LB"/>
              </w:rPr>
              <w:t>237.8</w:t>
            </w:r>
          </w:p>
        </w:tc>
        <w:tc>
          <w:tcPr>
            <w:tcW w:w="1279" w:type="dxa"/>
            <w:tcBorders>
              <w:top w:val="nil"/>
              <w:left w:val="nil"/>
              <w:bottom w:val="single" w:sz="4" w:space="0" w:color="auto"/>
              <w:right w:val="single" w:sz="4" w:space="0" w:color="auto"/>
            </w:tcBorders>
            <w:shd w:val="clear" w:color="auto" w:fill="auto"/>
            <w:noWrap/>
            <w:vAlign w:val="bottom"/>
          </w:tcPr>
          <w:p w14:paraId="0C16B61C" w14:textId="0A242824" w:rsidR="00FB4ED7" w:rsidRPr="00FE5BA9" w:rsidRDefault="00F70F14" w:rsidP="0052724F">
            <w:pPr>
              <w:bidi/>
              <w:jc w:val="left"/>
              <w:rPr>
                <w:b/>
                <w:bCs/>
                <w:color w:val="000000"/>
                <w:sz w:val="20"/>
                <w:szCs w:val="20"/>
                <w:lang w:eastAsia="en-CA" w:bidi="ar-LB"/>
              </w:rPr>
            </w:pPr>
            <w:r w:rsidRPr="00F70F14">
              <w:rPr>
                <w:b/>
                <w:bCs/>
                <w:color w:val="000000"/>
                <w:sz w:val="20"/>
                <w:szCs w:val="20"/>
                <w:rtl/>
                <w:lang w:eastAsia="en-CA" w:bidi="ar-LB"/>
              </w:rPr>
              <w:t>3,020.0</w:t>
            </w:r>
          </w:p>
        </w:tc>
        <w:tc>
          <w:tcPr>
            <w:tcW w:w="1054" w:type="dxa"/>
            <w:tcBorders>
              <w:top w:val="nil"/>
              <w:left w:val="nil"/>
              <w:bottom w:val="single" w:sz="4" w:space="0" w:color="auto"/>
              <w:right w:val="single" w:sz="4" w:space="0" w:color="auto"/>
            </w:tcBorders>
            <w:shd w:val="clear" w:color="auto" w:fill="auto"/>
            <w:noWrap/>
            <w:vAlign w:val="bottom"/>
          </w:tcPr>
          <w:p w14:paraId="5E54FBC7" w14:textId="0539BDF5" w:rsidR="00FB4ED7" w:rsidRPr="00FE5BA9" w:rsidRDefault="00F70F14" w:rsidP="0052724F">
            <w:pPr>
              <w:bidi/>
              <w:jc w:val="left"/>
              <w:rPr>
                <w:b/>
                <w:bCs/>
                <w:color w:val="000000"/>
                <w:sz w:val="20"/>
                <w:szCs w:val="20"/>
                <w:lang w:eastAsia="en-CA" w:bidi="ar-LB"/>
              </w:rPr>
            </w:pPr>
            <w:r w:rsidRPr="00F70F14">
              <w:rPr>
                <w:b/>
                <w:bCs/>
                <w:color w:val="000000"/>
                <w:sz w:val="20"/>
                <w:szCs w:val="20"/>
                <w:rtl/>
                <w:lang w:eastAsia="en-CA" w:bidi="ar-LB"/>
              </w:rPr>
              <w:t>3,020.0</w:t>
            </w:r>
          </w:p>
        </w:tc>
        <w:tc>
          <w:tcPr>
            <w:tcW w:w="1174" w:type="dxa"/>
            <w:tcBorders>
              <w:top w:val="nil"/>
              <w:left w:val="nil"/>
              <w:bottom w:val="single" w:sz="4" w:space="0" w:color="auto"/>
              <w:right w:val="single" w:sz="4" w:space="0" w:color="auto"/>
            </w:tcBorders>
            <w:shd w:val="clear" w:color="auto" w:fill="auto"/>
            <w:noWrap/>
            <w:vAlign w:val="bottom"/>
          </w:tcPr>
          <w:p w14:paraId="7D4BF68D" w14:textId="08B5415E" w:rsidR="00FB4ED7" w:rsidRPr="00FE5BA9" w:rsidRDefault="00F70F14" w:rsidP="0052724F">
            <w:pPr>
              <w:bidi/>
              <w:jc w:val="left"/>
              <w:rPr>
                <w:b/>
                <w:bCs/>
                <w:color w:val="000000"/>
                <w:sz w:val="20"/>
                <w:szCs w:val="20"/>
                <w:lang w:eastAsia="en-CA" w:bidi="ar-LB"/>
              </w:rPr>
            </w:pPr>
            <w:r w:rsidRPr="00F70F14">
              <w:rPr>
                <w:b/>
                <w:bCs/>
                <w:color w:val="000000"/>
                <w:sz w:val="20"/>
                <w:szCs w:val="20"/>
                <w:rtl/>
                <w:lang w:eastAsia="en-CA" w:bidi="ar-LB"/>
              </w:rPr>
              <w:t>5.19</w:t>
            </w:r>
          </w:p>
        </w:tc>
      </w:tr>
    </w:tbl>
    <w:p w14:paraId="74625DDD" w14:textId="11F4802B" w:rsidR="004957D7" w:rsidRPr="00224405" w:rsidRDefault="007E47BE" w:rsidP="007E47BE">
      <w:pPr>
        <w:bidi/>
        <w:spacing w:after="240"/>
        <w:rPr>
          <w:lang w:bidi="ar-LB"/>
        </w:rPr>
      </w:pPr>
      <w:r w:rsidRPr="00224405">
        <w:rPr>
          <w:rtl/>
          <w:lang w:bidi="ar-LB"/>
        </w:rPr>
        <w:t>*يستند المتوسط الإجمالي إلى مجموعِ 48 تقريراً من تقارير إنجاز المشروعات التي تم تلقيها منذ عدة سنوات، على النحو الموضح في المرفق الأول.</w:t>
      </w:r>
    </w:p>
    <w:p w14:paraId="65F883CD" w14:textId="314F2FFF" w:rsidR="004957D7" w:rsidRPr="007E47BE" w:rsidRDefault="007E47BE">
      <w:pPr>
        <w:pStyle w:val="ListParagraph"/>
        <w:numPr>
          <w:ilvl w:val="1"/>
          <w:numId w:val="9"/>
        </w:numPr>
        <w:bidi/>
        <w:spacing w:before="240" w:after="240"/>
        <w:ind w:left="720" w:hanging="720"/>
        <w:contextualSpacing w:val="0"/>
        <w:rPr>
          <w:b/>
          <w:bCs/>
          <w:sz w:val="26"/>
          <w:szCs w:val="26"/>
          <w:lang w:bidi="ar-LB"/>
        </w:rPr>
      </w:pPr>
      <w:r w:rsidRPr="007E47BE">
        <w:rPr>
          <w:b/>
          <w:bCs/>
          <w:sz w:val="26"/>
          <w:szCs w:val="26"/>
          <w:rtl/>
          <w:lang w:bidi="ar-LB"/>
        </w:rPr>
        <w:t>أسباب التأخير في تنفيذ مشروع الاتفاقات المتعددة السنوات والإجراءات المتخذة</w:t>
      </w:r>
    </w:p>
    <w:p w14:paraId="2B98B65A" w14:textId="3FA2FCB7" w:rsidR="004957D7" w:rsidRPr="007E47BE" w:rsidRDefault="007E47BE" w:rsidP="007E47BE">
      <w:pPr>
        <w:bidi/>
        <w:spacing w:after="240"/>
        <w:rPr>
          <w:rFonts w:asciiTheme="majorBidi" w:hAnsiTheme="majorBidi" w:cstheme="majorBidi"/>
          <w:sz w:val="26"/>
          <w:szCs w:val="26"/>
          <w:lang w:bidi="ar-LB"/>
        </w:rPr>
      </w:pPr>
      <w:bookmarkStart w:id="2" w:name="_Hlk150159356"/>
      <w:r w:rsidRPr="007E47BE">
        <w:rPr>
          <w:rFonts w:asciiTheme="majorBidi" w:eastAsiaTheme="minorEastAsia" w:hAnsiTheme="majorBidi"/>
          <w:noProof/>
          <w:sz w:val="26"/>
          <w:szCs w:val="26"/>
          <w:u w:val="single"/>
          <w:rtl/>
          <w:lang w:bidi="ar-LB"/>
        </w:rPr>
        <w:t>خطة إدارة إزالة المواد الهيدروكلوروفلوروكربونية</w:t>
      </w:r>
    </w:p>
    <w:p w14:paraId="607289F3" w14:textId="064E4B05" w:rsidR="00CD2781" w:rsidRPr="007E47BE" w:rsidRDefault="007E47BE" w:rsidP="007E47BE">
      <w:pPr>
        <w:bidi/>
        <w:spacing w:after="240"/>
        <w:rPr>
          <w:rFonts w:asciiTheme="majorBidi" w:hAnsiTheme="majorBidi" w:cstheme="majorBidi"/>
          <w:sz w:val="26"/>
          <w:szCs w:val="26"/>
          <w:lang w:bidi="ar-LB"/>
        </w:rPr>
      </w:pPr>
      <w:r w:rsidRPr="007E47BE">
        <w:rPr>
          <w:rFonts w:asciiTheme="majorBidi" w:hAnsiTheme="majorBidi"/>
          <w:sz w:val="26"/>
          <w:szCs w:val="26"/>
          <w:rtl/>
          <w:lang w:bidi="ar-LB"/>
        </w:rPr>
        <w:t>أسباب التأخير</w:t>
      </w:r>
    </w:p>
    <w:bookmarkEnd w:id="2"/>
    <w:p w14:paraId="1304D418" w14:textId="25633512" w:rsidR="007E47BE" w:rsidRPr="007E47BE" w:rsidRDefault="007E47BE" w:rsidP="007E47BE">
      <w:pPr>
        <w:pStyle w:val="Heading1"/>
        <w:bidi/>
        <w:spacing w:line="288" w:lineRule="auto"/>
        <w:rPr>
          <w:sz w:val="26"/>
          <w:szCs w:val="26"/>
          <w:lang w:bidi="ar-LB"/>
        </w:rPr>
      </w:pPr>
      <w:r w:rsidRPr="007E47BE">
        <w:rPr>
          <w:sz w:val="26"/>
          <w:szCs w:val="26"/>
          <w:rtl/>
          <w:lang w:bidi="ar-LB"/>
        </w:rPr>
        <w:t>قدمت الوكالات 43 تقريراً من تقارير إنجاز المشروعات للاتفاقات المتعددة السنوات للمرحلة الأولى وأربعة تقارير من تقارير إنجاز المشروعات للمرحلة الثانية من خطط إدارة إزالة المواد الهيدروكلوروفلوروكربونية. وقد تم الإبلاغ عن مجموعة متنوعة من أسباب تأخير تنفيذ المشروع، بما في ذلك: (أ) تأخر توقيع الاتفاقيات الناجم عن الترتيبات الداخلية والعمليات الإدارية الطويلة في بعض الحكومات للحصول على الموافقات على الشرائح؛ (ب) تأخر تقديم تقرير التحقق في الوقت اللازم لإيجاد وكالة مستقلة لإجراء عملية التحقق، نظراً لأن الحكومة قيدت وصول الشركات الخاصة إلى وثائقها؛ (ج) التأخيرات المتعلقة بتدني مستوى صرف الأموال (على سبيل المثال، المشكلات مع البنك المحلي بشأن تحويل الأموال، والقرارات الحكومية والتأخير في عملية شراء بعض المعدات، وما إلى ذلك)؛ (د) أثرت جائحة كوفيد-19 والعوامل الخارجية (مثل الكوارث الطبيعية) على التنفيذ المادي لأنشطة بناء القدرات، بما في ذلك تدريب الفنيين وتدريب موظفي الجمارك وأنشطة التوعية العامة، وبالتالي إطالة أمد الإطار الزمني لتنفيذ الأنشطة.</w:t>
      </w:r>
    </w:p>
    <w:p w14:paraId="60053123" w14:textId="3D93F025" w:rsidR="007E47BE" w:rsidRPr="007E47BE" w:rsidRDefault="001A5962" w:rsidP="007E47BE">
      <w:pPr>
        <w:pStyle w:val="Heading1"/>
        <w:bidi/>
        <w:spacing w:line="288" w:lineRule="auto"/>
        <w:rPr>
          <w:sz w:val="26"/>
          <w:szCs w:val="26"/>
          <w:lang w:bidi="ar-LB"/>
        </w:rPr>
      </w:pPr>
      <w:r w:rsidRPr="001A5962">
        <w:rPr>
          <w:sz w:val="26"/>
          <w:szCs w:val="26"/>
          <w:rtl/>
          <w:lang w:bidi="ar-LB"/>
        </w:rPr>
        <w:t>في كثير من الحالات، أبلغت الوكالات عن تأخيرات فيما يتعلق بالمؤسسات والموردين، مثل التأخير في توقيع الاتفاقية بين مركز الاستصلاح والحكومة بسبب مشاكل فنية. وقد أدى الوضع الاقتصادي في البلاد إلى تأخير مساهمة المنشآت في إتمام التحويلات. فيما أبلغت وكالات أخرى عن حدوث تأخيرات ناجمة عن ارتفاع أسعار معرفات المواد المستنفدة للأوزون، وانخفاض توافر المواد الهيدروفلوروأوليفينية، وارتفاع الأسعار في السوق، والصعوبات المتعلقة بالمشاكل التقنية في التعامل مع هذه المواد الجديدة.</w:t>
      </w:r>
    </w:p>
    <w:p w14:paraId="38AD9E48" w14:textId="38556336" w:rsidR="00302CF9" w:rsidRPr="00302CF9" w:rsidRDefault="003151C4" w:rsidP="00302CF9">
      <w:pPr>
        <w:pStyle w:val="Heading1"/>
        <w:bidi/>
        <w:spacing w:line="288" w:lineRule="auto"/>
        <w:rPr>
          <w:sz w:val="26"/>
          <w:szCs w:val="26"/>
          <w:lang w:bidi="ar-LB"/>
        </w:rPr>
      </w:pPr>
      <w:r w:rsidRPr="003151C4">
        <w:rPr>
          <w:sz w:val="26"/>
          <w:szCs w:val="26"/>
          <w:rtl/>
          <w:lang w:bidi="ar-LB"/>
        </w:rPr>
        <w:t xml:space="preserve">وفي إحدى الحالات، أدت نقاط الضعف التي شابت تصميم المشروع والمراجعة اللاحقة إلى إلغاء الأنشطة ذات الصلة بقطاع التبريد وتكييف الهواء في البلاد. وفي حالات أخرى، أبلغت الوكالات عن صعوبات فنية غير متوقعة في توافر المواد والتسعير وإعداد الاتفاق لاستخدام </w:t>
      </w:r>
      <w:r w:rsidR="00DC6FAD" w:rsidRPr="00DC6FAD">
        <w:rPr>
          <w:sz w:val="26"/>
          <w:szCs w:val="26"/>
          <w:rtl/>
          <w:lang w:bidi="ar-LB"/>
        </w:rPr>
        <w:t xml:space="preserve">الأوليفينات </w:t>
      </w:r>
      <w:proofErr w:type="gramStart"/>
      <w:r w:rsidR="00DC6FAD" w:rsidRPr="00DC6FAD">
        <w:rPr>
          <w:sz w:val="26"/>
          <w:szCs w:val="26"/>
          <w:rtl/>
          <w:lang w:bidi="ar-LB"/>
        </w:rPr>
        <w:t xml:space="preserve">الهيدروفلورية </w:t>
      </w:r>
      <w:r w:rsidRPr="003151C4">
        <w:rPr>
          <w:sz w:val="26"/>
          <w:szCs w:val="26"/>
          <w:rtl/>
          <w:lang w:bidi="ar-LB"/>
        </w:rPr>
        <w:t>،</w:t>
      </w:r>
      <w:proofErr w:type="gramEnd"/>
      <w:r w:rsidRPr="003151C4">
        <w:rPr>
          <w:sz w:val="26"/>
          <w:szCs w:val="26"/>
          <w:rtl/>
          <w:lang w:bidi="ar-LB"/>
        </w:rPr>
        <w:t xml:space="preserve"> والتي استغرقت أكثر من الإطار الزمني الأولي المحدد خلال مرحلة تصميم المشروع.</w:t>
      </w:r>
    </w:p>
    <w:p w14:paraId="136FD96A" w14:textId="2F70C460" w:rsidR="003151C4" w:rsidRPr="003151C4" w:rsidRDefault="003151C4" w:rsidP="003151C4">
      <w:pPr>
        <w:pStyle w:val="Heading1"/>
        <w:bidi/>
        <w:spacing w:line="288" w:lineRule="auto"/>
        <w:rPr>
          <w:sz w:val="26"/>
          <w:szCs w:val="26"/>
          <w:lang w:bidi="ar-LB"/>
        </w:rPr>
      </w:pPr>
      <w:r w:rsidRPr="003151C4">
        <w:rPr>
          <w:sz w:val="26"/>
          <w:szCs w:val="26"/>
          <w:rtl/>
          <w:lang w:bidi="ar-LB"/>
        </w:rPr>
        <w:t xml:space="preserve">فيما يتعلق بتشريعات المواد المستنفدة للأوزون، أبلغت إحدى الوكالات عن حدوث تأخيرات بسبب وجود بروميد الميثيل الذي يتطلب الحصول على موافقة من وزارة الزراعة قبل الشروع في نظام ترخيص المواد المستنفدة </w:t>
      </w:r>
      <w:r w:rsidRPr="003151C4">
        <w:rPr>
          <w:sz w:val="26"/>
          <w:szCs w:val="26"/>
          <w:rtl/>
          <w:lang w:bidi="ar-LB"/>
        </w:rPr>
        <w:lastRenderedPageBreak/>
        <w:t xml:space="preserve">للأوزون في البلد. وقد استغرقت العملية ثلاث سنوات لكنه تم اعتماد نهج تنفيذ جيد التخطيط للتغلب على التأخير. وفي حالات أخرى، أثارت الشركات الصغيرة والمتوسطة الحجم بعض المخاوف بشأن الاعتماد المبكر </w:t>
      </w:r>
      <w:proofErr w:type="gramStart"/>
      <w:r w:rsidRPr="003151C4">
        <w:rPr>
          <w:sz w:val="26"/>
          <w:szCs w:val="26"/>
          <w:rtl/>
          <w:lang w:bidi="ar-LB"/>
        </w:rPr>
        <w:t xml:space="preserve">لتكنولوجيا </w:t>
      </w:r>
      <w:r w:rsidR="00DC6FAD">
        <w:rPr>
          <w:sz w:val="26"/>
          <w:szCs w:val="26"/>
          <w:rtl/>
          <w:lang w:bidi="ar-LB"/>
        </w:rPr>
        <w:t xml:space="preserve"> الأوليفينات</w:t>
      </w:r>
      <w:proofErr w:type="gramEnd"/>
      <w:r w:rsidR="00DC6FAD">
        <w:rPr>
          <w:sz w:val="26"/>
          <w:szCs w:val="26"/>
          <w:rtl/>
          <w:lang w:bidi="ar-LB"/>
        </w:rPr>
        <w:t xml:space="preserve"> الهيدروفلورية</w:t>
      </w:r>
      <w:r w:rsidRPr="003151C4">
        <w:rPr>
          <w:sz w:val="26"/>
          <w:szCs w:val="26"/>
          <w:rtl/>
          <w:lang w:bidi="ar-LB"/>
        </w:rPr>
        <w:t xml:space="preserve"> بسبب التأخير في إصدار اللوائح التنظيمية لحظر استخدام الهيدروكلوروفلوروكربون-141ب في قطاع الرغاوي.</w:t>
      </w:r>
    </w:p>
    <w:p w14:paraId="037C84C1" w14:textId="138A1EA3" w:rsidR="003151C4" w:rsidRPr="003151C4" w:rsidRDefault="00321552" w:rsidP="003151C4">
      <w:pPr>
        <w:pStyle w:val="Heading1"/>
        <w:bidi/>
        <w:spacing w:line="288" w:lineRule="auto"/>
        <w:rPr>
          <w:sz w:val="26"/>
          <w:szCs w:val="26"/>
          <w:lang w:bidi="ar-LB"/>
        </w:rPr>
      </w:pPr>
      <w:r w:rsidRPr="00321552">
        <w:rPr>
          <w:sz w:val="26"/>
          <w:szCs w:val="26"/>
          <w:rtl/>
          <w:lang w:bidi="ar-LB"/>
        </w:rPr>
        <w:t>تم الإبلاغ أيضاً عن تأخيرات فيما يتعلق بالقضايا المتعلقة بموظفي الأوزون الوطنيين</w:t>
      </w:r>
      <w:r>
        <w:rPr>
          <w:rStyle w:val="FootnoteReference"/>
          <w:sz w:val="26"/>
          <w:szCs w:val="26"/>
          <w:rtl/>
          <w:lang w:bidi="ar-LB"/>
        </w:rPr>
        <w:footnoteReference w:id="2"/>
      </w:r>
      <w:r w:rsidRPr="00321552">
        <w:rPr>
          <w:sz w:val="26"/>
          <w:szCs w:val="26"/>
          <w:rtl/>
          <w:lang w:bidi="ar-LB"/>
        </w:rPr>
        <w:t xml:space="preserve"> والتي أثرت على تنفيذ الأنشطة. وفي بعض الحالات، أدت إعادة هيكلة وحدات الأوزون الوطنية إلى تأخير عمليات استبدال موظفي الأوزون الوطنيين.</w:t>
      </w:r>
    </w:p>
    <w:p w14:paraId="1788DE8D" w14:textId="07223AA3" w:rsidR="00321552" w:rsidRPr="00321552" w:rsidRDefault="005D17C2" w:rsidP="00321552">
      <w:pPr>
        <w:pStyle w:val="Heading1"/>
        <w:bidi/>
        <w:spacing w:line="288" w:lineRule="auto"/>
        <w:rPr>
          <w:sz w:val="26"/>
          <w:szCs w:val="26"/>
          <w:lang w:bidi="ar-LB"/>
        </w:rPr>
      </w:pPr>
      <w:r w:rsidRPr="005D17C2">
        <w:rPr>
          <w:sz w:val="26"/>
          <w:szCs w:val="26"/>
          <w:rtl/>
          <w:lang w:bidi="ar-LB"/>
        </w:rPr>
        <w:t>كما أبلغت الوكالات الثنائية والوكالات المنفذة عن بعض التأخيرات الأخرى ذات الصلة بعدم الاستقرار السياسي والتغيرات المؤسسية داخل الهيكل الحكومي؛ فضلاً عن التأخير في الحصول على الترخيص أو الموافقة من قبل السلطات المختصة لاستيراد واستخدام غازات التبريد والمعدات القابلة للاشتعال.</w:t>
      </w:r>
    </w:p>
    <w:p w14:paraId="1E039A08" w14:textId="353858AF" w:rsidR="00CD2781" w:rsidRPr="005D17C2" w:rsidRDefault="005D17C2" w:rsidP="007E47BE">
      <w:pPr>
        <w:pStyle w:val="Heading1"/>
        <w:widowControl w:val="0"/>
        <w:numPr>
          <w:ilvl w:val="0"/>
          <w:numId w:val="0"/>
        </w:numPr>
        <w:bidi/>
        <w:rPr>
          <w:rFonts w:asciiTheme="majorBidi" w:hAnsiTheme="majorBidi" w:cstheme="majorBidi"/>
          <w:b/>
          <w:bCs/>
          <w:sz w:val="26"/>
          <w:szCs w:val="26"/>
          <w:lang w:bidi="ar-LB"/>
        </w:rPr>
      </w:pPr>
      <w:r w:rsidRPr="005D17C2">
        <w:rPr>
          <w:rFonts w:asciiTheme="majorBidi" w:hAnsiTheme="majorBidi"/>
          <w:sz w:val="26"/>
          <w:szCs w:val="26"/>
          <w:rtl/>
          <w:lang w:bidi="ar-LB"/>
        </w:rPr>
        <w:t>الإجراءات المتخذة لمعالجة التأخير في التنفيذ</w:t>
      </w:r>
    </w:p>
    <w:p w14:paraId="1071FCCE" w14:textId="74734F98" w:rsidR="005D17C2" w:rsidRPr="005D17C2" w:rsidRDefault="005D17C2" w:rsidP="005D17C2">
      <w:pPr>
        <w:pStyle w:val="Heading1"/>
        <w:bidi/>
        <w:spacing w:line="288" w:lineRule="auto"/>
        <w:rPr>
          <w:sz w:val="26"/>
          <w:szCs w:val="26"/>
          <w:lang w:bidi="ar-LB"/>
        </w:rPr>
      </w:pPr>
      <w:r w:rsidRPr="005D17C2">
        <w:rPr>
          <w:sz w:val="26"/>
          <w:szCs w:val="26"/>
          <w:rtl/>
          <w:lang w:bidi="ar-LB"/>
        </w:rPr>
        <w:t>تمت معالجة تأخير الموافقات على الشرائح من قبل الوكالات المنفذة من خلال تحسين الاتصالات وعقد اجتماعات متتالية مع ممثلي الحكومة لحل المشكلات الإدارية وتسريع عملية الموافقة.</w:t>
      </w:r>
    </w:p>
    <w:p w14:paraId="434F5A47" w14:textId="1F636FAA" w:rsidR="005D17C2" w:rsidRPr="005D17C2" w:rsidRDefault="005D17C2" w:rsidP="005D17C2">
      <w:pPr>
        <w:pStyle w:val="Heading1"/>
        <w:bidi/>
        <w:spacing w:line="288" w:lineRule="auto"/>
        <w:rPr>
          <w:sz w:val="26"/>
          <w:szCs w:val="26"/>
          <w:lang w:bidi="ar-LB"/>
        </w:rPr>
      </w:pPr>
      <w:r w:rsidRPr="005D17C2">
        <w:rPr>
          <w:sz w:val="26"/>
          <w:szCs w:val="26"/>
          <w:rtl/>
          <w:lang w:bidi="ar-LB"/>
        </w:rPr>
        <w:t>تم حل الصعوبات المتعلقة بإعداد تقرير التحقق بعد صدور قرار رسمي سمح للوكالة المنفذة، على أساس استثنائي، بتعيين شركة مسجلة أو مراجعٍ مستقل.</w:t>
      </w:r>
    </w:p>
    <w:p w14:paraId="05506550" w14:textId="41892EC7" w:rsidR="005D17C2" w:rsidRPr="005D17C2" w:rsidRDefault="008B728D" w:rsidP="005D17C2">
      <w:pPr>
        <w:pStyle w:val="Heading1"/>
        <w:bidi/>
        <w:spacing w:line="288" w:lineRule="auto"/>
        <w:rPr>
          <w:sz w:val="26"/>
          <w:szCs w:val="26"/>
          <w:lang w:bidi="ar-LB"/>
        </w:rPr>
      </w:pPr>
      <w:r w:rsidRPr="008B728D">
        <w:rPr>
          <w:sz w:val="26"/>
          <w:szCs w:val="26"/>
          <w:rtl/>
          <w:lang w:bidi="ar-LB"/>
        </w:rPr>
        <w:t>للتغلب على المشكلات المرتبطة بانخفاض صرف الأموال، أجرت الوكالات مشاورات وثيقة مع البلدان ومع البعثات الميدانية وقدمت لهم الدعم، وعملت مع موظفي الأوزون الوطنيين لمعالجة القضايا المطلوبة لتعزيز التوقيع على الاتفاق. كما عملوا أيضاً مع موظفي الأوزون الوطنيين ومقدمي الخدمات في الدولة لمراجعة خطط العمل بناءً على متطلبات الشركات.</w:t>
      </w:r>
    </w:p>
    <w:p w14:paraId="5DD0D7FF" w14:textId="67CC9DD8" w:rsidR="008B728D" w:rsidRPr="008B728D" w:rsidRDefault="008B728D" w:rsidP="008B728D">
      <w:pPr>
        <w:pStyle w:val="Heading1"/>
        <w:bidi/>
        <w:spacing w:line="288" w:lineRule="auto"/>
        <w:rPr>
          <w:sz w:val="26"/>
          <w:szCs w:val="26"/>
          <w:lang w:bidi="ar-LB"/>
        </w:rPr>
      </w:pPr>
      <w:r w:rsidRPr="008B728D">
        <w:rPr>
          <w:sz w:val="26"/>
          <w:szCs w:val="26"/>
          <w:rtl/>
          <w:lang w:bidi="ar-LB"/>
        </w:rPr>
        <w:t>لمعالجة تأخيرات الشركات والموردين، قامت الوكالات المنفذة ببعثات ميدانية وقدمت الدعم الفني لسلطات الأوزون الوطنية وموظفي الأوزون الوطنيين. وعقدوا اجتماعات مع الشركات المحلية بدعم من خبراء دوليين لجمع المعلومات وترتيب تسليم المعدات وإعادة ترتيب الجدول الزمني وخطة عمل المشروع للحد من تأثير التأخير في إنجاز المشروعات.</w:t>
      </w:r>
    </w:p>
    <w:p w14:paraId="67293A0B" w14:textId="10445259" w:rsidR="008B728D" w:rsidRPr="008B728D" w:rsidRDefault="00C60A78" w:rsidP="008B728D">
      <w:pPr>
        <w:pStyle w:val="Heading1"/>
        <w:bidi/>
        <w:spacing w:line="288" w:lineRule="auto"/>
        <w:rPr>
          <w:sz w:val="26"/>
          <w:szCs w:val="26"/>
          <w:lang w:bidi="ar-LB"/>
        </w:rPr>
      </w:pPr>
      <w:r w:rsidRPr="00C60A78">
        <w:rPr>
          <w:sz w:val="26"/>
          <w:szCs w:val="26"/>
          <w:rtl/>
          <w:lang w:bidi="ar-LB"/>
        </w:rPr>
        <w:t xml:space="preserve">في حالة اعتماد المواد </w:t>
      </w:r>
      <w:r w:rsidR="00DC6FAD" w:rsidRPr="00DC6FAD">
        <w:rPr>
          <w:sz w:val="26"/>
          <w:szCs w:val="26"/>
          <w:rtl/>
          <w:lang w:bidi="ar-LB"/>
        </w:rPr>
        <w:t xml:space="preserve">الأوليفينات </w:t>
      </w:r>
      <w:r w:rsidR="00DC6FAD" w:rsidRPr="00DC6FAD">
        <w:rPr>
          <w:rFonts w:hint="cs"/>
          <w:sz w:val="26"/>
          <w:szCs w:val="26"/>
          <w:rtl/>
          <w:lang w:bidi="ar-LB"/>
        </w:rPr>
        <w:t>الهيدروفلورية،</w:t>
      </w:r>
      <w:r w:rsidRPr="00C60A78">
        <w:rPr>
          <w:sz w:val="26"/>
          <w:szCs w:val="26"/>
          <w:rtl/>
          <w:lang w:bidi="ar-LB"/>
        </w:rPr>
        <w:t xml:space="preserve"> تم عقد العديد من الاجتماعات مع الموردين والوزارات المعنية في الدولة لضمان الشراء وإتمام الاتفاقيات. وبالإضافة إلى ذلك، عقدت وحدات الأوزون الوطنية والحكومات والوكالات اجتماعات مع مؤسسات مختلفة من قطاع رغاوي ال</w:t>
      </w:r>
      <w:r w:rsidR="00DC6FAD" w:rsidRPr="00DC6FAD">
        <w:rPr>
          <w:sz w:val="26"/>
          <w:szCs w:val="26"/>
          <w:rtl/>
          <w:lang w:bidi="ar-LB"/>
        </w:rPr>
        <w:t>بوليوريتان</w:t>
      </w:r>
      <w:r w:rsidRPr="00C60A78">
        <w:rPr>
          <w:sz w:val="26"/>
          <w:szCs w:val="26"/>
          <w:rtl/>
          <w:lang w:bidi="ar-LB"/>
        </w:rPr>
        <w:t xml:space="preserve"> وشرحت العملية لأصحاب المصلحة لبناء فهم مشترك.</w:t>
      </w:r>
      <w:r w:rsidR="00897084">
        <w:rPr>
          <w:sz w:val="26"/>
          <w:szCs w:val="26"/>
          <w:rtl/>
          <w:lang w:bidi="ar-LB"/>
        </w:rPr>
        <w:t xml:space="preserve"> </w:t>
      </w:r>
      <w:r w:rsidR="00897084" w:rsidRPr="00897084">
        <w:rPr>
          <w:sz w:val="26"/>
          <w:szCs w:val="26"/>
          <w:rtl/>
          <w:lang w:bidi="ar-LB"/>
        </w:rPr>
        <w:t xml:space="preserve">وساعدت الإجراءات المُتخذة في إعادة صياغة الجدول الزمني لمشاريع </w:t>
      </w:r>
      <w:r w:rsidR="00DC6FAD" w:rsidRPr="00DC6FAD">
        <w:rPr>
          <w:sz w:val="26"/>
          <w:szCs w:val="26"/>
          <w:rtl/>
          <w:lang w:bidi="ar-LB"/>
        </w:rPr>
        <w:t xml:space="preserve">الأوليفينات </w:t>
      </w:r>
      <w:r w:rsidR="00DC6FAD" w:rsidRPr="00DC6FAD">
        <w:rPr>
          <w:rFonts w:hint="cs"/>
          <w:sz w:val="26"/>
          <w:szCs w:val="26"/>
          <w:rtl/>
          <w:lang w:bidi="ar-LB"/>
        </w:rPr>
        <w:t>الهيدروفلورية</w:t>
      </w:r>
      <w:r w:rsidR="00897084" w:rsidRPr="00897084">
        <w:rPr>
          <w:sz w:val="26"/>
          <w:szCs w:val="26"/>
          <w:rtl/>
          <w:lang w:bidi="ar-LB"/>
        </w:rPr>
        <w:t>.</w:t>
      </w:r>
    </w:p>
    <w:p w14:paraId="05E137E1" w14:textId="45F8B005" w:rsidR="00897084" w:rsidRPr="00897084" w:rsidRDefault="00897084" w:rsidP="00897084">
      <w:pPr>
        <w:pStyle w:val="Heading1"/>
        <w:bidi/>
        <w:spacing w:line="288" w:lineRule="auto"/>
        <w:rPr>
          <w:sz w:val="26"/>
          <w:szCs w:val="26"/>
          <w:lang w:bidi="ar-LB"/>
        </w:rPr>
      </w:pPr>
      <w:r w:rsidRPr="00897084">
        <w:rPr>
          <w:sz w:val="26"/>
          <w:szCs w:val="26"/>
          <w:rtl/>
          <w:lang w:bidi="ar-LB"/>
        </w:rPr>
        <w:t xml:space="preserve">بالإشارة إلى التأخير في الموافقة على أنظمة ترخيص المواد المستنفدة للأوزون، أفادت الوكالات المنفذة أن وحدات الأوزون الوطنية نظمت عدة ورش عمل لبناء قدرات موظفي الجمارك، وورش عمل تدريبية حول ممارسات الخدمة الجيدة لفنيي خدمة التبريد وتكييف الهواء لإنفاذ نظام الحصص والترخيص الخاص بالمواد </w:t>
      </w:r>
      <w:r w:rsidRPr="00897084">
        <w:rPr>
          <w:sz w:val="26"/>
          <w:szCs w:val="26"/>
          <w:rtl/>
          <w:lang w:bidi="ar-LB"/>
        </w:rPr>
        <w:lastRenderedPageBreak/>
        <w:t>الهيدروكلوروفلوروكربونية. وقد تم استكمال ذلك عبر أنشطة توعية منتظمة لتزويد المستخدمين النهائيين بالمعلومات المتعلقة بالتكنولوجيا حول بدائل الهيدروكلوروفلوروكربون.</w:t>
      </w:r>
    </w:p>
    <w:p w14:paraId="501B2B64" w14:textId="2B41EFE0" w:rsidR="00897084" w:rsidRPr="00897084" w:rsidRDefault="00897084" w:rsidP="00897084">
      <w:pPr>
        <w:pStyle w:val="Heading1"/>
        <w:bidi/>
        <w:spacing w:line="288" w:lineRule="auto"/>
        <w:rPr>
          <w:sz w:val="26"/>
          <w:szCs w:val="26"/>
          <w:lang w:bidi="ar-LB"/>
        </w:rPr>
      </w:pPr>
      <w:r w:rsidRPr="00897084">
        <w:rPr>
          <w:sz w:val="26"/>
          <w:szCs w:val="26"/>
          <w:rtl/>
          <w:lang w:bidi="ar-LB"/>
        </w:rPr>
        <w:t>تم تنفيذ إجراءات بديلة عن الاجتماعات مع أصحاب المصلحة والأنشطة التدريبية للتعويض عن التأخير في التنفيذ بسبب جائحة كوفيد-19. وقد تمت إعادة تحديد الأنشطة المخطط لها، كما تمت إعادة تصميم الدورات وورش العمل بحيث تُجرى افتراضياً، في حال أمكن ذلك. وأرسيت طرق اتصال جديدة، بما في ذلك مؤتمرات الفيديو والمحادثات والتعاون القائم التقنية السحابة.</w:t>
      </w:r>
    </w:p>
    <w:p w14:paraId="53C0D904" w14:textId="64ED15F2" w:rsidR="00897084" w:rsidRPr="00897084" w:rsidRDefault="00B73C9D" w:rsidP="00897084">
      <w:pPr>
        <w:pStyle w:val="Heading1"/>
        <w:bidi/>
        <w:spacing w:line="288" w:lineRule="auto"/>
        <w:rPr>
          <w:sz w:val="26"/>
          <w:szCs w:val="26"/>
          <w:lang w:bidi="ar-LB"/>
        </w:rPr>
      </w:pPr>
      <w:r w:rsidRPr="00B73C9D">
        <w:rPr>
          <w:sz w:val="26"/>
          <w:szCs w:val="26"/>
          <w:rtl/>
          <w:lang w:bidi="ar-LB"/>
        </w:rPr>
        <w:t>من أجل تسهيل استبدال موظفي الأوزون الوطنيين، أوفدت الوكالات المنفذة بعثات إلى البلدان وتابعت عن كثب مع الحكومات بغية تسريع تعيين موظفي أوزون وطنيين. وتم استكمال ذلك من خلال تقديم برامج بناء القدرات والتدريب المستمر للموظفين المعينين حديثاً، لتسهيل اندماجهم ولدعم تنفيذ المشروع على نحوٍ أفضل.</w:t>
      </w:r>
    </w:p>
    <w:p w14:paraId="3D034997" w14:textId="274EC995" w:rsidR="00B73C9D" w:rsidRPr="00B73C9D" w:rsidRDefault="00B73C9D" w:rsidP="00B73C9D">
      <w:pPr>
        <w:pStyle w:val="Heading1"/>
        <w:bidi/>
        <w:spacing w:line="288" w:lineRule="auto"/>
        <w:rPr>
          <w:sz w:val="26"/>
          <w:szCs w:val="26"/>
          <w:lang w:bidi="ar-LB"/>
        </w:rPr>
      </w:pPr>
      <w:r w:rsidRPr="00B73C9D">
        <w:rPr>
          <w:sz w:val="26"/>
          <w:szCs w:val="26"/>
          <w:rtl/>
          <w:lang w:bidi="ar-LB"/>
        </w:rPr>
        <w:t>في حالات التغيير السياسي والمؤسسي، قدمت الوكالات الدعم للفترة الانتقالية لمد جسور التواصل بين الهيئات المسؤولة السابقة والجديدة، واضطلعت بمهام مخصصة وقدمت تدريباً عملياً على أهداف بروتوكول مونتريال. وفي إحدى الحالات، ومن أجل معالجة التأخير في الحصول على الموافقة من السلطات المختصة، اقترح البلد تعديل الأنشطة ووافقت عليه اللجنة التنفيذية لاحقاً.</w:t>
      </w:r>
    </w:p>
    <w:p w14:paraId="2719816D" w14:textId="184888F3" w:rsidR="00F916DF" w:rsidRPr="007E47BE" w:rsidRDefault="00B73C9D" w:rsidP="007E47BE">
      <w:pPr>
        <w:pStyle w:val="Heading1"/>
        <w:numPr>
          <w:ilvl w:val="0"/>
          <w:numId w:val="0"/>
        </w:numPr>
        <w:bidi/>
        <w:rPr>
          <w:rFonts w:asciiTheme="majorBidi" w:hAnsiTheme="majorBidi" w:cstheme="majorBidi"/>
          <w:sz w:val="26"/>
          <w:szCs w:val="26"/>
          <w:u w:val="single"/>
          <w:lang w:bidi="ar-LB"/>
        </w:rPr>
      </w:pPr>
      <w:r w:rsidRPr="00B73C9D">
        <w:rPr>
          <w:rStyle w:val="hgkelc"/>
          <w:rFonts w:asciiTheme="majorBidi" w:hAnsiTheme="majorBidi"/>
          <w:sz w:val="26"/>
          <w:szCs w:val="26"/>
          <w:u w:val="single"/>
          <w:rtl/>
          <w:lang w:val="en" w:bidi="ar-LB"/>
        </w:rPr>
        <w:t>إنتاج الهيدروفلوروكربون</w:t>
      </w:r>
    </w:p>
    <w:p w14:paraId="269E9603" w14:textId="075019A5" w:rsidR="00F916DF" w:rsidRPr="00B73C9D" w:rsidRDefault="00B73C9D" w:rsidP="007E47BE">
      <w:pPr>
        <w:bidi/>
        <w:spacing w:after="240"/>
        <w:rPr>
          <w:rFonts w:asciiTheme="majorBidi" w:hAnsiTheme="majorBidi" w:cstheme="majorBidi"/>
          <w:b/>
          <w:bCs/>
          <w:sz w:val="26"/>
          <w:szCs w:val="26"/>
          <w:lang w:bidi="ar-LB"/>
        </w:rPr>
      </w:pPr>
      <w:r w:rsidRPr="00B73C9D">
        <w:rPr>
          <w:rFonts w:asciiTheme="majorBidi" w:hAnsiTheme="majorBidi"/>
          <w:sz w:val="26"/>
          <w:szCs w:val="26"/>
          <w:rtl/>
          <w:lang w:bidi="ar-LB"/>
        </w:rPr>
        <w:t>أسباب التأخير والإجراءات المتخذة</w:t>
      </w:r>
    </w:p>
    <w:p w14:paraId="0EC302F5" w14:textId="55F17736" w:rsidR="00B73C9D" w:rsidRPr="00B73C9D" w:rsidRDefault="00B73C9D" w:rsidP="00B73C9D">
      <w:pPr>
        <w:pStyle w:val="Heading1"/>
        <w:bidi/>
        <w:spacing w:line="288" w:lineRule="auto"/>
        <w:rPr>
          <w:sz w:val="26"/>
          <w:szCs w:val="26"/>
          <w:lang w:bidi="ar-LB"/>
        </w:rPr>
      </w:pPr>
      <w:r w:rsidRPr="00B73C9D">
        <w:rPr>
          <w:sz w:val="26"/>
          <w:szCs w:val="26"/>
          <w:rtl/>
          <w:lang w:bidi="ar-LB"/>
        </w:rPr>
        <w:t>حقق مشروع إنتاج الكلوروفلوروكربون إزالةً مبكرة في إنتاج الكلوروفلوروكربون، ولكن حدثت بعض التحديات أثناء إنتاج الهيدروكلوروفلوروكربون-22 باعتباره المادة البديلة الرئيسية للكلوروفلوروكربون-12. وذكرت الوكالة أن نفس المصانع المستخدمة لإنتاج الكلوروفلوروكربون كانت تستخدم لإنتاج الهيدروكلوروفلوروكربون-</w:t>
      </w:r>
      <w:proofErr w:type="gramStart"/>
      <w:r w:rsidRPr="00B73C9D">
        <w:rPr>
          <w:sz w:val="26"/>
          <w:szCs w:val="26"/>
          <w:rtl/>
          <w:lang w:bidi="ar-LB"/>
        </w:rPr>
        <w:t>22</w:t>
      </w:r>
      <w:proofErr w:type="gramEnd"/>
      <w:r w:rsidRPr="00B73C9D">
        <w:rPr>
          <w:sz w:val="26"/>
          <w:szCs w:val="26"/>
          <w:rtl/>
          <w:lang w:bidi="ar-LB"/>
        </w:rPr>
        <w:t xml:space="preserve"> ولكنها تفتقر إلى بعض المواد الخام. وبذلك، تم تخصيص ميزانية العمالة غير المنفقة لمراقبة تكاليف إنتاج الشركات وإدارة المشاريع. بالإضافة إلى ذلك، فقد اقتضى عدم وجود وثائق مسجلة في المصانع من الشركات فرض نظام تسجيل يومي إلزامي وإتاحته لأغراض المراجعة. وقد أخرت هذه العناصر استكمال المشروع وإعداد تقرير إنجاز المشروعات.</w:t>
      </w:r>
    </w:p>
    <w:p w14:paraId="248C9435" w14:textId="295977FE" w:rsidR="00DE6D4C" w:rsidRPr="00B73C9D" w:rsidRDefault="00B73C9D">
      <w:pPr>
        <w:pStyle w:val="ListParagraph"/>
        <w:numPr>
          <w:ilvl w:val="1"/>
          <w:numId w:val="9"/>
        </w:numPr>
        <w:bidi/>
        <w:spacing w:before="240" w:after="240"/>
        <w:ind w:left="720" w:hanging="720"/>
        <w:contextualSpacing w:val="0"/>
        <w:rPr>
          <w:b/>
          <w:bCs/>
          <w:sz w:val="26"/>
          <w:szCs w:val="26"/>
          <w:lang w:bidi="ar-LB"/>
        </w:rPr>
      </w:pPr>
      <w:r w:rsidRPr="00B73C9D">
        <w:rPr>
          <w:b/>
          <w:bCs/>
          <w:sz w:val="26"/>
          <w:szCs w:val="26"/>
          <w:rtl/>
          <w:lang w:bidi="ar-LB"/>
        </w:rPr>
        <w:t>الدروس المستفادة</w:t>
      </w:r>
    </w:p>
    <w:p w14:paraId="7E2F9CFA" w14:textId="5846BF8A" w:rsidR="00DE6D4C" w:rsidRPr="007E47BE" w:rsidRDefault="00B73C9D" w:rsidP="007E47BE">
      <w:pPr>
        <w:pStyle w:val="Heading1"/>
        <w:numPr>
          <w:ilvl w:val="0"/>
          <w:numId w:val="0"/>
        </w:numPr>
        <w:bidi/>
        <w:rPr>
          <w:rFonts w:asciiTheme="majorBidi" w:eastAsiaTheme="minorEastAsia" w:hAnsiTheme="majorBidi" w:cstheme="majorBidi"/>
          <w:noProof/>
          <w:sz w:val="26"/>
          <w:szCs w:val="26"/>
          <w:u w:val="single"/>
          <w:lang w:bidi="ar-LB"/>
        </w:rPr>
      </w:pPr>
      <w:r w:rsidRPr="00B73C9D">
        <w:rPr>
          <w:rFonts w:asciiTheme="majorBidi" w:eastAsiaTheme="minorEastAsia" w:hAnsiTheme="majorBidi"/>
          <w:noProof/>
          <w:sz w:val="26"/>
          <w:szCs w:val="26"/>
          <w:u w:val="single"/>
          <w:rtl/>
          <w:lang w:bidi="ar-LB"/>
        </w:rPr>
        <w:t>خطط إدارة إزالة المواد الهيدروكلوروفلوروكربونية</w:t>
      </w:r>
    </w:p>
    <w:p w14:paraId="60760FC8" w14:textId="70ABDC68" w:rsidR="000345C1" w:rsidRPr="006925B0" w:rsidRDefault="006925B0" w:rsidP="007E47BE">
      <w:pPr>
        <w:pStyle w:val="Heading1"/>
        <w:numPr>
          <w:ilvl w:val="0"/>
          <w:numId w:val="0"/>
        </w:numPr>
        <w:bidi/>
        <w:rPr>
          <w:rFonts w:asciiTheme="majorBidi" w:hAnsiTheme="majorBidi" w:cstheme="majorBidi"/>
          <w:sz w:val="26"/>
          <w:szCs w:val="26"/>
          <w:lang w:bidi="ar-LB"/>
        </w:rPr>
      </w:pPr>
      <w:r w:rsidRPr="006925B0">
        <w:rPr>
          <w:rFonts w:asciiTheme="majorBidi" w:hAnsiTheme="majorBidi"/>
          <w:sz w:val="26"/>
          <w:szCs w:val="26"/>
          <w:rtl/>
          <w:lang w:bidi="ar-LB"/>
        </w:rPr>
        <w:t>تنفيذ المشروع</w:t>
      </w:r>
    </w:p>
    <w:p w14:paraId="2DF1DF06" w14:textId="64648C1F" w:rsidR="006925B0" w:rsidRPr="006925B0" w:rsidRDefault="00844DA1" w:rsidP="006925B0">
      <w:pPr>
        <w:pStyle w:val="Heading1"/>
        <w:bidi/>
        <w:spacing w:line="288" w:lineRule="auto"/>
        <w:rPr>
          <w:sz w:val="26"/>
          <w:szCs w:val="26"/>
          <w:lang w:bidi="ar-LB"/>
        </w:rPr>
      </w:pPr>
      <w:r w:rsidRPr="00844DA1">
        <w:rPr>
          <w:sz w:val="26"/>
          <w:szCs w:val="26"/>
          <w:rtl/>
          <w:lang w:bidi="ar-LB"/>
        </w:rPr>
        <w:t>تسلط الدروس المستفادة من تنفيذ المشروع الضوءَ على الدور الأساسي للتعاون بين الوكالات المنفذة وحكومة البلاد والقطاع الخاص. ويسهم بناء القدرات والتدريب وورش العمل التوعوية بشكل إيجابي في الامتثال لبروتوكول مونتريال.</w:t>
      </w:r>
    </w:p>
    <w:p w14:paraId="0EA762AF" w14:textId="216B2CC6" w:rsidR="00844DA1" w:rsidRPr="00844DA1" w:rsidRDefault="00844DA1" w:rsidP="00844DA1">
      <w:pPr>
        <w:pStyle w:val="Heading1"/>
        <w:bidi/>
        <w:spacing w:line="288" w:lineRule="auto"/>
        <w:rPr>
          <w:sz w:val="26"/>
          <w:szCs w:val="26"/>
          <w:lang w:bidi="ar-LB"/>
        </w:rPr>
      </w:pPr>
      <w:r w:rsidRPr="00844DA1">
        <w:rPr>
          <w:sz w:val="26"/>
          <w:szCs w:val="26"/>
          <w:rtl/>
          <w:lang w:bidi="ar-LB"/>
        </w:rPr>
        <w:t>يمكن ضمان الاستدامة والإنجاز المستمر لإزالة الهيدروكلوروفلوروكربون من خلال تعزيز برامج بناء القدرات وتوفير المعدات لجمعيات التبريد وتكييف الهواء ومدارس التدريب الفني للتبريد وتكييف الهواء ومراكز التميز. وثمة حاجة إلى إجراء فحوصات منتظمة مع موظفي الجمارك وإجراء تدريب إضافي وورش عمل للمستوردين/المخلصين الجمركيين للتأكيد على أداء أفضل الممارسات وتحسين عملية مراقبة البيانات.</w:t>
      </w:r>
    </w:p>
    <w:p w14:paraId="7686DC11" w14:textId="5E982790" w:rsidR="00844DA1" w:rsidRPr="00844DA1" w:rsidRDefault="00844DA1" w:rsidP="00844DA1">
      <w:pPr>
        <w:pStyle w:val="Heading1"/>
        <w:bidi/>
        <w:spacing w:line="288" w:lineRule="auto"/>
        <w:rPr>
          <w:sz w:val="26"/>
          <w:szCs w:val="26"/>
          <w:lang w:bidi="ar-LB"/>
        </w:rPr>
      </w:pPr>
      <w:r w:rsidRPr="00844DA1">
        <w:rPr>
          <w:sz w:val="26"/>
          <w:szCs w:val="26"/>
          <w:rtl/>
          <w:lang w:bidi="ar-LB"/>
        </w:rPr>
        <w:lastRenderedPageBreak/>
        <w:t>يمكن تحسين بعض الجوانب الأخرى لتحسين التنفيذ. كما تكشف الدروس المستفادة أنه ينبغي تمديد فترة تنفيذ المشروع للتعويض عن التأخير الناجم عن القيود الإدارية.</w:t>
      </w:r>
    </w:p>
    <w:p w14:paraId="4AC1E9F2" w14:textId="570855ED" w:rsidR="00844DA1" w:rsidRPr="00844DA1" w:rsidRDefault="00844DA1" w:rsidP="00844DA1">
      <w:pPr>
        <w:pStyle w:val="Heading1"/>
        <w:bidi/>
        <w:spacing w:line="288" w:lineRule="auto"/>
        <w:rPr>
          <w:sz w:val="26"/>
          <w:szCs w:val="26"/>
          <w:lang w:bidi="ar-LB"/>
        </w:rPr>
      </w:pPr>
      <w:r w:rsidRPr="00844DA1">
        <w:rPr>
          <w:sz w:val="26"/>
          <w:szCs w:val="26"/>
          <w:rtl/>
          <w:lang w:bidi="ar-LB"/>
        </w:rPr>
        <w:t>تجدر الإشارة أيضاً إلى أن الاستعانة بالخبراء الوطنيين يساعد على ضمان تنفيذ المشاريع مع المراعاة الواجبة للسياق الوطني، ولا سيما فيما يتعلق بإجراء المراجعات الفنية للمبادئ التوجيهية والإجراءات القياسية المطلوبة.</w:t>
      </w:r>
    </w:p>
    <w:p w14:paraId="0CDDEB51" w14:textId="50C75506" w:rsidR="000345C1" w:rsidRPr="00EB6FDB" w:rsidRDefault="00EB6FDB" w:rsidP="007E47BE">
      <w:pPr>
        <w:pStyle w:val="Heading1"/>
        <w:numPr>
          <w:ilvl w:val="0"/>
          <w:numId w:val="0"/>
        </w:numPr>
        <w:bidi/>
        <w:spacing w:before="240"/>
        <w:rPr>
          <w:rFonts w:asciiTheme="majorBidi" w:hAnsiTheme="majorBidi" w:cstheme="majorBidi"/>
          <w:sz w:val="26"/>
          <w:szCs w:val="26"/>
          <w:lang w:bidi="ar-LB"/>
        </w:rPr>
      </w:pPr>
      <w:r w:rsidRPr="00EB6FDB">
        <w:rPr>
          <w:rFonts w:asciiTheme="majorBidi" w:hAnsiTheme="majorBidi"/>
          <w:sz w:val="26"/>
          <w:szCs w:val="26"/>
          <w:rtl/>
          <w:lang w:bidi="ar-LB"/>
        </w:rPr>
        <w:t>المسائل الفنية</w:t>
      </w:r>
    </w:p>
    <w:p w14:paraId="713946EC" w14:textId="6C31E82C" w:rsidR="00EB6FDB" w:rsidRPr="00EB6FDB" w:rsidRDefault="00CB4E70" w:rsidP="00EB6FDB">
      <w:pPr>
        <w:pStyle w:val="Heading1"/>
        <w:bidi/>
        <w:spacing w:line="288" w:lineRule="auto"/>
        <w:rPr>
          <w:sz w:val="26"/>
          <w:szCs w:val="26"/>
          <w:lang w:bidi="ar-LB"/>
        </w:rPr>
      </w:pPr>
      <w:r w:rsidRPr="00CB4E70">
        <w:rPr>
          <w:sz w:val="26"/>
          <w:szCs w:val="26"/>
          <w:rtl/>
          <w:lang w:bidi="ar-LB"/>
        </w:rPr>
        <w:t>فيما يتعلق بالمسائل الفنية، أفادت الوكالة المنفذة أن بعض ورش الخدمة، في إحدى الحالات، كانت تفتقر إلى الأدوات والمعدات المناسبة لاتباع الممارسات الجيدة بسبب العدد المحدود من موردي أدوات ومعدات الخدمة في البلاد. وتم اقتراح وضع مجموعة من المعايير لتحديد الاختيار الأكثر كفاءة وفعالية لمحتوى وموقع التدريب وتوزيع المعدات لدعم تنفيذ خطة إدارة إزالة المواد الهيدروكلوروفلوروكربونية.</w:t>
      </w:r>
    </w:p>
    <w:p w14:paraId="3D4202DF" w14:textId="35D399CC" w:rsidR="00CB4E70" w:rsidRPr="00CB4E70" w:rsidRDefault="003B0106" w:rsidP="00CB4E70">
      <w:pPr>
        <w:pStyle w:val="Heading1"/>
        <w:bidi/>
        <w:spacing w:line="288" w:lineRule="auto"/>
        <w:rPr>
          <w:sz w:val="26"/>
          <w:szCs w:val="26"/>
          <w:lang w:bidi="ar-LB"/>
        </w:rPr>
      </w:pPr>
      <w:r w:rsidRPr="003B0106">
        <w:rPr>
          <w:sz w:val="26"/>
          <w:szCs w:val="26"/>
          <w:rtl/>
          <w:lang w:bidi="ar-LB"/>
        </w:rPr>
        <w:t>وفي حالات أخرى، تم الإبلاغ بأن الفنيين أعطوا الأولوية لأداء المعدات مفضلين إياها على التعامل الآمن مع غازات التبريد القابلة للاشتعال وميزات السلامة. وثمة حاجة إلى التدريب المستمر على احتياطات السلامة للتعامل مع غازات التبريد القابلة للاشتعال.</w:t>
      </w:r>
    </w:p>
    <w:p w14:paraId="31BB465B" w14:textId="6C92FE9C" w:rsidR="00CB4E70" w:rsidRPr="00CB4E70" w:rsidRDefault="003B0106" w:rsidP="00CB4E70">
      <w:pPr>
        <w:pStyle w:val="Heading1"/>
        <w:bidi/>
        <w:spacing w:line="288" w:lineRule="auto"/>
        <w:rPr>
          <w:sz w:val="26"/>
          <w:szCs w:val="26"/>
          <w:lang w:bidi="ar-LB"/>
        </w:rPr>
      </w:pPr>
      <w:r w:rsidRPr="003B0106">
        <w:rPr>
          <w:sz w:val="26"/>
          <w:szCs w:val="26"/>
          <w:rtl/>
          <w:lang w:bidi="ar-LB"/>
        </w:rPr>
        <w:t>أفادت إحدى الوكالات الثنائية أن بعض البلدان اعتمدت على الاحتواء للحد من تسرب غاز التبريد من المعدات، للتغلب على نقص التكنولوجيات البديلة والحفاظ على ملكية المعدات.</w:t>
      </w:r>
    </w:p>
    <w:p w14:paraId="4A822019" w14:textId="0FE33C21" w:rsidR="0045723A" w:rsidRPr="007E6BCD" w:rsidRDefault="00505A2F" w:rsidP="007E47BE">
      <w:pPr>
        <w:pStyle w:val="Heading1"/>
        <w:numPr>
          <w:ilvl w:val="0"/>
          <w:numId w:val="0"/>
        </w:numPr>
        <w:bidi/>
        <w:rPr>
          <w:rFonts w:asciiTheme="majorBidi" w:hAnsiTheme="majorBidi" w:cstheme="majorBidi"/>
          <w:sz w:val="26"/>
          <w:szCs w:val="26"/>
          <w:lang w:eastAsia="en-CA" w:bidi="ar-LB"/>
        </w:rPr>
      </w:pPr>
      <w:r>
        <w:rPr>
          <w:rFonts w:asciiTheme="majorBidi" w:hAnsiTheme="majorBidi"/>
          <w:sz w:val="26"/>
          <w:szCs w:val="26"/>
          <w:rtl/>
          <w:lang w:bidi="ar-LB"/>
        </w:rPr>
        <w:t>التقنيات</w:t>
      </w:r>
      <w:r w:rsidR="007E6BCD" w:rsidRPr="007E6BCD">
        <w:rPr>
          <w:rFonts w:asciiTheme="majorBidi" w:hAnsiTheme="majorBidi"/>
          <w:sz w:val="26"/>
          <w:szCs w:val="26"/>
          <w:rtl/>
          <w:lang w:bidi="ar-LB"/>
        </w:rPr>
        <w:t xml:space="preserve"> البديلة</w:t>
      </w:r>
    </w:p>
    <w:p w14:paraId="68001863" w14:textId="3D780F81" w:rsidR="007E6BCD" w:rsidRPr="007E6BCD" w:rsidRDefault="00BC23C9" w:rsidP="007E6BCD">
      <w:pPr>
        <w:pStyle w:val="Heading1"/>
        <w:bidi/>
        <w:spacing w:line="288" w:lineRule="auto"/>
        <w:rPr>
          <w:sz w:val="26"/>
          <w:szCs w:val="26"/>
          <w:lang w:bidi="ar-LB"/>
        </w:rPr>
      </w:pPr>
      <w:r w:rsidRPr="00BC23C9">
        <w:rPr>
          <w:sz w:val="26"/>
          <w:szCs w:val="26"/>
          <w:rtl/>
          <w:lang w:bidi="ar-LB"/>
        </w:rPr>
        <w:t xml:space="preserve">فيما يتعلق بتوافر </w:t>
      </w:r>
      <w:r w:rsidR="00505A2F">
        <w:rPr>
          <w:sz w:val="26"/>
          <w:szCs w:val="26"/>
          <w:rtl/>
          <w:lang w:bidi="ar-LB"/>
        </w:rPr>
        <w:t>التقنيات</w:t>
      </w:r>
      <w:r w:rsidRPr="00BC23C9">
        <w:rPr>
          <w:sz w:val="26"/>
          <w:szCs w:val="26"/>
          <w:rtl/>
          <w:lang w:bidi="ar-LB"/>
        </w:rPr>
        <w:t xml:space="preserve"> البديلة، أفادت إحدى الوكالات أن المعلومات العلمية والتقنية المتقدمة التي أدت إلى توافر </w:t>
      </w:r>
      <w:r w:rsidR="00505A2F">
        <w:rPr>
          <w:sz w:val="26"/>
          <w:szCs w:val="26"/>
          <w:rtl/>
          <w:lang w:bidi="ar-LB"/>
        </w:rPr>
        <w:t>التقنيات</w:t>
      </w:r>
      <w:r w:rsidRPr="00BC23C9">
        <w:rPr>
          <w:sz w:val="26"/>
          <w:szCs w:val="26"/>
          <w:rtl/>
          <w:lang w:bidi="ar-LB"/>
        </w:rPr>
        <w:t xml:space="preserve"> البديلة في قطاع الأنشطة الريفية أسهمت في نجاح المشروع. وثمة مقترحٌ لاستثمار المزيد من الموارد في المنتجات المبتكرة.</w:t>
      </w:r>
    </w:p>
    <w:p w14:paraId="7790879F" w14:textId="28888ED0" w:rsidR="00BC23C9" w:rsidRPr="00BC23C9" w:rsidRDefault="00505A2F" w:rsidP="00BC23C9">
      <w:pPr>
        <w:pStyle w:val="Heading1"/>
        <w:bidi/>
        <w:spacing w:line="288" w:lineRule="auto"/>
        <w:rPr>
          <w:sz w:val="26"/>
          <w:szCs w:val="26"/>
          <w:lang w:bidi="ar-LB"/>
        </w:rPr>
      </w:pPr>
      <w:r w:rsidRPr="00505A2F">
        <w:rPr>
          <w:sz w:val="26"/>
          <w:szCs w:val="26"/>
          <w:rtl/>
          <w:lang w:bidi="ar-LB"/>
        </w:rPr>
        <w:t xml:space="preserve">أشارت الدروس المستفادة في بعض البلدان إلى ما يلي: العقبات التي تحول دون استيعاب السوق وارتفاع أسعار التقنيات البديلة؛ وغياب الموردين واستخدام المعدات المستعملة والقديمة كحل بديل؛ وغياب معايير السلامة والمبادئ التوجيهية للتقنيات البديلة القابلة للاشتعال والصديقة للمناخ؛ ومعايير الموافقة المختلفة بالاستناد إلى سياسات هيئة الترخيص. كما تم التنويه إلى الحاجة إلى تعزيز استراتيجيات الشراء الصديقة للبيئة لخفض أسعار التقنيات </w:t>
      </w:r>
      <w:r w:rsidR="00E85E12" w:rsidRPr="00E85E12">
        <w:rPr>
          <w:sz w:val="26"/>
          <w:szCs w:val="26"/>
          <w:rtl/>
          <w:lang w:bidi="ar-LB"/>
        </w:rPr>
        <w:t>منخفضة القدرة على إحداث الاحتباس الحراري</w:t>
      </w:r>
      <w:r w:rsidR="00E85E12">
        <w:rPr>
          <w:sz w:val="26"/>
          <w:szCs w:val="26"/>
          <w:rtl/>
          <w:lang w:bidi="ar-LB"/>
        </w:rPr>
        <w:t>.</w:t>
      </w:r>
    </w:p>
    <w:p w14:paraId="2259D6A5" w14:textId="55ED0F92" w:rsidR="000345C1" w:rsidRPr="00BE7C1D" w:rsidRDefault="00BE7C1D" w:rsidP="007E47BE">
      <w:pPr>
        <w:bidi/>
        <w:spacing w:before="240" w:after="240"/>
        <w:rPr>
          <w:rFonts w:asciiTheme="majorBidi" w:hAnsiTheme="majorBidi" w:cstheme="majorBidi"/>
          <w:sz w:val="26"/>
          <w:szCs w:val="26"/>
          <w:lang w:bidi="ar-LB"/>
        </w:rPr>
      </w:pPr>
      <w:r w:rsidRPr="00BE7C1D">
        <w:rPr>
          <w:rFonts w:asciiTheme="majorBidi" w:hAnsiTheme="majorBidi"/>
          <w:sz w:val="26"/>
          <w:szCs w:val="26"/>
          <w:rtl/>
          <w:lang w:bidi="ar-LB"/>
        </w:rPr>
        <w:t>بناء القدرات</w:t>
      </w:r>
    </w:p>
    <w:p w14:paraId="7E4204FE" w14:textId="28823F41" w:rsidR="00BE7C1D" w:rsidRPr="00BE7C1D" w:rsidRDefault="00857033" w:rsidP="00BE7C1D">
      <w:pPr>
        <w:pStyle w:val="Heading1"/>
        <w:bidi/>
        <w:spacing w:line="288" w:lineRule="auto"/>
        <w:rPr>
          <w:sz w:val="26"/>
          <w:szCs w:val="26"/>
          <w:lang w:bidi="ar-LB"/>
        </w:rPr>
      </w:pPr>
      <w:r w:rsidRPr="00857033">
        <w:rPr>
          <w:sz w:val="26"/>
          <w:szCs w:val="26"/>
          <w:rtl/>
          <w:lang w:bidi="ar-LB"/>
        </w:rPr>
        <w:t>كانت برامج بناء القدرات المتعلقة بتدريب وتجهيز فنيي التبريد، في بعض البلدان، مفيدة في دعم إزالة الهيدروكلوروفلوروكربون، فضلاً عن تعزيز مهارات موظفي الجمارك. وقد أدت تلك البرامج التدريبية إلى زيادة اعتماد العديد من أصحاب المصلحة على التقنيات البديلة. بالإضافة إلى ذلك، أدى تعزيز مهارات الإنفاذ لدى موظفي الجمارك العاملين في نقاط التفتيش إلى الحد من احتمالية الاتجار غير المشروع بالمواد الخاضعة للرقابة.</w:t>
      </w:r>
    </w:p>
    <w:p w14:paraId="4116CD42" w14:textId="20EC7372" w:rsidR="00857033" w:rsidRPr="00857033" w:rsidRDefault="00DD1C8B" w:rsidP="00857033">
      <w:pPr>
        <w:pStyle w:val="Heading1"/>
        <w:bidi/>
        <w:spacing w:line="288" w:lineRule="auto"/>
        <w:rPr>
          <w:sz w:val="26"/>
          <w:szCs w:val="26"/>
          <w:lang w:bidi="ar-LB"/>
        </w:rPr>
      </w:pPr>
      <w:r w:rsidRPr="00DD1C8B">
        <w:rPr>
          <w:sz w:val="26"/>
          <w:szCs w:val="26"/>
          <w:rtl/>
          <w:lang w:bidi="ar-LB"/>
        </w:rPr>
        <w:lastRenderedPageBreak/>
        <w:t>وفي إحدى الحالات، أفادت الوكالة المعنية أن تعزيز المهارات التقنية الوطنية قد أثبت نجاحه خلال جائحة كوفيد-19. ومن المقترح إجراء المزيد من التدريب على تطوير واستخدام التقنيات الجديدة على المستوى الوطني لتقليل الاعتماد على الخبراء الدوليين.</w:t>
      </w:r>
    </w:p>
    <w:p w14:paraId="1BCD2682" w14:textId="19392ACF" w:rsidR="00DD1C8B" w:rsidRPr="00DD1C8B" w:rsidRDefault="00F1449B" w:rsidP="00DD1C8B">
      <w:pPr>
        <w:pStyle w:val="Heading1"/>
        <w:bidi/>
        <w:spacing w:line="288" w:lineRule="auto"/>
        <w:rPr>
          <w:sz w:val="26"/>
          <w:szCs w:val="26"/>
          <w:lang w:bidi="ar-LB"/>
        </w:rPr>
      </w:pPr>
      <w:r w:rsidRPr="00F1449B">
        <w:rPr>
          <w:sz w:val="26"/>
          <w:szCs w:val="26"/>
          <w:rtl/>
          <w:lang w:bidi="ar-LB"/>
        </w:rPr>
        <w:t>وفي حالات أخرى، اضطلعت وحدات الأوزون الوطنية، أثناء تدريب موظفي الجمارك، بدور حيوي في إنشاء آلية اتصال غير رسمية مع موظفي الجمارك عند نقاط التفتيش لتبادل المعلومات المتعلقة بمراقبة المواد المستنفدة للأوزون. وأظهرت الدروس أهمية اعتماد نهج متكامل لتسهيل التعاون مع الجمارك من خلال تعيين جهة تُعنى بالتنسيق. وفي حالات أخرى، أثبت وجود مذكرة تفاهم بين مختلف السلطات أهميته في تعزيز التعاون بين أصحاب المصلحة الوطنيين.</w:t>
      </w:r>
    </w:p>
    <w:p w14:paraId="515EB7F2" w14:textId="431D51BF" w:rsidR="00F1449B" w:rsidRPr="00F1449B" w:rsidRDefault="00FA2A67" w:rsidP="00F1449B">
      <w:pPr>
        <w:pStyle w:val="Heading1"/>
        <w:bidi/>
        <w:spacing w:line="288" w:lineRule="auto"/>
        <w:rPr>
          <w:sz w:val="26"/>
          <w:szCs w:val="26"/>
          <w:lang w:bidi="ar-LB"/>
        </w:rPr>
      </w:pPr>
      <w:r w:rsidRPr="00FA2A67">
        <w:rPr>
          <w:sz w:val="26"/>
          <w:szCs w:val="26"/>
          <w:rtl/>
          <w:lang w:bidi="ar-LB"/>
        </w:rPr>
        <w:t>ومن شأن تنفيذ المزيد من برامج بناء القدرات في مجال آليات تحديد المخاطر تمكينُ البلدان التي تتمتع بالمعرفة المطلوبة حول تحديد المخاطر لتنبيه السلطات بشأن واردات المواد المستنفدة للأوزون ودعم موظفي الجمارك في تفتيش شحنات الهيدروكلوروفلوروكربون. ويمكن إثراء برامج التدريب كجزء من الأنشطة في المرحلة الثانية من خطط إدارة إزالة المواد الهيدروكلوروفلوروكربونية، بما في ذلك تدريب قطاع التبريد وتكييف الهواء على مدونات الممارسات الجيدة لتمكين الفنيين من التعامل مع التكنولوجيات الجديدة الناشئة. كما يتطلب الأمر تقديم التدريب المهني لتحسين إتقان فنيي التبريد لمهارات أكثر تقدماً (على سبيل المثال، التدريب على الاستخدام الآمن لغازات التبريد الطبيعية، ولا سيما الهيدروكربونات؛ واستخدام الهيدروكلوروفلوروكربون-22 المعاد تدويره؛ وإعادة التهيئة، والتعامل مع غازات التبريد القابلة للاشتعال، وما إلى ذلك).</w:t>
      </w:r>
    </w:p>
    <w:p w14:paraId="0A53873F" w14:textId="5E8744FF" w:rsidR="00324CA0" w:rsidRPr="00324CA0" w:rsidRDefault="004B18F4" w:rsidP="00324CA0">
      <w:pPr>
        <w:pStyle w:val="Heading1"/>
        <w:bidi/>
        <w:spacing w:line="288" w:lineRule="auto"/>
        <w:rPr>
          <w:sz w:val="26"/>
          <w:szCs w:val="26"/>
          <w:lang w:bidi="ar-LB"/>
        </w:rPr>
      </w:pPr>
      <w:r w:rsidRPr="004B18F4">
        <w:rPr>
          <w:sz w:val="26"/>
          <w:szCs w:val="26"/>
          <w:rtl/>
          <w:lang w:bidi="ar-LB"/>
        </w:rPr>
        <w:t>قد يكون من المفيد تحسين البرامج التعليمية التي تتناول الجوانب القانونية للأنظمة الجمركية والبيئية من خلال دمج المزيد من المعلومات والدراسات حول توفير الطاقة والتغير المناخي. ويمكن للدراسات الجديدة الناشئة أن تولد فرصاً جديدة من خلال تشجيع التعاون بين حكومة البلد والقطاع الخاص.</w:t>
      </w:r>
    </w:p>
    <w:p w14:paraId="65AA6901" w14:textId="5319BB43" w:rsidR="004B18F4" w:rsidRPr="004B18F4" w:rsidRDefault="004B18F4" w:rsidP="004B18F4">
      <w:pPr>
        <w:pStyle w:val="Heading1"/>
        <w:bidi/>
        <w:spacing w:line="288" w:lineRule="auto"/>
        <w:rPr>
          <w:sz w:val="26"/>
          <w:szCs w:val="26"/>
          <w:lang w:bidi="ar-LB"/>
        </w:rPr>
      </w:pPr>
      <w:r w:rsidRPr="004B18F4">
        <w:rPr>
          <w:sz w:val="26"/>
          <w:szCs w:val="26"/>
          <w:rtl/>
          <w:lang w:bidi="ar-LB"/>
        </w:rPr>
        <w:t>بغية الحفاظ على استدامة نتائج التدريب في إطار المرحلة الثانية من خطط إدارة إزالة المواد الهيدروكلوروفلوروكربونية، قد يكون من المفيد إنشاء خطط رصد وإنفاذ للحصول على الشهادات المقابلة لفنيي التبريد وتكييف الهواء. أظهرت الخبرات السابقة في المرحلة الأولى من خطة إدارة إزالة المواد الهيدروكلوروفلوروكربونية في بعض البلدان أن العديد من الفنيين رفضوا حضور التدريب التطوعي؛ وبالتالي سيكون من المناسب وضع متطلبات نظام إصدار الشهادات التي من شأنها أن تجعل حضور التدريب إلزامياً لفنيي التبريد وتكييف الهواء.</w:t>
      </w:r>
    </w:p>
    <w:p w14:paraId="1CF22CB4" w14:textId="2E60685E" w:rsidR="004B18F4" w:rsidRPr="004B18F4" w:rsidRDefault="00725558" w:rsidP="004B18F4">
      <w:pPr>
        <w:pStyle w:val="Heading1"/>
        <w:bidi/>
        <w:spacing w:line="288" w:lineRule="auto"/>
        <w:rPr>
          <w:sz w:val="26"/>
          <w:szCs w:val="26"/>
          <w:lang w:bidi="ar-LB"/>
        </w:rPr>
      </w:pPr>
      <w:r w:rsidRPr="00725558">
        <w:rPr>
          <w:sz w:val="26"/>
          <w:szCs w:val="26"/>
          <w:rtl/>
          <w:lang w:bidi="ar-LB"/>
        </w:rPr>
        <w:t>قد يكون تحديد مرافق التدريب والمدربين المناسبين الجدد مفيداً أيضاً للمرحلة الثانية من خطط إدارة إزالة المواد الهيدروكلوروفلوروكربونية. فقد أظهرت الدروس المستفادة أن العقبات الرئيسية التي تحول دون استيعاب التقنيات منخفضة القدرة على إحداث الاحتباس الحراري في بعض البلدان تتمثلُ في عدم وجود مراكز تدريب مزودة بمعدات متخصصة ودورات تدريبية. ويتعين أن يترافق ذلك مع التحسين المستمر لمراكز الامتياز التي تم إنشاؤها أثناء تنفيذ المرحلة الأولى من خطط إدارة إزالة المواد الهيدروكلوروفلوروكربونية.</w:t>
      </w:r>
    </w:p>
    <w:p w14:paraId="2312DF9E" w14:textId="068183D3" w:rsidR="0045723A" w:rsidRPr="00EE2E39" w:rsidRDefault="00EE2E39" w:rsidP="007E47BE">
      <w:pPr>
        <w:pStyle w:val="Heading1"/>
        <w:numPr>
          <w:ilvl w:val="0"/>
          <w:numId w:val="0"/>
        </w:numPr>
        <w:bidi/>
        <w:rPr>
          <w:rFonts w:asciiTheme="majorBidi" w:hAnsiTheme="majorBidi" w:cstheme="majorBidi"/>
          <w:sz w:val="26"/>
          <w:szCs w:val="26"/>
          <w:lang w:eastAsia="en-CA" w:bidi="ar-LB"/>
        </w:rPr>
      </w:pPr>
      <w:r w:rsidRPr="00EE2E39">
        <w:rPr>
          <w:rFonts w:asciiTheme="majorBidi" w:hAnsiTheme="majorBidi"/>
          <w:sz w:val="26"/>
          <w:szCs w:val="26"/>
          <w:rtl/>
          <w:lang w:bidi="ar-LB"/>
        </w:rPr>
        <w:t>الوعي العام</w:t>
      </w:r>
    </w:p>
    <w:p w14:paraId="067ED47D" w14:textId="370EB652" w:rsidR="00EE2E39" w:rsidRPr="00EE2E39" w:rsidRDefault="005E2636" w:rsidP="00EE2E39">
      <w:pPr>
        <w:pStyle w:val="Heading1"/>
        <w:bidi/>
        <w:spacing w:line="288" w:lineRule="auto"/>
        <w:rPr>
          <w:sz w:val="26"/>
          <w:szCs w:val="26"/>
          <w:lang w:bidi="ar-LB"/>
        </w:rPr>
      </w:pPr>
      <w:r w:rsidRPr="005E2636">
        <w:rPr>
          <w:sz w:val="26"/>
          <w:szCs w:val="26"/>
          <w:rtl/>
          <w:lang w:bidi="ar-LB"/>
        </w:rPr>
        <w:t xml:space="preserve">فيما يتعلق بالتوعية العامة، لعبت أنشطة التوعية في كثير من الحالات دوراً هاماً في تسهيل اعتماد تدابير الرقابة المطلوبة والسياسات ذات الصلة؛ وتعزيز أهداف بروتوكول مونتريال عن طريق تغيير عقلية المستهلكين بشأن </w:t>
      </w:r>
      <w:r w:rsidRPr="005E2636">
        <w:rPr>
          <w:sz w:val="26"/>
          <w:szCs w:val="26"/>
          <w:rtl/>
          <w:lang w:bidi="ar-LB"/>
        </w:rPr>
        <w:lastRenderedPageBreak/>
        <w:t>شراء التقنيات البديلة للمواد الهيدروكلوروفلوروكربونية منخفضة القدرة على إحداث الاحتباس الحراري والموفرة للطاقة؛ وتعزيز المواقف والاستجابة المجتمعية الإيجابية في دعم تنفيذ مشاريع إزالة المواد الهيدروكلوروفلوروكربونية.</w:t>
      </w:r>
    </w:p>
    <w:p w14:paraId="0B671D13" w14:textId="4F63363F" w:rsidR="005E2636" w:rsidRPr="005E2636" w:rsidRDefault="00742206" w:rsidP="005E2636">
      <w:pPr>
        <w:pStyle w:val="Heading1"/>
        <w:bidi/>
        <w:spacing w:line="288" w:lineRule="auto"/>
        <w:rPr>
          <w:sz w:val="26"/>
          <w:szCs w:val="26"/>
          <w:lang w:bidi="ar-LB"/>
        </w:rPr>
      </w:pPr>
      <w:r w:rsidRPr="00742206">
        <w:rPr>
          <w:sz w:val="26"/>
          <w:szCs w:val="26"/>
          <w:rtl/>
          <w:lang w:bidi="ar-LB"/>
        </w:rPr>
        <w:t>لمواصلة الاستفادة من الأنشطة التوعوية ينصح بما يلي: تنظيم برامج توعية باستخدام أدوات فعالة لجمعِ كل أصحاب المصلحة، بما في ذلك القائمون على الخدمة والفنيون والمستوردون وتجار التجزئة والمستخدمون النهائيون؛ وإشراك قطاعات التبريد وتكييف الهواء على نحو أكثر تواتراً في برامج التوعية الاستراتيجية؛ وتشجيع الحوار بين أصحاب المصلحة من القطاعين العام والخاص. ويمكن للحكومات مواصلة تطوير برامج التوعية بين السلطات العامة وأصحاب المصلحة الآخرين بشأن فوائد إزالة المواد المستنفدة للأوزون، لتسهيل اعتماد تدابير الرقابة.</w:t>
      </w:r>
    </w:p>
    <w:p w14:paraId="6E558638" w14:textId="61F1F8BA" w:rsidR="000345C1" w:rsidRPr="00742206" w:rsidRDefault="00742206" w:rsidP="007E47BE">
      <w:pPr>
        <w:pStyle w:val="Heading1"/>
        <w:numPr>
          <w:ilvl w:val="0"/>
          <w:numId w:val="0"/>
        </w:numPr>
        <w:bidi/>
        <w:rPr>
          <w:rFonts w:asciiTheme="majorBidi" w:hAnsiTheme="majorBidi" w:cstheme="majorBidi"/>
          <w:sz w:val="26"/>
          <w:szCs w:val="26"/>
          <w:lang w:eastAsia="en-CA" w:bidi="ar-LB"/>
        </w:rPr>
      </w:pPr>
      <w:r w:rsidRPr="00742206">
        <w:rPr>
          <w:rFonts w:asciiTheme="majorBidi" w:hAnsiTheme="majorBidi"/>
          <w:sz w:val="26"/>
          <w:szCs w:val="26"/>
          <w:rtl/>
          <w:lang w:bidi="ar-LB"/>
        </w:rPr>
        <w:t>الإطار السياسي والتنظيمي</w:t>
      </w:r>
    </w:p>
    <w:p w14:paraId="6DD13D7D" w14:textId="596050A1" w:rsidR="00742206" w:rsidRPr="00742206" w:rsidRDefault="00742206" w:rsidP="00742206">
      <w:pPr>
        <w:pStyle w:val="Heading1"/>
        <w:bidi/>
        <w:spacing w:line="288" w:lineRule="auto"/>
        <w:rPr>
          <w:sz w:val="26"/>
          <w:szCs w:val="26"/>
          <w:lang w:bidi="ar-LB"/>
        </w:rPr>
      </w:pPr>
      <w:r w:rsidRPr="00742206">
        <w:rPr>
          <w:sz w:val="26"/>
          <w:szCs w:val="26"/>
          <w:rtl/>
          <w:lang w:bidi="ar-LB"/>
        </w:rPr>
        <w:t>في بعض البلدان، لعب الإطار التنظيمي والمؤسسي الفعال لأنظمة التراخيص والحصص المدعومة بالإدارة الجيدة ورصد المواد الخاضعة للرقابة دوراً كبيراً في إزالة الهيدروكلوروفلوروكربون.</w:t>
      </w:r>
    </w:p>
    <w:p w14:paraId="6BEE6EB6" w14:textId="64BF86B7" w:rsidR="00742206" w:rsidRPr="00742206" w:rsidRDefault="00F60B02" w:rsidP="00742206">
      <w:pPr>
        <w:pStyle w:val="Heading1"/>
        <w:bidi/>
        <w:spacing w:line="288" w:lineRule="auto"/>
        <w:rPr>
          <w:sz w:val="26"/>
          <w:szCs w:val="26"/>
          <w:lang w:bidi="ar-LB"/>
        </w:rPr>
      </w:pPr>
      <w:r w:rsidRPr="00F60B02">
        <w:rPr>
          <w:sz w:val="26"/>
          <w:szCs w:val="26"/>
          <w:rtl/>
          <w:lang w:bidi="ar-LB"/>
        </w:rPr>
        <w:t>من المقرر وضع لوائح إضافية في بعض البلدان لتقليل الاعتماد على المواد الهيدروكلوروفلوروكربونية، مثل فرض حظر على واردات المعدات التي تحتوي على المواد الهيدروكلوروفلوروكربونية، وتعزيز برامج التوعية والحوافز لتنفيذ البدائل الخالية من الهيدروكلوروفلوروكربون والبدائل منخفضة القدرة على إحداث الاحتباس الحراري.</w:t>
      </w:r>
    </w:p>
    <w:p w14:paraId="6D613FFA" w14:textId="7345579B" w:rsidR="00F60B02" w:rsidRPr="00F60B02" w:rsidRDefault="00F60B02" w:rsidP="00F60B02">
      <w:pPr>
        <w:pStyle w:val="Heading1"/>
        <w:bidi/>
        <w:spacing w:line="288" w:lineRule="auto"/>
        <w:rPr>
          <w:sz w:val="26"/>
          <w:szCs w:val="26"/>
          <w:lang w:bidi="ar-LB"/>
        </w:rPr>
      </w:pPr>
      <w:r w:rsidRPr="00F60B02">
        <w:rPr>
          <w:sz w:val="26"/>
          <w:szCs w:val="26"/>
          <w:rtl/>
          <w:lang w:bidi="ar-LB"/>
        </w:rPr>
        <w:t>حصلت بعض الحوادث ذات الصلة بمراقبة الواردات، فيما يتعلق بعملية الإعلان وإصدار تراخيص الاستيراد لشحنات الهيدروكلوروفلوروكربون عند نقاط التفتيش. وكجزء من الدروس المستفادة، يُعد تنسيق وتعزيز التواصل بين الوزارات المختلفة خطوة استراتيجية لتجنب وقوع حوادث مماثلة وتعزيز تدابير الرقابة التي ينفذها موظفو الجمارك.</w:t>
      </w:r>
    </w:p>
    <w:p w14:paraId="33DC3387" w14:textId="37A1EE84" w:rsidR="000345C1" w:rsidRPr="007E47BE" w:rsidRDefault="00F60B02" w:rsidP="007E47BE">
      <w:pPr>
        <w:pStyle w:val="Heading1"/>
        <w:numPr>
          <w:ilvl w:val="0"/>
          <w:numId w:val="0"/>
        </w:numPr>
        <w:bidi/>
        <w:rPr>
          <w:rFonts w:asciiTheme="majorBidi" w:hAnsiTheme="majorBidi" w:cstheme="majorBidi"/>
          <w:sz w:val="26"/>
          <w:szCs w:val="26"/>
          <w:u w:val="single"/>
          <w:lang w:eastAsia="en-CA" w:bidi="ar-LB"/>
        </w:rPr>
      </w:pPr>
      <w:r w:rsidRPr="00F60B02">
        <w:rPr>
          <w:rStyle w:val="hgkelc"/>
          <w:rFonts w:asciiTheme="majorBidi" w:hAnsiTheme="majorBidi"/>
          <w:sz w:val="26"/>
          <w:szCs w:val="26"/>
          <w:u w:val="single"/>
          <w:rtl/>
          <w:lang w:val="en" w:bidi="ar-LB"/>
        </w:rPr>
        <w:t>إنتاج الهيدروفلوروكربون</w:t>
      </w:r>
    </w:p>
    <w:p w14:paraId="71476EB7" w14:textId="337C13BF" w:rsidR="00F60B02" w:rsidRPr="00F60B02" w:rsidRDefault="00F60B02" w:rsidP="00F60B02">
      <w:pPr>
        <w:pStyle w:val="Heading1"/>
        <w:bidi/>
        <w:spacing w:line="288" w:lineRule="auto"/>
        <w:rPr>
          <w:sz w:val="26"/>
          <w:szCs w:val="26"/>
          <w:lang w:bidi="ar-LB"/>
        </w:rPr>
      </w:pPr>
      <w:r w:rsidRPr="00F60B02">
        <w:rPr>
          <w:sz w:val="26"/>
          <w:szCs w:val="26"/>
          <w:rtl/>
          <w:lang w:bidi="ar-LB"/>
        </w:rPr>
        <w:t>ذكرت الوكالة عناصر نجاح مشروع إنتاج الكلوروفلوروكربون. وقد لوحظ أن استدامة التخلص التدريجي من الكلوروفلوروكربون ترجع إلى التحكم والربط بين استهلاك المواد المستنفدة للأوزون وإنتاجها منذ المرحلة الأولية للمشروع. وقامت الشركات والحكومة، تحت الإشراف الدقيق للوكالة، بضمان المراقبة المنتظمة لإنتاج الكلوروفلوروكربون وحققت الامتثال لبروتوكول مونتريال.</w:t>
      </w:r>
    </w:p>
    <w:p w14:paraId="73CFF53B" w14:textId="50CF9D80" w:rsidR="00D213AB" w:rsidRPr="007E47BE" w:rsidRDefault="00F60B02">
      <w:pPr>
        <w:pStyle w:val="Heading1"/>
        <w:keepNext/>
        <w:numPr>
          <w:ilvl w:val="0"/>
          <w:numId w:val="9"/>
        </w:numPr>
        <w:tabs>
          <w:tab w:val="num" w:pos="0"/>
          <w:tab w:val="num" w:pos="720"/>
        </w:tabs>
        <w:bidi/>
        <w:spacing w:before="240"/>
        <w:ind w:left="0" w:firstLine="0"/>
        <w:rPr>
          <w:rFonts w:asciiTheme="majorBidi" w:hAnsiTheme="majorBidi" w:cstheme="majorBidi"/>
          <w:b/>
          <w:bCs/>
          <w:sz w:val="26"/>
          <w:szCs w:val="26"/>
          <w:lang w:bidi="ar-LB"/>
        </w:rPr>
      </w:pPr>
      <w:r w:rsidRPr="00F60B02">
        <w:rPr>
          <w:rFonts w:asciiTheme="majorBidi" w:hAnsiTheme="majorBidi"/>
          <w:b/>
          <w:bCs/>
          <w:sz w:val="26"/>
          <w:szCs w:val="26"/>
          <w:rtl/>
          <w:lang w:bidi="ar-LB"/>
        </w:rPr>
        <w:t>ملخص المعلومات من تقارير إنجاز المشروعات الفردية</w:t>
      </w:r>
    </w:p>
    <w:p w14:paraId="0CA5DD31" w14:textId="7D6FFF11" w:rsidR="00264784" w:rsidRPr="007E47BE" w:rsidRDefault="00F60B02">
      <w:pPr>
        <w:pStyle w:val="ListParagraph"/>
        <w:numPr>
          <w:ilvl w:val="1"/>
          <w:numId w:val="9"/>
        </w:numPr>
        <w:bidi/>
        <w:spacing w:before="240" w:after="240"/>
        <w:ind w:left="720" w:hanging="720"/>
        <w:contextualSpacing w:val="0"/>
        <w:rPr>
          <w:rFonts w:asciiTheme="majorBidi" w:hAnsiTheme="majorBidi" w:cstheme="majorBidi"/>
          <w:b/>
          <w:bCs/>
          <w:sz w:val="26"/>
          <w:szCs w:val="26"/>
          <w:lang w:bidi="ar-LB"/>
        </w:rPr>
      </w:pPr>
      <w:r w:rsidRPr="00F60B02">
        <w:rPr>
          <w:rFonts w:asciiTheme="majorBidi" w:hAnsiTheme="majorBidi"/>
          <w:b/>
          <w:bCs/>
          <w:sz w:val="26"/>
          <w:szCs w:val="26"/>
          <w:rtl/>
          <w:lang w:bidi="ar-LB"/>
        </w:rPr>
        <w:t>نظرة عامة على المعلومات الواردة في تقارير إنجاز المشروعات الفردية</w:t>
      </w:r>
    </w:p>
    <w:p w14:paraId="52235AA5" w14:textId="2D256411" w:rsidR="00264784" w:rsidRDefault="00F60B02" w:rsidP="00EE43AD">
      <w:pPr>
        <w:pStyle w:val="Heading1"/>
        <w:bidi/>
        <w:spacing w:line="288" w:lineRule="auto"/>
        <w:rPr>
          <w:rFonts w:asciiTheme="majorBidi" w:hAnsiTheme="majorBidi" w:cstheme="majorBidi"/>
          <w:sz w:val="26"/>
          <w:szCs w:val="26"/>
          <w:rtl/>
          <w:lang w:bidi="ar-LB"/>
        </w:rPr>
      </w:pPr>
      <w:r w:rsidRPr="00F60B02">
        <w:rPr>
          <w:rFonts w:asciiTheme="majorBidi" w:hAnsiTheme="majorBidi"/>
          <w:sz w:val="26"/>
          <w:szCs w:val="26"/>
          <w:rtl/>
          <w:lang w:bidi="ar-LB"/>
        </w:rPr>
        <w:t xml:space="preserve">من بين مجمل 1,867 مشروع استثماري </w:t>
      </w:r>
      <w:r w:rsidR="0025199B">
        <w:rPr>
          <w:rFonts w:asciiTheme="majorBidi" w:hAnsiTheme="majorBidi"/>
          <w:sz w:val="26"/>
          <w:szCs w:val="26"/>
          <w:rtl/>
          <w:lang w:bidi="ar-LB"/>
        </w:rPr>
        <w:t>مكتمل</w:t>
      </w:r>
      <w:r w:rsidRPr="00F60B02">
        <w:rPr>
          <w:rFonts w:asciiTheme="majorBidi" w:hAnsiTheme="majorBidi"/>
          <w:sz w:val="26"/>
          <w:szCs w:val="26"/>
          <w:rtl/>
          <w:lang w:bidi="ar-LB"/>
        </w:rPr>
        <w:t>، قدمت الوكالات الثنائية والتنفيذية 1,865 تقريراً من تقارير إنجاز المشروعات، تم استلام واحد منها بعد الاجتماع الثاني والتسعين قبل الموعد النهائي لتقديمه إلى الاجتماع الثالث والتسعين، مع بقاء تقريرين معلقين من تقارير إنجاز المشروعات، على النحو الموضح في الجدول 3.</w:t>
      </w:r>
    </w:p>
    <w:p w14:paraId="31594E79" w14:textId="27874C8F" w:rsidR="00264784" w:rsidRPr="00F60B02" w:rsidRDefault="00F60B02" w:rsidP="003016F7">
      <w:pPr>
        <w:pStyle w:val="FootnoteText"/>
        <w:pageBreakBefore/>
        <w:widowControl w:val="0"/>
        <w:bidi/>
        <w:contextualSpacing/>
        <w:rPr>
          <w:rFonts w:asciiTheme="majorBidi" w:hAnsiTheme="majorBidi" w:cstheme="majorBidi"/>
          <w:bCs/>
          <w:sz w:val="26"/>
          <w:szCs w:val="26"/>
          <w:lang w:bidi="ar-LB"/>
        </w:rPr>
      </w:pPr>
      <w:r w:rsidRPr="00F60B02">
        <w:rPr>
          <w:rFonts w:asciiTheme="majorBidi" w:hAnsiTheme="majorBidi"/>
          <w:bCs/>
          <w:sz w:val="26"/>
          <w:szCs w:val="26"/>
          <w:rtl/>
          <w:lang w:bidi="ar-LB"/>
        </w:rPr>
        <w:lastRenderedPageBreak/>
        <w:t>الجدول 3. تقارير إنجاز المشروعات المقدمة للمشاريع الاستثمارية</w:t>
      </w:r>
    </w:p>
    <w:tbl>
      <w:tblPr>
        <w:bidiVisual/>
        <w:tblW w:w="5068" w:type="pct"/>
        <w:tblLayout w:type="fixed"/>
        <w:tblLook w:val="04A0" w:firstRow="1" w:lastRow="0" w:firstColumn="1" w:lastColumn="0" w:noHBand="0" w:noVBand="1"/>
      </w:tblPr>
      <w:tblGrid>
        <w:gridCol w:w="3111"/>
        <w:gridCol w:w="1414"/>
        <w:gridCol w:w="1840"/>
        <w:gridCol w:w="1700"/>
        <w:gridCol w:w="1412"/>
      </w:tblGrid>
      <w:tr w:rsidR="0025199B" w:rsidRPr="006B053A" w14:paraId="6C8F4A90" w14:textId="77777777" w:rsidTr="0025199B">
        <w:trPr>
          <w:trHeight w:val="50"/>
          <w:tblHeader/>
        </w:trPr>
        <w:tc>
          <w:tcPr>
            <w:tcW w:w="1641" w:type="pct"/>
            <w:tcBorders>
              <w:top w:val="single" w:sz="4" w:space="0" w:color="auto"/>
              <w:left w:val="single" w:sz="4" w:space="0" w:color="auto"/>
              <w:bottom w:val="single" w:sz="4" w:space="0" w:color="auto"/>
              <w:right w:val="single" w:sz="4" w:space="0" w:color="auto"/>
            </w:tcBorders>
            <w:noWrap/>
            <w:vAlign w:val="center"/>
            <w:hideMark/>
          </w:tcPr>
          <w:p w14:paraId="4A244C53" w14:textId="0033CD5E" w:rsidR="0025199B" w:rsidRPr="006B053A" w:rsidRDefault="0025199B" w:rsidP="0025199B">
            <w:pPr>
              <w:widowControl w:val="0"/>
              <w:bidi/>
              <w:jc w:val="center"/>
              <w:rPr>
                <w:b/>
                <w:bCs/>
                <w:color w:val="000000"/>
                <w:sz w:val="20"/>
                <w:szCs w:val="20"/>
                <w:lang w:eastAsia="en-CA" w:bidi="ar-LB"/>
              </w:rPr>
            </w:pPr>
            <w:r w:rsidRPr="00E71B71">
              <w:rPr>
                <w:b/>
                <w:bCs/>
                <w:color w:val="000000"/>
                <w:sz w:val="20"/>
                <w:szCs w:val="20"/>
                <w:rtl/>
                <w:lang w:eastAsia="en-CA" w:bidi="ar-LB"/>
              </w:rPr>
              <w:t>الوكالة</w:t>
            </w:r>
          </w:p>
        </w:tc>
        <w:tc>
          <w:tcPr>
            <w:tcW w:w="746" w:type="pct"/>
            <w:tcBorders>
              <w:top w:val="single" w:sz="4" w:space="0" w:color="auto"/>
              <w:left w:val="nil"/>
              <w:bottom w:val="single" w:sz="4" w:space="0" w:color="auto"/>
              <w:right w:val="single" w:sz="4" w:space="0" w:color="auto"/>
            </w:tcBorders>
            <w:noWrap/>
            <w:vAlign w:val="center"/>
            <w:hideMark/>
          </w:tcPr>
          <w:p w14:paraId="6D90FA38" w14:textId="60DCAC9A" w:rsidR="0025199B" w:rsidRPr="006B053A" w:rsidRDefault="0025199B" w:rsidP="0025199B">
            <w:pPr>
              <w:widowControl w:val="0"/>
              <w:bidi/>
              <w:jc w:val="center"/>
              <w:rPr>
                <w:b/>
                <w:bCs/>
                <w:color w:val="000000"/>
                <w:sz w:val="20"/>
                <w:szCs w:val="20"/>
                <w:lang w:eastAsia="en-CA" w:bidi="ar-LB"/>
              </w:rPr>
            </w:pPr>
            <w:r>
              <w:rPr>
                <w:b/>
                <w:bCs/>
                <w:color w:val="000000"/>
                <w:sz w:val="20"/>
                <w:szCs w:val="20"/>
                <w:rtl/>
                <w:lang w:eastAsia="en-CA" w:bidi="ar-LB"/>
              </w:rPr>
              <w:t>مكتمل</w:t>
            </w:r>
            <w:r w:rsidR="00FC7095">
              <w:rPr>
                <w:b/>
                <w:bCs/>
                <w:color w:val="000000"/>
                <w:sz w:val="20"/>
                <w:szCs w:val="20"/>
                <w:rtl/>
                <w:lang w:eastAsia="en-CA" w:bidi="ar-LB"/>
              </w:rPr>
              <w:t>ة</w:t>
            </w:r>
          </w:p>
        </w:tc>
        <w:tc>
          <w:tcPr>
            <w:tcW w:w="971" w:type="pct"/>
            <w:tcBorders>
              <w:top w:val="single" w:sz="4" w:space="0" w:color="auto"/>
              <w:left w:val="nil"/>
              <w:bottom w:val="single" w:sz="4" w:space="0" w:color="auto"/>
              <w:right w:val="single" w:sz="4" w:space="0" w:color="auto"/>
            </w:tcBorders>
            <w:vAlign w:val="center"/>
            <w:hideMark/>
          </w:tcPr>
          <w:p w14:paraId="6DDC3006" w14:textId="35BBD939" w:rsidR="0025199B" w:rsidRPr="006B053A" w:rsidRDefault="0025199B" w:rsidP="0025199B">
            <w:pPr>
              <w:widowControl w:val="0"/>
              <w:bidi/>
              <w:jc w:val="center"/>
              <w:rPr>
                <w:b/>
                <w:bCs/>
                <w:sz w:val="20"/>
                <w:szCs w:val="20"/>
                <w:lang w:eastAsia="en-CA" w:bidi="ar-LB"/>
              </w:rPr>
            </w:pPr>
            <w:r w:rsidRPr="00E71B71">
              <w:rPr>
                <w:b/>
                <w:bCs/>
                <w:sz w:val="20"/>
                <w:szCs w:val="20"/>
                <w:rtl/>
                <w:lang w:eastAsia="en-CA" w:bidi="ar-LB"/>
              </w:rPr>
              <w:t>الم</w:t>
            </w:r>
            <w:r>
              <w:rPr>
                <w:b/>
                <w:bCs/>
                <w:sz w:val="20"/>
                <w:szCs w:val="20"/>
                <w:rtl/>
                <w:lang w:eastAsia="en-CA" w:bidi="ar-LB"/>
              </w:rPr>
              <w:t>ُ</w:t>
            </w:r>
            <w:r w:rsidRPr="00E71B71">
              <w:rPr>
                <w:b/>
                <w:bCs/>
                <w:sz w:val="20"/>
                <w:szCs w:val="20"/>
                <w:rtl/>
                <w:lang w:eastAsia="en-CA" w:bidi="ar-LB"/>
              </w:rPr>
              <w:t>ستلمة قبل الاجتماع الثاني والتسعين</w:t>
            </w:r>
          </w:p>
        </w:tc>
        <w:tc>
          <w:tcPr>
            <w:tcW w:w="897" w:type="pct"/>
            <w:tcBorders>
              <w:top w:val="single" w:sz="4" w:space="0" w:color="auto"/>
              <w:left w:val="nil"/>
              <w:bottom w:val="single" w:sz="4" w:space="0" w:color="auto"/>
              <w:right w:val="single" w:sz="4" w:space="0" w:color="auto"/>
            </w:tcBorders>
            <w:vAlign w:val="center"/>
            <w:hideMark/>
          </w:tcPr>
          <w:p w14:paraId="332B55C9" w14:textId="64354FC1" w:rsidR="0025199B" w:rsidRPr="006B053A" w:rsidRDefault="0025199B" w:rsidP="0025199B">
            <w:pPr>
              <w:widowControl w:val="0"/>
              <w:bidi/>
              <w:ind w:left="-109" w:right="-111"/>
              <w:jc w:val="center"/>
              <w:rPr>
                <w:b/>
                <w:bCs/>
                <w:sz w:val="20"/>
                <w:szCs w:val="20"/>
                <w:lang w:eastAsia="en-CA" w:bidi="ar-LB"/>
              </w:rPr>
            </w:pPr>
            <w:r w:rsidRPr="00E71B71">
              <w:rPr>
                <w:b/>
                <w:bCs/>
                <w:sz w:val="20"/>
                <w:szCs w:val="20"/>
                <w:rtl/>
                <w:lang w:eastAsia="en-CA" w:bidi="ar-LB"/>
              </w:rPr>
              <w:t>المُستلمة بعد الاجتماع الثاني والتسعين</w:t>
            </w:r>
          </w:p>
        </w:tc>
        <w:tc>
          <w:tcPr>
            <w:tcW w:w="745" w:type="pct"/>
            <w:tcBorders>
              <w:top w:val="single" w:sz="4" w:space="0" w:color="auto"/>
              <w:left w:val="nil"/>
              <w:bottom w:val="single" w:sz="4" w:space="0" w:color="auto"/>
              <w:right w:val="single" w:sz="4" w:space="0" w:color="auto"/>
            </w:tcBorders>
            <w:vAlign w:val="center"/>
            <w:hideMark/>
          </w:tcPr>
          <w:p w14:paraId="2086C063" w14:textId="0CD67793" w:rsidR="0025199B" w:rsidRPr="006B053A" w:rsidRDefault="0025199B" w:rsidP="0025199B">
            <w:pPr>
              <w:widowControl w:val="0"/>
              <w:bidi/>
              <w:jc w:val="center"/>
              <w:rPr>
                <w:b/>
                <w:bCs/>
                <w:sz w:val="20"/>
                <w:szCs w:val="20"/>
                <w:lang w:eastAsia="en-CA" w:bidi="ar-LB"/>
              </w:rPr>
            </w:pPr>
            <w:r>
              <w:rPr>
                <w:b/>
                <w:bCs/>
                <w:sz w:val="20"/>
                <w:szCs w:val="20"/>
                <w:rtl/>
                <w:lang w:eastAsia="en-CA" w:bidi="ar-LB"/>
              </w:rPr>
              <w:t>مُعلّق</w:t>
            </w:r>
            <w:r w:rsidR="00FC7095">
              <w:rPr>
                <w:b/>
                <w:bCs/>
                <w:sz w:val="20"/>
                <w:szCs w:val="20"/>
                <w:rtl/>
                <w:lang w:eastAsia="en-CA" w:bidi="ar-LB"/>
              </w:rPr>
              <w:t>ة</w:t>
            </w:r>
          </w:p>
        </w:tc>
      </w:tr>
      <w:tr w:rsidR="00F60B02" w:rsidRPr="006B053A" w14:paraId="220CFDD7" w14:textId="77777777" w:rsidTr="0025199B">
        <w:trPr>
          <w:trHeight w:val="75"/>
        </w:trPr>
        <w:tc>
          <w:tcPr>
            <w:tcW w:w="1641" w:type="pct"/>
            <w:tcBorders>
              <w:top w:val="single" w:sz="4" w:space="0" w:color="auto"/>
              <w:left w:val="single" w:sz="4" w:space="0" w:color="auto"/>
              <w:bottom w:val="single" w:sz="4" w:space="0" w:color="auto"/>
              <w:right w:val="single" w:sz="4" w:space="0" w:color="auto"/>
            </w:tcBorders>
            <w:noWrap/>
          </w:tcPr>
          <w:p w14:paraId="502C63C8" w14:textId="475E0DDC" w:rsidR="00F60B02" w:rsidRPr="006B053A" w:rsidRDefault="00434959" w:rsidP="00F60B02">
            <w:pPr>
              <w:widowControl w:val="0"/>
              <w:bidi/>
              <w:jc w:val="left"/>
              <w:rPr>
                <w:b/>
                <w:bCs/>
                <w:color w:val="000000"/>
                <w:sz w:val="20"/>
                <w:szCs w:val="20"/>
                <w:lang w:eastAsia="en-CA" w:bidi="ar-LB"/>
              </w:rPr>
            </w:pPr>
            <w:r>
              <w:rPr>
                <w:snapToGrid w:val="0"/>
                <w:sz w:val="20"/>
                <w:szCs w:val="20"/>
                <w:rtl/>
                <w:lang w:bidi="ar-LB"/>
              </w:rPr>
              <w:t>كندا</w:t>
            </w:r>
          </w:p>
        </w:tc>
        <w:tc>
          <w:tcPr>
            <w:tcW w:w="746" w:type="pct"/>
            <w:tcBorders>
              <w:top w:val="single" w:sz="4" w:space="0" w:color="auto"/>
              <w:left w:val="nil"/>
              <w:bottom w:val="single" w:sz="4" w:space="0" w:color="auto"/>
              <w:right w:val="single" w:sz="4" w:space="0" w:color="auto"/>
            </w:tcBorders>
            <w:noWrap/>
          </w:tcPr>
          <w:p w14:paraId="51FCD808" w14:textId="44471B07"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2</w:t>
            </w:r>
          </w:p>
        </w:tc>
        <w:tc>
          <w:tcPr>
            <w:tcW w:w="971" w:type="pct"/>
            <w:tcBorders>
              <w:top w:val="single" w:sz="4" w:space="0" w:color="auto"/>
              <w:left w:val="nil"/>
              <w:bottom w:val="single" w:sz="4" w:space="0" w:color="auto"/>
              <w:right w:val="single" w:sz="4" w:space="0" w:color="auto"/>
            </w:tcBorders>
          </w:tcPr>
          <w:p w14:paraId="6BF885B8" w14:textId="1E6CC683"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2</w:t>
            </w:r>
          </w:p>
        </w:tc>
        <w:tc>
          <w:tcPr>
            <w:tcW w:w="897" w:type="pct"/>
            <w:tcBorders>
              <w:top w:val="single" w:sz="4" w:space="0" w:color="auto"/>
              <w:left w:val="nil"/>
              <w:bottom w:val="single" w:sz="4" w:space="0" w:color="auto"/>
              <w:right w:val="single" w:sz="4" w:space="0" w:color="auto"/>
            </w:tcBorders>
          </w:tcPr>
          <w:p w14:paraId="382EC361" w14:textId="403C7C89"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0</w:t>
            </w:r>
          </w:p>
        </w:tc>
        <w:tc>
          <w:tcPr>
            <w:tcW w:w="745" w:type="pct"/>
            <w:tcBorders>
              <w:top w:val="single" w:sz="4" w:space="0" w:color="auto"/>
              <w:left w:val="nil"/>
              <w:bottom w:val="single" w:sz="4" w:space="0" w:color="auto"/>
              <w:right w:val="single" w:sz="4" w:space="0" w:color="auto"/>
            </w:tcBorders>
          </w:tcPr>
          <w:p w14:paraId="750A2A7D" w14:textId="5BA6894D"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0</w:t>
            </w:r>
          </w:p>
        </w:tc>
      </w:tr>
      <w:tr w:rsidR="00F60B02" w:rsidRPr="006B053A" w14:paraId="6DC322ED" w14:textId="77777777" w:rsidTr="0025199B">
        <w:trPr>
          <w:trHeight w:val="120"/>
        </w:trPr>
        <w:tc>
          <w:tcPr>
            <w:tcW w:w="1641" w:type="pct"/>
            <w:tcBorders>
              <w:top w:val="single" w:sz="4" w:space="0" w:color="auto"/>
              <w:left w:val="single" w:sz="4" w:space="0" w:color="auto"/>
              <w:bottom w:val="single" w:sz="4" w:space="0" w:color="auto"/>
              <w:right w:val="single" w:sz="4" w:space="0" w:color="auto"/>
            </w:tcBorders>
            <w:noWrap/>
          </w:tcPr>
          <w:p w14:paraId="6772E177" w14:textId="73139EAB" w:rsidR="00F60B02" w:rsidRPr="006B053A" w:rsidRDefault="00434959" w:rsidP="00F60B02">
            <w:pPr>
              <w:widowControl w:val="0"/>
              <w:bidi/>
              <w:jc w:val="left"/>
              <w:rPr>
                <w:b/>
                <w:bCs/>
                <w:color w:val="000000"/>
                <w:sz w:val="20"/>
                <w:szCs w:val="20"/>
                <w:lang w:eastAsia="en-CA" w:bidi="ar-LB"/>
              </w:rPr>
            </w:pPr>
            <w:r>
              <w:rPr>
                <w:snapToGrid w:val="0"/>
                <w:sz w:val="20"/>
                <w:szCs w:val="20"/>
                <w:rtl/>
                <w:lang w:bidi="ar-LB"/>
              </w:rPr>
              <w:t>فرنسا</w:t>
            </w:r>
          </w:p>
        </w:tc>
        <w:tc>
          <w:tcPr>
            <w:tcW w:w="746" w:type="pct"/>
            <w:tcBorders>
              <w:top w:val="single" w:sz="4" w:space="0" w:color="auto"/>
              <w:left w:val="nil"/>
              <w:bottom w:val="single" w:sz="4" w:space="0" w:color="auto"/>
              <w:right w:val="single" w:sz="4" w:space="0" w:color="auto"/>
            </w:tcBorders>
            <w:noWrap/>
          </w:tcPr>
          <w:p w14:paraId="3D40938F" w14:textId="7F3BD8D5"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13</w:t>
            </w:r>
          </w:p>
        </w:tc>
        <w:tc>
          <w:tcPr>
            <w:tcW w:w="971" w:type="pct"/>
            <w:tcBorders>
              <w:top w:val="single" w:sz="4" w:space="0" w:color="auto"/>
              <w:left w:val="nil"/>
              <w:bottom w:val="single" w:sz="4" w:space="0" w:color="auto"/>
              <w:right w:val="single" w:sz="4" w:space="0" w:color="auto"/>
            </w:tcBorders>
          </w:tcPr>
          <w:p w14:paraId="71699C0E" w14:textId="65D31DB8"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13</w:t>
            </w:r>
          </w:p>
        </w:tc>
        <w:tc>
          <w:tcPr>
            <w:tcW w:w="897" w:type="pct"/>
            <w:tcBorders>
              <w:top w:val="single" w:sz="4" w:space="0" w:color="auto"/>
              <w:left w:val="nil"/>
              <w:bottom w:val="single" w:sz="4" w:space="0" w:color="auto"/>
              <w:right w:val="single" w:sz="4" w:space="0" w:color="auto"/>
            </w:tcBorders>
          </w:tcPr>
          <w:p w14:paraId="7B94AD62" w14:textId="53336885"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0</w:t>
            </w:r>
          </w:p>
        </w:tc>
        <w:tc>
          <w:tcPr>
            <w:tcW w:w="745" w:type="pct"/>
            <w:tcBorders>
              <w:top w:val="single" w:sz="4" w:space="0" w:color="auto"/>
              <w:left w:val="nil"/>
              <w:bottom w:val="single" w:sz="4" w:space="0" w:color="auto"/>
              <w:right w:val="single" w:sz="4" w:space="0" w:color="auto"/>
            </w:tcBorders>
          </w:tcPr>
          <w:p w14:paraId="11CC82D0" w14:textId="11536A34"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0</w:t>
            </w:r>
          </w:p>
        </w:tc>
      </w:tr>
      <w:tr w:rsidR="00F60B02" w:rsidRPr="006B053A" w14:paraId="69ABAD8D" w14:textId="77777777" w:rsidTr="0025199B">
        <w:trPr>
          <w:trHeight w:val="58"/>
        </w:trPr>
        <w:tc>
          <w:tcPr>
            <w:tcW w:w="1641" w:type="pct"/>
            <w:tcBorders>
              <w:top w:val="single" w:sz="4" w:space="0" w:color="auto"/>
              <w:left w:val="single" w:sz="4" w:space="0" w:color="auto"/>
              <w:bottom w:val="single" w:sz="4" w:space="0" w:color="auto"/>
              <w:right w:val="single" w:sz="4" w:space="0" w:color="auto"/>
            </w:tcBorders>
            <w:noWrap/>
          </w:tcPr>
          <w:p w14:paraId="721FD53B" w14:textId="514CCAE5" w:rsidR="00F60B02" w:rsidRPr="006B053A" w:rsidRDefault="00434959" w:rsidP="00F60B02">
            <w:pPr>
              <w:widowControl w:val="0"/>
              <w:bidi/>
              <w:jc w:val="left"/>
              <w:rPr>
                <w:b/>
                <w:bCs/>
                <w:color w:val="000000"/>
                <w:sz w:val="20"/>
                <w:szCs w:val="20"/>
                <w:lang w:eastAsia="en-CA" w:bidi="ar-LB"/>
              </w:rPr>
            </w:pPr>
            <w:r>
              <w:rPr>
                <w:snapToGrid w:val="0"/>
                <w:sz w:val="20"/>
                <w:szCs w:val="20"/>
                <w:rtl/>
                <w:lang w:bidi="ar-LB"/>
              </w:rPr>
              <w:t>ألمانيا</w:t>
            </w:r>
          </w:p>
        </w:tc>
        <w:tc>
          <w:tcPr>
            <w:tcW w:w="746" w:type="pct"/>
            <w:tcBorders>
              <w:top w:val="single" w:sz="4" w:space="0" w:color="auto"/>
              <w:left w:val="nil"/>
              <w:bottom w:val="single" w:sz="4" w:space="0" w:color="auto"/>
              <w:right w:val="single" w:sz="4" w:space="0" w:color="auto"/>
            </w:tcBorders>
            <w:noWrap/>
          </w:tcPr>
          <w:p w14:paraId="4A443171" w14:textId="7AAE0051"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20</w:t>
            </w:r>
          </w:p>
        </w:tc>
        <w:tc>
          <w:tcPr>
            <w:tcW w:w="971" w:type="pct"/>
            <w:tcBorders>
              <w:top w:val="single" w:sz="4" w:space="0" w:color="auto"/>
              <w:left w:val="nil"/>
              <w:bottom w:val="single" w:sz="4" w:space="0" w:color="auto"/>
              <w:right w:val="single" w:sz="4" w:space="0" w:color="auto"/>
            </w:tcBorders>
          </w:tcPr>
          <w:p w14:paraId="3529A361" w14:textId="6FE83CBC"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20</w:t>
            </w:r>
          </w:p>
        </w:tc>
        <w:tc>
          <w:tcPr>
            <w:tcW w:w="897" w:type="pct"/>
            <w:tcBorders>
              <w:top w:val="single" w:sz="4" w:space="0" w:color="auto"/>
              <w:left w:val="nil"/>
              <w:bottom w:val="single" w:sz="4" w:space="0" w:color="auto"/>
              <w:right w:val="single" w:sz="4" w:space="0" w:color="auto"/>
            </w:tcBorders>
          </w:tcPr>
          <w:p w14:paraId="196D8639" w14:textId="544E5923"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0</w:t>
            </w:r>
          </w:p>
        </w:tc>
        <w:tc>
          <w:tcPr>
            <w:tcW w:w="745" w:type="pct"/>
            <w:tcBorders>
              <w:top w:val="single" w:sz="4" w:space="0" w:color="auto"/>
              <w:left w:val="nil"/>
              <w:bottom w:val="single" w:sz="4" w:space="0" w:color="auto"/>
              <w:right w:val="single" w:sz="4" w:space="0" w:color="auto"/>
            </w:tcBorders>
          </w:tcPr>
          <w:p w14:paraId="19C30536" w14:textId="60F6A230" w:rsidR="00F60B02" w:rsidRPr="006B053A" w:rsidRDefault="00434959" w:rsidP="00F60B02">
            <w:pPr>
              <w:widowControl w:val="0"/>
              <w:bidi/>
              <w:jc w:val="left"/>
              <w:rPr>
                <w:snapToGrid w:val="0"/>
                <w:sz w:val="20"/>
                <w:szCs w:val="20"/>
                <w:lang w:bidi="ar-LB"/>
              </w:rPr>
            </w:pPr>
            <w:r w:rsidRPr="00434959">
              <w:rPr>
                <w:snapToGrid w:val="0"/>
                <w:sz w:val="20"/>
                <w:szCs w:val="20"/>
                <w:rtl/>
                <w:lang w:bidi="ar-LB"/>
              </w:rPr>
              <w:t>0</w:t>
            </w:r>
          </w:p>
        </w:tc>
      </w:tr>
      <w:tr w:rsidR="00F60B02" w:rsidRPr="006B053A" w14:paraId="315C4AFC" w14:textId="77777777" w:rsidTr="0025199B">
        <w:trPr>
          <w:trHeight w:val="187"/>
        </w:trPr>
        <w:tc>
          <w:tcPr>
            <w:tcW w:w="1641" w:type="pct"/>
            <w:tcBorders>
              <w:top w:val="nil"/>
              <w:left w:val="single" w:sz="4" w:space="0" w:color="auto"/>
              <w:bottom w:val="single" w:sz="4" w:space="0" w:color="auto"/>
              <w:right w:val="single" w:sz="4" w:space="0" w:color="auto"/>
            </w:tcBorders>
            <w:noWrap/>
          </w:tcPr>
          <w:p w14:paraId="7A2DD841" w14:textId="351ACB60" w:rsidR="00F60B02" w:rsidRPr="006B053A" w:rsidRDefault="00434959" w:rsidP="00F60B02">
            <w:pPr>
              <w:widowControl w:val="0"/>
              <w:bidi/>
              <w:jc w:val="left"/>
              <w:rPr>
                <w:color w:val="000000"/>
                <w:sz w:val="20"/>
                <w:szCs w:val="20"/>
                <w:lang w:eastAsia="en-CA" w:bidi="ar-LB"/>
              </w:rPr>
            </w:pPr>
            <w:r>
              <w:rPr>
                <w:snapToGrid w:val="0"/>
                <w:sz w:val="20"/>
                <w:szCs w:val="20"/>
                <w:rtl/>
                <w:lang w:bidi="ar-LB"/>
              </w:rPr>
              <w:t>إيطاليا</w:t>
            </w:r>
          </w:p>
        </w:tc>
        <w:tc>
          <w:tcPr>
            <w:tcW w:w="746" w:type="pct"/>
            <w:tcBorders>
              <w:top w:val="nil"/>
              <w:left w:val="nil"/>
              <w:bottom w:val="single" w:sz="4" w:space="0" w:color="auto"/>
              <w:right w:val="single" w:sz="4" w:space="0" w:color="auto"/>
            </w:tcBorders>
            <w:noWrap/>
          </w:tcPr>
          <w:p w14:paraId="4BCE343E" w14:textId="68949AF5" w:rsidR="00F60B02" w:rsidRPr="006B053A" w:rsidRDefault="00434959" w:rsidP="00F60B02">
            <w:pPr>
              <w:widowControl w:val="0"/>
              <w:bidi/>
              <w:jc w:val="left"/>
              <w:rPr>
                <w:sz w:val="20"/>
                <w:szCs w:val="20"/>
                <w:lang w:eastAsia="en-CA" w:bidi="ar-LB"/>
              </w:rPr>
            </w:pPr>
            <w:r w:rsidRPr="00434959">
              <w:rPr>
                <w:sz w:val="20"/>
                <w:szCs w:val="20"/>
                <w:rtl/>
                <w:lang w:eastAsia="en-CA" w:bidi="ar-LB"/>
              </w:rPr>
              <w:t>11</w:t>
            </w:r>
          </w:p>
        </w:tc>
        <w:tc>
          <w:tcPr>
            <w:tcW w:w="971" w:type="pct"/>
            <w:tcBorders>
              <w:top w:val="nil"/>
              <w:left w:val="nil"/>
              <w:bottom w:val="single" w:sz="4" w:space="0" w:color="auto"/>
              <w:right w:val="single" w:sz="4" w:space="0" w:color="auto"/>
            </w:tcBorders>
            <w:noWrap/>
          </w:tcPr>
          <w:p w14:paraId="40B70777" w14:textId="670F59AF" w:rsidR="00F60B02" w:rsidRPr="006B053A" w:rsidRDefault="00434959" w:rsidP="00F60B02">
            <w:pPr>
              <w:widowControl w:val="0"/>
              <w:bidi/>
              <w:jc w:val="left"/>
              <w:rPr>
                <w:sz w:val="20"/>
                <w:szCs w:val="20"/>
                <w:lang w:eastAsia="en-CA" w:bidi="ar-LB"/>
              </w:rPr>
            </w:pPr>
            <w:r w:rsidRPr="00434959">
              <w:rPr>
                <w:sz w:val="20"/>
                <w:szCs w:val="20"/>
                <w:rtl/>
                <w:lang w:eastAsia="en-CA" w:bidi="ar-LB"/>
              </w:rPr>
              <w:t>11</w:t>
            </w:r>
          </w:p>
        </w:tc>
        <w:tc>
          <w:tcPr>
            <w:tcW w:w="897" w:type="pct"/>
            <w:tcBorders>
              <w:top w:val="nil"/>
              <w:left w:val="nil"/>
              <w:bottom w:val="single" w:sz="4" w:space="0" w:color="auto"/>
              <w:right w:val="single" w:sz="4" w:space="0" w:color="auto"/>
            </w:tcBorders>
            <w:noWrap/>
          </w:tcPr>
          <w:p w14:paraId="48A62B02" w14:textId="1E5B9943"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c>
          <w:tcPr>
            <w:tcW w:w="745" w:type="pct"/>
            <w:tcBorders>
              <w:top w:val="nil"/>
              <w:left w:val="nil"/>
              <w:bottom w:val="single" w:sz="4" w:space="0" w:color="auto"/>
              <w:right w:val="single" w:sz="4" w:space="0" w:color="auto"/>
            </w:tcBorders>
          </w:tcPr>
          <w:p w14:paraId="29CCD035" w14:textId="70C4FA07"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r>
      <w:tr w:rsidR="00F60B02" w:rsidRPr="006B053A" w14:paraId="1CE60C62" w14:textId="77777777" w:rsidTr="0025199B">
        <w:trPr>
          <w:trHeight w:val="187"/>
        </w:trPr>
        <w:tc>
          <w:tcPr>
            <w:tcW w:w="1641" w:type="pct"/>
            <w:tcBorders>
              <w:top w:val="nil"/>
              <w:left w:val="single" w:sz="4" w:space="0" w:color="auto"/>
              <w:bottom w:val="single" w:sz="4" w:space="0" w:color="auto"/>
              <w:right w:val="single" w:sz="4" w:space="0" w:color="auto"/>
            </w:tcBorders>
            <w:noWrap/>
          </w:tcPr>
          <w:p w14:paraId="3CB57532" w14:textId="55C6E328" w:rsidR="00F60B02" w:rsidRPr="006B053A" w:rsidRDefault="00434959" w:rsidP="00F60B02">
            <w:pPr>
              <w:widowControl w:val="0"/>
              <w:bidi/>
              <w:jc w:val="left"/>
              <w:rPr>
                <w:color w:val="000000"/>
                <w:sz w:val="20"/>
                <w:szCs w:val="20"/>
                <w:lang w:eastAsia="en-CA" w:bidi="ar-LB"/>
              </w:rPr>
            </w:pPr>
            <w:r>
              <w:rPr>
                <w:snapToGrid w:val="0"/>
                <w:sz w:val="20"/>
                <w:szCs w:val="20"/>
                <w:rtl/>
                <w:lang w:bidi="ar-LB"/>
              </w:rPr>
              <w:t>اليابان</w:t>
            </w:r>
          </w:p>
        </w:tc>
        <w:tc>
          <w:tcPr>
            <w:tcW w:w="746" w:type="pct"/>
            <w:tcBorders>
              <w:top w:val="nil"/>
              <w:left w:val="nil"/>
              <w:bottom w:val="single" w:sz="4" w:space="0" w:color="auto"/>
              <w:right w:val="single" w:sz="4" w:space="0" w:color="auto"/>
            </w:tcBorders>
            <w:noWrap/>
          </w:tcPr>
          <w:p w14:paraId="185DDC3A" w14:textId="485A4D29" w:rsidR="00F60B02" w:rsidRPr="006B053A" w:rsidRDefault="00434959" w:rsidP="00F60B02">
            <w:pPr>
              <w:widowControl w:val="0"/>
              <w:bidi/>
              <w:jc w:val="left"/>
              <w:rPr>
                <w:sz w:val="20"/>
                <w:szCs w:val="20"/>
                <w:lang w:eastAsia="en-CA" w:bidi="ar-LB"/>
              </w:rPr>
            </w:pPr>
            <w:r w:rsidRPr="00434959">
              <w:rPr>
                <w:sz w:val="20"/>
                <w:szCs w:val="20"/>
                <w:rtl/>
                <w:lang w:eastAsia="en-CA" w:bidi="ar-LB"/>
              </w:rPr>
              <w:t>6</w:t>
            </w:r>
          </w:p>
        </w:tc>
        <w:tc>
          <w:tcPr>
            <w:tcW w:w="971" w:type="pct"/>
            <w:tcBorders>
              <w:top w:val="nil"/>
              <w:left w:val="nil"/>
              <w:bottom w:val="single" w:sz="4" w:space="0" w:color="auto"/>
              <w:right w:val="single" w:sz="4" w:space="0" w:color="auto"/>
            </w:tcBorders>
            <w:noWrap/>
          </w:tcPr>
          <w:p w14:paraId="63D66779" w14:textId="24E7EB67" w:rsidR="00F60B02" w:rsidRPr="006B053A" w:rsidRDefault="00434959" w:rsidP="00F60B02">
            <w:pPr>
              <w:widowControl w:val="0"/>
              <w:bidi/>
              <w:jc w:val="left"/>
              <w:rPr>
                <w:sz w:val="20"/>
                <w:szCs w:val="20"/>
                <w:lang w:eastAsia="en-CA" w:bidi="ar-LB"/>
              </w:rPr>
            </w:pPr>
            <w:r w:rsidRPr="00434959">
              <w:rPr>
                <w:sz w:val="20"/>
                <w:szCs w:val="20"/>
                <w:rtl/>
                <w:lang w:eastAsia="en-CA" w:bidi="ar-LB"/>
              </w:rPr>
              <w:t>6</w:t>
            </w:r>
          </w:p>
        </w:tc>
        <w:tc>
          <w:tcPr>
            <w:tcW w:w="897" w:type="pct"/>
            <w:tcBorders>
              <w:top w:val="nil"/>
              <w:left w:val="nil"/>
              <w:bottom w:val="single" w:sz="4" w:space="0" w:color="auto"/>
              <w:right w:val="single" w:sz="4" w:space="0" w:color="auto"/>
            </w:tcBorders>
            <w:noWrap/>
          </w:tcPr>
          <w:p w14:paraId="334C74F5" w14:textId="6025EDB1"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c>
          <w:tcPr>
            <w:tcW w:w="745" w:type="pct"/>
            <w:tcBorders>
              <w:top w:val="nil"/>
              <w:left w:val="nil"/>
              <w:bottom w:val="single" w:sz="4" w:space="0" w:color="auto"/>
              <w:right w:val="single" w:sz="4" w:space="0" w:color="auto"/>
            </w:tcBorders>
          </w:tcPr>
          <w:p w14:paraId="172FB957" w14:textId="5712F8E9"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r>
      <w:tr w:rsidR="00F60B02" w:rsidRPr="006B053A" w14:paraId="18C7AACF" w14:textId="77777777" w:rsidTr="0025199B">
        <w:trPr>
          <w:trHeight w:val="187"/>
        </w:trPr>
        <w:tc>
          <w:tcPr>
            <w:tcW w:w="1641" w:type="pct"/>
            <w:tcBorders>
              <w:top w:val="nil"/>
              <w:left w:val="single" w:sz="4" w:space="0" w:color="auto"/>
              <w:bottom w:val="single" w:sz="4" w:space="0" w:color="auto"/>
              <w:right w:val="single" w:sz="4" w:space="0" w:color="auto"/>
            </w:tcBorders>
            <w:noWrap/>
          </w:tcPr>
          <w:p w14:paraId="4075D3E8" w14:textId="3F39794D" w:rsidR="00F60B02" w:rsidRPr="006B053A" w:rsidRDefault="009D56B6" w:rsidP="00F60B02">
            <w:pPr>
              <w:widowControl w:val="0"/>
              <w:bidi/>
              <w:jc w:val="left"/>
              <w:rPr>
                <w:color w:val="000000"/>
                <w:sz w:val="20"/>
                <w:szCs w:val="20"/>
                <w:lang w:eastAsia="en-CA" w:bidi="ar-LB"/>
              </w:rPr>
            </w:pPr>
            <w:r w:rsidRPr="009D56B6">
              <w:rPr>
                <w:snapToGrid w:val="0"/>
                <w:sz w:val="20"/>
                <w:szCs w:val="20"/>
                <w:rtl/>
                <w:lang w:bidi="ar-LB"/>
              </w:rPr>
              <w:t>إسبانيا</w:t>
            </w:r>
          </w:p>
        </w:tc>
        <w:tc>
          <w:tcPr>
            <w:tcW w:w="746" w:type="pct"/>
            <w:tcBorders>
              <w:top w:val="nil"/>
              <w:left w:val="nil"/>
              <w:bottom w:val="single" w:sz="4" w:space="0" w:color="auto"/>
              <w:right w:val="single" w:sz="4" w:space="0" w:color="auto"/>
            </w:tcBorders>
            <w:noWrap/>
          </w:tcPr>
          <w:p w14:paraId="034F4FFD" w14:textId="6009DCAC" w:rsidR="00F60B02" w:rsidRPr="006B053A" w:rsidRDefault="00434959" w:rsidP="00F60B02">
            <w:pPr>
              <w:widowControl w:val="0"/>
              <w:bidi/>
              <w:jc w:val="left"/>
              <w:rPr>
                <w:sz w:val="20"/>
                <w:szCs w:val="20"/>
                <w:lang w:eastAsia="en-CA" w:bidi="ar-LB"/>
              </w:rPr>
            </w:pPr>
            <w:r w:rsidRPr="00434959">
              <w:rPr>
                <w:sz w:val="20"/>
                <w:szCs w:val="20"/>
                <w:rtl/>
                <w:lang w:eastAsia="en-CA" w:bidi="ar-LB"/>
              </w:rPr>
              <w:t>1</w:t>
            </w:r>
          </w:p>
        </w:tc>
        <w:tc>
          <w:tcPr>
            <w:tcW w:w="971" w:type="pct"/>
            <w:tcBorders>
              <w:top w:val="nil"/>
              <w:left w:val="nil"/>
              <w:bottom w:val="single" w:sz="4" w:space="0" w:color="auto"/>
              <w:right w:val="single" w:sz="4" w:space="0" w:color="auto"/>
            </w:tcBorders>
            <w:noWrap/>
          </w:tcPr>
          <w:p w14:paraId="14BC552F" w14:textId="451BDFC9" w:rsidR="00F60B02" w:rsidRPr="006B053A" w:rsidRDefault="00434959" w:rsidP="00F60B02">
            <w:pPr>
              <w:widowControl w:val="0"/>
              <w:bidi/>
              <w:jc w:val="left"/>
              <w:rPr>
                <w:sz w:val="20"/>
                <w:szCs w:val="20"/>
                <w:lang w:eastAsia="en-CA" w:bidi="ar-LB"/>
              </w:rPr>
            </w:pPr>
            <w:r w:rsidRPr="00434959">
              <w:rPr>
                <w:sz w:val="20"/>
                <w:szCs w:val="20"/>
                <w:rtl/>
                <w:lang w:eastAsia="en-CA" w:bidi="ar-LB"/>
              </w:rPr>
              <w:t>1</w:t>
            </w:r>
          </w:p>
        </w:tc>
        <w:tc>
          <w:tcPr>
            <w:tcW w:w="897" w:type="pct"/>
            <w:tcBorders>
              <w:top w:val="nil"/>
              <w:left w:val="nil"/>
              <w:bottom w:val="single" w:sz="4" w:space="0" w:color="auto"/>
              <w:right w:val="single" w:sz="4" w:space="0" w:color="auto"/>
            </w:tcBorders>
            <w:noWrap/>
          </w:tcPr>
          <w:p w14:paraId="181CAF5D" w14:textId="4DFC16E7"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c>
          <w:tcPr>
            <w:tcW w:w="745" w:type="pct"/>
            <w:tcBorders>
              <w:top w:val="nil"/>
              <w:left w:val="nil"/>
              <w:bottom w:val="single" w:sz="4" w:space="0" w:color="auto"/>
              <w:right w:val="single" w:sz="4" w:space="0" w:color="auto"/>
            </w:tcBorders>
          </w:tcPr>
          <w:p w14:paraId="1F80519D" w14:textId="5FF888B1"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r>
      <w:tr w:rsidR="00F60B02" w:rsidRPr="006B053A" w14:paraId="620CDAD5" w14:textId="77777777" w:rsidTr="0025199B">
        <w:trPr>
          <w:trHeight w:val="293"/>
        </w:trPr>
        <w:tc>
          <w:tcPr>
            <w:tcW w:w="1641" w:type="pct"/>
            <w:tcBorders>
              <w:top w:val="nil"/>
              <w:left w:val="single" w:sz="4" w:space="0" w:color="auto"/>
              <w:bottom w:val="single" w:sz="4" w:space="0" w:color="auto"/>
              <w:right w:val="single" w:sz="4" w:space="0" w:color="auto"/>
            </w:tcBorders>
            <w:noWrap/>
          </w:tcPr>
          <w:p w14:paraId="3EF09892" w14:textId="2C69C176" w:rsidR="00F60B02" w:rsidRPr="006B053A" w:rsidRDefault="00434959" w:rsidP="00F60B02">
            <w:pPr>
              <w:widowControl w:val="0"/>
              <w:bidi/>
              <w:jc w:val="left"/>
              <w:rPr>
                <w:color w:val="000000"/>
                <w:sz w:val="20"/>
                <w:szCs w:val="20"/>
                <w:lang w:eastAsia="en-CA" w:bidi="ar-LB"/>
              </w:rPr>
            </w:pPr>
            <w:r w:rsidRPr="00434959">
              <w:rPr>
                <w:snapToGrid w:val="0"/>
                <w:sz w:val="20"/>
                <w:szCs w:val="20"/>
                <w:rtl/>
                <w:lang w:bidi="ar-LB"/>
              </w:rPr>
              <w:t>المملكة المتحدة لبريطانيا العظمى وأيرلندا الشمالية</w:t>
            </w:r>
            <w:r w:rsidR="00F60B02" w:rsidRPr="006B053A">
              <w:rPr>
                <w:snapToGrid w:val="0"/>
                <w:sz w:val="20"/>
                <w:szCs w:val="20"/>
                <w:lang w:bidi="ar-LB"/>
              </w:rPr>
              <w:t xml:space="preserve"> </w:t>
            </w:r>
          </w:p>
        </w:tc>
        <w:tc>
          <w:tcPr>
            <w:tcW w:w="746" w:type="pct"/>
            <w:tcBorders>
              <w:top w:val="nil"/>
              <w:left w:val="nil"/>
              <w:bottom w:val="single" w:sz="4" w:space="0" w:color="auto"/>
              <w:right w:val="single" w:sz="4" w:space="0" w:color="auto"/>
            </w:tcBorders>
            <w:noWrap/>
          </w:tcPr>
          <w:p w14:paraId="2F19FCEB" w14:textId="1A7BB179" w:rsidR="00F60B02" w:rsidRPr="006B053A" w:rsidRDefault="00434959" w:rsidP="00F60B02">
            <w:pPr>
              <w:widowControl w:val="0"/>
              <w:bidi/>
              <w:jc w:val="left"/>
              <w:rPr>
                <w:sz w:val="20"/>
                <w:szCs w:val="20"/>
                <w:lang w:eastAsia="en-CA" w:bidi="ar-LB"/>
              </w:rPr>
            </w:pPr>
            <w:r w:rsidRPr="00434959">
              <w:rPr>
                <w:sz w:val="20"/>
                <w:szCs w:val="20"/>
                <w:rtl/>
                <w:lang w:eastAsia="en-CA" w:bidi="ar-LB"/>
              </w:rPr>
              <w:t>1</w:t>
            </w:r>
          </w:p>
        </w:tc>
        <w:tc>
          <w:tcPr>
            <w:tcW w:w="971" w:type="pct"/>
            <w:tcBorders>
              <w:top w:val="nil"/>
              <w:left w:val="nil"/>
              <w:bottom w:val="single" w:sz="4" w:space="0" w:color="auto"/>
              <w:right w:val="single" w:sz="4" w:space="0" w:color="auto"/>
            </w:tcBorders>
            <w:noWrap/>
          </w:tcPr>
          <w:p w14:paraId="1308A215" w14:textId="7E9F0B8A" w:rsidR="00F60B02" w:rsidRPr="006B053A" w:rsidRDefault="00434959" w:rsidP="00F60B02">
            <w:pPr>
              <w:widowControl w:val="0"/>
              <w:bidi/>
              <w:jc w:val="left"/>
              <w:rPr>
                <w:sz w:val="20"/>
                <w:szCs w:val="20"/>
                <w:lang w:eastAsia="en-CA" w:bidi="ar-LB"/>
              </w:rPr>
            </w:pPr>
            <w:r w:rsidRPr="00434959">
              <w:rPr>
                <w:sz w:val="20"/>
                <w:szCs w:val="20"/>
                <w:rtl/>
                <w:lang w:eastAsia="en-CA" w:bidi="ar-LB"/>
              </w:rPr>
              <w:t>1</w:t>
            </w:r>
          </w:p>
        </w:tc>
        <w:tc>
          <w:tcPr>
            <w:tcW w:w="897" w:type="pct"/>
            <w:tcBorders>
              <w:top w:val="nil"/>
              <w:left w:val="nil"/>
              <w:bottom w:val="single" w:sz="4" w:space="0" w:color="auto"/>
              <w:right w:val="single" w:sz="4" w:space="0" w:color="auto"/>
            </w:tcBorders>
            <w:noWrap/>
          </w:tcPr>
          <w:p w14:paraId="4D3EC9E2" w14:textId="771CD1DA"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c>
          <w:tcPr>
            <w:tcW w:w="745" w:type="pct"/>
            <w:tcBorders>
              <w:top w:val="nil"/>
              <w:left w:val="nil"/>
              <w:bottom w:val="single" w:sz="4" w:space="0" w:color="auto"/>
              <w:right w:val="single" w:sz="4" w:space="0" w:color="auto"/>
            </w:tcBorders>
          </w:tcPr>
          <w:p w14:paraId="7CD3BD29" w14:textId="2D173B66"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r>
      <w:tr w:rsidR="00F60B02" w:rsidRPr="006B053A" w14:paraId="29B81598" w14:textId="77777777" w:rsidTr="0025199B">
        <w:trPr>
          <w:trHeight w:val="187"/>
        </w:trPr>
        <w:tc>
          <w:tcPr>
            <w:tcW w:w="1641" w:type="pct"/>
            <w:tcBorders>
              <w:top w:val="nil"/>
              <w:left w:val="single" w:sz="4" w:space="0" w:color="auto"/>
              <w:bottom w:val="single" w:sz="4" w:space="0" w:color="auto"/>
              <w:right w:val="single" w:sz="4" w:space="0" w:color="auto"/>
            </w:tcBorders>
            <w:noWrap/>
          </w:tcPr>
          <w:p w14:paraId="223410D8" w14:textId="034A6BC5" w:rsidR="00F60B02" w:rsidRPr="006B053A" w:rsidRDefault="00434959" w:rsidP="00F60B02">
            <w:pPr>
              <w:widowControl w:val="0"/>
              <w:bidi/>
              <w:jc w:val="left"/>
              <w:rPr>
                <w:color w:val="000000"/>
                <w:sz w:val="20"/>
                <w:szCs w:val="20"/>
                <w:lang w:eastAsia="en-CA" w:bidi="ar-LB"/>
              </w:rPr>
            </w:pPr>
            <w:r w:rsidRPr="00434959">
              <w:rPr>
                <w:snapToGrid w:val="0"/>
                <w:sz w:val="20"/>
                <w:szCs w:val="20"/>
                <w:rtl/>
                <w:lang w:bidi="ar-LB"/>
              </w:rPr>
              <w:t>الولايات المتحدة الأمريكية</w:t>
            </w:r>
          </w:p>
        </w:tc>
        <w:tc>
          <w:tcPr>
            <w:tcW w:w="746" w:type="pct"/>
            <w:tcBorders>
              <w:top w:val="nil"/>
              <w:left w:val="nil"/>
              <w:bottom w:val="single" w:sz="4" w:space="0" w:color="auto"/>
              <w:right w:val="single" w:sz="4" w:space="0" w:color="auto"/>
            </w:tcBorders>
            <w:noWrap/>
          </w:tcPr>
          <w:p w14:paraId="427704C9" w14:textId="3A8DAA09" w:rsidR="00F60B02" w:rsidRPr="006B053A" w:rsidRDefault="00434959" w:rsidP="00F60B02">
            <w:pPr>
              <w:widowControl w:val="0"/>
              <w:bidi/>
              <w:jc w:val="left"/>
              <w:rPr>
                <w:sz w:val="20"/>
                <w:szCs w:val="20"/>
                <w:lang w:eastAsia="en-CA" w:bidi="ar-LB"/>
              </w:rPr>
            </w:pPr>
            <w:r w:rsidRPr="00434959">
              <w:rPr>
                <w:sz w:val="20"/>
                <w:szCs w:val="20"/>
                <w:rtl/>
                <w:lang w:eastAsia="en-CA" w:bidi="ar-LB"/>
              </w:rPr>
              <w:t>2</w:t>
            </w:r>
          </w:p>
        </w:tc>
        <w:tc>
          <w:tcPr>
            <w:tcW w:w="971" w:type="pct"/>
            <w:tcBorders>
              <w:top w:val="nil"/>
              <w:left w:val="nil"/>
              <w:bottom w:val="single" w:sz="4" w:space="0" w:color="auto"/>
              <w:right w:val="single" w:sz="4" w:space="0" w:color="auto"/>
            </w:tcBorders>
            <w:noWrap/>
          </w:tcPr>
          <w:p w14:paraId="6AFF7672" w14:textId="20D83DD1" w:rsidR="00F60B02" w:rsidRPr="006B053A" w:rsidRDefault="00434959" w:rsidP="00F60B02">
            <w:pPr>
              <w:widowControl w:val="0"/>
              <w:bidi/>
              <w:jc w:val="left"/>
              <w:rPr>
                <w:sz w:val="20"/>
                <w:szCs w:val="20"/>
                <w:lang w:eastAsia="en-CA" w:bidi="ar-LB"/>
              </w:rPr>
            </w:pPr>
            <w:r w:rsidRPr="00434959">
              <w:rPr>
                <w:sz w:val="20"/>
                <w:szCs w:val="20"/>
                <w:rtl/>
                <w:lang w:eastAsia="en-CA" w:bidi="ar-LB"/>
              </w:rPr>
              <w:t>2</w:t>
            </w:r>
          </w:p>
        </w:tc>
        <w:tc>
          <w:tcPr>
            <w:tcW w:w="897" w:type="pct"/>
            <w:tcBorders>
              <w:top w:val="nil"/>
              <w:left w:val="nil"/>
              <w:bottom w:val="single" w:sz="4" w:space="0" w:color="auto"/>
              <w:right w:val="single" w:sz="4" w:space="0" w:color="auto"/>
            </w:tcBorders>
            <w:noWrap/>
          </w:tcPr>
          <w:p w14:paraId="656FF50A" w14:textId="1F30FCEC"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c>
          <w:tcPr>
            <w:tcW w:w="745" w:type="pct"/>
            <w:tcBorders>
              <w:top w:val="nil"/>
              <w:left w:val="nil"/>
              <w:bottom w:val="single" w:sz="4" w:space="0" w:color="auto"/>
              <w:right w:val="single" w:sz="4" w:space="0" w:color="auto"/>
            </w:tcBorders>
          </w:tcPr>
          <w:p w14:paraId="131863C4" w14:textId="7B5B6661"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r>
      <w:tr w:rsidR="00F60B02" w:rsidRPr="006B053A" w14:paraId="67F2B2CB" w14:textId="77777777" w:rsidTr="0025199B">
        <w:trPr>
          <w:trHeight w:val="58"/>
        </w:trPr>
        <w:tc>
          <w:tcPr>
            <w:tcW w:w="1641" w:type="pct"/>
            <w:tcBorders>
              <w:top w:val="nil"/>
              <w:left w:val="single" w:sz="4" w:space="0" w:color="auto"/>
              <w:bottom w:val="single" w:sz="4" w:space="0" w:color="auto"/>
              <w:right w:val="single" w:sz="4" w:space="0" w:color="auto"/>
            </w:tcBorders>
            <w:shd w:val="clear" w:color="auto" w:fill="auto"/>
            <w:noWrap/>
          </w:tcPr>
          <w:p w14:paraId="16213553" w14:textId="29962BEC" w:rsidR="00F60B02" w:rsidRPr="006B053A" w:rsidRDefault="00434959" w:rsidP="00F60B02">
            <w:pPr>
              <w:widowControl w:val="0"/>
              <w:bidi/>
              <w:jc w:val="left"/>
              <w:rPr>
                <w:color w:val="000000"/>
                <w:sz w:val="20"/>
                <w:szCs w:val="20"/>
                <w:lang w:eastAsia="en-CA" w:bidi="ar-LB"/>
              </w:rPr>
            </w:pPr>
            <w:r>
              <w:rPr>
                <w:snapToGrid w:val="0"/>
                <w:sz w:val="20"/>
                <w:szCs w:val="20"/>
                <w:rtl/>
                <w:lang w:bidi="ar-LB"/>
              </w:rPr>
              <w:t>اليوئنديبي</w:t>
            </w:r>
          </w:p>
        </w:tc>
        <w:tc>
          <w:tcPr>
            <w:tcW w:w="746" w:type="pct"/>
            <w:tcBorders>
              <w:top w:val="nil"/>
              <w:left w:val="nil"/>
              <w:bottom w:val="single" w:sz="4" w:space="0" w:color="auto"/>
              <w:right w:val="single" w:sz="4" w:space="0" w:color="auto"/>
            </w:tcBorders>
            <w:shd w:val="clear" w:color="auto" w:fill="auto"/>
            <w:noWrap/>
          </w:tcPr>
          <w:p w14:paraId="1307611C" w14:textId="18BADDF3" w:rsidR="00F60B02" w:rsidRPr="006B053A" w:rsidRDefault="00434959" w:rsidP="00F60B02">
            <w:pPr>
              <w:widowControl w:val="0"/>
              <w:bidi/>
              <w:jc w:val="left"/>
              <w:rPr>
                <w:sz w:val="20"/>
                <w:szCs w:val="20"/>
                <w:lang w:eastAsia="en-CA" w:bidi="ar-LB"/>
              </w:rPr>
            </w:pPr>
            <w:r w:rsidRPr="00434959">
              <w:rPr>
                <w:sz w:val="20"/>
                <w:szCs w:val="20"/>
                <w:rtl/>
                <w:lang w:eastAsia="en-CA" w:bidi="ar-LB"/>
              </w:rPr>
              <w:t>899</w:t>
            </w:r>
          </w:p>
        </w:tc>
        <w:tc>
          <w:tcPr>
            <w:tcW w:w="971" w:type="pct"/>
            <w:tcBorders>
              <w:top w:val="nil"/>
              <w:left w:val="nil"/>
              <w:bottom w:val="single" w:sz="4" w:space="0" w:color="auto"/>
              <w:right w:val="single" w:sz="4" w:space="0" w:color="auto"/>
            </w:tcBorders>
            <w:shd w:val="clear" w:color="auto" w:fill="auto"/>
            <w:noWrap/>
          </w:tcPr>
          <w:p w14:paraId="1D252C3E" w14:textId="0E9A77FB" w:rsidR="00F60B02" w:rsidRPr="006B053A" w:rsidRDefault="00434959" w:rsidP="00F60B02">
            <w:pPr>
              <w:widowControl w:val="0"/>
              <w:bidi/>
              <w:jc w:val="left"/>
              <w:rPr>
                <w:sz w:val="20"/>
                <w:szCs w:val="20"/>
                <w:lang w:eastAsia="en-CA" w:bidi="ar-LB"/>
              </w:rPr>
            </w:pPr>
            <w:r w:rsidRPr="00434959">
              <w:rPr>
                <w:sz w:val="20"/>
                <w:szCs w:val="20"/>
                <w:rtl/>
                <w:lang w:eastAsia="en-CA" w:bidi="ar-LB"/>
              </w:rPr>
              <w:t>899</w:t>
            </w:r>
          </w:p>
        </w:tc>
        <w:tc>
          <w:tcPr>
            <w:tcW w:w="897" w:type="pct"/>
            <w:tcBorders>
              <w:top w:val="nil"/>
              <w:left w:val="nil"/>
              <w:bottom w:val="single" w:sz="4" w:space="0" w:color="auto"/>
              <w:right w:val="single" w:sz="4" w:space="0" w:color="auto"/>
            </w:tcBorders>
            <w:shd w:val="clear" w:color="auto" w:fill="auto"/>
            <w:noWrap/>
          </w:tcPr>
          <w:p w14:paraId="361EFB6C" w14:textId="601E0775"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c>
          <w:tcPr>
            <w:tcW w:w="745" w:type="pct"/>
            <w:tcBorders>
              <w:top w:val="nil"/>
              <w:left w:val="nil"/>
              <w:bottom w:val="single" w:sz="4" w:space="0" w:color="auto"/>
              <w:right w:val="single" w:sz="4" w:space="0" w:color="auto"/>
            </w:tcBorders>
            <w:shd w:val="clear" w:color="auto" w:fill="auto"/>
          </w:tcPr>
          <w:p w14:paraId="5DA04137" w14:textId="46DE6613"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r>
      <w:tr w:rsidR="00F60B02" w:rsidRPr="006B053A" w14:paraId="535B2396" w14:textId="77777777" w:rsidTr="0025199B">
        <w:trPr>
          <w:trHeight w:val="187"/>
        </w:trPr>
        <w:tc>
          <w:tcPr>
            <w:tcW w:w="1641" w:type="pct"/>
            <w:tcBorders>
              <w:top w:val="nil"/>
              <w:left w:val="single" w:sz="4" w:space="0" w:color="auto"/>
              <w:bottom w:val="single" w:sz="4" w:space="0" w:color="auto"/>
              <w:right w:val="single" w:sz="4" w:space="0" w:color="auto"/>
            </w:tcBorders>
            <w:shd w:val="clear" w:color="auto" w:fill="auto"/>
            <w:noWrap/>
          </w:tcPr>
          <w:p w14:paraId="64C21173" w14:textId="2F316821" w:rsidR="00F60B02" w:rsidRPr="006B053A" w:rsidRDefault="00434959" w:rsidP="00F60B02">
            <w:pPr>
              <w:widowControl w:val="0"/>
              <w:bidi/>
              <w:jc w:val="left"/>
              <w:rPr>
                <w:color w:val="000000"/>
                <w:sz w:val="20"/>
                <w:szCs w:val="20"/>
                <w:lang w:eastAsia="en-CA" w:bidi="ar-LB"/>
              </w:rPr>
            </w:pPr>
            <w:r>
              <w:rPr>
                <w:snapToGrid w:val="0"/>
                <w:sz w:val="20"/>
                <w:szCs w:val="20"/>
                <w:rtl/>
                <w:lang w:bidi="ar-LB"/>
              </w:rPr>
              <w:t>اليونيدو</w:t>
            </w:r>
          </w:p>
        </w:tc>
        <w:tc>
          <w:tcPr>
            <w:tcW w:w="746" w:type="pct"/>
            <w:tcBorders>
              <w:top w:val="nil"/>
              <w:left w:val="nil"/>
              <w:bottom w:val="single" w:sz="4" w:space="0" w:color="auto"/>
              <w:right w:val="single" w:sz="4" w:space="0" w:color="auto"/>
            </w:tcBorders>
            <w:shd w:val="clear" w:color="auto" w:fill="auto"/>
            <w:noWrap/>
          </w:tcPr>
          <w:p w14:paraId="042464B6" w14:textId="755A40B2" w:rsidR="00F60B02" w:rsidRPr="006B053A" w:rsidRDefault="00434959" w:rsidP="00F60B02">
            <w:pPr>
              <w:widowControl w:val="0"/>
              <w:bidi/>
              <w:jc w:val="left"/>
              <w:rPr>
                <w:sz w:val="20"/>
                <w:szCs w:val="20"/>
                <w:lang w:eastAsia="en-CA" w:bidi="ar-LB"/>
              </w:rPr>
            </w:pPr>
            <w:r w:rsidRPr="00434959">
              <w:rPr>
                <w:sz w:val="20"/>
                <w:szCs w:val="20"/>
                <w:rtl/>
                <w:lang w:eastAsia="en-CA" w:bidi="ar-LB"/>
              </w:rPr>
              <w:t>454</w:t>
            </w:r>
          </w:p>
        </w:tc>
        <w:tc>
          <w:tcPr>
            <w:tcW w:w="971" w:type="pct"/>
            <w:tcBorders>
              <w:top w:val="nil"/>
              <w:left w:val="nil"/>
              <w:bottom w:val="single" w:sz="4" w:space="0" w:color="auto"/>
              <w:right w:val="single" w:sz="4" w:space="0" w:color="auto"/>
            </w:tcBorders>
            <w:shd w:val="clear" w:color="auto" w:fill="auto"/>
            <w:noWrap/>
          </w:tcPr>
          <w:p w14:paraId="03385E3B" w14:textId="114C4F56" w:rsidR="00F60B02" w:rsidRPr="006B053A" w:rsidRDefault="00434959" w:rsidP="00F60B02">
            <w:pPr>
              <w:widowControl w:val="0"/>
              <w:bidi/>
              <w:jc w:val="left"/>
              <w:rPr>
                <w:sz w:val="20"/>
                <w:szCs w:val="20"/>
                <w:lang w:eastAsia="en-CA" w:bidi="ar-LB"/>
              </w:rPr>
            </w:pPr>
            <w:r w:rsidRPr="00434959">
              <w:rPr>
                <w:sz w:val="20"/>
                <w:szCs w:val="20"/>
                <w:rtl/>
                <w:lang w:eastAsia="en-CA" w:bidi="ar-LB"/>
              </w:rPr>
              <w:t>451</w:t>
            </w:r>
          </w:p>
        </w:tc>
        <w:tc>
          <w:tcPr>
            <w:tcW w:w="897" w:type="pct"/>
            <w:tcBorders>
              <w:top w:val="nil"/>
              <w:left w:val="nil"/>
              <w:bottom w:val="single" w:sz="4" w:space="0" w:color="auto"/>
              <w:right w:val="single" w:sz="4" w:space="0" w:color="auto"/>
            </w:tcBorders>
            <w:shd w:val="clear" w:color="auto" w:fill="auto"/>
            <w:noWrap/>
          </w:tcPr>
          <w:p w14:paraId="2483B52F" w14:textId="7D2858C5" w:rsidR="00F60B02" w:rsidRPr="006B053A" w:rsidRDefault="00434959" w:rsidP="00F60B02">
            <w:pPr>
              <w:widowControl w:val="0"/>
              <w:bidi/>
              <w:jc w:val="left"/>
              <w:rPr>
                <w:sz w:val="20"/>
                <w:szCs w:val="20"/>
                <w:lang w:eastAsia="en-CA" w:bidi="ar-LB"/>
              </w:rPr>
            </w:pPr>
            <w:r w:rsidRPr="00434959">
              <w:rPr>
                <w:sz w:val="20"/>
                <w:szCs w:val="20"/>
                <w:rtl/>
                <w:lang w:eastAsia="en-CA" w:bidi="ar-LB"/>
              </w:rPr>
              <w:t>1</w:t>
            </w:r>
          </w:p>
        </w:tc>
        <w:tc>
          <w:tcPr>
            <w:tcW w:w="745" w:type="pct"/>
            <w:tcBorders>
              <w:top w:val="nil"/>
              <w:left w:val="nil"/>
              <w:bottom w:val="single" w:sz="4" w:space="0" w:color="auto"/>
              <w:right w:val="single" w:sz="4" w:space="0" w:color="auto"/>
            </w:tcBorders>
            <w:shd w:val="clear" w:color="auto" w:fill="auto"/>
          </w:tcPr>
          <w:p w14:paraId="6BCA84F2" w14:textId="63319494" w:rsidR="00F60B02" w:rsidRPr="006B053A" w:rsidRDefault="00434959" w:rsidP="00F60B02">
            <w:pPr>
              <w:widowControl w:val="0"/>
              <w:bidi/>
              <w:jc w:val="left"/>
              <w:rPr>
                <w:sz w:val="20"/>
                <w:szCs w:val="20"/>
                <w:lang w:eastAsia="en-CA" w:bidi="ar-LB"/>
              </w:rPr>
            </w:pPr>
            <w:r w:rsidRPr="00434959">
              <w:rPr>
                <w:sz w:val="20"/>
                <w:szCs w:val="20"/>
                <w:rtl/>
                <w:lang w:eastAsia="en-CA" w:bidi="ar-LB"/>
              </w:rPr>
              <w:t>2</w:t>
            </w:r>
          </w:p>
        </w:tc>
      </w:tr>
      <w:tr w:rsidR="00F60B02" w:rsidRPr="006B053A" w14:paraId="091A7BC4" w14:textId="77777777" w:rsidTr="0025199B">
        <w:trPr>
          <w:trHeight w:val="187"/>
        </w:trPr>
        <w:tc>
          <w:tcPr>
            <w:tcW w:w="1641" w:type="pct"/>
            <w:tcBorders>
              <w:top w:val="nil"/>
              <w:left w:val="single" w:sz="4" w:space="0" w:color="auto"/>
              <w:bottom w:val="single" w:sz="4" w:space="0" w:color="auto"/>
              <w:right w:val="single" w:sz="4" w:space="0" w:color="auto"/>
            </w:tcBorders>
            <w:shd w:val="clear" w:color="auto" w:fill="auto"/>
            <w:noWrap/>
          </w:tcPr>
          <w:p w14:paraId="6A710C14" w14:textId="4E014396" w:rsidR="00F60B02" w:rsidRPr="006B053A" w:rsidRDefault="00434959" w:rsidP="00F60B02">
            <w:pPr>
              <w:widowControl w:val="0"/>
              <w:bidi/>
              <w:jc w:val="left"/>
              <w:rPr>
                <w:color w:val="000000"/>
                <w:sz w:val="20"/>
                <w:szCs w:val="20"/>
                <w:lang w:eastAsia="en-CA" w:bidi="ar-LB"/>
              </w:rPr>
            </w:pPr>
            <w:r>
              <w:rPr>
                <w:snapToGrid w:val="0"/>
                <w:sz w:val="20"/>
                <w:szCs w:val="20"/>
                <w:rtl/>
                <w:lang w:bidi="ar-LB"/>
              </w:rPr>
              <w:t>البنك الدولي</w:t>
            </w:r>
          </w:p>
        </w:tc>
        <w:tc>
          <w:tcPr>
            <w:tcW w:w="746" w:type="pct"/>
            <w:tcBorders>
              <w:top w:val="nil"/>
              <w:left w:val="nil"/>
              <w:bottom w:val="single" w:sz="4" w:space="0" w:color="auto"/>
              <w:right w:val="single" w:sz="4" w:space="0" w:color="auto"/>
            </w:tcBorders>
            <w:shd w:val="clear" w:color="auto" w:fill="auto"/>
            <w:noWrap/>
          </w:tcPr>
          <w:p w14:paraId="0DE94C43" w14:textId="0C699314" w:rsidR="00F60B02" w:rsidRPr="006B053A" w:rsidRDefault="00434959" w:rsidP="00F60B02">
            <w:pPr>
              <w:widowControl w:val="0"/>
              <w:bidi/>
              <w:jc w:val="left"/>
              <w:rPr>
                <w:sz w:val="20"/>
                <w:szCs w:val="20"/>
                <w:lang w:eastAsia="en-CA" w:bidi="ar-LB"/>
              </w:rPr>
            </w:pPr>
            <w:r w:rsidRPr="00434959">
              <w:rPr>
                <w:sz w:val="20"/>
                <w:szCs w:val="20"/>
                <w:rtl/>
                <w:lang w:eastAsia="en-CA" w:bidi="ar-LB"/>
              </w:rPr>
              <w:t>458</w:t>
            </w:r>
          </w:p>
        </w:tc>
        <w:tc>
          <w:tcPr>
            <w:tcW w:w="971" w:type="pct"/>
            <w:tcBorders>
              <w:top w:val="nil"/>
              <w:left w:val="nil"/>
              <w:bottom w:val="single" w:sz="4" w:space="0" w:color="auto"/>
              <w:right w:val="single" w:sz="4" w:space="0" w:color="auto"/>
            </w:tcBorders>
            <w:shd w:val="clear" w:color="auto" w:fill="auto"/>
            <w:noWrap/>
          </w:tcPr>
          <w:p w14:paraId="4A1F5685" w14:textId="6E586777" w:rsidR="00F60B02" w:rsidRPr="006B053A" w:rsidRDefault="00434959" w:rsidP="00F60B02">
            <w:pPr>
              <w:widowControl w:val="0"/>
              <w:bidi/>
              <w:jc w:val="left"/>
              <w:rPr>
                <w:sz w:val="20"/>
                <w:szCs w:val="20"/>
                <w:lang w:eastAsia="en-CA" w:bidi="ar-LB"/>
              </w:rPr>
            </w:pPr>
            <w:r w:rsidRPr="00434959">
              <w:rPr>
                <w:sz w:val="20"/>
                <w:szCs w:val="20"/>
                <w:rtl/>
                <w:lang w:eastAsia="en-CA" w:bidi="ar-LB"/>
              </w:rPr>
              <w:t>458</w:t>
            </w:r>
          </w:p>
        </w:tc>
        <w:tc>
          <w:tcPr>
            <w:tcW w:w="897" w:type="pct"/>
            <w:tcBorders>
              <w:top w:val="nil"/>
              <w:left w:val="nil"/>
              <w:bottom w:val="single" w:sz="4" w:space="0" w:color="auto"/>
              <w:right w:val="single" w:sz="4" w:space="0" w:color="auto"/>
            </w:tcBorders>
            <w:shd w:val="clear" w:color="auto" w:fill="auto"/>
            <w:noWrap/>
          </w:tcPr>
          <w:p w14:paraId="2F46FE4A" w14:textId="1445042B"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c>
          <w:tcPr>
            <w:tcW w:w="745" w:type="pct"/>
            <w:tcBorders>
              <w:top w:val="nil"/>
              <w:left w:val="nil"/>
              <w:bottom w:val="single" w:sz="4" w:space="0" w:color="auto"/>
              <w:right w:val="single" w:sz="4" w:space="0" w:color="auto"/>
            </w:tcBorders>
            <w:shd w:val="clear" w:color="auto" w:fill="auto"/>
          </w:tcPr>
          <w:p w14:paraId="51962BC8" w14:textId="4E125210" w:rsidR="00F60B02" w:rsidRPr="006B053A" w:rsidRDefault="00434959" w:rsidP="00F60B02">
            <w:pPr>
              <w:widowControl w:val="0"/>
              <w:bidi/>
              <w:jc w:val="left"/>
              <w:rPr>
                <w:sz w:val="20"/>
                <w:szCs w:val="20"/>
                <w:lang w:eastAsia="en-CA" w:bidi="ar-LB"/>
              </w:rPr>
            </w:pPr>
            <w:r w:rsidRPr="00434959">
              <w:rPr>
                <w:sz w:val="20"/>
                <w:szCs w:val="20"/>
                <w:rtl/>
                <w:lang w:eastAsia="en-CA" w:bidi="ar-LB"/>
              </w:rPr>
              <w:t>0</w:t>
            </w:r>
          </w:p>
        </w:tc>
      </w:tr>
      <w:tr w:rsidR="00F60B02" w:rsidRPr="006B053A" w14:paraId="14B522D0" w14:textId="77777777" w:rsidTr="0025199B">
        <w:trPr>
          <w:trHeight w:val="187"/>
        </w:trPr>
        <w:tc>
          <w:tcPr>
            <w:tcW w:w="1641" w:type="pct"/>
            <w:tcBorders>
              <w:top w:val="nil"/>
              <w:left w:val="single" w:sz="4" w:space="0" w:color="auto"/>
              <w:bottom w:val="single" w:sz="4" w:space="0" w:color="auto"/>
              <w:right w:val="single" w:sz="4" w:space="0" w:color="auto"/>
            </w:tcBorders>
            <w:noWrap/>
          </w:tcPr>
          <w:p w14:paraId="580AB517" w14:textId="1EA717D7" w:rsidR="00F60B02" w:rsidRPr="00434959" w:rsidRDefault="00434959" w:rsidP="00F60B02">
            <w:pPr>
              <w:widowControl w:val="0"/>
              <w:bidi/>
              <w:contextualSpacing/>
              <w:rPr>
                <w:bCs/>
                <w:color w:val="000000"/>
                <w:sz w:val="20"/>
                <w:szCs w:val="20"/>
                <w:lang w:eastAsia="en-CA" w:bidi="ar-LB"/>
              </w:rPr>
            </w:pPr>
            <w:r w:rsidRPr="00434959">
              <w:rPr>
                <w:bCs/>
                <w:snapToGrid w:val="0"/>
                <w:sz w:val="20"/>
                <w:szCs w:val="20"/>
                <w:rtl/>
                <w:lang w:bidi="ar-LB"/>
              </w:rPr>
              <w:t>المجموع</w:t>
            </w:r>
          </w:p>
        </w:tc>
        <w:tc>
          <w:tcPr>
            <w:tcW w:w="746" w:type="pct"/>
            <w:tcBorders>
              <w:top w:val="nil"/>
              <w:left w:val="nil"/>
              <w:bottom w:val="single" w:sz="4" w:space="0" w:color="auto"/>
              <w:right w:val="single" w:sz="4" w:space="0" w:color="auto"/>
            </w:tcBorders>
            <w:noWrap/>
            <w:vAlign w:val="center"/>
          </w:tcPr>
          <w:p w14:paraId="2DD2179C" w14:textId="2E8CFE61" w:rsidR="00F60B02" w:rsidRPr="006B053A" w:rsidRDefault="00434959" w:rsidP="00F60B02">
            <w:pPr>
              <w:widowControl w:val="0"/>
              <w:bidi/>
              <w:contextualSpacing/>
              <w:jc w:val="left"/>
              <w:rPr>
                <w:b/>
                <w:bCs/>
                <w:sz w:val="20"/>
                <w:szCs w:val="20"/>
                <w:lang w:eastAsia="en-CA" w:bidi="ar-LB"/>
              </w:rPr>
            </w:pPr>
            <w:r w:rsidRPr="00434959">
              <w:rPr>
                <w:b/>
                <w:bCs/>
                <w:sz w:val="20"/>
                <w:szCs w:val="20"/>
                <w:rtl/>
                <w:lang w:eastAsia="en-CA" w:bidi="ar-LB"/>
              </w:rPr>
              <w:t>1,867</w:t>
            </w:r>
          </w:p>
        </w:tc>
        <w:tc>
          <w:tcPr>
            <w:tcW w:w="971" w:type="pct"/>
            <w:tcBorders>
              <w:top w:val="nil"/>
              <w:left w:val="nil"/>
              <w:bottom w:val="single" w:sz="4" w:space="0" w:color="auto"/>
              <w:right w:val="single" w:sz="4" w:space="0" w:color="auto"/>
            </w:tcBorders>
            <w:noWrap/>
            <w:vAlign w:val="center"/>
          </w:tcPr>
          <w:p w14:paraId="6FE096DB" w14:textId="30A79DCE" w:rsidR="00F60B02" w:rsidRPr="006B053A" w:rsidRDefault="00434959" w:rsidP="00F60B02">
            <w:pPr>
              <w:widowControl w:val="0"/>
              <w:bidi/>
              <w:contextualSpacing/>
              <w:jc w:val="left"/>
              <w:rPr>
                <w:b/>
                <w:bCs/>
                <w:sz w:val="20"/>
                <w:szCs w:val="20"/>
                <w:lang w:eastAsia="en-CA" w:bidi="ar-LB"/>
              </w:rPr>
            </w:pPr>
            <w:r w:rsidRPr="00434959">
              <w:rPr>
                <w:b/>
                <w:bCs/>
                <w:sz w:val="20"/>
                <w:szCs w:val="20"/>
                <w:rtl/>
                <w:lang w:eastAsia="en-CA" w:bidi="ar-LB"/>
              </w:rPr>
              <w:t>1,864</w:t>
            </w:r>
          </w:p>
        </w:tc>
        <w:tc>
          <w:tcPr>
            <w:tcW w:w="897" w:type="pct"/>
            <w:tcBorders>
              <w:top w:val="nil"/>
              <w:left w:val="nil"/>
              <w:bottom w:val="single" w:sz="4" w:space="0" w:color="auto"/>
              <w:right w:val="single" w:sz="4" w:space="0" w:color="auto"/>
            </w:tcBorders>
            <w:noWrap/>
            <w:vAlign w:val="center"/>
          </w:tcPr>
          <w:p w14:paraId="160851F0" w14:textId="5FA603A7" w:rsidR="00F60B02" w:rsidRPr="006B053A" w:rsidRDefault="00434959" w:rsidP="00F60B02">
            <w:pPr>
              <w:widowControl w:val="0"/>
              <w:bidi/>
              <w:contextualSpacing/>
              <w:jc w:val="left"/>
              <w:rPr>
                <w:b/>
                <w:bCs/>
                <w:sz w:val="20"/>
                <w:szCs w:val="20"/>
                <w:lang w:eastAsia="en-CA" w:bidi="ar-LB"/>
              </w:rPr>
            </w:pPr>
            <w:r w:rsidRPr="00434959">
              <w:rPr>
                <w:b/>
                <w:bCs/>
                <w:sz w:val="20"/>
                <w:szCs w:val="20"/>
                <w:rtl/>
                <w:lang w:eastAsia="en-CA" w:bidi="ar-LB"/>
              </w:rPr>
              <w:t>1</w:t>
            </w:r>
          </w:p>
        </w:tc>
        <w:tc>
          <w:tcPr>
            <w:tcW w:w="745" w:type="pct"/>
            <w:tcBorders>
              <w:top w:val="nil"/>
              <w:left w:val="nil"/>
              <w:bottom w:val="single" w:sz="4" w:space="0" w:color="auto"/>
              <w:right w:val="single" w:sz="4" w:space="0" w:color="auto"/>
            </w:tcBorders>
            <w:vAlign w:val="center"/>
          </w:tcPr>
          <w:p w14:paraId="583C19C3" w14:textId="2C2443BC" w:rsidR="00F60B02" w:rsidRPr="006B053A" w:rsidRDefault="00434959" w:rsidP="00F60B02">
            <w:pPr>
              <w:widowControl w:val="0"/>
              <w:bidi/>
              <w:contextualSpacing/>
              <w:jc w:val="left"/>
              <w:rPr>
                <w:b/>
                <w:bCs/>
                <w:sz w:val="20"/>
                <w:szCs w:val="20"/>
                <w:lang w:eastAsia="en-CA" w:bidi="ar-LB"/>
              </w:rPr>
            </w:pPr>
            <w:r w:rsidRPr="00434959">
              <w:rPr>
                <w:b/>
                <w:bCs/>
                <w:sz w:val="20"/>
                <w:szCs w:val="20"/>
                <w:rtl/>
                <w:lang w:eastAsia="en-CA" w:bidi="ar-LB"/>
              </w:rPr>
              <w:t>2</w:t>
            </w:r>
          </w:p>
        </w:tc>
      </w:tr>
    </w:tbl>
    <w:p w14:paraId="0BB57314" w14:textId="77777777" w:rsidR="00D7312F" w:rsidRPr="00D7312F" w:rsidRDefault="00D7312F" w:rsidP="00D7312F">
      <w:pPr>
        <w:bidi/>
        <w:rPr>
          <w:sz w:val="26"/>
          <w:szCs w:val="26"/>
          <w:highlight w:val="yellow"/>
          <w:rtl/>
          <w:lang w:bidi="ar-LB"/>
        </w:rPr>
      </w:pPr>
    </w:p>
    <w:p w14:paraId="41846845" w14:textId="673C3476" w:rsidR="00D7312F" w:rsidRPr="00D7312F" w:rsidRDefault="00D7312F" w:rsidP="00EE43AD">
      <w:pPr>
        <w:pStyle w:val="Heading1"/>
        <w:bidi/>
        <w:spacing w:line="288" w:lineRule="auto"/>
        <w:rPr>
          <w:rFonts w:asciiTheme="majorBidi" w:hAnsiTheme="majorBidi"/>
          <w:sz w:val="26"/>
          <w:szCs w:val="26"/>
          <w:rtl/>
          <w:lang w:bidi="ar-LB"/>
        </w:rPr>
      </w:pPr>
      <w:r w:rsidRPr="00D7312F">
        <w:rPr>
          <w:rFonts w:asciiTheme="majorBidi" w:hAnsiTheme="majorBidi"/>
          <w:sz w:val="26"/>
          <w:szCs w:val="26"/>
          <w:rtl/>
          <w:lang w:bidi="ar-LB"/>
        </w:rPr>
        <w:t xml:space="preserve">من بين 1,292 مشروع غير استثماري </w:t>
      </w:r>
      <w:r w:rsidRPr="00EE43AD">
        <w:rPr>
          <w:sz w:val="26"/>
          <w:szCs w:val="26"/>
          <w:rtl/>
          <w:lang w:bidi="ar-LB"/>
        </w:rPr>
        <w:t>مكتمل</w:t>
      </w:r>
      <w:r w:rsidRPr="00D7312F">
        <w:rPr>
          <w:rFonts w:asciiTheme="majorBidi" w:hAnsiTheme="majorBidi"/>
          <w:sz w:val="26"/>
          <w:szCs w:val="26"/>
          <w:rtl/>
          <w:lang w:bidi="ar-LB"/>
        </w:rPr>
        <w:t>، قدمت الوكالات الثنائية والمنفذة 1,280 تقريراً من تقارير اكتمال المشروعات، تم استلام خمسة منها بعد الاجتماع الثاني والتسعين قبل الموعد النهائي لتقديمها إلى الاجتماع الثالث والتسعين، مع بقاء 12 تقريراً من تقارير اكتمال المشروعات معلقة جراء تقارير التحقق، على النحو المبين في الجدول 4.</w:t>
      </w:r>
    </w:p>
    <w:p w14:paraId="574D4799" w14:textId="1A74BD1C" w:rsidR="00264784" w:rsidRPr="0031719F" w:rsidRDefault="0031719F" w:rsidP="00AB16AC">
      <w:pPr>
        <w:pStyle w:val="FootnoteText"/>
        <w:keepNext/>
        <w:keepLines/>
        <w:widowControl w:val="0"/>
        <w:bidi/>
        <w:ind w:left="14"/>
        <w:contextualSpacing/>
        <w:rPr>
          <w:bCs/>
          <w:sz w:val="26"/>
          <w:szCs w:val="26"/>
          <w:lang w:bidi="ar-LB"/>
        </w:rPr>
      </w:pPr>
      <w:r w:rsidRPr="0031719F">
        <w:rPr>
          <w:bCs/>
          <w:sz w:val="26"/>
          <w:szCs w:val="26"/>
          <w:rtl/>
          <w:lang w:bidi="ar-LB"/>
        </w:rPr>
        <w:t>الجدول 4. تقارير إنجاز المشروعات المقدمة للمشاريع غير الاستثمارية</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A95795" w:rsidRPr="006B053A" w14:paraId="7B5B2FFE" w14:textId="77777777" w:rsidTr="00606542">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AC094D2" w14:textId="0A2CCACC" w:rsidR="00A95795" w:rsidRPr="006B053A" w:rsidRDefault="00A95795" w:rsidP="00A95795">
            <w:pPr>
              <w:widowControl w:val="0"/>
              <w:bidi/>
              <w:jc w:val="center"/>
              <w:rPr>
                <w:b/>
                <w:color w:val="000000"/>
                <w:sz w:val="20"/>
                <w:szCs w:val="20"/>
                <w:lang w:bidi="ar-LB"/>
              </w:rPr>
            </w:pPr>
            <w:r w:rsidRPr="00E71B71">
              <w:rPr>
                <w:b/>
                <w:bCs/>
                <w:color w:val="000000"/>
                <w:sz w:val="20"/>
                <w:szCs w:val="20"/>
                <w:rtl/>
                <w:lang w:eastAsia="en-CA" w:bidi="ar-LB"/>
              </w:rPr>
              <w:t>الوكالة</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91A06C4" w14:textId="4ECECA7C" w:rsidR="00A95795" w:rsidRPr="006B053A" w:rsidRDefault="00A95795" w:rsidP="00A95795">
            <w:pPr>
              <w:widowControl w:val="0"/>
              <w:bidi/>
              <w:jc w:val="center"/>
              <w:rPr>
                <w:b/>
                <w:color w:val="000000"/>
                <w:sz w:val="20"/>
                <w:szCs w:val="20"/>
                <w:lang w:bidi="ar-LB"/>
              </w:rPr>
            </w:pPr>
            <w:r>
              <w:rPr>
                <w:b/>
                <w:bCs/>
                <w:color w:val="000000"/>
                <w:sz w:val="20"/>
                <w:szCs w:val="20"/>
                <w:rtl/>
                <w:lang w:eastAsia="en-CA" w:bidi="ar-LB"/>
              </w:rPr>
              <w:t>مكتمل</w:t>
            </w:r>
            <w:r w:rsidR="00FC7095">
              <w:rPr>
                <w:b/>
                <w:bCs/>
                <w:color w:val="000000"/>
                <w:sz w:val="20"/>
                <w:szCs w:val="20"/>
                <w:rtl/>
                <w:lang w:eastAsia="en-CA" w:bidi="ar-LB"/>
              </w:rPr>
              <w:t>ة</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6827C2C" w14:textId="563ACC09" w:rsidR="00A95795" w:rsidRPr="006B053A" w:rsidRDefault="00A95795" w:rsidP="00A95795">
            <w:pPr>
              <w:widowControl w:val="0"/>
              <w:bidi/>
              <w:jc w:val="center"/>
              <w:rPr>
                <w:b/>
                <w:sz w:val="20"/>
                <w:szCs w:val="20"/>
                <w:lang w:bidi="ar-LB"/>
              </w:rPr>
            </w:pPr>
            <w:r w:rsidRPr="00E71B71">
              <w:rPr>
                <w:b/>
                <w:bCs/>
                <w:sz w:val="20"/>
                <w:szCs w:val="20"/>
                <w:rtl/>
                <w:lang w:eastAsia="en-CA" w:bidi="ar-LB"/>
              </w:rPr>
              <w:t>الم</w:t>
            </w:r>
            <w:r>
              <w:rPr>
                <w:b/>
                <w:bCs/>
                <w:sz w:val="20"/>
                <w:szCs w:val="20"/>
                <w:rtl/>
                <w:lang w:eastAsia="en-CA" w:bidi="ar-LB"/>
              </w:rPr>
              <w:t>ُ</w:t>
            </w:r>
            <w:r w:rsidRPr="00E71B71">
              <w:rPr>
                <w:b/>
                <w:bCs/>
                <w:sz w:val="20"/>
                <w:szCs w:val="20"/>
                <w:rtl/>
                <w:lang w:eastAsia="en-CA" w:bidi="ar-LB"/>
              </w:rPr>
              <w:t>ستلمة قبل الاجتماع الثاني والتسعين</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6E27E32" w14:textId="5D4C6E64" w:rsidR="00A95795" w:rsidRPr="006B053A" w:rsidRDefault="00A95795" w:rsidP="00A95795">
            <w:pPr>
              <w:widowControl w:val="0"/>
              <w:bidi/>
              <w:jc w:val="center"/>
              <w:rPr>
                <w:b/>
                <w:sz w:val="20"/>
                <w:szCs w:val="20"/>
                <w:lang w:bidi="ar-LB"/>
              </w:rPr>
            </w:pPr>
            <w:r w:rsidRPr="00E71B71">
              <w:rPr>
                <w:b/>
                <w:bCs/>
                <w:sz w:val="20"/>
                <w:szCs w:val="20"/>
                <w:rtl/>
                <w:lang w:eastAsia="en-CA" w:bidi="ar-LB"/>
              </w:rPr>
              <w:t>المُستلمة بعد الاجتماع الثاني والتسعين</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A1038AE" w14:textId="6E3ACD23" w:rsidR="00A95795" w:rsidRPr="006B053A" w:rsidRDefault="00A95795" w:rsidP="00A95795">
            <w:pPr>
              <w:widowControl w:val="0"/>
              <w:bidi/>
              <w:jc w:val="center"/>
              <w:rPr>
                <w:b/>
                <w:sz w:val="20"/>
                <w:szCs w:val="20"/>
                <w:lang w:bidi="ar-LB"/>
              </w:rPr>
            </w:pPr>
            <w:r>
              <w:rPr>
                <w:b/>
                <w:bCs/>
                <w:sz w:val="20"/>
                <w:szCs w:val="20"/>
                <w:rtl/>
                <w:lang w:eastAsia="en-CA" w:bidi="ar-LB"/>
              </w:rPr>
              <w:t>مُعلّق</w:t>
            </w:r>
            <w:r w:rsidR="00FC7095">
              <w:rPr>
                <w:b/>
                <w:bCs/>
                <w:sz w:val="20"/>
                <w:szCs w:val="20"/>
                <w:rtl/>
                <w:lang w:eastAsia="en-CA" w:bidi="ar-LB"/>
              </w:rPr>
              <w:t>ة</w:t>
            </w:r>
          </w:p>
        </w:tc>
      </w:tr>
      <w:tr w:rsidR="00264784" w:rsidRPr="006B053A" w14:paraId="0BBE92B0" w14:textId="77777777" w:rsidTr="0031719F">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44D19BB" w14:textId="3412DD90" w:rsidR="00264784" w:rsidRPr="006B053A" w:rsidRDefault="0031719F" w:rsidP="0031719F">
            <w:pPr>
              <w:widowControl w:val="0"/>
              <w:bidi/>
              <w:jc w:val="left"/>
              <w:rPr>
                <w:color w:val="000000"/>
                <w:sz w:val="20"/>
                <w:szCs w:val="20"/>
                <w:lang w:bidi="ar-LB"/>
              </w:rPr>
            </w:pPr>
            <w:r>
              <w:rPr>
                <w:color w:val="000000"/>
                <w:sz w:val="20"/>
                <w:szCs w:val="20"/>
                <w:rtl/>
                <w:lang w:bidi="ar-LB"/>
              </w:rPr>
              <w:t>كندا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CE121E1" w14:textId="26B4E0C1" w:rsidR="00264784" w:rsidRPr="006B053A" w:rsidRDefault="00A95795" w:rsidP="0031719F">
            <w:pPr>
              <w:widowControl w:val="0"/>
              <w:bidi/>
              <w:jc w:val="left"/>
              <w:rPr>
                <w:sz w:val="20"/>
                <w:szCs w:val="20"/>
                <w:lang w:bidi="ar-LB"/>
              </w:rPr>
            </w:pPr>
            <w:r w:rsidRPr="00A95795">
              <w:rPr>
                <w:sz w:val="20"/>
                <w:szCs w:val="20"/>
                <w:rtl/>
                <w:lang w:bidi="ar-LB"/>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D93D2" w14:textId="4C91F40A" w:rsidR="00264784" w:rsidRPr="006B053A" w:rsidRDefault="00FC7095" w:rsidP="0031719F">
            <w:pPr>
              <w:widowControl w:val="0"/>
              <w:bidi/>
              <w:jc w:val="left"/>
              <w:rPr>
                <w:sz w:val="20"/>
                <w:szCs w:val="20"/>
                <w:lang w:bidi="ar-LB"/>
              </w:rPr>
            </w:pPr>
            <w:r w:rsidRPr="00FC7095">
              <w:rPr>
                <w:sz w:val="20"/>
                <w:szCs w:val="20"/>
                <w:rtl/>
                <w:lang w:bidi="ar-LB"/>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7CCC63" w14:textId="2F584C76" w:rsidR="00264784" w:rsidRPr="006B053A" w:rsidRDefault="00FC7095" w:rsidP="0031719F">
            <w:pPr>
              <w:widowControl w:val="0"/>
              <w:bidi/>
              <w:jc w:val="left"/>
              <w:rPr>
                <w:sz w:val="20"/>
                <w:szCs w:val="20"/>
                <w:lang w:bidi="ar-LB"/>
              </w:rPr>
            </w:pPr>
            <w:r w:rsidRPr="00FC7095">
              <w:rPr>
                <w:sz w:val="20"/>
                <w:szCs w:val="20"/>
                <w:rtl/>
                <w:lang w:bidi="ar-L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B9B76C" w14:textId="4AE4F0C5" w:rsidR="00264784" w:rsidRPr="006B053A" w:rsidRDefault="00FC7095" w:rsidP="0031719F">
            <w:pPr>
              <w:widowControl w:val="0"/>
              <w:bidi/>
              <w:jc w:val="left"/>
              <w:rPr>
                <w:sz w:val="20"/>
                <w:szCs w:val="20"/>
                <w:lang w:bidi="ar-LB"/>
              </w:rPr>
            </w:pPr>
            <w:r w:rsidRPr="00FC7095">
              <w:rPr>
                <w:sz w:val="20"/>
                <w:szCs w:val="20"/>
                <w:rtl/>
                <w:lang w:bidi="ar-LB"/>
              </w:rPr>
              <w:t>0</w:t>
            </w:r>
          </w:p>
        </w:tc>
      </w:tr>
      <w:tr w:rsidR="00264784" w:rsidRPr="006B053A" w14:paraId="1F6ABC39" w14:textId="77777777" w:rsidTr="0031719F">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90E255B" w14:textId="7A996759" w:rsidR="00264784" w:rsidRPr="006B053A" w:rsidRDefault="00A95795" w:rsidP="0031719F">
            <w:pPr>
              <w:widowControl w:val="0"/>
              <w:bidi/>
              <w:jc w:val="left"/>
              <w:rPr>
                <w:color w:val="000000"/>
                <w:sz w:val="20"/>
                <w:szCs w:val="20"/>
                <w:lang w:bidi="ar-LB"/>
              </w:rPr>
            </w:pPr>
            <w:r>
              <w:rPr>
                <w:color w:val="000000"/>
                <w:sz w:val="20"/>
                <w:szCs w:val="20"/>
                <w:rtl/>
                <w:lang w:bidi="ar-LB"/>
              </w:rPr>
              <w:t>فرنسا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EBBEF79" w14:textId="39836587" w:rsidR="00264784" w:rsidRPr="006B053A" w:rsidRDefault="00A95795" w:rsidP="0031719F">
            <w:pPr>
              <w:widowControl w:val="0"/>
              <w:bidi/>
              <w:jc w:val="left"/>
              <w:rPr>
                <w:sz w:val="20"/>
                <w:szCs w:val="20"/>
                <w:lang w:bidi="ar-LB"/>
              </w:rPr>
            </w:pPr>
            <w:r w:rsidRPr="00A95795">
              <w:rPr>
                <w:sz w:val="20"/>
                <w:szCs w:val="20"/>
                <w:rtl/>
                <w:lang w:bidi="ar-LB"/>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DEBF83" w14:textId="28850F84" w:rsidR="00264784" w:rsidRPr="006B053A" w:rsidRDefault="00FC7095" w:rsidP="0031719F">
            <w:pPr>
              <w:widowControl w:val="0"/>
              <w:bidi/>
              <w:jc w:val="left"/>
              <w:rPr>
                <w:sz w:val="20"/>
                <w:szCs w:val="20"/>
                <w:lang w:bidi="ar-LB"/>
              </w:rPr>
            </w:pPr>
            <w:r w:rsidRPr="00FC7095">
              <w:rPr>
                <w:sz w:val="20"/>
                <w:szCs w:val="20"/>
                <w:rtl/>
                <w:lang w:bidi="ar-LB"/>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5D42A" w14:textId="267430AD" w:rsidR="00264784" w:rsidRPr="006B053A" w:rsidRDefault="00FC7095" w:rsidP="0031719F">
            <w:pPr>
              <w:widowControl w:val="0"/>
              <w:bidi/>
              <w:jc w:val="left"/>
              <w:rPr>
                <w:sz w:val="20"/>
                <w:szCs w:val="20"/>
                <w:lang w:bidi="ar-LB"/>
              </w:rPr>
            </w:pPr>
            <w:r w:rsidRPr="00FC7095">
              <w:rPr>
                <w:sz w:val="20"/>
                <w:szCs w:val="20"/>
                <w:rtl/>
                <w:lang w:bidi="ar-L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892559" w14:textId="7DF79677" w:rsidR="00264784" w:rsidRPr="006B053A" w:rsidRDefault="00FC7095" w:rsidP="0031719F">
            <w:pPr>
              <w:widowControl w:val="0"/>
              <w:bidi/>
              <w:jc w:val="left"/>
              <w:rPr>
                <w:sz w:val="20"/>
                <w:szCs w:val="20"/>
                <w:lang w:bidi="ar-LB"/>
              </w:rPr>
            </w:pPr>
            <w:r w:rsidRPr="00FC7095">
              <w:rPr>
                <w:sz w:val="20"/>
                <w:szCs w:val="20"/>
                <w:rtl/>
                <w:lang w:bidi="ar-LB"/>
              </w:rPr>
              <w:t>0</w:t>
            </w:r>
          </w:p>
        </w:tc>
      </w:tr>
      <w:tr w:rsidR="00264784" w:rsidRPr="006B053A" w14:paraId="3C4F7D4D" w14:textId="77777777" w:rsidTr="0031719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CC397F8" w14:textId="143A75D2" w:rsidR="00264784" w:rsidRPr="006B053A" w:rsidRDefault="00A95795" w:rsidP="0031719F">
            <w:pPr>
              <w:widowControl w:val="0"/>
              <w:bidi/>
              <w:jc w:val="left"/>
              <w:rPr>
                <w:color w:val="000000"/>
                <w:sz w:val="20"/>
                <w:szCs w:val="20"/>
                <w:lang w:bidi="ar-LB"/>
              </w:rPr>
            </w:pPr>
            <w:r>
              <w:rPr>
                <w:color w:val="000000"/>
                <w:sz w:val="20"/>
                <w:szCs w:val="20"/>
                <w:rtl/>
                <w:lang w:bidi="ar-LB"/>
              </w:rPr>
              <w:t>ألمانيا</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6A9E6F3" w14:textId="1A32480A" w:rsidR="00264784" w:rsidRPr="006B053A" w:rsidRDefault="00A95795" w:rsidP="0031719F">
            <w:pPr>
              <w:widowControl w:val="0"/>
              <w:bidi/>
              <w:jc w:val="left"/>
              <w:rPr>
                <w:sz w:val="20"/>
                <w:szCs w:val="20"/>
                <w:lang w:bidi="ar-LB"/>
              </w:rPr>
            </w:pPr>
            <w:r w:rsidRPr="00A95795">
              <w:rPr>
                <w:sz w:val="20"/>
                <w:szCs w:val="20"/>
                <w:rtl/>
                <w:lang w:bidi="ar-LB"/>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F0DDAA8" w14:textId="5C5BCA03" w:rsidR="00264784" w:rsidRPr="006B053A" w:rsidRDefault="00FC7095" w:rsidP="0031719F">
            <w:pPr>
              <w:widowControl w:val="0"/>
              <w:bidi/>
              <w:jc w:val="left"/>
              <w:rPr>
                <w:sz w:val="20"/>
                <w:szCs w:val="20"/>
                <w:lang w:bidi="ar-LB"/>
              </w:rPr>
            </w:pPr>
            <w:r w:rsidRPr="00FC7095">
              <w:rPr>
                <w:sz w:val="20"/>
                <w:szCs w:val="20"/>
                <w:rtl/>
                <w:lang w:bidi="ar-LB"/>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8A4BD3" w14:textId="708F0C86" w:rsidR="00264784" w:rsidRPr="006B053A" w:rsidRDefault="00FC7095" w:rsidP="0031719F">
            <w:pPr>
              <w:widowControl w:val="0"/>
              <w:bidi/>
              <w:jc w:val="left"/>
              <w:rPr>
                <w:sz w:val="20"/>
                <w:szCs w:val="20"/>
                <w:lang w:bidi="ar-LB"/>
              </w:rPr>
            </w:pPr>
            <w:r w:rsidRPr="00FC7095">
              <w:rPr>
                <w:sz w:val="20"/>
                <w:szCs w:val="20"/>
                <w:rtl/>
                <w:lang w:bidi="ar-LB"/>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18BD3F8" w14:textId="0BD15E0F" w:rsidR="00264784" w:rsidRPr="006B053A" w:rsidRDefault="00FC7095" w:rsidP="0031719F">
            <w:pPr>
              <w:widowControl w:val="0"/>
              <w:bidi/>
              <w:jc w:val="left"/>
              <w:rPr>
                <w:sz w:val="20"/>
                <w:szCs w:val="20"/>
                <w:lang w:bidi="ar-LB"/>
              </w:rPr>
            </w:pPr>
            <w:r w:rsidRPr="00FC7095">
              <w:rPr>
                <w:sz w:val="20"/>
                <w:szCs w:val="20"/>
                <w:rtl/>
                <w:lang w:bidi="ar-LB"/>
              </w:rPr>
              <w:t>0</w:t>
            </w:r>
          </w:p>
        </w:tc>
      </w:tr>
      <w:tr w:rsidR="00264784" w:rsidRPr="006B053A" w14:paraId="40508B43" w14:textId="77777777" w:rsidTr="0031719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086D341" w14:textId="09EFE1CB" w:rsidR="00264784" w:rsidRPr="006B053A" w:rsidRDefault="00A95795" w:rsidP="0031719F">
            <w:pPr>
              <w:widowControl w:val="0"/>
              <w:bidi/>
              <w:jc w:val="left"/>
              <w:rPr>
                <w:color w:val="000000"/>
                <w:sz w:val="20"/>
                <w:szCs w:val="20"/>
                <w:lang w:bidi="ar-LB"/>
              </w:rPr>
            </w:pPr>
            <w:r>
              <w:rPr>
                <w:color w:val="000000"/>
                <w:sz w:val="20"/>
                <w:szCs w:val="20"/>
                <w:rtl/>
                <w:lang w:bidi="ar-LB"/>
              </w:rPr>
              <w:t>اليابان</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F634E1C" w14:textId="34E6B6B8" w:rsidR="00264784" w:rsidRPr="006B053A" w:rsidRDefault="00A95795" w:rsidP="0031719F">
            <w:pPr>
              <w:widowControl w:val="0"/>
              <w:bidi/>
              <w:jc w:val="left"/>
              <w:rPr>
                <w:sz w:val="20"/>
                <w:szCs w:val="20"/>
                <w:lang w:bidi="ar-LB"/>
              </w:rPr>
            </w:pPr>
            <w:r w:rsidRPr="00A95795">
              <w:rPr>
                <w:sz w:val="20"/>
                <w:szCs w:val="20"/>
                <w:rtl/>
                <w:lang w:bidi="ar-LB"/>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FB87EC8" w14:textId="08175B3A" w:rsidR="00264784" w:rsidRPr="006B053A" w:rsidRDefault="00FC7095" w:rsidP="0031719F">
            <w:pPr>
              <w:widowControl w:val="0"/>
              <w:bidi/>
              <w:jc w:val="left"/>
              <w:rPr>
                <w:sz w:val="20"/>
                <w:szCs w:val="20"/>
                <w:lang w:bidi="ar-LB"/>
              </w:rPr>
            </w:pPr>
            <w:r w:rsidRPr="00FC7095">
              <w:rPr>
                <w:sz w:val="20"/>
                <w:szCs w:val="20"/>
                <w:rtl/>
                <w:lang w:bidi="ar-LB"/>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E4AD19" w14:textId="52A69D29" w:rsidR="00264784" w:rsidRPr="006B053A" w:rsidRDefault="00FC7095" w:rsidP="0031719F">
            <w:pPr>
              <w:widowControl w:val="0"/>
              <w:bidi/>
              <w:jc w:val="left"/>
              <w:rPr>
                <w:sz w:val="20"/>
                <w:szCs w:val="20"/>
                <w:lang w:bidi="ar-LB"/>
              </w:rPr>
            </w:pPr>
            <w:r w:rsidRPr="00FC7095">
              <w:rPr>
                <w:sz w:val="20"/>
                <w:szCs w:val="20"/>
                <w:rtl/>
                <w:lang w:bidi="ar-L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D18E65" w14:textId="114A4C33" w:rsidR="00264784" w:rsidRPr="006B053A" w:rsidRDefault="00FC7095" w:rsidP="0031719F">
            <w:pPr>
              <w:widowControl w:val="0"/>
              <w:bidi/>
              <w:jc w:val="left"/>
              <w:rPr>
                <w:sz w:val="20"/>
                <w:szCs w:val="20"/>
                <w:lang w:bidi="ar-LB"/>
              </w:rPr>
            </w:pPr>
            <w:r w:rsidRPr="00FC7095">
              <w:rPr>
                <w:sz w:val="20"/>
                <w:szCs w:val="20"/>
                <w:rtl/>
                <w:lang w:bidi="ar-LB"/>
              </w:rPr>
              <w:t>0</w:t>
            </w:r>
          </w:p>
        </w:tc>
      </w:tr>
      <w:tr w:rsidR="00264784" w:rsidRPr="006B053A" w14:paraId="4890C849" w14:textId="77777777" w:rsidTr="0031719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CFB699F" w14:textId="6A308545" w:rsidR="00264784" w:rsidRPr="006B053A" w:rsidRDefault="00A95795" w:rsidP="0031719F">
            <w:pPr>
              <w:widowControl w:val="0"/>
              <w:bidi/>
              <w:jc w:val="left"/>
              <w:rPr>
                <w:color w:val="000000"/>
                <w:sz w:val="20"/>
                <w:szCs w:val="20"/>
                <w:lang w:bidi="ar-LB"/>
              </w:rPr>
            </w:pPr>
            <w:r>
              <w:rPr>
                <w:color w:val="000000"/>
                <w:sz w:val="20"/>
                <w:szCs w:val="20"/>
                <w:rtl/>
                <w:lang w:bidi="ar-LB"/>
              </w:rPr>
              <w:t>اليوئنديبي</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40FE244" w14:textId="4F504D33" w:rsidR="00264784" w:rsidRPr="006B053A" w:rsidRDefault="00A95795" w:rsidP="0031719F">
            <w:pPr>
              <w:widowControl w:val="0"/>
              <w:bidi/>
              <w:jc w:val="left"/>
              <w:rPr>
                <w:sz w:val="20"/>
                <w:szCs w:val="20"/>
                <w:lang w:bidi="ar-LB"/>
              </w:rPr>
            </w:pPr>
            <w:r w:rsidRPr="00A95795">
              <w:rPr>
                <w:sz w:val="20"/>
                <w:szCs w:val="20"/>
                <w:rtl/>
                <w:lang w:bidi="ar-LB"/>
              </w:rPr>
              <w:t>303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067F496" w14:textId="07B36DFB" w:rsidR="00264784" w:rsidRPr="006B053A" w:rsidRDefault="00FC7095" w:rsidP="0031719F">
            <w:pPr>
              <w:widowControl w:val="0"/>
              <w:bidi/>
              <w:jc w:val="left"/>
              <w:rPr>
                <w:sz w:val="20"/>
                <w:szCs w:val="20"/>
                <w:lang w:bidi="ar-LB"/>
              </w:rPr>
            </w:pPr>
            <w:r w:rsidRPr="00FC7095">
              <w:rPr>
                <w:sz w:val="20"/>
                <w:szCs w:val="20"/>
                <w:rtl/>
                <w:lang w:bidi="ar-LB"/>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F1F0CEF" w14:textId="10762EE9" w:rsidR="00264784" w:rsidRPr="006B053A" w:rsidRDefault="00FC7095" w:rsidP="0031719F">
            <w:pPr>
              <w:widowControl w:val="0"/>
              <w:bidi/>
              <w:jc w:val="left"/>
              <w:rPr>
                <w:sz w:val="20"/>
                <w:szCs w:val="20"/>
                <w:lang w:bidi="ar-LB"/>
              </w:rPr>
            </w:pPr>
            <w:r w:rsidRPr="00FC7095">
              <w:rPr>
                <w:sz w:val="20"/>
                <w:szCs w:val="20"/>
                <w:rtl/>
                <w:lang w:bidi="ar-L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402323" w14:textId="63D47734" w:rsidR="00264784" w:rsidRPr="006B053A" w:rsidRDefault="00FC7095" w:rsidP="0031719F">
            <w:pPr>
              <w:widowControl w:val="0"/>
              <w:bidi/>
              <w:jc w:val="left"/>
              <w:rPr>
                <w:sz w:val="20"/>
                <w:szCs w:val="20"/>
                <w:lang w:bidi="ar-LB"/>
              </w:rPr>
            </w:pPr>
            <w:r w:rsidRPr="00FC7095">
              <w:rPr>
                <w:sz w:val="20"/>
                <w:szCs w:val="20"/>
                <w:rtl/>
                <w:lang w:bidi="ar-LB"/>
              </w:rPr>
              <w:t>2</w:t>
            </w:r>
          </w:p>
        </w:tc>
      </w:tr>
      <w:tr w:rsidR="00264784" w:rsidRPr="006B053A" w14:paraId="4483DE21" w14:textId="77777777" w:rsidTr="0031719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56078CD" w14:textId="2DB04F4B" w:rsidR="00264784" w:rsidRPr="006B053A" w:rsidRDefault="00A95795" w:rsidP="0031719F">
            <w:pPr>
              <w:widowControl w:val="0"/>
              <w:bidi/>
              <w:jc w:val="left"/>
              <w:rPr>
                <w:color w:val="000000"/>
                <w:sz w:val="20"/>
                <w:szCs w:val="20"/>
                <w:lang w:bidi="ar-LB"/>
              </w:rPr>
            </w:pPr>
            <w:r>
              <w:rPr>
                <w:color w:val="000000"/>
                <w:sz w:val="20"/>
                <w:szCs w:val="20"/>
                <w:rtl/>
                <w:lang w:bidi="ar-LB"/>
              </w:rPr>
              <w:t>اليونيب</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10739FA" w14:textId="7F55234C" w:rsidR="00264784" w:rsidRPr="006B053A" w:rsidRDefault="00A95795" w:rsidP="0031719F">
            <w:pPr>
              <w:widowControl w:val="0"/>
              <w:bidi/>
              <w:jc w:val="left"/>
              <w:rPr>
                <w:sz w:val="20"/>
                <w:szCs w:val="20"/>
                <w:lang w:bidi="ar-LB"/>
              </w:rPr>
            </w:pPr>
            <w:r w:rsidRPr="00A95795">
              <w:rPr>
                <w:sz w:val="20"/>
                <w:szCs w:val="20"/>
                <w:rtl/>
                <w:lang w:bidi="ar-LB"/>
              </w:rPr>
              <w:t>519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D47D5B4" w14:textId="7AA2CCF4" w:rsidR="00264784" w:rsidRPr="006B053A" w:rsidRDefault="00FC7095" w:rsidP="0031719F">
            <w:pPr>
              <w:widowControl w:val="0"/>
              <w:bidi/>
              <w:jc w:val="left"/>
              <w:rPr>
                <w:sz w:val="20"/>
                <w:szCs w:val="20"/>
                <w:lang w:bidi="ar-LB"/>
              </w:rPr>
            </w:pPr>
            <w:r w:rsidRPr="00FC7095">
              <w:rPr>
                <w:sz w:val="20"/>
                <w:szCs w:val="20"/>
                <w:rtl/>
                <w:lang w:bidi="ar-LB"/>
              </w:rPr>
              <w:t>507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DE48D6" w14:textId="0806F8DB" w:rsidR="00264784" w:rsidRPr="006B053A" w:rsidRDefault="00FC7095" w:rsidP="0031719F">
            <w:pPr>
              <w:widowControl w:val="0"/>
              <w:bidi/>
              <w:jc w:val="left"/>
              <w:rPr>
                <w:sz w:val="20"/>
                <w:szCs w:val="20"/>
                <w:lang w:bidi="ar-LB"/>
              </w:rPr>
            </w:pPr>
            <w:r w:rsidRPr="00FC7095">
              <w:rPr>
                <w:sz w:val="20"/>
                <w:szCs w:val="20"/>
                <w:rtl/>
                <w:lang w:bidi="ar-LB"/>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59D098B" w14:textId="151F8CB8" w:rsidR="00264784" w:rsidRPr="006B053A" w:rsidRDefault="00FC7095" w:rsidP="0031719F">
            <w:pPr>
              <w:widowControl w:val="0"/>
              <w:bidi/>
              <w:jc w:val="left"/>
              <w:rPr>
                <w:sz w:val="20"/>
                <w:szCs w:val="20"/>
                <w:lang w:bidi="ar-LB"/>
              </w:rPr>
            </w:pPr>
            <w:r w:rsidRPr="00FC7095">
              <w:rPr>
                <w:sz w:val="20"/>
                <w:szCs w:val="20"/>
                <w:rtl/>
                <w:lang w:bidi="ar-LB"/>
              </w:rPr>
              <w:t>9</w:t>
            </w:r>
          </w:p>
        </w:tc>
      </w:tr>
      <w:tr w:rsidR="00264784" w:rsidRPr="006B053A" w14:paraId="76294001" w14:textId="77777777" w:rsidTr="0031719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1ED8084" w14:textId="594AE3FB" w:rsidR="00264784" w:rsidRPr="006B053A" w:rsidRDefault="00A95795" w:rsidP="0031719F">
            <w:pPr>
              <w:widowControl w:val="0"/>
              <w:bidi/>
              <w:jc w:val="left"/>
              <w:rPr>
                <w:color w:val="000000"/>
                <w:sz w:val="20"/>
                <w:szCs w:val="20"/>
                <w:lang w:bidi="ar-LB"/>
              </w:rPr>
            </w:pPr>
            <w:r>
              <w:rPr>
                <w:color w:val="000000"/>
                <w:sz w:val="20"/>
                <w:szCs w:val="20"/>
                <w:rtl/>
                <w:lang w:bidi="ar-LB"/>
              </w:rPr>
              <w:t>اليونيدو</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F680A57" w14:textId="69B2B8A8" w:rsidR="00264784" w:rsidRPr="006B053A" w:rsidRDefault="00A95795" w:rsidP="0031719F">
            <w:pPr>
              <w:widowControl w:val="0"/>
              <w:bidi/>
              <w:jc w:val="left"/>
              <w:rPr>
                <w:sz w:val="20"/>
                <w:szCs w:val="20"/>
                <w:lang w:bidi="ar-LB"/>
              </w:rPr>
            </w:pPr>
            <w:r w:rsidRPr="00A95795">
              <w:rPr>
                <w:sz w:val="20"/>
                <w:szCs w:val="20"/>
                <w:rtl/>
                <w:lang w:bidi="ar-LB"/>
              </w:rPr>
              <w:t>163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56182E6" w14:textId="07BAE01C" w:rsidR="00264784" w:rsidRPr="006B053A" w:rsidRDefault="00FC7095" w:rsidP="0031719F">
            <w:pPr>
              <w:widowControl w:val="0"/>
              <w:bidi/>
              <w:jc w:val="left"/>
              <w:rPr>
                <w:sz w:val="20"/>
                <w:szCs w:val="20"/>
                <w:lang w:bidi="ar-LB"/>
              </w:rPr>
            </w:pPr>
            <w:r w:rsidRPr="00FC7095">
              <w:rPr>
                <w:sz w:val="20"/>
                <w:szCs w:val="20"/>
                <w:rtl/>
                <w:lang w:bidi="ar-LB"/>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E77C7B" w14:textId="340D8F79" w:rsidR="00264784" w:rsidRPr="006B053A" w:rsidRDefault="00FC7095" w:rsidP="0031719F">
            <w:pPr>
              <w:widowControl w:val="0"/>
              <w:bidi/>
              <w:jc w:val="left"/>
              <w:rPr>
                <w:sz w:val="20"/>
                <w:szCs w:val="20"/>
                <w:lang w:bidi="ar-LB"/>
              </w:rPr>
            </w:pPr>
            <w:r w:rsidRPr="00FC7095">
              <w:rPr>
                <w:sz w:val="20"/>
                <w:szCs w:val="20"/>
                <w:rtl/>
                <w:lang w:bidi="ar-LB"/>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9F6D19" w14:textId="1A1C9A32" w:rsidR="00264784" w:rsidRPr="006B053A" w:rsidRDefault="00FC7095" w:rsidP="0031719F">
            <w:pPr>
              <w:widowControl w:val="0"/>
              <w:bidi/>
              <w:jc w:val="left"/>
              <w:rPr>
                <w:sz w:val="20"/>
                <w:szCs w:val="20"/>
                <w:lang w:bidi="ar-LB"/>
              </w:rPr>
            </w:pPr>
            <w:r w:rsidRPr="00FC7095">
              <w:rPr>
                <w:sz w:val="20"/>
                <w:szCs w:val="20"/>
                <w:rtl/>
                <w:lang w:bidi="ar-LB"/>
              </w:rPr>
              <w:t>1</w:t>
            </w:r>
          </w:p>
        </w:tc>
      </w:tr>
      <w:tr w:rsidR="00264784" w:rsidRPr="006B053A" w14:paraId="1E8653F1" w14:textId="77777777" w:rsidTr="0031719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7896418" w14:textId="069EE03D" w:rsidR="00264784" w:rsidRPr="006B053A" w:rsidRDefault="00A95795" w:rsidP="0031719F">
            <w:pPr>
              <w:widowControl w:val="0"/>
              <w:bidi/>
              <w:jc w:val="left"/>
              <w:rPr>
                <w:color w:val="000000"/>
                <w:sz w:val="20"/>
                <w:szCs w:val="20"/>
                <w:lang w:bidi="ar-LB"/>
              </w:rPr>
            </w:pPr>
            <w:r>
              <w:rPr>
                <w:color w:val="000000"/>
                <w:sz w:val="20"/>
                <w:szCs w:val="20"/>
                <w:rtl/>
                <w:lang w:bidi="ar-LB"/>
              </w:rPr>
              <w:t>البنك الدولي</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CD1BEC4" w14:textId="1D11B8FF" w:rsidR="00264784" w:rsidRPr="006B053A" w:rsidRDefault="00A95795" w:rsidP="0031719F">
            <w:pPr>
              <w:widowControl w:val="0"/>
              <w:bidi/>
              <w:jc w:val="left"/>
              <w:rPr>
                <w:sz w:val="20"/>
                <w:szCs w:val="20"/>
                <w:lang w:bidi="ar-LB"/>
              </w:rPr>
            </w:pPr>
            <w:r w:rsidRPr="00A95795">
              <w:rPr>
                <w:sz w:val="20"/>
                <w:szCs w:val="20"/>
                <w:rtl/>
                <w:lang w:bidi="ar-LB"/>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5903B11" w14:textId="06109965" w:rsidR="00264784" w:rsidRPr="006B053A" w:rsidRDefault="00FC7095" w:rsidP="0031719F">
            <w:pPr>
              <w:widowControl w:val="0"/>
              <w:bidi/>
              <w:jc w:val="left"/>
              <w:rPr>
                <w:sz w:val="20"/>
                <w:szCs w:val="20"/>
                <w:lang w:bidi="ar-LB"/>
              </w:rPr>
            </w:pPr>
            <w:r w:rsidRPr="00FC7095">
              <w:rPr>
                <w:sz w:val="20"/>
                <w:szCs w:val="20"/>
                <w:rtl/>
                <w:lang w:bidi="ar-LB"/>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9370186" w14:textId="0BE72798" w:rsidR="00264784" w:rsidRPr="006B053A" w:rsidRDefault="00FC7095" w:rsidP="0031719F">
            <w:pPr>
              <w:widowControl w:val="0"/>
              <w:bidi/>
              <w:jc w:val="left"/>
              <w:rPr>
                <w:sz w:val="20"/>
                <w:szCs w:val="20"/>
                <w:lang w:bidi="ar-LB"/>
              </w:rPr>
            </w:pPr>
            <w:r w:rsidRPr="00FC7095">
              <w:rPr>
                <w:sz w:val="20"/>
                <w:szCs w:val="20"/>
                <w:rtl/>
                <w:lang w:bidi="ar-L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423F62" w14:textId="45F73CE5" w:rsidR="00264784" w:rsidRPr="006B053A" w:rsidRDefault="00FC7095" w:rsidP="0031719F">
            <w:pPr>
              <w:widowControl w:val="0"/>
              <w:bidi/>
              <w:jc w:val="left"/>
              <w:rPr>
                <w:sz w:val="20"/>
                <w:szCs w:val="20"/>
                <w:lang w:bidi="ar-LB"/>
              </w:rPr>
            </w:pPr>
            <w:r w:rsidRPr="00FC7095">
              <w:rPr>
                <w:sz w:val="20"/>
                <w:szCs w:val="20"/>
                <w:rtl/>
                <w:lang w:bidi="ar-LB"/>
              </w:rPr>
              <w:t>0</w:t>
            </w:r>
          </w:p>
        </w:tc>
      </w:tr>
      <w:tr w:rsidR="00264784" w:rsidRPr="006B053A" w14:paraId="0A42FCC7" w14:textId="77777777" w:rsidTr="0031719F">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24F0704" w14:textId="70283A97" w:rsidR="00264784" w:rsidRPr="006B053A" w:rsidRDefault="00A95795" w:rsidP="0031719F">
            <w:pPr>
              <w:widowControl w:val="0"/>
              <w:bidi/>
              <w:jc w:val="left"/>
              <w:rPr>
                <w:color w:val="000000"/>
                <w:sz w:val="20"/>
                <w:szCs w:val="20"/>
                <w:lang w:bidi="ar-LB"/>
              </w:rPr>
            </w:pPr>
            <w:r>
              <w:rPr>
                <w:color w:val="000000"/>
                <w:sz w:val="20"/>
                <w:szCs w:val="20"/>
                <w:rtl/>
                <w:lang w:bidi="ar-LB"/>
              </w:rPr>
              <w:t>أخرى</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CCCDC59" w14:textId="7DB16400" w:rsidR="00264784" w:rsidRPr="006B053A" w:rsidRDefault="00A95795" w:rsidP="0031719F">
            <w:pPr>
              <w:widowControl w:val="0"/>
              <w:bidi/>
              <w:jc w:val="left"/>
              <w:rPr>
                <w:sz w:val="20"/>
                <w:szCs w:val="20"/>
                <w:lang w:bidi="ar-LB"/>
              </w:rPr>
            </w:pPr>
            <w:r w:rsidRPr="00A95795">
              <w:rPr>
                <w:sz w:val="20"/>
                <w:szCs w:val="20"/>
                <w:rtl/>
                <w:lang w:bidi="ar-LB"/>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2E2F80" w14:textId="6E0D3C02" w:rsidR="00264784" w:rsidRPr="006B053A" w:rsidRDefault="00FC7095" w:rsidP="0031719F">
            <w:pPr>
              <w:widowControl w:val="0"/>
              <w:bidi/>
              <w:jc w:val="left"/>
              <w:rPr>
                <w:sz w:val="20"/>
                <w:szCs w:val="20"/>
                <w:lang w:bidi="ar-LB"/>
              </w:rPr>
            </w:pPr>
            <w:r w:rsidRPr="00FC7095">
              <w:rPr>
                <w:sz w:val="20"/>
                <w:szCs w:val="20"/>
                <w:rtl/>
                <w:lang w:bidi="ar-LB"/>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E1344B" w14:textId="5365B004" w:rsidR="00264784" w:rsidRPr="006B053A" w:rsidRDefault="00FC7095" w:rsidP="0031719F">
            <w:pPr>
              <w:widowControl w:val="0"/>
              <w:bidi/>
              <w:jc w:val="left"/>
              <w:rPr>
                <w:sz w:val="20"/>
                <w:szCs w:val="20"/>
                <w:lang w:bidi="ar-LB"/>
              </w:rPr>
            </w:pPr>
            <w:r w:rsidRPr="00FC7095">
              <w:rPr>
                <w:sz w:val="20"/>
                <w:szCs w:val="20"/>
                <w:rtl/>
                <w:lang w:bidi="ar-L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FDF36" w14:textId="100945FE" w:rsidR="00264784" w:rsidRPr="006B053A" w:rsidRDefault="00FC7095" w:rsidP="0031719F">
            <w:pPr>
              <w:widowControl w:val="0"/>
              <w:bidi/>
              <w:jc w:val="left"/>
              <w:rPr>
                <w:sz w:val="20"/>
                <w:szCs w:val="20"/>
                <w:lang w:bidi="ar-LB"/>
              </w:rPr>
            </w:pPr>
            <w:r w:rsidRPr="00FC7095">
              <w:rPr>
                <w:sz w:val="20"/>
                <w:szCs w:val="20"/>
                <w:rtl/>
                <w:lang w:bidi="ar-LB"/>
              </w:rPr>
              <w:t>0</w:t>
            </w:r>
          </w:p>
        </w:tc>
      </w:tr>
      <w:tr w:rsidR="00200C63" w:rsidRPr="001E18E4" w14:paraId="2DC448D1" w14:textId="77777777" w:rsidTr="00FC7095">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6E80FD2" w14:textId="7E46C5B5" w:rsidR="00200C63" w:rsidRPr="006B053A" w:rsidRDefault="00A95795" w:rsidP="0031719F">
            <w:pPr>
              <w:widowControl w:val="0"/>
              <w:suppressAutoHyphens/>
              <w:bidi/>
              <w:jc w:val="left"/>
              <w:rPr>
                <w:b/>
                <w:snapToGrid w:val="0"/>
                <w:sz w:val="20"/>
                <w:szCs w:val="20"/>
                <w:lang w:bidi="ar-LB"/>
              </w:rPr>
            </w:pPr>
            <w:r>
              <w:rPr>
                <w:b/>
                <w:snapToGrid w:val="0"/>
                <w:sz w:val="20"/>
                <w:szCs w:val="20"/>
                <w:rtl/>
                <w:lang w:bidi="ar-LB"/>
              </w:rPr>
              <w:t>المجموع</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FB3C79A" w14:textId="35D6D749" w:rsidR="00200C63" w:rsidRPr="006B053A" w:rsidRDefault="00FC7095" w:rsidP="0031719F">
            <w:pPr>
              <w:widowControl w:val="0"/>
              <w:bidi/>
              <w:contextualSpacing/>
              <w:jc w:val="left"/>
              <w:rPr>
                <w:b/>
                <w:bCs/>
                <w:sz w:val="20"/>
                <w:szCs w:val="20"/>
                <w:lang w:bidi="ar-LB"/>
              </w:rPr>
            </w:pPr>
            <w:r w:rsidRPr="00FC7095">
              <w:rPr>
                <w:b/>
                <w:bCs/>
                <w:sz w:val="20"/>
                <w:szCs w:val="20"/>
                <w:rtl/>
                <w:lang w:bidi="ar-LB"/>
              </w:rPr>
              <w:t>1,292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FD3065" w14:textId="68B0A5BA" w:rsidR="00200C63" w:rsidRPr="006B053A" w:rsidRDefault="00FC7095" w:rsidP="0031719F">
            <w:pPr>
              <w:widowControl w:val="0"/>
              <w:bidi/>
              <w:contextualSpacing/>
              <w:jc w:val="left"/>
              <w:rPr>
                <w:b/>
                <w:bCs/>
                <w:sz w:val="20"/>
                <w:szCs w:val="20"/>
                <w:lang w:bidi="ar-LB"/>
              </w:rPr>
            </w:pPr>
            <w:r w:rsidRPr="00FC7095">
              <w:rPr>
                <w:b/>
                <w:bCs/>
                <w:sz w:val="20"/>
                <w:szCs w:val="20"/>
                <w:rtl/>
                <w:lang w:bidi="ar-LB"/>
              </w:rPr>
              <w:t>1,275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36572E" w14:textId="36C75532" w:rsidR="00200C63" w:rsidRPr="006B053A" w:rsidRDefault="00FC7095" w:rsidP="0031719F">
            <w:pPr>
              <w:widowControl w:val="0"/>
              <w:bidi/>
              <w:contextualSpacing/>
              <w:jc w:val="left"/>
              <w:rPr>
                <w:b/>
                <w:bCs/>
                <w:sz w:val="20"/>
                <w:szCs w:val="20"/>
                <w:lang w:bidi="ar-LB"/>
              </w:rPr>
            </w:pPr>
            <w:r w:rsidRPr="00FC7095">
              <w:rPr>
                <w:b/>
                <w:bCs/>
                <w:sz w:val="20"/>
                <w:szCs w:val="20"/>
                <w:rtl/>
                <w:lang w:bidi="ar-LB"/>
              </w:rPr>
              <w:t>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B33F0" w14:textId="02AEC2E0" w:rsidR="00200C63" w:rsidRPr="006B053A" w:rsidRDefault="00FC7095" w:rsidP="0031719F">
            <w:pPr>
              <w:widowControl w:val="0"/>
              <w:bidi/>
              <w:contextualSpacing/>
              <w:jc w:val="left"/>
              <w:rPr>
                <w:b/>
                <w:bCs/>
                <w:sz w:val="20"/>
                <w:szCs w:val="20"/>
                <w:lang w:bidi="ar-LB"/>
              </w:rPr>
            </w:pPr>
            <w:r w:rsidRPr="00FC7095">
              <w:rPr>
                <w:b/>
                <w:bCs/>
                <w:sz w:val="20"/>
                <w:szCs w:val="20"/>
                <w:rtl/>
                <w:lang w:bidi="ar-LB"/>
              </w:rPr>
              <w:t>12*</w:t>
            </w:r>
          </w:p>
        </w:tc>
      </w:tr>
    </w:tbl>
    <w:p w14:paraId="070936BF" w14:textId="20BE051E" w:rsidR="00E461E8" w:rsidRPr="00D7312F" w:rsidRDefault="00D7312F" w:rsidP="00D7312F">
      <w:pPr>
        <w:pStyle w:val="Heading1"/>
        <w:numPr>
          <w:ilvl w:val="0"/>
          <w:numId w:val="0"/>
        </w:numPr>
        <w:bidi/>
        <w:spacing w:after="0"/>
        <w:rPr>
          <w:highlight w:val="yellow"/>
          <w:lang w:bidi="ar-LB"/>
        </w:rPr>
      </w:pPr>
      <w:r w:rsidRPr="00D7312F">
        <w:rPr>
          <w:rtl/>
          <w:lang w:bidi="ar-LB"/>
        </w:rPr>
        <w:t>*جميع تقارير إنجاز المشروعات المعلقة هذه متوقفة على تقارير التحقق.</w:t>
      </w:r>
    </w:p>
    <w:p w14:paraId="2D14F248" w14:textId="77777777" w:rsidR="00724A66" w:rsidRPr="00D7312F" w:rsidRDefault="00724A66" w:rsidP="00D7312F">
      <w:pPr>
        <w:bidi/>
        <w:rPr>
          <w:sz w:val="26"/>
          <w:szCs w:val="26"/>
          <w:highlight w:val="yellow"/>
          <w:lang w:bidi="ar-LB"/>
        </w:rPr>
      </w:pPr>
    </w:p>
    <w:p w14:paraId="2A52C99C" w14:textId="2C7EF349" w:rsidR="00D7312F" w:rsidRPr="00EB4BE7" w:rsidRDefault="006A5DBF" w:rsidP="00EE43AD">
      <w:pPr>
        <w:pStyle w:val="Heading1"/>
        <w:bidi/>
        <w:spacing w:line="288" w:lineRule="auto"/>
        <w:rPr>
          <w:rFonts w:asciiTheme="majorBidi" w:hAnsiTheme="majorBidi"/>
          <w:sz w:val="26"/>
          <w:szCs w:val="26"/>
          <w:lang w:bidi="ar-LB"/>
        </w:rPr>
      </w:pPr>
      <w:r w:rsidRPr="006A5DBF">
        <w:rPr>
          <w:rFonts w:asciiTheme="majorBidi" w:hAnsiTheme="majorBidi"/>
          <w:sz w:val="26"/>
          <w:szCs w:val="26"/>
          <w:rtl/>
          <w:lang w:bidi="ar-LB"/>
        </w:rPr>
        <w:t xml:space="preserve">تغطي تقارير إنجاز المشروعات الفردية الستة (المشاريع الاستثمارية وغير الاستثمارية) التي تم استلامها بعد الاجتماع الثاني والتسعين ثلاث فئات من المشاريع، على النحو التالي: مشروع استثماري واحد، وخمسة مشاريع غير استثمارية، فيما يتألف الأخير من مشروع تجريبي </w:t>
      </w:r>
      <w:r w:rsidRPr="00EE43AD">
        <w:rPr>
          <w:sz w:val="26"/>
          <w:szCs w:val="26"/>
          <w:rtl/>
          <w:lang w:bidi="ar-LB"/>
        </w:rPr>
        <w:t>واحد</w:t>
      </w:r>
      <w:r w:rsidRPr="006A5DBF">
        <w:rPr>
          <w:rFonts w:asciiTheme="majorBidi" w:hAnsiTheme="majorBidi"/>
          <w:sz w:val="26"/>
          <w:szCs w:val="26"/>
          <w:rtl/>
          <w:lang w:bidi="ar-LB"/>
        </w:rPr>
        <w:t xml:space="preserve"> وأربعة مشاريع تحقق.</w:t>
      </w:r>
    </w:p>
    <w:p w14:paraId="23149245" w14:textId="4389D766" w:rsidR="00D7312F" w:rsidRPr="00EB4BE7" w:rsidRDefault="006A5DBF" w:rsidP="00EE43AD">
      <w:pPr>
        <w:pStyle w:val="Heading1"/>
        <w:bidi/>
        <w:spacing w:line="288" w:lineRule="auto"/>
        <w:rPr>
          <w:rFonts w:asciiTheme="majorBidi" w:hAnsiTheme="majorBidi"/>
          <w:sz w:val="26"/>
          <w:szCs w:val="26"/>
          <w:lang w:bidi="ar-LB"/>
        </w:rPr>
      </w:pPr>
      <w:r w:rsidRPr="006A5DBF">
        <w:rPr>
          <w:rFonts w:asciiTheme="majorBidi" w:hAnsiTheme="majorBidi"/>
          <w:sz w:val="26"/>
          <w:szCs w:val="26"/>
          <w:rtl/>
          <w:lang w:bidi="ar-LB"/>
        </w:rPr>
        <w:t xml:space="preserve">يبين الجدول 5 النتائج المجمعة ذات الصلة بالصرف والإزالة التدريجية الفعلية ومتوسط المدة والتأخير في تنفيذ المشروع. هنالك فقط اثنان من تقارير إنجاز </w:t>
      </w:r>
      <w:r w:rsidRPr="00EE43AD">
        <w:rPr>
          <w:sz w:val="26"/>
          <w:szCs w:val="26"/>
          <w:rtl/>
          <w:lang w:bidi="ar-LB"/>
        </w:rPr>
        <w:t>المشروعات</w:t>
      </w:r>
      <w:r w:rsidRPr="006A5DBF">
        <w:rPr>
          <w:rFonts w:asciiTheme="majorBidi" w:hAnsiTheme="majorBidi"/>
          <w:sz w:val="26"/>
          <w:szCs w:val="26"/>
          <w:rtl/>
          <w:lang w:bidi="ar-LB"/>
        </w:rPr>
        <w:t xml:space="preserve"> الفردية للمشاريع الاستثمارية المكتملة معلقة، على النحو المبين في المرفق الخامس بهذه الوثيقة.</w:t>
      </w:r>
    </w:p>
    <w:p w14:paraId="57C9B072" w14:textId="500BC5DF" w:rsidR="006A5DBF" w:rsidRPr="006A5DBF" w:rsidRDefault="006A5DBF" w:rsidP="003016F7">
      <w:pPr>
        <w:pageBreakBefore/>
        <w:bidi/>
        <w:rPr>
          <w:b/>
          <w:bCs/>
          <w:sz w:val="26"/>
          <w:szCs w:val="26"/>
          <w:lang w:bidi="ar-LB"/>
        </w:rPr>
      </w:pPr>
      <w:r w:rsidRPr="006A5DBF">
        <w:rPr>
          <w:b/>
          <w:bCs/>
          <w:sz w:val="26"/>
          <w:szCs w:val="26"/>
          <w:rtl/>
          <w:lang w:bidi="ar-LB"/>
        </w:rPr>
        <w:lastRenderedPageBreak/>
        <w:t>الجدول 5: نظرة عامة على الميزانية، والإزالة التدريجية للمواد المستنفدة للأوزون، والتأخير في تقديم المشاريع الفردية بعد الاجتماع الثاني والتسعين</w:t>
      </w:r>
    </w:p>
    <w:tbl>
      <w:tblPr>
        <w:bidiVisual/>
        <w:tblW w:w="0" w:type="auto"/>
        <w:tblLayout w:type="fixed"/>
        <w:tblLook w:val="04A0" w:firstRow="1" w:lastRow="0" w:firstColumn="1" w:lastColumn="0" w:noHBand="0" w:noVBand="1"/>
      </w:tblPr>
      <w:tblGrid>
        <w:gridCol w:w="1271"/>
        <w:gridCol w:w="1134"/>
        <w:gridCol w:w="1276"/>
        <w:gridCol w:w="1276"/>
        <w:gridCol w:w="1134"/>
        <w:gridCol w:w="1196"/>
        <w:gridCol w:w="1031"/>
        <w:gridCol w:w="1032"/>
      </w:tblGrid>
      <w:tr w:rsidR="00264784" w:rsidRPr="00DD4D16" w14:paraId="7E395D0A" w14:textId="77777777" w:rsidTr="006A5DBF">
        <w:trPr>
          <w:trHeight w:val="318"/>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B3F193" w14:textId="6BC67D91"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الوكالة</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76F97" w14:textId="0DAE60D4"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عدد المشاريع</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14:paraId="0290CFDF" w14:textId="586D2BE5"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التمويل (دولار أمريكي)</w:t>
            </w:r>
          </w:p>
        </w:tc>
        <w:tc>
          <w:tcPr>
            <w:tcW w:w="2330" w:type="dxa"/>
            <w:gridSpan w:val="2"/>
            <w:tcBorders>
              <w:top w:val="single" w:sz="4" w:space="0" w:color="auto"/>
              <w:left w:val="nil"/>
              <w:bottom w:val="single" w:sz="4" w:space="0" w:color="auto"/>
              <w:right w:val="single" w:sz="4" w:space="0" w:color="auto"/>
            </w:tcBorders>
            <w:shd w:val="clear" w:color="auto" w:fill="auto"/>
            <w:vAlign w:val="center"/>
            <w:hideMark/>
          </w:tcPr>
          <w:p w14:paraId="08835397" w14:textId="582B104B"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الإزالة التدريجية</w:t>
            </w:r>
          </w:p>
          <w:p w14:paraId="312A7677" w14:textId="6F39C562"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(طن من قدرات استنفاد الأوزون)</w:t>
            </w:r>
          </w:p>
        </w:tc>
        <w:tc>
          <w:tcPr>
            <w:tcW w:w="20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46B5D84C" w14:textId="77777777" w:rsidR="006A5DBF" w:rsidRDefault="006A5DBF" w:rsidP="006A5DBF">
            <w:pPr>
              <w:widowControl w:val="0"/>
              <w:bidi/>
              <w:ind w:left="-104"/>
              <w:jc w:val="center"/>
              <w:rPr>
                <w:b/>
                <w:bCs/>
                <w:color w:val="000000"/>
                <w:sz w:val="20"/>
                <w:szCs w:val="20"/>
                <w:rtl/>
                <w:lang w:eastAsia="en-CA" w:bidi="ar-LB"/>
              </w:rPr>
            </w:pPr>
            <w:r>
              <w:rPr>
                <w:b/>
                <w:bCs/>
                <w:color w:val="000000"/>
                <w:sz w:val="20"/>
                <w:szCs w:val="20"/>
                <w:rtl/>
                <w:lang w:eastAsia="en-CA" w:bidi="ar-LB"/>
              </w:rPr>
              <w:t>متوسط المدة/التأخير</w:t>
            </w:r>
          </w:p>
          <w:p w14:paraId="450F7CF3" w14:textId="7E600B41" w:rsidR="006A5DBF" w:rsidRPr="00DD4D16" w:rsidRDefault="006A5DBF" w:rsidP="006A5DBF">
            <w:pPr>
              <w:widowControl w:val="0"/>
              <w:bidi/>
              <w:ind w:left="-104"/>
              <w:jc w:val="center"/>
              <w:rPr>
                <w:b/>
                <w:bCs/>
                <w:color w:val="000000"/>
                <w:sz w:val="20"/>
                <w:szCs w:val="20"/>
                <w:lang w:eastAsia="en-CA" w:bidi="ar-LB"/>
              </w:rPr>
            </w:pPr>
            <w:r>
              <w:rPr>
                <w:b/>
                <w:bCs/>
                <w:color w:val="000000"/>
                <w:sz w:val="20"/>
                <w:szCs w:val="20"/>
                <w:rtl/>
                <w:lang w:eastAsia="en-CA" w:bidi="ar-LB"/>
              </w:rPr>
              <w:t>(أشهر)*</w:t>
            </w:r>
          </w:p>
        </w:tc>
      </w:tr>
      <w:tr w:rsidR="00264784" w:rsidRPr="00DD4D16" w14:paraId="2E5E1B7F" w14:textId="77777777" w:rsidTr="006A5DBF">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9B33A39" w14:textId="77777777" w:rsidR="00264784" w:rsidRPr="00DD4D16" w:rsidRDefault="00264784" w:rsidP="006A5DBF">
            <w:pPr>
              <w:widowControl w:val="0"/>
              <w:bidi/>
              <w:jc w:val="left"/>
              <w:rPr>
                <w:b/>
                <w:bCs/>
                <w:color w:val="000000"/>
                <w:sz w:val="20"/>
                <w:szCs w:val="20"/>
                <w:lang w:eastAsia="en-CA" w:bidi="ar-L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BCD84A1" w14:textId="77777777" w:rsidR="00264784" w:rsidRPr="00DD4D16" w:rsidRDefault="00264784" w:rsidP="006A5DBF">
            <w:pPr>
              <w:widowControl w:val="0"/>
              <w:bidi/>
              <w:jc w:val="left"/>
              <w:rPr>
                <w:b/>
                <w:bCs/>
                <w:color w:val="000000"/>
                <w:sz w:val="20"/>
                <w:szCs w:val="20"/>
                <w:lang w:eastAsia="en-CA" w:bidi="ar-LB"/>
              </w:rPr>
            </w:pPr>
          </w:p>
        </w:tc>
        <w:tc>
          <w:tcPr>
            <w:tcW w:w="1276" w:type="dxa"/>
            <w:tcBorders>
              <w:top w:val="nil"/>
              <w:left w:val="nil"/>
              <w:bottom w:val="single" w:sz="4" w:space="0" w:color="auto"/>
              <w:right w:val="single" w:sz="4" w:space="0" w:color="auto"/>
            </w:tcBorders>
            <w:shd w:val="clear" w:color="auto" w:fill="auto"/>
            <w:hideMark/>
          </w:tcPr>
          <w:p w14:paraId="4666124B" w14:textId="3D29B055"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الموافق عليه</w:t>
            </w:r>
          </w:p>
        </w:tc>
        <w:tc>
          <w:tcPr>
            <w:tcW w:w="1276" w:type="dxa"/>
            <w:tcBorders>
              <w:top w:val="nil"/>
              <w:left w:val="nil"/>
              <w:bottom w:val="single" w:sz="4" w:space="0" w:color="auto"/>
              <w:right w:val="single" w:sz="4" w:space="0" w:color="auto"/>
            </w:tcBorders>
            <w:shd w:val="clear" w:color="auto" w:fill="auto"/>
            <w:hideMark/>
          </w:tcPr>
          <w:p w14:paraId="54D8A02F" w14:textId="0742E5C0"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تم صرفه</w:t>
            </w:r>
          </w:p>
        </w:tc>
        <w:tc>
          <w:tcPr>
            <w:tcW w:w="1134" w:type="dxa"/>
            <w:tcBorders>
              <w:top w:val="nil"/>
              <w:left w:val="nil"/>
              <w:bottom w:val="single" w:sz="4" w:space="0" w:color="auto"/>
              <w:right w:val="single" w:sz="4" w:space="0" w:color="auto"/>
            </w:tcBorders>
            <w:shd w:val="clear" w:color="auto" w:fill="auto"/>
            <w:hideMark/>
          </w:tcPr>
          <w:p w14:paraId="15861C38" w14:textId="6B2E1BB0" w:rsidR="00264784" w:rsidRPr="00DD4D16" w:rsidRDefault="006A5DBF" w:rsidP="006A5DBF">
            <w:pPr>
              <w:widowControl w:val="0"/>
              <w:bidi/>
              <w:ind w:right="-56"/>
              <w:jc w:val="left"/>
              <w:rPr>
                <w:b/>
                <w:bCs/>
                <w:color w:val="000000"/>
                <w:sz w:val="20"/>
                <w:szCs w:val="20"/>
                <w:lang w:eastAsia="en-CA" w:bidi="ar-LB"/>
              </w:rPr>
            </w:pPr>
            <w:r>
              <w:rPr>
                <w:b/>
                <w:bCs/>
                <w:color w:val="000000"/>
                <w:sz w:val="20"/>
                <w:szCs w:val="20"/>
                <w:rtl/>
                <w:lang w:eastAsia="en-CA" w:bidi="ar-LB"/>
              </w:rPr>
              <w:t>الموافق عليه</w:t>
            </w:r>
          </w:p>
        </w:tc>
        <w:tc>
          <w:tcPr>
            <w:tcW w:w="1196" w:type="dxa"/>
            <w:tcBorders>
              <w:top w:val="nil"/>
              <w:left w:val="nil"/>
              <w:bottom w:val="single" w:sz="4" w:space="0" w:color="auto"/>
              <w:right w:val="single" w:sz="4" w:space="0" w:color="auto"/>
            </w:tcBorders>
            <w:shd w:val="clear" w:color="auto" w:fill="auto"/>
            <w:hideMark/>
          </w:tcPr>
          <w:p w14:paraId="54F54E75" w14:textId="22BC0A8F"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الفعلي</w:t>
            </w:r>
          </w:p>
        </w:tc>
        <w:tc>
          <w:tcPr>
            <w:tcW w:w="1031" w:type="dxa"/>
            <w:tcBorders>
              <w:top w:val="nil"/>
              <w:left w:val="nil"/>
              <w:bottom w:val="single" w:sz="4" w:space="0" w:color="auto"/>
              <w:right w:val="single" w:sz="4" w:space="0" w:color="auto"/>
            </w:tcBorders>
            <w:shd w:val="clear" w:color="auto" w:fill="auto"/>
            <w:hideMark/>
          </w:tcPr>
          <w:p w14:paraId="61CFCE98" w14:textId="3AA2C018"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المدة</w:t>
            </w:r>
          </w:p>
        </w:tc>
        <w:tc>
          <w:tcPr>
            <w:tcW w:w="1032" w:type="dxa"/>
            <w:tcBorders>
              <w:top w:val="nil"/>
              <w:left w:val="nil"/>
              <w:bottom w:val="single" w:sz="4" w:space="0" w:color="auto"/>
              <w:right w:val="single" w:sz="4" w:space="0" w:color="auto"/>
            </w:tcBorders>
            <w:shd w:val="clear" w:color="auto" w:fill="auto"/>
            <w:hideMark/>
          </w:tcPr>
          <w:p w14:paraId="7C35933A" w14:textId="3DCCD4C1" w:rsidR="00264784" w:rsidRPr="00DD4D16" w:rsidRDefault="006A5DBF" w:rsidP="006A5DBF">
            <w:pPr>
              <w:widowControl w:val="0"/>
              <w:bidi/>
              <w:jc w:val="center"/>
              <w:rPr>
                <w:b/>
                <w:bCs/>
                <w:color w:val="000000"/>
                <w:sz w:val="20"/>
                <w:szCs w:val="20"/>
                <w:lang w:eastAsia="en-CA" w:bidi="ar-LB"/>
              </w:rPr>
            </w:pPr>
            <w:r>
              <w:rPr>
                <w:b/>
                <w:bCs/>
                <w:color w:val="000000"/>
                <w:sz w:val="20"/>
                <w:szCs w:val="20"/>
                <w:rtl/>
                <w:lang w:eastAsia="en-CA" w:bidi="ar-LB"/>
              </w:rPr>
              <w:t>التأخير</w:t>
            </w:r>
          </w:p>
        </w:tc>
      </w:tr>
      <w:tr w:rsidR="00EA63DC" w:rsidRPr="00DD4D16" w14:paraId="400C11F1" w14:textId="77777777" w:rsidTr="006A5DBF">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6B51A1B0" w14:textId="343944F5" w:rsidR="00EA63DC" w:rsidRPr="00DD4D16" w:rsidRDefault="006A5DBF" w:rsidP="006A5DBF">
            <w:pPr>
              <w:widowControl w:val="0"/>
              <w:bidi/>
              <w:jc w:val="left"/>
              <w:rPr>
                <w:color w:val="000000"/>
                <w:sz w:val="20"/>
                <w:szCs w:val="20"/>
                <w:lang w:eastAsia="en-CA" w:bidi="ar-LB"/>
              </w:rPr>
            </w:pPr>
            <w:r>
              <w:rPr>
                <w:color w:val="000000"/>
                <w:sz w:val="20"/>
                <w:szCs w:val="20"/>
                <w:rtl/>
                <w:lang w:bidi="ar-LB"/>
              </w:rPr>
              <w:t>ألمانيا</w:t>
            </w:r>
          </w:p>
        </w:tc>
        <w:tc>
          <w:tcPr>
            <w:tcW w:w="1134" w:type="dxa"/>
            <w:tcBorders>
              <w:top w:val="nil"/>
              <w:left w:val="nil"/>
              <w:bottom w:val="single" w:sz="4" w:space="0" w:color="auto"/>
              <w:right w:val="single" w:sz="4" w:space="0" w:color="auto"/>
            </w:tcBorders>
            <w:shd w:val="clear" w:color="auto" w:fill="auto"/>
            <w:noWrap/>
            <w:vAlign w:val="center"/>
          </w:tcPr>
          <w:p w14:paraId="35B4D2E0" w14:textId="656A42B5"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1</w:t>
            </w:r>
          </w:p>
        </w:tc>
        <w:tc>
          <w:tcPr>
            <w:tcW w:w="1276" w:type="dxa"/>
            <w:tcBorders>
              <w:top w:val="nil"/>
              <w:left w:val="nil"/>
              <w:bottom w:val="single" w:sz="4" w:space="0" w:color="auto"/>
              <w:right w:val="single" w:sz="4" w:space="0" w:color="auto"/>
            </w:tcBorders>
            <w:shd w:val="clear" w:color="auto" w:fill="auto"/>
            <w:noWrap/>
            <w:vAlign w:val="center"/>
          </w:tcPr>
          <w:p w14:paraId="750AB19D" w14:textId="4ACA5FC2"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30,000</w:t>
            </w:r>
          </w:p>
        </w:tc>
        <w:tc>
          <w:tcPr>
            <w:tcW w:w="1276" w:type="dxa"/>
            <w:tcBorders>
              <w:top w:val="nil"/>
              <w:left w:val="nil"/>
              <w:bottom w:val="single" w:sz="4" w:space="0" w:color="auto"/>
              <w:right w:val="single" w:sz="4" w:space="0" w:color="auto"/>
            </w:tcBorders>
            <w:shd w:val="clear" w:color="auto" w:fill="auto"/>
            <w:noWrap/>
            <w:vAlign w:val="center"/>
          </w:tcPr>
          <w:p w14:paraId="364CD6DC" w14:textId="629962FE"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30,000</w:t>
            </w:r>
          </w:p>
        </w:tc>
        <w:tc>
          <w:tcPr>
            <w:tcW w:w="1134" w:type="dxa"/>
            <w:tcBorders>
              <w:top w:val="nil"/>
              <w:left w:val="nil"/>
              <w:bottom w:val="single" w:sz="4" w:space="0" w:color="auto"/>
              <w:right w:val="single" w:sz="4" w:space="0" w:color="auto"/>
            </w:tcBorders>
            <w:shd w:val="clear" w:color="auto" w:fill="auto"/>
            <w:noWrap/>
            <w:vAlign w:val="center"/>
          </w:tcPr>
          <w:p w14:paraId="3CDB9575" w14:textId="5FD543EC"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0.0</w:t>
            </w:r>
          </w:p>
        </w:tc>
        <w:tc>
          <w:tcPr>
            <w:tcW w:w="1196" w:type="dxa"/>
            <w:tcBorders>
              <w:top w:val="nil"/>
              <w:left w:val="nil"/>
              <w:bottom w:val="single" w:sz="4" w:space="0" w:color="auto"/>
              <w:right w:val="single" w:sz="4" w:space="0" w:color="auto"/>
            </w:tcBorders>
            <w:shd w:val="clear" w:color="auto" w:fill="auto"/>
            <w:noWrap/>
            <w:vAlign w:val="center"/>
          </w:tcPr>
          <w:p w14:paraId="4F0173AF" w14:textId="12E6564C"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0.0</w:t>
            </w:r>
          </w:p>
        </w:tc>
        <w:tc>
          <w:tcPr>
            <w:tcW w:w="1031" w:type="dxa"/>
            <w:tcBorders>
              <w:top w:val="nil"/>
              <w:left w:val="nil"/>
              <w:bottom w:val="single" w:sz="4" w:space="0" w:color="auto"/>
              <w:right w:val="single" w:sz="4" w:space="0" w:color="auto"/>
            </w:tcBorders>
            <w:shd w:val="clear" w:color="auto" w:fill="auto"/>
            <w:noWrap/>
            <w:vAlign w:val="center"/>
          </w:tcPr>
          <w:p w14:paraId="05BFD3AC" w14:textId="24ACA711"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4.07</w:t>
            </w:r>
          </w:p>
        </w:tc>
        <w:tc>
          <w:tcPr>
            <w:tcW w:w="1032" w:type="dxa"/>
            <w:tcBorders>
              <w:top w:val="nil"/>
              <w:left w:val="nil"/>
              <w:bottom w:val="single" w:sz="4" w:space="0" w:color="auto"/>
              <w:right w:val="single" w:sz="4" w:space="0" w:color="auto"/>
            </w:tcBorders>
            <w:shd w:val="clear" w:color="auto" w:fill="auto"/>
            <w:noWrap/>
            <w:vAlign w:val="center"/>
          </w:tcPr>
          <w:p w14:paraId="2B2831D2" w14:textId="4FE6BC60"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-8.10</w:t>
            </w:r>
          </w:p>
        </w:tc>
      </w:tr>
      <w:tr w:rsidR="00EA63DC" w:rsidRPr="00DD4D16" w14:paraId="0E34637D" w14:textId="77777777" w:rsidTr="006A5DBF">
        <w:trPr>
          <w:trHeight w:val="76"/>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2A191D6C" w14:textId="3B8CB872" w:rsidR="00EA63DC" w:rsidRPr="00DD4D16" w:rsidRDefault="006A5DBF" w:rsidP="006A5DBF">
            <w:pPr>
              <w:widowControl w:val="0"/>
              <w:bidi/>
              <w:jc w:val="left"/>
              <w:rPr>
                <w:color w:val="000000"/>
                <w:sz w:val="20"/>
                <w:szCs w:val="20"/>
                <w:lang w:eastAsia="en-CA" w:bidi="ar-LB"/>
              </w:rPr>
            </w:pPr>
            <w:r>
              <w:rPr>
                <w:color w:val="000000"/>
                <w:sz w:val="20"/>
                <w:szCs w:val="20"/>
                <w:rtl/>
                <w:lang w:bidi="ar-LB"/>
              </w:rPr>
              <w:t>اليونيب</w:t>
            </w:r>
          </w:p>
        </w:tc>
        <w:tc>
          <w:tcPr>
            <w:tcW w:w="1134" w:type="dxa"/>
            <w:tcBorders>
              <w:top w:val="nil"/>
              <w:left w:val="nil"/>
              <w:bottom w:val="single" w:sz="4" w:space="0" w:color="auto"/>
              <w:right w:val="single" w:sz="4" w:space="0" w:color="auto"/>
            </w:tcBorders>
            <w:shd w:val="clear" w:color="auto" w:fill="auto"/>
            <w:noWrap/>
            <w:vAlign w:val="center"/>
          </w:tcPr>
          <w:p w14:paraId="208A8E08" w14:textId="70FC09ED"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3</w:t>
            </w:r>
          </w:p>
        </w:tc>
        <w:tc>
          <w:tcPr>
            <w:tcW w:w="1276" w:type="dxa"/>
            <w:tcBorders>
              <w:top w:val="nil"/>
              <w:left w:val="nil"/>
              <w:bottom w:val="single" w:sz="4" w:space="0" w:color="auto"/>
              <w:right w:val="single" w:sz="4" w:space="0" w:color="auto"/>
            </w:tcBorders>
            <w:shd w:val="clear" w:color="auto" w:fill="auto"/>
            <w:noWrap/>
            <w:vAlign w:val="center"/>
          </w:tcPr>
          <w:p w14:paraId="7E777B8E" w14:textId="34F9781C"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90,000</w:t>
            </w:r>
          </w:p>
        </w:tc>
        <w:tc>
          <w:tcPr>
            <w:tcW w:w="1276" w:type="dxa"/>
            <w:tcBorders>
              <w:top w:val="nil"/>
              <w:left w:val="nil"/>
              <w:bottom w:val="single" w:sz="4" w:space="0" w:color="auto"/>
              <w:right w:val="single" w:sz="4" w:space="0" w:color="auto"/>
            </w:tcBorders>
            <w:shd w:val="clear" w:color="auto" w:fill="auto"/>
            <w:noWrap/>
            <w:vAlign w:val="center"/>
          </w:tcPr>
          <w:p w14:paraId="48CBEEB2" w14:textId="34E7879B"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65,500</w:t>
            </w:r>
          </w:p>
        </w:tc>
        <w:tc>
          <w:tcPr>
            <w:tcW w:w="1134" w:type="dxa"/>
            <w:tcBorders>
              <w:top w:val="nil"/>
              <w:left w:val="nil"/>
              <w:bottom w:val="single" w:sz="4" w:space="0" w:color="auto"/>
              <w:right w:val="single" w:sz="4" w:space="0" w:color="auto"/>
            </w:tcBorders>
            <w:shd w:val="clear" w:color="auto" w:fill="auto"/>
            <w:noWrap/>
            <w:vAlign w:val="center"/>
          </w:tcPr>
          <w:p w14:paraId="52910319" w14:textId="6B62EB46"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0.0</w:t>
            </w:r>
          </w:p>
        </w:tc>
        <w:tc>
          <w:tcPr>
            <w:tcW w:w="1196" w:type="dxa"/>
            <w:tcBorders>
              <w:top w:val="nil"/>
              <w:left w:val="nil"/>
              <w:bottom w:val="single" w:sz="4" w:space="0" w:color="auto"/>
              <w:right w:val="single" w:sz="4" w:space="0" w:color="auto"/>
            </w:tcBorders>
            <w:shd w:val="clear" w:color="auto" w:fill="auto"/>
            <w:noWrap/>
            <w:vAlign w:val="center"/>
          </w:tcPr>
          <w:p w14:paraId="2030A728" w14:textId="6A4FE361"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0.0</w:t>
            </w:r>
          </w:p>
        </w:tc>
        <w:tc>
          <w:tcPr>
            <w:tcW w:w="1031" w:type="dxa"/>
            <w:tcBorders>
              <w:top w:val="nil"/>
              <w:left w:val="nil"/>
              <w:bottom w:val="single" w:sz="4" w:space="0" w:color="auto"/>
              <w:right w:val="single" w:sz="4" w:space="0" w:color="auto"/>
            </w:tcBorders>
            <w:shd w:val="clear" w:color="auto" w:fill="auto"/>
            <w:noWrap/>
            <w:vAlign w:val="center"/>
          </w:tcPr>
          <w:p w14:paraId="0589718B" w14:textId="1421D74C"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32.47</w:t>
            </w:r>
          </w:p>
        </w:tc>
        <w:tc>
          <w:tcPr>
            <w:tcW w:w="1032" w:type="dxa"/>
            <w:tcBorders>
              <w:top w:val="nil"/>
              <w:left w:val="nil"/>
              <w:bottom w:val="single" w:sz="4" w:space="0" w:color="auto"/>
              <w:right w:val="single" w:sz="4" w:space="0" w:color="auto"/>
            </w:tcBorders>
            <w:shd w:val="clear" w:color="auto" w:fill="auto"/>
            <w:noWrap/>
            <w:vAlign w:val="center"/>
          </w:tcPr>
          <w:p w14:paraId="04D583F8" w14:textId="6BBC8FC7"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8.10</w:t>
            </w:r>
          </w:p>
        </w:tc>
      </w:tr>
      <w:tr w:rsidR="00EA63DC" w:rsidRPr="00DD4D16" w14:paraId="4B9433B8" w14:textId="77777777" w:rsidTr="006A5DBF">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0AD97433" w14:textId="7018950A" w:rsidR="00EA63DC" w:rsidRPr="00DD4D16" w:rsidRDefault="006A5DBF" w:rsidP="006A5DBF">
            <w:pPr>
              <w:widowControl w:val="0"/>
              <w:bidi/>
              <w:jc w:val="left"/>
              <w:rPr>
                <w:color w:val="000000"/>
                <w:sz w:val="20"/>
                <w:szCs w:val="20"/>
                <w:lang w:eastAsia="en-CA" w:bidi="ar-LB"/>
              </w:rPr>
            </w:pPr>
            <w:r>
              <w:rPr>
                <w:color w:val="000000"/>
                <w:sz w:val="20"/>
                <w:szCs w:val="20"/>
                <w:rtl/>
                <w:lang w:bidi="ar-LB"/>
              </w:rPr>
              <w:t>اليونيدو</w:t>
            </w:r>
          </w:p>
        </w:tc>
        <w:tc>
          <w:tcPr>
            <w:tcW w:w="1134" w:type="dxa"/>
            <w:tcBorders>
              <w:top w:val="nil"/>
              <w:left w:val="nil"/>
              <w:bottom w:val="single" w:sz="4" w:space="0" w:color="auto"/>
              <w:right w:val="single" w:sz="4" w:space="0" w:color="auto"/>
            </w:tcBorders>
            <w:shd w:val="clear" w:color="auto" w:fill="auto"/>
            <w:noWrap/>
            <w:vAlign w:val="center"/>
          </w:tcPr>
          <w:p w14:paraId="534B8E6F" w14:textId="79E762DC"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2</w:t>
            </w:r>
          </w:p>
        </w:tc>
        <w:tc>
          <w:tcPr>
            <w:tcW w:w="1276" w:type="dxa"/>
            <w:tcBorders>
              <w:top w:val="nil"/>
              <w:left w:val="nil"/>
              <w:bottom w:val="single" w:sz="4" w:space="0" w:color="auto"/>
              <w:right w:val="single" w:sz="4" w:space="0" w:color="auto"/>
            </w:tcBorders>
            <w:shd w:val="clear" w:color="auto" w:fill="auto"/>
            <w:noWrap/>
            <w:vAlign w:val="center"/>
          </w:tcPr>
          <w:p w14:paraId="14A42439" w14:textId="0A6E09B7"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1,826,561</w:t>
            </w:r>
          </w:p>
        </w:tc>
        <w:tc>
          <w:tcPr>
            <w:tcW w:w="1276" w:type="dxa"/>
            <w:tcBorders>
              <w:top w:val="nil"/>
              <w:left w:val="nil"/>
              <w:bottom w:val="single" w:sz="4" w:space="0" w:color="auto"/>
              <w:right w:val="single" w:sz="4" w:space="0" w:color="auto"/>
            </w:tcBorders>
            <w:shd w:val="clear" w:color="auto" w:fill="auto"/>
            <w:noWrap/>
            <w:vAlign w:val="center"/>
          </w:tcPr>
          <w:p w14:paraId="780E67C2" w14:textId="79169ADB"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1,480,198</w:t>
            </w:r>
          </w:p>
        </w:tc>
        <w:tc>
          <w:tcPr>
            <w:tcW w:w="1134" w:type="dxa"/>
            <w:tcBorders>
              <w:top w:val="nil"/>
              <w:left w:val="nil"/>
              <w:bottom w:val="single" w:sz="4" w:space="0" w:color="auto"/>
              <w:right w:val="single" w:sz="4" w:space="0" w:color="auto"/>
            </w:tcBorders>
            <w:shd w:val="clear" w:color="auto" w:fill="auto"/>
            <w:noWrap/>
            <w:vAlign w:val="center"/>
          </w:tcPr>
          <w:p w14:paraId="5BAF8180" w14:textId="2EBA4ADF"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0.0</w:t>
            </w:r>
          </w:p>
        </w:tc>
        <w:tc>
          <w:tcPr>
            <w:tcW w:w="1196" w:type="dxa"/>
            <w:tcBorders>
              <w:top w:val="nil"/>
              <w:left w:val="nil"/>
              <w:bottom w:val="single" w:sz="4" w:space="0" w:color="auto"/>
              <w:right w:val="single" w:sz="4" w:space="0" w:color="auto"/>
            </w:tcBorders>
            <w:shd w:val="clear" w:color="auto" w:fill="auto"/>
            <w:noWrap/>
            <w:vAlign w:val="center"/>
          </w:tcPr>
          <w:p w14:paraId="7707E76F" w14:textId="52EC5EE7"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0.0</w:t>
            </w:r>
          </w:p>
        </w:tc>
        <w:tc>
          <w:tcPr>
            <w:tcW w:w="1031" w:type="dxa"/>
            <w:tcBorders>
              <w:top w:val="nil"/>
              <w:left w:val="nil"/>
              <w:bottom w:val="single" w:sz="4" w:space="0" w:color="auto"/>
              <w:right w:val="single" w:sz="4" w:space="0" w:color="auto"/>
            </w:tcBorders>
            <w:shd w:val="clear" w:color="auto" w:fill="auto"/>
            <w:noWrap/>
            <w:vAlign w:val="center"/>
          </w:tcPr>
          <w:p w14:paraId="054688A9" w14:textId="32324391"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52.25</w:t>
            </w:r>
          </w:p>
        </w:tc>
        <w:tc>
          <w:tcPr>
            <w:tcW w:w="1032" w:type="dxa"/>
            <w:tcBorders>
              <w:top w:val="nil"/>
              <w:left w:val="nil"/>
              <w:bottom w:val="single" w:sz="4" w:space="0" w:color="auto"/>
              <w:right w:val="single" w:sz="4" w:space="0" w:color="auto"/>
            </w:tcBorders>
            <w:shd w:val="clear" w:color="auto" w:fill="auto"/>
            <w:noWrap/>
            <w:vAlign w:val="center"/>
          </w:tcPr>
          <w:p w14:paraId="7DF56E44" w14:textId="02E351F2" w:rsidR="00EA63DC" w:rsidRPr="00DD4D16" w:rsidRDefault="006A5DBF" w:rsidP="006A5DBF">
            <w:pPr>
              <w:widowControl w:val="0"/>
              <w:bidi/>
              <w:jc w:val="left"/>
              <w:rPr>
                <w:color w:val="000000"/>
                <w:sz w:val="20"/>
                <w:szCs w:val="20"/>
                <w:lang w:eastAsia="en-CA" w:bidi="ar-LB"/>
              </w:rPr>
            </w:pPr>
            <w:r w:rsidRPr="006A5DBF">
              <w:rPr>
                <w:color w:val="000000"/>
                <w:sz w:val="20"/>
                <w:szCs w:val="20"/>
                <w:rtl/>
                <w:lang w:eastAsia="en-CA" w:bidi="ar-LB"/>
              </w:rPr>
              <w:t>32.98</w:t>
            </w:r>
          </w:p>
        </w:tc>
      </w:tr>
      <w:tr w:rsidR="00EA63DC" w:rsidRPr="00DD4D16" w14:paraId="1E6362DB" w14:textId="77777777" w:rsidTr="006A5DBF">
        <w:trPr>
          <w:trHeight w:val="73"/>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6CBD3C3B" w14:textId="7ABCFE3F" w:rsidR="00EA63DC" w:rsidRPr="00DD4D16" w:rsidRDefault="006A5DBF" w:rsidP="006A5DBF">
            <w:pPr>
              <w:widowControl w:val="0"/>
              <w:bidi/>
              <w:jc w:val="left"/>
              <w:rPr>
                <w:b/>
                <w:bCs/>
                <w:color w:val="000000"/>
                <w:sz w:val="20"/>
                <w:szCs w:val="20"/>
                <w:lang w:eastAsia="en-CA" w:bidi="ar-LB"/>
              </w:rPr>
            </w:pPr>
            <w:r>
              <w:rPr>
                <w:b/>
                <w:bCs/>
                <w:color w:val="000000"/>
                <w:sz w:val="20"/>
                <w:szCs w:val="20"/>
                <w:rtl/>
                <w:lang w:bidi="ar-LB"/>
              </w:rPr>
              <w:t>المجموع</w:t>
            </w:r>
          </w:p>
        </w:tc>
        <w:tc>
          <w:tcPr>
            <w:tcW w:w="1134" w:type="dxa"/>
            <w:tcBorders>
              <w:top w:val="nil"/>
              <w:left w:val="nil"/>
              <w:bottom w:val="single" w:sz="4" w:space="0" w:color="auto"/>
              <w:right w:val="single" w:sz="4" w:space="0" w:color="auto"/>
            </w:tcBorders>
            <w:shd w:val="clear" w:color="auto" w:fill="auto"/>
            <w:noWrap/>
            <w:vAlign w:val="center"/>
          </w:tcPr>
          <w:p w14:paraId="32BC9AF2" w14:textId="56D1598A" w:rsidR="00EA63DC" w:rsidRPr="00DD4D16" w:rsidRDefault="006A5DBF" w:rsidP="006A5DBF">
            <w:pPr>
              <w:widowControl w:val="0"/>
              <w:bidi/>
              <w:jc w:val="left"/>
              <w:rPr>
                <w:b/>
                <w:bCs/>
                <w:color w:val="000000"/>
                <w:sz w:val="20"/>
                <w:szCs w:val="20"/>
                <w:lang w:eastAsia="en-CA" w:bidi="ar-LB"/>
              </w:rPr>
            </w:pPr>
            <w:r w:rsidRPr="006A5DBF">
              <w:rPr>
                <w:b/>
                <w:bCs/>
                <w:color w:val="000000"/>
                <w:sz w:val="20"/>
                <w:szCs w:val="20"/>
                <w:rtl/>
                <w:lang w:eastAsia="en-CA" w:bidi="ar-LB"/>
              </w:rPr>
              <w:t>6</w:t>
            </w:r>
          </w:p>
        </w:tc>
        <w:tc>
          <w:tcPr>
            <w:tcW w:w="1276" w:type="dxa"/>
            <w:tcBorders>
              <w:top w:val="nil"/>
              <w:left w:val="nil"/>
              <w:bottom w:val="single" w:sz="4" w:space="0" w:color="auto"/>
              <w:right w:val="single" w:sz="4" w:space="0" w:color="auto"/>
            </w:tcBorders>
            <w:shd w:val="clear" w:color="auto" w:fill="auto"/>
            <w:noWrap/>
            <w:vAlign w:val="center"/>
          </w:tcPr>
          <w:p w14:paraId="089104F8" w14:textId="60888AC1" w:rsidR="00EA63DC" w:rsidRPr="00DD4D16" w:rsidRDefault="006A5DBF" w:rsidP="006A5DBF">
            <w:pPr>
              <w:widowControl w:val="0"/>
              <w:bidi/>
              <w:jc w:val="left"/>
              <w:rPr>
                <w:b/>
                <w:bCs/>
                <w:color w:val="000000"/>
                <w:sz w:val="20"/>
                <w:szCs w:val="20"/>
                <w:lang w:eastAsia="en-CA" w:bidi="ar-LB"/>
              </w:rPr>
            </w:pPr>
            <w:r w:rsidRPr="006A5DBF">
              <w:rPr>
                <w:b/>
                <w:bCs/>
                <w:color w:val="000000"/>
                <w:sz w:val="20"/>
                <w:szCs w:val="20"/>
                <w:rtl/>
                <w:lang w:eastAsia="en-CA" w:bidi="ar-LB"/>
              </w:rPr>
              <w:t>1,946,561</w:t>
            </w:r>
          </w:p>
        </w:tc>
        <w:tc>
          <w:tcPr>
            <w:tcW w:w="1276" w:type="dxa"/>
            <w:tcBorders>
              <w:top w:val="nil"/>
              <w:left w:val="nil"/>
              <w:bottom w:val="single" w:sz="4" w:space="0" w:color="auto"/>
              <w:right w:val="single" w:sz="4" w:space="0" w:color="auto"/>
            </w:tcBorders>
            <w:shd w:val="clear" w:color="auto" w:fill="auto"/>
            <w:noWrap/>
            <w:vAlign w:val="center"/>
          </w:tcPr>
          <w:p w14:paraId="3E784369" w14:textId="720E5429" w:rsidR="00EA63DC" w:rsidRPr="00DD4D16" w:rsidRDefault="006A5DBF" w:rsidP="006A5DBF">
            <w:pPr>
              <w:widowControl w:val="0"/>
              <w:bidi/>
              <w:jc w:val="left"/>
              <w:rPr>
                <w:b/>
                <w:bCs/>
                <w:color w:val="000000"/>
                <w:sz w:val="20"/>
                <w:szCs w:val="20"/>
                <w:lang w:eastAsia="en-CA" w:bidi="ar-LB"/>
              </w:rPr>
            </w:pPr>
            <w:r w:rsidRPr="006A5DBF">
              <w:rPr>
                <w:b/>
                <w:bCs/>
                <w:color w:val="000000"/>
                <w:sz w:val="20"/>
                <w:szCs w:val="20"/>
                <w:rtl/>
                <w:lang w:eastAsia="en-CA" w:bidi="ar-LB"/>
              </w:rPr>
              <w:t>1,575,698</w:t>
            </w:r>
          </w:p>
        </w:tc>
        <w:tc>
          <w:tcPr>
            <w:tcW w:w="1134" w:type="dxa"/>
            <w:tcBorders>
              <w:top w:val="nil"/>
              <w:left w:val="nil"/>
              <w:bottom w:val="single" w:sz="4" w:space="0" w:color="auto"/>
              <w:right w:val="single" w:sz="4" w:space="0" w:color="auto"/>
            </w:tcBorders>
            <w:shd w:val="clear" w:color="auto" w:fill="auto"/>
            <w:noWrap/>
            <w:vAlign w:val="center"/>
          </w:tcPr>
          <w:p w14:paraId="26BED828" w14:textId="5254EF98" w:rsidR="00EA63DC" w:rsidRPr="00DD4D16" w:rsidRDefault="006A5DBF" w:rsidP="006A5DBF">
            <w:pPr>
              <w:widowControl w:val="0"/>
              <w:bidi/>
              <w:jc w:val="left"/>
              <w:rPr>
                <w:b/>
                <w:bCs/>
                <w:color w:val="000000"/>
                <w:sz w:val="20"/>
                <w:szCs w:val="20"/>
                <w:lang w:eastAsia="en-CA" w:bidi="ar-LB"/>
              </w:rPr>
            </w:pPr>
            <w:r w:rsidRPr="006A5DBF">
              <w:rPr>
                <w:b/>
                <w:bCs/>
                <w:color w:val="000000"/>
                <w:sz w:val="20"/>
                <w:szCs w:val="20"/>
                <w:rtl/>
                <w:lang w:eastAsia="en-CA" w:bidi="ar-LB"/>
              </w:rPr>
              <w:t>0.0</w:t>
            </w:r>
          </w:p>
        </w:tc>
        <w:tc>
          <w:tcPr>
            <w:tcW w:w="1196" w:type="dxa"/>
            <w:tcBorders>
              <w:top w:val="nil"/>
              <w:left w:val="nil"/>
              <w:bottom w:val="single" w:sz="4" w:space="0" w:color="auto"/>
              <w:right w:val="single" w:sz="4" w:space="0" w:color="auto"/>
            </w:tcBorders>
            <w:shd w:val="clear" w:color="auto" w:fill="auto"/>
            <w:noWrap/>
            <w:vAlign w:val="center"/>
          </w:tcPr>
          <w:p w14:paraId="0277352D" w14:textId="7BEB36C9" w:rsidR="00EA63DC" w:rsidRPr="00DD4D16" w:rsidRDefault="006A5DBF" w:rsidP="006A5DBF">
            <w:pPr>
              <w:widowControl w:val="0"/>
              <w:bidi/>
              <w:jc w:val="left"/>
              <w:rPr>
                <w:b/>
                <w:bCs/>
                <w:color w:val="000000"/>
                <w:sz w:val="20"/>
                <w:szCs w:val="20"/>
                <w:lang w:eastAsia="en-CA" w:bidi="ar-LB"/>
              </w:rPr>
            </w:pPr>
            <w:r w:rsidRPr="006A5DBF">
              <w:rPr>
                <w:b/>
                <w:bCs/>
                <w:color w:val="000000"/>
                <w:sz w:val="20"/>
                <w:szCs w:val="20"/>
                <w:rtl/>
                <w:lang w:eastAsia="en-CA" w:bidi="ar-LB"/>
              </w:rPr>
              <w:t>0.0</w:t>
            </w:r>
          </w:p>
        </w:tc>
        <w:tc>
          <w:tcPr>
            <w:tcW w:w="1031" w:type="dxa"/>
            <w:tcBorders>
              <w:top w:val="nil"/>
              <w:left w:val="nil"/>
              <w:bottom w:val="single" w:sz="4" w:space="0" w:color="auto"/>
              <w:right w:val="single" w:sz="4" w:space="0" w:color="auto"/>
            </w:tcBorders>
            <w:shd w:val="clear" w:color="auto" w:fill="auto"/>
            <w:noWrap/>
            <w:vAlign w:val="center"/>
          </w:tcPr>
          <w:p w14:paraId="323FAD21" w14:textId="63119E42" w:rsidR="00EA63DC" w:rsidRPr="00DD4D16" w:rsidRDefault="006A5DBF" w:rsidP="006A5DBF">
            <w:pPr>
              <w:widowControl w:val="0"/>
              <w:bidi/>
              <w:jc w:val="left"/>
              <w:rPr>
                <w:b/>
                <w:bCs/>
                <w:color w:val="000000"/>
                <w:sz w:val="20"/>
                <w:szCs w:val="20"/>
                <w:lang w:eastAsia="en-CA" w:bidi="ar-LB"/>
              </w:rPr>
            </w:pPr>
            <w:r w:rsidRPr="006A5DBF">
              <w:rPr>
                <w:b/>
                <w:bCs/>
                <w:color w:val="000000"/>
                <w:sz w:val="20"/>
                <w:szCs w:val="20"/>
                <w:rtl/>
                <w:lang w:eastAsia="en-CA" w:bidi="ar-LB"/>
              </w:rPr>
              <w:t>34.33</w:t>
            </w:r>
          </w:p>
        </w:tc>
        <w:tc>
          <w:tcPr>
            <w:tcW w:w="1032" w:type="dxa"/>
            <w:tcBorders>
              <w:top w:val="nil"/>
              <w:left w:val="nil"/>
              <w:bottom w:val="single" w:sz="4" w:space="0" w:color="auto"/>
              <w:right w:val="single" w:sz="4" w:space="0" w:color="auto"/>
            </w:tcBorders>
            <w:shd w:val="clear" w:color="auto" w:fill="auto"/>
            <w:noWrap/>
            <w:vAlign w:val="center"/>
          </w:tcPr>
          <w:p w14:paraId="4FE1A428" w14:textId="3954039A" w:rsidR="00EA63DC" w:rsidRPr="00DD4D16" w:rsidRDefault="006A5DBF" w:rsidP="006A5DBF">
            <w:pPr>
              <w:widowControl w:val="0"/>
              <w:bidi/>
              <w:jc w:val="left"/>
              <w:rPr>
                <w:b/>
                <w:bCs/>
                <w:color w:val="000000"/>
                <w:sz w:val="20"/>
                <w:szCs w:val="20"/>
                <w:lang w:eastAsia="en-CA" w:bidi="ar-LB"/>
              </w:rPr>
            </w:pPr>
            <w:r w:rsidRPr="006A5DBF">
              <w:rPr>
                <w:b/>
                <w:bCs/>
                <w:color w:val="000000"/>
                <w:sz w:val="20"/>
                <w:szCs w:val="20"/>
                <w:rtl/>
                <w:lang w:eastAsia="en-CA" w:bidi="ar-LB"/>
              </w:rPr>
              <w:t>13.69</w:t>
            </w:r>
          </w:p>
        </w:tc>
      </w:tr>
    </w:tbl>
    <w:p w14:paraId="669FB43C" w14:textId="5C6E88C0" w:rsidR="001B4BF5" w:rsidRPr="006A5DBF" w:rsidRDefault="006A5DBF" w:rsidP="006A5DBF">
      <w:pPr>
        <w:widowControl w:val="0"/>
        <w:bidi/>
        <w:spacing w:after="240"/>
        <w:rPr>
          <w:lang w:bidi="ar-LB"/>
        </w:rPr>
      </w:pPr>
      <w:r w:rsidRPr="006A5DBF">
        <w:rPr>
          <w:rtl/>
          <w:lang w:bidi="ar-LB"/>
        </w:rPr>
        <w:t xml:space="preserve">*يعتمد المتوسط الإجمالي على </w:t>
      </w:r>
      <w:r>
        <w:rPr>
          <w:rtl/>
          <w:lang w:bidi="ar-LB"/>
        </w:rPr>
        <w:t>مجموع</w:t>
      </w:r>
      <w:r w:rsidRPr="006A5DBF">
        <w:rPr>
          <w:rtl/>
          <w:lang w:bidi="ar-LB"/>
        </w:rPr>
        <w:t xml:space="preserve"> ستة تقارير من تقارير إنجاز المشروعات الفردية التي تم استلامها قبل الموعد النهائي لتقديمها.</w:t>
      </w:r>
    </w:p>
    <w:p w14:paraId="7FF025A6" w14:textId="6E2F3F47" w:rsidR="001B4BF5" w:rsidRPr="006A5DBF" w:rsidRDefault="006A5DBF">
      <w:pPr>
        <w:pStyle w:val="ListParagraph"/>
        <w:numPr>
          <w:ilvl w:val="1"/>
          <w:numId w:val="9"/>
        </w:numPr>
        <w:bidi/>
        <w:spacing w:before="240" w:after="240"/>
        <w:ind w:left="720" w:hanging="720"/>
        <w:contextualSpacing w:val="0"/>
        <w:rPr>
          <w:rFonts w:asciiTheme="majorBidi" w:hAnsiTheme="majorBidi"/>
          <w:b/>
          <w:bCs/>
          <w:sz w:val="26"/>
          <w:szCs w:val="26"/>
          <w:lang w:bidi="ar-LB"/>
        </w:rPr>
      </w:pPr>
      <w:r w:rsidRPr="006A5DBF">
        <w:rPr>
          <w:rFonts w:asciiTheme="majorBidi" w:hAnsiTheme="majorBidi"/>
          <w:b/>
          <w:bCs/>
          <w:sz w:val="26"/>
          <w:szCs w:val="26"/>
          <w:rtl/>
          <w:lang w:bidi="ar-LB"/>
        </w:rPr>
        <w:t>أسباب التأخير والإجراءات المتخذة</w:t>
      </w:r>
    </w:p>
    <w:p w14:paraId="3E39C7B4" w14:textId="73B3B290" w:rsidR="00A8149F" w:rsidRPr="006A5DBF" w:rsidRDefault="006A5DBF" w:rsidP="006A5DBF">
      <w:pPr>
        <w:widowControl w:val="0"/>
        <w:bidi/>
        <w:spacing w:after="240"/>
        <w:rPr>
          <w:sz w:val="26"/>
          <w:szCs w:val="26"/>
          <w:lang w:bidi="ar-LB"/>
        </w:rPr>
      </w:pPr>
      <w:r w:rsidRPr="006A5DBF">
        <w:rPr>
          <w:sz w:val="26"/>
          <w:szCs w:val="26"/>
          <w:u w:val="single"/>
          <w:rtl/>
          <w:lang w:bidi="ar-LB"/>
        </w:rPr>
        <w:t>المشاريع الاستثمارية (1)</w:t>
      </w:r>
    </w:p>
    <w:p w14:paraId="1C922EA4" w14:textId="0D01FAB2" w:rsidR="00E707D5" w:rsidRPr="00E707D5" w:rsidRDefault="00E707D5" w:rsidP="00EE43AD">
      <w:pPr>
        <w:pStyle w:val="Heading1"/>
        <w:bidi/>
        <w:spacing w:line="288" w:lineRule="auto"/>
        <w:rPr>
          <w:rFonts w:asciiTheme="majorBidi" w:hAnsiTheme="majorBidi"/>
          <w:sz w:val="26"/>
          <w:szCs w:val="26"/>
          <w:lang w:bidi="ar-LB"/>
        </w:rPr>
      </w:pPr>
      <w:r w:rsidRPr="00E707D5">
        <w:rPr>
          <w:rFonts w:asciiTheme="majorBidi" w:hAnsiTheme="majorBidi"/>
          <w:sz w:val="26"/>
          <w:szCs w:val="26"/>
          <w:rtl/>
          <w:lang w:bidi="ar-LB"/>
        </w:rPr>
        <w:t xml:space="preserve">أبلغ تقرير إنجاز المشروعات الخاص بالمشروع الاستثماري الوحيد، المتعلق بتحويل تصنيع أجهزة التبريد التجارية، عن حدوث تأخيرات تتعلق بالمعدات. </w:t>
      </w:r>
      <w:r w:rsidRPr="00EE43AD">
        <w:rPr>
          <w:sz w:val="26"/>
          <w:szCs w:val="26"/>
          <w:rtl/>
          <w:lang w:bidi="ar-LB"/>
        </w:rPr>
        <w:t>ولوحظ</w:t>
      </w:r>
      <w:r w:rsidRPr="00E707D5">
        <w:rPr>
          <w:rFonts w:asciiTheme="majorBidi" w:hAnsiTheme="majorBidi"/>
          <w:sz w:val="26"/>
          <w:szCs w:val="26"/>
          <w:rtl/>
          <w:lang w:bidi="ar-LB"/>
        </w:rPr>
        <w:t xml:space="preserve"> خلال مرحلة الإعداد قيام المنشأتين بتصنيع أنواع مختلفة من المنتجات للتحول إلى غاز </w:t>
      </w:r>
      <w:r w:rsidRPr="00E707D5">
        <w:rPr>
          <w:rFonts w:asciiTheme="majorBidi" w:hAnsiTheme="majorBidi"/>
          <w:sz w:val="26"/>
          <w:szCs w:val="26"/>
          <w:lang w:bidi="ar-LB"/>
        </w:rPr>
        <w:t>R-290</w:t>
      </w:r>
      <w:r w:rsidRPr="00E707D5">
        <w:rPr>
          <w:rFonts w:asciiTheme="majorBidi" w:hAnsiTheme="majorBidi"/>
          <w:sz w:val="26"/>
          <w:szCs w:val="26"/>
          <w:rtl/>
          <w:lang w:bidi="ar-LB"/>
        </w:rPr>
        <w:t>. ومن أجل معالجة هذه المشكلة، ساعدت الوكالة المنفذة الشركات على التكيف مع نظام التوزيع الأكثر ملاءمة.</w:t>
      </w:r>
    </w:p>
    <w:p w14:paraId="2CDFD3C2" w14:textId="7FDC190F" w:rsidR="00E707D5" w:rsidRPr="00E707D5" w:rsidRDefault="00E42FFC" w:rsidP="00EE43AD">
      <w:pPr>
        <w:pStyle w:val="Heading1"/>
        <w:bidi/>
        <w:spacing w:line="288" w:lineRule="auto"/>
        <w:rPr>
          <w:rFonts w:asciiTheme="majorBidi" w:hAnsiTheme="majorBidi"/>
          <w:sz w:val="26"/>
          <w:szCs w:val="26"/>
          <w:lang w:bidi="ar-LB"/>
        </w:rPr>
      </w:pPr>
      <w:r w:rsidRPr="00E42FFC">
        <w:rPr>
          <w:rFonts w:asciiTheme="majorBidi" w:hAnsiTheme="majorBidi"/>
          <w:sz w:val="26"/>
          <w:szCs w:val="26"/>
          <w:rtl/>
          <w:lang w:bidi="ar-LB"/>
        </w:rPr>
        <w:t xml:space="preserve">ورد ذكر جائحة كوفيد-19 ضمن أسباب التأخير. كما كان هناك بعض التأخير في بدء تنفيذ المشروع بسبب عدم وضوح بعض شروط الاتفاق، وكان هناك مزيد من التأخير بسبب تبديل الموظفين داخل وحدة الأوزون الوطنية. وكجزء من التدابير المتخذة للتخفيف من تأثير </w:t>
      </w:r>
      <w:r w:rsidRPr="00EE43AD">
        <w:rPr>
          <w:sz w:val="26"/>
          <w:szCs w:val="26"/>
          <w:rtl/>
          <w:lang w:bidi="ar-LB"/>
        </w:rPr>
        <w:t>التأخير</w:t>
      </w:r>
      <w:r w:rsidRPr="00E42FFC">
        <w:rPr>
          <w:rFonts w:asciiTheme="majorBidi" w:hAnsiTheme="majorBidi"/>
          <w:sz w:val="26"/>
          <w:szCs w:val="26"/>
          <w:rtl/>
          <w:lang w:bidi="ar-LB"/>
        </w:rPr>
        <w:t>، دعمت الوكالة المنفذة الموظفين الجدد في كلا المشروعين بالمعلومات المطلوبة لتنفيذ المشروع بفعالية.</w:t>
      </w:r>
    </w:p>
    <w:p w14:paraId="304298F7" w14:textId="20D8843A" w:rsidR="00A8149F" w:rsidRPr="006A5DBF" w:rsidRDefault="00FC749E" w:rsidP="006A5DBF">
      <w:pPr>
        <w:bidi/>
        <w:spacing w:after="240"/>
        <w:rPr>
          <w:sz w:val="26"/>
          <w:szCs w:val="26"/>
          <w:u w:val="single"/>
          <w:lang w:bidi="ar-LB"/>
        </w:rPr>
      </w:pPr>
      <w:r w:rsidRPr="00FC749E">
        <w:rPr>
          <w:sz w:val="26"/>
          <w:szCs w:val="26"/>
          <w:u w:val="single"/>
          <w:rtl/>
          <w:lang w:bidi="ar-LB"/>
        </w:rPr>
        <w:t>المشاريع غير الاستثمارية (5)</w:t>
      </w:r>
    </w:p>
    <w:p w14:paraId="594D36AF" w14:textId="0CAD26A1" w:rsidR="00A8149F" w:rsidRPr="00FC749E" w:rsidRDefault="00FC749E" w:rsidP="006A5DBF">
      <w:pPr>
        <w:bidi/>
        <w:spacing w:after="240"/>
        <w:rPr>
          <w:sz w:val="26"/>
          <w:szCs w:val="26"/>
          <w:lang w:bidi="ar-LB"/>
        </w:rPr>
      </w:pPr>
      <w:r w:rsidRPr="00FC749E">
        <w:rPr>
          <w:sz w:val="26"/>
          <w:szCs w:val="26"/>
          <w:rtl/>
          <w:lang w:bidi="ar-LB"/>
        </w:rPr>
        <w:t>تقارير التحقق (4)</w:t>
      </w:r>
    </w:p>
    <w:p w14:paraId="10A08105" w14:textId="2509307C" w:rsidR="00FC749E" w:rsidRPr="00FC749E" w:rsidRDefault="00EE43AD" w:rsidP="00EE43AD">
      <w:pPr>
        <w:pStyle w:val="Heading1"/>
        <w:bidi/>
        <w:spacing w:line="288" w:lineRule="auto"/>
        <w:rPr>
          <w:rFonts w:asciiTheme="majorBidi" w:hAnsiTheme="majorBidi"/>
          <w:sz w:val="26"/>
          <w:szCs w:val="26"/>
          <w:lang w:bidi="ar-LB"/>
        </w:rPr>
      </w:pPr>
      <w:r w:rsidRPr="00EE43AD">
        <w:rPr>
          <w:rFonts w:asciiTheme="majorBidi" w:hAnsiTheme="majorBidi"/>
          <w:sz w:val="26"/>
          <w:szCs w:val="26"/>
          <w:rtl/>
          <w:lang w:bidi="ar-LB"/>
        </w:rPr>
        <w:t xml:space="preserve">أشارت تقارير إنجاز المشروعات المتعلقة </w:t>
      </w:r>
      <w:r w:rsidRPr="00EE43AD">
        <w:rPr>
          <w:sz w:val="26"/>
          <w:szCs w:val="26"/>
          <w:rtl/>
          <w:lang w:bidi="ar-LB"/>
        </w:rPr>
        <w:t>بتقارير</w:t>
      </w:r>
      <w:r w:rsidRPr="00EE43AD">
        <w:rPr>
          <w:rFonts w:asciiTheme="majorBidi" w:hAnsiTheme="majorBidi"/>
          <w:sz w:val="26"/>
          <w:szCs w:val="26"/>
          <w:rtl/>
          <w:lang w:bidi="ar-LB"/>
        </w:rPr>
        <w:t xml:space="preserve"> التحقق إلى التأخيرات الناجمة عن ظهور جائحة كوفيد 19. وأدى التأخير في تنفيذ الشريحة إلى تأجيل تعيين مستشار دولي لعملية التحقق. كما حالت القيود المفروضة على السفر دون إمكانية القيام ببعثة قُطرية وأجرى مستشار دولي عملية تحقق افتراضية من استهلاك الهيدروكلوروفلوروكربون.</w:t>
      </w:r>
    </w:p>
    <w:p w14:paraId="3B09F683" w14:textId="39DE0C3C" w:rsidR="00FC749E" w:rsidRPr="00EE43AD" w:rsidRDefault="009B0283" w:rsidP="00EE43AD">
      <w:pPr>
        <w:pStyle w:val="Heading1"/>
        <w:bidi/>
        <w:spacing w:line="288" w:lineRule="auto"/>
        <w:rPr>
          <w:sz w:val="26"/>
          <w:szCs w:val="26"/>
          <w:lang w:bidi="ar-LB"/>
        </w:rPr>
      </w:pPr>
      <w:r w:rsidRPr="009B0283">
        <w:rPr>
          <w:sz w:val="26"/>
          <w:szCs w:val="26"/>
          <w:rtl/>
          <w:lang w:bidi="ar-LB"/>
        </w:rPr>
        <w:t>في إحدى الحالات، تم تعيين مستشار محلي مستقل لإجراء عملية التحقق التي تمت بشكل شخصي. وفي إطار عملية التحقق قام النظير الوطني، من خلال وحدة الأوزون الوطنية، بدعم مسؤول التحقق وقدم التسهيلات لجمع البيانات والتواصل مع أصحاب المصلحة المعنيين.</w:t>
      </w:r>
    </w:p>
    <w:p w14:paraId="13B8A09C" w14:textId="1929D657" w:rsidR="00890DA8" w:rsidRPr="009B0283" w:rsidRDefault="009B0283" w:rsidP="006A5DBF">
      <w:pPr>
        <w:pStyle w:val="Heading1"/>
        <w:numPr>
          <w:ilvl w:val="0"/>
          <w:numId w:val="0"/>
        </w:numPr>
        <w:bidi/>
        <w:rPr>
          <w:sz w:val="26"/>
          <w:szCs w:val="26"/>
          <w:lang w:bidi="ar-LB"/>
        </w:rPr>
      </w:pPr>
      <w:r w:rsidRPr="009B0283">
        <w:rPr>
          <w:sz w:val="26"/>
          <w:szCs w:val="26"/>
          <w:rtl/>
          <w:lang w:bidi="ar-LB"/>
        </w:rPr>
        <w:t xml:space="preserve">مشروع </w:t>
      </w:r>
      <w:r>
        <w:rPr>
          <w:sz w:val="26"/>
          <w:szCs w:val="26"/>
          <w:rtl/>
          <w:lang w:bidi="ar-LB"/>
        </w:rPr>
        <w:t>إيضاحي</w:t>
      </w:r>
      <w:r w:rsidRPr="009B0283">
        <w:rPr>
          <w:sz w:val="26"/>
          <w:szCs w:val="26"/>
          <w:rtl/>
          <w:lang w:bidi="ar-LB"/>
        </w:rPr>
        <w:t xml:space="preserve"> (1)</w:t>
      </w:r>
    </w:p>
    <w:p w14:paraId="17CF7DF4" w14:textId="7386186B" w:rsidR="009B0283" w:rsidRPr="009B0283" w:rsidRDefault="009B0283" w:rsidP="009B0283">
      <w:pPr>
        <w:pStyle w:val="Heading1"/>
        <w:bidi/>
        <w:spacing w:line="288" w:lineRule="auto"/>
        <w:rPr>
          <w:sz w:val="26"/>
          <w:szCs w:val="26"/>
          <w:lang w:bidi="ar-LB"/>
        </w:rPr>
      </w:pPr>
      <w:r w:rsidRPr="009B0283">
        <w:rPr>
          <w:sz w:val="26"/>
          <w:szCs w:val="26"/>
          <w:rtl/>
          <w:lang w:bidi="ar-LB"/>
        </w:rPr>
        <w:t xml:space="preserve">شهد المشروع الإيضاحي الذي يقدم المساعدة الفنية للمؤسسات للتخلص التدريجي من مبردات الكلوروفلوروكربون بعض التأخير بسبب مشاكل تتعلق بالإمدادات والمقاولين. وواجهت بعض الشركات تحديات في تحويل معداتها من المبردات القائمة على الكلوروفلوروكربون إلى البدائل غير القائمة على الكلوروفلوروكربون. وعندما واجهت بعض الشركات صعوبة شراء المواد الكلوروفلوروكربونية المعاد تدويرها لإعادة شحن المبردات القديمة، وبالتالي تجنب تكاليف التركيب المرتفعة، أصبحت تلك الشركات غير راغبة في استبدال المبردات القديمة. كما تسببت </w:t>
      </w:r>
      <w:r w:rsidRPr="009B0283">
        <w:rPr>
          <w:sz w:val="26"/>
          <w:szCs w:val="26"/>
          <w:rtl/>
          <w:lang w:bidi="ar-LB"/>
        </w:rPr>
        <w:lastRenderedPageBreak/>
        <w:t>عملية إصدار عقود جديدة للمؤسسات المؤهلة في تأخير تنفيذ المشروع. وأصدرت الوكالة المنفذة، بالتعاون مع الحكومات، عقد سداد للمؤسسات المؤهلة لعملية استبدال المبردات القائمة على الكلوروفلوروكربون كتدخلٍ بديل للتغلب على التأخير في التنفيذ.</w:t>
      </w:r>
    </w:p>
    <w:p w14:paraId="316FFC38" w14:textId="54543448" w:rsidR="00C44C03" w:rsidRPr="00C44C03" w:rsidRDefault="00C44C03">
      <w:pPr>
        <w:pStyle w:val="ListParagraph"/>
        <w:numPr>
          <w:ilvl w:val="1"/>
          <w:numId w:val="9"/>
        </w:numPr>
        <w:bidi/>
        <w:spacing w:before="240" w:after="240"/>
        <w:ind w:left="720" w:hanging="720"/>
        <w:contextualSpacing w:val="0"/>
        <w:rPr>
          <w:rFonts w:asciiTheme="majorBidi" w:hAnsiTheme="majorBidi"/>
          <w:b/>
          <w:bCs/>
          <w:sz w:val="26"/>
          <w:szCs w:val="26"/>
          <w:lang w:bidi="ar-LB"/>
        </w:rPr>
      </w:pPr>
      <w:r w:rsidRPr="00C44C03">
        <w:rPr>
          <w:rFonts w:asciiTheme="majorBidi" w:hAnsiTheme="majorBidi"/>
          <w:b/>
          <w:bCs/>
          <w:sz w:val="26"/>
          <w:szCs w:val="26"/>
          <w:rtl/>
          <w:lang w:bidi="ar-LB"/>
        </w:rPr>
        <w:t>الدروس المستفادة</w:t>
      </w:r>
      <w:r>
        <w:rPr>
          <w:rStyle w:val="FootnoteReference"/>
          <w:rFonts w:asciiTheme="majorBidi" w:hAnsiTheme="majorBidi"/>
          <w:b/>
          <w:bCs/>
          <w:sz w:val="26"/>
          <w:szCs w:val="26"/>
          <w:rtl/>
          <w:lang w:bidi="ar-LB"/>
        </w:rPr>
        <w:footnoteReference w:id="3"/>
      </w:r>
    </w:p>
    <w:p w14:paraId="380C0E25" w14:textId="492C2FF8" w:rsidR="00A8149F" w:rsidRPr="006A5DBF" w:rsidRDefault="00C44C03" w:rsidP="006A5DBF">
      <w:pPr>
        <w:widowControl w:val="0"/>
        <w:bidi/>
        <w:spacing w:after="240"/>
        <w:rPr>
          <w:sz w:val="26"/>
          <w:szCs w:val="26"/>
          <w:u w:val="single"/>
          <w:lang w:bidi="ar-LB"/>
        </w:rPr>
      </w:pPr>
      <w:r w:rsidRPr="00C44C03">
        <w:rPr>
          <w:sz w:val="26"/>
          <w:szCs w:val="26"/>
          <w:u w:val="single"/>
          <w:rtl/>
          <w:lang w:bidi="ar-LB"/>
        </w:rPr>
        <w:t>المشاريع الاستثمارية</w:t>
      </w:r>
    </w:p>
    <w:p w14:paraId="2DF418C7" w14:textId="679EE1EA" w:rsidR="00C44C03" w:rsidRPr="00C44C03" w:rsidRDefault="00C44C03" w:rsidP="00C44C03">
      <w:pPr>
        <w:pStyle w:val="Heading1"/>
        <w:bidi/>
        <w:spacing w:line="288" w:lineRule="auto"/>
        <w:rPr>
          <w:sz w:val="26"/>
          <w:szCs w:val="26"/>
          <w:lang w:bidi="ar-LB"/>
        </w:rPr>
      </w:pPr>
      <w:r w:rsidRPr="00C44C03">
        <w:rPr>
          <w:sz w:val="26"/>
          <w:szCs w:val="26"/>
          <w:rtl/>
          <w:lang w:bidi="ar-LB"/>
        </w:rPr>
        <w:t>بالنسبة لمشروع التحويل، تشير الدروس المستفادة إلى أنه ينبغي الحفاظ على متطلبات السلامة واستدامة المعدات من خلال التدريب المستمر لموظفي الخدمة. ويجب أن يأخذ تصميم المشروع وتخطيط الميزانية المناسبة في عين الاعتبار أي تكاليف إضافية تنشأ أثناء عملية التنفيذ وتخصيص المبلغ اللازم للمؤسسات أثناء عملية التحويل.</w:t>
      </w:r>
    </w:p>
    <w:p w14:paraId="0485F6DC" w14:textId="38F9E558" w:rsidR="00A8149F" w:rsidRPr="006A5DBF" w:rsidRDefault="00C44C03" w:rsidP="006A5DBF">
      <w:pPr>
        <w:pStyle w:val="Heading1"/>
        <w:numPr>
          <w:ilvl w:val="0"/>
          <w:numId w:val="0"/>
        </w:numPr>
        <w:bidi/>
        <w:rPr>
          <w:sz w:val="26"/>
          <w:szCs w:val="26"/>
          <w:lang w:bidi="ar-LB"/>
        </w:rPr>
      </w:pPr>
      <w:r w:rsidRPr="00C44C03">
        <w:rPr>
          <w:sz w:val="26"/>
          <w:szCs w:val="26"/>
          <w:u w:val="single"/>
          <w:rtl/>
          <w:lang w:bidi="ar-LB"/>
        </w:rPr>
        <w:t>المشاريع غير الاستثمارية</w:t>
      </w:r>
    </w:p>
    <w:p w14:paraId="225C0893" w14:textId="1A77E161" w:rsidR="00A8149F" w:rsidRPr="00C44C03" w:rsidRDefault="00C44C03" w:rsidP="006A5DBF">
      <w:pPr>
        <w:bidi/>
        <w:spacing w:after="240"/>
        <w:rPr>
          <w:sz w:val="26"/>
          <w:szCs w:val="26"/>
          <w:lang w:bidi="ar-LB"/>
        </w:rPr>
      </w:pPr>
      <w:r w:rsidRPr="00C44C03">
        <w:rPr>
          <w:sz w:val="26"/>
          <w:szCs w:val="26"/>
          <w:rtl/>
          <w:lang w:bidi="ar-LB"/>
        </w:rPr>
        <w:t>تقارير التحقق</w:t>
      </w:r>
    </w:p>
    <w:p w14:paraId="2BE33D18" w14:textId="202E016A" w:rsidR="00C44C03" w:rsidRPr="00C44C03" w:rsidRDefault="00C44C03" w:rsidP="00C44C03">
      <w:pPr>
        <w:pStyle w:val="Heading1"/>
        <w:bidi/>
        <w:spacing w:line="288" w:lineRule="auto"/>
        <w:rPr>
          <w:sz w:val="26"/>
          <w:szCs w:val="26"/>
          <w:lang w:bidi="ar-LB"/>
        </w:rPr>
      </w:pPr>
      <w:r w:rsidRPr="00C44C03">
        <w:rPr>
          <w:sz w:val="26"/>
          <w:szCs w:val="26"/>
          <w:rtl/>
          <w:lang w:bidi="ar-LB"/>
        </w:rPr>
        <w:t>بالنسبة لتنفيذ تقارير التحقق، تشير الدروس المستفادة إلى ضرورة تعزيز نظام التراخيص وتحسين الإجراءات الجمركية. وتشمل التوصيات الأخرى ما يلي: منح وحدات الأوزون الوطنية سلطة إصدار حصص سنوية للمستوردين المسجلين بعد الحصص القُطرية السنوية؛ وتعديل اللوائح لتعزيز استعادة وإعادة استخدام غازات التبريد بدلاً من نقل المعدات؛ وتنفيذ برامج بناء القدرات والتوعية للفنيين؛ وتسهيل وصول الجمهور إلى المعلومات من خلال نشر تفاصيل حول الفنيين المعتمدين في الصحف المحلية وعلى الموقع الإلكتروني الخاص بوحدة الأوزون الوطنية.</w:t>
      </w:r>
    </w:p>
    <w:p w14:paraId="4C1BA85D" w14:textId="747473AE" w:rsidR="00A8149F" w:rsidRPr="00C44C03" w:rsidRDefault="00C44C03" w:rsidP="006A5DBF">
      <w:pPr>
        <w:bidi/>
        <w:spacing w:after="240"/>
        <w:rPr>
          <w:sz w:val="26"/>
          <w:szCs w:val="26"/>
          <w:lang w:bidi="ar-LB"/>
        </w:rPr>
      </w:pPr>
      <w:r w:rsidRPr="00C44C03">
        <w:rPr>
          <w:sz w:val="26"/>
          <w:szCs w:val="26"/>
          <w:rtl/>
          <w:lang w:bidi="ar-LB"/>
        </w:rPr>
        <w:t>مشروع إيضاحي</w:t>
      </w:r>
    </w:p>
    <w:p w14:paraId="2340A161" w14:textId="1B66983D" w:rsidR="00C44C03" w:rsidRPr="00C44C03" w:rsidRDefault="00C44C03" w:rsidP="00C44C03">
      <w:pPr>
        <w:pStyle w:val="Heading1"/>
        <w:bidi/>
        <w:spacing w:line="288" w:lineRule="auto"/>
        <w:rPr>
          <w:sz w:val="26"/>
          <w:szCs w:val="26"/>
          <w:lang w:bidi="ar-LB"/>
        </w:rPr>
      </w:pPr>
      <w:r w:rsidRPr="00C44C03">
        <w:rPr>
          <w:sz w:val="26"/>
          <w:szCs w:val="26"/>
          <w:rtl/>
          <w:lang w:bidi="ar-LB"/>
        </w:rPr>
        <w:t>أسهم المشروع الإيضاحي بنقل بعض الدروس المستفادة، بما في ذلك ما يتعلق بإشراك أصحاب المصلحة وبناء القدرات. وقد أظهرت الدروس المستفادة أن التشاور المبكر والمشاركة المباشرة لأصحاب المصلحة خلال مرحلة إعداد المشروع يعد جانباً رئيسياً لاستدامة المشروع. وبالإضافة إلى ذلك، فإن زيادة مهارات ووعي المستخدمين النهائيين الذين يتعاملون مع المبردات أمر مهم للوصول إلى بديل فعال لمبردات الهيدروفلوروكربون المتبقية من خلال نقل المعارف التقنية وتوفير التدريب على إدارة الطاقة لأصحاب المبردات.</w:t>
      </w:r>
    </w:p>
    <w:p w14:paraId="598194DC" w14:textId="484D60B3" w:rsidR="00C44C03" w:rsidRPr="00C44C03" w:rsidRDefault="00C44C03" w:rsidP="00C44C03">
      <w:pPr>
        <w:pStyle w:val="Heading1"/>
        <w:bidi/>
        <w:spacing w:line="288" w:lineRule="auto"/>
        <w:rPr>
          <w:sz w:val="26"/>
          <w:szCs w:val="26"/>
          <w:lang w:bidi="ar-LB"/>
        </w:rPr>
      </w:pPr>
      <w:r w:rsidRPr="00C44C03">
        <w:rPr>
          <w:sz w:val="26"/>
          <w:szCs w:val="26"/>
          <w:rtl/>
          <w:lang w:bidi="ar-LB"/>
        </w:rPr>
        <w:t>في ضوء الدروس المستفادة من التأخير في التنفيذ، فإنه من المقترحِ تقييم المواقع التشغيلية أولاً للتأكد من أنها تتمتع بالشروط المطلوبة لتنفيذ المشروع. ويُقترح أيضاً أخذ الوضع الاقتصادي للبلد في عين الاعتبار، فضلاً عن ارتفاع تكاليف كفاءة استخدام الطاقة. وينبغي أخذ ذلك في الاعتبار عند زيادة الحوافز الاقتصادية لتفكيك المعدات القديمة وتركيب معدات جديدة.</w:t>
      </w:r>
    </w:p>
    <w:p w14:paraId="38720994" w14:textId="754E9B9E" w:rsidR="00CD2781" w:rsidRPr="00C44C03" w:rsidRDefault="00D73990">
      <w:pPr>
        <w:pStyle w:val="Heading1"/>
        <w:keepNext/>
        <w:numPr>
          <w:ilvl w:val="0"/>
          <w:numId w:val="9"/>
        </w:numPr>
        <w:tabs>
          <w:tab w:val="num" w:pos="0"/>
          <w:tab w:val="num" w:pos="720"/>
        </w:tabs>
        <w:bidi/>
        <w:spacing w:before="240"/>
        <w:ind w:left="0" w:firstLine="0"/>
        <w:rPr>
          <w:rFonts w:asciiTheme="majorBidi" w:hAnsiTheme="majorBidi"/>
          <w:b/>
          <w:bCs/>
          <w:sz w:val="26"/>
          <w:szCs w:val="26"/>
          <w:lang w:bidi="ar-LB"/>
        </w:rPr>
      </w:pPr>
      <w:r w:rsidRPr="00D73990">
        <w:rPr>
          <w:rFonts w:asciiTheme="majorBidi" w:hAnsiTheme="majorBidi"/>
          <w:b/>
          <w:bCs/>
          <w:sz w:val="26"/>
          <w:szCs w:val="26"/>
          <w:rtl/>
          <w:lang w:bidi="ar-LB"/>
        </w:rPr>
        <w:lastRenderedPageBreak/>
        <w:t>الإبلاغ عن تعميم مراعاة المنظور الجنساني في تقارير إنجاز المشروعات</w:t>
      </w:r>
    </w:p>
    <w:p w14:paraId="308ADA49" w14:textId="77EAAD8B" w:rsidR="00D73990" w:rsidRPr="00D73990" w:rsidRDefault="00254712" w:rsidP="00D73990">
      <w:pPr>
        <w:pStyle w:val="Heading1"/>
        <w:bidi/>
        <w:spacing w:line="288" w:lineRule="auto"/>
        <w:rPr>
          <w:sz w:val="26"/>
          <w:szCs w:val="26"/>
          <w:lang w:bidi="ar-LB"/>
        </w:rPr>
      </w:pPr>
      <w:r w:rsidRPr="00254712">
        <w:rPr>
          <w:sz w:val="26"/>
          <w:szCs w:val="26"/>
          <w:rtl/>
          <w:lang w:bidi="ar-LB"/>
        </w:rPr>
        <w:t>لا تشتمل النماذج الحالية لتقديم تقارير إنجازات المشروعات على قسم مخصص للإبلاغ عن تعميم مراعاة المنظور الجنساني. ومع ذلك، تمكن عدد قليل من الوكالات من تقديم معلومات حول هذه المسألة، عندما تكون متوفرة، تحت قسم التعليقات والدروس المستفادة وفعالية التنفيذ.</w:t>
      </w:r>
    </w:p>
    <w:p w14:paraId="7AA3521C" w14:textId="76EE6BB2" w:rsidR="00D73990" w:rsidRPr="00D73990" w:rsidRDefault="00254712" w:rsidP="00D73990">
      <w:pPr>
        <w:pStyle w:val="Heading1"/>
        <w:bidi/>
        <w:spacing w:line="288" w:lineRule="auto"/>
        <w:rPr>
          <w:sz w:val="26"/>
          <w:szCs w:val="26"/>
          <w:lang w:bidi="ar-LB"/>
        </w:rPr>
      </w:pPr>
      <w:r w:rsidRPr="00254712">
        <w:rPr>
          <w:sz w:val="26"/>
          <w:szCs w:val="26"/>
          <w:rtl/>
          <w:lang w:bidi="ar-LB"/>
        </w:rPr>
        <w:t>من بين تقارير إنجاز المشروعات التي تم النظر فيها في هذا التقرير المجمع، تضمنت خمسة تقارير إشارةً إلى القضايا المتعلقة بالجنسين: ثلاثة تقارير من تقارير إنجاز المشروعات للاتفاقات المتعددة السنوات بشأن المرحلة الثانية من خطط إدارة إزالة المواد الهيدروكلوروفلوروكربونية، ومشروع في المرحلة الأولى من خطة إدارة إزالة المواد الهيدروكلوروفلوروكربونية، ومشروع حولَ مشروع فردي غير استثماري تمت الموافقة عليه بعد الاجتماع الخامس والثمانين</w:t>
      </w:r>
      <w:r>
        <w:rPr>
          <w:rStyle w:val="FootnoteReference"/>
          <w:sz w:val="26"/>
          <w:szCs w:val="26"/>
          <w:rtl/>
          <w:lang w:bidi="ar-LB"/>
        </w:rPr>
        <w:footnoteReference w:id="4"/>
      </w:r>
      <w:r w:rsidRPr="00254712">
        <w:rPr>
          <w:sz w:val="26"/>
          <w:szCs w:val="26"/>
          <w:rtl/>
          <w:lang w:bidi="ar-LB"/>
        </w:rPr>
        <w:t>.</w:t>
      </w:r>
    </w:p>
    <w:p w14:paraId="2E636CD6" w14:textId="07BCB510" w:rsidR="00254712" w:rsidRPr="00254712" w:rsidRDefault="00EA0CD2" w:rsidP="00254712">
      <w:pPr>
        <w:pStyle w:val="Heading1"/>
        <w:bidi/>
        <w:spacing w:line="288" w:lineRule="auto"/>
        <w:rPr>
          <w:sz w:val="26"/>
          <w:szCs w:val="26"/>
          <w:lang w:bidi="ar-LB"/>
        </w:rPr>
      </w:pPr>
      <w:r w:rsidRPr="00EA0CD2">
        <w:rPr>
          <w:sz w:val="26"/>
          <w:szCs w:val="26"/>
          <w:rtl/>
          <w:lang w:bidi="ar-LB"/>
        </w:rPr>
        <w:t>أبلغ تقريران من تقارير إنجاز المشروعات للاتفاقات المتعددة السنوات عن مشاركة المرأة في الأنشطة ضمن قطاع التبريد وتكييف الهواء ودور حكومة البلد في الحث على تعميم مراعاة المنظور الجنساني وتمثيل المرأة في هذا القطاع. وسلطت إحدى الوكالات الضوء على المشاركة القائمة على أساس المساواة بين الجنسين خلال اجتماعات أصحاب المصلحة والدورات التدريبية المتعلقة بخطط إدارة إزالة المواد الهيدروكلوروفلوروكربونية. وسيتم تنفيذ دراسة متعلقة بالجنسين حول مشاركة المرأة في تنفيذ التزامات بروتوكول مونتريال خلال الشرائح الأخيرة من المرحلة الثانية من خطة إدارة إزالة المواد الهيدروكلوروفلوروكربونية. سيتم إجراء هذه الدراسة على مستوى القطاع، وفي إدارة الشركات أو المنظمات الخدمية، ومنظمات المجتمع المدني، ومؤسسات التدريب، وعلى مستوى صنع القرار والسياسات. ومن شأن نتائج هذه الدراسة المساعدة في تحديد الإجراءات ذات الأولوية مستقبلاً.</w:t>
      </w:r>
    </w:p>
    <w:p w14:paraId="1F5400B1" w14:textId="4812F008" w:rsidR="00EA0CD2" w:rsidRPr="00EA0CD2" w:rsidRDefault="00A27095" w:rsidP="00EA0CD2">
      <w:pPr>
        <w:pStyle w:val="Heading1"/>
        <w:bidi/>
        <w:spacing w:line="288" w:lineRule="auto"/>
        <w:rPr>
          <w:sz w:val="26"/>
          <w:szCs w:val="26"/>
          <w:lang w:bidi="ar-LB"/>
        </w:rPr>
      </w:pPr>
      <w:r w:rsidRPr="00A27095">
        <w:rPr>
          <w:sz w:val="26"/>
          <w:szCs w:val="26"/>
          <w:rtl/>
          <w:lang w:bidi="ar-LB"/>
        </w:rPr>
        <w:t>ذكرت وكالة أخرى أنه تم إجراء دراسة للقضايا المتعلقة بالبعد الجنساني أثناء تنفيذ الأنشطة. وقد قيمت الدراسة التكافؤ بين الجنسين في قطاع الأنشطة الإقليمية من خلال تحديد أدوار الجنسين، وتسليط الضوء على الفرص المحتملة لتحسين التوازن بين الجنسين، فضلاً عن تحديد طرق للحث على مشاركة الفنيات (على سبيل المثال، إنشاء نظام جوائز يعتمد على معايير أداء الفنيات الإناث). وتمت مشاركة نتائج هذه الدراسة ونشرها خلال ورشة عمل ضمت فنيي التبريد وتكييف الهواء والمستوردين الرئيسيين وممثلي المؤسسات العامة ذات الصلة ومسؤولي الجمارك.</w:t>
      </w:r>
    </w:p>
    <w:p w14:paraId="28424FBD" w14:textId="3B21F8F7" w:rsidR="00A27095" w:rsidRPr="00A27095" w:rsidRDefault="008628D6" w:rsidP="00A27095">
      <w:pPr>
        <w:pStyle w:val="Heading1"/>
        <w:bidi/>
        <w:spacing w:line="288" w:lineRule="auto"/>
        <w:rPr>
          <w:sz w:val="26"/>
          <w:szCs w:val="26"/>
          <w:lang w:bidi="ar-LB"/>
        </w:rPr>
      </w:pPr>
      <w:r w:rsidRPr="008628D6">
        <w:rPr>
          <w:sz w:val="26"/>
          <w:szCs w:val="26"/>
          <w:rtl/>
          <w:lang w:bidi="ar-LB"/>
        </w:rPr>
        <w:t xml:space="preserve">يواصل كبير موظفي الرصد والتقييم في رصد الإحالات المتعلقة بتعميم مراعاة المنظور الجنساني في تقارير إنجاز المشروعات. ولا تزال تقارير المعلومات المتعلقة بالبعد الجنساني </w:t>
      </w:r>
      <w:r w:rsidR="00DC6FAD" w:rsidRPr="008628D6">
        <w:rPr>
          <w:rFonts w:hint="cs"/>
          <w:sz w:val="26"/>
          <w:szCs w:val="26"/>
          <w:rtl/>
          <w:lang w:bidi="ar-LB"/>
        </w:rPr>
        <w:t>ضعيفة</w:t>
      </w:r>
      <w:r w:rsidR="00DC6FAD" w:rsidRPr="008628D6">
        <w:rPr>
          <w:rFonts w:hint="eastAsia"/>
          <w:sz w:val="26"/>
          <w:szCs w:val="26"/>
          <w:rtl/>
          <w:lang w:bidi="ar-LB"/>
        </w:rPr>
        <w:t>،</w:t>
      </w:r>
      <w:r w:rsidRPr="008628D6">
        <w:rPr>
          <w:sz w:val="26"/>
          <w:szCs w:val="26"/>
          <w:rtl/>
          <w:lang w:bidi="ar-LB"/>
        </w:rPr>
        <w:t xml:space="preserve"> ولكنها في طور التحسن، مع ملاحظة أنه تم توفير المعلومات حتى بالنسبة للمشاريع التي لم تندرج في خانة السياسة التشغيلية للصندوق المتعدد الأطراف بشأن التزام الجنسين بالإبلاغ.</w:t>
      </w:r>
    </w:p>
    <w:p w14:paraId="2E01DC4D" w14:textId="33E9EDC1" w:rsidR="00F65994" w:rsidRPr="008628D6" w:rsidRDefault="008628D6">
      <w:pPr>
        <w:pStyle w:val="Heading1"/>
        <w:keepNext/>
        <w:numPr>
          <w:ilvl w:val="0"/>
          <w:numId w:val="9"/>
        </w:numPr>
        <w:tabs>
          <w:tab w:val="num" w:pos="0"/>
          <w:tab w:val="num" w:pos="720"/>
        </w:tabs>
        <w:bidi/>
        <w:spacing w:before="240"/>
        <w:ind w:left="0" w:firstLine="0"/>
        <w:rPr>
          <w:rFonts w:asciiTheme="majorBidi" w:hAnsiTheme="majorBidi"/>
          <w:b/>
          <w:bCs/>
          <w:sz w:val="26"/>
          <w:szCs w:val="26"/>
          <w:lang w:bidi="ar-LB"/>
        </w:rPr>
      </w:pPr>
      <w:r w:rsidRPr="008628D6">
        <w:rPr>
          <w:rFonts w:asciiTheme="majorBidi" w:hAnsiTheme="majorBidi"/>
          <w:b/>
          <w:bCs/>
          <w:sz w:val="26"/>
          <w:szCs w:val="26"/>
          <w:rtl/>
          <w:lang w:bidi="ar-LB"/>
        </w:rPr>
        <w:t>القضايا الأخرى</w:t>
      </w:r>
    </w:p>
    <w:p w14:paraId="51BDE5DA" w14:textId="11C544F7" w:rsidR="00593161" w:rsidRPr="006A5DBF" w:rsidRDefault="008628D6" w:rsidP="006A5DBF">
      <w:pPr>
        <w:bidi/>
        <w:spacing w:before="120" w:after="240"/>
        <w:rPr>
          <w:sz w:val="26"/>
          <w:szCs w:val="26"/>
          <w:u w:val="single"/>
          <w:lang w:bidi="ar-LB"/>
        </w:rPr>
      </w:pPr>
      <w:r w:rsidRPr="008628D6">
        <w:rPr>
          <w:sz w:val="26"/>
          <w:szCs w:val="26"/>
          <w:u w:val="single"/>
          <w:rtl/>
          <w:lang w:bidi="ar-LB"/>
        </w:rPr>
        <w:t xml:space="preserve">تحسينات في توقيت تقديم تقرير </w:t>
      </w:r>
      <w:r>
        <w:rPr>
          <w:sz w:val="26"/>
          <w:szCs w:val="26"/>
          <w:u w:val="single"/>
          <w:rtl/>
          <w:lang w:bidi="ar-LB"/>
        </w:rPr>
        <w:t>اكتمال</w:t>
      </w:r>
      <w:r w:rsidRPr="008628D6">
        <w:rPr>
          <w:sz w:val="26"/>
          <w:szCs w:val="26"/>
          <w:u w:val="single"/>
          <w:rtl/>
          <w:lang w:bidi="ar-LB"/>
        </w:rPr>
        <w:t xml:space="preserve"> المشروعات</w:t>
      </w:r>
    </w:p>
    <w:p w14:paraId="5C5499F9" w14:textId="10AD16DC" w:rsidR="003038BE" w:rsidRPr="003038BE" w:rsidRDefault="003038BE" w:rsidP="003038BE">
      <w:pPr>
        <w:pStyle w:val="Heading1"/>
        <w:bidi/>
        <w:spacing w:line="288" w:lineRule="auto"/>
        <w:rPr>
          <w:sz w:val="26"/>
          <w:szCs w:val="26"/>
          <w:lang w:bidi="ar-LB"/>
        </w:rPr>
      </w:pPr>
      <w:r w:rsidRPr="003038BE">
        <w:rPr>
          <w:sz w:val="26"/>
          <w:szCs w:val="26"/>
          <w:rtl/>
          <w:lang w:bidi="ar-LB"/>
        </w:rPr>
        <w:t xml:space="preserve">يود كبير موظفي الرصد والتقييم أن يقدم تقريراً عن الاتجاهات الإيجابية التي لوحظت في تقديم تقارير إنجاز المشروعات من قبل الوكالات الثنائية والوكالات المنفذة. تم تقديم جميع تقارير اكتمال المشروعات التي يمكن تقديمها </w:t>
      </w:r>
      <w:r w:rsidRPr="003038BE">
        <w:rPr>
          <w:sz w:val="26"/>
          <w:szCs w:val="26"/>
          <w:rtl/>
          <w:lang w:bidi="ar-LB"/>
        </w:rPr>
        <w:lastRenderedPageBreak/>
        <w:t xml:space="preserve">في الوقت المحدد؛ وبالنسبة لتقارير اكتمال المشروعات التي لم يكن من الممكن تقديمها، فقد أبلغت الوكالات كبيرَ موظفي الرصد والتقييم بأسباب التأخير، على النحو المطلوب، في الوقت المناسب للنظر فيها في هذا التقرير </w:t>
      </w:r>
      <w:r w:rsidR="008D29F0">
        <w:rPr>
          <w:sz w:val="26"/>
          <w:szCs w:val="26"/>
          <w:rtl/>
          <w:lang w:bidi="ar-LB"/>
        </w:rPr>
        <w:t>المجمع</w:t>
      </w:r>
      <w:r w:rsidRPr="003038BE">
        <w:rPr>
          <w:sz w:val="26"/>
          <w:szCs w:val="26"/>
          <w:rtl/>
          <w:lang w:bidi="ar-LB"/>
        </w:rPr>
        <w:t>.</w:t>
      </w:r>
    </w:p>
    <w:p w14:paraId="29C0DEEA" w14:textId="112C88C4" w:rsidR="00593161" w:rsidRPr="006A5DBF" w:rsidRDefault="008D29F0" w:rsidP="006A5DBF">
      <w:pPr>
        <w:pStyle w:val="Heading1"/>
        <w:numPr>
          <w:ilvl w:val="0"/>
          <w:numId w:val="0"/>
        </w:numPr>
        <w:bidi/>
        <w:rPr>
          <w:sz w:val="26"/>
          <w:szCs w:val="26"/>
          <w:u w:val="single"/>
          <w:lang w:bidi="ar-LB"/>
        </w:rPr>
      </w:pPr>
      <w:r w:rsidRPr="008D29F0">
        <w:rPr>
          <w:sz w:val="26"/>
          <w:szCs w:val="26"/>
          <w:u w:val="single"/>
          <w:rtl/>
          <w:lang w:bidi="ar-LB"/>
        </w:rPr>
        <w:t>الإعفاء من تقرير اكتمال المشروعات لتقارير التحقق</w:t>
      </w:r>
    </w:p>
    <w:p w14:paraId="0AED88BC" w14:textId="52BF33CA" w:rsidR="008D29F0" w:rsidRPr="008D29F0" w:rsidRDefault="008D29F0" w:rsidP="00446B8D">
      <w:pPr>
        <w:pStyle w:val="Heading1"/>
        <w:bidi/>
        <w:spacing w:line="288" w:lineRule="auto"/>
        <w:rPr>
          <w:sz w:val="26"/>
          <w:szCs w:val="26"/>
          <w:lang w:bidi="ar-LB"/>
        </w:rPr>
      </w:pPr>
      <w:r w:rsidRPr="008D29F0">
        <w:rPr>
          <w:sz w:val="26"/>
          <w:szCs w:val="26"/>
          <w:rtl/>
          <w:lang w:bidi="ar-LB"/>
        </w:rPr>
        <w:t xml:space="preserve">في إطار المراجعة المستمرة لتنسيقات وعمليات وأدوات تقارير إنجاز المشروعات، والتي توفر الوثيقة </w:t>
      </w:r>
      <w:r w:rsidRPr="008D29F0">
        <w:rPr>
          <w:sz w:val="26"/>
          <w:szCs w:val="26"/>
          <w:lang w:bidi="ar-LB"/>
        </w:rPr>
        <w:t>UNEP/OzL.Pro/ExCom/93/11</w:t>
      </w:r>
      <w:r w:rsidRPr="008D29F0">
        <w:rPr>
          <w:sz w:val="26"/>
          <w:szCs w:val="26"/>
          <w:rtl/>
          <w:lang w:bidi="ar-LB"/>
        </w:rPr>
        <w:t xml:space="preserve"> تحديثاً خاصاً بها، فقد جرت مشاورة بين كبير موظفي الرصد والتقييم والوكالات الثنائية والمنفذة لأخذ خبرتها وتعليقاتها في عين الاعتبار بهدف تحسين القضايا المتعلقة بتقارير إنجاز المشروعات. تم إجراء المسح خلال صيف عام 2023 وتمت مشاركة النتائج داخلياً مع الأمانة. وعلاوة على ذلك، تم تنظيم جلسة تشاورية خلال الاجتماع التنسيقي المشترك بين الوكالات الذي عقد في الفترة الممتدة من 3 إلى 5 أكتوبر/تشرين الأول 2023</w:t>
      </w:r>
      <w:r w:rsidR="00446B8D">
        <w:rPr>
          <w:rStyle w:val="FootnoteReference"/>
          <w:sz w:val="26"/>
          <w:szCs w:val="26"/>
          <w:rtl/>
          <w:lang w:bidi="ar-LB"/>
        </w:rPr>
        <w:footnoteReference w:id="5"/>
      </w:r>
      <w:r w:rsidRPr="008D29F0">
        <w:rPr>
          <w:sz w:val="26"/>
          <w:szCs w:val="26"/>
          <w:rtl/>
          <w:lang w:bidi="ar-LB"/>
        </w:rPr>
        <w:t>.</w:t>
      </w:r>
    </w:p>
    <w:p w14:paraId="75F16A42" w14:textId="5D5E49F8" w:rsidR="00446B8D" w:rsidRPr="00446B8D" w:rsidRDefault="00446B8D" w:rsidP="00446B8D">
      <w:pPr>
        <w:pStyle w:val="Heading1"/>
        <w:bidi/>
        <w:spacing w:line="288" w:lineRule="auto"/>
        <w:rPr>
          <w:sz w:val="26"/>
          <w:szCs w:val="26"/>
          <w:lang w:bidi="ar-LB"/>
        </w:rPr>
      </w:pPr>
      <w:r w:rsidRPr="00446B8D">
        <w:rPr>
          <w:sz w:val="26"/>
          <w:szCs w:val="26"/>
          <w:rtl/>
          <w:lang w:bidi="ar-LB"/>
        </w:rPr>
        <w:t>وكنتيجة لتلك المشاورات، يبدو أن تقارير إنجاز المشروعات الخاصة بتقارير التحقق لا تضيف معلومات جديدة، مع الأخذ في عين الاعتبار أن شكل تقارير إنجاز المشروعات الفردية لا يتم تكييفه مع خصائص مشروعات التحقق. وبناء على ذلك، اعتباراً من عام 2024 فصاعداً، لن تطلب وحدة التقييم من الوكالات الثنائية والمنفذة تقديم تقارير إنجاز المشروعات لتقارير التحقق. وبالتالي، فهي غير مدرجة في المرفق الخامس لتقارير إنجاز المشروعات الفردية المقرر إجراؤها في عام 2024.</w:t>
      </w:r>
    </w:p>
    <w:p w14:paraId="5FA4051C" w14:textId="5511247B" w:rsidR="00264784" w:rsidRPr="00446B8D" w:rsidRDefault="00446B8D">
      <w:pPr>
        <w:pStyle w:val="Heading1"/>
        <w:keepNext/>
        <w:numPr>
          <w:ilvl w:val="0"/>
          <w:numId w:val="9"/>
        </w:numPr>
        <w:tabs>
          <w:tab w:val="num" w:pos="0"/>
          <w:tab w:val="num" w:pos="720"/>
        </w:tabs>
        <w:bidi/>
        <w:spacing w:before="240"/>
        <w:ind w:left="0" w:firstLine="0"/>
        <w:rPr>
          <w:rFonts w:asciiTheme="majorBidi" w:hAnsiTheme="majorBidi"/>
          <w:b/>
          <w:bCs/>
          <w:sz w:val="26"/>
          <w:szCs w:val="26"/>
          <w:lang w:bidi="ar-LB"/>
        </w:rPr>
      </w:pPr>
      <w:r>
        <w:rPr>
          <w:rFonts w:asciiTheme="majorBidi" w:hAnsiTheme="majorBidi"/>
          <w:b/>
          <w:bCs/>
          <w:sz w:val="26"/>
          <w:szCs w:val="26"/>
          <w:rtl/>
          <w:lang w:bidi="ar-LB"/>
        </w:rPr>
        <w:t>التوصية</w:t>
      </w:r>
    </w:p>
    <w:p w14:paraId="682EB2BD" w14:textId="4C77AAA7" w:rsidR="00446B8D" w:rsidRPr="00446B8D" w:rsidRDefault="00446B8D" w:rsidP="00446B8D">
      <w:pPr>
        <w:pStyle w:val="Heading1"/>
        <w:bidi/>
        <w:spacing w:line="288" w:lineRule="auto"/>
        <w:rPr>
          <w:sz w:val="26"/>
          <w:szCs w:val="26"/>
          <w:lang w:bidi="ar-LB"/>
        </w:rPr>
      </w:pPr>
      <w:r w:rsidRPr="00446B8D">
        <w:rPr>
          <w:sz w:val="26"/>
          <w:szCs w:val="26"/>
          <w:rtl/>
          <w:lang w:bidi="ar-LB"/>
        </w:rPr>
        <w:t>قد ترغب اللجنة التنفيذية في:</w:t>
      </w:r>
    </w:p>
    <w:p w14:paraId="4FE103AA" w14:textId="106AF160" w:rsidR="00446B8D" w:rsidRPr="00446B8D" w:rsidRDefault="00446B8D">
      <w:pPr>
        <w:pStyle w:val="Heading2"/>
        <w:numPr>
          <w:ilvl w:val="0"/>
          <w:numId w:val="12"/>
        </w:numPr>
        <w:bidi/>
        <w:spacing w:line="288" w:lineRule="auto"/>
        <w:ind w:left="1440" w:hanging="720"/>
        <w:rPr>
          <w:sz w:val="26"/>
          <w:szCs w:val="26"/>
          <w:lang w:bidi="ar-LB"/>
        </w:rPr>
      </w:pPr>
      <w:r w:rsidRPr="00446B8D">
        <w:rPr>
          <w:sz w:val="26"/>
          <w:szCs w:val="26"/>
          <w:rtl/>
          <w:lang w:bidi="ar-LB"/>
        </w:rPr>
        <w:t>أن تحيط علماً بما يلي:</w:t>
      </w:r>
    </w:p>
    <w:p w14:paraId="2310633A" w14:textId="48563C01" w:rsidR="00446B8D" w:rsidRPr="00446B8D" w:rsidRDefault="003A1665">
      <w:pPr>
        <w:pStyle w:val="Heading3"/>
        <w:numPr>
          <w:ilvl w:val="0"/>
          <w:numId w:val="13"/>
        </w:numPr>
        <w:bidi/>
        <w:spacing w:line="288" w:lineRule="auto"/>
        <w:ind w:left="2160" w:hanging="720"/>
        <w:rPr>
          <w:sz w:val="26"/>
          <w:szCs w:val="26"/>
          <w:lang w:bidi="ar-LB"/>
        </w:rPr>
      </w:pPr>
      <w:r w:rsidRPr="003A1665">
        <w:rPr>
          <w:sz w:val="26"/>
          <w:szCs w:val="26"/>
          <w:rtl/>
          <w:lang w:bidi="ar-LB"/>
        </w:rPr>
        <w:t xml:space="preserve">تقرير إنجاز المشروعات المجمع لعام 2023 (الجزء الثاني) الوارد في الوثيقة </w:t>
      </w:r>
      <w:r w:rsidRPr="003A1665">
        <w:rPr>
          <w:sz w:val="26"/>
          <w:szCs w:val="26"/>
          <w:lang w:bidi="ar-LB"/>
        </w:rPr>
        <w:t>UNEP/OzL.Pro/ExCom/93/22</w:t>
      </w:r>
      <w:r w:rsidRPr="003A1665">
        <w:rPr>
          <w:sz w:val="26"/>
          <w:szCs w:val="26"/>
          <w:rtl/>
          <w:lang w:bidi="ar-LB"/>
        </w:rPr>
        <w:t>؛</w:t>
      </w:r>
    </w:p>
    <w:p w14:paraId="193E7C80" w14:textId="13FA3CAA" w:rsidR="003A1665" w:rsidRPr="003A1665" w:rsidRDefault="003A1665">
      <w:pPr>
        <w:pStyle w:val="Heading3"/>
        <w:numPr>
          <w:ilvl w:val="0"/>
          <w:numId w:val="13"/>
        </w:numPr>
        <w:bidi/>
        <w:spacing w:line="288" w:lineRule="auto"/>
        <w:ind w:left="2160" w:hanging="720"/>
        <w:rPr>
          <w:sz w:val="26"/>
          <w:szCs w:val="26"/>
          <w:lang w:bidi="ar-LB"/>
        </w:rPr>
      </w:pPr>
      <w:r w:rsidRPr="003A1665">
        <w:rPr>
          <w:sz w:val="26"/>
          <w:szCs w:val="26"/>
          <w:rtl/>
          <w:lang w:bidi="ar-LB"/>
        </w:rPr>
        <w:t>أن تقديم تقرير إنجاز المشروعات للحصول على المساعدة التقنية لتقارير التحقق لم يعد مطلوباً اعتباراً من عام 2024 فصاعداً؛</w:t>
      </w:r>
    </w:p>
    <w:p w14:paraId="00BD658D" w14:textId="5BF15056" w:rsidR="00264784" w:rsidRPr="006A5DBF" w:rsidRDefault="003A1665">
      <w:pPr>
        <w:pStyle w:val="Heading2"/>
        <w:numPr>
          <w:ilvl w:val="0"/>
          <w:numId w:val="12"/>
        </w:numPr>
        <w:bidi/>
        <w:spacing w:line="288" w:lineRule="auto"/>
        <w:ind w:left="1440" w:hanging="720"/>
        <w:rPr>
          <w:sz w:val="26"/>
          <w:szCs w:val="26"/>
          <w:lang w:bidi="ar-LB"/>
        </w:rPr>
      </w:pPr>
      <w:r w:rsidRPr="003A1665">
        <w:rPr>
          <w:sz w:val="26"/>
          <w:szCs w:val="26"/>
          <w:rtl/>
          <w:lang w:bidi="ar-LB"/>
        </w:rPr>
        <w:t>أن تطلب:</w:t>
      </w:r>
    </w:p>
    <w:p w14:paraId="51D68412" w14:textId="640B47AF" w:rsidR="003A1665" w:rsidRPr="003A1665" w:rsidRDefault="00D216AA">
      <w:pPr>
        <w:pStyle w:val="Heading3"/>
        <w:numPr>
          <w:ilvl w:val="0"/>
          <w:numId w:val="14"/>
        </w:numPr>
        <w:bidi/>
        <w:spacing w:line="288" w:lineRule="auto"/>
        <w:ind w:left="2160" w:hanging="720"/>
        <w:rPr>
          <w:sz w:val="26"/>
          <w:szCs w:val="26"/>
          <w:lang w:bidi="ar-LB"/>
        </w:rPr>
      </w:pPr>
      <w:r w:rsidRPr="00D216AA">
        <w:rPr>
          <w:sz w:val="26"/>
          <w:szCs w:val="26"/>
          <w:rtl/>
          <w:lang w:bidi="ar-LB"/>
        </w:rPr>
        <w:t>من الوكالات الثنائية والمنفذة أن تقدم إلى الاجتماع الرابع والتسعين للجنة التنفيذية تقرير (تقارير) إنجاز المشروعات المعلق للاتفاقات المتعددة السنوات والمشروعات الفردية أو تقديم أسباب الإخفاق في ذلك؛</w:t>
      </w:r>
    </w:p>
    <w:p w14:paraId="5F854F94" w14:textId="263CED6C" w:rsidR="00D216AA" w:rsidRPr="00D216AA" w:rsidRDefault="00D216AA">
      <w:pPr>
        <w:pStyle w:val="Heading3"/>
        <w:numPr>
          <w:ilvl w:val="0"/>
          <w:numId w:val="14"/>
        </w:numPr>
        <w:bidi/>
        <w:spacing w:line="288" w:lineRule="auto"/>
        <w:ind w:left="2160" w:hanging="720"/>
        <w:rPr>
          <w:sz w:val="26"/>
          <w:szCs w:val="26"/>
          <w:lang w:bidi="ar-LB"/>
        </w:rPr>
      </w:pPr>
      <w:r w:rsidRPr="00D216AA">
        <w:rPr>
          <w:sz w:val="26"/>
          <w:szCs w:val="26"/>
          <w:rtl/>
          <w:lang w:bidi="ar-LB"/>
        </w:rPr>
        <w:t>من الوكالات المنفذة الرئيسية والمتعاونة مواصلةَ تنسيق عملها بشكل وثيق في وضع الصيغة النهائية للأجزاء الخاصة بها من تقارير إنجاز المشروعات لتسهيل تقديم التقارير في الوقت المناسب من قبل الوكالة المنفذة الرئيسية؛</w:t>
      </w:r>
    </w:p>
    <w:p w14:paraId="5D47C3C9" w14:textId="507376EA" w:rsidR="00D216AA" w:rsidRPr="00D216AA" w:rsidRDefault="00D216AA">
      <w:pPr>
        <w:pStyle w:val="Heading3"/>
        <w:numPr>
          <w:ilvl w:val="0"/>
          <w:numId w:val="14"/>
        </w:numPr>
        <w:bidi/>
        <w:spacing w:line="288" w:lineRule="auto"/>
        <w:ind w:left="2160" w:hanging="720"/>
        <w:rPr>
          <w:sz w:val="26"/>
          <w:szCs w:val="26"/>
          <w:lang w:bidi="ar-LB"/>
        </w:rPr>
      </w:pPr>
      <w:bookmarkStart w:id="3" w:name="_Hlk134511359"/>
      <w:r w:rsidRPr="00D216AA">
        <w:rPr>
          <w:sz w:val="26"/>
          <w:szCs w:val="26"/>
          <w:rtl/>
          <w:lang w:bidi="ar-LB"/>
        </w:rPr>
        <w:lastRenderedPageBreak/>
        <w:t>من الوكالات الثنائية والمنفذة، عند ملء البيانات الخاصة بتقديمات تقارير إنجاز المشروعات، أن تضمن إدراج المعلومات ذات الصلة والمفيدة، بما في ذلك المعلومات المتعلقة بالجنسانية، والإبلاغ عن الدروس المستفادة وأسباب التأخير في تنفيذ المشروع لاستخدامها في التحسينات المستقبلية في تصميم المشروع وتنفيذه؛ و</w:t>
      </w:r>
    </w:p>
    <w:bookmarkEnd w:id="3"/>
    <w:p w14:paraId="4D4C2DC0" w14:textId="31BCA7F9" w:rsidR="00D216AA" w:rsidRPr="00D216AA" w:rsidRDefault="00D216AA">
      <w:pPr>
        <w:pStyle w:val="Heading2"/>
        <w:numPr>
          <w:ilvl w:val="0"/>
          <w:numId w:val="12"/>
        </w:numPr>
        <w:bidi/>
        <w:spacing w:line="288" w:lineRule="auto"/>
        <w:ind w:left="1440" w:hanging="720"/>
        <w:rPr>
          <w:sz w:val="26"/>
          <w:szCs w:val="26"/>
          <w:rtl/>
          <w:lang w:bidi="ar-LB"/>
        </w:rPr>
      </w:pPr>
      <w:r w:rsidRPr="00D216AA">
        <w:rPr>
          <w:sz w:val="26"/>
          <w:szCs w:val="26"/>
          <w:rtl/>
          <w:lang w:bidi="ar-LB"/>
        </w:rPr>
        <w:t>دعوة جميع المشاركين في إعداد وتنفيذ الاتفاقات المتعددة السنوات والمشروعات الفردية، ولا سيما الأمانة والوكالات الثنائية والمنفذة، لأخذ الدروس المستفادة من تقارير إنجازات المشروعات في عين الاعتبار، حسب مقتضى الحال.</w:t>
      </w:r>
    </w:p>
    <w:p w14:paraId="274C3162" w14:textId="77777777" w:rsidR="00D216AA" w:rsidRPr="00D216AA" w:rsidRDefault="00D216AA" w:rsidP="00D216AA">
      <w:pPr>
        <w:bidi/>
        <w:rPr>
          <w:lang w:bidi="ar-LB"/>
        </w:rPr>
      </w:pPr>
    </w:p>
    <w:p w14:paraId="6DC0199D" w14:textId="77777777" w:rsidR="00235CA7" w:rsidRPr="006A5DBF" w:rsidRDefault="00235CA7" w:rsidP="006A5DBF">
      <w:pPr>
        <w:bidi/>
        <w:rPr>
          <w:sz w:val="26"/>
          <w:szCs w:val="26"/>
          <w:lang w:bidi="ar-LB"/>
        </w:rPr>
        <w:sectPr w:rsidR="00235CA7" w:rsidRPr="006A5DB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488F1B5" w14:textId="2C192B3D" w:rsidR="00414E82" w:rsidRPr="002124E0" w:rsidRDefault="002124E0" w:rsidP="002124E0">
      <w:pPr>
        <w:bidi/>
        <w:spacing w:after="120"/>
        <w:jc w:val="center"/>
        <w:textAlignment w:val="baseline"/>
        <w:rPr>
          <w:rFonts w:ascii="Segoe UI" w:hAnsi="Segoe UI" w:cs="Segoe UI"/>
          <w:sz w:val="26"/>
          <w:szCs w:val="26"/>
          <w:lang w:eastAsia="en-CA" w:bidi="ar-LB"/>
        </w:rPr>
      </w:pPr>
      <w:r>
        <w:rPr>
          <w:b/>
          <w:bCs/>
          <w:sz w:val="26"/>
          <w:szCs w:val="26"/>
          <w:rtl/>
          <w:lang w:eastAsia="en-CA" w:bidi="ar-LB"/>
        </w:rPr>
        <w:lastRenderedPageBreak/>
        <w:t>المرفق 1</w:t>
      </w:r>
    </w:p>
    <w:p w14:paraId="14AD5FEF" w14:textId="376D41ED" w:rsidR="00235CA7" w:rsidRPr="002124E0" w:rsidRDefault="002124E0" w:rsidP="002124E0">
      <w:pPr>
        <w:bidi/>
        <w:jc w:val="center"/>
        <w:textAlignment w:val="baseline"/>
        <w:rPr>
          <w:b/>
          <w:bCs/>
          <w:sz w:val="26"/>
          <w:szCs w:val="26"/>
          <w:lang w:eastAsia="en-CA" w:bidi="ar-LB"/>
        </w:rPr>
      </w:pPr>
      <w:r w:rsidRPr="002124E0">
        <w:rPr>
          <w:b/>
          <w:bCs/>
          <w:sz w:val="26"/>
          <w:szCs w:val="26"/>
          <w:rtl/>
          <w:lang w:eastAsia="en-CA" w:bidi="ar-LB"/>
        </w:rPr>
        <w:t>تقارير إنجاز المشروعات للاتفاقيات المتعددة السنوات</w:t>
      </w:r>
    </w:p>
    <w:p w14:paraId="0D8453EE" w14:textId="5E0C07EA" w:rsidR="007648E9" w:rsidRPr="002124E0" w:rsidRDefault="002124E0" w:rsidP="002124E0">
      <w:pPr>
        <w:bidi/>
        <w:jc w:val="center"/>
        <w:textAlignment w:val="baseline"/>
        <w:rPr>
          <w:b/>
          <w:bCs/>
          <w:sz w:val="26"/>
          <w:szCs w:val="26"/>
          <w:lang w:eastAsia="en-CA" w:bidi="ar-LB"/>
        </w:rPr>
      </w:pPr>
      <w:r w:rsidRPr="002124E0">
        <w:rPr>
          <w:b/>
          <w:bCs/>
          <w:sz w:val="26"/>
          <w:szCs w:val="26"/>
          <w:rtl/>
          <w:lang w:eastAsia="en-CA" w:bidi="ar-LB"/>
        </w:rPr>
        <w:t>المستلمة بعد الاجتماع الثاني والتسعين والتي تم أخذها في الاعتبار</w:t>
      </w:r>
    </w:p>
    <w:p w14:paraId="5A46099F" w14:textId="03DDDF0E" w:rsidR="00235CA7" w:rsidRPr="002124E0" w:rsidRDefault="002124E0" w:rsidP="002124E0">
      <w:pPr>
        <w:bidi/>
        <w:jc w:val="center"/>
        <w:textAlignment w:val="baseline"/>
        <w:rPr>
          <w:b/>
          <w:bCs/>
          <w:sz w:val="26"/>
          <w:szCs w:val="26"/>
          <w:lang w:eastAsia="en-CA" w:bidi="ar-LB"/>
        </w:rPr>
      </w:pPr>
      <w:r w:rsidRPr="002124E0">
        <w:rPr>
          <w:b/>
          <w:bCs/>
          <w:sz w:val="26"/>
          <w:szCs w:val="26"/>
          <w:rtl/>
          <w:lang w:eastAsia="en-CA" w:bidi="ar-LB"/>
        </w:rPr>
        <w:t>في تقرير إنجاز المشروعات المجمع لعام 2023 (الجزء الثاني)</w:t>
      </w:r>
    </w:p>
    <w:p w14:paraId="42336F55" w14:textId="77777777" w:rsidR="007648E9" w:rsidRPr="002124E0" w:rsidRDefault="007648E9" w:rsidP="002124E0">
      <w:pPr>
        <w:bidi/>
        <w:jc w:val="center"/>
        <w:textAlignment w:val="baseline"/>
        <w:rPr>
          <w:b/>
          <w:bCs/>
          <w:sz w:val="26"/>
          <w:szCs w:val="26"/>
          <w:lang w:eastAsia="en-CA" w:bidi="ar-LB"/>
        </w:rPr>
      </w:pPr>
    </w:p>
    <w:tbl>
      <w:tblPr>
        <w:bidiVisual/>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501"/>
        <w:gridCol w:w="3961"/>
        <w:gridCol w:w="1260"/>
        <w:gridCol w:w="1252"/>
      </w:tblGrid>
      <w:tr w:rsidR="00B866D3" w:rsidRPr="00FC5FC4" w14:paraId="711C938D" w14:textId="77777777" w:rsidTr="00193C8B">
        <w:trPr>
          <w:trHeight w:val="341"/>
        </w:trPr>
        <w:tc>
          <w:tcPr>
            <w:tcW w:w="364" w:type="pct"/>
            <w:shd w:val="clear" w:color="auto" w:fill="auto"/>
            <w:vAlign w:val="center"/>
          </w:tcPr>
          <w:p w14:paraId="4BEC02A3" w14:textId="77777777" w:rsidR="00382ACC" w:rsidRPr="00FC5FC4" w:rsidRDefault="00382ACC" w:rsidP="00D50059">
            <w:pPr>
              <w:bidi/>
              <w:ind w:left="288"/>
              <w:jc w:val="center"/>
              <w:rPr>
                <w:b/>
                <w:bCs/>
                <w:color w:val="000000"/>
                <w:sz w:val="18"/>
                <w:szCs w:val="18"/>
                <w:lang w:eastAsia="en-CA" w:bidi="ar-LB"/>
              </w:rPr>
            </w:pPr>
          </w:p>
        </w:tc>
        <w:tc>
          <w:tcPr>
            <w:tcW w:w="1292" w:type="pct"/>
            <w:shd w:val="clear" w:color="auto" w:fill="auto"/>
            <w:vAlign w:val="center"/>
            <w:hideMark/>
          </w:tcPr>
          <w:p w14:paraId="382DF3F1" w14:textId="79546621" w:rsidR="00382ACC" w:rsidRPr="00FC5FC4" w:rsidRDefault="002B3652" w:rsidP="00D50059">
            <w:pPr>
              <w:bidi/>
              <w:jc w:val="center"/>
              <w:rPr>
                <w:b/>
                <w:bCs/>
                <w:color w:val="000000"/>
                <w:sz w:val="18"/>
                <w:szCs w:val="18"/>
                <w:lang w:eastAsia="en-CA" w:bidi="ar-LB"/>
              </w:rPr>
            </w:pPr>
            <w:r>
              <w:rPr>
                <w:b/>
                <w:bCs/>
                <w:color w:val="000000"/>
                <w:sz w:val="18"/>
                <w:szCs w:val="18"/>
                <w:rtl/>
                <w:lang w:eastAsia="en-CA" w:bidi="ar-LB"/>
              </w:rPr>
              <w:t>البلد</w:t>
            </w:r>
          </w:p>
        </w:tc>
        <w:tc>
          <w:tcPr>
            <w:tcW w:w="2046" w:type="pct"/>
            <w:shd w:val="clear" w:color="auto" w:fill="auto"/>
            <w:vAlign w:val="center"/>
            <w:hideMark/>
          </w:tcPr>
          <w:p w14:paraId="55F43E64" w14:textId="198AE5E8" w:rsidR="00382ACC" w:rsidRPr="00FC5FC4" w:rsidRDefault="002B3652" w:rsidP="00D50059">
            <w:pPr>
              <w:bidi/>
              <w:jc w:val="center"/>
              <w:rPr>
                <w:b/>
                <w:bCs/>
                <w:color w:val="000000"/>
                <w:sz w:val="18"/>
                <w:szCs w:val="18"/>
                <w:lang w:eastAsia="en-CA" w:bidi="ar-LB"/>
              </w:rPr>
            </w:pPr>
            <w:r w:rsidRPr="002B3652">
              <w:rPr>
                <w:b/>
                <w:bCs/>
                <w:color w:val="000000"/>
                <w:sz w:val="18"/>
                <w:szCs w:val="18"/>
                <w:rtl/>
                <w:lang w:eastAsia="en-CA" w:bidi="ar-LB"/>
              </w:rPr>
              <w:t>قطاع/عنوان الاتفاقية المتعددة السنوات</w:t>
            </w:r>
          </w:p>
        </w:tc>
        <w:tc>
          <w:tcPr>
            <w:tcW w:w="651" w:type="pct"/>
            <w:shd w:val="clear" w:color="auto" w:fill="auto"/>
            <w:vAlign w:val="center"/>
            <w:hideMark/>
          </w:tcPr>
          <w:p w14:paraId="160A5401" w14:textId="0297D20A" w:rsidR="00382ACC" w:rsidRPr="00FC5FC4" w:rsidRDefault="00D50059" w:rsidP="00D50059">
            <w:pPr>
              <w:bidi/>
              <w:jc w:val="center"/>
              <w:rPr>
                <w:b/>
                <w:bCs/>
                <w:color w:val="000000"/>
                <w:sz w:val="18"/>
                <w:szCs w:val="18"/>
                <w:lang w:eastAsia="en-CA" w:bidi="ar-LB"/>
              </w:rPr>
            </w:pPr>
            <w:r w:rsidRPr="00D50059">
              <w:rPr>
                <w:b/>
                <w:bCs/>
                <w:color w:val="000000"/>
                <w:sz w:val="18"/>
                <w:szCs w:val="18"/>
                <w:rtl/>
                <w:lang w:eastAsia="en-CA" w:bidi="ar-LB"/>
              </w:rPr>
              <w:t>الوكالة الرئيسية</w:t>
            </w:r>
          </w:p>
        </w:tc>
        <w:tc>
          <w:tcPr>
            <w:tcW w:w="647" w:type="pct"/>
            <w:vAlign w:val="center"/>
          </w:tcPr>
          <w:p w14:paraId="25455D64" w14:textId="7EE4733A" w:rsidR="00382ACC" w:rsidRPr="00FC5FC4" w:rsidRDefault="00D50059" w:rsidP="00D50059">
            <w:pPr>
              <w:bidi/>
              <w:jc w:val="center"/>
              <w:rPr>
                <w:b/>
                <w:bCs/>
                <w:color w:val="000000"/>
                <w:sz w:val="18"/>
                <w:szCs w:val="18"/>
                <w:lang w:eastAsia="en-CA" w:bidi="ar-LB"/>
              </w:rPr>
            </w:pPr>
            <w:r w:rsidRPr="00D50059">
              <w:rPr>
                <w:b/>
                <w:bCs/>
                <w:color w:val="000000"/>
                <w:sz w:val="18"/>
                <w:szCs w:val="18"/>
                <w:rtl/>
                <w:lang w:eastAsia="en-CA" w:bidi="ar-LB"/>
              </w:rPr>
              <w:t>الوكالة (الوكالات) المتعاونة</w:t>
            </w:r>
          </w:p>
        </w:tc>
      </w:tr>
      <w:tr w:rsidR="00B866D3" w:rsidRPr="00FC5FC4" w14:paraId="72A55313" w14:textId="77777777" w:rsidTr="00193C8B">
        <w:trPr>
          <w:trHeight w:val="64"/>
        </w:trPr>
        <w:tc>
          <w:tcPr>
            <w:tcW w:w="364" w:type="pct"/>
            <w:shd w:val="clear" w:color="auto" w:fill="auto"/>
          </w:tcPr>
          <w:p w14:paraId="70557A56"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1A4327A9" w14:textId="1584AEE2" w:rsidR="00382ACC" w:rsidRPr="00FC5FC4" w:rsidRDefault="00AB12F1" w:rsidP="002B3652">
            <w:pPr>
              <w:bidi/>
              <w:jc w:val="left"/>
              <w:rPr>
                <w:sz w:val="18"/>
                <w:szCs w:val="18"/>
                <w:lang w:eastAsia="en-CA" w:bidi="ar-LB"/>
              </w:rPr>
            </w:pPr>
            <w:r w:rsidRPr="00AB12F1">
              <w:rPr>
                <w:sz w:val="18"/>
                <w:szCs w:val="18"/>
                <w:rtl/>
                <w:lang w:eastAsia="en-CA" w:bidi="ar-LB"/>
              </w:rPr>
              <w:t>الأرجنتين</w:t>
            </w:r>
          </w:p>
        </w:tc>
        <w:tc>
          <w:tcPr>
            <w:tcW w:w="2046" w:type="pct"/>
            <w:shd w:val="clear" w:color="auto" w:fill="auto"/>
            <w:noWrap/>
          </w:tcPr>
          <w:p w14:paraId="1D553FF6" w14:textId="06F3CF25" w:rsidR="00382ACC" w:rsidRPr="00FC5FC4" w:rsidRDefault="004971B4" w:rsidP="002B3652">
            <w:pPr>
              <w:bidi/>
              <w:jc w:val="left"/>
              <w:rPr>
                <w:color w:val="000000"/>
                <w:sz w:val="18"/>
                <w:szCs w:val="18"/>
                <w:lang w:bidi="ar-LB"/>
              </w:rPr>
            </w:pPr>
            <w:r>
              <w:rPr>
                <w:color w:val="000000"/>
                <w:sz w:val="18"/>
                <w:szCs w:val="18"/>
                <w:rtl/>
                <w:lang w:bidi="ar-LB"/>
              </w:rPr>
              <w:t>إنتاج الكلوروفلوروكربون</w:t>
            </w:r>
          </w:p>
        </w:tc>
        <w:tc>
          <w:tcPr>
            <w:tcW w:w="651" w:type="pct"/>
            <w:noWrap/>
          </w:tcPr>
          <w:p w14:paraId="6A83715E" w14:textId="011C0D67" w:rsidR="00382ACC" w:rsidRPr="00FC5FC4" w:rsidRDefault="00E67C83" w:rsidP="002B3652">
            <w:pPr>
              <w:bidi/>
              <w:jc w:val="left"/>
              <w:rPr>
                <w:sz w:val="18"/>
                <w:szCs w:val="18"/>
                <w:lang w:eastAsia="en-CA" w:bidi="ar-LB"/>
              </w:rPr>
            </w:pPr>
            <w:r>
              <w:rPr>
                <w:sz w:val="18"/>
                <w:szCs w:val="18"/>
                <w:rtl/>
                <w:lang w:eastAsia="en-CA" w:bidi="ar-LB"/>
              </w:rPr>
              <w:t>البنك الدولي</w:t>
            </w:r>
          </w:p>
        </w:tc>
        <w:tc>
          <w:tcPr>
            <w:tcW w:w="647" w:type="pct"/>
          </w:tcPr>
          <w:p w14:paraId="4FA11B68" w14:textId="77777777" w:rsidR="00382ACC" w:rsidRPr="00FC5FC4" w:rsidRDefault="00382ACC" w:rsidP="002B3652">
            <w:pPr>
              <w:bidi/>
              <w:jc w:val="left"/>
              <w:rPr>
                <w:b/>
                <w:bCs/>
                <w:sz w:val="18"/>
                <w:szCs w:val="18"/>
                <w:lang w:eastAsia="en-CA" w:bidi="ar-LB"/>
              </w:rPr>
            </w:pPr>
          </w:p>
        </w:tc>
      </w:tr>
      <w:tr w:rsidR="00B866D3" w:rsidRPr="00FC5FC4" w14:paraId="25341750" w14:textId="77777777" w:rsidTr="00193C8B">
        <w:trPr>
          <w:trHeight w:val="64"/>
        </w:trPr>
        <w:tc>
          <w:tcPr>
            <w:tcW w:w="364" w:type="pct"/>
            <w:shd w:val="clear" w:color="auto" w:fill="auto"/>
          </w:tcPr>
          <w:p w14:paraId="4B70E821"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458606F1" w14:textId="1AABB525" w:rsidR="00382ACC" w:rsidRPr="00FC5FC4" w:rsidRDefault="00AB12F1" w:rsidP="002B3652">
            <w:pPr>
              <w:bidi/>
              <w:jc w:val="left"/>
              <w:rPr>
                <w:sz w:val="18"/>
                <w:szCs w:val="18"/>
                <w:lang w:eastAsia="en-CA" w:bidi="ar-LB"/>
              </w:rPr>
            </w:pPr>
            <w:r w:rsidRPr="00AB12F1">
              <w:rPr>
                <w:sz w:val="18"/>
                <w:szCs w:val="18"/>
                <w:rtl/>
                <w:lang w:eastAsia="en-CA" w:bidi="ar-LB"/>
              </w:rPr>
              <w:t>أرمينيا</w:t>
            </w:r>
          </w:p>
        </w:tc>
        <w:tc>
          <w:tcPr>
            <w:tcW w:w="2046" w:type="pct"/>
            <w:shd w:val="clear" w:color="auto" w:fill="auto"/>
            <w:noWrap/>
          </w:tcPr>
          <w:p w14:paraId="41C513EF" w14:textId="40CE83C4"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الثانية)</w:t>
            </w:r>
          </w:p>
        </w:tc>
        <w:tc>
          <w:tcPr>
            <w:tcW w:w="651" w:type="pct"/>
            <w:noWrap/>
          </w:tcPr>
          <w:p w14:paraId="409A7D22" w14:textId="198DF27F" w:rsidR="00382ACC" w:rsidRPr="00FC5FC4" w:rsidRDefault="00E67C83" w:rsidP="002B3652">
            <w:pPr>
              <w:bidi/>
              <w:jc w:val="left"/>
              <w:rPr>
                <w:sz w:val="18"/>
                <w:szCs w:val="18"/>
                <w:lang w:eastAsia="en-CA" w:bidi="ar-LB"/>
              </w:rPr>
            </w:pPr>
            <w:r>
              <w:rPr>
                <w:sz w:val="18"/>
                <w:szCs w:val="18"/>
                <w:rtl/>
                <w:lang w:eastAsia="en-CA" w:bidi="ar-LB"/>
              </w:rPr>
              <w:t>اليوئنديبي</w:t>
            </w:r>
          </w:p>
        </w:tc>
        <w:tc>
          <w:tcPr>
            <w:tcW w:w="647" w:type="pct"/>
          </w:tcPr>
          <w:p w14:paraId="01BF5BDE" w14:textId="363D927D" w:rsidR="00382ACC" w:rsidRPr="00FC5FC4" w:rsidRDefault="00E67C83" w:rsidP="002B3652">
            <w:pPr>
              <w:bidi/>
              <w:jc w:val="left"/>
              <w:rPr>
                <w:b/>
                <w:bCs/>
                <w:sz w:val="18"/>
                <w:szCs w:val="18"/>
                <w:lang w:eastAsia="en-CA" w:bidi="ar-LB"/>
              </w:rPr>
            </w:pPr>
            <w:r>
              <w:rPr>
                <w:sz w:val="18"/>
                <w:szCs w:val="18"/>
                <w:rtl/>
                <w:lang w:eastAsia="en-CA" w:bidi="ar-LB"/>
              </w:rPr>
              <w:t>اليونيب</w:t>
            </w:r>
          </w:p>
        </w:tc>
      </w:tr>
      <w:tr w:rsidR="00B866D3" w:rsidRPr="00FC5FC4" w14:paraId="01FC8BE9" w14:textId="77777777" w:rsidTr="00193C8B">
        <w:trPr>
          <w:trHeight w:val="64"/>
        </w:trPr>
        <w:tc>
          <w:tcPr>
            <w:tcW w:w="364" w:type="pct"/>
            <w:shd w:val="clear" w:color="auto" w:fill="auto"/>
          </w:tcPr>
          <w:p w14:paraId="5A6F0C5D"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713A3462" w14:textId="619DCD04" w:rsidR="00382ACC" w:rsidRPr="00FC5FC4" w:rsidRDefault="00AB12F1" w:rsidP="002B3652">
            <w:pPr>
              <w:bidi/>
              <w:jc w:val="left"/>
              <w:rPr>
                <w:sz w:val="18"/>
                <w:szCs w:val="18"/>
                <w:lang w:eastAsia="en-CA" w:bidi="ar-LB"/>
              </w:rPr>
            </w:pPr>
            <w:r w:rsidRPr="00AB12F1">
              <w:rPr>
                <w:sz w:val="18"/>
                <w:szCs w:val="18"/>
                <w:rtl/>
                <w:lang w:eastAsia="en-CA" w:bidi="ar-LB"/>
              </w:rPr>
              <w:t>جزر البهاما</w:t>
            </w:r>
          </w:p>
        </w:tc>
        <w:tc>
          <w:tcPr>
            <w:tcW w:w="2046" w:type="pct"/>
            <w:shd w:val="clear" w:color="auto" w:fill="auto"/>
            <w:noWrap/>
          </w:tcPr>
          <w:p w14:paraId="60F88351" w14:textId="7469FD05" w:rsidR="00382ACC"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الأولى)</w:t>
            </w:r>
          </w:p>
        </w:tc>
        <w:tc>
          <w:tcPr>
            <w:tcW w:w="651" w:type="pct"/>
            <w:shd w:val="clear" w:color="auto" w:fill="auto"/>
            <w:noWrap/>
          </w:tcPr>
          <w:p w14:paraId="38D2B409" w14:textId="325D9E0D" w:rsidR="00382ACC"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06518F8B" w14:textId="1C8D65EB" w:rsidR="00382ACC" w:rsidRPr="00FC5FC4" w:rsidRDefault="00E67C83" w:rsidP="002B3652">
            <w:pPr>
              <w:bidi/>
              <w:jc w:val="left"/>
              <w:rPr>
                <w:b/>
                <w:bCs/>
                <w:sz w:val="18"/>
                <w:szCs w:val="18"/>
                <w:lang w:eastAsia="en-CA" w:bidi="ar-LB"/>
              </w:rPr>
            </w:pPr>
            <w:r>
              <w:rPr>
                <w:sz w:val="18"/>
                <w:szCs w:val="18"/>
                <w:rtl/>
                <w:lang w:eastAsia="en-CA" w:bidi="ar-LB"/>
              </w:rPr>
              <w:t>اليونيدو</w:t>
            </w:r>
          </w:p>
        </w:tc>
      </w:tr>
      <w:tr w:rsidR="00B866D3" w:rsidRPr="00FC5FC4" w14:paraId="6D982BB7" w14:textId="77777777" w:rsidTr="00193C8B">
        <w:trPr>
          <w:trHeight w:val="64"/>
        </w:trPr>
        <w:tc>
          <w:tcPr>
            <w:tcW w:w="364" w:type="pct"/>
            <w:shd w:val="clear" w:color="auto" w:fill="auto"/>
          </w:tcPr>
          <w:p w14:paraId="509016E7"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42CB6AAC" w14:textId="7F3ED9C9" w:rsidR="00382ACC" w:rsidRPr="00FC5FC4" w:rsidRDefault="00AB12F1" w:rsidP="002B3652">
            <w:pPr>
              <w:bidi/>
              <w:jc w:val="left"/>
              <w:rPr>
                <w:sz w:val="18"/>
                <w:szCs w:val="18"/>
                <w:lang w:eastAsia="en-CA" w:bidi="ar-LB"/>
              </w:rPr>
            </w:pPr>
            <w:r w:rsidRPr="00AB12F1">
              <w:rPr>
                <w:sz w:val="18"/>
                <w:szCs w:val="18"/>
                <w:rtl/>
                <w:lang w:eastAsia="en-CA" w:bidi="ar-LB"/>
              </w:rPr>
              <w:t>بليز</w:t>
            </w:r>
          </w:p>
        </w:tc>
        <w:tc>
          <w:tcPr>
            <w:tcW w:w="2046" w:type="pct"/>
            <w:shd w:val="clear" w:color="auto" w:fill="auto"/>
            <w:noWrap/>
          </w:tcPr>
          <w:p w14:paraId="10C80F4B" w14:textId="707C9E71" w:rsidR="00382ACC"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65FF7CAC" w14:textId="28F51DE6" w:rsidR="00382ACC"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155EB6D1" w14:textId="1DFCC1E8" w:rsidR="00382ACC" w:rsidRPr="00FC5FC4" w:rsidRDefault="00E67C83" w:rsidP="002B3652">
            <w:pPr>
              <w:bidi/>
              <w:jc w:val="left"/>
              <w:rPr>
                <w:b/>
                <w:bCs/>
                <w:sz w:val="18"/>
                <w:szCs w:val="18"/>
                <w:lang w:eastAsia="en-CA" w:bidi="ar-LB"/>
              </w:rPr>
            </w:pPr>
            <w:r w:rsidRPr="00E67C83">
              <w:rPr>
                <w:sz w:val="18"/>
                <w:szCs w:val="18"/>
                <w:rtl/>
                <w:lang w:eastAsia="en-CA" w:bidi="ar-LB"/>
              </w:rPr>
              <w:t>اليوئنديبي</w:t>
            </w:r>
          </w:p>
        </w:tc>
      </w:tr>
      <w:tr w:rsidR="00B866D3" w:rsidRPr="00FC5FC4" w14:paraId="064CBC25" w14:textId="77777777" w:rsidTr="00193C8B">
        <w:trPr>
          <w:trHeight w:val="64"/>
        </w:trPr>
        <w:tc>
          <w:tcPr>
            <w:tcW w:w="364" w:type="pct"/>
            <w:shd w:val="clear" w:color="auto" w:fill="auto"/>
          </w:tcPr>
          <w:p w14:paraId="01D209BD"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71CC4DAE" w14:textId="559969B3" w:rsidR="00382ACC" w:rsidRPr="00FC5FC4" w:rsidRDefault="00AB12F1" w:rsidP="002B3652">
            <w:pPr>
              <w:bidi/>
              <w:jc w:val="left"/>
              <w:rPr>
                <w:sz w:val="18"/>
                <w:szCs w:val="18"/>
                <w:lang w:eastAsia="en-CA" w:bidi="ar-LB"/>
              </w:rPr>
            </w:pPr>
            <w:r w:rsidRPr="00AB12F1">
              <w:rPr>
                <w:sz w:val="18"/>
                <w:szCs w:val="18"/>
                <w:rtl/>
                <w:lang w:eastAsia="en-CA" w:bidi="ar-LB"/>
              </w:rPr>
              <w:t>بنن</w:t>
            </w:r>
          </w:p>
        </w:tc>
        <w:tc>
          <w:tcPr>
            <w:tcW w:w="2046" w:type="pct"/>
            <w:shd w:val="clear" w:color="auto" w:fill="auto"/>
            <w:noWrap/>
          </w:tcPr>
          <w:p w14:paraId="45CD0AFE" w14:textId="45268740" w:rsidR="00382ACC"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662B89B6" w14:textId="3E24806E" w:rsidR="00382ACC"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2F4F0A59" w14:textId="453F3EF7" w:rsidR="00382ACC" w:rsidRPr="00FC5FC4" w:rsidRDefault="00E67C83" w:rsidP="002B3652">
            <w:pPr>
              <w:bidi/>
              <w:jc w:val="left"/>
              <w:rPr>
                <w:b/>
                <w:bCs/>
                <w:sz w:val="18"/>
                <w:szCs w:val="18"/>
                <w:lang w:eastAsia="en-CA" w:bidi="ar-LB"/>
              </w:rPr>
            </w:pPr>
            <w:r>
              <w:rPr>
                <w:sz w:val="18"/>
                <w:szCs w:val="18"/>
                <w:rtl/>
                <w:lang w:eastAsia="en-CA" w:bidi="ar-LB"/>
              </w:rPr>
              <w:t>اليونيدو</w:t>
            </w:r>
          </w:p>
        </w:tc>
      </w:tr>
      <w:tr w:rsidR="00B866D3" w:rsidRPr="00FC5FC4" w14:paraId="1B218101" w14:textId="77777777" w:rsidTr="00193C8B">
        <w:trPr>
          <w:trHeight w:val="64"/>
        </w:trPr>
        <w:tc>
          <w:tcPr>
            <w:tcW w:w="364" w:type="pct"/>
            <w:shd w:val="clear" w:color="auto" w:fill="auto"/>
          </w:tcPr>
          <w:p w14:paraId="48DA99AE"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05467192" w14:textId="28A85475" w:rsidR="00382ACC" w:rsidRPr="00FC5FC4" w:rsidRDefault="00AB12F1" w:rsidP="002B3652">
            <w:pPr>
              <w:bidi/>
              <w:jc w:val="left"/>
              <w:rPr>
                <w:sz w:val="18"/>
                <w:szCs w:val="18"/>
                <w:lang w:eastAsia="en-CA" w:bidi="ar-LB"/>
              </w:rPr>
            </w:pPr>
            <w:r w:rsidRPr="00AB12F1">
              <w:rPr>
                <w:sz w:val="18"/>
                <w:szCs w:val="18"/>
                <w:rtl/>
                <w:lang w:eastAsia="en-CA" w:bidi="ar-LB"/>
              </w:rPr>
              <w:t>البوسنة والهرسك</w:t>
            </w:r>
          </w:p>
        </w:tc>
        <w:tc>
          <w:tcPr>
            <w:tcW w:w="2046" w:type="pct"/>
            <w:shd w:val="clear" w:color="auto" w:fill="auto"/>
            <w:noWrap/>
          </w:tcPr>
          <w:p w14:paraId="7A7F9AD8" w14:textId="0F38C965" w:rsidR="00382ACC"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0C644223" w14:textId="34592B44" w:rsidR="00382ACC" w:rsidRPr="00FC5FC4" w:rsidRDefault="00E67C83" w:rsidP="002B3652">
            <w:pPr>
              <w:bidi/>
              <w:jc w:val="left"/>
              <w:rPr>
                <w:sz w:val="18"/>
                <w:szCs w:val="18"/>
                <w:lang w:eastAsia="en-CA" w:bidi="ar-LB"/>
              </w:rPr>
            </w:pPr>
            <w:r>
              <w:rPr>
                <w:sz w:val="18"/>
                <w:szCs w:val="18"/>
                <w:rtl/>
                <w:lang w:eastAsia="en-CA" w:bidi="ar-LB"/>
              </w:rPr>
              <w:t>اليونيدو</w:t>
            </w:r>
          </w:p>
        </w:tc>
        <w:tc>
          <w:tcPr>
            <w:tcW w:w="647" w:type="pct"/>
          </w:tcPr>
          <w:p w14:paraId="7D4A0151" w14:textId="77777777" w:rsidR="00382ACC" w:rsidRPr="00FC5FC4" w:rsidRDefault="00382ACC" w:rsidP="002B3652">
            <w:pPr>
              <w:bidi/>
              <w:jc w:val="left"/>
              <w:rPr>
                <w:b/>
                <w:bCs/>
                <w:sz w:val="18"/>
                <w:szCs w:val="18"/>
                <w:lang w:eastAsia="en-CA" w:bidi="ar-LB"/>
              </w:rPr>
            </w:pPr>
          </w:p>
        </w:tc>
      </w:tr>
      <w:tr w:rsidR="00B866D3" w:rsidRPr="00FC5FC4" w14:paraId="1840C926" w14:textId="77777777" w:rsidTr="00193C8B">
        <w:trPr>
          <w:trHeight w:val="64"/>
        </w:trPr>
        <w:tc>
          <w:tcPr>
            <w:tcW w:w="364" w:type="pct"/>
            <w:shd w:val="clear" w:color="auto" w:fill="auto"/>
          </w:tcPr>
          <w:p w14:paraId="6F5ED183"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239879BD" w14:textId="703237C0" w:rsidR="00382ACC" w:rsidRPr="00FC5FC4" w:rsidRDefault="00AB12F1" w:rsidP="002B3652">
            <w:pPr>
              <w:bidi/>
              <w:jc w:val="left"/>
              <w:rPr>
                <w:sz w:val="18"/>
                <w:szCs w:val="18"/>
                <w:lang w:eastAsia="en-CA" w:bidi="ar-LB"/>
              </w:rPr>
            </w:pPr>
            <w:r w:rsidRPr="00AB12F1">
              <w:rPr>
                <w:sz w:val="18"/>
                <w:szCs w:val="18"/>
                <w:rtl/>
                <w:lang w:eastAsia="en-CA" w:bidi="ar-LB"/>
              </w:rPr>
              <w:t>بروني دار السلام</w:t>
            </w:r>
          </w:p>
        </w:tc>
        <w:tc>
          <w:tcPr>
            <w:tcW w:w="2046" w:type="pct"/>
            <w:shd w:val="clear" w:color="auto" w:fill="auto"/>
            <w:noWrap/>
          </w:tcPr>
          <w:p w14:paraId="2B8317E9" w14:textId="72171BCC" w:rsidR="00382ACC"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5F390DB9" w14:textId="0DDEBC89" w:rsidR="00382ACC"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2AD0685F" w14:textId="3845DD4F" w:rsidR="00382ACC" w:rsidRPr="00FC5FC4" w:rsidRDefault="00E67C83" w:rsidP="002B3652">
            <w:pPr>
              <w:bidi/>
              <w:jc w:val="left"/>
              <w:rPr>
                <w:b/>
                <w:bCs/>
                <w:sz w:val="18"/>
                <w:szCs w:val="18"/>
                <w:lang w:eastAsia="en-CA" w:bidi="ar-LB"/>
              </w:rPr>
            </w:pPr>
            <w:r w:rsidRPr="00E67C83">
              <w:rPr>
                <w:sz w:val="18"/>
                <w:szCs w:val="18"/>
                <w:rtl/>
                <w:lang w:eastAsia="en-CA" w:bidi="ar-LB"/>
              </w:rPr>
              <w:t>اليوئنديبي</w:t>
            </w:r>
          </w:p>
        </w:tc>
      </w:tr>
      <w:tr w:rsidR="00B866D3" w:rsidRPr="00FC5FC4" w14:paraId="6BA37352" w14:textId="77777777" w:rsidTr="00193C8B">
        <w:trPr>
          <w:trHeight w:val="58"/>
        </w:trPr>
        <w:tc>
          <w:tcPr>
            <w:tcW w:w="364" w:type="pct"/>
            <w:shd w:val="clear" w:color="auto" w:fill="auto"/>
          </w:tcPr>
          <w:p w14:paraId="087178F8"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hideMark/>
          </w:tcPr>
          <w:p w14:paraId="043A847C" w14:textId="61E7FA54" w:rsidR="00382ACC" w:rsidRPr="00FC5FC4" w:rsidRDefault="00AB12F1" w:rsidP="002B3652">
            <w:pPr>
              <w:bidi/>
              <w:jc w:val="left"/>
              <w:rPr>
                <w:sz w:val="18"/>
                <w:szCs w:val="18"/>
                <w:lang w:eastAsia="en-CA" w:bidi="ar-LB"/>
              </w:rPr>
            </w:pPr>
            <w:r w:rsidRPr="00AB12F1">
              <w:rPr>
                <w:sz w:val="18"/>
                <w:szCs w:val="18"/>
                <w:rtl/>
                <w:lang w:eastAsia="en-CA" w:bidi="ar-LB"/>
              </w:rPr>
              <w:t>تشاد</w:t>
            </w:r>
          </w:p>
        </w:tc>
        <w:tc>
          <w:tcPr>
            <w:tcW w:w="2046" w:type="pct"/>
            <w:shd w:val="clear" w:color="auto" w:fill="auto"/>
            <w:hideMark/>
          </w:tcPr>
          <w:p w14:paraId="53F939F9" w14:textId="6E92271A" w:rsidR="00382ACC"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hideMark/>
          </w:tcPr>
          <w:p w14:paraId="1B31F6C0" w14:textId="7CBAF783" w:rsidR="00382ACC"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66D3EFCD" w14:textId="5D967B04" w:rsidR="00382ACC" w:rsidRPr="00FC5FC4" w:rsidRDefault="00E67C83" w:rsidP="002B3652">
            <w:pPr>
              <w:bidi/>
              <w:jc w:val="left"/>
              <w:rPr>
                <w:b/>
                <w:bCs/>
                <w:sz w:val="18"/>
                <w:szCs w:val="18"/>
                <w:lang w:eastAsia="en-CA" w:bidi="ar-LB"/>
              </w:rPr>
            </w:pPr>
            <w:r>
              <w:rPr>
                <w:sz w:val="18"/>
                <w:szCs w:val="18"/>
                <w:rtl/>
                <w:lang w:eastAsia="en-CA" w:bidi="ar-LB"/>
              </w:rPr>
              <w:t>اليونيدو</w:t>
            </w:r>
          </w:p>
        </w:tc>
      </w:tr>
      <w:tr w:rsidR="00B866D3" w:rsidRPr="00FC5FC4" w14:paraId="45BE7183" w14:textId="77777777" w:rsidTr="00193C8B">
        <w:trPr>
          <w:trHeight w:val="58"/>
        </w:trPr>
        <w:tc>
          <w:tcPr>
            <w:tcW w:w="364" w:type="pct"/>
            <w:shd w:val="clear" w:color="auto" w:fill="auto"/>
          </w:tcPr>
          <w:p w14:paraId="788C078C" w14:textId="77777777" w:rsidR="00382ACC" w:rsidRPr="00FC5FC4" w:rsidRDefault="00382ACC">
            <w:pPr>
              <w:pStyle w:val="ListParagraph"/>
              <w:numPr>
                <w:ilvl w:val="0"/>
                <w:numId w:val="11"/>
              </w:numPr>
              <w:bidi/>
              <w:ind w:left="288"/>
              <w:jc w:val="left"/>
              <w:rPr>
                <w:sz w:val="18"/>
                <w:szCs w:val="18"/>
                <w:lang w:val="en-CA" w:eastAsia="en-CA" w:bidi="ar-LB"/>
              </w:rPr>
            </w:pPr>
          </w:p>
        </w:tc>
        <w:tc>
          <w:tcPr>
            <w:tcW w:w="1292" w:type="pct"/>
            <w:shd w:val="clear" w:color="auto" w:fill="auto"/>
          </w:tcPr>
          <w:p w14:paraId="2F0A8251" w14:textId="01EF7680" w:rsidR="00382ACC" w:rsidRPr="00FC5FC4" w:rsidRDefault="00AB12F1" w:rsidP="002B3652">
            <w:pPr>
              <w:bidi/>
              <w:jc w:val="left"/>
              <w:rPr>
                <w:sz w:val="18"/>
                <w:szCs w:val="18"/>
                <w:lang w:eastAsia="en-CA" w:bidi="ar-LB"/>
              </w:rPr>
            </w:pPr>
            <w:r w:rsidRPr="00AB12F1">
              <w:rPr>
                <w:sz w:val="18"/>
                <w:szCs w:val="18"/>
                <w:rtl/>
                <w:lang w:eastAsia="en-CA" w:bidi="ar-LB"/>
              </w:rPr>
              <w:t>شيلي</w:t>
            </w:r>
          </w:p>
        </w:tc>
        <w:tc>
          <w:tcPr>
            <w:tcW w:w="2046" w:type="pct"/>
            <w:shd w:val="clear" w:color="auto" w:fill="auto"/>
          </w:tcPr>
          <w:p w14:paraId="41362C07" w14:textId="7439AC1E" w:rsidR="00382ACC"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الثانية)</w:t>
            </w:r>
          </w:p>
        </w:tc>
        <w:tc>
          <w:tcPr>
            <w:tcW w:w="651" w:type="pct"/>
            <w:shd w:val="clear" w:color="auto" w:fill="auto"/>
          </w:tcPr>
          <w:p w14:paraId="5643D0C6" w14:textId="11C671A2" w:rsidR="00382ACC" w:rsidRPr="00FC5FC4" w:rsidRDefault="00E67C83" w:rsidP="002B3652">
            <w:pPr>
              <w:bidi/>
              <w:jc w:val="left"/>
              <w:rPr>
                <w:sz w:val="18"/>
                <w:szCs w:val="18"/>
                <w:lang w:eastAsia="en-CA" w:bidi="ar-LB"/>
              </w:rPr>
            </w:pPr>
            <w:r w:rsidRPr="00E67C83">
              <w:rPr>
                <w:sz w:val="18"/>
                <w:szCs w:val="18"/>
                <w:rtl/>
                <w:lang w:eastAsia="en-CA" w:bidi="ar-LB"/>
              </w:rPr>
              <w:t>اليوئنديبي</w:t>
            </w:r>
          </w:p>
        </w:tc>
        <w:tc>
          <w:tcPr>
            <w:tcW w:w="647" w:type="pct"/>
          </w:tcPr>
          <w:p w14:paraId="02AD19AB" w14:textId="4B3B384B" w:rsidR="00382ACC" w:rsidRPr="00FC5FC4" w:rsidRDefault="00E67C83" w:rsidP="002B3652">
            <w:pPr>
              <w:bidi/>
              <w:jc w:val="left"/>
              <w:rPr>
                <w:b/>
                <w:bCs/>
                <w:sz w:val="18"/>
                <w:szCs w:val="18"/>
                <w:lang w:eastAsia="en-CA" w:bidi="ar-LB"/>
              </w:rPr>
            </w:pPr>
            <w:r>
              <w:rPr>
                <w:sz w:val="18"/>
                <w:szCs w:val="18"/>
                <w:rtl/>
                <w:lang w:eastAsia="en-CA" w:bidi="ar-LB"/>
              </w:rPr>
              <w:t>اليونيب</w:t>
            </w:r>
            <w:r w:rsidR="00382ACC" w:rsidRPr="00FC5FC4">
              <w:rPr>
                <w:sz w:val="18"/>
                <w:szCs w:val="18"/>
                <w:lang w:eastAsia="en-CA" w:bidi="ar-LB"/>
              </w:rPr>
              <w:t>/</w:t>
            </w:r>
            <w:r>
              <w:rPr>
                <w:sz w:val="18"/>
                <w:szCs w:val="18"/>
                <w:rtl/>
                <w:lang w:eastAsia="en-CA" w:bidi="ar-LB"/>
              </w:rPr>
              <w:t>اليونيدو</w:t>
            </w:r>
          </w:p>
        </w:tc>
      </w:tr>
      <w:tr w:rsidR="009D760A" w:rsidRPr="00FC5FC4" w14:paraId="35FB1B2D" w14:textId="77777777" w:rsidTr="00193C8B">
        <w:trPr>
          <w:trHeight w:val="58"/>
        </w:trPr>
        <w:tc>
          <w:tcPr>
            <w:tcW w:w="364" w:type="pct"/>
            <w:shd w:val="clear" w:color="auto" w:fill="auto"/>
          </w:tcPr>
          <w:p w14:paraId="55BBA7B4" w14:textId="77777777" w:rsidR="009D760A" w:rsidRPr="00FC5FC4" w:rsidRDefault="009D760A">
            <w:pPr>
              <w:pStyle w:val="ListParagraph"/>
              <w:numPr>
                <w:ilvl w:val="0"/>
                <w:numId w:val="11"/>
              </w:numPr>
              <w:bidi/>
              <w:ind w:left="288"/>
              <w:jc w:val="left"/>
              <w:rPr>
                <w:sz w:val="18"/>
                <w:szCs w:val="18"/>
                <w:lang w:val="en-CA" w:eastAsia="en-CA" w:bidi="ar-LB"/>
              </w:rPr>
            </w:pPr>
          </w:p>
        </w:tc>
        <w:tc>
          <w:tcPr>
            <w:tcW w:w="1292" w:type="pct"/>
            <w:shd w:val="clear" w:color="auto" w:fill="auto"/>
          </w:tcPr>
          <w:p w14:paraId="1B1D95D6" w14:textId="2A8E2170" w:rsidR="009D760A" w:rsidRPr="00FC5FC4" w:rsidRDefault="00AB12F1" w:rsidP="002B3652">
            <w:pPr>
              <w:bidi/>
              <w:jc w:val="left"/>
              <w:rPr>
                <w:sz w:val="18"/>
                <w:szCs w:val="18"/>
                <w:lang w:eastAsia="en-CA" w:bidi="ar-LB"/>
              </w:rPr>
            </w:pPr>
            <w:r w:rsidRPr="00AB12F1">
              <w:rPr>
                <w:sz w:val="18"/>
                <w:szCs w:val="18"/>
                <w:rtl/>
                <w:lang w:eastAsia="en-CA" w:bidi="ar-LB"/>
              </w:rPr>
              <w:t>كولومبيا</w:t>
            </w:r>
          </w:p>
        </w:tc>
        <w:tc>
          <w:tcPr>
            <w:tcW w:w="2046" w:type="pct"/>
            <w:shd w:val="clear" w:color="auto" w:fill="auto"/>
          </w:tcPr>
          <w:p w14:paraId="5909E65E" w14:textId="2FEC2467" w:rsidR="009D760A"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الثانية)</w:t>
            </w:r>
          </w:p>
        </w:tc>
        <w:tc>
          <w:tcPr>
            <w:tcW w:w="651" w:type="pct"/>
            <w:shd w:val="clear" w:color="auto" w:fill="auto"/>
          </w:tcPr>
          <w:p w14:paraId="6BD783C1" w14:textId="10EC358B" w:rsidR="009D760A" w:rsidRPr="00FC5FC4" w:rsidRDefault="00E67C83" w:rsidP="002B3652">
            <w:pPr>
              <w:bidi/>
              <w:jc w:val="left"/>
              <w:rPr>
                <w:sz w:val="18"/>
                <w:szCs w:val="18"/>
                <w:lang w:eastAsia="en-CA" w:bidi="ar-LB"/>
              </w:rPr>
            </w:pPr>
            <w:r w:rsidRPr="00E67C83">
              <w:rPr>
                <w:sz w:val="18"/>
                <w:szCs w:val="18"/>
                <w:rtl/>
                <w:lang w:eastAsia="en-CA" w:bidi="ar-LB"/>
              </w:rPr>
              <w:t>اليوئنديبي</w:t>
            </w:r>
          </w:p>
        </w:tc>
        <w:tc>
          <w:tcPr>
            <w:tcW w:w="647" w:type="pct"/>
          </w:tcPr>
          <w:p w14:paraId="45E67AA0" w14:textId="1DE36B47" w:rsidR="009D760A" w:rsidRPr="00FC5FC4" w:rsidRDefault="00E67C83" w:rsidP="002B3652">
            <w:pPr>
              <w:bidi/>
              <w:jc w:val="left"/>
              <w:rPr>
                <w:b/>
                <w:bCs/>
                <w:sz w:val="18"/>
                <w:szCs w:val="18"/>
                <w:lang w:eastAsia="en-CA" w:bidi="ar-LB"/>
              </w:rPr>
            </w:pPr>
            <w:r>
              <w:rPr>
                <w:sz w:val="18"/>
                <w:szCs w:val="18"/>
                <w:rtl/>
                <w:lang w:eastAsia="en-CA" w:bidi="ar-LB"/>
              </w:rPr>
              <w:t>اليونيب</w:t>
            </w:r>
            <w:r w:rsidR="009D760A" w:rsidRPr="00FC5FC4">
              <w:rPr>
                <w:sz w:val="18"/>
                <w:szCs w:val="18"/>
                <w:lang w:eastAsia="en-CA" w:bidi="ar-LB"/>
              </w:rPr>
              <w:t>/</w:t>
            </w:r>
            <w:r w:rsidR="00193C8B">
              <w:rPr>
                <w:sz w:val="18"/>
                <w:szCs w:val="18"/>
                <w:rtl/>
                <w:lang w:eastAsia="en-CA" w:bidi="ar-LB"/>
              </w:rPr>
              <w:t>ألمانيا</w:t>
            </w:r>
          </w:p>
        </w:tc>
      </w:tr>
      <w:tr w:rsidR="009D760A" w:rsidRPr="00FC5FC4" w14:paraId="79F8FBA1" w14:textId="77777777" w:rsidTr="00193C8B">
        <w:trPr>
          <w:trHeight w:val="58"/>
        </w:trPr>
        <w:tc>
          <w:tcPr>
            <w:tcW w:w="364" w:type="pct"/>
            <w:shd w:val="clear" w:color="auto" w:fill="auto"/>
          </w:tcPr>
          <w:p w14:paraId="361597DE" w14:textId="77777777" w:rsidR="009D760A" w:rsidRPr="00FC5FC4" w:rsidRDefault="009D760A">
            <w:pPr>
              <w:pStyle w:val="ListParagraph"/>
              <w:numPr>
                <w:ilvl w:val="0"/>
                <w:numId w:val="11"/>
              </w:numPr>
              <w:bidi/>
              <w:ind w:left="288"/>
              <w:jc w:val="left"/>
              <w:rPr>
                <w:sz w:val="18"/>
                <w:szCs w:val="18"/>
                <w:lang w:val="en-CA" w:eastAsia="en-CA" w:bidi="ar-LB"/>
              </w:rPr>
            </w:pPr>
          </w:p>
        </w:tc>
        <w:tc>
          <w:tcPr>
            <w:tcW w:w="1292" w:type="pct"/>
            <w:shd w:val="clear" w:color="auto" w:fill="auto"/>
          </w:tcPr>
          <w:p w14:paraId="756FF1FE" w14:textId="7B48FB5D" w:rsidR="009D760A" w:rsidRPr="00FC5FC4" w:rsidRDefault="00AB12F1" w:rsidP="002B3652">
            <w:pPr>
              <w:bidi/>
              <w:jc w:val="left"/>
              <w:rPr>
                <w:sz w:val="18"/>
                <w:szCs w:val="18"/>
                <w:lang w:eastAsia="en-CA" w:bidi="ar-LB"/>
              </w:rPr>
            </w:pPr>
            <w:r w:rsidRPr="00AB12F1">
              <w:rPr>
                <w:sz w:val="18"/>
                <w:szCs w:val="18"/>
                <w:rtl/>
                <w:lang w:eastAsia="en-CA" w:bidi="ar-LB"/>
              </w:rPr>
              <w:t>جزر القمر</w:t>
            </w:r>
          </w:p>
        </w:tc>
        <w:tc>
          <w:tcPr>
            <w:tcW w:w="2046" w:type="pct"/>
            <w:shd w:val="clear" w:color="auto" w:fill="auto"/>
          </w:tcPr>
          <w:p w14:paraId="62A38F03" w14:textId="2B46DCBF" w:rsidR="009D760A"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tcPr>
          <w:p w14:paraId="37B25C1A" w14:textId="7B6FB37E" w:rsidR="009D760A"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50842E81" w14:textId="77777777" w:rsidR="009D760A" w:rsidRPr="00FC5FC4" w:rsidRDefault="009D760A" w:rsidP="002B3652">
            <w:pPr>
              <w:bidi/>
              <w:jc w:val="left"/>
              <w:rPr>
                <w:b/>
                <w:bCs/>
                <w:sz w:val="18"/>
                <w:szCs w:val="18"/>
                <w:lang w:eastAsia="en-CA" w:bidi="ar-LB"/>
              </w:rPr>
            </w:pPr>
          </w:p>
        </w:tc>
      </w:tr>
      <w:tr w:rsidR="009D760A" w:rsidRPr="00FC5FC4" w14:paraId="2F454D17" w14:textId="77777777" w:rsidTr="00193C8B">
        <w:trPr>
          <w:trHeight w:val="58"/>
        </w:trPr>
        <w:tc>
          <w:tcPr>
            <w:tcW w:w="364" w:type="pct"/>
            <w:shd w:val="clear" w:color="auto" w:fill="auto"/>
          </w:tcPr>
          <w:p w14:paraId="5FDA377D" w14:textId="77777777" w:rsidR="009D760A" w:rsidRPr="00FC5FC4" w:rsidRDefault="009D760A">
            <w:pPr>
              <w:pStyle w:val="ListParagraph"/>
              <w:numPr>
                <w:ilvl w:val="0"/>
                <w:numId w:val="11"/>
              </w:numPr>
              <w:bidi/>
              <w:ind w:left="288"/>
              <w:jc w:val="left"/>
              <w:rPr>
                <w:sz w:val="18"/>
                <w:szCs w:val="18"/>
                <w:lang w:val="en-CA" w:eastAsia="en-CA" w:bidi="ar-LB"/>
              </w:rPr>
            </w:pPr>
          </w:p>
        </w:tc>
        <w:tc>
          <w:tcPr>
            <w:tcW w:w="1292" w:type="pct"/>
            <w:shd w:val="clear" w:color="auto" w:fill="auto"/>
          </w:tcPr>
          <w:p w14:paraId="518F94BE" w14:textId="12952878" w:rsidR="009D760A" w:rsidRPr="00FC5FC4" w:rsidRDefault="00AB12F1" w:rsidP="002B3652">
            <w:pPr>
              <w:bidi/>
              <w:jc w:val="left"/>
              <w:rPr>
                <w:sz w:val="18"/>
                <w:szCs w:val="18"/>
                <w:lang w:eastAsia="en-CA" w:bidi="ar-LB"/>
              </w:rPr>
            </w:pPr>
            <w:r w:rsidRPr="00AB12F1">
              <w:rPr>
                <w:sz w:val="18"/>
                <w:szCs w:val="18"/>
                <w:rtl/>
                <w:lang w:eastAsia="en-CA" w:bidi="ar-LB"/>
              </w:rPr>
              <w:t>جزر كوك</w:t>
            </w:r>
          </w:p>
        </w:tc>
        <w:tc>
          <w:tcPr>
            <w:tcW w:w="2046" w:type="pct"/>
            <w:shd w:val="clear" w:color="auto" w:fill="auto"/>
          </w:tcPr>
          <w:p w14:paraId="0C4A312A" w14:textId="23CA7A40" w:rsidR="009D760A"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tcPr>
          <w:p w14:paraId="154CE091" w14:textId="1E2D45FC" w:rsidR="009D760A"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414FD904" w14:textId="77777777" w:rsidR="009D760A" w:rsidRPr="00FC5FC4" w:rsidRDefault="009D760A" w:rsidP="002B3652">
            <w:pPr>
              <w:bidi/>
              <w:jc w:val="left"/>
              <w:rPr>
                <w:sz w:val="18"/>
                <w:szCs w:val="18"/>
                <w:lang w:eastAsia="en-CA" w:bidi="ar-LB"/>
              </w:rPr>
            </w:pPr>
          </w:p>
        </w:tc>
      </w:tr>
      <w:tr w:rsidR="009D760A" w:rsidRPr="00FC5FC4" w14:paraId="38750D64" w14:textId="77777777" w:rsidTr="00193C8B">
        <w:trPr>
          <w:trHeight w:val="64"/>
        </w:trPr>
        <w:tc>
          <w:tcPr>
            <w:tcW w:w="364" w:type="pct"/>
            <w:shd w:val="clear" w:color="auto" w:fill="auto"/>
          </w:tcPr>
          <w:p w14:paraId="085F3B62" w14:textId="77777777" w:rsidR="009D760A" w:rsidRPr="00FC5FC4" w:rsidRDefault="009D760A">
            <w:pPr>
              <w:pStyle w:val="ListParagraph"/>
              <w:numPr>
                <w:ilvl w:val="0"/>
                <w:numId w:val="11"/>
              </w:numPr>
              <w:bidi/>
              <w:ind w:left="288"/>
              <w:jc w:val="left"/>
              <w:rPr>
                <w:sz w:val="18"/>
                <w:szCs w:val="18"/>
                <w:lang w:val="en-CA" w:eastAsia="en-CA" w:bidi="ar-LB"/>
              </w:rPr>
            </w:pPr>
          </w:p>
        </w:tc>
        <w:tc>
          <w:tcPr>
            <w:tcW w:w="1292" w:type="pct"/>
            <w:shd w:val="clear" w:color="auto" w:fill="auto"/>
            <w:noWrap/>
            <w:hideMark/>
          </w:tcPr>
          <w:p w14:paraId="4875CA6F" w14:textId="40E9E12F" w:rsidR="009D760A" w:rsidRPr="00FC5FC4" w:rsidRDefault="00AB12F1" w:rsidP="002B3652">
            <w:pPr>
              <w:bidi/>
              <w:jc w:val="left"/>
              <w:rPr>
                <w:sz w:val="18"/>
                <w:szCs w:val="18"/>
                <w:lang w:eastAsia="en-CA" w:bidi="ar-LB"/>
              </w:rPr>
            </w:pPr>
            <w:r w:rsidRPr="00AB12F1">
              <w:rPr>
                <w:sz w:val="18"/>
                <w:szCs w:val="18"/>
                <w:rtl/>
                <w:lang w:eastAsia="en-CA" w:bidi="ar-LB"/>
              </w:rPr>
              <w:t>كوبا</w:t>
            </w:r>
          </w:p>
        </w:tc>
        <w:tc>
          <w:tcPr>
            <w:tcW w:w="2046" w:type="pct"/>
            <w:shd w:val="clear" w:color="auto" w:fill="auto"/>
            <w:noWrap/>
            <w:hideMark/>
          </w:tcPr>
          <w:p w14:paraId="69E3E820" w14:textId="0CDFC17D" w:rsidR="009D760A"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hideMark/>
          </w:tcPr>
          <w:p w14:paraId="674D11BA" w14:textId="364DB34C" w:rsidR="009D760A" w:rsidRPr="00FC5FC4" w:rsidRDefault="00E67C83" w:rsidP="002B3652">
            <w:pPr>
              <w:bidi/>
              <w:jc w:val="left"/>
              <w:rPr>
                <w:sz w:val="18"/>
                <w:szCs w:val="18"/>
                <w:lang w:eastAsia="en-CA" w:bidi="ar-LB"/>
              </w:rPr>
            </w:pPr>
            <w:r w:rsidRPr="00E67C83">
              <w:rPr>
                <w:sz w:val="18"/>
                <w:szCs w:val="18"/>
                <w:rtl/>
                <w:lang w:eastAsia="en-CA" w:bidi="ar-LB"/>
              </w:rPr>
              <w:t>اليوئنديبي</w:t>
            </w:r>
          </w:p>
        </w:tc>
        <w:tc>
          <w:tcPr>
            <w:tcW w:w="647" w:type="pct"/>
          </w:tcPr>
          <w:p w14:paraId="12AE0150" w14:textId="77777777" w:rsidR="009D760A" w:rsidRPr="00FC5FC4" w:rsidRDefault="009D760A" w:rsidP="002B3652">
            <w:pPr>
              <w:bidi/>
              <w:jc w:val="left"/>
              <w:rPr>
                <w:sz w:val="18"/>
                <w:szCs w:val="18"/>
                <w:lang w:eastAsia="en-CA" w:bidi="ar-LB"/>
              </w:rPr>
            </w:pPr>
          </w:p>
        </w:tc>
      </w:tr>
      <w:tr w:rsidR="009D760A" w:rsidRPr="00FC5FC4" w14:paraId="581C0A5B" w14:textId="77777777" w:rsidTr="00193C8B">
        <w:trPr>
          <w:trHeight w:val="64"/>
        </w:trPr>
        <w:tc>
          <w:tcPr>
            <w:tcW w:w="364" w:type="pct"/>
            <w:shd w:val="clear" w:color="auto" w:fill="auto"/>
          </w:tcPr>
          <w:p w14:paraId="7D8F790F" w14:textId="77777777" w:rsidR="009D760A" w:rsidRPr="00FC5FC4" w:rsidRDefault="009D760A">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04243C73" w14:textId="68617EEC" w:rsidR="009D760A" w:rsidRPr="00FC5FC4" w:rsidRDefault="00AB12F1" w:rsidP="002B3652">
            <w:pPr>
              <w:bidi/>
              <w:jc w:val="left"/>
              <w:rPr>
                <w:sz w:val="18"/>
                <w:szCs w:val="18"/>
                <w:lang w:eastAsia="en-CA" w:bidi="ar-LB"/>
              </w:rPr>
            </w:pPr>
            <w:r w:rsidRPr="00AB12F1">
              <w:rPr>
                <w:sz w:val="18"/>
                <w:szCs w:val="18"/>
                <w:rtl/>
                <w:lang w:eastAsia="en-CA" w:bidi="ar-LB"/>
              </w:rPr>
              <w:t>جيبوتي</w:t>
            </w:r>
          </w:p>
        </w:tc>
        <w:tc>
          <w:tcPr>
            <w:tcW w:w="2046" w:type="pct"/>
            <w:shd w:val="clear" w:color="auto" w:fill="auto"/>
            <w:noWrap/>
          </w:tcPr>
          <w:p w14:paraId="7D2FAEF6" w14:textId="2AB1709E" w:rsidR="009D760A"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2958137F" w14:textId="12F93AD0" w:rsidR="009D760A"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32F0B9FE" w14:textId="77777777" w:rsidR="009D760A" w:rsidRPr="00FC5FC4" w:rsidRDefault="009D760A" w:rsidP="002B3652">
            <w:pPr>
              <w:bidi/>
              <w:jc w:val="left"/>
              <w:rPr>
                <w:sz w:val="18"/>
                <w:szCs w:val="18"/>
                <w:lang w:eastAsia="en-CA" w:bidi="ar-LB"/>
              </w:rPr>
            </w:pPr>
          </w:p>
        </w:tc>
      </w:tr>
      <w:tr w:rsidR="009D760A" w:rsidRPr="00FC5FC4" w14:paraId="387C7709" w14:textId="77777777" w:rsidTr="00193C8B">
        <w:trPr>
          <w:trHeight w:val="157"/>
        </w:trPr>
        <w:tc>
          <w:tcPr>
            <w:tcW w:w="364" w:type="pct"/>
            <w:shd w:val="clear" w:color="auto" w:fill="auto"/>
          </w:tcPr>
          <w:p w14:paraId="46C63108" w14:textId="77777777" w:rsidR="009D760A" w:rsidRPr="00FC5FC4" w:rsidRDefault="009D760A">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3C53CFEE" w14:textId="36C0D278" w:rsidR="009D760A" w:rsidRPr="00FC5FC4" w:rsidRDefault="00AB12F1" w:rsidP="002B3652">
            <w:pPr>
              <w:bidi/>
              <w:jc w:val="left"/>
              <w:rPr>
                <w:sz w:val="18"/>
                <w:szCs w:val="18"/>
                <w:lang w:eastAsia="en-CA" w:bidi="ar-LB"/>
              </w:rPr>
            </w:pPr>
            <w:r w:rsidRPr="00AB12F1">
              <w:rPr>
                <w:sz w:val="18"/>
                <w:szCs w:val="18"/>
                <w:rtl/>
                <w:lang w:eastAsia="en-CA" w:bidi="ar-LB"/>
              </w:rPr>
              <w:t>إريتريا</w:t>
            </w:r>
          </w:p>
        </w:tc>
        <w:tc>
          <w:tcPr>
            <w:tcW w:w="2046" w:type="pct"/>
            <w:shd w:val="clear" w:color="auto" w:fill="auto"/>
            <w:noWrap/>
          </w:tcPr>
          <w:p w14:paraId="765CB6FF" w14:textId="5F848628" w:rsidR="009D760A"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5DE55729" w14:textId="2770CBA1" w:rsidR="009D760A"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424DA9EB" w14:textId="15C70B0D" w:rsidR="009D760A" w:rsidRPr="00FC5FC4" w:rsidRDefault="00E67C83" w:rsidP="002B3652">
            <w:pPr>
              <w:bidi/>
              <w:jc w:val="left"/>
              <w:rPr>
                <w:b/>
                <w:bCs/>
                <w:sz w:val="18"/>
                <w:szCs w:val="18"/>
                <w:lang w:eastAsia="en-CA" w:bidi="ar-LB"/>
              </w:rPr>
            </w:pPr>
            <w:r>
              <w:rPr>
                <w:sz w:val="18"/>
                <w:szCs w:val="18"/>
                <w:rtl/>
                <w:lang w:eastAsia="en-CA" w:bidi="ar-LB"/>
              </w:rPr>
              <w:t>اليونيدو</w:t>
            </w:r>
          </w:p>
        </w:tc>
      </w:tr>
      <w:tr w:rsidR="009D760A" w:rsidRPr="00FC5FC4" w14:paraId="0BF8B539" w14:textId="77777777" w:rsidTr="00193C8B">
        <w:trPr>
          <w:trHeight w:val="157"/>
        </w:trPr>
        <w:tc>
          <w:tcPr>
            <w:tcW w:w="364" w:type="pct"/>
            <w:shd w:val="clear" w:color="auto" w:fill="auto"/>
          </w:tcPr>
          <w:p w14:paraId="19EF65DE" w14:textId="77777777" w:rsidR="009D760A" w:rsidRPr="00FC5FC4" w:rsidRDefault="009D760A">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1023C813" w14:textId="395FF7E9" w:rsidR="009D760A" w:rsidRPr="00FC5FC4" w:rsidRDefault="00AB12F1" w:rsidP="002B3652">
            <w:pPr>
              <w:bidi/>
              <w:jc w:val="left"/>
              <w:rPr>
                <w:sz w:val="18"/>
                <w:szCs w:val="18"/>
                <w:lang w:eastAsia="en-CA" w:bidi="ar-LB"/>
              </w:rPr>
            </w:pPr>
            <w:r w:rsidRPr="00AB12F1">
              <w:rPr>
                <w:sz w:val="18"/>
                <w:szCs w:val="18"/>
                <w:rtl/>
                <w:lang w:eastAsia="en-CA" w:bidi="ar-LB"/>
              </w:rPr>
              <w:t>إسواتيني</w:t>
            </w:r>
          </w:p>
        </w:tc>
        <w:tc>
          <w:tcPr>
            <w:tcW w:w="2046" w:type="pct"/>
            <w:shd w:val="clear" w:color="auto" w:fill="auto"/>
            <w:noWrap/>
          </w:tcPr>
          <w:p w14:paraId="47BF2CE3" w14:textId="1E2140DC" w:rsidR="009D760A"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0C29CBD9" w14:textId="21A35BC9" w:rsidR="009D760A" w:rsidRPr="00FC5FC4" w:rsidRDefault="00E67C83" w:rsidP="002B3652">
            <w:pPr>
              <w:bidi/>
              <w:jc w:val="left"/>
              <w:rPr>
                <w:sz w:val="18"/>
                <w:szCs w:val="18"/>
                <w:lang w:eastAsia="en-CA" w:bidi="ar-LB"/>
              </w:rPr>
            </w:pPr>
            <w:r>
              <w:rPr>
                <w:sz w:val="18"/>
                <w:szCs w:val="18"/>
                <w:rtl/>
                <w:lang w:eastAsia="en-CA" w:bidi="ar-LB"/>
              </w:rPr>
              <w:t>اليونيب</w:t>
            </w:r>
          </w:p>
        </w:tc>
        <w:tc>
          <w:tcPr>
            <w:tcW w:w="647" w:type="pct"/>
          </w:tcPr>
          <w:p w14:paraId="3A7DECF8" w14:textId="5CE1ADAA" w:rsidR="009D760A" w:rsidRPr="00FC5FC4" w:rsidRDefault="00E67C83" w:rsidP="002B3652">
            <w:pPr>
              <w:bidi/>
              <w:jc w:val="left"/>
              <w:rPr>
                <w:b/>
                <w:bCs/>
                <w:sz w:val="18"/>
                <w:szCs w:val="18"/>
                <w:lang w:eastAsia="en-CA" w:bidi="ar-LB"/>
              </w:rPr>
            </w:pPr>
            <w:r>
              <w:rPr>
                <w:sz w:val="18"/>
                <w:szCs w:val="18"/>
                <w:rtl/>
                <w:lang w:eastAsia="en-CA" w:bidi="ar-LB"/>
              </w:rPr>
              <w:t>اليونيدو</w:t>
            </w:r>
          </w:p>
        </w:tc>
      </w:tr>
      <w:tr w:rsidR="004971B4" w:rsidRPr="00FC5FC4" w14:paraId="5DA3A07F" w14:textId="77777777" w:rsidTr="00193C8B">
        <w:trPr>
          <w:trHeight w:val="202"/>
        </w:trPr>
        <w:tc>
          <w:tcPr>
            <w:tcW w:w="364" w:type="pct"/>
            <w:shd w:val="clear" w:color="auto" w:fill="auto"/>
          </w:tcPr>
          <w:p w14:paraId="5F4CF7FD"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hideMark/>
          </w:tcPr>
          <w:p w14:paraId="26D28C2A" w14:textId="443E37D0" w:rsidR="004971B4" w:rsidRPr="00FC5FC4" w:rsidRDefault="004971B4" w:rsidP="004971B4">
            <w:pPr>
              <w:bidi/>
              <w:jc w:val="left"/>
              <w:rPr>
                <w:sz w:val="18"/>
                <w:szCs w:val="18"/>
                <w:lang w:eastAsia="en-CA" w:bidi="ar-LB"/>
              </w:rPr>
            </w:pPr>
            <w:r w:rsidRPr="00AB12F1">
              <w:rPr>
                <w:sz w:val="18"/>
                <w:szCs w:val="18"/>
                <w:rtl/>
                <w:lang w:eastAsia="en-CA" w:bidi="ar-LB"/>
              </w:rPr>
              <w:t>إثيوبيا</w:t>
            </w:r>
          </w:p>
        </w:tc>
        <w:tc>
          <w:tcPr>
            <w:tcW w:w="2046" w:type="pct"/>
            <w:shd w:val="clear" w:color="auto" w:fill="auto"/>
            <w:noWrap/>
            <w:hideMark/>
          </w:tcPr>
          <w:p w14:paraId="7657E645" w14:textId="2A41526E"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الثانية)</w:t>
            </w:r>
          </w:p>
        </w:tc>
        <w:tc>
          <w:tcPr>
            <w:tcW w:w="651" w:type="pct"/>
            <w:shd w:val="clear" w:color="auto" w:fill="auto"/>
            <w:noWrap/>
            <w:hideMark/>
          </w:tcPr>
          <w:p w14:paraId="2529DC0E" w14:textId="3D2ED81A"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51EBC9A5" w14:textId="1BDCA089" w:rsidR="004971B4" w:rsidRPr="00FC5FC4" w:rsidRDefault="00E67C83" w:rsidP="004971B4">
            <w:pPr>
              <w:bidi/>
              <w:jc w:val="left"/>
              <w:rPr>
                <w:b/>
                <w:bCs/>
                <w:sz w:val="18"/>
                <w:szCs w:val="18"/>
                <w:lang w:eastAsia="en-CA" w:bidi="ar-LB"/>
              </w:rPr>
            </w:pPr>
            <w:r w:rsidRPr="00E67C83">
              <w:rPr>
                <w:sz w:val="18"/>
                <w:szCs w:val="18"/>
                <w:rtl/>
                <w:lang w:eastAsia="en-CA" w:bidi="ar-LB"/>
              </w:rPr>
              <w:t>اليوئنديبي</w:t>
            </w:r>
          </w:p>
        </w:tc>
      </w:tr>
      <w:tr w:rsidR="004971B4" w:rsidRPr="00FC5FC4" w14:paraId="3479C1D9" w14:textId="77777777" w:rsidTr="00193C8B">
        <w:trPr>
          <w:trHeight w:val="93"/>
        </w:trPr>
        <w:tc>
          <w:tcPr>
            <w:tcW w:w="364" w:type="pct"/>
            <w:shd w:val="clear" w:color="auto" w:fill="auto"/>
          </w:tcPr>
          <w:p w14:paraId="7C396FAE"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427E637E" w14:textId="6756AE5A" w:rsidR="004971B4" w:rsidRPr="00FC5FC4" w:rsidRDefault="004971B4" w:rsidP="004971B4">
            <w:pPr>
              <w:bidi/>
              <w:jc w:val="left"/>
              <w:rPr>
                <w:sz w:val="18"/>
                <w:szCs w:val="18"/>
                <w:lang w:eastAsia="en-CA" w:bidi="ar-LB"/>
              </w:rPr>
            </w:pPr>
            <w:r w:rsidRPr="00AB12F1">
              <w:rPr>
                <w:sz w:val="18"/>
                <w:szCs w:val="18"/>
                <w:rtl/>
                <w:lang w:eastAsia="en-CA" w:bidi="ar-LB"/>
              </w:rPr>
              <w:t>فيجي</w:t>
            </w:r>
          </w:p>
        </w:tc>
        <w:tc>
          <w:tcPr>
            <w:tcW w:w="2046" w:type="pct"/>
            <w:shd w:val="clear" w:color="auto" w:fill="auto"/>
            <w:noWrap/>
          </w:tcPr>
          <w:p w14:paraId="05BBA73A" w14:textId="62F19C67"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0B0B165E" w14:textId="07D2CB42" w:rsidR="004971B4" w:rsidRPr="00FC5FC4" w:rsidRDefault="00E67C83" w:rsidP="004971B4">
            <w:pPr>
              <w:bidi/>
              <w:jc w:val="left"/>
              <w:rPr>
                <w:sz w:val="18"/>
                <w:szCs w:val="18"/>
                <w:lang w:eastAsia="en-CA" w:bidi="ar-LB"/>
              </w:rPr>
            </w:pPr>
            <w:r w:rsidRPr="00E67C83">
              <w:rPr>
                <w:sz w:val="18"/>
                <w:szCs w:val="18"/>
                <w:rtl/>
                <w:lang w:eastAsia="en-CA" w:bidi="ar-LB"/>
              </w:rPr>
              <w:t>اليوئنديبي</w:t>
            </w:r>
          </w:p>
        </w:tc>
        <w:tc>
          <w:tcPr>
            <w:tcW w:w="647" w:type="pct"/>
          </w:tcPr>
          <w:p w14:paraId="4365D3C3" w14:textId="3422B90E" w:rsidR="004971B4" w:rsidRPr="00FC5FC4" w:rsidRDefault="00E67C83" w:rsidP="004971B4">
            <w:pPr>
              <w:bidi/>
              <w:jc w:val="left"/>
              <w:rPr>
                <w:sz w:val="18"/>
                <w:szCs w:val="18"/>
                <w:lang w:eastAsia="en-CA" w:bidi="ar-LB"/>
              </w:rPr>
            </w:pPr>
            <w:r>
              <w:rPr>
                <w:sz w:val="18"/>
                <w:szCs w:val="18"/>
                <w:rtl/>
                <w:lang w:eastAsia="en-CA" w:bidi="ar-LB"/>
              </w:rPr>
              <w:t>اليونيب</w:t>
            </w:r>
          </w:p>
        </w:tc>
      </w:tr>
      <w:tr w:rsidR="004971B4" w:rsidRPr="00FC5FC4" w14:paraId="3F646752" w14:textId="77777777" w:rsidTr="00193C8B">
        <w:trPr>
          <w:trHeight w:val="93"/>
        </w:trPr>
        <w:tc>
          <w:tcPr>
            <w:tcW w:w="364" w:type="pct"/>
            <w:shd w:val="clear" w:color="auto" w:fill="auto"/>
          </w:tcPr>
          <w:p w14:paraId="23D000E5"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7DBF0F61" w14:textId="52E3ACF0" w:rsidR="004971B4" w:rsidRPr="00FC5FC4" w:rsidRDefault="004971B4" w:rsidP="004971B4">
            <w:pPr>
              <w:bidi/>
              <w:jc w:val="left"/>
              <w:rPr>
                <w:sz w:val="18"/>
                <w:szCs w:val="18"/>
                <w:lang w:eastAsia="en-CA" w:bidi="ar-LB"/>
              </w:rPr>
            </w:pPr>
            <w:r w:rsidRPr="00907B4D">
              <w:rPr>
                <w:sz w:val="18"/>
                <w:szCs w:val="18"/>
                <w:rtl/>
                <w:lang w:eastAsia="en-CA" w:bidi="ar-LB"/>
              </w:rPr>
              <w:t>غابون</w:t>
            </w:r>
          </w:p>
        </w:tc>
        <w:tc>
          <w:tcPr>
            <w:tcW w:w="2046" w:type="pct"/>
            <w:shd w:val="clear" w:color="auto" w:fill="auto"/>
            <w:noWrap/>
          </w:tcPr>
          <w:p w14:paraId="25BE0A4E" w14:textId="1EE40AAE"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069E14CD" w14:textId="3DCD5E84"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7990B45E" w14:textId="475CA375" w:rsidR="004971B4" w:rsidRPr="00FC5FC4" w:rsidRDefault="00E67C83" w:rsidP="004971B4">
            <w:pPr>
              <w:bidi/>
              <w:jc w:val="left"/>
              <w:rPr>
                <w:b/>
                <w:bCs/>
                <w:sz w:val="18"/>
                <w:szCs w:val="18"/>
                <w:lang w:eastAsia="en-CA" w:bidi="ar-LB"/>
              </w:rPr>
            </w:pPr>
            <w:r>
              <w:rPr>
                <w:sz w:val="18"/>
                <w:szCs w:val="18"/>
                <w:rtl/>
                <w:lang w:eastAsia="en-CA" w:bidi="ar-LB"/>
              </w:rPr>
              <w:t>اليونيدو</w:t>
            </w:r>
          </w:p>
        </w:tc>
      </w:tr>
      <w:tr w:rsidR="004971B4" w:rsidRPr="00FC5FC4" w14:paraId="60E42099" w14:textId="77777777" w:rsidTr="00193C8B">
        <w:trPr>
          <w:trHeight w:val="93"/>
        </w:trPr>
        <w:tc>
          <w:tcPr>
            <w:tcW w:w="364" w:type="pct"/>
            <w:shd w:val="clear" w:color="auto" w:fill="auto"/>
          </w:tcPr>
          <w:p w14:paraId="09DC814B"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hideMark/>
          </w:tcPr>
          <w:p w14:paraId="6B58DF2E" w14:textId="7180589D" w:rsidR="004971B4" w:rsidRPr="00FC5FC4" w:rsidRDefault="004971B4" w:rsidP="004971B4">
            <w:pPr>
              <w:bidi/>
              <w:jc w:val="left"/>
              <w:rPr>
                <w:sz w:val="18"/>
                <w:szCs w:val="18"/>
                <w:lang w:eastAsia="en-CA" w:bidi="ar-LB"/>
              </w:rPr>
            </w:pPr>
            <w:r w:rsidRPr="00907B4D">
              <w:rPr>
                <w:sz w:val="18"/>
                <w:szCs w:val="18"/>
                <w:rtl/>
                <w:lang w:eastAsia="en-CA" w:bidi="ar-LB"/>
              </w:rPr>
              <w:t>غامبيا</w:t>
            </w:r>
          </w:p>
        </w:tc>
        <w:tc>
          <w:tcPr>
            <w:tcW w:w="2046" w:type="pct"/>
            <w:shd w:val="clear" w:color="auto" w:fill="auto"/>
            <w:noWrap/>
            <w:hideMark/>
          </w:tcPr>
          <w:p w14:paraId="4B76C5BF" w14:textId="4EBB1AD4"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hideMark/>
          </w:tcPr>
          <w:p w14:paraId="268D08BB" w14:textId="12D01C99"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0B94A755" w14:textId="020A47E7" w:rsidR="004971B4" w:rsidRPr="00FC5FC4" w:rsidRDefault="00E67C83" w:rsidP="004971B4">
            <w:pPr>
              <w:bidi/>
              <w:jc w:val="left"/>
              <w:rPr>
                <w:b/>
                <w:bCs/>
                <w:sz w:val="18"/>
                <w:szCs w:val="18"/>
                <w:lang w:eastAsia="en-CA" w:bidi="ar-LB"/>
              </w:rPr>
            </w:pPr>
            <w:r>
              <w:rPr>
                <w:sz w:val="18"/>
                <w:szCs w:val="18"/>
                <w:rtl/>
                <w:lang w:eastAsia="en-CA" w:bidi="ar-LB"/>
              </w:rPr>
              <w:t>اليونيدو</w:t>
            </w:r>
          </w:p>
        </w:tc>
      </w:tr>
      <w:tr w:rsidR="004971B4" w:rsidRPr="00FC5FC4" w14:paraId="5A472EF1" w14:textId="77777777" w:rsidTr="00193C8B">
        <w:trPr>
          <w:trHeight w:val="93"/>
        </w:trPr>
        <w:tc>
          <w:tcPr>
            <w:tcW w:w="364" w:type="pct"/>
            <w:shd w:val="clear" w:color="auto" w:fill="auto"/>
          </w:tcPr>
          <w:p w14:paraId="2AC37AAE"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28462AAC" w14:textId="756ED620" w:rsidR="004971B4" w:rsidRPr="00FC5FC4" w:rsidRDefault="004971B4" w:rsidP="004971B4">
            <w:pPr>
              <w:bidi/>
              <w:jc w:val="left"/>
              <w:rPr>
                <w:sz w:val="18"/>
                <w:szCs w:val="18"/>
                <w:lang w:eastAsia="en-CA" w:bidi="ar-LB"/>
              </w:rPr>
            </w:pPr>
            <w:r w:rsidRPr="00907B4D">
              <w:rPr>
                <w:sz w:val="18"/>
                <w:szCs w:val="18"/>
                <w:rtl/>
                <w:lang w:eastAsia="en-CA" w:bidi="ar-LB"/>
              </w:rPr>
              <w:t>غينيا</w:t>
            </w:r>
          </w:p>
        </w:tc>
        <w:tc>
          <w:tcPr>
            <w:tcW w:w="2046" w:type="pct"/>
            <w:shd w:val="clear" w:color="auto" w:fill="auto"/>
            <w:noWrap/>
          </w:tcPr>
          <w:p w14:paraId="26DFCA93" w14:textId="755D574B"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726B24D1" w14:textId="0D82DAF0"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137067B4" w14:textId="2953B170" w:rsidR="004971B4" w:rsidRPr="00FC5FC4" w:rsidRDefault="00E67C83" w:rsidP="004971B4">
            <w:pPr>
              <w:bidi/>
              <w:jc w:val="left"/>
              <w:rPr>
                <w:b/>
                <w:bCs/>
                <w:sz w:val="18"/>
                <w:szCs w:val="18"/>
                <w:lang w:eastAsia="en-CA" w:bidi="ar-LB"/>
              </w:rPr>
            </w:pPr>
            <w:r>
              <w:rPr>
                <w:sz w:val="18"/>
                <w:szCs w:val="18"/>
                <w:rtl/>
                <w:lang w:eastAsia="en-CA" w:bidi="ar-LB"/>
              </w:rPr>
              <w:t>اليونيدو</w:t>
            </w:r>
          </w:p>
        </w:tc>
      </w:tr>
      <w:tr w:rsidR="004971B4" w:rsidRPr="00FC5FC4" w14:paraId="26C23CB4" w14:textId="77777777" w:rsidTr="00193C8B">
        <w:trPr>
          <w:trHeight w:val="138"/>
        </w:trPr>
        <w:tc>
          <w:tcPr>
            <w:tcW w:w="364" w:type="pct"/>
            <w:shd w:val="clear" w:color="auto" w:fill="auto"/>
          </w:tcPr>
          <w:p w14:paraId="77E0C97C"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hideMark/>
          </w:tcPr>
          <w:p w14:paraId="059E9682" w14:textId="4E9BE8FF" w:rsidR="004971B4" w:rsidRPr="00FC5FC4" w:rsidRDefault="004971B4" w:rsidP="004971B4">
            <w:pPr>
              <w:bidi/>
              <w:jc w:val="left"/>
              <w:rPr>
                <w:sz w:val="18"/>
                <w:szCs w:val="18"/>
                <w:lang w:eastAsia="en-CA" w:bidi="ar-LB"/>
              </w:rPr>
            </w:pPr>
            <w:r w:rsidRPr="00907B4D">
              <w:rPr>
                <w:sz w:val="18"/>
                <w:szCs w:val="18"/>
                <w:rtl/>
                <w:lang w:eastAsia="en-CA" w:bidi="ar-LB"/>
              </w:rPr>
              <w:t>غينيا - بيساو</w:t>
            </w:r>
          </w:p>
        </w:tc>
        <w:tc>
          <w:tcPr>
            <w:tcW w:w="2046" w:type="pct"/>
            <w:shd w:val="clear" w:color="auto" w:fill="auto"/>
            <w:noWrap/>
            <w:hideMark/>
          </w:tcPr>
          <w:p w14:paraId="3000A177" w14:textId="0348137F"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hideMark/>
          </w:tcPr>
          <w:p w14:paraId="233F1A77" w14:textId="117A3A89"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46E6FE9A" w14:textId="24FDCF1B" w:rsidR="004971B4" w:rsidRPr="00FC5FC4" w:rsidRDefault="00E67C83" w:rsidP="004971B4">
            <w:pPr>
              <w:bidi/>
              <w:jc w:val="left"/>
              <w:rPr>
                <w:b/>
                <w:bCs/>
                <w:sz w:val="18"/>
                <w:szCs w:val="18"/>
                <w:lang w:eastAsia="en-CA" w:bidi="ar-LB"/>
              </w:rPr>
            </w:pPr>
            <w:r>
              <w:rPr>
                <w:sz w:val="18"/>
                <w:szCs w:val="18"/>
                <w:rtl/>
                <w:lang w:eastAsia="en-CA" w:bidi="ar-LB"/>
              </w:rPr>
              <w:t>اليونيدو</w:t>
            </w:r>
          </w:p>
        </w:tc>
      </w:tr>
      <w:tr w:rsidR="004971B4" w:rsidRPr="00FC5FC4" w14:paraId="77390303" w14:textId="77777777" w:rsidTr="00193C8B">
        <w:trPr>
          <w:trHeight w:val="138"/>
        </w:trPr>
        <w:tc>
          <w:tcPr>
            <w:tcW w:w="364" w:type="pct"/>
            <w:shd w:val="clear" w:color="auto" w:fill="auto"/>
          </w:tcPr>
          <w:p w14:paraId="049F884E"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773CD3AD" w14:textId="67DFA0F8" w:rsidR="004971B4" w:rsidRPr="00FC5FC4" w:rsidRDefault="004971B4" w:rsidP="004971B4">
            <w:pPr>
              <w:bidi/>
              <w:jc w:val="left"/>
              <w:rPr>
                <w:sz w:val="18"/>
                <w:szCs w:val="18"/>
                <w:lang w:eastAsia="en-CA" w:bidi="ar-LB"/>
              </w:rPr>
            </w:pPr>
            <w:r w:rsidRPr="00907B4D">
              <w:rPr>
                <w:sz w:val="18"/>
                <w:szCs w:val="18"/>
                <w:rtl/>
                <w:lang w:bidi="ar-LB"/>
              </w:rPr>
              <w:t>جامايكا</w:t>
            </w:r>
          </w:p>
        </w:tc>
        <w:tc>
          <w:tcPr>
            <w:tcW w:w="2046" w:type="pct"/>
            <w:shd w:val="clear" w:color="auto" w:fill="auto"/>
            <w:noWrap/>
          </w:tcPr>
          <w:p w14:paraId="73918EA7" w14:textId="20BAE1D8"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321A91C8" w14:textId="393495D2" w:rsidR="004971B4" w:rsidRPr="00FC5FC4" w:rsidRDefault="00E67C83" w:rsidP="004971B4">
            <w:pPr>
              <w:bidi/>
              <w:jc w:val="left"/>
              <w:rPr>
                <w:sz w:val="18"/>
                <w:szCs w:val="18"/>
                <w:lang w:eastAsia="en-CA" w:bidi="ar-LB"/>
              </w:rPr>
            </w:pPr>
            <w:r w:rsidRPr="00E67C83">
              <w:rPr>
                <w:sz w:val="18"/>
                <w:szCs w:val="18"/>
                <w:rtl/>
                <w:lang w:eastAsia="en-CA" w:bidi="ar-LB"/>
              </w:rPr>
              <w:t>اليوئنديبي</w:t>
            </w:r>
          </w:p>
        </w:tc>
        <w:tc>
          <w:tcPr>
            <w:tcW w:w="647" w:type="pct"/>
          </w:tcPr>
          <w:p w14:paraId="40577BE6" w14:textId="23FB95CC" w:rsidR="004971B4" w:rsidRPr="00FC5FC4" w:rsidRDefault="00E67C83" w:rsidP="004971B4">
            <w:pPr>
              <w:bidi/>
              <w:jc w:val="left"/>
              <w:rPr>
                <w:b/>
                <w:bCs/>
                <w:sz w:val="18"/>
                <w:szCs w:val="18"/>
                <w:lang w:eastAsia="en-CA" w:bidi="ar-LB"/>
              </w:rPr>
            </w:pPr>
            <w:r>
              <w:rPr>
                <w:sz w:val="18"/>
                <w:szCs w:val="18"/>
                <w:rtl/>
                <w:lang w:eastAsia="en-CA" w:bidi="ar-LB"/>
              </w:rPr>
              <w:t>اليونيب</w:t>
            </w:r>
          </w:p>
        </w:tc>
      </w:tr>
      <w:tr w:rsidR="004971B4" w:rsidRPr="00FC5FC4" w14:paraId="2BA63F09" w14:textId="77777777" w:rsidTr="00193C8B">
        <w:trPr>
          <w:trHeight w:val="138"/>
        </w:trPr>
        <w:tc>
          <w:tcPr>
            <w:tcW w:w="364" w:type="pct"/>
            <w:shd w:val="clear" w:color="auto" w:fill="auto"/>
          </w:tcPr>
          <w:p w14:paraId="61358FD6"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5EDBE76C" w14:textId="4CBE1739" w:rsidR="004971B4" w:rsidRPr="00FC5FC4" w:rsidRDefault="004971B4" w:rsidP="004971B4">
            <w:pPr>
              <w:bidi/>
              <w:jc w:val="left"/>
              <w:rPr>
                <w:sz w:val="18"/>
                <w:szCs w:val="18"/>
                <w:lang w:eastAsia="en-CA" w:bidi="ar-LB"/>
              </w:rPr>
            </w:pPr>
            <w:r w:rsidRPr="00907B4D">
              <w:rPr>
                <w:sz w:val="18"/>
                <w:szCs w:val="18"/>
                <w:rtl/>
                <w:lang w:eastAsia="en-CA" w:bidi="ar-LB"/>
              </w:rPr>
              <w:t>كيريباس</w:t>
            </w:r>
          </w:p>
        </w:tc>
        <w:tc>
          <w:tcPr>
            <w:tcW w:w="2046" w:type="pct"/>
            <w:shd w:val="clear" w:color="auto" w:fill="auto"/>
            <w:noWrap/>
          </w:tcPr>
          <w:p w14:paraId="3549FC8B" w14:textId="51C42B8F"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الثانية)</w:t>
            </w:r>
          </w:p>
        </w:tc>
        <w:tc>
          <w:tcPr>
            <w:tcW w:w="651" w:type="pct"/>
            <w:shd w:val="clear" w:color="auto" w:fill="auto"/>
            <w:noWrap/>
          </w:tcPr>
          <w:p w14:paraId="726A1FF5" w14:textId="1234710B"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6C58F46F" w14:textId="77777777" w:rsidR="004971B4" w:rsidRPr="00FC5FC4" w:rsidRDefault="004971B4" w:rsidP="004971B4">
            <w:pPr>
              <w:bidi/>
              <w:jc w:val="left"/>
              <w:rPr>
                <w:sz w:val="18"/>
                <w:szCs w:val="18"/>
                <w:lang w:eastAsia="en-CA" w:bidi="ar-LB"/>
              </w:rPr>
            </w:pPr>
          </w:p>
        </w:tc>
      </w:tr>
      <w:tr w:rsidR="004971B4" w:rsidRPr="00FC5FC4" w14:paraId="74CBCEE3" w14:textId="77777777" w:rsidTr="00193C8B">
        <w:trPr>
          <w:trHeight w:val="138"/>
        </w:trPr>
        <w:tc>
          <w:tcPr>
            <w:tcW w:w="364" w:type="pct"/>
            <w:shd w:val="clear" w:color="auto" w:fill="auto"/>
          </w:tcPr>
          <w:p w14:paraId="23CD07B9"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0BAE1AAE" w14:textId="79D40DDF" w:rsidR="004971B4" w:rsidRPr="00FC5FC4" w:rsidRDefault="004971B4" w:rsidP="004971B4">
            <w:pPr>
              <w:bidi/>
              <w:jc w:val="left"/>
              <w:rPr>
                <w:sz w:val="18"/>
                <w:szCs w:val="18"/>
                <w:lang w:eastAsia="en-CA" w:bidi="ar-LB"/>
              </w:rPr>
            </w:pPr>
            <w:r w:rsidRPr="00907B4D">
              <w:rPr>
                <w:sz w:val="18"/>
                <w:szCs w:val="18"/>
                <w:rtl/>
                <w:lang w:eastAsia="en-CA" w:bidi="ar-LB"/>
              </w:rPr>
              <w:t>جمهورية لاو الديمقراطية الشعبية</w:t>
            </w:r>
          </w:p>
        </w:tc>
        <w:tc>
          <w:tcPr>
            <w:tcW w:w="2046" w:type="pct"/>
            <w:shd w:val="clear" w:color="auto" w:fill="auto"/>
            <w:noWrap/>
          </w:tcPr>
          <w:p w14:paraId="314229DA" w14:textId="2971DF1B"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524C6337" w14:textId="61280D02"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578718B5" w14:textId="64AB4A5D" w:rsidR="004971B4" w:rsidRPr="00FC5FC4" w:rsidRDefault="00193C8B" w:rsidP="004971B4">
            <w:pPr>
              <w:bidi/>
              <w:jc w:val="left"/>
              <w:rPr>
                <w:b/>
                <w:bCs/>
                <w:sz w:val="18"/>
                <w:szCs w:val="18"/>
                <w:lang w:eastAsia="en-CA" w:bidi="ar-LB"/>
              </w:rPr>
            </w:pPr>
            <w:r>
              <w:rPr>
                <w:sz w:val="18"/>
                <w:szCs w:val="18"/>
                <w:rtl/>
                <w:lang w:eastAsia="en-CA" w:bidi="ar-LB"/>
              </w:rPr>
              <w:t>فرنسا</w:t>
            </w:r>
          </w:p>
        </w:tc>
      </w:tr>
      <w:tr w:rsidR="004971B4" w:rsidRPr="00FC5FC4" w14:paraId="7B4D33D9" w14:textId="77777777" w:rsidTr="00193C8B">
        <w:trPr>
          <w:trHeight w:val="88"/>
        </w:trPr>
        <w:tc>
          <w:tcPr>
            <w:tcW w:w="364" w:type="pct"/>
            <w:shd w:val="clear" w:color="auto" w:fill="auto"/>
          </w:tcPr>
          <w:p w14:paraId="49CCD353"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hideMark/>
          </w:tcPr>
          <w:p w14:paraId="51D3F08B" w14:textId="784ADE2C" w:rsidR="004971B4" w:rsidRPr="00FC5FC4" w:rsidRDefault="004971B4" w:rsidP="004971B4">
            <w:pPr>
              <w:bidi/>
              <w:jc w:val="left"/>
              <w:rPr>
                <w:sz w:val="18"/>
                <w:szCs w:val="18"/>
                <w:lang w:eastAsia="en-CA" w:bidi="ar-LB"/>
              </w:rPr>
            </w:pPr>
            <w:r w:rsidRPr="00907B4D">
              <w:rPr>
                <w:sz w:val="18"/>
                <w:szCs w:val="18"/>
                <w:rtl/>
                <w:lang w:eastAsia="en-CA" w:bidi="ar-LB"/>
              </w:rPr>
              <w:t>ليسوتو</w:t>
            </w:r>
          </w:p>
        </w:tc>
        <w:tc>
          <w:tcPr>
            <w:tcW w:w="2046" w:type="pct"/>
            <w:shd w:val="clear" w:color="auto" w:fill="auto"/>
            <w:noWrap/>
            <w:hideMark/>
          </w:tcPr>
          <w:p w14:paraId="4ABFD2B9" w14:textId="6F96F6DF"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hideMark/>
          </w:tcPr>
          <w:p w14:paraId="3C03CEF6" w14:textId="167E2407" w:rsidR="004971B4" w:rsidRPr="00FC5FC4" w:rsidRDefault="00E67C83" w:rsidP="004971B4">
            <w:pPr>
              <w:bidi/>
              <w:jc w:val="left"/>
              <w:rPr>
                <w:sz w:val="18"/>
                <w:szCs w:val="18"/>
                <w:lang w:eastAsia="en-CA" w:bidi="ar-LB"/>
              </w:rPr>
            </w:pPr>
            <w:r>
              <w:rPr>
                <w:sz w:val="18"/>
                <w:szCs w:val="18"/>
                <w:rtl/>
                <w:lang w:eastAsia="en-CA" w:bidi="ar-LB"/>
              </w:rPr>
              <w:t>ألمانيا</w:t>
            </w:r>
          </w:p>
        </w:tc>
        <w:tc>
          <w:tcPr>
            <w:tcW w:w="647" w:type="pct"/>
          </w:tcPr>
          <w:p w14:paraId="79277F57" w14:textId="77777777" w:rsidR="004971B4" w:rsidRPr="00FC5FC4" w:rsidRDefault="004971B4" w:rsidP="004971B4">
            <w:pPr>
              <w:bidi/>
              <w:jc w:val="left"/>
              <w:rPr>
                <w:sz w:val="18"/>
                <w:szCs w:val="18"/>
                <w:lang w:eastAsia="en-CA" w:bidi="ar-LB"/>
              </w:rPr>
            </w:pPr>
          </w:p>
        </w:tc>
      </w:tr>
      <w:tr w:rsidR="004971B4" w:rsidRPr="00FC5FC4" w14:paraId="26F54142" w14:textId="77777777" w:rsidTr="00193C8B">
        <w:trPr>
          <w:trHeight w:val="134"/>
        </w:trPr>
        <w:tc>
          <w:tcPr>
            <w:tcW w:w="364" w:type="pct"/>
            <w:shd w:val="clear" w:color="auto" w:fill="auto"/>
          </w:tcPr>
          <w:p w14:paraId="5BCB06CA"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16D05012" w14:textId="4929F90E" w:rsidR="004971B4" w:rsidRPr="00FC5FC4" w:rsidRDefault="004971B4" w:rsidP="004971B4">
            <w:pPr>
              <w:bidi/>
              <w:jc w:val="left"/>
              <w:rPr>
                <w:sz w:val="18"/>
                <w:szCs w:val="18"/>
                <w:lang w:eastAsia="en-CA" w:bidi="ar-LB"/>
              </w:rPr>
            </w:pPr>
            <w:r w:rsidRPr="00907B4D">
              <w:rPr>
                <w:sz w:val="18"/>
                <w:szCs w:val="18"/>
                <w:rtl/>
                <w:lang w:eastAsia="en-CA" w:bidi="ar-LB"/>
              </w:rPr>
              <w:t>ليبريا</w:t>
            </w:r>
          </w:p>
        </w:tc>
        <w:tc>
          <w:tcPr>
            <w:tcW w:w="2046" w:type="pct"/>
            <w:shd w:val="clear" w:color="auto" w:fill="auto"/>
            <w:noWrap/>
          </w:tcPr>
          <w:p w14:paraId="509C9077" w14:textId="7694FBC8"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215EFB7A" w14:textId="1121B636" w:rsidR="004971B4" w:rsidRPr="00FC5FC4" w:rsidRDefault="00E67C83" w:rsidP="004971B4">
            <w:pPr>
              <w:bidi/>
              <w:jc w:val="left"/>
              <w:rPr>
                <w:sz w:val="18"/>
                <w:szCs w:val="18"/>
                <w:lang w:eastAsia="en-CA" w:bidi="ar-LB"/>
              </w:rPr>
            </w:pPr>
            <w:r>
              <w:rPr>
                <w:sz w:val="18"/>
                <w:szCs w:val="18"/>
                <w:rtl/>
                <w:lang w:eastAsia="en-CA" w:bidi="ar-LB"/>
              </w:rPr>
              <w:t>ألمانيا</w:t>
            </w:r>
          </w:p>
        </w:tc>
        <w:tc>
          <w:tcPr>
            <w:tcW w:w="647" w:type="pct"/>
          </w:tcPr>
          <w:p w14:paraId="53E22D6B" w14:textId="4F11191B" w:rsidR="004971B4" w:rsidRPr="00FC5FC4" w:rsidRDefault="00E67C83" w:rsidP="004971B4">
            <w:pPr>
              <w:bidi/>
              <w:jc w:val="left"/>
              <w:rPr>
                <w:sz w:val="18"/>
                <w:szCs w:val="18"/>
                <w:lang w:eastAsia="en-CA" w:bidi="ar-LB"/>
              </w:rPr>
            </w:pPr>
            <w:r>
              <w:rPr>
                <w:sz w:val="18"/>
                <w:szCs w:val="18"/>
                <w:rtl/>
                <w:lang w:eastAsia="en-CA" w:bidi="ar-LB"/>
              </w:rPr>
              <w:t>اليونيدو</w:t>
            </w:r>
          </w:p>
        </w:tc>
      </w:tr>
      <w:tr w:rsidR="004971B4" w:rsidRPr="00FC5FC4" w14:paraId="38641C3B" w14:textId="77777777" w:rsidTr="00193C8B">
        <w:trPr>
          <w:trHeight w:val="134"/>
        </w:trPr>
        <w:tc>
          <w:tcPr>
            <w:tcW w:w="364" w:type="pct"/>
            <w:shd w:val="clear" w:color="auto" w:fill="auto"/>
          </w:tcPr>
          <w:p w14:paraId="29D53D38"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hideMark/>
          </w:tcPr>
          <w:p w14:paraId="749A68AE" w14:textId="28FFA35F" w:rsidR="004971B4" w:rsidRPr="00FC5FC4" w:rsidRDefault="004971B4" w:rsidP="004971B4">
            <w:pPr>
              <w:bidi/>
              <w:jc w:val="left"/>
              <w:rPr>
                <w:sz w:val="18"/>
                <w:szCs w:val="18"/>
                <w:lang w:eastAsia="en-CA" w:bidi="ar-LB"/>
              </w:rPr>
            </w:pPr>
            <w:r w:rsidRPr="00907B4D">
              <w:rPr>
                <w:sz w:val="18"/>
                <w:szCs w:val="18"/>
                <w:rtl/>
                <w:lang w:eastAsia="en-CA" w:bidi="ar-LB"/>
              </w:rPr>
              <w:t>ملاوي</w:t>
            </w:r>
          </w:p>
        </w:tc>
        <w:tc>
          <w:tcPr>
            <w:tcW w:w="2046" w:type="pct"/>
            <w:shd w:val="clear" w:color="auto" w:fill="auto"/>
            <w:noWrap/>
            <w:hideMark/>
          </w:tcPr>
          <w:p w14:paraId="62AEC528" w14:textId="35A5EE55"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hideMark/>
          </w:tcPr>
          <w:p w14:paraId="65CE89BD" w14:textId="72223D95"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3F86FB51" w14:textId="77777777" w:rsidR="004971B4" w:rsidRPr="00FC5FC4" w:rsidRDefault="004971B4" w:rsidP="004971B4">
            <w:pPr>
              <w:bidi/>
              <w:jc w:val="left"/>
              <w:rPr>
                <w:b/>
                <w:bCs/>
                <w:sz w:val="18"/>
                <w:szCs w:val="18"/>
                <w:lang w:eastAsia="en-CA" w:bidi="ar-LB"/>
              </w:rPr>
            </w:pPr>
          </w:p>
        </w:tc>
      </w:tr>
      <w:tr w:rsidR="004971B4" w:rsidRPr="00FC5FC4" w14:paraId="60DA4A1C" w14:textId="77777777" w:rsidTr="00193C8B">
        <w:trPr>
          <w:trHeight w:val="134"/>
        </w:trPr>
        <w:tc>
          <w:tcPr>
            <w:tcW w:w="364" w:type="pct"/>
            <w:shd w:val="clear" w:color="auto" w:fill="auto"/>
          </w:tcPr>
          <w:p w14:paraId="739BDA0C"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3D08FDAA" w14:textId="103610D7" w:rsidR="004971B4" w:rsidRPr="00FC5FC4" w:rsidRDefault="004971B4" w:rsidP="004971B4">
            <w:pPr>
              <w:bidi/>
              <w:jc w:val="left"/>
              <w:rPr>
                <w:sz w:val="18"/>
                <w:szCs w:val="18"/>
                <w:lang w:eastAsia="en-CA" w:bidi="ar-LB"/>
              </w:rPr>
            </w:pPr>
            <w:r w:rsidRPr="00907B4D">
              <w:rPr>
                <w:sz w:val="18"/>
                <w:szCs w:val="18"/>
                <w:rtl/>
                <w:lang w:eastAsia="en-CA" w:bidi="ar-LB"/>
              </w:rPr>
              <w:t>جزر مارشال</w:t>
            </w:r>
          </w:p>
        </w:tc>
        <w:tc>
          <w:tcPr>
            <w:tcW w:w="2046" w:type="pct"/>
            <w:shd w:val="clear" w:color="auto" w:fill="auto"/>
            <w:noWrap/>
          </w:tcPr>
          <w:p w14:paraId="1CF82D9D" w14:textId="6E0F8A8B"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77FAA51E" w14:textId="1974F888"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659D5BDE" w14:textId="77777777" w:rsidR="004971B4" w:rsidRPr="00FC5FC4" w:rsidRDefault="004971B4" w:rsidP="004971B4">
            <w:pPr>
              <w:bidi/>
              <w:jc w:val="left"/>
              <w:rPr>
                <w:sz w:val="18"/>
                <w:szCs w:val="18"/>
                <w:lang w:eastAsia="en-CA" w:bidi="ar-LB"/>
              </w:rPr>
            </w:pPr>
          </w:p>
        </w:tc>
      </w:tr>
      <w:tr w:rsidR="004971B4" w:rsidRPr="00FC5FC4" w14:paraId="4D01A453" w14:textId="77777777" w:rsidTr="00193C8B">
        <w:trPr>
          <w:trHeight w:val="134"/>
        </w:trPr>
        <w:tc>
          <w:tcPr>
            <w:tcW w:w="364" w:type="pct"/>
            <w:shd w:val="clear" w:color="auto" w:fill="auto"/>
          </w:tcPr>
          <w:p w14:paraId="3159F4AE" w14:textId="77777777" w:rsidR="004971B4" w:rsidRPr="00FC5FC4" w:rsidRDefault="004971B4">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630C8F40" w14:textId="466646DA" w:rsidR="004971B4" w:rsidRPr="00FC5FC4" w:rsidRDefault="004971B4" w:rsidP="004971B4">
            <w:pPr>
              <w:bidi/>
              <w:jc w:val="left"/>
              <w:rPr>
                <w:sz w:val="18"/>
                <w:szCs w:val="18"/>
                <w:lang w:eastAsia="en-CA" w:bidi="ar-LB"/>
              </w:rPr>
            </w:pPr>
            <w:r w:rsidRPr="00907B4D">
              <w:rPr>
                <w:sz w:val="18"/>
                <w:szCs w:val="18"/>
                <w:rtl/>
                <w:lang w:eastAsia="en-CA" w:bidi="ar-LB"/>
              </w:rPr>
              <w:t>ولايات ميكرونيزيا الموحدة</w:t>
            </w:r>
          </w:p>
        </w:tc>
        <w:tc>
          <w:tcPr>
            <w:tcW w:w="2046" w:type="pct"/>
            <w:shd w:val="clear" w:color="auto" w:fill="auto"/>
            <w:noWrap/>
          </w:tcPr>
          <w:p w14:paraId="73E0747F" w14:textId="546C694B" w:rsidR="004971B4" w:rsidRPr="00FC5FC4" w:rsidRDefault="004971B4" w:rsidP="004971B4">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04E21BB5" w14:textId="414A328E" w:rsidR="004971B4" w:rsidRPr="00FC5FC4" w:rsidRDefault="00E67C83" w:rsidP="004971B4">
            <w:pPr>
              <w:bidi/>
              <w:jc w:val="left"/>
              <w:rPr>
                <w:sz w:val="18"/>
                <w:szCs w:val="18"/>
                <w:lang w:eastAsia="en-CA" w:bidi="ar-LB"/>
              </w:rPr>
            </w:pPr>
            <w:r>
              <w:rPr>
                <w:sz w:val="18"/>
                <w:szCs w:val="18"/>
                <w:rtl/>
                <w:lang w:eastAsia="en-CA" w:bidi="ar-LB"/>
              </w:rPr>
              <w:t>اليونيب</w:t>
            </w:r>
          </w:p>
        </w:tc>
        <w:tc>
          <w:tcPr>
            <w:tcW w:w="647" w:type="pct"/>
          </w:tcPr>
          <w:p w14:paraId="714DB40F" w14:textId="77777777" w:rsidR="004971B4" w:rsidRPr="00FC5FC4" w:rsidRDefault="004971B4" w:rsidP="004971B4">
            <w:pPr>
              <w:bidi/>
              <w:jc w:val="left"/>
              <w:rPr>
                <w:sz w:val="18"/>
                <w:szCs w:val="18"/>
                <w:lang w:eastAsia="en-CA" w:bidi="ar-LB"/>
              </w:rPr>
            </w:pPr>
          </w:p>
        </w:tc>
      </w:tr>
      <w:tr w:rsidR="00EA552A" w:rsidRPr="00FC5FC4" w14:paraId="32C30641" w14:textId="77777777" w:rsidTr="00193C8B">
        <w:trPr>
          <w:trHeight w:val="134"/>
        </w:trPr>
        <w:tc>
          <w:tcPr>
            <w:tcW w:w="364" w:type="pct"/>
            <w:shd w:val="clear" w:color="auto" w:fill="auto"/>
          </w:tcPr>
          <w:p w14:paraId="65675B8B" w14:textId="77777777" w:rsidR="00EA552A" w:rsidRPr="00FC5FC4" w:rsidRDefault="00EA552A">
            <w:pPr>
              <w:pStyle w:val="ListParagraph"/>
              <w:numPr>
                <w:ilvl w:val="0"/>
                <w:numId w:val="11"/>
              </w:numPr>
              <w:bidi/>
              <w:ind w:left="288"/>
              <w:jc w:val="left"/>
              <w:rPr>
                <w:sz w:val="18"/>
                <w:szCs w:val="18"/>
                <w:lang w:val="en-CA" w:eastAsia="en-CA" w:bidi="ar-LB"/>
              </w:rPr>
            </w:pPr>
          </w:p>
        </w:tc>
        <w:tc>
          <w:tcPr>
            <w:tcW w:w="1292" w:type="pct"/>
            <w:shd w:val="clear" w:color="auto" w:fill="auto"/>
            <w:noWrap/>
            <w:vAlign w:val="bottom"/>
          </w:tcPr>
          <w:p w14:paraId="492FC0DB" w14:textId="53B0F7F8" w:rsidR="00EA552A" w:rsidRPr="00FC5FC4" w:rsidRDefault="00907B4D" w:rsidP="002B3652">
            <w:pPr>
              <w:bidi/>
              <w:jc w:val="left"/>
              <w:rPr>
                <w:sz w:val="18"/>
                <w:szCs w:val="18"/>
                <w:lang w:eastAsia="en-CA" w:bidi="ar-LB"/>
              </w:rPr>
            </w:pPr>
            <w:r w:rsidRPr="00907B4D">
              <w:rPr>
                <w:sz w:val="18"/>
                <w:szCs w:val="18"/>
                <w:rtl/>
                <w:lang w:eastAsia="en-CA" w:bidi="ar-LB"/>
              </w:rPr>
              <w:t>جمهورية مولدوفا</w:t>
            </w:r>
          </w:p>
        </w:tc>
        <w:tc>
          <w:tcPr>
            <w:tcW w:w="2046" w:type="pct"/>
            <w:shd w:val="clear" w:color="auto" w:fill="auto"/>
            <w:noWrap/>
            <w:vAlign w:val="bottom"/>
          </w:tcPr>
          <w:p w14:paraId="480677D6" w14:textId="76A047A4" w:rsidR="00EA552A" w:rsidRPr="00FC5FC4" w:rsidRDefault="004971B4" w:rsidP="002B3652">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الثانية)</w:t>
            </w:r>
          </w:p>
        </w:tc>
        <w:tc>
          <w:tcPr>
            <w:tcW w:w="651" w:type="pct"/>
            <w:noWrap/>
          </w:tcPr>
          <w:p w14:paraId="3B302442" w14:textId="5F89AD87" w:rsidR="00EA552A" w:rsidRPr="00FC5FC4" w:rsidRDefault="00E67C83" w:rsidP="002B3652">
            <w:pPr>
              <w:bidi/>
              <w:jc w:val="left"/>
              <w:rPr>
                <w:sz w:val="18"/>
                <w:szCs w:val="18"/>
                <w:lang w:eastAsia="en-CA" w:bidi="ar-LB"/>
              </w:rPr>
            </w:pPr>
            <w:r w:rsidRPr="00E67C83">
              <w:rPr>
                <w:color w:val="000000" w:themeColor="text1"/>
                <w:sz w:val="18"/>
                <w:szCs w:val="18"/>
                <w:rtl/>
                <w:lang w:bidi="ar-LB"/>
              </w:rPr>
              <w:t>اليوئنديبي</w:t>
            </w:r>
          </w:p>
        </w:tc>
        <w:tc>
          <w:tcPr>
            <w:tcW w:w="647" w:type="pct"/>
            <w:shd w:val="clear" w:color="auto" w:fill="auto"/>
            <w:vAlign w:val="bottom"/>
          </w:tcPr>
          <w:p w14:paraId="40EBD7CF" w14:textId="5FD0C38D" w:rsidR="00EA552A" w:rsidRPr="00FC5FC4" w:rsidRDefault="00E67C83" w:rsidP="002B3652">
            <w:pPr>
              <w:bidi/>
              <w:jc w:val="left"/>
              <w:rPr>
                <w:sz w:val="18"/>
                <w:szCs w:val="18"/>
                <w:lang w:eastAsia="en-CA" w:bidi="ar-LB"/>
              </w:rPr>
            </w:pPr>
            <w:r>
              <w:rPr>
                <w:sz w:val="18"/>
                <w:szCs w:val="18"/>
                <w:rtl/>
                <w:lang w:eastAsia="en-CA" w:bidi="ar-LB"/>
              </w:rPr>
              <w:t>اليونيب</w:t>
            </w:r>
          </w:p>
        </w:tc>
      </w:tr>
      <w:tr w:rsidR="00AA62EF" w:rsidRPr="00FC5FC4" w14:paraId="737174F1" w14:textId="77777777" w:rsidTr="00193C8B">
        <w:trPr>
          <w:trHeight w:val="134"/>
        </w:trPr>
        <w:tc>
          <w:tcPr>
            <w:tcW w:w="364" w:type="pct"/>
            <w:shd w:val="clear" w:color="auto" w:fill="auto"/>
          </w:tcPr>
          <w:p w14:paraId="5309EE2D"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3F030F03" w14:textId="27073A77" w:rsidR="00AA62EF" w:rsidRPr="00FC5FC4" w:rsidRDefault="00AA62EF" w:rsidP="00AA62EF">
            <w:pPr>
              <w:bidi/>
              <w:jc w:val="left"/>
              <w:rPr>
                <w:sz w:val="18"/>
                <w:szCs w:val="18"/>
                <w:lang w:eastAsia="en-CA" w:bidi="ar-LB"/>
              </w:rPr>
            </w:pPr>
            <w:r w:rsidRPr="00E71A47">
              <w:rPr>
                <w:sz w:val="18"/>
                <w:szCs w:val="18"/>
                <w:rtl/>
                <w:lang w:eastAsia="en-CA" w:bidi="ar-LB"/>
              </w:rPr>
              <w:t>ناورو</w:t>
            </w:r>
          </w:p>
        </w:tc>
        <w:tc>
          <w:tcPr>
            <w:tcW w:w="2046" w:type="pct"/>
            <w:shd w:val="clear" w:color="auto" w:fill="auto"/>
            <w:noWrap/>
          </w:tcPr>
          <w:p w14:paraId="7363B7AF" w14:textId="7CD7EFAA"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الثانية)</w:t>
            </w:r>
          </w:p>
        </w:tc>
        <w:tc>
          <w:tcPr>
            <w:tcW w:w="651" w:type="pct"/>
            <w:shd w:val="clear" w:color="auto" w:fill="auto"/>
            <w:noWrap/>
          </w:tcPr>
          <w:p w14:paraId="538AAD5C" w14:textId="5DBF70FC"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0A2974C6" w14:textId="77777777" w:rsidR="00AA62EF" w:rsidRPr="00FC5FC4" w:rsidRDefault="00AA62EF" w:rsidP="00AA62EF">
            <w:pPr>
              <w:bidi/>
              <w:jc w:val="left"/>
              <w:rPr>
                <w:sz w:val="18"/>
                <w:szCs w:val="18"/>
                <w:lang w:eastAsia="en-CA" w:bidi="ar-LB"/>
              </w:rPr>
            </w:pPr>
          </w:p>
        </w:tc>
      </w:tr>
      <w:tr w:rsidR="00AA62EF" w:rsidRPr="00FC5FC4" w14:paraId="0DB436D6" w14:textId="77777777" w:rsidTr="00193C8B">
        <w:trPr>
          <w:trHeight w:val="134"/>
        </w:trPr>
        <w:tc>
          <w:tcPr>
            <w:tcW w:w="364" w:type="pct"/>
            <w:shd w:val="clear" w:color="auto" w:fill="auto"/>
          </w:tcPr>
          <w:p w14:paraId="62A03769"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377AACB5" w14:textId="6417C75B" w:rsidR="00AA62EF" w:rsidRPr="00FC5FC4" w:rsidRDefault="00AA62EF" w:rsidP="00AA62EF">
            <w:pPr>
              <w:bidi/>
              <w:jc w:val="left"/>
              <w:rPr>
                <w:sz w:val="18"/>
                <w:szCs w:val="18"/>
                <w:lang w:eastAsia="en-CA" w:bidi="ar-LB"/>
              </w:rPr>
            </w:pPr>
            <w:r w:rsidRPr="00E71A47">
              <w:rPr>
                <w:sz w:val="18"/>
                <w:szCs w:val="18"/>
                <w:rtl/>
                <w:lang w:eastAsia="en-CA" w:bidi="ar-LB"/>
              </w:rPr>
              <w:t>نيوي</w:t>
            </w:r>
          </w:p>
        </w:tc>
        <w:tc>
          <w:tcPr>
            <w:tcW w:w="2046" w:type="pct"/>
            <w:shd w:val="clear" w:color="auto" w:fill="auto"/>
            <w:noWrap/>
          </w:tcPr>
          <w:p w14:paraId="7840755D" w14:textId="6DDAA53C"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5BE37A47" w14:textId="04D951F4"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40D6DB9F" w14:textId="77777777" w:rsidR="00AA62EF" w:rsidRPr="00FC5FC4" w:rsidRDefault="00AA62EF" w:rsidP="00AA62EF">
            <w:pPr>
              <w:bidi/>
              <w:jc w:val="left"/>
              <w:rPr>
                <w:sz w:val="18"/>
                <w:szCs w:val="18"/>
                <w:lang w:eastAsia="en-CA" w:bidi="ar-LB"/>
              </w:rPr>
            </w:pPr>
          </w:p>
        </w:tc>
      </w:tr>
      <w:tr w:rsidR="00AA62EF" w:rsidRPr="00FC5FC4" w14:paraId="226E4765" w14:textId="77777777" w:rsidTr="00193C8B">
        <w:trPr>
          <w:trHeight w:val="134"/>
        </w:trPr>
        <w:tc>
          <w:tcPr>
            <w:tcW w:w="364" w:type="pct"/>
            <w:shd w:val="clear" w:color="auto" w:fill="auto"/>
          </w:tcPr>
          <w:p w14:paraId="55A85B93"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36CDFA35" w14:textId="075A7CA8" w:rsidR="00AA62EF" w:rsidRPr="00FC5FC4" w:rsidRDefault="00AA62EF" w:rsidP="00AA62EF">
            <w:pPr>
              <w:bidi/>
              <w:jc w:val="left"/>
              <w:rPr>
                <w:sz w:val="18"/>
                <w:szCs w:val="18"/>
                <w:lang w:eastAsia="en-CA" w:bidi="ar-LB"/>
              </w:rPr>
            </w:pPr>
            <w:r w:rsidRPr="00E71A47">
              <w:rPr>
                <w:sz w:val="18"/>
                <w:szCs w:val="18"/>
                <w:rtl/>
                <w:lang w:eastAsia="en-CA" w:bidi="ar-LB"/>
              </w:rPr>
              <w:t>بالاو</w:t>
            </w:r>
          </w:p>
        </w:tc>
        <w:tc>
          <w:tcPr>
            <w:tcW w:w="2046" w:type="pct"/>
            <w:shd w:val="clear" w:color="auto" w:fill="auto"/>
            <w:noWrap/>
          </w:tcPr>
          <w:p w14:paraId="17049AFF" w14:textId="7C7A2469"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26BAF703" w14:textId="7BB02FBB"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6DA307C7" w14:textId="77777777" w:rsidR="00AA62EF" w:rsidRPr="00FC5FC4" w:rsidRDefault="00AA62EF" w:rsidP="00AA62EF">
            <w:pPr>
              <w:bidi/>
              <w:jc w:val="left"/>
              <w:rPr>
                <w:sz w:val="18"/>
                <w:szCs w:val="18"/>
                <w:lang w:eastAsia="en-CA" w:bidi="ar-LB"/>
              </w:rPr>
            </w:pPr>
          </w:p>
        </w:tc>
      </w:tr>
      <w:tr w:rsidR="00AA62EF" w:rsidRPr="00FC5FC4" w14:paraId="30B0E4A8" w14:textId="77777777" w:rsidTr="00193C8B">
        <w:trPr>
          <w:trHeight w:val="134"/>
        </w:trPr>
        <w:tc>
          <w:tcPr>
            <w:tcW w:w="364" w:type="pct"/>
            <w:shd w:val="clear" w:color="auto" w:fill="auto"/>
          </w:tcPr>
          <w:p w14:paraId="7BB5A8F5"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031FB2D9" w14:textId="13B6526A" w:rsidR="00AA62EF" w:rsidRPr="00FC5FC4" w:rsidRDefault="00AA62EF" w:rsidP="00AA62EF">
            <w:pPr>
              <w:bidi/>
              <w:jc w:val="left"/>
              <w:rPr>
                <w:sz w:val="18"/>
                <w:szCs w:val="18"/>
                <w:lang w:eastAsia="en-CA" w:bidi="ar-LB"/>
              </w:rPr>
            </w:pPr>
            <w:r w:rsidRPr="00E71A47">
              <w:rPr>
                <w:sz w:val="18"/>
                <w:szCs w:val="18"/>
                <w:rtl/>
                <w:lang w:eastAsia="en-CA" w:bidi="ar-LB"/>
              </w:rPr>
              <w:t>باراغواي</w:t>
            </w:r>
          </w:p>
        </w:tc>
        <w:tc>
          <w:tcPr>
            <w:tcW w:w="2046" w:type="pct"/>
            <w:shd w:val="clear" w:color="auto" w:fill="auto"/>
            <w:noWrap/>
          </w:tcPr>
          <w:p w14:paraId="721CDB69" w14:textId="7DB02F48"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581A4E45" w14:textId="4DFCA6E2"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0439990B" w14:textId="5BD90BF9" w:rsidR="00AA62EF" w:rsidRPr="00FC5FC4" w:rsidRDefault="00E67C83" w:rsidP="00AA62EF">
            <w:pPr>
              <w:bidi/>
              <w:jc w:val="left"/>
              <w:rPr>
                <w:b/>
                <w:bCs/>
                <w:sz w:val="18"/>
                <w:szCs w:val="18"/>
                <w:lang w:eastAsia="en-CA" w:bidi="ar-LB"/>
              </w:rPr>
            </w:pPr>
            <w:r w:rsidRPr="00E67C83">
              <w:rPr>
                <w:sz w:val="18"/>
                <w:szCs w:val="18"/>
                <w:rtl/>
                <w:lang w:eastAsia="en-CA" w:bidi="ar-LB"/>
              </w:rPr>
              <w:t>اليوئنديبي</w:t>
            </w:r>
          </w:p>
        </w:tc>
      </w:tr>
      <w:tr w:rsidR="00AA62EF" w:rsidRPr="00FC5FC4" w14:paraId="041B4DD5" w14:textId="77777777" w:rsidTr="00193C8B">
        <w:trPr>
          <w:trHeight w:val="134"/>
        </w:trPr>
        <w:tc>
          <w:tcPr>
            <w:tcW w:w="364" w:type="pct"/>
            <w:shd w:val="clear" w:color="auto" w:fill="auto"/>
          </w:tcPr>
          <w:p w14:paraId="0D40DA93"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0C0DEF34" w14:textId="0075FA58" w:rsidR="00AA62EF" w:rsidRPr="00FC5FC4" w:rsidRDefault="00AA62EF" w:rsidP="00AA62EF">
            <w:pPr>
              <w:bidi/>
              <w:jc w:val="left"/>
              <w:rPr>
                <w:sz w:val="18"/>
                <w:szCs w:val="18"/>
                <w:lang w:eastAsia="en-CA" w:bidi="ar-LB"/>
              </w:rPr>
            </w:pPr>
            <w:r w:rsidRPr="008E2794">
              <w:rPr>
                <w:sz w:val="18"/>
                <w:szCs w:val="18"/>
                <w:rtl/>
                <w:lang w:eastAsia="en-CA" w:bidi="ar-LB"/>
              </w:rPr>
              <w:t>منطقة اسيا والمحيط الهادئ</w:t>
            </w:r>
            <w:r>
              <w:rPr>
                <w:sz w:val="18"/>
                <w:szCs w:val="18"/>
                <w:rtl/>
                <w:lang w:eastAsia="en-CA" w:bidi="ar-LB"/>
              </w:rPr>
              <w:t xml:space="preserve"> (</w:t>
            </w:r>
            <w:r w:rsidRPr="00E1734B">
              <w:rPr>
                <w:sz w:val="18"/>
                <w:szCs w:val="18"/>
                <w:rtl/>
                <w:lang w:eastAsia="en-CA" w:bidi="ar-LB"/>
              </w:rPr>
              <w:t>دول جزر المحيط الهادئ</w:t>
            </w:r>
            <w:r>
              <w:rPr>
                <w:sz w:val="18"/>
                <w:szCs w:val="18"/>
                <w:rtl/>
                <w:lang w:eastAsia="en-CA" w:bidi="ar-LB"/>
              </w:rPr>
              <w:t>)</w:t>
            </w:r>
          </w:p>
        </w:tc>
        <w:tc>
          <w:tcPr>
            <w:tcW w:w="2046" w:type="pct"/>
            <w:shd w:val="clear" w:color="auto" w:fill="auto"/>
            <w:noWrap/>
          </w:tcPr>
          <w:p w14:paraId="0D9E6168" w14:textId="4CFF6CF6"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100B7926" w14:textId="0528ECC5"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23335A48" w14:textId="77777777" w:rsidR="00AA62EF" w:rsidRPr="00FC5FC4" w:rsidRDefault="00AA62EF" w:rsidP="00AA62EF">
            <w:pPr>
              <w:bidi/>
              <w:jc w:val="left"/>
              <w:rPr>
                <w:sz w:val="18"/>
                <w:szCs w:val="18"/>
                <w:lang w:eastAsia="en-CA" w:bidi="ar-LB"/>
              </w:rPr>
            </w:pPr>
          </w:p>
        </w:tc>
      </w:tr>
      <w:tr w:rsidR="00AA62EF" w:rsidRPr="00FC5FC4" w14:paraId="30493734" w14:textId="77777777" w:rsidTr="00193C8B">
        <w:trPr>
          <w:trHeight w:val="134"/>
        </w:trPr>
        <w:tc>
          <w:tcPr>
            <w:tcW w:w="364" w:type="pct"/>
            <w:shd w:val="clear" w:color="auto" w:fill="auto"/>
          </w:tcPr>
          <w:p w14:paraId="26859768"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6E0E3F01" w14:textId="1FDC3C16" w:rsidR="00AA62EF" w:rsidRPr="00FC5FC4" w:rsidRDefault="00AA62EF" w:rsidP="00AA62EF">
            <w:pPr>
              <w:bidi/>
              <w:jc w:val="left"/>
              <w:rPr>
                <w:sz w:val="18"/>
                <w:szCs w:val="18"/>
                <w:lang w:eastAsia="en-CA" w:bidi="ar-LB"/>
              </w:rPr>
            </w:pPr>
            <w:r w:rsidRPr="008E2794">
              <w:rPr>
                <w:sz w:val="18"/>
                <w:szCs w:val="18"/>
                <w:rtl/>
                <w:lang w:eastAsia="en-CA" w:bidi="ar-LB"/>
              </w:rPr>
              <w:t>رواندا</w:t>
            </w:r>
          </w:p>
        </w:tc>
        <w:tc>
          <w:tcPr>
            <w:tcW w:w="2046" w:type="pct"/>
            <w:shd w:val="clear" w:color="auto" w:fill="auto"/>
            <w:noWrap/>
          </w:tcPr>
          <w:p w14:paraId="3393FB7B" w14:textId="7B536A5E"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4F2369BC" w14:textId="17941D83"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1C9C3926" w14:textId="505BBF1E" w:rsidR="00AA62EF" w:rsidRPr="00FC5FC4" w:rsidRDefault="00E67C83" w:rsidP="00AA62EF">
            <w:pPr>
              <w:bidi/>
              <w:jc w:val="left"/>
              <w:rPr>
                <w:b/>
                <w:bCs/>
                <w:sz w:val="18"/>
                <w:szCs w:val="18"/>
                <w:lang w:eastAsia="en-CA" w:bidi="ar-LB"/>
              </w:rPr>
            </w:pPr>
            <w:r>
              <w:rPr>
                <w:sz w:val="18"/>
                <w:szCs w:val="18"/>
                <w:rtl/>
                <w:lang w:eastAsia="en-CA" w:bidi="ar-LB"/>
              </w:rPr>
              <w:t>اليونيدو</w:t>
            </w:r>
          </w:p>
        </w:tc>
      </w:tr>
      <w:tr w:rsidR="00AA62EF" w:rsidRPr="00FC5FC4" w14:paraId="66BAA11C" w14:textId="77777777" w:rsidTr="00193C8B">
        <w:trPr>
          <w:trHeight w:val="134"/>
        </w:trPr>
        <w:tc>
          <w:tcPr>
            <w:tcW w:w="364" w:type="pct"/>
            <w:shd w:val="clear" w:color="auto" w:fill="auto"/>
          </w:tcPr>
          <w:p w14:paraId="03D79BEA"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01850135" w14:textId="46CA8FF9" w:rsidR="00AA62EF" w:rsidRPr="00FC5FC4" w:rsidRDefault="00AA62EF" w:rsidP="00AA62EF">
            <w:pPr>
              <w:bidi/>
              <w:jc w:val="left"/>
              <w:rPr>
                <w:sz w:val="18"/>
                <w:szCs w:val="18"/>
                <w:lang w:eastAsia="en-CA" w:bidi="ar-LB"/>
              </w:rPr>
            </w:pPr>
            <w:r w:rsidRPr="008E2794">
              <w:rPr>
                <w:sz w:val="18"/>
                <w:szCs w:val="18"/>
                <w:rtl/>
                <w:lang w:eastAsia="en-CA" w:bidi="ar-LB"/>
              </w:rPr>
              <w:t>سانت لوسيا</w:t>
            </w:r>
          </w:p>
        </w:tc>
        <w:tc>
          <w:tcPr>
            <w:tcW w:w="2046" w:type="pct"/>
            <w:shd w:val="clear" w:color="auto" w:fill="auto"/>
            <w:noWrap/>
          </w:tcPr>
          <w:p w14:paraId="668BED46" w14:textId="77B394EC"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211A77EA" w14:textId="44986765"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0F771704" w14:textId="5AB71AA1" w:rsidR="00AA62EF" w:rsidRPr="00FC5FC4" w:rsidRDefault="00E67C83" w:rsidP="00AA62EF">
            <w:pPr>
              <w:bidi/>
              <w:jc w:val="left"/>
              <w:rPr>
                <w:b/>
                <w:bCs/>
                <w:sz w:val="18"/>
                <w:szCs w:val="18"/>
                <w:lang w:eastAsia="en-CA" w:bidi="ar-LB"/>
              </w:rPr>
            </w:pPr>
            <w:r>
              <w:rPr>
                <w:sz w:val="18"/>
                <w:szCs w:val="18"/>
                <w:rtl/>
                <w:lang w:eastAsia="en-CA" w:bidi="ar-LB"/>
              </w:rPr>
              <w:t>اليونيدو</w:t>
            </w:r>
          </w:p>
        </w:tc>
      </w:tr>
      <w:tr w:rsidR="00AA62EF" w:rsidRPr="00FC5FC4" w14:paraId="02C48070" w14:textId="77777777" w:rsidTr="00193C8B">
        <w:trPr>
          <w:trHeight w:val="134"/>
        </w:trPr>
        <w:tc>
          <w:tcPr>
            <w:tcW w:w="364" w:type="pct"/>
            <w:shd w:val="clear" w:color="auto" w:fill="auto"/>
          </w:tcPr>
          <w:p w14:paraId="20C392E7"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09E778B2" w14:textId="5507D0BA" w:rsidR="00AA62EF" w:rsidRPr="00FC5FC4" w:rsidRDefault="00AA62EF" w:rsidP="00AA62EF">
            <w:pPr>
              <w:bidi/>
              <w:jc w:val="left"/>
              <w:rPr>
                <w:sz w:val="18"/>
                <w:szCs w:val="18"/>
                <w:lang w:eastAsia="en-CA" w:bidi="ar-LB"/>
              </w:rPr>
            </w:pPr>
            <w:r w:rsidRPr="008E2794">
              <w:rPr>
                <w:sz w:val="18"/>
                <w:szCs w:val="18"/>
                <w:rtl/>
                <w:lang w:eastAsia="en-CA" w:bidi="ar-LB"/>
              </w:rPr>
              <w:t>ساموا</w:t>
            </w:r>
          </w:p>
        </w:tc>
        <w:tc>
          <w:tcPr>
            <w:tcW w:w="2046" w:type="pct"/>
            <w:shd w:val="clear" w:color="auto" w:fill="auto"/>
            <w:noWrap/>
          </w:tcPr>
          <w:p w14:paraId="100DF0CD" w14:textId="026F3A4C"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w:t>
            </w:r>
            <w:r>
              <w:rPr>
                <w:sz w:val="18"/>
                <w:szCs w:val="18"/>
                <w:rtl/>
                <w:lang w:eastAsia="en-CA" w:bidi="ar-LB"/>
              </w:rPr>
              <w:t xml:space="preserve"> (المرحلة الثانية)</w:t>
            </w:r>
          </w:p>
        </w:tc>
        <w:tc>
          <w:tcPr>
            <w:tcW w:w="651" w:type="pct"/>
            <w:shd w:val="clear" w:color="auto" w:fill="auto"/>
            <w:noWrap/>
          </w:tcPr>
          <w:p w14:paraId="01DB9B6E" w14:textId="5672C68A"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60E66BDA" w14:textId="77777777" w:rsidR="00AA62EF" w:rsidRPr="00FC5FC4" w:rsidRDefault="00AA62EF" w:rsidP="00AA62EF">
            <w:pPr>
              <w:bidi/>
              <w:jc w:val="left"/>
              <w:rPr>
                <w:sz w:val="18"/>
                <w:szCs w:val="18"/>
                <w:lang w:eastAsia="en-CA" w:bidi="ar-LB"/>
              </w:rPr>
            </w:pPr>
          </w:p>
        </w:tc>
      </w:tr>
      <w:tr w:rsidR="00AA62EF" w:rsidRPr="00FC5FC4" w14:paraId="25D40231" w14:textId="77777777" w:rsidTr="00193C8B">
        <w:trPr>
          <w:trHeight w:val="134"/>
        </w:trPr>
        <w:tc>
          <w:tcPr>
            <w:tcW w:w="364" w:type="pct"/>
            <w:shd w:val="clear" w:color="auto" w:fill="auto"/>
          </w:tcPr>
          <w:p w14:paraId="478004EE"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1549F9CE" w14:textId="3BD88C46" w:rsidR="00AA62EF" w:rsidRPr="00FC5FC4" w:rsidRDefault="00AA62EF" w:rsidP="00AA62EF">
            <w:pPr>
              <w:bidi/>
              <w:jc w:val="left"/>
              <w:rPr>
                <w:sz w:val="18"/>
                <w:szCs w:val="18"/>
                <w:lang w:eastAsia="en-CA" w:bidi="ar-LB"/>
              </w:rPr>
            </w:pPr>
            <w:r w:rsidRPr="008E2794">
              <w:rPr>
                <w:sz w:val="18"/>
                <w:szCs w:val="18"/>
                <w:rtl/>
                <w:lang w:eastAsia="en-CA" w:bidi="ar-LB"/>
              </w:rPr>
              <w:t>سان تومي وبرينسيبي</w:t>
            </w:r>
          </w:p>
        </w:tc>
        <w:tc>
          <w:tcPr>
            <w:tcW w:w="2046" w:type="pct"/>
            <w:shd w:val="clear" w:color="auto" w:fill="auto"/>
            <w:noWrap/>
          </w:tcPr>
          <w:p w14:paraId="5201080F" w14:textId="542FF95B"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0C9F1872" w14:textId="49398629"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4E797D98" w14:textId="77777777" w:rsidR="00AA62EF" w:rsidRPr="00FC5FC4" w:rsidRDefault="00AA62EF" w:rsidP="00AA62EF">
            <w:pPr>
              <w:bidi/>
              <w:jc w:val="left"/>
              <w:rPr>
                <w:sz w:val="18"/>
                <w:szCs w:val="18"/>
                <w:lang w:eastAsia="en-CA" w:bidi="ar-LB"/>
              </w:rPr>
            </w:pPr>
          </w:p>
        </w:tc>
      </w:tr>
      <w:tr w:rsidR="00AA62EF" w:rsidRPr="00FC5FC4" w14:paraId="57FC637E" w14:textId="77777777" w:rsidTr="00193C8B">
        <w:trPr>
          <w:trHeight w:val="134"/>
        </w:trPr>
        <w:tc>
          <w:tcPr>
            <w:tcW w:w="364" w:type="pct"/>
            <w:shd w:val="clear" w:color="auto" w:fill="auto"/>
          </w:tcPr>
          <w:p w14:paraId="5164E0B3"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260D1722" w14:textId="54631887" w:rsidR="00AA62EF" w:rsidRPr="00FC5FC4" w:rsidRDefault="00AA62EF" w:rsidP="00AA62EF">
            <w:pPr>
              <w:bidi/>
              <w:jc w:val="left"/>
              <w:rPr>
                <w:sz w:val="18"/>
                <w:szCs w:val="18"/>
                <w:lang w:eastAsia="en-CA" w:bidi="ar-LB"/>
              </w:rPr>
            </w:pPr>
            <w:r w:rsidRPr="008E2794">
              <w:rPr>
                <w:sz w:val="18"/>
                <w:szCs w:val="18"/>
                <w:rtl/>
                <w:lang w:eastAsia="en-CA" w:bidi="ar-LB"/>
              </w:rPr>
              <w:t>سيراليون</w:t>
            </w:r>
          </w:p>
        </w:tc>
        <w:tc>
          <w:tcPr>
            <w:tcW w:w="2046" w:type="pct"/>
            <w:shd w:val="clear" w:color="auto" w:fill="auto"/>
            <w:noWrap/>
          </w:tcPr>
          <w:p w14:paraId="5F3D409A" w14:textId="2CDE094E"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4BE43833" w14:textId="326E3EE2"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0D4CD7B8" w14:textId="454E6505" w:rsidR="00AA62EF" w:rsidRPr="00FC5FC4" w:rsidRDefault="00E67C83" w:rsidP="00AA62EF">
            <w:pPr>
              <w:bidi/>
              <w:jc w:val="left"/>
              <w:rPr>
                <w:b/>
                <w:bCs/>
                <w:sz w:val="18"/>
                <w:szCs w:val="18"/>
                <w:lang w:eastAsia="en-CA" w:bidi="ar-LB"/>
              </w:rPr>
            </w:pPr>
            <w:r>
              <w:rPr>
                <w:sz w:val="18"/>
                <w:szCs w:val="18"/>
                <w:rtl/>
                <w:lang w:eastAsia="en-CA" w:bidi="ar-LB"/>
              </w:rPr>
              <w:t>اليونيدو</w:t>
            </w:r>
          </w:p>
        </w:tc>
      </w:tr>
      <w:tr w:rsidR="00AA62EF" w:rsidRPr="00FC5FC4" w14:paraId="19C557A0" w14:textId="77777777" w:rsidTr="00193C8B">
        <w:trPr>
          <w:trHeight w:val="134"/>
        </w:trPr>
        <w:tc>
          <w:tcPr>
            <w:tcW w:w="364" w:type="pct"/>
            <w:shd w:val="clear" w:color="auto" w:fill="auto"/>
          </w:tcPr>
          <w:p w14:paraId="0881B4B7"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72FE7F15" w14:textId="16AF496B" w:rsidR="00AA62EF" w:rsidRPr="00FC5FC4" w:rsidRDefault="00AA62EF" w:rsidP="00AA62EF">
            <w:pPr>
              <w:bidi/>
              <w:jc w:val="left"/>
              <w:rPr>
                <w:sz w:val="18"/>
                <w:szCs w:val="18"/>
                <w:lang w:eastAsia="en-CA" w:bidi="ar-LB"/>
              </w:rPr>
            </w:pPr>
            <w:r w:rsidRPr="008E2794">
              <w:rPr>
                <w:sz w:val="18"/>
                <w:szCs w:val="18"/>
                <w:rtl/>
                <w:lang w:eastAsia="en-CA" w:bidi="ar-LB"/>
              </w:rPr>
              <w:t>جزر سليمان</w:t>
            </w:r>
          </w:p>
        </w:tc>
        <w:tc>
          <w:tcPr>
            <w:tcW w:w="2046" w:type="pct"/>
            <w:shd w:val="clear" w:color="auto" w:fill="auto"/>
            <w:noWrap/>
          </w:tcPr>
          <w:p w14:paraId="285E4815" w14:textId="73519B97"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4400266B" w14:textId="290F9392"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54CEBA13" w14:textId="77777777" w:rsidR="00AA62EF" w:rsidRPr="00FC5FC4" w:rsidRDefault="00AA62EF" w:rsidP="00AA62EF">
            <w:pPr>
              <w:bidi/>
              <w:jc w:val="left"/>
              <w:rPr>
                <w:sz w:val="18"/>
                <w:szCs w:val="18"/>
                <w:lang w:eastAsia="en-CA" w:bidi="ar-LB"/>
              </w:rPr>
            </w:pPr>
          </w:p>
        </w:tc>
      </w:tr>
      <w:tr w:rsidR="00AA62EF" w:rsidRPr="00FC5FC4" w14:paraId="3300E8E9" w14:textId="77777777" w:rsidTr="00193C8B">
        <w:trPr>
          <w:trHeight w:val="162"/>
        </w:trPr>
        <w:tc>
          <w:tcPr>
            <w:tcW w:w="364" w:type="pct"/>
            <w:shd w:val="clear" w:color="auto" w:fill="auto"/>
          </w:tcPr>
          <w:p w14:paraId="07C3AB9E"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789B84F7" w14:textId="7EE7A26C" w:rsidR="00AA62EF" w:rsidRPr="00FC5FC4" w:rsidRDefault="00AA62EF" w:rsidP="00AA62EF">
            <w:pPr>
              <w:bidi/>
              <w:jc w:val="left"/>
              <w:rPr>
                <w:sz w:val="18"/>
                <w:szCs w:val="18"/>
                <w:lang w:eastAsia="en-CA" w:bidi="ar-LB"/>
              </w:rPr>
            </w:pPr>
            <w:r w:rsidRPr="008E2794">
              <w:rPr>
                <w:sz w:val="18"/>
                <w:szCs w:val="18"/>
                <w:rtl/>
                <w:lang w:eastAsia="en-CA" w:bidi="ar-LB"/>
              </w:rPr>
              <w:t>تونغا</w:t>
            </w:r>
          </w:p>
        </w:tc>
        <w:tc>
          <w:tcPr>
            <w:tcW w:w="2046" w:type="pct"/>
            <w:shd w:val="clear" w:color="auto" w:fill="auto"/>
            <w:noWrap/>
          </w:tcPr>
          <w:p w14:paraId="0148FD42" w14:textId="2CF2E908"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68287476" w14:textId="031C009C"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7308C881" w14:textId="77777777" w:rsidR="00AA62EF" w:rsidRPr="00FC5FC4" w:rsidRDefault="00AA62EF" w:rsidP="00AA62EF">
            <w:pPr>
              <w:bidi/>
              <w:jc w:val="left"/>
              <w:rPr>
                <w:sz w:val="18"/>
                <w:szCs w:val="18"/>
                <w:lang w:eastAsia="en-CA" w:bidi="ar-LB"/>
              </w:rPr>
            </w:pPr>
          </w:p>
        </w:tc>
      </w:tr>
      <w:tr w:rsidR="00AA62EF" w:rsidRPr="00FC5FC4" w14:paraId="365D2B3F" w14:textId="77777777" w:rsidTr="00193C8B">
        <w:trPr>
          <w:trHeight w:val="162"/>
        </w:trPr>
        <w:tc>
          <w:tcPr>
            <w:tcW w:w="364" w:type="pct"/>
            <w:shd w:val="clear" w:color="auto" w:fill="auto"/>
          </w:tcPr>
          <w:p w14:paraId="44F409C9"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6128475F" w14:textId="66BE95F4" w:rsidR="00AA62EF" w:rsidRPr="00FC5FC4" w:rsidRDefault="00AA62EF" w:rsidP="00AA62EF">
            <w:pPr>
              <w:bidi/>
              <w:jc w:val="left"/>
              <w:rPr>
                <w:sz w:val="18"/>
                <w:szCs w:val="18"/>
                <w:lang w:eastAsia="en-CA" w:bidi="ar-LB"/>
              </w:rPr>
            </w:pPr>
            <w:r w:rsidRPr="008E2794">
              <w:rPr>
                <w:sz w:val="18"/>
                <w:szCs w:val="18"/>
                <w:rtl/>
                <w:lang w:eastAsia="en-CA" w:bidi="ar-LB"/>
              </w:rPr>
              <w:t>توفالو</w:t>
            </w:r>
          </w:p>
        </w:tc>
        <w:tc>
          <w:tcPr>
            <w:tcW w:w="2046" w:type="pct"/>
            <w:shd w:val="clear" w:color="auto" w:fill="auto"/>
            <w:noWrap/>
          </w:tcPr>
          <w:p w14:paraId="6147022B" w14:textId="78828F54"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7C2B12B8" w14:textId="7104B1C0"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1B7A1AA7" w14:textId="77777777" w:rsidR="00AA62EF" w:rsidRPr="00FC5FC4" w:rsidRDefault="00AA62EF" w:rsidP="00AA62EF">
            <w:pPr>
              <w:bidi/>
              <w:jc w:val="left"/>
              <w:rPr>
                <w:sz w:val="18"/>
                <w:szCs w:val="18"/>
                <w:lang w:eastAsia="en-CA" w:bidi="ar-LB"/>
              </w:rPr>
            </w:pPr>
          </w:p>
        </w:tc>
      </w:tr>
      <w:tr w:rsidR="00AA62EF" w:rsidRPr="00FC5FC4" w14:paraId="550A6601" w14:textId="77777777" w:rsidTr="00193C8B">
        <w:trPr>
          <w:trHeight w:val="162"/>
        </w:trPr>
        <w:tc>
          <w:tcPr>
            <w:tcW w:w="364" w:type="pct"/>
            <w:shd w:val="clear" w:color="auto" w:fill="auto"/>
          </w:tcPr>
          <w:p w14:paraId="2F50DAAB"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4BE1903C" w14:textId="13041881" w:rsidR="00AA62EF" w:rsidRPr="00FC5FC4" w:rsidRDefault="00AA62EF" w:rsidP="00AA62EF">
            <w:pPr>
              <w:bidi/>
              <w:jc w:val="left"/>
              <w:rPr>
                <w:sz w:val="18"/>
                <w:szCs w:val="18"/>
                <w:lang w:eastAsia="en-CA" w:bidi="ar-LB"/>
              </w:rPr>
            </w:pPr>
            <w:r w:rsidRPr="008E2794">
              <w:rPr>
                <w:sz w:val="18"/>
                <w:szCs w:val="18"/>
                <w:rtl/>
                <w:lang w:eastAsia="en-CA" w:bidi="ar-LB"/>
              </w:rPr>
              <w:t>أوغندا</w:t>
            </w:r>
          </w:p>
        </w:tc>
        <w:tc>
          <w:tcPr>
            <w:tcW w:w="2046" w:type="pct"/>
            <w:shd w:val="clear" w:color="auto" w:fill="auto"/>
            <w:noWrap/>
          </w:tcPr>
          <w:p w14:paraId="27673DE4" w14:textId="72546F05"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3EBE237A" w14:textId="6C546AB4"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1F63DC62" w14:textId="1A7D7A1C" w:rsidR="00AA62EF" w:rsidRPr="00FC5FC4" w:rsidRDefault="00E67C83" w:rsidP="00AA62EF">
            <w:pPr>
              <w:bidi/>
              <w:jc w:val="left"/>
              <w:rPr>
                <w:b/>
                <w:bCs/>
                <w:sz w:val="18"/>
                <w:szCs w:val="18"/>
                <w:lang w:eastAsia="en-CA" w:bidi="ar-LB"/>
              </w:rPr>
            </w:pPr>
            <w:r>
              <w:rPr>
                <w:sz w:val="18"/>
                <w:szCs w:val="18"/>
                <w:rtl/>
                <w:lang w:eastAsia="en-CA" w:bidi="ar-LB"/>
              </w:rPr>
              <w:t>اليونيدو</w:t>
            </w:r>
          </w:p>
        </w:tc>
      </w:tr>
      <w:tr w:rsidR="00AA62EF" w:rsidRPr="00FC5FC4" w14:paraId="210528B4" w14:textId="77777777" w:rsidTr="00193C8B">
        <w:trPr>
          <w:trHeight w:val="162"/>
        </w:trPr>
        <w:tc>
          <w:tcPr>
            <w:tcW w:w="364" w:type="pct"/>
            <w:shd w:val="clear" w:color="auto" w:fill="auto"/>
          </w:tcPr>
          <w:p w14:paraId="30FF68BB"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51618A66" w14:textId="015B77F8" w:rsidR="00AA62EF" w:rsidRPr="00FC5FC4" w:rsidRDefault="00AA62EF" w:rsidP="00AA62EF">
            <w:pPr>
              <w:bidi/>
              <w:jc w:val="left"/>
              <w:rPr>
                <w:sz w:val="18"/>
                <w:szCs w:val="18"/>
                <w:lang w:eastAsia="en-CA" w:bidi="ar-LB"/>
              </w:rPr>
            </w:pPr>
            <w:r w:rsidRPr="008E2794">
              <w:rPr>
                <w:sz w:val="18"/>
                <w:szCs w:val="18"/>
                <w:rtl/>
                <w:lang w:eastAsia="en-CA" w:bidi="ar-LB"/>
              </w:rPr>
              <w:t>جمهورية تنزانيا المتحدة</w:t>
            </w:r>
          </w:p>
        </w:tc>
        <w:tc>
          <w:tcPr>
            <w:tcW w:w="2046" w:type="pct"/>
            <w:shd w:val="clear" w:color="auto" w:fill="auto"/>
            <w:noWrap/>
          </w:tcPr>
          <w:p w14:paraId="26075B4D" w14:textId="122D1FBE"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03465033" w14:textId="59BE9ADD"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3B7F62FC" w14:textId="6ACECB17" w:rsidR="00AA62EF" w:rsidRPr="00FC5FC4" w:rsidRDefault="00E67C83" w:rsidP="00AA62EF">
            <w:pPr>
              <w:bidi/>
              <w:jc w:val="left"/>
              <w:rPr>
                <w:sz w:val="18"/>
                <w:szCs w:val="18"/>
                <w:lang w:eastAsia="en-CA" w:bidi="ar-LB"/>
              </w:rPr>
            </w:pPr>
            <w:r>
              <w:rPr>
                <w:sz w:val="18"/>
                <w:szCs w:val="18"/>
                <w:rtl/>
                <w:lang w:eastAsia="en-CA" w:bidi="ar-LB"/>
              </w:rPr>
              <w:t>اليونيدو</w:t>
            </w:r>
          </w:p>
        </w:tc>
      </w:tr>
      <w:tr w:rsidR="00AA62EF" w:rsidRPr="00FC5FC4" w14:paraId="5AD38464" w14:textId="77777777" w:rsidTr="00193C8B">
        <w:trPr>
          <w:trHeight w:val="162"/>
        </w:trPr>
        <w:tc>
          <w:tcPr>
            <w:tcW w:w="364" w:type="pct"/>
            <w:shd w:val="clear" w:color="auto" w:fill="auto"/>
          </w:tcPr>
          <w:p w14:paraId="0AF81C5E"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6B64FA1E" w14:textId="003C37FF" w:rsidR="00AA62EF" w:rsidRPr="00FC5FC4" w:rsidRDefault="00AA62EF" w:rsidP="00AA62EF">
            <w:pPr>
              <w:bidi/>
              <w:jc w:val="left"/>
              <w:rPr>
                <w:sz w:val="18"/>
                <w:szCs w:val="18"/>
                <w:lang w:eastAsia="en-CA" w:bidi="ar-LB"/>
              </w:rPr>
            </w:pPr>
            <w:r w:rsidRPr="008E2794">
              <w:rPr>
                <w:sz w:val="18"/>
                <w:szCs w:val="18"/>
                <w:rtl/>
                <w:lang w:eastAsia="en-CA" w:bidi="ar-LB"/>
              </w:rPr>
              <w:t>فانواتو</w:t>
            </w:r>
          </w:p>
        </w:tc>
        <w:tc>
          <w:tcPr>
            <w:tcW w:w="2046" w:type="pct"/>
            <w:shd w:val="clear" w:color="auto" w:fill="auto"/>
            <w:noWrap/>
          </w:tcPr>
          <w:p w14:paraId="1BDC450A" w14:textId="4FECA522"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6C515916" w14:textId="6534F988" w:rsidR="00AA62EF" w:rsidRPr="00FC5FC4" w:rsidRDefault="00E67C83" w:rsidP="00AA62EF">
            <w:pPr>
              <w:bidi/>
              <w:jc w:val="left"/>
              <w:rPr>
                <w:sz w:val="18"/>
                <w:szCs w:val="18"/>
                <w:lang w:eastAsia="en-CA" w:bidi="ar-LB"/>
              </w:rPr>
            </w:pPr>
            <w:r>
              <w:rPr>
                <w:sz w:val="18"/>
                <w:szCs w:val="18"/>
                <w:rtl/>
                <w:lang w:eastAsia="en-CA" w:bidi="ar-LB"/>
              </w:rPr>
              <w:t>اليونيب</w:t>
            </w:r>
          </w:p>
        </w:tc>
        <w:tc>
          <w:tcPr>
            <w:tcW w:w="647" w:type="pct"/>
          </w:tcPr>
          <w:p w14:paraId="07D393A3" w14:textId="77777777" w:rsidR="00AA62EF" w:rsidRPr="00FC5FC4" w:rsidRDefault="00AA62EF" w:rsidP="00AA62EF">
            <w:pPr>
              <w:bidi/>
              <w:jc w:val="left"/>
              <w:rPr>
                <w:sz w:val="18"/>
                <w:szCs w:val="18"/>
                <w:lang w:eastAsia="en-CA" w:bidi="ar-LB"/>
              </w:rPr>
            </w:pPr>
          </w:p>
        </w:tc>
      </w:tr>
      <w:tr w:rsidR="00AA62EF" w:rsidRPr="00FC5FC4" w14:paraId="4F6B61F0" w14:textId="77777777" w:rsidTr="00193C8B">
        <w:trPr>
          <w:trHeight w:val="162"/>
        </w:trPr>
        <w:tc>
          <w:tcPr>
            <w:tcW w:w="364" w:type="pct"/>
            <w:shd w:val="clear" w:color="auto" w:fill="auto"/>
          </w:tcPr>
          <w:p w14:paraId="7F8AE8A9" w14:textId="77777777" w:rsidR="00AA62EF" w:rsidRPr="00FC5FC4" w:rsidRDefault="00AA62EF">
            <w:pPr>
              <w:pStyle w:val="ListParagraph"/>
              <w:numPr>
                <w:ilvl w:val="0"/>
                <w:numId w:val="11"/>
              </w:numPr>
              <w:bidi/>
              <w:ind w:left="288"/>
              <w:jc w:val="left"/>
              <w:rPr>
                <w:sz w:val="18"/>
                <w:szCs w:val="18"/>
                <w:lang w:val="en-CA" w:eastAsia="en-CA" w:bidi="ar-LB"/>
              </w:rPr>
            </w:pPr>
          </w:p>
        </w:tc>
        <w:tc>
          <w:tcPr>
            <w:tcW w:w="1292" w:type="pct"/>
            <w:shd w:val="clear" w:color="auto" w:fill="auto"/>
            <w:noWrap/>
          </w:tcPr>
          <w:p w14:paraId="0F0C90A9" w14:textId="74719A8A" w:rsidR="00AA62EF" w:rsidRPr="00FC5FC4" w:rsidRDefault="00AA62EF" w:rsidP="00AA62EF">
            <w:pPr>
              <w:bidi/>
              <w:jc w:val="left"/>
              <w:rPr>
                <w:sz w:val="18"/>
                <w:szCs w:val="18"/>
                <w:lang w:eastAsia="en-CA" w:bidi="ar-LB"/>
              </w:rPr>
            </w:pPr>
            <w:r w:rsidRPr="008E2794">
              <w:rPr>
                <w:sz w:val="18"/>
                <w:szCs w:val="18"/>
                <w:rtl/>
                <w:lang w:eastAsia="en-CA" w:bidi="ar-LB"/>
              </w:rPr>
              <w:t>زمبابوي</w:t>
            </w:r>
          </w:p>
        </w:tc>
        <w:tc>
          <w:tcPr>
            <w:tcW w:w="2046" w:type="pct"/>
            <w:shd w:val="clear" w:color="auto" w:fill="auto"/>
            <w:noWrap/>
          </w:tcPr>
          <w:p w14:paraId="70166135" w14:textId="2AADF149" w:rsidR="00AA62EF" w:rsidRPr="00FC5FC4" w:rsidRDefault="00AA62EF" w:rsidP="00AA62EF">
            <w:pPr>
              <w:bidi/>
              <w:jc w:val="left"/>
              <w:rPr>
                <w:sz w:val="18"/>
                <w:szCs w:val="18"/>
                <w:lang w:eastAsia="en-CA" w:bidi="ar-LB"/>
              </w:rPr>
            </w:pPr>
            <w:r w:rsidRPr="004971B4">
              <w:rPr>
                <w:sz w:val="18"/>
                <w:szCs w:val="18"/>
                <w:rtl/>
                <w:lang w:eastAsia="en-CA" w:bidi="ar-LB"/>
              </w:rPr>
              <w:t>خطة إزالة المواد الهيدروكلوروفلوروكربونية (المرحلة الأولى)</w:t>
            </w:r>
          </w:p>
        </w:tc>
        <w:tc>
          <w:tcPr>
            <w:tcW w:w="651" w:type="pct"/>
            <w:shd w:val="clear" w:color="auto" w:fill="auto"/>
            <w:noWrap/>
          </w:tcPr>
          <w:p w14:paraId="259C28D7" w14:textId="1DED7D0A" w:rsidR="00AA62EF" w:rsidRPr="00FC5FC4" w:rsidRDefault="00E67C83" w:rsidP="00AA62EF">
            <w:pPr>
              <w:bidi/>
              <w:jc w:val="left"/>
              <w:rPr>
                <w:sz w:val="18"/>
                <w:szCs w:val="18"/>
                <w:lang w:eastAsia="en-CA" w:bidi="ar-LB"/>
              </w:rPr>
            </w:pPr>
            <w:r>
              <w:rPr>
                <w:sz w:val="18"/>
                <w:szCs w:val="18"/>
                <w:rtl/>
                <w:lang w:eastAsia="en-CA" w:bidi="ar-LB"/>
              </w:rPr>
              <w:t>ألمانيا</w:t>
            </w:r>
          </w:p>
        </w:tc>
        <w:tc>
          <w:tcPr>
            <w:tcW w:w="647" w:type="pct"/>
          </w:tcPr>
          <w:p w14:paraId="72D779DF" w14:textId="77777777" w:rsidR="00AA62EF" w:rsidRPr="00FC5FC4" w:rsidRDefault="00AA62EF" w:rsidP="00AA62EF">
            <w:pPr>
              <w:bidi/>
              <w:jc w:val="left"/>
              <w:rPr>
                <w:sz w:val="18"/>
                <w:szCs w:val="18"/>
                <w:lang w:eastAsia="en-CA" w:bidi="ar-LB"/>
              </w:rPr>
            </w:pPr>
          </w:p>
        </w:tc>
      </w:tr>
    </w:tbl>
    <w:p w14:paraId="410EC261" w14:textId="77777777" w:rsidR="00F4065A" w:rsidRDefault="00F4065A" w:rsidP="00414E82">
      <w:pPr>
        <w:spacing w:after="120"/>
        <w:jc w:val="center"/>
        <w:textAlignment w:val="baseline"/>
        <w:rPr>
          <w:b/>
          <w:bCs/>
          <w:lang w:eastAsia="en-CA" w:bidi="ar-LB"/>
        </w:rPr>
        <w:sectPr w:rsidR="00F4065A" w:rsidSect="00B866D3">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43F6626E" w14:textId="77777777" w:rsidR="00DA26E9" w:rsidRDefault="00DA26E9" w:rsidP="00500E96">
      <w:pPr>
        <w:bidi/>
        <w:spacing w:after="240"/>
        <w:jc w:val="center"/>
        <w:textAlignment w:val="baseline"/>
        <w:rPr>
          <w:b/>
          <w:bCs/>
          <w:lang w:eastAsia="en-CA" w:bidi="ar-LB"/>
        </w:rPr>
      </w:pPr>
    </w:p>
    <w:p w14:paraId="65990CD3" w14:textId="4CEFC3FB" w:rsidR="00414E82" w:rsidRPr="00424DD4" w:rsidRDefault="00424DD4" w:rsidP="00500E96">
      <w:pPr>
        <w:bidi/>
        <w:spacing w:after="240"/>
        <w:jc w:val="center"/>
        <w:textAlignment w:val="baseline"/>
        <w:rPr>
          <w:sz w:val="26"/>
          <w:szCs w:val="26"/>
          <w:lang w:eastAsia="en-CA" w:bidi="ar-LB"/>
        </w:rPr>
      </w:pPr>
      <w:r>
        <w:rPr>
          <w:b/>
          <w:bCs/>
          <w:sz w:val="26"/>
          <w:szCs w:val="26"/>
          <w:rtl/>
          <w:lang w:eastAsia="en-CA" w:bidi="ar-LB"/>
        </w:rPr>
        <w:t>المرفق 2</w:t>
      </w:r>
    </w:p>
    <w:p w14:paraId="3B8DF649" w14:textId="0387CB4D" w:rsidR="00414E82" w:rsidRPr="00424DD4" w:rsidRDefault="00424DD4" w:rsidP="00500E96">
      <w:pPr>
        <w:bidi/>
        <w:jc w:val="center"/>
        <w:textAlignment w:val="baseline"/>
        <w:rPr>
          <w:b/>
          <w:bCs/>
          <w:sz w:val="26"/>
          <w:szCs w:val="26"/>
          <w:lang w:eastAsia="en-CA" w:bidi="ar-LB"/>
        </w:rPr>
      </w:pPr>
      <w:r w:rsidRPr="00424DD4">
        <w:rPr>
          <w:b/>
          <w:bCs/>
          <w:sz w:val="26"/>
          <w:szCs w:val="26"/>
          <w:rtl/>
          <w:lang w:eastAsia="en-CA" w:bidi="ar-LB"/>
        </w:rPr>
        <w:t>تقارير إنجاز المشروعات الفردية</w:t>
      </w:r>
    </w:p>
    <w:p w14:paraId="502E1D1E" w14:textId="004F6497" w:rsidR="00B866D3" w:rsidRPr="00424DD4" w:rsidRDefault="00424DD4" w:rsidP="00500E96">
      <w:pPr>
        <w:bidi/>
        <w:jc w:val="center"/>
        <w:textAlignment w:val="baseline"/>
        <w:rPr>
          <w:rFonts w:ascii="Segoe UI" w:hAnsi="Segoe UI" w:cs="Segoe UI"/>
          <w:bCs/>
          <w:sz w:val="26"/>
          <w:szCs w:val="26"/>
          <w:lang w:eastAsia="en-CA" w:bidi="ar-LB"/>
        </w:rPr>
      </w:pPr>
      <w:r w:rsidRPr="00424DD4">
        <w:rPr>
          <w:bCs/>
          <w:sz w:val="26"/>
          <w:szCs w:val="26"/>
          <w:rtl/>
          <w:lang w:bidi="ar-LB"/>
        </w:rPr>
        <w:t>المستلمة بعد الاجتماع الثاني والتسعين</w:t>
      </w:r>
    </w:p>
    <w:p w14:paraId="141FF67F" w14:textId="770F9D54" w:rsidR="00414E82" w:rsidRPr="00424DD4" w:rsidRDefault="00424DD4" w:rsidP="00500E96">
      <w:pPr>
        <w:bidi/>
        <w:spacing w:after="240"/>
        <w:jc w:val="center"/>
        <w:textAlignment w:val="baseline"/>
        <w:rPr>
          <w:rFonts w:ascii="Segoe UI" w:hAnsi="Segoe UI" w:cs="Segoe UI"/>
          <w:sz w:val="26"/>
          <w:szCs w:val="26"/>
          <w:lang w:val="en-GB" w:eastAsia="en-CA" w:bidi="ar-LB"/>
        </w:rPr>
      </w:pPr>
      <w:r w:rsidRPr="00424DD4">
        <w:rPr>
          <w:b/>
          <w:bCs/>
          <w:sz w:val="26"/>
          <w:szCs w:val="26"/>
          <w:rtl/>
          <w:lang w:eastAsia="en-CA" w:bidi="ar-LB"/>
        </w:rPr>
        <w:t>والتي تم أخذها في الاعتبار في تقرير إنجاز المشروعات المجمع لعام 2023 (الجزء الثاني)</w:t>
      </w:r>
    </w:p>
    <w:tbl>
      <w:tblPr>
        <w:bidiVisual/>
        <w:tblW w:w="4927" w:type="pct"/>
        <w:jc w:val="center"/>
        <w:tblLook w:val="04A0" w:firstRow="1" w:lastRow="0" w:firstColumn="1" w:lastColumn="0" w:noHBand="0" w:noVBand="1"/>
      </w:tblPr>
      <w:tblGrid>
        <w:gridCol w:w="704"/>
        <w:gridCol w:w="1421"/>
        <w:gridCol w:w="2410"/>
        <w:gridCol w:w="1317"/>
        <w:gridCol w:w="3361"/>
      </w:tblGrid>
      <w:tr w:rsidR="00B866D3" w:rsidRPr="00321B24" w14:paraId="1AFE8E7D" w14:textId="77777777" w:rsidTr="00424DD4">
        <w:trPr>
          <w:trHeight w:val="264"/>
          <w:jc w:val="center"/>
        </w:trPr>
        <w:tc>
          <w:tcPr>
            <w:tcW w:w="382" w:type="pct"/>
            <w:tcBorders>
              <w:top w:val="single" w:sz="4" w:space="0" w:color="auto"/>
              <w:left w:val="single" w:sz="4" w:space="0" w:color="auto"/>
              <w:bottom w:val="single" w:sz="4" w:space="0" w:color="auto"/>
              <w:right w:val="single" w:sz="4" w:space="0" w:color="auto"/>
            </w:tcBorders>
            <w:shd w:val="clear" w:color="auto" w:fill="auto"/>
          </w:tcPr>
          <w:p w14:paraId="29401D83" w14:textId="77777777" w:rsidR="00B866D3" w:rsidRPr="00321B24" w:rsidRDefault="00B866D3" w:rsidP="00424DD4">
            <w:pPr>
              <w:bidi/>
              <w:jc w:val="center"/>
              <w:rPr>
                <w:b/>
                <w:bCs/>
                <w:color w:val="000000"/>
                <w:sz w:val="20"/>
                <w:szCs w:val="20"/>
                <w:lang w:eastAsia="en-CA" w:bidi="ar-LB"/>
              </w:rPr>
            </w:pPr>
          </w:p>
        </w:tc>
        <w:tc>
          <w:tcPr>
            <w:tcW w:w="771" w:type="pct"/>
            <w:tcBorders>
              <w:top w:val="single" w:sz="4" w:space="0" w:color="auto"/>
              <w:left w:val="single" w:sz="4" w:space="0" w:color="auto"/>
              <w:bottom w:val="single" w:sz="4" w:space="0" w:color="auto"/>
              <w:right w:val="single" w:sz="4" w:space="0" w:color="auto"/>
            </w:tcBorders>
          </w:tcPr>
          <w:p w14:paraId="1BB8E6FC" w14:textId="3CAB137B" w:rsidR="00B866D3" w:rsidRPr="00321B24" w:rsidRDefault="00424DD4" w:rsidP="00424DD4">
            <w:pPr>
              <w:bidi/>
              <w:jc w:val="center"/>
              <w:rPr>
                <w:b/>
                <w:bCs/>
                <w:color w:val="000000"/>
                <w:sz w:val="20"/>
                <w:szCs w:val="20"/>
                <w:lang w:eastAsia="en-CA" w:bidi="ar-LB"/>
              </w:rPr>
            </w:pPr>
            <w:r w:rsidRPr="00424DD4">
              <w:rPr>
                <w:b/>
                <w:bCs/>
                <w:color w:val="000000"/>
                <w:sz w:val="20"/>
                <w:szCs w:val="20"/>
                <w:rtl/>
                <w:lang w:eastAsia="en-CA" w:bidi="ar-LB"/>
              </w:rPr>
              <w:t>الرمز</w:t>
            </w:r>
          </w:p>
        </w:tc>
        <w:tc>
          <w:tcPr>
            <w:tcW w:w="1308" w:type="pct"/>
            <w:tcBorders>
              <w:top w:val="single" w:sz="4" w:space="0" w:color="auto"/>
              <w:left w:val="single" w:sz="4" w:space="0" w:color="auto"/>
              <w:bottom w:val="single" w:sz="4" w:space="0" w:color="auto"/>
              <w:right w:val="single" w:sz="4" w:space="0" w:color="auto"/>
            </w:tcBorders>
            <w:shd w:val="clear" w:color="auto" w:fill="auto"/>
            <w:hideMark/>
          </w:tcPr>
          <w:p w14:paraId="1F821476" w14:textId="7DAB4AEA" w:rsidR="00B866D3" w:rsidRPr="00321B24" w:rsidRDefault="009B737A" w:rsidP="00424DD4">
            <w:pPr>
              <w:bidi/>
              <w:jc w:val="center"/>
              <w:rPr>
                <w:b/>
                <w:bCs/>
                <w:color w:val="000000"/>
                <w:sz w:val="20"/>
                <w:szCs w:val="20"/>
                <w:lang w:eastAsia="en-CA" w:bidi="ar-LB"/>
              </w:rPr>
            </w:pPr>
            <w:r>
              <w:rPr>
                <w:b/>
                <w:bCs/>
                <w:color w:val="000000"/>
                <w:sz w:val="20"/>
                <w:szCs w:val="20"/>
                <w:rtl/>
                <w:lang w:eastAsia="en-CA" w:bidi="ar-LB"/>
              </w:rPr>
              <w:t>الرمز</w:t>
            </w:r>
          </w:p>
        </w:tc>
        <w:tc>
          <w:tcPr>
            <w:tcW w:w="715" w:type="pct"/>
            <w:tcBorders>
              <w:top w:val="single" w:sz="4" w:space="0" w:color="auto"/>
              <w:left w:val="nil"/>
              <w:bottom w:val="single" w:sz="4" w:space="0" w:color="auto"/>
              <w:right w:val="single" w:sz="4" w:space="0" w:color="auto"/>
            </w:tcBorders>
            <w:shd w:val="clear" w:color="auto" w:fill="auto"/>
            <w:hideMark/>
          </w:tcPr>
          <w:p w14:paraId="5C57AE36" w14:textId="579AB0CD" w:rsidR="00B866D3" w:rsidRPr="00321B24" w:rsidRDefault="00424DD4" w:rsidP="00424DD4">
            <w:pPr>
              <w:bidi/>
              <w:jc w:val="center"/>
              <w:rPr>
                <w:b/>
                <w:bCs/>
                <w:color w:val="000000"/>
                <w:sz w:val="20"/>
                <w:szCs w:val="20"/>
                <w:lang w:eastAsia="en-CA" w:bidi="ar-LB"/>
              </w:rPr>
            </w:pPr>
            <w:r w:rsidRPr="00424DD4">
              <w:rPr>
                <w:b/>
                <w:bCs/>
                <w:color w:val="000000"/>
                <w:sz w:val="20"/>
                <w:szCs w:val="20"/>
                <w:rtl/>
                <w:lang w:eastAsia="en-CA" w:bidi="ar-LB"/>
              </w:rPr>
              <w:t>الوكالة</w:t>
            </w:r>
          </w:p>
        </w:tc>
        <w:tc>
          <w:tcPr>
            <w:tcW w:w="1824" w:type="pct"/>
            <w:tcBorders>
              <w:top w:val="single" w:sz="4" w:space="0" w:color="auto"/>
              <w:left w:val="nil"/>
              <w:bottom w:val="single" w:sz="4" w:space="0" w:color="auto"/>
              <w:right w:val="single" w:sz="4" w:space="0" w:color="auto"/>
            </w:tcBorders>
            <w:shd w:val="clear" w:color="auto" w:fill="auto"/>
            <w:hideMark/>
          </w:tcPr>
          <w:p w14:paraId="2AC32210" w14:textId="55FDA73A" w:rsidR="00B866D3" w:rsidRPr="00321B24" w:rsidRDefault="00424DD4" w:rsidP="00424DD4">
            <w:pPr>
              <w:bidi/>
              <w:jc w:val="center"/>
              <w:rPr>
                <w:b/>
                <w:bCs/>
                <w:color w:val="000000"/>
                <w:sz w:val="20"/>
                <w:szCs w:val="20"/>
                <w:lang w:eastAsia="en-CA" w:bidi="ar-LB"/>
              </w:rPr>
            </w:pPr>
            <w:r w:rsidRPr="00424DD4">
              <w:rPr>
                <w:b/>
                <w:bCs/>
                <w:color w:val="000000"/>
                <w:sz w:val="20"/>
                <w:szCs w:val="20"/>
                <w:rtl/>
                <w:lang w:eastAsia="en-CA" w:bidi="ar-LB"/>
              </w:rPr>
              <w:t>عنوان المشروع</w:t>
            </w:r>
          </w:p>
        </w:tc>
      </w:tr>
      <w:tr w:rsidR="00B866D3" w:rsidRPr="00321B24" w14:paraId="7036E29D" w14:textId="77777777" w:rsidTr="00424DD4">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32AD209C" w14:textId="77777777" w:rsidR="00B866D3" w:rsidRPr="00321B24" w:rsidRDefault="00B866D3">
            <w:pPr>
              <w:pStyle w:val="ListParagraph"/>
              <w:numPr>
                <w:ilvl w:val="0"/>
                <w:numId w:val="10"/>
              </w:numPr>
              <w:bidi/>
              <w:ind w:left="0" w:firstLine="0"/>
              <w:jc w:val="left"/>
              <w:rPr>
                <w:sz w:val="20"/>
                <w:szCs w:val="20"/>
                <w:lang w:val="en-CA" w:eastAsia="en-CA" w:bidi="ar-LB"/>
              </w:rPr>
            </w:pPr>
          </w:p>
        </w:tc>
        <w:tc>
          <w:tcPr>
            <w:tcW w:w="771" w:type="pct"/>
            <w:tcBorders>
              <w:top w:val="nil"/>
              <w:left w:val="single" w:sz="4" w:space="0" w:color="auto"/>
              <w:bottom w:val="single" w:sz="4" w:space="0" w:color="auto"/>
              <w:right w:val="single" w:sz="4" w:space="0" w:color="auto"/>
            </w:tcBorders>
          </w:tcPr>
          <w:p w14:paraId="36C8DA49" w14:textId="5B9FBEC4" w:rsidR="00B866D3" w:rsidRPr="00321B24" w:rsidRDefault="009B737A" w:rsidP="00424DD4">
            <w:pPr>
              <w:bidi/>
              <w:spacing w:before="120"/>
              <w:rPr>
                <w:sz w:val="20"/>
                <w:szCs w:val="20"/>
                <w:lang w:eastAsia="en-CA" w:bidi="ar-LB"/>
              </w:rPr>
            </w:pPr>
            <w:r w:rsidRPr="009B737A">
              <w:rPr>
                <w:sz w:val="20"/>
                <w:szCs w:val="20"/>
                <w:rtl/>
                <w:lang w:eastAsia="en-CA" w:bidi="ar-LB"/>
              </w:rPr>
              <w:t>جزر البهاما</w:t>
            </w:r>
          </w:p>
        </w:tc>
        <w:tc>
          <w:tcPr>
            <w:tcW w:w="1308" w:type="pct"/>
            <w:tcBorders>
              <w:top w:val="nil"/>
              <w:left w:val="single" w:sz="4" w:space="0" w:color="auto"/>
              <w:bottom w:val="single" w:sz="4" w:space="0" w:color="auto"/>
              <w:right w:val="single" w:sz="4" w:space="0" w:color="auto"/>
            </w:tcBorders>
            <w:shd w:val="clear" w:color="auto" w:fill="auto"/>
            <w:hideMark/>
          </w:tcPr>
          <w:p w14:paraId="526B05A6" w14:textId="77777777" w:rsidR="00B866D3" w:rsidRPr="00321B24" w:rsidRDefault="00B866D3" w:rsidP="00424DD4">
            <w:pPr>
              <w:bidi/>
              <w:jc w:val="left"/>
              <w:rPr>
                <w:sz w:val="20"/>
                <w:szCs w:val="20"/>
                <w:lang w:eastAsia="en-CA" w:bidi="ar-LB"/>
              </w:rPr>
            </w:pPr>
            <w:r w:rsidRPr="00321B24">
              <w:rPr>
                <w:sz w:val="20"/>
                <w:szCs w:val="20"/>
                <w:lang w:eastAsia="en-CA" w:bidi="ar-LB"/>
              </w:rPr>
              <w:t>BHA/PHA/82/TAS/27</w:t>
            </w:r>
          </w:p>
        </w:tc>
        <w:tc>
          <w:tcPr>
            <w:tcW w:w="715" w:type="pct"/>
            <w:tcBorders>
              <w:top w:val="nil"/>
              <w:left w:val="nil"/>
              <w:bottom w:val="single" w:sz="4" w:space="0" w:color="auto"/>
              <w:right w:val="single" w:sz="4" w:space="0" w:color="auto"/>
            </w:tcBorders>
            <w:shd w:val="clear" w:color="auto" w:fill="auto"/>
            <w:hideMark/>
          </w:tcPr>
          <w:p w14:paraId="6EC4970E" w14:textId="41E957D2" w:rsidR="00B866D3" w:rsidRPr="00321B24" w:rsidRDefault="00E67C83" w:rsidP="00424DD4">
            <w:pPr>
              <w:bidi/>
              <w:jc w:val="center"/>
              <w:rPr>
                <w:sz w:val="20"/>
                <w:szCs w:val="20"/>
                <w:lang w:eastAsia="en-CA" w:bidi="ar-LB"/>
              </w:rPr>
            </w:pPr>
            <w:r>
              <w:rPr>
                <w:sz w:val="20"/>
                <w:szCs w:val="20"/>
                <w:rtl/>
                <w:lang w:eastAsia="en-CA" w:bidi="ar-LB"/>
              </w:rPr>
              <w:t>اليونيب</w:t>
            </w:r>
          </w:p>
        </w:tc>
        <w:tc>
          <w:tcPr>
            <w:tcW w:w="1824" w:type="pct"/>
            <w:tcBorders>
              <w:top w:val="nil"/>
              <w:left w:val="nil"/>
              <w:bottom w:val="single" w:sz="4" w:space="0" w:color="auto"/>
              <w:right w:val="single" w:sz="4" w:space="0" w:color="auto"/>
            </w:tcBorders>
            <w:shd w:val="clear" w:color="auto" w:fill="auto"/>
            <w:hideMark/>
          </w:tcPr>
          <w:p w14:paraId="06E3E78E" w14:textId="0AD5E5B0" w:rsidR="00B866D3" w:rsidRPr="00321B24" w:rsidRDefault="009B737A" w:rsidP="00424DD4">
            <w:pPr>
              <w:bidi/>
              <w:rPr>
                <w:sz w:val="20"/>
                <w:szCs w:val="20"/>
                <w:lang w:eastAsia="en-CA" w:bidi="ar-LB"/>
              </w:rPr>
            </w:pPr>
            <w:r w:rsidRPr="009B737A">
              <w:rPr>
                <w:sz w:val="20"/>
                <w:szCs w:val="20"/>
                <w:rtl/>
                <w:lang w:eastAsia="en-CA" w:bidi="ar-LB"/>
              </w:rPr>
              <w:t>تقرير التحقق بشأن تنفيذ خطة إدارة إزالة المواد الهيدروكلوروفلوروكربونية</w:t>
            </w:r>
          </w:p>
        </w:tc>
      </w:tr>
      <w:tr w:rsidR="00B866D3" w:rsidRPr="00321B24" w14:paraId="64B1F8B3" w14:textId="77777777" w:rsidTr="00424DD4">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04A08B70" w14:textId="77777777" w:rsidR="00B866D3" w:rsidRPr="00321B24" w:rsidRDefault="00B866D3">
            <w:pPr>
              <w:pStyle w:val="ListParagraph"/>
              <w:numPr>
                <w:ilvl w:val="0"/>
                <w:numId w:val="10"/>
              </w:numPr>
              <w:bidi/>
              <w:ind w:left="0" w:firstLine="0"/>
              <w:jc w:val="left"/>
              <w:rPr>
                <w:sz w:val="20"/>
                <w:szCs w:val="20"/>
                <w:lang w:val="en-CA" w:eastAsia="en-CA" w:bidi="ar-LB"/>
              </w:rPr>
            </w:pPr>
          </w:p>
        </w:tc>
        <w:tc>
          <w:tcPr>
            <w:tcW w:w="771" w:type="pct"/>
            <w:tcBorders>
              <w:top w:val="nil"/>
              <w:left w:val="single" w:sz="4" w:space="0" w:color="auto"/>
              <w:bottom w:val="single" w:sz="4" w:space="0" w:color="auto"/>
              <w:right w:val="single" w:sz="4" w:space="0" w:color="auto"/>
            </w:tcBorders>
          </w:tcPr>
          <w:p w14:paraId="1E11F878" w14:textId="28CD6CB0" w:rsidR="00B866D3" w:rsidRPr="00321B24" w:rsidRDefault="009B737A" w:rsidP="00424DD4">
            <w:pPr>
              <w:bidi/>
              <w:spacing w:before="120"/>
              <w:rPr>
                <w:sz w:val="20"/>
                <w:szCs w:val="20"/>
                <w:lang w:eastAsia="en-CA" w:bidi="ar-LB"/>
              </w:rPr>
            </w:pPr>
            <w:r w:rsidRPr="009B737A">
              <w:rPr>
                <w:sz w:val="20"/>
                <w:szCs w:val="20"/>
                <w:rtl/>
                <w:lang w:eastAsia="en-CA" w:bidi="ar-LB"/>
              </w:rPr>
              <w:t>كمبوديا</w:t>
            </w:r>
          </w:p>
        </w:tc>
        <w:tc>
          <w:tcPr>
            <w:tcW w:w="1308" w:type="pct"/>
            <w:tcBorders>
              <w:top w:val="nil"/>
              <w:left w:val="single" w:sz="4" w:space="0" w:color="auto"/>
              <w:bottom w:val="single" w:sz="4" w:space="0" w:color="auto"/>
              <w:right w:val="single" w:sz="4" w:space="0" w:color="auto"/>
            </w:tcBorders>
            <w:shd w:val="clear" w:color="auto" w:fill="auto"/>
          </w:tcPr>
          <w:p w14:paraId="3275D096" w14:textId="77777777" w:rsidR="00B866D3" w:rsidRPr="00321B24" w:rsidRDefault="00B866D3" w:rsidP="00424DD4">
            <w:pPr>
              <w:bidi/>
              <w:jc w:val="left"/>
              <w:rPr>
                <w:sz w:val="20"/>
                <w:szCs w:val="20"/>
                <w:lang w:eastAsia="en-CA" w:bidi="ar-LB"/>
              </w:rPr>
            </w:pPr>
            <w:r w:rsidRPr="00321B24">
              <w:rPr>
                <w:sz w:val="20"/>
                <w:szCs w:val="20"/>
                <w:lang w:eastAsia="en-CA" w:bidi="ar-LB"/>
              </w:rPr>
              <w:t>KAM/PHA/84/TAS/38</w:t>
            </w:r>
          </w:p>
        </w:tc>
        <w:tc>
          <w:tcPr>
            <w:tcW w:w="715" w:type="pct"/>
            <w:tcBorders>
              <w:top w:val="nil"/>
              <w:left w:val="nil"/>
              <w:bottom w:val="single" w:sz="4" w:space="0" w:color="auto"/>
              <w:right w:val="single" w:sz="4" w:space="0" w:color="auto"/>
            </w:tcBorders>
            <w:shd w:val="clear" w:color="auto" w:fill="auto"/>
          </w:tcPr>
          <w:p w14:paraId="6CCFDEC9" w14:textId="7B12F050" w:rsidR="00B866D3" w:rsidRPr="00321B24" w:rsidRDefault="00E67C83" w:rsidP="00424DD4">
            <w:pPr>
              <w:bidi/>
              <w:jc w:val="center"/>
              <w:rPr>
                <w:sz w:val="20"/>
                <w:szCs w:val="20"/>
                <w:lang w:eastAsia="en-CA" w:bidi="ar-LB"/>
              </w:rPr>
            </w:pPr>
            <w:r>
              <w:rPr>
                <w:sz w:val="20"/>
                <w:szCs w:val="20"/>
                <w:rtl/>
                <w:lang w:eastAsia="en-CA" w:bidi="ar-LB"/>
              </w:rPr>
              <w:t>اليونيب</w:t>
            </w:r>
          </w:p>
        </w:tc>
        <w:tc>
          <w:tcPr>
            <w:tcW w:w="1824" w:type="pct"/>
            <w:tcBorders>
              <w:top w:val="nil"/>
              <w:left w:val="nil"/>
              <w:bottom w:val="single" w:sz="4" w:space="0" w:color="auto"/>
              <w:right w:val="single" w:sz="4" w:space="0" w:color="auto"/>
            </w:tcBorders>
            <w:shd w:val="clear" w:color="auto" w:fill="auto"/>
          </w:tcPr>
          <w:p w14:paraId="7DA2AC1E" w14:textId="141867AF" w:rsidR="00B866D3" w:rsidRPr="00321B24" w:rsidRDefault="009B737A" w:rsidP="00424DD4">
            <w:pPr>
              <w:bidi/>
              <w:rPr>
                <w:sz w:val="20"/>
                <w:szCs w:val="20"/>
                <w:lang w:eastAsia="en-CA" w:bidi="ar-LB"/>
              </w:rPr>
            </w:pPr>
            <w:r w:rsidRPr="009B737A">
              <w:rPr>
                <w:sz w:val="20"/>
                <w:szCs w:val="20"/>
                <w:rtl/>
                <w:lang w:eastAsia="en-CA" w:bidi="ar-LB"/>
              </w:rPr>
              <w:t>تقرير التحقق بشأن تنفيذ خطة إدارة إزالة المواد الهيدروكلوروفلوروكربونية</w:t>
            </w:r>
          </w:p>
        </w:tc>
      </w:tr>
      <w:tr w:rsidR="00B866D3" w:rsidRPr="00321B24" w14:paraId="2F89EBC0" w14:textId="77777777" w:rsidTr="00424DD4">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1A9EEA55" w14:textId="77777777" w:rsidR="00B866D3" w:rsidRPr="00321B24" w:rsidRDefault="00B866D3">
            <w:pPr>
              <w:pStyle w:val="ListParagraph"/>
              <w:numPr>
                <w:ilvl w:val="0"/>
                <w:numId w:val="10"/>
              </w:numPr>
              <w:bidi/>
              <w:ind w:left="0" w:firstLine="0"/>
              <w:jc w:val="left"/>
              <w:rPr>
                <w:sz w:val="20"/>
                <w:szCs w:val="20"/>
                <w:lang w:val="en-CA" w:eastAsia="en-CA" w:bidi="ar-LB"/>
              </w:rPr>
            </w:pPr>
          </w:p>
        </w:tc>
        <w:tc>
          <w:tcPr>
            <w:tcW w:w="771" w:type="pct"/>
            <w:tcBorders>
              <w:top w:val="nil"/>
              <w:left w:val="single" w:sz="6" w:space="0" w:color="auto"/>
              <w:bottom w:val="single" w:sz="6" w:space="0" w:color="auto"/>
              <w:right w:val="single" w:sz="6" w:space="0" w:color="auto"/>
            </w:tcBorders>
            <w:shd w:val="clear" w:color="auto" w:fill="auto"/>
          </w:tcPr>
          <w:p w14:paraId="5D9089A8" w14:textId="47403778" w:rsidR="00B866D3" w:rsidRPr="00321B24" w:rsidRDefault="009B737A" w:rsidP="00424DD4">
            <w:pPr>
              <w:bidi/>
              <w:rPr>
                <w:sz w:val="20"/>
                <w:szCs w:val="20"/>
                <w:lang w:eastAsia="en-CA" w:bidi="ar-LB"/>
              </w:rPr>
            </w:pPr>
            <w:r>
              <w:rPr>
                <w:rStyle w:val="normaltextrun"/>
                <w:rtl/>
                <w:lang w:bidi="ar-LB"/>
              </w:rPr>
              <w:t>عالمي</w:t>
            </w:r>
          </w:p>
        </w:tc>
        <w:tc>
          <w:tcPr>
            <w:tcW w:w="1308" w:type="pct"/>
            <w:tcBorders>
              <w:top w:val="nil"/>
              <w:left w:val="single" w:sz="6" w:space="0" w:color="auto"/>
              <w:bottom w:val="single" w:sz="6" w:space="0" w:color="auto"/>
              <w:right w:val="single" w:sz="6" w:space="0" w:color="auto"/>
            </w:tcBorders>
            <w:shd w:val="clear" w:color="auto" w:fill="auto"/>
          </w:tcPr>
          <w:p w14:paraId="0CFDD683" w14:textId="77777777" w:rsidR="00B866D3" w:rsidRPr="00321B24" w:rsidRDefault="00B866D3" w:rsidP="00424DD4">
            <w:pPr>
              <w:bidi/>
              <w:jc w:val="left"/>
              <w:rPr>
                <w:sz w:val="20"/>
                <w:szCs w:val="20"/>
                <w:lang w:eastAsia="en-CA" w:bidi="ar-LB"/>
              </w:rPr>
            </w:pPr>
            <w:r w:rsidRPr="00321B24">
              <w:rPr>
                <w:rStyle w:val="normaltextrun"/>
                <w:sz w:val="20"/>
                <w:szCs w:val="20"/>
                <w:lang w:bidi="ar-LB"/>
              </w:rPr>
              <w:t>GLO/REF/80/DEM/344</w:t>
            </w:r>
            <w:r w:rsidRPr="00321B24">
              <w:rPr>
                <w:rStyle w:val="eop"/>
                <w:sz w:val="20"/>
                <w:szCs w:val="20"/>
                <w:lang w:bidi="ar-LB"/>
              </w:rPr>
              <w:t> </w:t>
            </w:r>
          </w:p>
        </w:tc>
        <w:tc>
          <w:tcPr>
            <w:tcW w:w="715" w:type="pct"/>
            <w:tcBorders>
              <w:top w:val="nil"/>
              <w:left w:val="nil"/>
              <w:bottom w:val="single" w:sz="6" w:space="0" w:color="auto"/>
              <w:right w:val="single" w:sz="6" w:space="0" w:color="auto"/>
            </w:tcBorders>
            <w:shd w:val="clear" w:color="auto" w:fill="auto"/>
          </w:tcPr>
          <w:p w14:paraId="011B2953" w14:textId="5D5E170A" w:rsidR="00B866D3" w:rsidRPr="00321B24" w:rsidRDefault="00E67C83" w:rsidP="00424DD4">
            <w:pPr>
              <w:bidi/>
              <w:jc w:val="center"/>
              <w:rPr>
                <w:sz w:val="20"/>
                <w:szCs w:val="20"/>
                <w:lang w:eastAsia="en-CA" w:bidi="ar-LB"/>
              </w:rPr>
            </w:pPr>
            <w:r>
              <w:rPr>
                <w:rStyle w:val="normaltextrun"/>
                <w:sz w:val="20"/>
                <w:szCs w:val="20"/>
                <w:rtl/>
                <w:lang w:bidi="ar-LB"/>
              </w:rPr>
              <w:t>اليونيدو</w:t>
            </w:r>
            <w:r w:rsidR="00B866D3" w:rsidRPr="00321B24">
              <w:rPr>
                <w:rStyle w:val="eop"/>
                <w:sz w:val="20"/>
                <w:szCs w:val="20"/>
                <w:lang w:bidi="ar-LB"/>
              </w:rPr>
              <w:t> </w:t>
            </w:r>
          </w:p>
        </w:tc>
        <w:tc>
          <w:tcPr>
            <w:tcW w:w="1824" w:type="pct"/>
            <w:tcBorders>
              <w:top w:val="nil"/>
              <w:left w:val="nil"/>
              <w:bottom w:val="single" w:sz="6" w:space="0" w:color="auto"/>
              <w:right w:val="single" w:sz="6" w:space="0" w:color="auto"/>
            </w:tcBorders>
            <w:shd w:val="clear" w:color="auto" w:fill="auto"/>
          </w:tcPr>
          <w:p w14:paraId="0A0CFE71" w14:textId="79D148A7" w:rsidR="00B866D3" w:rsidRPr="00321B24" w:rsidRDefault="009B737A" w:rsidP="00424DD4">
            <w:pPr>
              <w:bidi/>
              <w:rPr>
                <w:sz w:val="20"/>
                <w:szCs w:val="20"/>
                <w:lang w:eastAsia="en-CA" w:bidi="ar-LB"/>
              </w:rPr>
            </w:pPr>
            <w:r w:rsidRPr="009B737A">
              <w:rPr>
                <w:rStyle w:val="normaltextrun"/>
                <w:sz w:val="20"/>
                <w:szCs w:val="20"/>
                <w:rtl/>
                <w:lang w:bidi="ar-LB"/>
              </w:rPr>
              <w:t>المشروع العالمي لاستبدال المبردات</w:t>
            </w:r>
          </w:p>
        </w:tc>
      </w:tr>
      <w:tr w:rsidR="00B866D3" w:rsidRPr="00321B24" w14:paraId="1382AA1C" w14:textId="77777777" w:rsidTr="00424DD4">
        <w:trPr>
          <w:trHeight w:val="58"/>
          <w:jc w:val="center"/>
        </w:trPr>
        <w:tc>
          <w:tcPr>
            <w:tcW w:w="382" w:type="pct"/>
            <w:tcBorders>
              <w:top w:val="nil"/>
              <w:left w:val="single" w:sz="4" w:space="0" w:color="auto"/>
              <w:bottom w:val="single" w:sz="4" w:space="0" w:color="auto"/>
              <w:right w:val="single" w:sz="4" w:space="0" w:color="auto"/>
            </w:tcBorders>
            <w:shd w:val="clear" w:color="auto" w:fill="auto"/>
          </w:tcPr>
          <w:p w14:paraId="5925FAA7" w14:textId="77777777" w:rsidR="00B866D3" w:rsidRPr="00321B24" w:rsidRDefault="00B866D3">
            <w:pPr>
              <w:pStyle w:val="ListParagraph"/>
              <w:numPr>
                <w:ilvl w:val="0"/>
                <w:numId w:val="10"/>
              </w:numPr>
              <w:bidi/>
              <w:ind w:left="0" w:firstLine="0"/>
              <w:jc w:val="left"/>
              <w:rPr>
                <w:color w:val="000000"/>
                <w:sz w:val="20"/>
                <w:szCs w:val="20"/>
                <w:lang w:val="en-CA" w:eastAsia="en-CA" w:bidi="ar-LB"/>
              </w:rPr>
            </w:pPr>
          </w:p>
        </w:tc>
        <w:tc>
          <w:tcPr>
            <w:tcW w:w="771" w:type="pct"/>
            <w:tcBorders>
              <w:top w:val="nil"/>
              <w:left w:val="single" w:sz="4" w:space="0" w:color="auto"/>
              <w:bottom w:val="single" w:sz="4" w:space="0" w:color="auto"/>
              <w:right w:val="single" w:sz="4" w:space="0" w:color="auto"/>
            </w:tcBorders>
          </w:tcPr>
          <w:p w14:paraId="210DCF52" w14:textId="7F1B6D1F" w:rsidR="00B866D3" w:rsidRPr="00321B24" w:rsidRDefault="009B737A" w:rsidP="00424DD4">
            <w:pPr>
              <w:bidi/>
              <w:jc w:val="left"/>
              <w:rPr>
                <w:color w:val="000000"/>
                <w:sz w:val="20"/>
                <w:szCs w:val="20"/>
                <w:lang w:eastAsia="en-CA" w:bidi="ar-LB"/>
              </w:rPr>
            </w:pPr>
            <w:r w:rsidRPr="009B737A">
              <w:rPr>
                <w:color w:val="000000"/>
                <w:sz w:val="20"/>
                <w:szCs w:val="20"/>
                <w:rtl/>
                <w:lang w:eastAsia="en-CA" w:bidi="ar-LB"/>
              </w:rPr>
              <w:t>ليبريا</w:t>
            </w:r>
          </w:p>
        </w:tc>
        <w:tc>
          <w:tcPr>
            <w:tcW w:w="1308" w:type="pct"/>
            <w:tcBorders>
              <w:top w:val="nil"/>
              <w:left w:val="single" w:sz="4" w:space="0" w:color="auto"/>
              <w:bottom w:val="single" w:sz="4" w:space="0" w:color="auto"/>
              <w:right w:val="single" w:sz="4" w:space="0" w:color="auto"/>
            </w:tcBorders>
            <w:shd w:val="clear" w:color="auto" w:fill="auto"/>
            <w:hideMark/>
          </w:tcPr>
          <w:p w14:paraId="29D73523" w14:textId="77777777" w:rsidR="00B866D3" w:rsidRPr="00321B24" w:rsidRDefault="00B866D3" w:rsidP="00424DD4">
            <w:pPr>
              <w:bidi/>
              <w:jc w:val="left"/>
              <w:rPr>
                <w:color w:val="000000"/>
                <w:sz w:val="20"/>
                <w:szCs w:val="20"/>
                <w:lang w:eastAsia="en-CA" w:bidi="ar-LB"/>
              </w:rPr>
            </w:pPr>
            <w:r w:rsidRPr="00321B24">
              <w:rPr>
                <w:color w:val="000000"/>
                <w:sz w:val="20"/>
                <w:szCs w:val="20"/>
                <w:lang w:eastAsia="en-CA" w:bidi="ar-LB"/>
              </w:rPr>
              <w:t>LIR/PHA/85/TAS/29</w:t>
            </w:r>
          </w:p>
        </w:tc>
        <w:tc>
          <w:tcPr>
            <w:tcW w:w="715" w:type="pct"/>
            <w:tcBorders>
              <w:top w:val="nil"/>
              <w:left w:val="nil"/>
              <w:bottom w:val="single" w:sz="4" w:space="0" w:color="auto"/>
              <w:right w:val="single" w:sz="4" w:space="0" w:color="auto"/>
            </w:tcBorders>
            <w:shd w:val="clear" w:color="auto" w:fill="auto"/>
            <w:hideMark/>
          </w:tcPr>
          <w:p w14:paraId="401E49F8" w14:textId="06CDFA62" w:rsidR="00B866D3" w:rsidRPr="00321B24" w:rsidRDefault="009B737A" w:rsidP="00424DD4">
            <w:pPr>
              <w:bidi/>
              <w:jc w:val="center"/>
              <w:rPr>
                <w:color w:val="000000"/>
                <w:sz w:val="20"/>
                <w:szCs w:val="20"/>
                <w:lang w:eastAsia="en-CA" w:bidi="ar-LB"/>
              </w:rPr>
            </w:pPr>
            <w:r>
              <w:rPr>
                <w:color w:val="000000"/>
                <w:sz w:val="20"/>
                <w:szCs w:val="20"/>
                <w:rtl/>
                <w:lang w:eastAsia="en-CA" w:bidi="ar-LB"/>
              </w:rPr>
              <w:t>ألمانيا</w:t>
            </w:r>
          </w:p>
        </w:tc>
        <w:tc>
          <w:tcPr>
            <w:tcW w:w="1824" w:type="pct"/>
            <w:tcBorders>
              <w:top w:val="nil"/>
              <w:left w:val="nil"/>
              <w:bottom w:val="single" w:sz="4" w:space="0" w:color="auto"/>
              <w:right w:val="single" w:sz="4" w:space="0" w:color="auto"/>
            </w:tcBorders>
            <w:shd w:val="clear" w:color="auto" w:fill="auto"/>
            <w:hideMark/>
          </w:tcPr>
          <w:p w14:paraId="65088928" w14:textId="09024E94" w:rsidR="00B866D3" w:rsidRPr="00321B24" w:rsidRDefault="009B737A" w:rsidP="00424DD4">
            <w:pPr>
              <w:bidi/>
              <w:rPr>
                <w:color w:val="000000"/>
                <w:sz w:val="20"/>
                <w:szCs w:val="20"/>
                <w:lang w:eastAsia="en-CA" w:bidi="ar-LB"/>
              </w:rPr>
            </w:pPr>
            <w:r w:rsidRPr="009B737A">
              <w:rPr>
                <w:color w:val="000000"/>
                <w:sz w:val="20"/>
                <w:szCs w:val="20"/>
                <w:rtl/>
                <w:lang w:eastAsia="en-CA" w:bidi="ar-LB"/>
              </w:rPr>
              <w:t>تقرير التحقق للمرحلة الأولى من خطة إدارة إزالة المواد الهيدروكلوروفلوروكربونية</w:t>
            </w:r>
          </w:p>
        </w:tc>
      </w:tr>
      <w:tr w:rsidR="00B866D3" w:rsidRPr="00321B24" w14:paraId="659430C7" w14:textId="77777777" w:rsidTr="00424DD4">
        <w:trPr>
          <w:trHeight w:val="528"/>
          <w:jc w:val="center"/>
        </w:trPr>
        <w:tc>
          <w:tcPr>
            <w:tcW w:w="382" w:type="pct"/>
            <w:tcBorders>
              <w:top w:val="nil"/>
              <w:left w:val="single" w:sz="4" w:space="0" w:color="auto"/>
              <w:bottom w:val="single" w:sz="4" w:space="0" w:color="auto"/>
              <w:right w:val="single" w:sz="4" w:space="0" w:color="auto"/>
            </w:tcBorders>
            <w:shd w:val="clear" w:color="auto" w:fill="auto"/>
          </w:tcPr>
          <w:p w14:paraId="16C4C133" w14:textId="77777777" w:rsidR="00B866D3" w:rsidRPr="00321B24" w:rsidRDefault="00B866D3">
            <w:pPr>
              <w:pStyle w:val="ListParagraph"/>
              <w:numPr>
                <w:ilvl w:val="0"/>
                <w:numId w:val="10"/>
              </w:numPr>
              <w:bidi/>
              <w:ind w:left="0" w:firstLine="0"/>
              <w:jc w:val="left"/>
              <w:rPr>
                <w:sz w:val="20"/>
                <w:szCs w:val="20"/>
                <w:lang w:val="en-CA" w:eastAsia="en-CA" w:bidi="ar-LB"/>
              </w:rPr>
            </w:pPr>
          </w:p>
        </w:tc>
        <w:tc>
          <w:tcPr>
            <w:tcW w:w="771" w:type="pct"/>
            <w:tcBorders>
              <w:top w:val="nil"/>
              <w:left w:val="single" w:sz="4" w:space="0" w:color="auto"/>
              <w:bottom w:val="single" w:sz="4" w:space="0" w:color="auto"/>
              <w:right w:val="single" w:sz="4" w:space="0" w:color="auto"/>
            </w:tcBorders>
          </w:tcPr>
          <w:p w14:paraId="153490E1" w14:textId="753AE376" w:rsidR="00B866D3" w:rsidRPr="00321B24" w:rsidRDefault="009B737A" w:rsidP="00424DD4">
            <w:pPr>
              <w:bidi/>
              <w:jc w:val="left"/>
              <w:rPr>
                <w:sz w:val="20"/>
                <w:szCs w:val="20"/>
                <w:lang w:eastAsia="en-CA" w:bidi="ar-LB"/>
              </w:rPr>
            </w:pPr>
            <w:r w:rsidRPr="009B737A">
              <w:rPr>
                <w:sz w:val="20"/>
                <w:szCs w:val="20"/>
                <w:rtl/>
                <w:lang w:eastAsia="en-CA" w:bidi="ar-LB"/>
              </w:rPr>
              <w:t>المكسيك</w:t>
            </w:r>
          </w:p>
        </w:tc>
        <w:tc>
          <w:tcPr>
            <w:tcW w:w="1308" w:type="pct"/>
            <w:tcBorders>
              <w:top w:val="nil"/>
              <w:left w:val="single" w:sz="4" w:space="0" w:color="auto"/>
              <w:bottom w:val="single" w:sz="4" w:space="0" w:color="auto"/>
              <w:right w:val="single" w:sz="4" w:space="0" w:color="auto"/>
            </w:tcBorders>
            <w:shd w:val="clear" w:color="auto" w:fill="auto"/>
            <w:hideMark/>
          </w:tcPr>
          <w:p w14:paraId="1CA6C8EE" w14:textId="77777777" w:rsidR="00B866D3" w:rsidRPr="00321B24" w:rsidRDefault="00B866D3" w:rsidP="00424DD4">
            <w:pPr>
              <w:bidi/>
              <w:jc w:val="left"/>
              <w:rPr>
                <w:sz w:val="20"/>
                <w:szCs w:val="20"/>
                <w:lang w:eastAsia="en-CA" w:bidi="ar-LB"/>
              </w:rPr>
            </w:pPr>
            <w:r w:rsidRPr="00321B24">
              <w:rPr>
                <w:sz w:val="20"/>
                <w:szCs w:val="20"/>
                <w:lang w:eastAsia="en-CA" w:bidi="ar-LB"/>
              </w:rPr>
              <w:t>MEX/REF/81/INV/04+</w:t>
            </w:r>
          </w:p>
        </w:tc>
        <w:tc>
          <w:tcPr>
            <w:tcW w:w="715" w:type="pct"/>
            <w:tcBorders>
              <w:top w:val="nil"/>
              <w:left w:val="nil"/>
              <w:bottom w:val="single" w:sz="4" w:space="0" w:color="auto"/>
              <w:right w:val="single" w:sz="4" w:space="0" w:color="auto"/>
            </w:tcBorders>
            <w:shd w:val="clear" w:color="auto" w:fill="auto"/>
            <w:hideMark/>
          </w:tcPr>
          <w:p w14:paraId="457706FC" w14:textId="03CA4511" w:rsidR="00B866D3" w:rsidRPr="00321B24" w:rsidRDefault="00E67C83" w:rsidP="00424DD4">
            <w:pPr>
              <w:bidi/>
              <w:jc w:val="center"/>
              <w:rPr>
                <w:sz w:val="20"/>
                <w:szCs w:val="20"/>
                <w:lang w:eastAsia="en-CA" w:bidi="ar-LB"/>
              </w:rPr>
            </w:pPr>
            <w:r>
              <w:rPr>
                <w:sz w:val="20"/>
                <w:szCs w:val="20"/>
                <w:rtl/>
                <w:lang w:eastAsia="en-CA" w:bidi="ar-LB"/>
              </w:rPr>
              <w:t>اليونيدو</w:t>
            </w:r>
          </w:p>
        </w:tc>
        <w:tc>
          <w:tcPr>
            <w:tcW w:w="1824" w:type="pct"/>
            <w:tcBorders>
              <w:top w:val="nil"/>
              <w:left w:val="nil"/>
              <w:bottom w:val="single" w:sz="4" w:space="0" w:color="auto"/>
              <w:right w:val="single" w:sz="4" w:space="0" w:color="auto"/>
            </w:tcBorders>
            <w:shd w:val="clear" w:color="auto" w:fill="auto"/>
            <w:hideMark/>
          </w:tcPr>
          <w:p w14:paraId="0253D80E" w14:textId="64AFAED4" w:rsidR="009B737A" w:rsidRPr="00321B24" w:rsidRDefault="009B737A" w:rsidP="009B737A">
            <w:pPr>
              <w:bidi/>
              <w:rPr>
                <w:sz w:val="20"/>
                <w:szCs w:val="20"/>
                <w:lang w:eastAsia="en-CA" w:bidi="ar-LB"/>
              </w:rPr>
            </w:pPr>
            <w:r w:rsidRPr="009B737A">
              <w:rPr>
                <w:sz w:val="20"/>
                <w:szCs w:val="20"/>
                <w:rtl/>
                <w:lang w:eastAsia="en-CA" w:bidi="ar-LB"/>
              </w:rPr>
              <w:t>تحويل تصنيع أجهزة التبريد التجارية في مرفقين من استخدام الهيدروفلوروكربون-134أ و</w:t>
            </w:r>
            <w:r w:rsidRPr="009B737A">
              <w:rPr>
                <w:sz w:val="20"/>
                <w:szCs w:val="20"/>
                <w:lang w:eastAsia="en-CA" w:bidi="ar-LB"/>
              </w:rPr>
              <w:t>R-404A</w:t>
            </w:r>
            <w:r w:rsidRPr="009B737A">
              <w:rPr>
                <w:sz w:val="20"/>
                <w:szCs w:val="20"/>
                <w:rtl/>
                <w:lang w:eastAsia="en-CA" w:bidi="ar-LB"/>
              </w:rPr>
              <w:t xml:space="preserve"> كغازات تبريد إلى البروبان (</w:t>
            </w:r>
            <w:r w:rsidRPr="009B737A">
              <w:rPr>
                <w:sz w:val="20"/>
                <w:szCs w:val="20"/>
                <w:lang w:eastAsia="en-CA" w:bidi="ar-LB"/>
              </w:rPr>
              <w:t>R-290</w:t>
            </w:r>
            <w:r w:rsidRPr="009B737A">
              <w:rPr>
                <w:sz w:val="20"/>
                <w:szCs w:val="20"/>
                <w:rtl/>
                <w:lang w:eastAsia="en-CA" w:bidi="ar-LB"/>
              </w:rPr>
              <w:t>) و</w:t>
            </w:r>
            <w:r w:rsidR="005E2E48">
              <w:rPr>
                <w:sz w:val="20"/>
                <w:szCs w:val="20"/>
                <w:rtl/>
                <w:lang w:eastAsia="en-CA" w:bidi="ar-LB"/>
              </w:rPr>
              <w:t>الأيسوبوتان</w:t>
            </w:r>
            <w:r w:rsidRPr="009B737A">
              <w:rPr>
                <w:sz w:val="20"/>
                <w:szCs w:val="20"/>
                <w:rtl/>
                <w:lang w:eastAsia="en-CA" w:bidi="ar-LB"/>
              </w:rPr>
              <w:t xml:space="preserve"> (</w:t>
            </w:r>
            <w:r w:rsidRPr="009B737A">
              <w:rPr>
                <w:sz w:val="20"/>
                <w:szCs w:val="20"/>
                <w:lang w:eastAsia="en-CA" w:bidi="ar-LB"/>
              </w:rPr>
              <w:t>R-600a</w:t>
            </w:r>
            <w:r w:rsidRPr="009B737A">
              <w:rPr>
                <w:sz w:val="20"/>
                <w:szCs w:val="20"/>
                <w:rtl/>
                <w:lang w:eastAsia="en-CA" w:bidi="ar-LB"/>
              </w:rPr>
              <w:t>) في "إمبيرا"</w:t>
            </w:r>
          </w:p>
        </w:tc>
      </w:tr>
      <w:tr w:rsidR="00B866D3" w:rsidRPr="00321B24" w14:paraId="5B64213C" w14:textId="77777777" w:rsidTr="00424DD4">
        <w:trPr>
          <w:trHeight w:val="444"/>
          <w:jc w:val="center"/>
        </w:trPr>
        <w:tc>
          <w:tcPr>
            <w:tcW w:w="382" w:type="pct"/>
            <w:tcBorders>
              <w:top w:val="nil"/>
              <w:left w:val="single" w:sz="4" w:space="0" w:color="auto"/>
              <w:bottom w:val="single" w:sz="4" w:space="0" w:color="auto"/>
              <w:right w:val="single" w:sz="4" w:space="0" w:color="auto"/>
            </w:tcBorders>
            <w:shd w:val="clear" w:color="auto" w:fill="auto"/>
          </w:tcPr>
          <w:p w14:paraId="01203C22" w14:textId="77777777" w:rsidR="00B866D3" w:rsidRPr="00321B24" w:rsidRDefault="00B866D3">
            <w:pPr>
              <w:pStyle w:val="ListParagraph"/>
              <w:numPr>
                <w:ilvl w:val="0"/>
                <w:numId w:val="10"/>
              </w:numPr>
              <w:bidi/>
              <w:ind w:left="0" w:firstLine="0"/>
              <w:jc w:val="left"/>
              <w:rPr>
                <w:color w:val="000000"/>
                <w:sz w:val="20"/>
                <w:szCs w:val="20"/>
                <w:lang w:val="en-CA" w:eastAsia="en-CA" w:bidi="ar-LB"/>
              </w:rPr>
            </w:pPr>
          </w:p>
        </w:tc>
        <w:tc>
          <w:tcPr>
            <w:tcW w:w="771" w:type="pct"/>
            <w:tcBorders>
              <w:top w:val="nil"/>
              <w:left w:val="single" w:sz="4" w:space="0" w:color="auto"/>
              <w:bottom w:val="single" w:sz="4" w:space="0" w:color="auto"/>
              <w:right w:val="single" w:sz="4" w:space="0" w:color="auto"/>
            </w:tcBorders>
          </w:tcPr>
          <w:p w14:paraId="4CAF95CE" w14:textId="134E8CF2" w:rsidR="00B866D3" w:rsidRPr="00321B24" w:rsidRDefault="009B737A" w:rsidP="00424DD4">
            <w:pPr>
              <w:bidi/>
              <w:jc w:val="left"/>
              <w:rPr>
                <w:color w:val="000000"/>
                <w:sz w:val="20"/>
                <w:szCs w:val="20"/>
                <w:lang w:eastAsia="en-CA" w:bidi="ar-LB"/>
              </w:rPr>
            </w:pPr>
            <w:r w:rsidRPr="009B737A">
              <w:rPr>
                <w:color w:val="000000"/>
                <w:sz w:val="20"/>
                <w:szCs w:val="20"/>
                <w:rtl/>
                <w:lang w:eastAsia="en-CA" w:bidi="ar-LB"/>
              </w:rPr>
              <w:t>سانت لوسيا</w:t>
            </w:r>
          </w:p>
        </w:tc>
        <w:tc>
          <w:tcPr>
            <w:tcW w:w="1308" w:type="pct"/>
            <w:tcBorders>
              <w:top w:val="nil"/>
              <w:left w:val="single" w:sz="4" w:space="0" w:color="auto"/>
              <w:bottom w:val="single" w:sz="4" w:space="0" w:color="auto"/>
              <w:right w:val="single" w:sz="4" w:space="0" w:color="auto"/>
            </w:tcBorders>
            <w:shd w:val="clear" w:color="auto" w:fill="auto"/>
            <w:hideMark/>
          </w:tcPr>
          <w:p w14:paraId="0712D52F" w14:textId="77777777" w:rsidR="00B866D3" w:rsidRPr="00321B24" w:rsidRDefault="00B866D3" w:rsidP="00424DD4">
            <w:pPr>
              <w:bidi/>
              <w:jc w:val="left"/>
              <w:rPr>
                <w:color w:val="000000"/>
                <w:sz w:val="20"/>
                <w:szCs w:val="20"/>
                <w:lang w:eastAsia="en-CA" w:bidi="ar-LB"/>
              </w:rPr>
            </w:pPr>
            <w:r w:rsidRPr="00321B24">
              <w:rPr>
                <w:color w:val="000000"/>
                <w:sz w:val="20"/>
                <w:szCs w:val="20"/>
                <w:lang w:eastAsia="en-CA" w:bidi="ar-LB"/>
              </w:rPr>
              <w:t>STL/PHA/82/TAS/30</w:t>
            </w:r>
          </w:p>
        </w:tc>
        <w:tc>
          <w:tcPr>
            <w:tcW w:w="715" w:type="pct"/>
            <w:tcBorders>
              <w:top w:val="nil"/>
              <w:left w:val="nil"/>
              <w:bottom w:val="single" w:sz="4" w:space="0" w:color="auto"/>
              <w:right w:val="single" w:sz="4" w:space="0" w:color="auto"/>
            </w:tcBorders>
            <w:shd w:val="clear" w:color="auto" w:fill="auto"/>
            <w:hideMark/>
          </w:tcPr>
          <w:p w14:paraId="788926BD" w14:textId="5799067F" w:rsidR="00B866D3" w:rsidRPr="00321B24" w:rsidRDefault="00E67C83" w:rsidP="00424DD4">
            <w:pPr>
              <w:bidi/>
              <w:jc w:val="center"/>
              <w:rPr>
                <w:color w:val="000000"/>
                <w:sz w:val="20"/>
                <w:szCs w:val="20"/>
                <w:lang w:eastAsia="en-CA" w:bidi="ar-LB"/>
              </w:rPr>
            </w:pPr>
            <w:r>
              <w:rPr>
                <w:color w:val="000000"/>
                <w:sz w:val="20"/>
                <w:szCs w:val="20"/>
                <w:rtl/>
                <w:lang w:eastAsia="en-CA" w:bidi="ar-LB"/>
              </w:rPr>
              <w:t>اليونيب</w:t>
            </w:r>
          </w:p>
        </w:tc>
        <w:tc>
          <w:tcPr>
            <w:tcW w:w="1824" w:type="pct"/>
            <w:tcBorders>
              <w:top w:val="nil"/>
              <w:left w:val="nil"/>
              <w:bottom w:val="single" w:sz="4" w:space="0" w:color="auto"/>
              <w:right w:val="single" w:sz="4" w:space="0" w:color="auto"/>
            </w:tcBorders>
            <w:shd w:val="clear" w:color="auto" w:fill="auto"/>
            <w:hideMark/>
          </w:tcPr>
          <w:p w14:paraId="40A0297B" w14:textId="3F48BD8C" w:rsidR="00B866D3" w:rsidRPr="00321B24" w:rsidRDefault="009B737A" w:rsidP="00424DD4">
            <w:pPr>
              <w:bidi/>
              <w:rPr>
                <w:color w:val="000000"/>
                <w:sz w:val="20"/>
                <w:szCs w:val="20"/>
                <w:lang w:eastAsia="en-CA" w:bidi="ar-LB"/>
              </w:rPr>
            </w:pPr>
            <w:r w:rsidRPr="009B737A">
              <w:rPr>
                <w:color w:val="000000"/>
                <w:sz w:val="20"/>
                <w:szCs w:val="20"/>
                <w:rtl/>
                <w:lang w:eastAsia="en-CA" w:bidi="ar-LB"/>
              </w:rPr>
              <w:t>تقرير التحقق بشأن تنفيذ خطة إدارة إزالة المواد الهيدروكلوروفلوروكربونية</w:t>
            </w:r>
          </w:p>
        </w:tc>
      </w:tr>
    </w:tbl>
    <w:p w14:paraId="2B5BD490" w14:textId="77777777" w:rsidR="00414E82" w:rsidRPr="00414E82" w:rsidRDefault="00414E82" w:rsidP="00414E82">
      <w:pPr>
        <w:jc w:val="center"/>
        <w:textAlignment w:val="baseline"/>
        <w:rPr>
          <w:rFonts w:ascii="Segoe UI" w:hAnsi="Segoe UI" w:cs="Segoe UI"/>
          <w:sz w:val="18"/>
          <w:szCs w:val="18"/>
          <w:lang w:eastAsia="en-CA" w:bidi="ar-LB"/>
        </w:rPr>
      </w:pPr>
      <w:r w:rsidRPr="00414E82">
        <w:rPr>
          <w:lang w:eastAsia="en-CA" w:bidi="ar-LB"/>
        </w:rPr>
        <w:t> </w:t>
      </w:r>
    </w:p>
    <w:p w14:paraId="7CF66303" w14:textId="77777777" w:rsidR="00B866D3" w:rsidRDefault="00B866D3" w:rsidP="00414E82">
      <w:pPr>
        <w:jc w:val="center"/>
        <w:textAlignment w:val="baseline"/>
        <w:rPr>
          <w:lang w:eastAsia="en-CA" w:bidi="ar-LB"/>
        </w:rPr>
        <w:sectPr w:rsidR="00B866D3" w:rsidSect="00B866D3">
          <w:headerReference w:type="first" r:id="rId24"/>
          <w:pgSz w:w="12240" w:h="15840" w:code="1"/>
          <w:pgMar w:top="720" w:right="1440" w:bottom="864" w:left="1440" w:header="720" w:footer="475" w:gutter="0"/>
          <w:pgNumType w:start="1"/>
          <w:cols w:space="720"/>
          <w:titlePg/>
        </w:sectPr>
      </w:pPr>
    </w:p>
    <w:p w14:paraId="67493FC9" w14:textId="494D9D15" w:rsidR="00D303BF" w:rsidRPr="0096726C" w:rsidRDefault="0096726C" w:rsidP="0096726C">
      <w:pPr>
        <w:bidi/>
        <w:spacing w:after="240"/>
        <w:jc w:val="center"/>
        <w:textAlignment w:val="baseline"/>
        <w:rPr>
          <w:rFonts w:ascii="Segoe UI" w:hAnsi="Segoe UI" w:cs="Segoe UI"/>
          <w:sz w:val="26"/>
          <w:szCs w:val="26"/>
          <w:lang w:eastAsia="en-CA" w:bidi="ar-LB"/>
        </w:rPr>
      </w:pPr>
      <w:r>
        <w:rPr>
          <w:b/>
          <w:bCs/>
          <w:sz w:val="26"/>
          <w:szCs w:val="26"/>
          <w:rtl/>
          <w:lang w:eastAsia="en-CA" w:bidi="ar-LB"/>
        </w:rPr>
        <w:lastRenderedPageBreak/>
        <w:t>المرفق 3</w:t>
      </w:r>
    </w:p>
    <w:p w14:paraId="74F733A7" w14:textId="3AAABBD4" w:rsidR="00361E0E" w:rsidRPr="0096726C" w:rsidRDefault="008E5045" w:rsidP="0096726C">
      <w:pPr>
        <w:bidi/>
        <w:spacing w:after="240"/>
        <w:jc w:val="center"/>
        <w:textAlignment w:val="baseline"/>
        <w:rPr>
          <w:rFonts w:ascii="Segoe UI" w:hAnsi="Segoe UI" w:cs="Segoe UI"/>
          <w:sz w:val="26"/>
          <w:szCs w:val="26"/>
          <w:lang w:eastAsia="en-CA" w:bidi="ar-LB"/>
        </w:rPr>
      </w:pPr>
      <w:r w:rsidRPr="008E5045">
        <w:rPr>
          <w:b/>
          <w:bCs/>
          <w:sz w:val="26"/>
          <w:szCs w:val="26"/>
          <w:rtl/>
          <w:lang w:eastAsia="en-CA" w:bidi="ar-LB"/>
        </w:rPr>
        <w:t>تقارير إنجاز المشروعات للاتفاقات المتعددة السنوات المعلقة لتقديمها إلى الاجتماع الرابع والتسعين</w:t>
      </w:r>
    </w:p>
    <w:tbl>
      <w:tblPr>
        <w:bidiVisual/>
        <w:tblW w:w="5052" w:type="pct"/>
        <w:tblInd w:w="-147" w:type="dxa"/>
        <w:tblLayout w:type="fixed"/>
        <w:tblLook w:val="04A0" w:firstRow="1" w:lastRow="0" w:firstColumn="1" w:lastColumn="0" w:noHBand="0" w:noVBand="1"/>
      </w:tblPr>
      <w:tblGrid>
        <w:gridCol w:w="496"/>
        <w:gridCol w:w="1142"/>
        <w:gridCol w:w="4131"/>
        <w:gridCol w:w="1079"/>
        <w:gridCol w:w="1258"/>
        <w:gridCol w:w="1341"/>
      </w:tblGrid>
      <w:tr w:rsidR="00C835F9" w:rsidRPr="006F24EE" w14:paraId="404BDE70" w14:textId="77777777" w:rsidTr="005E2E48">
        <w:trPr>
          <w:trHeight w:val="278"/>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4A859523" w14:textId="77777777" w:rsidR="00361E0E" w:rsidRPr="006F24EE" w:rsidRDefault="00361E0E" w:rsidP="008E5045">
            <w:pPr>
              <w:bidi/>
              <w:jc w:val="center"/>
              <w:rPr>
                <w:b/>
                <w:bCs/>
                <w:color w:val="000000"/>
                <w:sz w:val="20"/>
                <w:szCs w:val="20"/>
                <w:lang w:val="en-US" w:eastAsia="zh-CN" w:bidi="ar-LB"/>
              </w:rPr>
            </w:pPr>
          </w:p>
        </w:tc>
        <w:tc>
          <w:tcPr>
            <w:tcW w:w="604" w:type="pct"/>
            <w:tcBorders>
              <w:top w:val="single" w:sz="4" w:space="0" w:color="auto"/>
              <w:left w:val="nil"/>
              <w:bottom w:val="single" w:sz="4" w:space="0" w:color="auto"/>
              <w:right w:val="single" w:sz="4" w:space="0" w:color="auto"/>
            </w:tcBorders>
            <w:shd w:val="clear" w:color="auto" w:fill="auto"/>
            <w:hideMark/>
          </w:tcPr>
          <w:p w14:paraId="01B74925" w14:textId="7EF59789" w:rsidR="00361E0E" w:rsidRPr="006F24EE" w:rsidRDefault="008E5045" w:rsidP="008E5045">
            <w:pPr>
              <w:bidi/>
              <w:jc w:val="center"/>
              <w:rPr>
                <w:b/>
                <w:bCs/>
                <w:color w:val="000000"/>
                <w:sz w:val="20"/>
                <w:szCs w:val="20"/>
                <w:lang w:val="en-US" w:eastAsia="zh-CN" w:bidi="ar-LB"/>
              </w:rPr>
            </w:pPr>
            <w:r>
              <w:rPr>
                <w:b/>
                <w:bCs/>
                <w:color w:val="000000"/>
                <w:sz w:val="20"/>
                <w:szCs w:val="20"/>
                <w:rtl/>
                <w:lang w:eastAsia="en-CA" w:bidi="ar-LB"/>
              </w:rPr>
              <w:t>البلد</w:t>
            </w:r>
          </w:p>
        </w:tc>
        <w:tc>
          <w:tcPr>
            <w:tcW w:w="2186" w:type="pct"/>
            <w:tcBorders>
              <w:top w:val="single" w:sz="4" w:space="0" w:color="auto"/>
              <w:left w:val="nil"/>
              <w:bottom w:val="single" w:sz="4" w:space="0" w:color="auto"/>
              <w:right w:val="single" w:sz="4" w:space="0" w:color="auto"/>
            </w:tcBorders>
            <w:shd w:val="clear" w:color="auto" w:fill="auto"/>
            <w:hideMark/>
          </w:tcPr>
          <w:p w14:paraId="6F7DB35B" w14:textId="1E1055E0" w:rsidR="00361E0E" w:rsidRPr="006F24EE" w:rsidRDefault="008E5045" w:rsidP="008E5045">
            <w:pPr>
              <w:bidi/>
              <w:jc w:val="center"/>
              <w:rPr>
                <w:b/>
                <w:bCs/>
                <w:color w:val="000000"/>
                <w:sz w:val="20"/>
                <w:szCs w:val="20"/>
                <w:lang w:val="en-US" w:eastAsia="zh-CN" w:bidi="ar-LB"/>
              </w:rPr>
            </w:pPr>
            <w:r w:rsidRPr="008E5045">
              <w:rPr>
                <w:b/>
                <w:bCs/>
                <w:color w:val="000000"/>
                <w:sz w:val="20"/>
                <w:szCs w:val="20"/>
                <w:rtl/>
                <w:lang w:eastAsia="en-CA" w:bidi="ar-LB"/>
              </w:rPr>
              <w:t>قطاع/عنوان الاتفاقية المتعددة السنوات</w:t>
            </w:r>
          </w:p>
        </w:tc>
        <w:tc>
          <w:tcPr>
            <w:tcW w:w="571" w:type="pct"/>
            <w:tcBorders>
              <w:top w:val="single" w:sz="4" w:space="0" w:color="auto"/>
              <w:left w:val="nil"/>
              <w:bottom w:val="single" w:sz="4" w:space="0" w:color="auto"/>
              <w:right w:val="single" w:sz="4" w:space="0" w:color="auto"/>
            </w:tcBorders>
            <w:shd w:val="clear" w:color="auto" w:fill="auto"/>
            <w:hideMark/>
          </w:tcPr>
          <w:p w14:paraId="44569CA0" w14:textId="742C0958" w:rsidR="00361E0E" w:rsidRPr="006F24EE" w:rsidRDefault="001B4DF2" w:rsidP="008E5045">
            <w:pPr>
              <w:bidi/>
              <w:jc w:val="center"/>
              <w:rPr>
                <w:b/>
                <w:bCs/>
                <w:color w:val="000000"/>
                <w:sz w:val="20"/>
                <w:szCs w:val="20"/>
                <w:lang w:val="en-US" w:eastAsia="zh-CN" w:bidi="ar-LB"/>
              </w:rPr>
            </w:pPr>
            <w:r>
              <w:rPr>
                <w:b/>
                <w:bCs/>
                <w:color w:val="000000" w:themeColor="text1"/>
                <w:sz w:val="20"/>
                <w:szCs w:val="20"/>
                <w:rtl/>
                <w:lang w:eastAsia="en-CA" w:bidi="ar-LB"/>
              </w:rPr>
              <w:t>تاريخ</w:t>
            </w:r>
            <w:r w:rsidR="008E5045" w:rsidRPr="008E5045">
              <w:rPr>
                <w:b/>
                <w:bCs/>
                <w:color w:val="000000" w:themeColor="text1"/>
                <w:sz w:val="20"/>
                <w:szCs w:val="20"/>
                <w:rtl/>
                <w:lang w:eastAsia="en-CA" w:bidi="ar-LB"/>
              </w:rPr>
              <w:t xml:space="preserve"> الإنجاز النهائي</w:t>
            </w:r>
          </w:p>
        </w:tc>
        <w:tc>
          <w:tcPr>
            <w:tcW w:w="666" w:type="pct"/>
            <w:tcBorders>
              <w:top w:val="single" w:sz="4" w:space="0" w:color="auto"/>
              <w:left w:val="nil"/>
              <w:bottom w:val="single" w:sz="4" w:space="0" w:color="auto"/>
              <w:right w:val="single" w:sz="4" w:space="0" w:color="auto"/>
            </w:tcBorders>
            <w:shd w:val="clear" w:color="auto" w:fill="auto"/>
            <w:hideMark/>
          </w:tcPr>
          <w:p w14:paraId="49C38C8D" w14:textId="467B3A01" w:rsidR="00361E0E" w:rsidRPr="006F24EE" w:rsidRDefault="008E5045" w:rsidP="008E5045">
            <w:pPr>
              <w:bidi/>
              <w:jc w:val="center"/>
              <w:rPr>
                <w:b/>
                <w:bCs/>
                <w:color w:val="000000"/>
                <w:sz w:val="20"/>
                <w:szCs w:val="20"/>
                <w:lang w:val="en-US" w:eastAsia="zh-CN" w:bidi="ar-LB"/>
              </w:rPr>
            </w:pPr>
            <w:r>
              <w:rPr>
                <w:b/>
                <w:bCs/>
                <w:color w:val="000000"/>
                <w:sz w:val="20"/>
                <w:szCs w:val="20"/>
                <w:rtl/>
                <w:lang w:eastAsia="en-CA" w:bidi="ar-LB"/>
              </w:rPr>
              <w:t>الوكالة الرئيسية</w:t>
            </w:r>
          </w:p>
        </w:tc>
        <w:tc>
          <w:tcPr>
            <w:tcW w:w="710" w:type="pct"/>
            <w:tcBorders>
              <w:top w:val="single" w:sz="4" w:space="0" w:color="auto"/>
              <w:left w:val="nil"/>
              <w:bottom w:val="single" w:sz="4" w:space="0" w:color="auto"/>
              <w:right w:val="single" w:sz="4" w:space="0" w:color="auto"/>
            </w:tcBorders>
          </w:tcPr>
          <w:p w14:paraId="6DF3E2AC" w14:textId="10397D2E" w:rsidR="00361E0E" w:rsidRPr="006F24EE" w:rsidRDefault="008E5045" w:rsidP="008E5045">
            <w:pPr>
              <w:bidi/>
              <w:jc w:val="center"/>
              <w:rPr>
                <w:b/>
                <w:bCs/>
                <w:color w:val="000000"/>
                <w:sz w:val="20"/>
                <w:szCs w:val="20"/>
                <w:lang w:eastAsia="en-CA" w:bidi="ar-LB"/>
              </w:rPr>
            </w:pPr>
            <w:r w:rsidRPr="008E5045">
              <w:rPr>
                <w:b/>
                <w:bCs/>
                <w:color w:val="000000"/>
                <w:sz w:val="20"/>
                <w:szCs w:val="20"/>
                <w:rtl/>
                <w:lang w:eastAsia="en-CA" w:bidi="ar-LB"/>
              </w:rPr>
              <w:t>الوكالة (الوكالات) المتعاونة</w:t>
            </w:r>
          </w:p>
        </w:tc>
      </w:tr>
      <w:tr w:rsidR="00C835F9" w:rsidRPr="006F24EE" w14:paraId="450AB882" w14:textId="77777777" w:rsidTr="005E2E48">
        <w:trPr>
          <w:trHeight w:val="179"/>
        </w:trPr>
        <w:tc>
          <w:tcPr>
            <w:tcW w:w="262" w:type="pct"/>
            <w:tcBorders>
              <w:top w:val="nil"/>
              <w:left w:val="single" w:sz="4" w:space="0" w:color="auto"/>
              <w:bottom w:val="single" w:sz="4" w:space="0" w:color="auto"/>
              <w:right w:val="single" w:sz="4" w:space="0" w:color="auto"/>
            </w:tcBorders>
            <w:shd w:val="clear" w:color="auto" w:fill="auto"/>
            <w:noWrap/>
          </w:tcPr>
          <w:p w14:paraId="39A15591" w14:textId="1E2D8311" w:rsidR="00361E0E" w:rsidRPr="008E5045" w:rsidRDefault="00361E0E">
            <w:pPr>
              <w:pStyle w:val="ListParagraph"/>
              <w:numPr>
                <w:ilvl w:val="0"/>
                <w:numId w:val="15"/>
              </w:numPr>
              <w:bidi/>
              <w:ind w:left="0" w:firstLine="0"/>
              <w:jc w:val="left"/>
              <w:rPr>
                <w:sz w:val="20"/>
                <w:szCs w:val="20"/>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7D5C5E35" w14:textId="1BEFB8D8" w:rsidR="00361E0E" w:rsidRPr="006F24EE" w:rsidRDefault="001B17F0" w:rsidP="008E5045">
            <w:pPr>
              <w:bidi/>
              <w:jc w:val="left"/>
              <w:rPr>
                <w:sz w:val="20"/>
                <w:szCs w:val="20"/>
                <w:lang w:val="en-US" w:eastAsia="zh-CN" w:bidi="ar-LB"/>
              </w:rPr>
            </w:pPr>
            <w:r w:rsidRPr="001B17F0">
              <w:rPr>
                <w:sz w:val="20"/>
                <w:szCs w:val="20"/>
                <w:rtl/>
                <w:lang w:val="en-US" w:eastAsia="zh-CN" w:bidi="ar-LB"/>
              </w:rPr>
              <w:t>كوت ديفوار</w:t>
            </w:r>
          </w:p>
        </w:tc>
        <w:tc>
          <w:tcPr>
            <w:tcW w:w="2186" w:type="pct"/>
            <w:tcBorders>
              <w:top w:val="nil"/>
              <w:left w:val="nil"/>
              <w:bottom w:val="single" w:sz="4" w:space="0" w:color="auto"/>
              <w:right w:val="single" w:sz="4" w:space="0" w:color="auto"/>
            </w:tcBorders>
            <w:shd w:val="clear" w:color="auto" w:fill="auto"/>
            <w:noWrap/>
            <w:hideMark/>
          </w:tcPr>
          <w:p w14:paraId="5B9722D8" w14:textId="6042B7FE" w:rsidR="00361E0E" w:rsidRPr="006F24EE" w:rsidRDefault="00C835F9" w:rsidP="008E5045">
            <w:pPr>
              <w:bidi/>
              <w:jc w:val="left"/>
              <w:rPr>
                <w:sz w:val="20"/>
                <w:szCs w:val="20"/>
                <w:lang w:val="en-US" w:eastAsia="zh-CN" w:bidi="ar-LB"/>
              </w:rPr>
            </w:pPr>
            <w:r w:rsidRPr="00C835F9">
              <w:rPr>
                <w:sz w:val="20"/>
                <w:szCs w:val="20"/>
                <w:rtl/>
                <w:lang w:val="en-US" w:eastAsia="zh-CN" w:bidi="ar-LB"/>
              </w:rPr>
              <w:t>خطة إزالة المواد الهيدروكلوروفلوروكربونية (المرحلة الأولى)</w:t>
            </w:r>
          </w:p>
        </w:tc>
        <w:tc>
          <w:tcPr>
            <w:tcW w:w="571" w:type="pct"/>
            <w:tcBorders>
              <w:top w:val="nil"/>
              <w:left w:val="nil"/>
              <w:bottom w:val="single" w:sz="4" w:space="0" w:color="auto"/>
              <w:right w:val="single" w:sz="4" w:space="0" w:color="auto"/>
            </w:tcBorders>
            <w:shd w:val="clear" w:color="auto" w:fill="auto"/>
            <w:noWrap/>
            <w:hideMark/>
          </w:tcPr>
          <w:p w14:paraId="5020A198" w14:textId="45C4E7D4" w:rsidR="00361E0E" w:rsidRPr="006F24EE" w:rsidRDefault="00680C8A" w:rsidP="00680C8A">
            <w:pPr>
              <w:bidi/>
              <w:jc w:val="left"/>
              <w:rPr>
                <w:sz w:val="20"/>
                <w:szCs w:val="20"/>
                <w:lang w:val="en-US" w:eastAsia="zh-CN" w:bidi="ar-LB"/>
              </w:rPr>
            </w:pPr>
            <w:r>
              <w:rPr>
                <w:sz w:val="20"/>
                <w:szCs w:val="20"/>
                <w:rtl/>
                <w:lang w:val="en-US" w:eastAsia="zh-CN" w:bidi="ar-LB"/>
              </w:rPr>
              <w:t>ديسمبر-22</w:t>
            </w:r>
          </w:p>
        </w:tc>
        <w:tc>
          <w:tcPr>
            <w:tcW w:w="666" w:type="pct"/>
            <w:tcBorders>
              <w:top w:val="nil"/>
              <w:left w:val="nil"/>
              <w:bottom w:val="single" w:sz="4" w:space="0" w:color="auto"/>
              <w:right w:val="single" w:sz="4" w:space="0" w:color="auto"/>
            </w:tcBorders>
            <w:shd w:val="clear" w:color="auto" w:fill="auto"/>
            <w:noWrap/>
            <w:hideMark/>
          </w:tcPr>
          <w:p w14:paraId="0EE417FE" w14:textId="702A68AA" w:rsidR="00361E0E" w:rsidRPr="006F24EE" w:rsidRDefault="00E67C83" w:rsidP="008E5045">
            <w:pPr>
              <w:bidi/>
              <w:jc w:val="left"/>
              <w:rPr>
                <w:sz w:val="20"/>
                <w:szCs w:val="20"/>
                <w:lang w:val="en-US" w:eastAsia="zh-CN" w:bidi="ar-LB"/>
              </w:rPr>
            </w:pPr>
            <w:r>
              <w:rPr>
                <w:sz w:val="20"/>
                <w:szCs w:val="20"/>
                <w:rtl/>
                <w:lang w:val="en-US" w:eastAsia="zh-CN" w:bidi="ar-LB"/>
              </w:rPr>
              <w:t>اليونيب</w:t>
            </w:r>
          </w:p>
        </w:tc>
        <w:tc>
          <w:tcPr>
            <w:tcW w:w="710" w:type="pct"/>
            <w:tcBorders>
              <w:top w:val="nil"/>
              <w:left w:val="nil"/>
              <w:bottom w:val="single" w:sz="4" w:space="0" w:color="auto"/>
              <w:right w:val="single" w:sz="4" w:space="0" w:color="auto"/>
            </w:tcBorders>
          </w:tcPr>
          <w:p w14:paraId="5F792198" w14:textId="7CB9A91D" w:rsidR="00361E0E" w:rsidRPr="006F24EE" w:rsidRDefault="00E67C83" w:rsidP="008E5045">
            <w:pPr>
              <w:bidi/>
              <w:jc w:val="left"/>
              <w:rPr>
                <w:sz w:val="20"/>
                <w:szCs w:val="20"/>
                <w:lang w:val="en-US" w:eastAsia="zh-CN" w:bidi="ar-LB"/>
              </w:rPr>
            </w:pPr>
            <w:r>
              <w:rPr>
                <w:sz w:val="20"/>
                <w:szCs w:val="20"/>
                <w:rtl/>
                <w:lang w:val="en-US" w:eastAsia="zh-CN" w:bidi="ar-LB"/>
              </w:rPr>
              <w:t>اليونيدو</w:t>
            </w:r>
          </w:p>
        </w:tc>
      </w:tr>
      <w:tr w:rsidR="00C835F9" w:rsidRPr="006F24EE" w14:paraId="3B6C73A4" w14:textId="77777777" w:rsidTr="005E2E48">
        <w:trPr>
          <w:trHeight w:val="179"/>
        </w:trPr>
        <w:tc>
          <w:tcPr>
            <w:tcW w:w="262" w:type="pct"/>
            <w:tcBorders>
              <w:top w:val="nil"/>
              <w:left w:val="single" w:sz="4" w:space="0" w:color="auto"/>
              <w:bottom w:val="single" w:sz="4" w:space="0" w:color="auto"/>
              <w:right w:val="single" w:sz="4" w:space="0" w:color="auto"/>
            </w:tcBorders>
            <w:shd w:val="clear" w:color="auto" w:fill="auto"/>
            <w:noWrap/>
          </w:tcPr>
          <w:p w14:paraId="47552978" w14:textId="5309D680" w:rsidR="00361E0E" w:rsidRPr="008E5045" w:rsidRDefault="00361E0E">
            <w:pPr>
              <w:pStyle w:val="ListParagraph"/>
              <w:numPr>
                <w:ilvl w:val="0"/>
                <w:numId w:val="15"/>
              </w:numPr>
              <w:bidi/>
              <w:ind w:left="0" w:firstLine="0"/>
              <w:jc w:val="left"/>
              <w:rPr>
                <w:sz w:val="20"/>
                <w:szCs w:val="20"/>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2924BD0F" w14:textId="4E77CA77" w:rsidR="00361E0E" w:rsidRPr="006F24EE" w:rsidRDefault="001B17F0" w:rsidP="008E5045">
            <w:pPr>
              <w:bidi/>
              <w:jc w:val="left"/>
              <w:rPr>
                <w:sz w:val="20"/>
                <w:szCs w:val="20"/>
                <w:lang w:val="en-US" w:eastAsia="zh-CN" w:bidi="ar-LB"/>
              </w:rPr>
            </w:pPr>
            <w:r w:rsidRPr="001B17F0">
              <w:rPr>
                <w:sz w:val="20"/>
                <w:szCs w:val="20"/>
                <w:rtl/>
                <w:lang w:val="en-US" w:eastAsia="zh-CN" w:bidi="ar-LB"/>
              </w:rPr>
              <w:t>جورجيا</w:t>
            </w:r>
          </w:p>
        </w:tc>
        <w:tc>
          <w:tcPr>
            <w:tcW w:w="2186" w:type="pct"/>
            <w:tcBorders>
              <w:top w:val="nil"/>
              <w:left w:val="nil"/>
              <w:bottom w:val="single" w:sz="4" w:space="0" w:color="auto"/>
              <w:right w:val="single" w:sz="4" w:space="0" w:color="auto"/>
            </w:tcBorders>
            <w:shd w:val="clear" w:color="auto" w:fill="auto"/>
            <w:noWrap/>
            <w:hideMark/>
          </w:tcPr>
          <w:p w14:paraId="0175A179" w14:textId="7F502AF5" w:rsidR="00361E0E" w:rsidRPr="006F24EE" w:rsidRDefault="00C835F9" w:rsidP="008E5045">
            <w:pPr>
              <w:bidi/>
              <w:jc w:val="left"/>
              <w:rPr>
                <w:sz w:val="20"/>
                <w:szCs w:val="20"/>
                <w:lang w:val="en-US" w:eastAsia="zh-CN" w:bidi="ar-LB"/>
              </w:rPr>
            </w:pPr>
            <w:r w:rsidRPr="00C835F9">
              <w:rPr>
                <w:sz w:val="20"/>
                <w:szCs w:val="20"/>
                <w:rtl/>
                <w:lang w:val="en-US" w:eastAsia="zh-CN" w:bidi="ar-LB"/>
              </w:rPr>
              <w:t>خطة إزالة المواد الهيدروكلوروفلوروكربونية (المرحلة الأولى)</w:t>
            </w:r>
          </w:p>
        </w:tc>
        <w:tc>
          <w:tcPr>
            <w:tcW w:w="571" w:type="pct"/>
            <w:tcBorders>
              <w:top w:val="nil"/>
              <w:left w:val="nil"/>
              <w:bottom w:val="single" w:sz="4" w:space="0" w:color="auto"/>
              <w:right w:val="single" w:sz="4" w:space="0" w:color="auto"/>
            </w:tcBorders>
            <w:shd w:val="clear" w:color="auto" w:fill="auto"/>
            <w:noWrap/>
            <w:hideMark/>
          </w:tcPr>
          <w:p w14:paraId="18C05B34" w14:textId="400EEC0E" w:rsidR="00361E0E" w:rsidRPr="006F24EE" w:rsidRDefault="00680C8A" w:rsidP="00680C8A">
            <w:pPr>
              <w:bidi/>
              <w:jc w:val="left"/>
              <w:rPr>
                <w:sz w:val="20"/>
                <w:szCs w:val="20"/>
                <w:lang w:val="en-US" w:eastAsia="zh-CN" w:bidi="ar-LB"/>
              </w:rPr>
            </w:pPr>
            <w:r w:rsidRPr="00680C8A">
              <w:rPr>
                <w:sz w:val="20"/>
                <w:szCs w:val="20"/>
                <w:rtl/>
                <w:lang w:val="en-US" w:eastAsia="zh-CN" w:bidi="ar-LB"/>
              </w:rPr>
              <w:t>ديسمبر-22</w:t>
            </w:r>
          </w:p>
        </w:tc>
        <w:tc>
          <w:tcPr>
            <w:tcW w:w="666" w:type="pct"/>
            <w:tcBorders>
              <w:top w:val="nil"/>
              <w:left w:val="nil"/>
              <w:bottom w:val="single" w:sz="4" w:space="0" w:color="auto"/>
              <w:right w:val="single" w:sz="4" w:space="0" w:color="auto"/>
            </w:tcBorders>
            <w:shd w:val="clear" w:color="auto" w:fill="auto"/>
            <w:noWrap/>
            <w:hideMark/>
          </w:tcPr>
          <w:p w14:paraId="26778EDE" w14:textId="5AD28D6C" w:rsidR="00361E0E" w:rsidRPr="006F24EE" w:rsidRDefault="00E67C83" w:rsidP="008E5045">
            <w:pPr>
              <w:bidi/>
              <w:jc w:val="left"/>
              <w:rPr>
                <w:sz w:val="20"/>
                <w:szCs w:val="20"/>
                <w:lang w:val="en-US" w:eastAsia="zh-CN" w:bidi="ar-LB"/>
              </w:rPr>
            </w:pPr>
            <w:r w:rsidRPr="00E67C83">
              <w:rPr>
                <w:sz w:val="20"/>
                <w:szCs w:val="20"/>
                <w:rtl/>
                <w:lang w:val="en-US" w:eastAsia="zh-CN" w:bidi="ar-LB"/>
              </w:rPr>
              <w:t>اليوئنديبي</w:t>
            </w:r>
          </w:p>
        </w:tc>
        <w:tc>
          <w:tcPr>
            <w:tcW w:w="710" w:type="pct"/>
            <w:tcBorders>
              <w:top w:val="nil"/>
              <w:left w:val="nil"/>
              <w:bottom w:val="single" w:sz="4" w:space="0" w:color="auto"/>
              <w:right w:val="single" w:sz="4" w:space="0" w:color="auto"/>
            </w:tcBorders>
          </w:tcPr>
          <w:p w14:paraId="53B0A9BC" w14:textId="77777777" w:rsidR="00361E0E" w:rsidRPr="006F24EE" w:rsidRDefault="00361E0E" w:rsidP="008E5045">
            <w:pPr>
              <w:bidi/>
              <w:jc w:val="left"/>
              <w:rPr>
                <w:sz w:val="20"/>
                <w:szCs w:val="20"/>
                <w:lang w:val="en-US" w:eastAsia="zh-CN" w:bidi="ar-LB"/>
              </w:rPr>
            </w:pPr>
          </w:p>
        </w:tc>
      </w:tr>
      <w:tr w:rsidR="00C835F9" w:rsidRPr="006F24EE" w14:paraId="20624F21" w14:textId="77777777" w:rsidTr="005E2E48">
        <w:trPr>
          <w:trHeight w:val="98"/>
        </w:trPr>
        <w:tc>
          <w:tcPr>
            <w:tcW w:w="262" w:type="pct"/>
            <w:tcBorders>
              <w:top w:val="nil"/>
              <w:left w:val="single" w:sz="4" w:space="0" w:color="auto"/>
              <w:bottom w:val="single" w:sz="4" w:space="0" w:color="auto"/>
              <w:right w:val="single" w:sz="4" w:space="0" w:color="auto"/>
            </w:tcBorders>
            <w:shd w:val="clear" w:color="auto" w:fill="auto"/>
            <w:noWrap/>
          </w:tcPr>
          <w:p w14:paraId="4A9D30BF" w14:textId="3B76D699" w:rsidR="00361E0E" w:rsidRPr="008E5045" w:rsidRDefault="00361E0E">
            <w:pPr>
              <w:pStyle w:val="ListParagraph"/>
              <w:numPr>
                <w:ilvl w:val="0"/>
                <w:numId w:val="15"/>
              </w:numPr>
              <w:bidi/>
              <w:ind w:left="0" w:firstLine="0"/>
              <w:jc w:val="left"/>
              <w:rPr>
                <w:sz w:val="20"/>
                <w:szCs w:val="20"/>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0B63E4E2" w14:textId="21712661" w:rsidR="00361E0E" w:rsidRPr="006F24EE" w:rsidRDefault="001B17F0" w:rsidP="008E5045">
            <w:pPr>
              <w:bidi/>
              <w:jc w:val="left"/>
              <w:rPr>
                <w:sz w:val="20"/>
                <w:szCs w:val="20"/>
                <w:lang w:val="en-US" w:eastAsia="zh-CN" w:bidi="ar-LB"/>
              </w:rPr>
            </w:pPr>
            <w:r w:rsidRPr="001B17F0">
              <w:rPr>
                <w:sz w:val="20"/>
                <w:szCs w:val="20"/>
                <w:rtl/>
                <w:lang w:val="en-US" w:eastAsia="zh-CN" w:bidi="ar-LB"/>
              </w:rPr>
              <w:t>هايتي</w:t>
            </w:r>
          </w:p>
        </w:tc>
        <w:tc>
          <w:tcPr>
            <w:tcW w:w="2186" w:type="pct"/>
            <w:tcBorders>
              <w:top w:val="nil"/>
              <w:left w:val="nil"/>
              <w:bottom w:val="single" w:sz="4" w:space="0" w:color="auto"/>
              <w:right w:val="single" w:sz="4" w:space="0" w:color="auto"/>
            </w:tcBorders>
            <w:shd w:val="clear" w:color="auto" w:fill="auto"/>
            <w:noWrap/>
            <w:hideMark/>
          </w:tcPr>
          <w:p w14:paraId="12506F3F" w14:textId="27B62692" w:rsidR="00361E0E" w:rsidRPr="006F24EE" w:rsidRDefault="00C835F9" w:rsidP="008E5045">
            <w:pPr>
              <w:bidi/>
              <w:jc w:val="left"/>
              <w:rPr>
                <w:sz w:val="20"/>
                <w:szCs w:val="20"/>
                <w:lang w:val="en-US" w:eastAsia="zh-CN" w:bidi="ar-LB"/>
              </w:rPr>
            </w:pPr>
            <w:r w:rsidRPr="00C835F9">
              <w:rPr>
                <w:sz w:val="20"/>
                <w:szCs w:val="20"/>
                <w:rtl/>
                <w:lang w:val="en-US" w:eastAsia="zh-CN" w:bidi="ar-LB"/>
              </w:rPr>
              <w:t>خطة إزالة المواد الهيدروكلوروفلوروكربونية (المرحلة الأولى)</w:t>
            </w:r>
          </w:p>
        </w:tc>
        <w:tc>
          <w:tcPr>
            <w:tcW w:w="571" w:type="pct"/>
            <w:tcBorders>
              <w:top w:val="nil"/>
              <w:left w:val="nil"/>
              <w:bottom w:val="single" w:sz="4" w:space="0" w:color="auto"/>
              <w:right w:val="single" w:sz="4" w:space="0" w:color="auto"/>
            </w:tcBorders>
            <w:shd w:val="clear" w:color="auto" w:fill="auto"/>
            <w:noWrap/>
            <w:hideMark/>
          </w:tcPr>
          <w:p w14:paraId="32C87FC1" w14:textId="3971D2B8" w:rsidR="00361E0E" w:rsidRPr="006F24EE" w:rsidRDefault="00680C8A" w:rsidP="00680C8A">
            <w:pPr>
              <w:bidi/>
              <w:jc w:val="left"/>
              <w:rPr>
                <w:sz w:val="20"/>
                <w:szCs w:val="20"/>
                <w:lang w:val="en-US" w:eastAsia="zh-CN" w:bidi="ar-LB"/>
              </w:rPr>
            </w:pPr>
            <w:r w:rsidRPr="00680C8A">
              <w:rPr>
                <w:sz w:val="20"/>
                <w:szCs w:val="20"/>
                <w:rtl/>
                <w:lang w:val="en-US" w:eastAsia="zh-CN" w:bidi="ar-LB"/>
              </w:rPr>
              <w:t>ديسمبر-22</w:t>
            </w:r>
          </w:p>
        </w:tc>
        <w:tc>
          <w:tcPr>
            <w:tcW w:w="666" w:type="pct"/>
            <w:tcBorders>
              <w:top w:val="nil"/>
              <w:left w:val="nil"/>
              <w:bottom w:val="single" w:sz="4" w:space="0" w:color="auto"/>
              <w:right w:val="single" w:sz="4" w:space="0" w:color="auto"/>
            </w:tcBorders>
            <w:shd w:val="clear" w:color="auto" w:fill="auto"/>
            <w:noWrap/>
            <w:hideMark/>
          </w:tcPr>
          <w:p w14:paraId="50D9EDF9" w14:textId="24E4FB52" w:rsidR="00361E0E" w:rsidRPr="006F24EE" w:rsidRDefault="00E67C83" w:rsidP="008E5045">
            <w:pPr>
              <w:bidi/>
              <w:jc w:val="left"/>
              <w:rPr>
                <w:sz w:val="20"/>
                <w:szCs w:val="20"/>
                <w:lang w:val="en-US" w:eastAsia="zh-CN" w:bidi="ar-LB"/>
              </w:rPr>
            </w:pPr>
            <w:r>
              <w:rPr>
                <w:sz w:val="20"/>
                <w:szCs w:val="20"/>
                <w:rtl/>
                <w:lang w:val="en-US" w:eastAsia="zh-CN" w:bidi="ar-LB"/>
              </w:rPr>
              <w:t>اليونيب</w:t>
            </w:r>
          </w:p>
        </w:tc>
        <w:tc>
          <w:tcPr>
            <w:tcW w:w="710" w:type="pct"/>
            <w:tcBorders>
              <w:top w:val="nil"/>
              <w:left w:val="nil"/>
              <w:bottom w:val="single" w:sz="4" w:space="0" w:color="auto"/>
              <w:right w:val="single" w:sz="4" w:space="0" w:color="auto"/>
            </w:tcBorders>
          </w:tcPr>
          <w:p w14:paraId="538B41A6" w14:textId="2F32738A" w:rsidR="00361E0E" w:rsidRPr="006F24EE" w:rsidRDefault="00E67C83" w:rsidP="008E5045">
            <w:pPr>
              <w:bidi/>
              <w:jc w:val="left"/>
              <w:rPr>
                <w:sz w:val="20"/>
                <w:szCs w:val="20"/>
                <w:lang w:val="en-US" w:eastAsia="zh-CN" w:bidi="ar-LB"/>
              </w:rPr>
            </w:pPr>
            <w:r w:rsidRPr="00E67C83">
              <w:rPr>
                <w:sz w:val="20"/>
                <w:szCs w:val="20"/>
                <w:rtl/>
                <w:lang w:val="en-US" w:eastAsia="zh-CN" w:bidi="ar-LB"/>
              </w:rPr>
              <w:t>اليوئنديبي</w:t>
            </w:r>
          </w:p>
        </w:tc>
      </w:tr>
      <w:tr w:rsidR="00C835F9" w:rsidRPr="006F24EE" w14:paraId="64A6FA30" w14:textId="77777777" w:rsidTr="005E2E48">
        <w:trPr>
          <w:trHeight w:val="107"/>
        </w:trPr>
        <w:tc>
          <w:tcPr>
            <w:tcW w:w="262" w:type="pct"/>
            <w:tcBorders>
              <w:top w:val="nil"/>
              <w:left w:val="single" w:sz="4" w:space="0" w:color="auto"/>
              <w:bottom w:val="single" w:sz="4" w:space="0" w:color="auto"/>
              <w:right w:val="single" w:sz="4" w:space="0" w:color="auto"/>
            </w:tcBorders>
            <w:shd w:val="clear" w:color="auto" w:fill="auto"/>
            <w:noWrap/>
          </w:tcPr>
          <w:p w14:paraId="768265F3" w14:textId="59138D36" w:rsidR="00361E0E" w:rsidRPr="008E5045" w:rsidRDefault="00361E0E">
            <w:pPr>
              <w:pStyle w:val="ListParagraph"/>
              <w:numPr>
                <w:ilvl w:val="0"/>
                <w:numId w:val="15"/>
              </w:numPr>
              <w:bidi/>
              <w:ind w:left="0" w:firstLine="0"/>
              <w:jc w:val="left"/>
              <w:rPr>
                <w:sz w:val="20"/>
                <w:szCs w:val="20"/>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038E07A1" w14:textId="609A9F0A" w:rsidR="00361E0E" w:rsidRPr="006F24EE" w:rsidRDefault="001B17F0" w:rsidP="008E5045">
            <w:pPr>
              <w:bidi/>
              <w:jc w:val="left"/>
              <w:rPr>
                <w:sz w:val="20"/>
                <w:szCs w:val="20"/>
                <w:lang w:val="en-US" w:eastAsia="zh-CN" w:bidi="ar-LB"/>
              </w:rPr>
            </w:pPr>
            <w:r w:rsidRPr="001B17F0">
              <w:rPr>
                <w:sz w:val="20"/>
                <w:szCs w:val="20"/>
                <w:rtl/>
                <w:lang w:val="en-US" w:eastAsia="zh-CN" w:bidi="ar-LB"/>
              </w:rPr>
              <w:t>العراق</w:t>
            </w:r>
          </w:p>
        </w:tc>
        <w:tc>
          <w:tcPr>
            <w:tcW w:w="2186" w:type="pct"/>
            <w:tcBorders>
              <w:top w:val="nil"/>
              <w:left w:val="nil"/>
              <w:bottom w:val="single" w:sz="4" w:space="0" w:color="auto"/>
              <w:right w:val="single" w:sz="4" w:space="0" w:color="auto"/>
            </w:tcBorders>
            <w:shd w:val="clear" w:color="auto" w:fill="auto"/>
            <w:noWrap/>
            <w:hideMark/>
          </w:tcPr>
          <w:p w14:paraId="7AC751C6" w14:textId="0E8AE1D2" w:rsidR="00361E0E" w:rsidRPr="006F24EE" w:rsidRDefault="00C835F9" w:rsidP="008E5045">
            <w:pPr>
              <w:bidi/>
              <w:jc w:val="left"/>
              <w:rPr>
                <w:sz w:val="20"/>
                <w:szCs w:val="20"/>
                <w:lang w:val="en-US" w:eastAsia="zh-CN" w:bidi="ar-LB"/>
              </w:rPr>
            </w:pPr>
            <w:r w:rsidRPr="00C835F9">
              <w:rPr>
                <w:sz w:val="20"/>
                <w:szCs w:val="20"/>
                <w:rtl/>
                <w:lang w:val="en-US" w:eastAsia="zh-CN" w:bidi="ar-LB"/>
              </w:rPr>
              <w:t>خطة إزالة المواد الهيدروكلوروفلوروكربونية (المرحلة الأولى)</w:t>
            </w:r>
          </w:p>
        </w:tc>
        <w:tc>
          <w:tcPr>
            <w:tcW w:w="571" w:type="pct"/>
            <w:tcBorders>
              <w:top w:val="nil"/>
              <w:left w:val="nil"/>
              <w:bottom w:val="single" w:sz="4" w:space="0" w:color="auto"/>
              <w:right w:val="single" w:sz="4" w:space="0" w:color="auto"/>
            </w:tcBorders>
            <w:shd w:val="clear" w:color="auto" w:fill="auto"/>
            <w:noWrap/>
            <w:hideMark/>
          </w:tcPr>
          <w:p w14:paraId="4B99122A" w14:textId="336B8850" w:rsidR="00361E0E" w:rsidRPr="006F24EE" w:rsidRDefault="00680C8A" w:rsidP="00680C8A">
            <w:pPr>
              <w:bidi/>
              <w:jc w:val="left"/>
              <w:rPr>
                <w:sz w:val="20"/>
                <w:szCs w:val="20"/>
                <w:lang w:val="en-US" w:eastAsia="zh-CN" w:bidi="ar-LB"/>
              </w:rPr>
            </w:pPr>
            <w:r w:rsidRPr="00680C8A">
              <w:rPr>
                <w:sz w:val="20"/>
                <w:szCs w:val="20"/>
                <w:rtl/>
                <w:lang w:val="en-US" w:eastAsia="zh-CN" w:bidi="ar-LB"/>
              </w:rPr>
              <w:t>ديسمبر-2</w:t>
            </w:r>
            <w:r>
              <w:rPr>
                <w:sz w:val="20"/>
                <w:szCs w:val="20"/>
                <w:rtl/>
                <w:lang w:val="en-US" w:eastAsia="zh-CN" w:bidi="ar-LB"/>
              </w:rPr>
              <w:t>1</w:t>
            </w:r>
          </w:p>
        </w:tc>
        <w:tc>
          <w:tcPr>
            <w:tcW w:w="666" w:type="pct"/>
            <w:tcBorders>
              <w:top w:val="nil"/>
              <w:left w:val="nil"/>
              <w:bottom w:val="single" w:sz="4" w:space="0" w:color="auto"/>
              <w:right w:val="single" w:sz="4" w:space="0" w:color="auto"/>
            </w:tcBorders>
            <w:shd w:val="clear" w:color="auto" w:fill="auto"/>
            <w:noWrap/>
            <w:hideMark/>
          </w:tcPr>
          <w:p w14:paraId="4A5AAB33" w14:textId="17F47CA7" w:rsidR="00361E0E" w:rsidRPr="006F24EE" w:rsidRDefault="00E67C83" w:rsidP="008E5045">
            <w:pPr>
              <w:bidi/>
              <w:jc w:val="left"/>
              <w:rPr>
                <w:sz w:val="20"/>
                <w:szCs w:val="20"/>
                <w:lang w:val="en-US" w:eastAsia="zh-CN" w:bidi="ar-LB"/>
              </w:rPr>
            </w:pPr>
            <w:r>
              <w:rPr>
                <w:sz w:val="20"/>
                <w:szCs w:val="20"/>
                <w:rtl/>
                <w:lang w:val="en-US" w:eastAsia="zh-CN" w:bidi="ar-LB"/>
              </w:rPr>
              <w:t>اليونيب</w:t>
            </w:r>
            <w:r w:rsidR="00361E0E" w:rsidRPr="006F24EE">
              <w:rPr>
                <w:sz w:val="20"/>
                <w:szCs w:val="20"/>
                <w:lang w:val="en-US" w:eastAsia="zh-CN" w:bidi="ar-LB"/>
              </w:rPr>
              <w:t>/</w:t>
            </w:r>
            <w:r>
              <w:rPr>
                <w:sz w:val="20"/>
                <w:szCs w:val="20"/>
                <w:rtl/>
                <w:lang w:val="en-US" w:eastAsia="zh-CN" w:bidi="ar-LB"/>
              </w:rPr>
              <w:t>اليونيدو</w:t>
            </w:r>
          </w:p>
        </w:tc>
        <w:tc>
          <w:tcPr>
            <w:tcW w:w="710" w:type="pct"/>
            <w:tcBorders>
              <w:top w:val="nil"/>
              <w:left w:val="nil"/>
              <w:bottom w:val="single" w:sz="4" w:space="0" w:color="auto"/>
              <w:right w:val="single" w:sz="4" w:space="0" w:color="auto"/>
            </w:tcBorders>
          </w:tcPr>
          <w:p w14:paraId="1366AA7B" w14:textId="63998E79" w:rsidR="00361E0E" w:rsidRPr="006F24EE" w:rsidRDefault="00E67C83" w:rsidP="008E5045">
            <w:pPr>
              <w:bidi/>
              <w:jc w:val="left"/>
              <w:rPr>
                <w:sz w:val="20"/>
                <w:szCs w:val="20"/>
                <w:lang w:val="en-US" w:eastAsia="zh-CN" w:bidi="ar-LB"/>
              </w:rPr>
            </w:pPr>
            <w:r>
              <w:rPr>
                <w:sz w:val="20"/>
                <w:szCs w:val="20"/>
                <w:rtl/>
                <w:lang w:val="en-US" w:eastAsia="zh-CN" w:bidi="ar-LB"/>
              </w:rPr>
              <w:t>اليونيدو</w:t>
            </w:r>
          </w:p>
        </w:tc>
      </w:tr>
      <w:tr w:rsidR="00C835F9" w:rsidRPr="006F24EE" w14:paraId="58B7D9D0" w14:textId="77777777" w:rsidTr="005E2E48">
        <w:trPr>
          <w:trHeight w:val="36"/>
        </w:trPr>
        <w:tc>
          <w:tcPr>
            <w:tcW w:w="262" w:type="pct"/>
            <w:tcBorders>
              <w:top w:val="nil"/>
              <w:left w:val="single" w:sz="4" w:space="0" w:color="auto"/>
              <w:bottom w:val="single" w:sz="4" w:space="0" w:color="auto"/>
              <w:right w:val="single" w:sz="4" w:space="0" w:color="auto"/>
            </w:tcBorders>
            <w:shd w:val="clear" w:color="auto" w:fill="auto"/>
            <w:noWrap/>
          </w:tcPr>
          <w:p w14:paraId="74D8E48B" w14:textId="5E1D4474" w:rsidR="00361E0E" w:rsidRPr="008E5045" w:rsidRDefault="00361E0E">
            <w:pPr>
              <w:pStyle w:val="ListParagraph"/>
              <w:numPr>
                <w:ilvl w:val="0"/>
                <w:numId w:val="15"/>
              </w:numPr>
              <w:bidi/>
              <w:ind w:left="0" w:firstLine="0"/>
              <w:jc w:val="left"/>
              <w:rPr>
                <w:sz w:val="20"/>
                <w:szCs w:val="20"/>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3FC491EC" w14:textId="6D399CF0" w:rsidR="00361E0E" w:rsidRPr="006F24EE" w:rsidRDefault="001B17F0" w:rsidP="008E5045">
            <w:pPr>
              <w:bidi/>
              <w:jc w:val="left"/>
              <w:rPr>
                <w:sz w:val="20"/>
                <w:szCs w:val="20"/>
                <w:lang w:val="en-US" w:eastAsia="zh-CN" w:bidi="ar-LB"/>
              </w:rPr>
            </w:pPr>
            <w:r w:rsidRPr="001B17F0">
              <w:rPr>
                <w:sz w:val="20"/>
                <w:szCs w:val="20"/>
                <w:rtl/>
                <w:lang w:val="en-US" w:eastAsia="zh-CN" w:bidi="ar-LB"/>
              </w:rPr>
              <w:t>الكويت</w:t>
            </w:r>
          </w:p>
        </w:tc>
        <w:tc>
          <w:tcPr>
            <w:tcW w:w="2186" w:type="pct"/>
            <w:tcBorders>
              <w:top w:val="nil"/>
              <w:left w:val="nil"/>
              <w:bottom w:val="single" w:sz="4" w:space="0" w:color="auto"/>
              <w:right w:val="single" w:sz="4" w:space="0" w:color="auto"/>
            </w:tcBorders>
            <w:shd w:val="clear" w:color="auto" w:fill="auto"/>
            <w:noWrap/>
            <w:hideMark/>
          </w:tcPr>
          <w:p w14:paraId="731ED416" w14:textId="40D54BBE" w:rsidR="00361E0E" w:rsidRPr="006F24EE" w:rsidRDefault="00C835F9" w:rsidP="008E5045">
            <w:pPr>
              <w:bidi/>
              <w:jc w:val="left"/>
              <w:rPr>
                <w:sz w:val="20"/>
                <w:szCs w:val="20"/>
                <w:lang w:val="en-US" w:eastAsia="zh-CN" w:bidi="ar-LB"/>
              </w:rPr>
            </w:pPr>
            <w:r w:rsidRPr="00C835F9">
              <w:rPr>
                <w:sz w:val="20"/>
                <w:szCs w:val="20"/>
                <w:rtl/>
                <w:lang w:val="en-US" w:eastAsia="zh-CN" w:bidi="ar-LB"/>
              </w:rPr>
              <w:t>خطة إزالة المواد الهيدروكلوروفلوروكربونية (المرحلة الأولى)</w:t>
            </w:r>
          </w:p>
        </w:tc>
        <w:tc>
          <w:tcPr>
            <w:tcW w:w="571" w:type="pct"/>
            <w:tcBorders>
              <w:top w:val="nil"/>
              <w:left w:val="nil"/>
              <w:bottom w:val="single" w:sz="4" w:space="0" w:color="auto"/>
              <w:right w:val="single" w:sz="4" w:space="0" w:color="auto"/>
            </w:tcBorders>
            <w:shd w:val="clear" w:color="auto" w:fill="auto"/>
            <w:noWrap/>
            <w:hideMark/>
          </w:tcPr>
          <w:p w14:paraId="00BB4988" w14:textId="62388AA4" w:rsidR="00361E0E" w:rsidRPr="006F24EE" w:rsidRDefault="00680C8A" w:rsidP="00680C8A">
            <w:pPr>
              <w:bidi/>
              <w:jc w:val="left"/>
              <w:rPr>
                <w:sz w:val="20"/>
                <w:szCs w:val="20"/>
                <w:lang w:val="en-US" w:eastAsia="zh-CN" w:bidi="ar-LB"/>
              </w:rPr>
            </w:pPr>
            <w:r>
              <w:rPr>
                <w:sz w:val="20"/>
                <w:szCs w:val="20"/>
                <w:rtl/>
                <w:lang w:val="en-US" w:eastAsia="zh-CN" w:bidi="ar-LB"/>
              </w:rPr>
              <w:t>يونيو-22</w:t>
            </w:r>
          </w:p>
        </w:tc>
        <w:tc>
          <w:tcPr>
            <w:tcW w:w="666" w:type="pct"/>
            <w:tcBorders>
              <w:top w:val="nil"/>
              <w:left w:val="nil"/>
              <w:bottom w:val="single" w:sz="4" w:space="0" w:color="auto"/>
              <w:right w:val="single" w:sz="4" w:space="0" w:color="auto"/>
            </w:tcBorders>
            <w:shd w:val="clear" w:color="auto" w:fill="auto"/>
            <w:noWrap/>
            <w:hideMark/>
          </w:tcPr>
          <w:p w14:paraId="2C008B7F" w14:textId="1692DD0E" w:rsidR="00361E0E" w:rsidRPr="006F24EE" w:rsidRDefault="00E67C83" w:rsidP="008E5045">
            <w:pPr>
              <w:bidi/>
              <w:jc w:val="left"/>
              <w:rPr>
                <w:sz w:val="20"/>
                <w:szCs w:val="20"/>
                <w:lang w:val="en-US" w:eastAsia="zh-CN" w:bidi="ar-LB"/>
              </w:rPr>
            </w:pPr>
            <w:r>
              <w:rPr>
                <w:sz w:val="20"/>
                <w:szCs w:val="20"/>
                <w:rtl/>
                <w:lang w:val="en-US" w:eastAsia="zh-CN" w:bidi="ar-LB"/>
              </w:rPr>
              <w:t>اليونيب</w:t>
            </w:r>
            <w:r w:rsidR="00361E0E" w:rsidRPr="006F24EE">
              <w:rPr>
                <w:sz w:val="20"/>
                <w:szCs w:val="20"/>
                <w:lang w:val="en-US" w:eastAsia="zh-CN" w:bidi="ar-LB"/>
              </w:rPr>
              <w:t>/</w:t>
            </w:r>
            <w:r>
              <w:rPr>
                <w:sz w:val="20"/>
                <w:szCs w:val="20"/>
                <w:rtl/>
                <w:lang w:val="en-US" w:eastAsia="zh-CN" w:bidi="ar-LB"/>
              </w:rPr>
              <w:t>اليونيدو</w:t>
            </w:r>
          </w:p>
        </w:tc>
        <w:tc>
          <w:tcPr>
            <w:tcW w:w="710" w:type="pct"/>
            <w:tcBorders>
              <w:top w:val="nil"/>
              <w:left w:val="nil"/>
              <w:bottom w:val="single" w:sz="4" w:space="0" w:color="auto"/>
              <w:right w:val="single" w:sz="4" w:space="0" w:color="auto"/>
            </w:tcBorders>
          </w:tcPr>
          <w:p w14:paraId="2BF45D9B" w14:textId="2B5FC5B1" w:rsidR="00361E0E" w:rsidRPr="006F24EE" w:rsidRDefault="00E67C83" w:rsidP="008E5045">
            <w:pPr>
              <w:bidi/>
              <w:jc w:val="left"/>
              <w:rPr>
                <w:sz w:val="20"/>
                <w:szCs w:val="20"/>
                <w:lang w:val="en-US" w:eastAsia="zh-CN" w:bidi="ar-LB"/>
              </w:rPr>
            </w:pPr>
            <w:r>
              <w:rPr>
                <w:sz w:val="20"/>
                <w:szCs w:val="20"/>
                <w:rtl/>
                <w:lang w:val="en-US" w:eastAsia="zh-CN" w:bidi="ar-LB"/>
              </w:rPr>
              <w:t>اليونيدو</w:t>
            </w:r>
          </w:p>
        </w:tc>
      </w:tr>
      <w:tr w:rsidR="00C835F9" w:rsidRPr="006F24EE" w14:paraId="73670EA4" w14:textId="77777777" w:rsidTr="005E2E48">
        <w:trPr>
          <w:trHeight w:val="116"/>
        </w:trPr>
        <w:tc>
          <w:tcPr>
            <w:tcW w:w="262" w:type="pct"/>
            <w:tcBorders>
              <w:top w:val="nil"/>
              <w:left w:val="single" w:sz="4" w:space="0" w:color="auto"/>
              <w:bottom w:val="single" w:sz="4" w:space="0" w:color="auto"/>
              <w:right w:val="single" w:sz="4" w:space="0" w:color="auto"/>
            </w:tcBorders>
            <w:shd w:val="clear" w:color="auto" w:fill="auto"/>
            <w:noWrap/>
          </w:tcPr>
          <w:p w14:paraId="202BE23C" w14:textId="23D80F4D" w:rsidR="00361E0E" w:rsidRPr="008E5045" w:rsidRDefault="00361E0E">
            <w:pPr>
              <w:pStyle w:val="ListParagraph"/>
              <w:numPr>
                <w:ilvl w:val="0"/>
                <w:numId w:val="15"/>
              </w:numPr>
              <w:bidi/>
              <w:ind w:left="0" w:firstLine="0"/>
              <w:jc w:val="left"/>
              <w:rPr>
                <w:sz w:val="20"/>
                <w:szCs w:val="20"/>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4E92D58A" w14:textId="284F3E37" w:rsidR="00361E0E" w:rsidRPr="006F24EE" w:rsidRDefault="001B17F0" w:rsidP="008E5045">
            <w:pPr>
              <w:bidi/>
              <w:jc w:val="left"/>
              <w:rPr>
                <w:sz w:val="20"/>
                <w:szCs w:val="20"/>
                <w:lang w:val="en-US" w:eastAsia="zh-CN" w:bidi="ar-LB"/>
              </w:rPr>
            </w:pPr>
            <w:r w:rsidRPr="001B17F0">
              <w:rPr>
                <w:sz w:val="20"/>
                <w:szCs w:val="20"/>
                <w:rtl/>
                <w:lang w:val="en-US" w:eastAsia="zh-CN" w:bidi="ar-LB"/>
              </w:rPr>
              <w:t>النيجر</w:t>
            </w:r>
          </w:p>
        </w:tc>
        <w:tc>
          <w:tcPr>
            <w:tcW w:w="2186" w:type="pct"/>
            <w:tcBorders>
              <w:top w:val="nil"/>
              <w:left w:val="nil"/>
              <w:bottom w:val="single" w:sz="4" w:space="0" w:color="auto"/>
              <w:right w:val="single" w:sz="4" w:space="0" w:color="auto"/>
            </w:tcBorders>
            <w:shd w:val="clear" w:color="auto" w:fill="auto"/>
            <w:noWrap/>
            <w:hideMark/>
          </w:tcPr>
          <w:p w14:paraId="7216DC62" w14:textId="29C98B95" w:rsidR="00361E0E" w:rsidRPr="006F24EE" w:rsidRDefault="00C835F9" w:rsidP="008E5045">
            <w:pPr>
              <w:bidi/>
              <w:jc w:val="left"/>
              <w:rPr>
                <w:sz w:val="20"/>
                <w:szCs w:val="20"/>
                <w:lang w:val="en-US" w:eastAsia="zh-CN" w:bidi="ar-LB"/>
              </w:rPr>
            </w:pPr>
            <w:r w:rsidRPr="00C835F9">
              <w:rPr>
                <w:sz w:val="20"/>
                <w:szCs w:val="20"/>
                <w:rtl/>
                <w:lang w:val="en-US" w:eastAsia="zh-CN" w:bidi="ar-LB"/>
              </w:rPr>
              <w:t>خطة إزالة المواد الهيدروكلوروفلوروكربونية (المرحلة الأولى)</w:t>
            </w:r>
          </w:p>
        </w:tc>
        <w:tc>
          <w:tcPr>
            <w:tcW w:w="571" w:type="pct"/>
            <w:tcBorders>
              <w:top w:val="nil"/>
              <w:left w:val="nil"/>
              <w:bottom w:val="single" w:sz="4" w:space="0" w:color="auto"/>
              <w:right w:val="single" w:sz="4" w:space="0" w:color="auto"/>
            </w:tcBorders>
            <w:shd w:val="clear" w:color="auto" w:fill="auto"/>
            <w:noWrap/>
            <w:hideMark/>
          </w:tcPr>
          <w:p w14:paraId="72117FDA" w14:textId="2B150F63" w:rsidR="00361E0E" w:rsidRPr="006F24EE" w:rsidRDefault="00680C8A" w:rsidP="00680C8A">
            <w:pPr>
              <w:bidi/>
              <w:jc w:val="left"/>
              <w:rPr>
                <w:sz w:val="20"/>
                <w:szCs w:val="20"/>
                <w:lang w:val="en-US" w:eastAsia="zh-CN" w:bidi="ar-LB"/>
              </w:rPr>
            </w:pPr>
            <w:r w:rsidRPr="00680C8A">
              <w:rPr>
                <w:sz w:val="20"/>
                <w:szCs w:val="20"/>
                <w:rtl/>
                <w:lang w:val="en-US" w:eastAsia="zh-CN" w:bidi="ar-LB"/>
              </w:rPr>
              <w:t>ديسمبر-22</w:t>
            </w:r>
          </w:p>
        </w:tc>
        <w:tc>
          <w:tcPr>
            <w:tcW w:w="666" w:type="pct"/>
            <w:tcBorders>
              <w:top w:val="nil"/>
              <w:left w:val="nil"/>
              <w:bottom w:val="single" w:sz="4" w:space="0" w:color="auto"/>
              <w:right w:val="single" w:sz="4" w:space="0" w:color="auto"/>
            </w:tcBorders>
            <w:shd w:val="clear" w:color="auto" w:fill="auto"/>
            <w:noWrap/>
            <w:hideMark/>
          </w:tcPr>
          <w:p w14:paraId="2462CFE6" w14:textId="0DC44972" w:rsidR="00361E0E" w:rsidRPr="006F24EE" w:rsidRDefault="00E67C83" w:rsidP="008E5045">
            <w:pPr>
              <w:bidi/>
              <w:jc w:val="left"/>
              <w:rPr>
                <w:sz w:val="20"/>
                <w:szCs w:val="20"/>
                <w:lang w:val="en-US" w:eastAsia="zh-CN" w:bidi="ar-LB"/>
              </w:rPr>
            </w:pPr>
            <w:r>
              <w:rPr>
                <w:sz w:val="20"/>
                <w:szCs w:val="20"/>
                <w:rtl/>
                <w:lang w:val="en-US" w:eastAsia="zh-CN" w:bidi="ar-LB"/>
              </w:rPr>
              <w:t>اليونيدو</w:t>
            </w:r>
            <w:r w:rsidR="00361E0E" w:rsidRPr="006F24EE">
              <w:rPr>
                <w:sz w:val="20"/>
                <w:szCs w:val="20"/>
                <w:lang w:val="en-US" w:eastAsia="zh-CN" w:bidi="ar-LB"/>
              </w:rPr>
              <w:t>/</w:t>
            </w:r>
            <w:r>
              <w:rPr>
                <w:sz w:val="20"/>
                <w:szCs w:val="20"/>
                <w:rtl/>
                <w:lang w:val="en-US" w:eastAsia="zh-CN" w:bidi="ar-LB"/>
              </w:rPr>
              <w:t>اليونيب</w:t>
            </w:r>
          </w:p>
        </w:tc>
        <w:tc>
          <w:tcPr>
            <w:tcW w:w="710" w:type="pct"/>
            <w:tcBorders>
              <w:top w:val="nil"/>
              <w:left w:val="nil"/>
              <w:bottom w:val="single" w:sz="4" w:space="0" w:color="auto"/>
              <w:right w:val="single" w:sz="4" w:space="0" w:color="auto"/>
            </w:tcBorders>
          </w:tcPr>
          <w:p w14:paraId="7DCE6E36" w14:textId="62CD230B" w:rsidR="00361E0E" w:rsidRPr="006F24EE" w:rsidRDefault="00E67C83" w:rsidP="008E5045">
            <w:pPr>
              <w:bidi/>
              <w:jc w:val="left"/>
              <w:rPr>
                <w:sz w:val="20"/>
                <w:szCs w:val="20"/>
                <w:lang w:val="en-US" w:eastAsia="zh-CN" w:bidi="ar-LB"/>
              </w:rPr>
            </w:pPr>
            <w:r>
              <w:rPr>
                <w:sz w:val="20"/>
                <w:szCs w:val="20"/>
                <w:rtl/>
                <w:lang w:val="en-US" w:eastAsia="zh-CN" w:bidi="ar-LB"/>
              </w:rPr>
              <w:t>اليونيب</w:t>
            </w:r>
          </w:p>
        </w:tc>
      </w:tr>
      <w:tr w:rsidR="00C835F9" w:rsidRPr="006F24EE" w14:paraId="21E44F01" w14:textId="77777777" w:rsidTr="005E2E48">
        <w:trPr>
          <w:trHeight w:val="125"/>
        </w:trPr>
        <w:tc>
          <w:tcPr>
            <w:tcW w:w="262" w:type="pct"/>
            <w:tcBorders>
              <w:top w:val="nil"/>
              <w:left w:val="single" w:sz="4" w:space="0" w:color="auto"/>
              <w:bottom w:val="single" w:sz="4" w:space="0" w:color="auto"/>
              <w:right w:val="single" w:sz="4" w:space="0" w:color="auto"/>
            </w:tcBorders>
            <w:shd w:val="clear" w:color="auto" w:fill="auto"/>
            <w:noWrap/>
          </w:tcPr>
          <w:p w14:paraId="53A9A1B0" w14:textId="32CFCBCC" w:rsidR="00361E0E" w:rsidRPr="008E5045" w:rsidRDefault="00361E0E">
            <w:pPr>
              <w:pStyle w:val="ListParagraph"/>
              <w:numPr>
                <w:ilvl w:val="0"/>
                <w:numId w:val="15"/>
              </w:numPr>
              <w:bidi/>
              <w:ind w:left="0" w:firstLine="0"/>
              <w:jc w:val="left"/>
              <w:rPr>
                <w:sz w:val="20"/>
                <w:szCs w:val="20"/>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2DACBD5F" w14:textId="635F2C28" w:rsidR="00361E0E" w:rsidRPr="006F24EE" w:rsidRDefault="001B17F0" w:rsidP="008E5045">
            <w:pPr>
              <w:bidi/>
              <w:jc w:val="left"/>
              <w:rPr>
                <w:sz w:val="20"/>
                <w:szCs w:val="20"/>
                <w:lang w:val="en-US" w:eastAsia="zh-CN" w:bidi="ar-LB"/>
              </w:rPr>
            </w:pPr>
            <w:r w:rsidRPr="001B17F0">
              <w:rPr>
                <w:sz w:val="20"/>
                <w:szCs w:val="20"/>
                <w:rtl/>
                <w:lang w:val="en-US" w:eastAsia="zh-CN" w:bidi="ar-LB"/>
              </w:rPr>
              <w:t>المملكة العربية السعودية</w:t>
            </w:r>
          </w:p>
        </w:tc>
        <w:tc>
          <w:tcPr>
            <w:tcW w:w="2186" w:type="pct"/>
            <w:tcBorders>
              <w:top w:val="nil"/>
              <w:left w:val="nil"/>
              <w:bottom w:val="single" w:sz="4" w:space="0" w:color="auto"/>
              <w:right w:val="single" w:sz="4" w:space="0" w:color="auto"/>
            </w:tcBorders>
            <w:shd w:val="clear" w:color="auto" w:fill="auto"/>
            <w:noWrap/>
            <w:hideMark/>
          </w:tcPr>
          <w:p w14:paraId="56E9B695" w14:textId="404142BE" w:rsidR="00361E0E" w:rsidRPr="006F24EE" w:rsidRDefault="00C835F9" w:rsidP="008E5045">
            <w:pPr>
              <w:bidi/>
              <w:jc w:val="left"/>
              <w:rPr>
                <w:sz w:val="20"/>
                <w:szCs w:val="20"/>
                <w:lang w:val="en-US" w:eastAsia="zh-CN" w:bidi="ar-LB"/>
              </w:rPr>
            </w:pPr>
            <w:r w:rsidRPr="00C835F9">
              <w:rPr>
                <w:sz w:val="20"/>
                <w:szCs w:val="20"/>
                <w:rtl/>
                <w:lang w:val="en-US" w:eastAsia="zh-CN" w:bidi="ar-LB"/>
              </w:rPr>
              <w:t>خطة إزالة المواد الهيدروكلوروفلوروكربونية (المرحلة الأولى)</w:t>
            </w:r>
          </w:p>
        </w:tc>
        <w:tc>
          <w:tcPr>
            <w:tcW w:w="571" w:type="pct"/>
            <w:tcBorders>
              <w:top w:val="nil"/>
              <w:left w:val="nil"/>
              <w:bottom w:val="single" w:sz="4" w:space="0" w:color="auto"/>
              <w:right w:val="single" w:sz="4" w:space="0" w:color="auto"/>
            </w:tcBorders>
            <w:shd w:val="clear" w:color="auto" w:fill="auto"/>
            <w:noWrap/>
            <w:hideMark/>
          </w:tcPr>
          <w:p w14:paraId="5F0E607F" w14:textId="19E0CC9C" w:rsidR="00361E0E" w:rsidRPr="006F24EE" w:rsidRDefault="00680C8A" w:rsidP="00680C8A">
            <w:pPr>
              <w:bidi/>
              <w:jc w:val="left"/>
              <w:rPr>
                <w:sz w:val="20"/>
                <w:szCs w:val="20"/>
                <w:lang w:val="en-US" w:eastAsia="zh-CN" w:bidi="ar-LB"/>
              </w:rPr>
            </w:pPr>
            <w:r w:rsidRPr="00680C8A">
              <w:rPr>
                <w:sz w:val="20"/>
                <w:szCs w:val="20"/>
                <w:rtl/>
                <w:lang w:val="en-US" w:eastAsia="zh-CN" w:bidi="ar-LB"/>
              </w:rPr>
              <w:t>ديسمبر-22</w:t>
            </w:r>
          </w:p>
        </w:tc>
        <w:tc>
          <w:tcPr>
            <w:tcW w:w="666" w:type="pct"/>
            <w:tcBorders>
              <w:top w:val="nil"/>
              <w:left w:val="nil"/>
              <w:bottom w:val="single" w:sz="4" w:space="0" w:color="auto"/>
              <w:right w:val="single" w:sz="4" w:space="0" w:color="auto"/>
            </w:tcBorders>
            <w:shd w:val="clear" w:color="auto" w:fill="auto"/>
            <w:noWrap/>
            <w:hideMark/>
          </w:tcPr>
          <w:p w14:paraId="4598D755" w14:textId="0F0F4863" w:rsidR="00361E0E" w:rsidRPr="006F24EE" w:rsidRDefault="00E67C83" w:rsidP="008E5045">
            <w:pPr>
              <w:bidi/>
              <w:jc w:val="left"/>
              <w:rPr>
                <w:sz w:val="20"/>
                <w:szCs w:val="20"/>
                <w:lang w:val="en-US" w:eastAsia="zh-CN" w:bidi="ar-LB"/>
              </w:rPr>
            </w:pPr>
            <w:r>
              <w:rPr>
                <w:sz w:val="20"/>
                <w:szCs w:val="20"/>
                <w:rtl/>
                <w:lang w:val="en-US" w:eastAsia="zh-CN" w:bidi="ar-LB"/>
              </w:rPr>
              <w:t>اليونيدو</w:t>
            </w:r>
            <w:r w:rsidR="00361E0E" w:rsidRPr="006F24EE">
              <w:rPr>
                <w:sz w:val="20"/>
                <w:szCs w:val="20"/>
                <w:lang w:val="en-US" w:eastAsia="zh-CN" w:bidi="ar-LB"/>
              </w:rPr>
              <w:t>/</w:t>
            </w:r>
            <w:r>
              <w:rPr>
                <w:sz w:val="20"/>
                <w:szCs w:val="20"/>
                <w:rtl/>
                <w:lang w:val="en-US" w:eastAsia="zh-CN" w:bidi="ar-LB"/>
              </w:rPr>
              <w:t>اليونيب</w:t>
            </w:r>
          </w:p>
        </w:tc>
        <w:tc>
          <w:tcPr>
            <w:tcW w:w="710" w:type="pct"/>
            <w:tcBorders>
              <w:top w:val="nil"/>
              <w:left w:val="nil"/>
              <w:bottom w:val="single" w:sz="4" w:space="0" w:color="auto"/>
              <w:right w:val="single" w:sz="4" w:space="0" w:color="auto"/>
            </w:tcBorders>
          </w:tcPr>
          <w:p w14:paraId="1389A0A3" w14:textId="69C29140" w:rsidR="00361E0E" w:rsidRPr="006F24EE" w:rsidRDefault="00E67C83" w:rsidP="008E5045">
            <w:pPr>
              <w:bidi/>
              <w:jc w:val="left"/>
              <w:rPr>
                <w:sz w:val="20"/>
                <w:szCs w:val="20"/>
                <w:lang w:val="en-US" w:eastAsia="zh-CN" w:bidi="ar-LB"/>
              </w:rPr>
            </w:pPr>
            <w:r>
              <w:rPr>
                <w:sz w:val="20"/>
                <w:szCs w:val="20"/>
                <w:rtl/>
                <w:lang w:val="en-US" w:eastAsia="zh-CN" w:bidi="ar-LB"/>
              </w:rPr>
              <w:t>اليونيب</w:t>
            </w:r>
            <w:r w:rsidR="00361E0E" w:rsidRPr="006F24EE">
              <w:rPr>
                <w:sz w:val="20"/>
                <w:szCs w:val="20"/>
                <w:lang w:val="en-US" w:eastAsia="zh-CN" w:bidi="ar-LB"/>
              </w:rPr>
              <w:t>/</w:t>
            </w:r>
            <w:r w:rsidR="00680C8A">
              <w:rPr>
                <w:sz w:val="20"/>
                <w:szCs w:val="20"/>
                <w:rtl/>
                <w:lang w:val="en-US" w:eastAsia="zh-CN" w:bidi="ar-LB"/>
              </w:rPr>
              <w:t>اليابان</w:t>
            </w:r>
          </w:p>
        </w:tc>
      </w:tr>
      <w:tr w:rsidR="00C835F9" w:rsidRPr="006F24EE" w14:paraId="471E6F71" w14:textId="77777777" w:rsidTr="005E2E48">
        <w:trPr>
          <w:trHeight w:val="36"/>
        </w:trPr>
        <w:tc>
          <w:tcPr>
            <w:tcW w:w="262" w:type="pct"/>
            <w:tcBorders>
              <w:top w:val="nil"/>
              <w:left w:val="single" w:sz="4" w:space="0" w:color="auto"/>
              <w:bottom w:val="single" w:sz="4" w:space="0" w:color="auto"/>
              <w:right w:val="single" w:sz="4" w:space="0" w:color="auto"/>
            </w:tcBorders>
            <w:shd w:val="clear" w:color="auto" w:fill="auto"/>
            <w:noWrap/>
          </w:tcPr>
          <w:p w14:paraId="4EB79F45" w14:textId="68CA2E3E" w:rsidR="00361E0E" w:rsidRPr="008E5045" w:rsidRDefault="00361E0E">
            <w:pPr>
              <w:pStyle w:val="ListParagraph"/>
              <w:numPr>
                <w:ilvl w:val="0"/>
                <w:numId w:val="15"/>
              </w:numPr>
              <w:bidi/>
              <w:ind w:left="0" w:firstLine="0"/>
              <w:jc w:val="left"/>
              <w:rPr>
                <w:sz w:val="20"/>
                <w:szCs w:val="20"/>
                <w:lang w:val="en-CA" w:eastAsia="en-CA" w:bidi="ar-LB"/>
              </w:rPr>
            </w:pPr>
          </w:p>
        </w:tc>
        <w:tc>
          <w:tcPr>
            <w:tcW w:w="604" w:type="pct"/>
            <w:tcBorders>
              <w:top w:val="nil"/>
              <w:left w:val="nil"/>
              <w:bottom w:val="single" w:sz="4" w:space="0" w:color="auto"/>
              <w:right w:val="single" w:sz="4" w:space="0" w:color="auto"/>
            </w:tcBorders>
            <w:shd w:val="clear" w:color="auto" w:fill="auto"/>
            <w:noWrap/>
            <w:hideMark/>
          </w:tcPr>
          <w:p w14:paraId="756605F6" w14:textId="376DD77B" w:rsidR="00361E0E" w:rsidRPr="006F24EE" w:rsidRDefault="001B17F0" w:rsidP="008E5045">
            <w:pPr>
              <w:bidi/>
              <w:jc w:val="left"/>
              <w:rPr>
                <w:sz w:val="20"/>
                <w:szCs w:val="20"/>
                <w:lang w:val="en-US" w:eastAsia="zh-CN" w:bidi="ar-LB"/>
              </w:rPr>
            </w:pPr>
            <w:r w:rsidRPr="001B17F0">
              <w:rPr>
                <w:sz w:val="20"/>
                <w:szCs w:val="20"/>
                <w:rtl/>
                <w:lang w:val="en-US" w:eastAsia="zh-CN" w:bidi="ar-LB"/>
              </w:rPr>
              <w:t>توغو</w:t>
            </w:r>
          </w:p>
        </w:tc>
        <w:tc>
          <w:tcPr>
            <w:tcW w:w="2186" w:type="pct"/>
            <w:tcBorders>
              <w:top w:val="nil"/>
              <w:left w:val="nil"/>
              <w:bottom w:val="single" w:sz="4" w:space="0" w:color="auto"/>
              <w:right w:val="single" w:sz="4" w:space="0" w:color="auto"/>
            </w:tcBorders>
            <w:shd w:val="clear" w:color="auto" w:fill="auto"/>
            <w:noWrap/>
            <w:hideMark/>
          </w:tcPr>
          <w:p w14:paraId="65FF9DC9" w14:textId="1579EC0B" w:rsidR="00361E0E" w:rsidRPr="006F24EE" w:rsidRDefault="00C835F9" w:rsidP="008E5045">
            <w:pPr>
              <w:bidi/>
              <w:jc w:val="left"/>
              <w:rPr>
                <w:sz w:val="20"/>
                <w:szCs w:val="20"/>
                <w:lang w:val="en-US" w:eastAsia="zh-CN" w:bidi="ar-LB"/>
              </w:rPr>
            </w:pPr>
            <w:r w:rsidRPr="00C835F9">
              <w:rPr>
                <w:sz w:val="20"/>
                <w:szCs w:val="20"/>
                <w:rtl/>
                <w:lang w:val="en-US" w:eastAsia="zh-CN" w:bidi="ar-LB"/>
              </w:rPr>
              <w:t>خطة إزالة المواد الهيدروكلوروفلوروكربونية (المرحلة الأولى)</w:t>
            </w:r>
          </w:p>
        </w:tc>
        <w:tc>
          <w:tcPr>
            <w:tcW w:w="571" w:type="pct"/>
            <w:tcBorders>
              <w:top w:val="nil"/>
              <w:left w:val="nil"/>
              <w:bottom w:val="single" w:sz="4" w:space="0" w:color="auto"/>
              <w:right w:val="single" w:sz="4" w:space="0" w:color="auto"/>
            </w:tcBorders>
            <w:shd w:val="clear" w:color="auto" w:fill="auto"/>
            <w:noWrap/>
            <w:hideMark/>
          </w:tcPr>
          <w:p w14:paraId="1A5505C2" w14:textId="72DC170C" w:rsidR="00361E0E" w:rsidRPr="006F24EE" w:rsidRDefault="00680C8A" w:rsidP="00680C8A">
            <w:pPr>
              <w:bidi/>
              <w:jc w:val="left"/>
              <w:rPr>
                <w:sz w:val="20"/>
                <w:szCs w:val="20"/>
                <w:lang w:val="en-US" w:eastAsia="zh-CN" w:bidi="ar-LB"/>
              </w:rPr>
            </w:pPr>
            <w:r w:rsidRPr="00680C8A">
              <w:rPr>
                <w:sz w:val="20"/>
                <w:szCs w:val="20"/>
                <w:rtl/>
                <w:lang w:val="en-US" w:eastAsia="zh-CN" w:bidi="ar-LB"/>
              </w:rPr>
              <w:t>ديسمبر-22</w:t>
            </w:r>
          </w:p>
        </w:tc>
        <w:tc>
          <w:tcPr>
            <w:tcW w:w="666" w:type="pct"/>
            <w:tcBorders>
              <w:top w:val="nil"/>
              <w:left w:val="nil"/>
              <w:bottom w:val="single" w:sz="4" w:space="0" w:color="auto"/>
              <w:right w:val="single" w:sz="4" w:space="0" w:color="auto"/>
            </w:tcBorders>
            <w:shd w:val="clear" w:color="auto" w:fill="auto"/>
            <w:noWrap/>
            <w:hideMark/>
          </w:tcPr>
          <w:p w14:paraId="4ACA9FDE" w14:textId="691B1880" w:rsidR="00361E0E" w:rsidRPr="006F24EE" w:rsidRDefault="00E67C83" w:rsidP="008E5045">
            <w:pPr>
              <w:bidi/>
              <w:jc w:val="left"/>
              <w:rPr>
                <w:sz w:val="20"/>
                <w:szCs w:val="20"/>
                <w:lang w:val="en-US" w:eastAsia="zh-CN" w:bidi="ar-LB"/>
              </w:rPr>
            </w:pPr>
            <w:r>
              <w:rPr>
                <w:sz w:val="20"/>
                <w:szCs w:val="20"/>
                <w:rtl/>
                <w:lang w:val="en-US" w:eastAsia="zh-CN" w:bidi="ar-LB"/>
              </w:rPr>
              <w:t>اليونيب</w:t>
            </w:r>
          </w:p>
        </w:tc>
        <w:tc>
          <w:tcPr>
            <w:tcW w:w="710" w:type="pct"/>
            <w:tcBorders>
              <w:top w:val="nil"/>
              <w:left w:val="nil"/>
              <w:bottom w:val="single" w:sz="4" w:space="0" w:color="auto"/>
              <w:right w:val="single" w:sz="4" w:space="0" w:color="auto"/>
            </w:tcBorders>
          </w:tcPr>
          <w:p w14:paraId="5A63F0EC" w14:textId="5BB92373" w:rsidR="00361E0E" w:rsidRPr="006F24EE" w:rsidRDefault="00E67C83" w:rsidP="008E5045">
            <w:pPr>
              <w:bidi/>
              <w:jc w:val="left"/>
              <w:rPr>
                <w:sz w:val="20"/>
                <w:szCs w:val="20"/>
                <w:lang w:val="en-US" w:eastAsia="zh-CN" w:bidi="ar-LB"/>
              </w:rPr>
            </w:pPr>
            <w:r>
              <w:rPr>
                <w:sz w:val="20"/>
                <w:szCs w:val="20"/>
                <w:rtl/>
                <w:lang w:val="en-US" w:eastAsia="zh-CN" w:bidi="ar-LB"/>
              </w:rPr>
              <w:t>اليونيدو</w:t>
            </w:r>
          </w:p>
        </w:tc>
      </w:tr>
    </w:tbl>
    <w:p w14:paraId="75A6167E" w14:textId="77777777" w:rsidR="00361E0E" w:rsidRDefault="00361E0E" w:rsidP="00361E0E">
      <w:pPr>
        <w:textAlignment w:val="baseline"/>
        <w:rPr>
          <w:rFonts w:ascii="Segoe UI" w:hAnsi="Segoe UI" w:cs="Segoe UI"/>
          <w:sz w:val="18"/>
          <w:szCs w:val="18"/>
          <w:lang w:eastAsia="en-CA" w:bidi="ar-LB"/>
        </w:rPr>
      </w:pPr>
    </w:p>
    <w:p w14:paraId="46924F7E" w14:textId="77777777" w:rsidR="009020BE" w:rsidRDefault="009020BE" w:rsidP="00C332B9">
      <w:pPr>
        <w:spacing w:after="14160"/>
        <w:jc w:val="center"/>
        <w:textAlignment w:val="baseline"/>
        <w:rPr>
          <w:lang w:eastAsia="en-CA" w:bidi="ar-LB"/>
        </w:rPr>
        <w:sectPr w:rsidR="009020BE" w:rsidSect="00B866D3">
          <w:headerReference w:type="first" r:id="rId25"/>
          <w:pgSz w:w="12240" w:h="15840" w:code="1"/>
          <w:pgMar w:top="720" w:right="1440" w:bottom="864" w:left="1440" w:header="720" w:footer="475" w:gutter="0"/>
          <w:pgNumType w:start="1"/>
          <w:cols w:space="720"/>
          <w:titlePg/>
        </w:sectPr>
      </w:pPr>
    </w:p>
    <w:p w14:paraId="562D9C7E" w14:textId="0AB7A5C9" w:rsidR="00DA26E9" w:rsidRPr="00255862" w:rsidRDefault="00255862" w:rsidP="00255862">
      <w:pPr>
        <w:bidi/>
        <w:spacing w:after="240"/>
        <w:jc w:val="center"/>
        <w:textAlignment w:val="baseline"/>
        <w:rPr>
          <w:sz w:val="26"/>
          <w:szCs w:val="26"/>
          <w:lang w:eastAsia="en-CA" w:bidi="ar-LB"/>
        </w:rPr>
      </w:pPr>
      <w:r>
        <w:rPr>
          <w:b/>
          <w:bCs/>
          <w:sz w:val="26"/>
          <w:szCs w:val="26"/>
          <w:rtl/>
          <w:lang w:eastAsia="en-CA" w:bidi="ar-LB"/>
        </w:rPr>
        <w:lastRenderedPageBreak/>
        <w:t>المرفق 4</w:t>
      </w:r>
    </w:p>
    <w:p w14:paraId="2ED9696A" w14:textId="3E0281CD" w:rsidR="00DA26E9" w:rsidRPr="00255862" w:rsidRDefault="001B4DF2" w:rsidP="00255862">
      <w:pPr>
        <w:bidi/>
        <w:jc w:val="center"/>
        <w:textAlignment w:val="baseline"/>
        <w:rPr>
          <w:b/>
          <w:bCs/>
          <w:sz w:val="26"/>
          <w:szCs w:val="26"/>
          <w:lang w:eastAsia="en-CA" w:bidi="ar-LB"/>
        </w:rPr>
      </w:pPr>
      <w:r w:rsidRPr="001B4DF2">
        <w:rPr>
          <w:b/>
          <w:bCs/>
          <w:sz w:val="26"/>
          <w:szCs w:val="26"/>
          <w:rtl/>
          <w:lang w:eastAsia="en-CA" w:bidi="ar-LB"/>
        </w:rPr>
        <w:t>تقارير إنجاز المشروعات للاتفاقيات المتعددة السنوات المعلقة</w:t>
      </w:r>
    </w:p>
    <w:p w14:paraId="65ADC09A" w14:textId="3785F9D9" w:rsidR="00DA26E9" w:rsidRPr="00255862" w:rsidRDefault="001B4DF2" w:rsidP="00255862">
      <w:pPr>
        <w:bidi/>
        <w:spacing w:after="240"/>
        <w:jc w:val="center"/>
        <w:textAlignment w:val="baseline"/>
        <w:rPr>
          <w:sz w:val="26"/>
          <w:szCs w:val="26"/>
          <w:lang w:eastAsia="en-CA" w:bidi="ar-LB"/>
        </w:rPr>
      </w:pPr>
      <w:r w:rsidRPr="001B4DF2">
        <w:rPr>
          <w:b/>
          <w:bCs/>
          <w:sz w:val="26"/>
          <w:szCs w:val="26"/>
          <w:rtl/>
          <w:lang w:eastAsia="en-CA" w:bidi="ar-LB"/>
        </w:rPr>
        <w:t>المستحقة بموجب القرار في عام 2024</w:t>
      </w:r>
    </w:p>
    <w:tbl>
      <w:tblPr>
        <w:bidiVisual/>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164"/>
        <w:gridCol w:w="2792"/>
        <w:gridCol w:w="814"/>
        <w:gridCol w:w="893"/>
        <w:gridCol w:w="916"/>
        <w:gridCol w:w="1332"/>
        <w:gridCol w:w="1261"/>
      </w:tblGrid>
      <w:tr w:rsidR="00A33A44" w:rsidRPr="00540021" w14:paraId="6EBF2852" w14:textId="77777777" w:rsidTr="007F7892">
        <w:trPr>
          <w:trHeight w:val="498"/>
        </w:trPr>
        <w:tc>
          <w:tcPr>
            <w:tcW w:w="236" w:type="pct"/>
            <w:shd w:val="clear" w:color="auto" w:fill="auto"/>
            <w:vAlign w:val="center"/>
            <w:hideMark/>
          </w:tcPr>
          <w:p w14:paraId="55C2BD85" w14:textId="3B53C592" w:rsidR="00DA26E9" w:rsidRPr="00540021" w:rsidRDefault="00DA26E9" w:rsidP="007F7892">
            <w:pPr>
              <w:bidi/>
              <w:jc w:val="center"/>
              <w:rPr>
                <w:sz w:val="18"/>
                <w:szCs w:val="18"/>
                <w:lang w:val="en-US" w:eastAsia="zh-CN" w:bidi="ar-LB"/>
              </w:rPr>
            </w:pPr>
          </w:p>
        </w:tc>
        <w:tc>
          <w:tcPr>
            <w:tcW w:w="604" w:type="pct"/>
            <w:shd w:val="clear" w:color="auto" w:fill="auto"/>
            <w:vAlign w:val="center"/>
            <w:hideMark/>
          </w:tcPr>
          <w:p w14:paraId="2AED6E89" w14:textId="3FC4C61A" w:rsidR="00DA26E9" w:rsidRPr="00540021" w:rsidRDefault="001B4DF2" w:rsidP="007F7892">
            <w:pPr>
              <w:bidi/>
              <w:jc w:val="center"/>
              <w:rPr>
                <w:b/>
                <w:bCs/>
                <w:sz w:val="18"/>
                <w:szCs w:val="18"/>
                <w:lang w:val="en-US" w:eastAsia="zh-CN" w:bidi="ar-LB"/>
              </w:rPr>
            </w:pPr>
            <w:r>
              <w:rPr>
                <w:b/>
                <w:bCs/>
                <w:sz w:val="18"/>
                <w:szCs w:val="18"/>
                <w:rtl/>
                <w:lang w:val="en-US" w:eastAsia="zh-CN" w:bidi="ar-LB"/>
              </w:rPr>
              <w:t>البلد</w:t>
            </w:r>
          </w:p>
        </w:tc>
        <w:tc>
          <w:tcPr>
            <w:tcW w:w="1450" w:type="pct"/>
            <w:shd w:val="clear" w:color="auto" w:fill="auto"/>
            <w:vAlign w:val="center"/>
            <w:hideMark/>
          </w:tcPr>
          <w:p w14:paraId="71B641BA" w14:textId="542366D5" w:rsidR="00DA26E9" w:rsidRPr="00540021" w:rsidRDefault="001B4DF2" w:rsidP="007F7892">
            <w:pPr>
              <w:bidi/>
              <w:jc w:val="center"/>
              <w:rPr>
                <w:b/>
                <w:bCs/>
                <w:sz w:val="18"/>
                <w:szCs w:val="18"/>
                <w:lang w:val="en-US" w:eastAsia="zh-CN" w:bidi="ar-LB"/>
              </w:rPr>
            </w:pPr>
            <w:r>
              <w:rPr>
                <w:b/>
                <w:bCs/>
                <w:sz w:val="18"/>
                <w:szCs w:val="18"/>
                <w:rtl/>
                <w:lang w:val="en-US" w:eastAsia="zh-CN" w:bidi="ar-LB"/>
              </w:rPr>
              <w:t>القطاع</w:t>
            </w:r>
          </w:p>
        </w:tc>
        <w:tc>
          <w:tcPr>
            <w:tcW w:w="423" w:type="pct"/>
            <w:shd w:val="clear" w:color="auto" w:fill="auto"/>
            <w:vAlign w:val="center"/>
            <w:hideMark/>
          </w:tcPr>
          <w:p w14:paraId="7804731B" w14:textId="23BFCE7B" w:rsidR="00DA26E9" w:rsidRPr="00540021" w:rsidRDefault="001B4DF2" w:rsidP="007F7892">
            <w:pPr>
              <w:bidi/>
              <w:jc w:val="center"/>
              <w:rPr>
                <w:b/>
                <w:bCs/>
                <w:sz w:val="18"/>
                <w:szCs w:val="18"/>
                <w:lang w:val="en-US" w:eastAsia="zh-CN" w:bidi="ar-LB"/>
              </w:rPr>
            </w:pPr>
            <w:r>
              <w:rPr>
                <w:b/>
                <w:bCs/>
                <w:sz w:val="18"/>
                <w:szCs w:val="18"/>
                <w:rtl/>
                <w:lang w:val="en-US" w:eastAsia="zh-CN" w:bidi="ar-LB"/>
              </w:rPr>
              <w:t>الوكالة الرئيسية</w:t>
            </w:r>
          </w:p>
        </w:tc>
        <w:tc>
          <w:tcPr>
            <w:tcW w:w="464" w:type="pct"/>
            <w:vAlign w:val="center"/>
          </w:tcPr>
          <w:p w14:paraId="5DC0BA6F" w14:textId="0DAE56B9" w:rsidR="00DA26E9" w:rsidRPr="00540021" w:rsidRDefault="001B4DF2" w:rsidP="007F7892">
            <w:pPr>
              <w:bidi/>
              <w:jc w:val="center"/>
              <w:rPr>
                <w:b/>
                <w:bCs/>
                <w:sz w:val="18"/>
                <w:szCs w:val="18"/>
                <w:lang w:val="en-US" w:eastAsia="zh-CN" w:bidi="ar-LB"/>
              </w:rPr>
            </w:pPr>
            <w:r w:rsidRPr="001B4DF2">
              <w:rPr>
                <w:b/>
                <w:bCs/>
                <w:sz w:val="18"/>
                <w:szCs w:val="18"/>
                <w:rtl/>
                <w:lang w:val="en-US" w:eastAsia="zh-CN" w:bidi="ar-LB"/>
              </w:rPr>
              <w:t>الوكالة (الوكالات) المتعاونة</w:t>
            </w:r>
          </w:p>
        </w:tc>
        <w:tc>
          <w:tcPr>
            <w:tcW w:w="476" w:type="pct"/>
            <w:shd w:val="clear" w:color="auto" w:fill="auto"/>
            <w:vAlign w:val="center"/>
            <w:hideMark/>
          </w:tcPr>
          <w:p w14:paraId="45BD1641" w14:textId="3DBCA8AE" w:rsidR="00DA26E9" w:rsidRPr="00540021" w:rsidRDefault="001B4DF2" w:rsidP="007F7892">
            <w:pPr>
              <w:bidi/>
              <w:jc w:val="center"/>
              <w:rPr>
                <w:b/>
                <w:bCs/>
                <w:sz w:val="18"/>
                <w:szCs w:val="18"/>
                <w:lang w:val="en-US" w:eastAsia="zh-CN" w:bidi="ar-LB"/>
              </w:rPr>
            </w:pPr>
            <w:r>
              <w:rPr>
                <w:b/>
                <w:bCs/>
                <w:sz w:val="18"/>
                <w:szCs w:val="18"/>
                <w:rtl/>
                <w:lang w:val="en-US" w:eastAsia="zh-CN" w:bidi="ar-LB"/>
              </w:rPr>
              <w:t>تاريخ</w:t>
            </w:r>
            <w:r w:rsidRPr="001B4DF2">
              <w:rPr>
                <w:b/>
                <w:bCs/>
                <w:sz w:val="18"/>
                <w:szCs w:val="18"/>
                <w:rtl/>
                <w:lang w:val="en-US" w:eastAsia="zh-CN" w:bidi="ar-LB"/>
              </w:rPr>
              <w:t xml:space="preserve"> الإنجاز النهائي</w:t>
            </w:r>
          </w:p>
        </w:tc>
        <w:tc>
          <w:tcPr>
            <w:tcW w:w="692" w:type="pct"/>
            <w:shd w:val="clear" w:color="auto" w:fill="auto"/>
            <w:vAlign w:val="center"/>
            <w:hideMark/>
          </w:tcPr>
          <w:p w14:paraId="020BA4F7" w14:textId="3A57F9E9" w:rsidR="00DA26E9" w:rsidRPr="00540021" w:rsidRDefault="001B4DF2" w:rsidP="007F7892">
            <w:pPr>
              <w:bidi/>
              <w:jc w:val="center"/>
              <w:rPr>
                <w:b/>
                <w:bCs/>
                <w:sz w:val="18"/>
                <w:szCs w:val="18"/>
                <w:lang w:val="en-US" w:eastAsia="zh-CN" w:bidi="ar-LB"/>
              </w:rPr>
            </w:pPr>
            <w:r w:rsidRPr="001B4DF2">
              <w:rPr>
                <w:b/>
                <w:bCs/>
                <w:sz w:val="18"/>
                <w:szCs w:val="18"/>
                <w:rtl/>
                <w:lang w:val="en-US" w:eastAsia="zh-CN" w:bidi="ar-LB"/>
              </w:rPr>
              <w:t>التاريخ المحدد لتقديم تقارير إنجاز المشروعات</w:t>
            </w:r>
          </w:p>
        </w:tc>
        <w:tc>
          <w:tcPr>
            <w:tcW w:w="655" w:type="pct"/>
            <w:shd w:val="clear" w:color="auto" w:fill="auto"/>
            <w:vAlign w:val="center"/>
            <w:hideMark/>
          </w:tcPr>
          <w:p w14:paraId="13C45A0C" w14:textId="14AA443B" w:rsidR="00DA26E9" w:rsidRPr="00540021" w:rsidRDefault="001B4DF2" w:rsidP="007F7892">
            <w:pPr>
              <w:bidi/>
              <w:jc w:val="center"/>
              <w:rPr>
                <w:b/>
                <w:bCs/>
                <w:sz w:val="18"/>
                <w:szCs w:val="18"/>
                <w:lang w:val="en-US" w:eastAsia="zh-CN" w:bidi="ar-LB"/>
              </w:rPr>
            </w:pPr>
            <w:r>
              <w:rPr>
                <w:b/>
                <w:bCs/>
                <w:sz w:val="18"/>
                <w:szCs w:val="18"/>
                <w:rtl/>
                <w:lang w:val="en-US" w:eastAsia="zh-CN" w:bidi="ar-LB"/>
              </w:rPr>
              <w:t>المقرر</w:t>
            </w:r>
          </w:p>
        </w:tc>
      </w:tr>
      <w:tr w:rsidR="00A33A44" w:rsidRPr="00540021" w14:paraId="753F3791" w14:textId="77777777" w:rsidTr="007F7892">
        <w:trPr>
          <w:trHeight w:val="258"/>
        </w:trPr>
        <w:tc>
          <w:tcPr>
            <w:tcW w:w="236" w:type="pct"/>
            <w:shd w:val="clear" w:color="auto" w:fill="auto"/>
          </w:tcPr>
          <w:p w14:paraId="367AB7D8" w14:textId="0B982481"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1CEB9C3B" w14:textId="5362FA38" w:rsidR="00DA26E9" w:rsidRPr="00540021" w:rsidRDefault="009E15D8" w:rsidP="001B4DF2">
            <w:pPr>
              <w:bidi/>
              <w:jc w:val="left"/>
              <w:rPr>
                <w:sz w:val="18"/>
                <w:szCs w:val="18"/>
                <w:lang w:val="en-US" w:eastAsia="zh-CN" w:bidi="ar-LB"/>
              </w:rPr>
            </w:pPr>
            <w:r w:rsidRPr="009E15D8">
              <w:rPr>
                <w:sz w:val="18"/>
                <w:szCs w:val="18"/>
                <w:rtl/>
                <w:lang w:val="en-US" w:eastAsia="zh-CN" w:bidi="ar-LB"/>
              </w:rPr>
              <w:t>أفغانستان</w:t>
            </w:r>
          </w:p>
        </w:tc>
        <w:tc>
          <w:tcPr>
            <w:tcW w:w="1450" w:type="pct"/>
            <w:shd w:val="clear" w:color="auto" w:fill="auto"/>
            <w:hideMark/>
          </w:tcPr>
          <w:p w14:paraId="15D55735" w14:textId="71D98B69"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347F4294" w14:textId="2BC437E6"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1129F5B2" w14:textId="1A616BE9" w:rsidR="00DA26E9" w:rsidRPr="00540021" w:rsidRDefault="008A4566" w:rsidP="001B4DF2">
            <w:pPr>
              <w:bidi/>
              <w:jc w:val="left"/>
              <w:rPr>
                <w:sz w:val="18"/>
                <w:szCs w:val="18"/>
                <w:lang w:val="en-US" w:eastAsia="zh-CN" w:bidi="ar-LB"/>
              </w:rPr>
            </w:pPr>
            <w:r>
              <w:rPr>
                <w:sz w:val="18"/>
                <w:szCs w:val="18"/>
                <w:rtl/>
                <w:lang w:val="en-US" w:eastAsia="zh-CN" w:bidi="ar-LB"/>
              </w:rPr>
              <w:t>ألمانيا</w:t>
            </w:r>
            <w:r w:rsidR="00DA26E9" w:rsidRPr="00540021">
              <w:rPr>
                <w:sz w:val="18"/>
                <w:szCs w:val="18"/>
                <w:lang w:val="en-US" w:eastAsia="zh-CN" w:bidi="ar-LB"/>
              </w:rPr>
              <w:t>/</w:t>
            </w:r>
            <w:r w:rsidR="00E67C83">
              <w:rPr>
                <w:sz w:val="18"/>
                <w:szCs w:val="18"/>
                <w:rtl/>
                <w:lang w:val="en-US" w:eastAsia="zh-CN" w:bidi="ar-LB"/>
              </w:rPr>
              <w:t>اليونيدو</w:t>
            </w:r>
          </w:p>
        </w:tc>
        <w:tc>
          <w:tcPr>
            <w:tcW w:w="476" w:type="pct"/>
            <w:shd w:val="clear" w:color="auto" w:fill="auto"/>
            <w:hideMark/>
          </w:tcPr>
          <w:p w14:paraId="11C35D8C" w14:textId="408EFEF5" w:rsidR="00DA26E9" w:rsidRPr="00540021" w:rsidRDefault="002D3435" w:rsidP="002D3435">
            <w:pPr>
              <w:bidi/>
              <w:jc w:val="left"/>
              <w:rPr>
                <w:sz w:val="18"/>
                <w:szCs w:val="18"/>
                <w:lang w:val="en-US" w:eastAsia="zh-CN" w:bidi="ar-LB"/>
              </w:rPr>
            </w:pPr>
            <w:r>
              <w:rPr>
                <w:sz w:val="18"/>
                <w:szCs w:val="18"/>
                <w:rtl/>
                <w:lang w:val="en-US" w:eastAsia="zh-CN" w:bidi="ar-LB"/>
              </w:rPr>
              <w:t>ديسمبر-22</w:t>
            </w:r>
          </w:p>
        </w:tc>
        <w:tc>
          <w:tcPr>
            <w:tcW w:w="692" w:type="pct"/>
            <w:shd w:val="clear" w:color="auto" w:fill="auto"/>
            <w:hideMark/>
          </w:tcPr>
          <w:p w14:paraId="0EE879F6" w14:textId="509EA58E" w:rsidR="00DA26E9" w:rsidRPr="00540021" w:rsidRDefault="00ED7ACD" w:rsidP="002D3435">
            <w:pPr>
              <w:bidi/>
              <w:jc w:val="left"/>
              <w:rPr>
                <w:sz w:val="18"/>
                <w:szCs w:val="18"/>
                <w:lang w:val="en-US" w:eastAsia="zh-CN" w:bidi="ar-LB"/>
              </w:rPr>
            </w:pPr>
            <w:r>
              <w:rPr>
                <w:sz w:val="18"/>
                <w:szCs w:val="18"/>
                <w:rtl/>
                <w:lang w:val="en-US" w:eastAsia="zh-CN" w:bidi="ar-LB"/>
              </w:rPr>
              <w:t>الاجتماع الأول في 23</w:t>
            </w:r>
          </w:p>
        </w:tc>
        <w:tc>
          <w:tcPr>
            <w:tcW w:w="655" w:type="pct"/>
            <w:shd w:val="clear" w:color="auto" w:fill="auto"/>
            <w:hideMark/>
          </w:tcPr>
          <w:p w14:paraId="079B8B64" w14:textId="6942FDF9" w:rsidR="00ED7ACD" w:rsidRPr="00540021" w:rsidRDefault="00ED7ACD" w:rsidP="00ED7ACD">
            <w:pPr>
              <w:bidi/>
              <w:jc w:val="left"/>
              <w:rPr>
                <w:sz w:val="18"/>
                <w:szCs w:val="18"/>
                <w:lang w:val="en-US" w:eastAsia="zh-CN" w:bidi="ar-LB"/>
              </w:rPr>
            </w:pPr>
            <w:r>
              <w:rPr>
                <w:sz w:val="18"/>
                <w:szCs w:val="18"/>
                <w:rtl/>
                <w:lang w:val="en-US" w:eastAsia="zh-CN" w:bidi="ar-LB"/>
              </w:rPr>
              <w:t>87/6(ج)</w:t>
            </w:r>
          </w:p>
        </w:tc>
      </w:tr>
      <w:tr w:rsidR="00A33A44" w:rsidRPr="00540021" w14:paraId="1BA09FE3" w14:textId="77777777" w:rsidTr="007F7892">
        <w:trPr>
          <w:trHeight w:val="258"/>
        </w:trPr>
        <w:tc>
          <w:tcPr>
            <w:tcW w:w="236" w:type="pct"/>
            <w:shd w:val="clear" w:color="auto" w:fill="auto"/>
          </w:tcPr>
          <w:p w14:paraId="1543B761" w14:textId="62E397F0"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61DEC7E6" w14:textId="668E839D" w:rsidR="00DA26E9" w:rsidRPr="00540021" w:rsidRDefault="009E15D8" w:rsidP="001B4DF2">
            <w:pPr>
              <w:bidi/>
              <w:jc w:val="left"/>
              <w:rPr>
                <w:sz w:val="18"/>
                <w:szCs w:val="18"/>
                <w:lang w:val="en-US" w:eastAsia="zh-CN" w:bidi="ar-LB"/>
              </w:rPr>
            </w:pPr>
            <w:r w:rsidRPr="009E15D8">
              <w:rPr>
                <w:sz w:val="18"/>
                <w:szCs w:val="18"/>
                <w:rtl/>
                <w:lang w:val="en-US" w:eastAsia="zh-CN" w:bidi="ar-LB"/>
              </w:rPr>
              <w:t>بربادوس</w:t>
            </w:r>
          </w:p>
        </w:tc>
        <w:tc>
          <w:tcPr>
            <w:tcW w:w="1450" w:type="pct"/>
            <w:shd w:val="clear" w:color="auto" w:fill="auto"/>
            <w:hideMark/>
          </w:tcPr>
          <w:p w14:paraId="3AA79D38" w14:textId="6750D848"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4B473EF1" w14:textId="441C2EF1"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074675FA" w14:textId="610F4FA8" w:rsidR="00DA26E9" w:rsidRPr="00540021" w:rsidRDefault="00E67C83" w:rsidP="001B4DF2">
            <w:pPr>
              <w:bidi/>
              <w:jc w:val="left"/>
              <w:rPr>
                <w:sz w:val="18"/>
                <w:szCs w:val="18"/>
                <w:lang w:val="en-US" w:eastAsia="zh-CN" w:bidi="ar-LB"/>
              </w:rPr>
            </w:pPr>
            <w:r w:rsidRPr="00E67C83">
              <w:rPr>
                <w:sz w:val="18"/>
                <w:szCs w:val="18"/>
                <w:rtl/>
                <w:lang w:val="en-US" w:eastAsia="zh-CN" w:bidi="ar-LB"/>
              </w:rPr>
              <w:t>اليوئنديبي</w:t>
            </w:r>
          </w:p>
        </w:tc>
        <w:tc>
          <w:tcPr>
            <w:tcW w:w="476" w:type="pct"/>
            <w:shd w:val="clear" w:color="auto" w:fill="auto"/>
            <w:hideMark/>
          </w:tcPr>
          <w:p w14:paraId="3528A3CE" w14:textId="53E68DCF"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w:t>
            </w:r>
            <w:r>
              <w:rPr>
                <w:sz w:val="18"/>
                <w:szCs w:val="18"/>
                <w:rtl/>
                <w:lang w:val="en-US" w:eastAsia="zh-CN" w:bidi="ar-LB"/>
              </w:rPr>
              <w:t>3</w:t>
            </w:r>
          </w:p>
        </w:tc>
        <w:tc>
          <w:tcPr>
            <w:tcW w:w="692" w:type="pct"/>
            <w:shd w:val="clear" w:color="auto" w:fill="auto"/>
            <w:hideMark/>
          </w:tcPr>
          <w:p w14:paraId="7320E136" w14:textId="59D03804"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w:t>
            </w:r>
            <w:r>
              <w:rPr>
                <w:sz w:val="18"/>
                <w:szCs w:val="18"/>
                <w:rtl/>
                <w:lang w:val="en-US" w:eastAsia="zh-CN" w:bidi="ar-LB"/>
              </w:rPr>
              <w:t>4</w:t>
            </w:r>
          </w:p>
        </w:tc>
        <w:tc>
          <w:tcPr>
            <w:tcW w:w="655" w:type="pct"/>
            <w:shd w:val="clear" w:color="auto" w:fill="auto"/>
            <w:hideMark/>
          </w:tcPr>
          <w:p w14:paraId="4F6CCA7B" w14:textId="4A1631DE" w:rsidR="00ED7ACD" w:rsidRPr="00540021" w:rsidRDefault="00ED7ACD" w:rsidP="00ED7ACD">
            <w:pPr>
              <w:bidi/>
              <w:jc w:val="left"/>
              <w:rPr>
                <w:sz w:val="18"/>
                <w:szCs w:val="18"/>
                <w:lang w:val="en-US" w:eastAsia="zh-CN" w:bidi="ar-LB"/>
              </w:rPr>
            </w:pPr>
            <w:r>
              <w:rPr>
                <w:sz w:val="18"/>
                <w:szCs w:val="18"/>
                <w:rtl/>
                <w:lang w:val="en-US" w:eastAsia="zh-CN" w:bidi="ar-LB"/>
              </w:rPr>
              <w:t>91/41(أ)</w:t>
            </w:r>
          </w:p>
        </w:tc>
      </w:tr>
      <w:tr w:rsidR="00A33A44" w:rsidRPr="00540021" w14:paraId="363C7CC1" w14:textId="77777777" w:rsidTr="007F7892">
        <w:trPr>
          <w:trHeight w:val="258"/>
        </w:trPr>
        <w:tc>
          <w:tcPr>
            <w:tcW w:w="236" w:type="pct"/>
            <w:shd w:val="clear" w:color="auto" w:fill="auto"/>
          </w:tcPr>
          <w:p w14:paraId="7C227AB6" w14:textId="5048D071"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51CAA19C" w14:textId="097573B9" w:rsidR="00DA26E9" w:rsidRPr="00540021" w:rsidRDefault="009E15D8" w:rsidP="001B4DF2">
            <w:pPr>
              <w:bidi/>
              <w:jc w:val="left"/>
              <w:rPr>
                <w:sz w:val="18"/>
                <w:szCs w:val="18"/>
                <w:lang w:val="en-US" w:eastAsia="zh-CN" w:bidi="ar-LB"/>
              </w:rPr>
            </w:pPr>
            <w:r w:rsidRPr="009E15D8">
              <w:rPr>
                <w:sz w:val="18"/>
                <w:szCs w:val="18"/>
                <w:rtl/>
                <w:lang w:val="en-US" w:eastAsia="zh-CN" w:bidi="ar-LB"/>
              </w:rPr>
              <w:t>بوتسوانا</w:t>
            </w:r>
          </w:p>
        </w:tc>
        <w:tc>
          <w:tcPr>
            <w:tcW w:w="1450" w:type="pct"/>
            <w:shd w:val="clear" w:color="auto" w:fill="auto"/>
            <w:hideMark/>
          </w:tcPr>
          <w:p w14:paraId="65A6C37F" w14:textId="3B16FB29"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49A6D992" w14:textId="598913CD"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20F5883D" w14:textId="12794E57"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76" w:type="pct"/>
            <w:shd w:val="clear" w:color="auto" w:fill="auto"/>
            <w:hideMark/>
          </w:tcPr>
          <w:p w14:paraId="0678499B" w14:textId="533D8B1D"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يونيو-23</w:t>
            </w:r>
          </w:p>
        </w:tc>
        <w:tc>
          <w:tcPr>
            <w:tcW w:w="692" w:type="pct"/>
            <w:shd w:val="clear" w:color="auto" w:fill="auto"/>
            <w:hideMark/>
          </w:tcPr>
          <w:p w14:paraId="4FAC70B0" w14:textId="51B1E652"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55" w:type="pct"/>
            <w:shd w:val="clear" w:color="auto" w:fill="auto"/>
            <w:hideMark/>
          </w:tcPr>
          <w:p w14:paraId="613CDA59" w14:textId="5083E784" w:rsidR="00ED7ACD" w:rsidRDefault="00ED7ACD" w:rsidP="00ED7ACD">
            <w:pPr>
              <w:bidi/>
              <w:jc w:val="left"/>
              <w:rPr>
                <w:sz w:val="18"/>
                <w:szCs w:val="18"/>
                <w:rtl/>
                <w:lang w:val="en-US" w:eastAsia="zh-CN" w:bidi="ar-LB"/>
              </w:rPr>
            </w:pPr>
            <w:r>
              <w:rPr>
                <w:sz w:val="18"/>
                <w:szCs w:val="18"/>
                <w:rtl/>
                <w:lang w:val="en-US" w:eastAsia="zh-CN" w:bidi="ar-LB"/>
              </w:rPr>
              <w:t>90/23(د)(1)</w:t>
            </w:r>
          </w:p>
          <w:p w14:paraId="256BDE50" w14:textId="1844F162" w:rsidR="00ED7ACD" w:rsidRPr="00540021" w:rsidRDefault="00ED7ACD" w:rsidP="00347B68">
            <w:pPr>
              <w:bidi/>
              <w:jc w:val="left"/>
              <w:rPr>
                <w:sz w:val="18"/>
                <w:szCs w:val="18"/>
                <w:lang w:val="en-US" w:eastAsia="zh-CN" w:bidi="ar-LB"/>
              </w:rPr>
            </w:pPr>
            <w:r>
              <w:rPr>
                <w:sz w:val="18"/>
                <w:szCs w:val="18"/>
                <w:rtl/>
                <w:lang w:val="en-US" w:eastAsia="zh-CN" w:bidi="ar-LB"/>
              </w:rPr>
              <w:t>و91/14(ب)(1)</w:t>
            </w:r>
          </w:p>
        </w:tc>
      </w:tr>
      <w:tr w:rsidR="00A33A44" w:rsidRPr="00540021" w14:paraId="348C4A69" w14:textId="77777777" w:rsidTr="007F7892">
        <w:trPr>
          <w:trHeight w:val="258"/>
        </w:trPr>
        <w:tc>
          <w:tcPr>
            <w:tcW w:w="236" w:type="pct"/>
            <w:shd w:val="clear" w:color="auto" w:fill="auto"/>
          </w:tcPr>
          <w:p w14:paraId="498ABBD9" w14:textId="14715B5E"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6A555576" w14:textId="0C18B668" w:rsidR="00DA26E9" w:rsidRPr="00540021" w:rsidRDefault="009E15D8" w:rsidP="001B4DF2">
            <w:pPr>
              <w:bidi/>
              <w:jc w:val="left"/>
              <w:rPr>
                <w:sz w:val="18"/>
                <w:szCs w:val="18"/>
                <w:lang w:val="en-US" w:eastAsia="zh-CN" w:bidi="ar-LB"/>
              </w:rPr>
            </w:pPr>
            <w:r w:rsidRPr="009E15D8">
              <w:rPr>
                <w:sz w:val="18"/>
                <w:szCs w:val="18"/>
                <w:rtl/>
                <w:lang w:val="en-US" w:eastAsia="zh-CN" w:bidi="ar-LB"/>
              </w:rPr>
              <w:t>الكونغو</w:t>
            </w:r>
          </w:p>
        </w:tc>
        <w:tc>
          <w:tcPr>
            <w:tcW w:w="1450" w:type="pct"/>
            <w:shd w:val="clear" w:color="auto" w:fill="auto"/>
            <w:hideMark/>
          </w:tcPr>
          <w:p w14:paraId="66BC83B4" w14:textId="20416428"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6915898C" w14:textId="21D4BA7B"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7A4AB50B" w14:textId="072F1F99"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76" w:type="pct"/>
            <w:shd w:val="clear" w:color="auto" w:fill="auto"/>
            <w:hideMark/>
          </w:tcPr>
          <w:p w14:paraId="1F106A7F" w14:textId="0555E276"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53D25B95" w14:textId="6867B12F"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يونيو-24</w:t>
            </w:r>
          </w:p>
        </w:tc>
        <w:tc>
          <w:tcPr>
            <w:tcW w:w="655" w:type="pct"/>
            <w:shd w:val="clear" w:color="auto" w:fill="auto"/>
            <w:hideMark/>
          </w:tcPr>
          <w:p w14:paraId="48104DFA" w14:textId="6F5592EF" w:rsidR="00ED7ACD" w:rsidRPr="00540021" w:rsidRDefault="00ED7ACD" w:rsidP="00ED7ACD">
            <w:pPr>
              <w:bidi/>
              <w:jc w:val="left"/>
              <w:rPr>
                <w:sz w:val="18"/>
                <w:szCs w:val="18"/>
                <w:lang w:val="en-US" w:eastAsia="zh-CN" w:bidi="ar-LB"/>
              </w:rPr>
            </w:pPr>
            <w:r>
              <w:rPr>
                <w:sz w:val="18"/>
                <w:szCs w:val="18"/>
                <w:rtl/>
                <w:lang w:val="en-US" w:eastAsia="zh-CN" w:bidi="ar-LB"/>
              </w:rPr>
              <w:t>91/41(أ)</w:t>
            </w:r>
          </w:p>
        </w:tc>
      </w:tr>
      <w:tr w:rsidR="00A33A44" w:rsidRPr="00540021" w14:paraId="12F3A0F4" w14:textId="77777777" w:rsidTr="007F7892">
        <w:trPr>
          <w:trHeight w:val="258"/>
        </w:trPr>
        <w:tc>
          <w:tcPr>
            <w:tcW w:w="236" w:type="pct"/>
            <w:shd w:val="clear" w:color="auto" w:fill="auto"/>
          </w:tcPr>
          <w:p w14:paraId="050F68C7" w14:textId="5BCAD03B"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3B334A79" w14:textId="686BCEF7" w:rsidR="00DA26E9" w:rsidRPr="00540021" w:rsidRDefault="009E15D8" w:rsidP="001B4DF2">
            <w:pPr>
              <w:bidi/>
              <w:jc w:val="left"/>
              <w:rPr>
                <w:sz w:val="18"/>
                <w:szCs w:val="18"/>
                <w:lang w:val="en-US" w:eastAsia="zh-CN" w:bidi="ar-LB"/>
              </w:rPr>
            </w:pPr>
            <w:r w:rsidRPr="009E15D8">
              <w:rPr>
                <w:sz w:val="18"/>
                <w:szCs w:val="18"/>
                <w:rtl/>
                <w:lang w:val="en-US" w:eastAsia="zh-CN" w:bidi="ar-LB"/>
              </w:rPr>
              <w:t>غينيا الاستوائية</w:t>
            </w:r>
          </w:p>
        </w:tc>
        <w:tc>
          <w:tcPr>
            <w:tcW w:w="1450" w:type="pct"/>
            <w:shd w:val="clear" w:color="auto" w:fill="auto"/>
            <w:hideMark/>
          </w:tcPr>
          <w:p w14:paraId="39BCD5EE" w14:textId="3391B563"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1C67DA5D" w14:textId="7BEDEAB6"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5730DF86" w14:textId="5024E0FB"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76" w:type="pct"/>
            <w:shd w:val="clear" w:color="auto" w:fill="auto"/>
            <w:hideMark/>
          </w:tcPr>
          <w:p w14:paraId="08FC0B4C" w14:textId="1CE1D70C"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484A2080" w14:textId="5096ED9F"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يونيو-24</w:t>
            </w:r>
          </w:p>
        </w:tc>
        <w:tc>
          <w:tcPr>
            <w:tcW w:w="655" w:type="pct"/>
            <w:shd w:val="clear" w:color="auto" w:fill="auto"/>
            <w:hideMark/>
          </w:tcPr>
          <w:p w14:paraId="5ECDA9B0" w14:textId="317DF227" w:rsidR="00ED7ACD" w:rsidRPr="00540021" w:rsidRDefault="00ED7ACD" w:rsidP="00ED7ACD">
            <w:pPr>
              <w:bidi/>
              <w:jc w:val="left"/>
              <w:rPr>
                <w:sz w:val="18"/>
                <w:szCs w:val="18"/>
                <w:lang w:val="en-US" w:eastAsia="zh-CN" w:bidi="ar-LB"/>
              </w:rPr>
            </w:pPr>
            <w:r>
              <w:rPr>
                <w:sz w:val="18"/>
                <w:szCs w:val="18"/>
                <w:rtl/>
                <w:lang w:val="en-US" w:eastAsia="zh-CN" w:bidi="ar-LB"/>
              </w:rPr>
              <w:t>90/32(أ)</w:t>
            </w:r>
          </w:p>
        </w:tc>
      </w:tr>
      <w:tr w:rsidR="00A33A44" w:rsidRPr="00540021" w14:paraId="12B8DA6E" w14:textId="77777777" w:rsidTr="007F7892">
        <w:trPr>
          <w:trHeight w:val="258"/>
        </w:trPr>
        <w:tc>
          <w:tcPr>
            <w:tcW w:w="236" w:type="pct"/>
            <w:shd w:val="clear" w:color="auto" w:fill="auto"/>
          </w:tcPr>
          <w:p w14:paraId="27726637" w14:textId="0EA35249"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6AC820F2" w14:textId="46D2CD1F" w:rsidR="00DA26E9" w:rsidRPr="00540021" w:rsidRDefault="009E15D8" w:rsidP="001B4DF2">
            <w:pPr>
              <w:bidi/>
              <w:jc w:val="left"/>
              <w:rPr>
                <w:sz w:val="18"/>
                <w:szCs w:val="18"/>
                <w:lang w:val="en-US" w:eastAsia="zh-CN" w:bidi="ar-LB"/>
              </w:rPr>
            </w:pPr>
            <w:r w:rsidRPr="009E15D8">
              <w:rPr>
                <w:sz w:val="18"/>
                <w:szCs w:val="18"/>
                <w:rtl/>
                <w:lang w:val="en-US" w:eastAsia="zh-CN" w:bidi="ar-LB"/>
              </w:rPr>
              <w:t>غرينادا</w:t>
            </w:r>
          </w:p>
        </w:tc>
        <w:tc>
          <w:tcPr>
            <w:tcW w:w="1450" w:type="pct"/>
            <w:shd w:val="clear" w:color="auto" w:fill="auto"/>
            <w:hideMark/>
          </w:tcPr>
          <w:p w14:paraId="1AA4E35F" w14:textId="4786AB1C"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42B365F0" w14:textId="7E11B37F"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775A8B64" w14:textId="438B6E62"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76" w:type="pct"/>
            <w:shd w:val="clear" w:color="auto" w:fill="auto"/>
            <w:hideMark/>
          </w:tcPr>
          <w:p w14:paraId="67A2680C" w14:textId="291264CE"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5C7E83C7" w14:textId="4590BE51"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يونيو-24</w:t>
            </w:r>
          </w:p>
        </w:tc>
        <w:tc>
          <w:tcPr>
            <w:tcW w:w="655" w:type="pct"/>
            <w:shd w:val="clear" w:color="auto" w:fill="auto"/>
            <w:hideMark/>
          </w:tcPr>
          <w:p w14:paraId="7C9246F3" w14:textId="0F4E8ADD" w:rsidR="00ED7ACD" w:rsidRPr="00540021" w:rsidRDefault="00ED7ACD" w:rsidP="00ED7ACD">
            <w:pPr>
              <w:bidi/>
              <w:jc w:val="left"/>
              <w:rPr>
                <w:sz w:val="18"/>
                <w:szCs w:val="18"/>
                <w:lang w:val="en-US" w:eastAsia="zh-CN" w:bidi="ar-LB"/>
              </w:rPr>
            </w:pPr>
            <w:r>
              <w:rPr>
                <w:sz w:val="18"/>
                <w:szCs w:val="18"/>
                <w:rtl/>
                <w:lang w:val="en-US" w:eastAsia="zh-CN" w:bidi="ar-LB"/>
              </w:rPr>
              <w:t>90/32(أ)</w:t>
            </w:r>
          </w:p>
        </w:tc>
      </w:tr>
      <w:tr w:rsidR="00A33A44" w:rsidRPr="00540021" w14:paraId="5C249AD6" w14:textId="77777777" w:rsidTr="007F7892">
        <w:trPr>
          <w:trHeight w:val="278"/>
        </w:trPr>
        <w:tc>
          <w:tcPr>
            <w:tcW w:w="236" w:type="pct"/>
            <w:shd w:val="clear" w:color="auto" w:fill="auto"/>
          </w:tcPr>
          <w:p w14:paraId="58A07511" w14:textId="2A986EBF"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1EB7F57A" w14:textId="2139051B" w:rsidR="00DA26E9" w:rsidRPr="00540021" w:rsidRDefault="009E15D8" w:rsidP="001B4DF2">
            <w:pPr>
              <w:bidi/>
              <w:jc w:val="left"/>
              <w:rPr>
                <w:sz w:val="18"/>
                <w:szCs w:val="18"/>
                <w:lang w:val="en-US" w:eastAsia="zh-CN" w:bidi="ar-LB"/>
              </w:rPr>
            </w:pPr>
            <w:r w:rsidRPr="009E15D8">
              <w:rPr>
                <w:sz w:val="18"/>
                <w:szCs w:val="18"/>
                <w:rtl/>
                <w:lang w:val="en-US" w:eastAsia="zh-CN" w:bidi="ar-LB"/>
              </w:rPr>
              <w:t>ليبيا</w:t>
            </w:r>
          </w:p>
        </w:tc>
        <w:tc>
          <w:tcPr>
            <w:tcW w:w="1450" w:type="pct"/>
            <w:shd w:val="clear" w:color="auto" w:fill="auto"/>
            <w:hideMark/>
          </w:tcPr>
          <w:p w14:paraId="12511D2B" w14:textId="348BBD4C"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4CD8B7E9" w14:textId="136377E7"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64" w:type="pct"/>
          </w:tcPr>
          <w:p w14:paraId="311455D0" w14:textId="77777777" w:rsidR="00DA26E9" w:rsidRPr="00540021" w:rsidRDefault="00DA26E9" w:rsidP="001B4DF2">
            <w:pPr>
              <w:bidi/>
              <w:jc w:val="left"/>
              <w:rPr>
                <w:sz w:val="18"/>
                <w:szCs w:val="18"/>
                <w:lang w:val="en-US" w:eastAsia="zh-CN" w:bidi="ar-LB"/>
              </w:rPr>
            </w:pPr>
          </w:p>
        </w:tc>
        <w:tc>
          <w:tcPr>
            <w:tcW w:w="476" w:type="pct"/>
            <w:shd w:val="clear" w:color="auto" w:fill="auto"/>
            <w:hideMark/>
          </w:tcPr>
          <w:p w14:paraId="742CE32D" w14:textId="208B55A6"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791434A6" w14:textId="41B1F553"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يونيو-24</w:t>
            </w:r>
          </w:p>
        </w:tc>
        <w:tc>
          <w:tcPr>
            <w:tcW w:w="655" w:type="pct"/>
            <w:shd w:val="clear" w:color="auto" w:fill="auto"/>
            <w:hideMark/>
          </w:tcPr>
          <w:p w14:paraId="1734B586" w14:textId="05CE60F1" w:rsidR="00ED7ACD" w:rsidRPr="00540021" w:rsidRDefault="00ED7ACD" w:rsidP="00ED7ACD">
            <w:pPr>
              <w:bidi/>
              <w:jc w:val="left"/>
              <w:rPr>
                <w:sz w:val="18"/>
                <w:szCs w:val="18"/>
                <w:lang w:val="en-US" w:eastAsia="zh-CN" w:bidi="ar-LB"/>
              </w:rPr>
            </w:pPr>
            <w:r>
              <w:rPr>
                <w:sz w:val="18"/>
                <w:szCs w:val="18"/>
                <w:rtl/>
                <w:lang w:val="en-US" w:eastAsia="zh-CN" w:bidi="ar-LB"/>
              </w:rPr>
              <w:t>82/75(هـ)؛ 84/20(ب)؛ 86/26(ب)؛ و91/14(ب)(2)</w:t>
            </w:r>
          </w:p>
        </w:tc>
      </w:tr>
      <w:tr w:rsidR="00A33A44" w:rsidRPr="00540021" w14:paraId="31C60C97" w14:textId="77777777" w:rsidTr="007F7892">
        <w:trPr>
          <w:trHeight w:val="258"/>
        </w:trPr>
        <w:tc>
          <w:tcPr>
            <w:tcW w:w="236" w:type="pct"/>
            <w:shd w:val="clear" w:color="auto" w:fill="auto"/>
          </w:tcPr>
          <w:p w14:paraId="0354F6B0" w14:textId="34DD6004"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6D886379" w14:textId="5FF37F17" w:rsidR="00DA26E9" w:rsidRPr="00540021" w:rsidRDefault="009E15D8" w:rsidP="001B4DF2">
            <w:pPr>
              <w:bidi/>
              <w:jc w:val="left"/>
              <w:rPr>
                <w:sz w:val="18"/>
                <w:szCs w:val="18"/>
                <w:lang w:val="en-US" w:eastAsia="zh-CN" w:bidi="ar-LB"/>
              </w:rPr>
            </w:pPr>
            <w:r w:rsidRPr="009E15D8">
              <w:rPr>
                <w:sz w:val="18"/>
                <w:szCs w:val="18"/>
                <w:rtl/>
                <w:lang w:val="en-US" w:eastAsia="zh-CN" w:bidi="ar-LB"/>
              </w:rPr>
              <w:t>موزامبيق</w:t>
            </w:r>
          </w:p>
        </w:tc>
        <w:tc>
          <w:tcPr>
            <w:tcW w:w="1450" w:type="pct"/>
            <w:shd w:val="clear" w:color="auto" w:fill="auto"/>
            <w:hideMark/>
          </w:tcPr>
          <w:p w14:paraId="245D193D" w14:textId="7232BCCB"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229E0284" w14:textId="501ED82E"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22D35520" w14:textId="70D0212C"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76" w:type="pct"/>
            <w:shd w:val="clear" w:color="auto" w:fill="auto"/>
            <w:hideMark/>
          </w:tcPr>
          <w:p w14:paraId="207577EE" w14:textId="2F54DCAA" w:rsidR="00DA26E9" w:rsidRPr="00540021" w:rsidRDefault="00ED7ACD" w:rsidP="002D3435">
            <w:pPr>
              <w:bidi/>
              <w:jc w:val="left"/>
              <w:rPr>
                <w:sz w:val="18"/>
                <w:szCs w:val="18"/>
                <w:lang w:val="en-US" w:eastAsia="zh-CN" w:bidi="ar-LB"/>
              </w:rPr>
            </w:pPr>
            <w:r>
              <w:rPr>
                <w:sz w:val="18"/>
                <w:szCs w:val="18"/>
                <w:rtl/>
                <w:lang w:val="en-US" w:eastAsia="zh-CN" w:bidi="ar-LB"/>
              </w:rPr>
              <w:t>يونيو-23</w:t>
            </w:r>
          </w:p>
        </w:tc>
        <w:tc>
          <w:tcPr>
            <w:tcW w:w="692" w:type="pct"/>
            <w:shd w:val="clear" w:color="auto" w:fill="auto"/>
            <w:hideMark/>
          </w:tcPr>
          <w:p w14:paraId="5586ADFE" w14:textId="1C92B19C"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55" w:type="pct"/>
            <w:shd w:val="clear" w:color="auto" w:fill="auto"/>
            <w:hideMark/>
          </w:tcPr>
          <w:p w14:paraId="2ACDBC85" w14:textId="6E7013E1" w:rsidR="00863E1C" w:rsidRPr="00540021" w:rsidRDefault="00863E1C" w:rsidP="00863E1C">
            <w:pPr>
              <w:bidi/>
              <w:jc w:val="left"/>
              <w:rPr>
                <w:sz w:val="18"/>
                <w:szCs w:val="18"/>
                <w:lang w:val="en-US" w:eastAsia="zh-CN" w:bidi="ar-LB"/>
              </w:rPr>
            </w:pPr>
            <w:r>
              <w:rPr>
                <w:sz w:val="18"/>
                <w:szCs w:val="18"/>
                <w:rtl/>
                <w:lang w:val="en-US" w:eastAsia="zh-CN" w:bidi="ar-LB"/>
              </w:rPr>
              <w:t>90/32(أ)</w:t>
            </w:r>
          </w:p>
        </w:tc>
      </w:tr>
      <w:tr w:rsidR="00A33A44" w:rsidRPr="00540021" w14:paraId="1E34832D" w14:textId="77777777" w:rsidTr="007F7892">
        <w:trPr>
          <w:trHeight w:val="258"/>
        </w:trPr>
        <w:tc>
          <w:tcPr>
            <w:tcW w:w="236" w:type="pct"/>
            <w:shd w:val="clear" w:color="auto" w:fill="auto"/>
          </w:tcPr>
          <w:p w14:paraId="15DDC145" w14:textId="2BB94FFF"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774C2152" w14:textId="3C0857A7" w:rsidR="00DA26E9" w:rsidRPr="00540021" w:rsidRDefault="009E15D8" w:rsidP="001B4DF2">
            <w:pPr>
              <w:bidi/>
              <w:jc w:val="left"/>
              <w:rPr>
                <w:sz w:val="18"/>
                <w:szCs w:val="18"/>
                <w:lang w:val="en-US" w:eastAsia="zh-CN" w:bidi="ar-LB"/>
              </w:rPr>
            </w:pPr>
            <w:r w:rsidRPr="009E15D8">
              <w:rPr>
                <w:sz w:val="18"/>
                <w:szCs w:val="18"/>
                <w:rtl/>
                <w:lang w:val="en-US" w:eastAsia="zh-CN" w:bidi="ar-LB"/>
              </w:rPr>
              <w:t>ميانمار</w:t>
            </w:r>
          </w:p>
        </w:tc>
        <w:tc>
          <w:tcPr>
            <w:tcW w:w="1450" w:type="pct"/>
            <w:shd w:val="clear" w:color="auto" w:fill="auto"/>
            <w:hideMark/>
          </w:tcPr>
          <w:p w14:paraId="3EA73BE7" w14:textId="3EA7D819"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30B1E329" w14:textId="371D1AC8"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3364785B" w14:textId="3444274A"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76" w:type="pct"/>
            <w:shd w:val="clear" w:color="auto" w:fill="auto"/>
            <w:hideMark/>
          </w:tcPr>
          <w:p w14:paraId="306A1A72" w14:textId="4EC23280"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ديسمبر-22</w:t>
            </w:r>
          </w:p>
        </w:tc>
        <w:tc>
          <w:tcPr>
            <w:tcW w:w="692" w:type="pct"/>
            <w:shd w:val="clear" w:color="auto" w:fill="auto"/>
            <w:hideMark/>
          </w:tcPr>
          <w:p w14:paraId="718543A7" w14:textId="63991034"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يونيو-23</w:t>
            </w:r>
          </w:p>
        </w:tc>
        <w:tc>
          <w:tcPr>
            <w:tcW w:w="655" w:type="pct"/>
            <w:shd w:val="clear" w:color="auto" w:fill="auto"/>
            <w:hideMark/>
          </w:tcPr>
          <w:p w14:paraId="20815F5F" w14:textId="57699D8F" w:rsidR="00863E1C" w:rsidRPr="00540021" w:rsidRDefault="00863E1C" w:rsidP="00863E1C">
            <w:pPr>
              <w:bidi/>
              <w:jc w:val="left"/>
              <w:rPr>
                <w:sz w:val="18"/>
                <w:szCs w:val="18"/>
                <w:lang w:val="en-US" w:eastAsia="zh-CN" w:bidi="ar-LB"/>
              </w:rPr>
            </w:pPr>
            <w:r>
              <w:rPr>
                <w:sz w:val="18"/>
                <w:szCs w:val="18"/>
                <w:rtl/>
                <w:lang w:val="en-US" w:eastAsia="zh-CN" w:bidi="ar-LB"/>
              </w:rPr>
              <w:t>86/53(أ)</w:t>
            </w:r>
          </w:p>
        </w:tc>
      </w:tr>
      <w:tr w:rsidR="00A33A44" w:rsidRPr="00540021" w14:paraId="571438E6" w14:textId="77777777" w:rsidTr="007F7892">
        <w:trPr>
          <w:trHeight w:val="258"/>
        </w:trPr>
        <w:tc>
          <w:tcPr>
            <w:tcW w:w="236" w:type="pct"/>
            <w:shd w:val="clear" w:color="auto" w:fill="auto"/>
          </w:tcPr>
          <w:p w14:paraId="5F9909A5" w14:textId="7F3EBB9B"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0D13F6E8" w14:textId="5E235D7F" w:rsidR="00DA26E9" w:rsidRPr="00540021" w:rsidRDefault="009E15D8" w:rsidP="001B4DF2">
            <w:pPr>
              <w:bidi/>
              <w:jc w:val="left"/>
              <w:rPr>
                <w:sz w:val="18"/>
                <w:szCs w:val="18"/>
                <w:lang w:val="en-US" w:eastAsia="zh-CN" w:bidi="ar-LB"/>
              </w:rPr>
            </w:pPr>
            <w:r w:rsidRPr="009E15D8">
              <w:rPr>
                <w:sz w:val="18"/>
                <w:szCs w:val="18"/>
                <w:rtl/>
                <w:lang w:val="en-US" w:eastAsia="zh-CN" w:bidi="ar-LB"/>
              </w:rPr>
              <w:t>مقدونيا الشمالية</w:t>
            </w:r>
          </w:p>
        </w:tc>
        <w:tc>
          <w:tcPr>
            <w:tcW w:w="1450" w:type="pct"/>
            <w:shd w:val="clear" w:color="auto" w:fill="auto"/>
            <w:hideMark/>
          </w:tcPr>
          <w:p w14:paraId="51F3CE57" w14:textId="51520B76"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113FB1F4" w14:textId="72586A6E"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64" w:type="pct"/>
          </w:tcPr>
          <w:p w14:paraId="539AA905" w14:textId="77777777" w:rsidR="00DA26E9" w:rsidRPr="00540021" w:rsidRDefault="00DA26E9" w:rsidP="001B4DF2">
            <w:pPr>
              <w:bidi/>
              <w:jc w:val="left"/>
              <w:rPr>
                <w:sz w:val="18"/>
                <w:szCs w:val="18"/>
                <w:lang w:val="en-US" w:eastAsia="zh-CN" w:bidi="ar-LB"/>
              </w:rPr>
            </w:pPr>
          </w:p>
        </w:tc>
        <w:tc>
          <w:tcPr>
            <w:tcW w:w="476" w:type="pct"/>
            <w:shd w:val="clear" w:color="auto" w:fill="auto"/>
            <w:hideMark/>
          </w:tcPr>
          <w:p w14:paraId="6F52F450" w14:textId="3E5AEA69"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5C73968C" w14:textId="41B48408"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يونيو-24</w:t>
            </w:r>
          </w:p>
        </w:tc>
        <w:tc>
          <w:tcPr>
            <w:tcW w:w="655" w:type="pct"/>
            <w:shd w:val="clear" w:color="auto" w:fill="auto"/>
            <w:hideMark/>
          </w:tcPr>
          <w:p w14:paraId="596371DE" w14:textId="0A926A72" w:rsidR="00863E1C" w:rsidRPr="00540021" w:rsidRDefault="00863E1C" w:rsidP="00863E1C">
            <w:pPr>
              <w:bidi/>
              <w:jc w:val="left"/>
              <w:rPr>
                <w:sz w:val="18"/>
                <w:szCs w:val="18"/>
                <w:lang w:val="en-US" w:eastAsia="zh-CN" w:bidi="ar-LB"/>
              </w:rPr>
            </w:pPr>
            <w:r>
              <w:rPr>
                <w:sz w:val="18"/>
                <w:szCs w:val="18"/>
                <w:rtl/>
                <w:lang w:val="en-US" w:eastAsia="zh-CN" w:bidi="ar-LB"/>
              </w:rPr>
              <w:t>88/40(أ)</w:t>
            </w:r>
          </w:p>
        </w:tc>
      </w:tr>
      <w:tr w:rsidR="00A33A44" w:rsidRPr="00540021" w14:paraId="1098C1F6" w14:textId="77777777" w:rsidTr="007F7892">
        <w:trPr>
          <w:trHeight w:val="377"/>
        </w:trPr>
        <w:tc>
          <w:tcPr>
            <w:tcW w:w="236" w:type="pct"/>
            <w:shd w:val="clear" w:color="auto" w:fill="auto"/>
          </w:tcPr>
          <w:p w14:paraId="3DD7B4EF" w14:textId="24B01E93"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17450573" w14:textId="0F53555D" w:rsidR="00DA26E9" w:rsidRPr="00540021" w:rsidRDefault="009E15D8" w:rsidP="001B4DF2">
            <w:pPr>
              <w:bidi/>
              <w:jc w:val="left"/>
              <w:rPr>
                <w:sz w:val="18"/>
                <w:szCs w:val="18"/>
                <w:lang w:val="en-US" w:eastAsia="zh-CN" w:bidi="ar-LB"/>
              </w:rPr>
            </w:pPr>
            <w:r w:rsidRPr="009E15D8">
              <w:rPr>
                <w:sz w:val="18"/>
                <w:szCs w:val="18"/>
                <w:rtl/>
                <w:lang w:val="en-US" w:eastAsia="zh-CN" w:bidi="ar-LB"/>
              </w:rPr>
              <w:t>الفلبين</w:t>
            </w:r>
          </w:p>
        </w:tc>
        <w:tc>
          <w:tcPr>
            <w:tcW w:w="1450" w:type="pct"/>
            <w:shd w:val="clear" w:color="auto" w:fill="auto"/>
            <w:hideMark/>
          </w:tcPr>
          <w:p w14:paraId="4DEED156" w14:textId="0613874C"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الثانية)</w:t>
            </w:r>
          </w:p>
        </w:tc>
        <w:tc>
          <w:tcPr>
            <w:tcW w:w="423" w:type="pct"/>
            <w:shd w:val="clear" w:color="auto" w:fill="auto"/>
            <w:hideMark/>
          </w:tcPr>
          <w:p w14:paraId="5DE1B1CC" w14:textId="775D3455"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64" w:type="pct"/>
          </w:tcPr>
          <w:p w14:paraId="366ECBFB" w14:textId="77777777" w:rsidR="00DA26E9" w:rsidRPr="00540021" w:rsidRDefault="00DA26E9" w:rsidP="001B4DF2">
            <w:pPr>
              <w:bidi/>
              <w:jc w:val="left"/>
              <w:rPr>
                <w:sz w:val="18"/>
                <w:szCs w:val="18"/>
                <w:lang w:val="en-US" w:eastAsia="zh-CN" w:bidi="ar-LB"/>
              </w:rPr>
            </w:pPr>
          </w:p>
        </w:tc>
        <w:tc>
          <w:tcPr>
            <w:tcW w:w="476" w:type="pct"/>
            <w:shd w:val="clear" w:color="auto" w:fill="auto"/>
            <w:hideMark/>
          </w:tcPr>
          <w:p w14:paraId="53943319" w14:textId="4F5E6490"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77793AE4" w14:textId="3B12CCAB" w:rsidR="00DA26E9" w:rsidRPr="00540021" w:rsidRDefault="00ED7ACD" w:rsidP="002D3435">
            <w:pPr>
              <w:bidi/>
              <w:jc w:val="left"/>
              <w:rPr>
                <w:sz w:val="18"/>
                <w:szCs w:val="18"/>
                <w:lang w:val="en-US" w:eastAsia="zh-CN" w:bidi="ar-LB"/>
              </w:rPr>
            </w:pPr>
            <w:r>
              <w:rPr>
                <w:sz w:val="18"/>
                <w:szCs w:val="18"/>
                <w:rtl/>
                <w:lang w:val="en-US" w:eastAsia="zh-CN" w:bidi="ar-LB"/>
              </w:rPr>
              <w:t>الاجتماع الأول في 24</w:t>
            </w:r>
          </w:p>
        </w:tc>
        <w:tc>
          <w:tcPr>
            <w:tcW w:w="655" w:type="pct"/>
            <w:shd w:val="clear" w:color="auto" w:fill="auto"/>
            <w:hideMark/>
          </w:tcPr>
          <w:p w14:paraId="00D543DA" w14:textId="2A2D0505" w:rsidR="00863E1C" w:rsidRPr="00540021" w:rsidRDefault="00863E1C" w:rsidP="00863E1C">
            <w:pPr>
              <w:bidi/>
              <w:jc w:val="left"/>
              <w:rPr>
                <w:sz w:val="18"/>
                <w:szCs w:val="18"/>
                <w:lang w:val="en-US" w:eastAsia="zh-CN" w:bidi="ar-LB"/>
              </w:rPr>
            </w:pPr>
            <w:r>
              <w:rPr>
                <w:sz w:val="18"/>
                <w:szCs w:val="18"/>
                <w:rtl/>
                <w:lang w:val="en-US" w:eastAsia="zh-CN" w:bidi="ar-LB"/>
              </w:rPr>
              <w:t>87/19(هـ)؛ 90/17(ج)(2)؛ و92/17(ب)</w:t>
            </w:r>
          </w:p>
        </w:tc>
      </w:tr>
      <w:tr w:rsidR="00A33A44" w:rsidRPr="00540021" w14:paraId="4830B767" w14:textId="77777777" w:rsidTr="007F7892">
        <w:trPr>
          <w:trHeight w:val="258"/>
        </w:trPr>
        <w:tc>
          <w:tcPr>
            <w:tcW w:w="236" w:type="pct"/>
            <w:shd w:val="clear" w:color="auto" w:fill="auto"/>
          </w:tcPr>
          <w:p w14:paraId="4F55C3F3" w14:textId="1391AB39"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284B0E7E" w14:textId="65B4F536" w:rsidR="00DA26E9" w:rsidRPr="00540021" w:rsidRDefault="009E15D8" w:rsidP="001B4DF2">
            <w:pPr>
              <w:bidi/>
              <w:jc w:val="left"/>
              <w:rPr>
                <w:sz w:val="18"/>
                <w:szCs w:val="18"/>
                <w:lang w:val="en-US" w:eastAsia="zh-CN" w:bidi="ar-LB"/>
              </w:rPr>
            </w:pPr>
            <w:r w:rsidRPr="009E15D8">
              <w:rPr>
                <w:sz w:val="18"/>
                <w:szCs w:val="18"/>
                <w:rtl/>
                <w:lang w:val="en-US" w:eastAsia="zh-CN" w:bidi="ar-LB"/>
              </w:rPr>
              <w:t>الصومال</w:t>
            </w:r>
          </w:p>
        </w:tc>
        <w:tc>
          <w:tcPr>
            <w:tcW w:w="1450" w:type="pct"/>
            <w:shd w:val="clear" w:color="auto" w:fill="auto"/>
            <w:hideMark/>
          </w:tcPr>
          <w:p w14:paraId="6277C566" w14:textId="495BA8FD"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27DCBACA" w14:textId="16887125"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64" w:type="pct"/>
          </w:tcPr>
          <w:p w14:paraId="59F69DF7" w14:textId="77777777" w:rsidR="00DA26E9" w:rsidRPr="00540021" w:rsidRDefault="00DA26E9" w:rsidP="001B4DF2">
            <w:pPr>
              <w:bidi/>
              <w:jc w:val="left"/>
              <w:rPr>
                <w:sz w:val="18"/>
                <w:szCs w:val="18"/>
                <w:lang w:val="en-US" w:eastAsia="zh-CN" w:bidi="ar-LB"/>
              </w:rPr>
            </w:pPr>
          </w:p>
        </w:tc>
        <w:tc>
          <w:tcPr>
            <w:tcW w:w="476" w:type="pct"/>
            <w:shd w:val="clear" w:color="auto" w:fill="auto"/>
            <w:hideMark/>
          </w:tcPr>
          <w:p w14:paraId="6516EA9D" w14:textId="5B605E82"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يونيو-23</w:t>
            </w:r>
          </w:p>
        </w:tc>
        <w:tc>
          <w:tcPr>
            <w:tcW w:w="692" w:type="pct"/>
            <w:shd w:val="clear" w:color="auto" w:fill="auto"/>
            <w:hideMark/>
          </w:tcPr>
          <w:p w14:paraId="3B3379BA" w14:textId="75BF7210"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55" w:type="pct"/>
            <w:shd w:val="clear" w:color="auto" w:fill="auto"/>
            <w:hideMark/>
          </w:tcPr>
          <w:p w14:paraId="40D1B59A" w14:textId="05FA0032" w:rsidR="00863E1C" w:rsidRPr="00540021" w:rsidRDefault="009809B6" w:rsidP="00863E1C">
            <w:pPr>
              <w:bidi/>
              <w:jc w:val="left"/>
              <w:rPr>
                <w:sz w:val="18"/>
                <w:szCs w:val="18"/>
                <w:lang w:val="en-US" w:eastAsia="zh-CN" w:bidi="ar-LB"/>
              </w:rPr>
            </w:pPr>
            <w:r>
              <w:rPr>
                <w:sz w:val="18"/>
                <w:szCs w:val="18"/>
                <w:rtl/>
                <w:lang w:val="en-US" w:eastAsia="zh-CN" w:bidi="ar-LB"/>
              </w:rPr>
              <w:t>88/40(أ) و91/14(ب)(3)</w:t>
            </w:r>
          </w:p>
        </w:tc>
      </w:tr>
      <w:tr w:rsidR="00A33A44" w:rsidRPr="00540021" w14:paraId="4BCADF7E" w14:textId="77777777" w:rsidTr="007F7892">
        <w:trPr>
          <w:trHeight w:val="258"/>
        </w:trPr>
        <w:tc>
          <w:tcPr>
            <w:tcW w:w="236" w:type="pct"/>
            <w:shd w:val="clear" w:color="auto" w:fill="auto"/>
          </w:tcPr>
          <w:p w14:paraId="0FF8B7D2" w14:textId="56625790"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53B0BF1E" w14:textId="5551BBDD" w:rsidR="00DA26E9" w:rsidRPr="00540021" w:rsidRDefault="009E15D8" w:rsidP="001B4DF2">
            <w:pPr>
              <w:bidi/>
              <w:jc w:val="left"/>
              <w:rPr>
                <w:sz w:val="18"/>
                <w:szCs w:val="18"/>
                <w:lang w:val="en-US" w:eastAsia="zh-CN" w:bidi="ar-LB"/>
              </w:rPr>
            </w:pPr>
            <w:r w:rsidRPr="009E15D8">
              <w:rPr>
                <w:sz w:val="18"/>
                <w:szCs w:val="18"/>
                <w:rtl/>
                <w:lang w:val="en-US" w:eastAsia="zh-CN" w:bidi="ar-LB"/>
              </w:rPr>
              <w:t>جنوب أفريقيا</w:t>
            </w:r>
          </w:p>
        </w:tc>
        <w:tc>
          <w:tcPr>
            <w:tcW w:w="1450" w:type="pct"/>
            <w:shd w:val="clear" w:color="auto" w:fill="auto"/>
            <w:hideMark/>
          </w:tcPr>
          <w:p w14:paraId="3EA0B4D8" w14:textId="7D4DCBB0"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36469F3B" w14:textId="613EEBCB"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64" w:type="pct"/>
          </w:tcPr>
          <w:p w14:paraId="4E576F54" w14:textId="77777777" w:rsidR="00DA26E9" w:rsidRPr="00540021" w:rsidRDefault="00DA26E9" w:rsidP="001B4DF2">
            <w:pPr>
              <w:bidi/>
              <w:jc w:val="left"/>
              <w:rPr>
                <w:sz w:val="18"/>
                <w:szCs w:val="18"/>
                <w:lang w:val="en-US" w:eastAsia="zh-CN" w:bidi="ar-LB"/>
              </w:rPr>
            </w:pPr>
          </w:p>
        </w:tc>
        <w:tc>
          <w:tcPr>
            <w:tcW w:w="476" w:type="pct"/>
            <w:shd w:val="clear" w:color="auto" w:fill="auto"/>
            <w:hideMark/>
          </w:tcPr>
          <w:p w14:paraId="0B56BBA4" w14:textId="7F047B27"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1969390E" w14:textId="08859EC9" w:rsidR="00DA26E9" w:rsidRPr="00540021" w:rsidRDefault="00ED7ACD" w:rsidP="002D3435">
            <w:pPr>
              <w:bidi/>
              <w:jc w:val="left"/>
              <w:rPr>
                <w:sz w:val="18"/>
                <w:szCs w:val="18"/>
                <w:lang w:val="en-US" w:eastAsia="zh-CN" w:bidi="ar-LB"/>
              </w:rPr>
            </w:pPr>
            <w:r>
              <w:rPr>
                <w:sz w:val="18"/>
                <w:szCs w:val="18"/>
                <w:rtl/>
                <w:lang w:val="en-US" w:eastAsia="zh-CN" w:bidi="ar-LB"/>
              </w:rPr>
              <w:t>الاجتماع الثاني في 24</w:t>
            </w:r>
          </w:p>
        </w:tc>
        <w:tc>
          <w:tcPr>
            <w:tcW w:w="655" w:type="pct"/>
            <w:shd w:val="clear" w:color="auto" w:fill="auto"/>
            <w:hideMark/>
          </w:tcPr>
          <w:p w14:paraId="74BE8395" w14:textId="66E3E4EE" w:rsidR="009809B6" w:rsidRPr="00540021" w:rsidRDefault="009809B6" w:rsidP="009809B6">
            <w:pPr>
              <w:bidi/>
              <w:jc w:val="left"/>
              <w:rPr>
                <w:sz w:val="18"/>
                <w:szCs w:val="18"/>
                <w:lang w:val="en-US" w:eastAsia="zh-CN" w:bidi="ar-LB"/>
              </w:rPr>
            </w:pPr>
            <w:r>
              <w:rPr>
                <w:sz w:val="18"/>
                <w:szCs w:val="18"/>
                <w:rtl/>
                <w:lang w:val="en-US" w:eastAsia="zh-CN" w:bidi="ar-LB"/>
              </w:rPr>
              <w:t>(91/41(أ)</w:t>
            </w:r>
          </w:p>
        </w:tc>
      </w:tr>
      <w:tr w:rsidR="00A33A44" w:rsidRPr="00540021" w14:paraId="2C0967DD" w14:textId="77777777" w:rsidTr="007F7892">
        <w:trPr>
          <w:trHeight w:val="515"/>
        </w:trPr>
        <w:tc>
          <w:tcPr>
            <w:tcW w:w="236" w:type="pct"/>
            <w:shd w:val="clear" w:color="auto" w:fill="auto"/>
          </w:tcPr>
          <w:p w14:paraId="40ECC20F" w14:textId="15C60F73"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55DD98C2" w14:textId="1BB23929" w:rsidR="00DA26E9" w:rsidRPr="00540021" w:rsidRDefault="009E15D8" w:rsidP="001B4DF2">
            <w:pPr>
              <w:bidi/>
              <w:jc w:val="left"/>
              <w:rPr>
                <w:sz w:val="18"/>
                <w:szCs w:val="18"/>
                <w:lang w:val="en-US" w:eastAsia="zh-CN" w:bidi="ar-LB"/>
              </w:rPr>
            </w:pPr>
            <w:r w:rsidRPr="009E15D8">
              <w:rPr>
                <w:sz w:val="18"/>
                <w:szCs w:val="18"/>
                <w:rtl/>
                <w:lang w:val="en-US" w:eastAsia="zh-CN" w:bidi="ar-LB"/>
              </w:rPr>
              <w:t>السودان</w:t>
            </w:r>
          </w:p>
        </w:tc>
        <w:tc>
          <w:tcPr>
            <w:tcW w:w="1450" w:type="pct"/>
            <w:shd w:val="clear" w:color="auto" w:fill="auto"/>
            <w:hideMark/>
          </w:tcPr>
          <w:p w14:paraId="313A261D" w14:textId="5D1B87F3"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الثانية)</w:t>
            </w:r>
          </w:p>
        </w:tc>
        <w:tc>
          <w:tcPr>
            <w:tcW w:w="423" w:type="pct"/>
            <w:shd w:val="clear" w:color="auto" w:fill="auto"/>
            <w:hideMark/>
          </w:tcPr>
          <w:p w14:paraId="1ED505FF" w14:textId="09973950"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64" w:type="pct"/>
          </w:tcPr>
          <w:p w14:paraId="6D53CAD8" w14:textId="77777777" w:rsidR="00DA26E9" w:rsidRPr="00540021" w:rsidRDefault="00DA26E9" w:rsidP="001B4DF2">
            <w:pPr>
              <w:bidi/>
              <w:jc w:val="left"/>
              <w:rPr>
                <w:sz w:val="18"/>
                <w:szCs w:val="18"/>
                <w:lang w:val="en-US" w:eastAsia="zh-CN" w:bidi="ar-LB"/>
              </w:rPr>
            </w:pPr>
          </w:p>
        </w:tc>
        <w:tc>
          <w:tcPr>
            <w:tcW w:w="476" w:type="pct"/>
            <w:shd w:val="clear" w:color="auto" w:fill="auto"/>
            <w:hideMark/>
          </w:tcPr>
          <w:p w14:paraId="4299BE0C" w14:textId="1C1DADFE"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1F1CBCAF" w14:textId="38321660"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يونيو-24</w:t>
            </w:r>
          </w:p>
        </w:tc>
        <w:tc>
          <w:tcPr>
            <w:tcW w:w="655" w:type="pct"/>
            <w:shd w:val="clear" w:color="auto" w:fill="auto"/>
            <w:hideMark/>
          </w:tcPr>
          <w:p w14:paraId="2C7F55C0" w14:textId="76973EA1" w:rsidR="008F23CA" w:rsidRPr="00540021" w:rsidRDefault="008F23CA" w:rsidP="008F23CA">
            <w:pPr>
              <w:bidi/>
              <w:jc w:val="left"/>
              <w:rPr>
                <w:sz w:val="18"/>
                <w:szCs w:val="18"/>
                <w:lang w:val="en-US" w:eastAsia="zh-CN" w:bidi="ar-LB"/>
              </w:rPr>
            </w:pPr>
            <w:r>
              <w:rPr>
                <w:sz w:val="18"/>
                <w:szCs w:val="18"/>
                <w:rtl/>
                <w:lang w:val="en-US" w:eastAsia="zh-CN" w:bidi="ar-LB"/>
              </w:rPr>
              <w:t>88/60(أ) و91/14(ب)(4)</w:t>
            </w:r>
          </w:p>
        </w:tc>
      </w:tr>
      <w:tr w:rsidR="00A33A44" w:rsidRPr="00540021" w14:paraId="15667433" w14:textId="77777777" w:rsidTr="007F7892">
        <w:trPr>
          <w:trHeight w:val="332"/>
        </w:trPr>
        <w:tc>
          <w:tcPr>
            <w:tcW w:w="236" w:type="pct"/>
            <w:shd w:val="clear" w:color="auto" w:fill="auto"/>
          </w:tcPr>
          <w:p w14:paraId="7FE25D34" w14:textId="6A4B63F9"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2A1E7E84" w14:textId="14A508BE" w:rsidR="00DA26E9" w:rsidRPr="00540021" w:rsidRDefault="009E15D8" w:rsidP="001B4DF2">
            <w:pPr>
              <w:bidi/>
              <w:jc w:val="left"/>
              <w:rPr>
                <w:sz w:val="18"/>
                <w:szCs w:val="18"/>
                <w:lang w:val="en-US" w:eastAsia="zh-CN" w:bidi="ar-LB"/>
              </w:rPr>
            </w:pPr>
            <w:r w:rsidRPr="009E15D8">
              <w:rPr>
                <w:sz w:val="18"/>
                <w:szCs w:val="18"/>
                <w:rtl/>
                <w:lang w:val="en-US" w:eastAsia="zh-CN" w:bidi="ar-LB"/>
              </w:rPr>
              <w:t>أوروغواي</w:t>
            </w:r>
          </w:p>
        </w:tc>
        <w:tc>
          <w:tcPr>
            <w:tcW w:w="1450" w:type="pct"/>
            <w:shd w:val="clear" w:color="auto" w:fill="auto"/>
            <w:hideMark/>
          </w:tcPr>
          <w:p w14:paraId="6EE853B5" w14:textId="1F1FE3AD"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الثانية)</w:t>
            </w:r>
          </w:p>
        </w:tc>
        <w:tc>
          <w:tcPr>
            <w:tcW w:w="423" w:type="pct"/>
            <w:shd w:val="clear" w:color="auto" w:fill="auto"/>
            <w:hideMark/>
          </w:tcPr>
          <w:p w14:paraId="61E04B13" w14:textId="7CD961B2" w:rsidR="00DA26E9" w:rsidRPr="00540021" w:rsidRDefault="00E67C83" w:rsidP="001B4DF2">
            <w:pPr>
              <w:bidi/>
              <w:jc w:val="left"/>
              <w:rPr>
                <w:sz w:val="18"/>
                <w:szCs w:val="18"/>
                <w:lang w:val="en-US" w:eastAsia="zh-CN" w:bidi="ar-LB"/>
              </w:rPr>
            </w:pPr>
            <w:r w:rsidRPr="00E67C83">
              <w:rPr>
                <w:sz w:val="18"/>
                <w:szCs w:val="18"/>
                <w:rtl/>
                <w:lang w:val="en-US" w:eastAsia="zh-CN" w:bidi="ar-LB"/>
              </w:rPr>
              <w:t>اليوئنديبي</w:t>
            </w:r>
          </w:p>
        </w:tc>
        <w:tc>
          <w:tcPr>
            <w:tcW w:w="464" w:type="pct"/>
          </w:tcPr>
          <w:p w14:paraId="74AD0FB6" w14:textId="77777777" w:rsidR="00DA26E9" w:rsidRPr="00540021" w:rsidRDefault="00DA26E9" w:rsidP="001B4DF2">
            <w:pPr>
              <w:bidi/>
              <w:jc w:val="left"/>
              <w:rPr>
                <w:sz w:val="18"/>
                <w:szCs w:val="18"/>
                <w:lang w:val="en-US" w:eastAsia="zh-CN" w:bidi="ar-LB"/>
              </w:rPr>
            </w:pPr>
          </w:p>
        </w:tc>
        <w:tc>
          <w:tcPr>
            <w:tcW w:w="476" w:type="pct"/>
            <w:shd w:val="clear" w:color="auto" w:fill="auto"/>
            <w:hideMark/>
          </w:tcPr>
          <w:p w14:paraId="2E40A3F7" w14:textId="38C24334"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00DF1579" w14:textId="50F4523F" w:rsidR="00DA26E9" w:rsidRPr="00540021" w:rsidRDefault="00ED7ACD" w:rsidP="002D3435">
            <w:pPr>
              <w:bidi/>
              <w:jc w:val="left"/>
              <w:rPr>
                <w:sz w:val="18"/>
                <w:szCs w:val="18"/>
                <w:lang w:val="en-US" w:eastAsia="zh-CN" w:bidi="ar-LB"/>
              </w:rPr>
            </w:pPr>
            <w:r w:rsidRPr="00ED7ACD">
              <w:rPr>
                <w:sz w:val="18"/>
                <w:szCs w:val="18"/>
                <w:rtl/>
                <w:lang w:val="en-US" w:eastAsia="zh-CN" w:bidi="ar-LB"/>
              </w:rPr>
              <w:t>الاجتماع الأول في 24</w:t>
            </w:r>
          </w:p>
        </w:tc>
        <w:tc>
          <w:tcPr>
            <w:tcW w:w="655" w:type="pct"/>
            <w:shd w:val="clear" w:color="auto" w:fill="auto"/>
            <w:hideMark/>
          </w:tcPr>
          <w:p w14:paraId="0947752A" w14:textId="0A64243B" w:rsidR="008F23CA" w:rsidRPr="00540021" w:rsidRDefault="008F23CA" w:rsidP="008F23CA">
            <w:pPr>
              <w:bidi/>
              <w:jc w:val="left"/>
              <w:rPr>
                <w:sz w:val="18"/>
                <w:szCs w:val="18"/>
                <w:lang w:val="en-US" w:eastAsia="zh-CN" w:bidi="ar-LB"/>
              </w:rPr>
            </w:pPr>
            <w:r>
              <w:rPr>
                <w:sz w:val="18"/>
                <w:szCs w:val="18"/>
                <w:rtl/>
                <w:lang w:val="en-US" w:eastAsia="zh-CN" w:bidi="ar-LB"/>
              </w:rPr>
              <w:t>87/20(هـ) و91/25(د)(2)</w:t>
            </w:r>
          </w:p>
        </w:tc>
      </w:tr>
      <w:tr w:rsidR="00A33A44" w:rsidRPr="00540021" w14:paraId="3F0AA792" w14:textId="77777777" w:rsidTr="007F7892">
        <w:trPr>
          <w:trHeight w:val="314"/>
        </w:trPr>
        <w:tc>
          <w:tcPr>
            <w:tcW w:w="236" w:type="pct"/>
            <w:shd w:val="clear" w:color="auto" w:fill="auto"/>
          </w:tcPr>
          <w:p w14:paraId="16848064" w14:textId="6947464F"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743E2C77" w14:textId="32EE7730" w:rsidR="00DA26E9" w:rsidRPr="00540021" w:rsidRDefault="009E15D8" w:rsidP="001B4DF2">
            <w:pPr>
              <w:bidi/>
              <w:jc w:val="left"/>
              <w:rPr>
                <w:sz w:val="18"/>
                <w:szCs w:val="18"/>
                <w:lang w:val="en-US" w:eastAsia="zh-CN" w:bidi="ar-LB"/>
              </w:rPr>
            </w:pPr>
            <w:r w:rsidRPr="009E15D8">
              <w:rPr>
                <w:sz w:val="18"/>
                <w:szCs w:val="18"/>
                <w:rtl/>
                <w:lang w:val="en-US" w:eastAsia="zh-CN" w:bidi="ar-LB"/>
              </w:rPr>
              <w:t>فييت نام</w:t>
            </w:r>
          </w:p>
        </w:tc>
        <w:tc>
          <w:tcPr>
            <w:tcW w:w="1450" w:type="pct"/>
            <w:shd w:val="clear" w:color="auto" w:fill="auto"/>
            <w:hideMark/>
          </w:tcPr>
          <w:p w14:paraId="103CD944" w14:textId="5F9E937D" w:rsidR="00DA26E9" w:rsidRPr="00540021" w:rsidRDefault="008A4566" w:rsidP="001B4DF2">
            <w:pPr>
              <w:bidi/>
              <w:jc w:val="left"/>
              <w:rPr>
                <w:sz w:val="18"/>
                <w:szCs w:val="18"/>
                <w:lang w:val="en-US" w:eastAsia="zh-CN" w:bidi="ar-LB"/>
              </w:rPr>
            </w:pPr>
            <w:r w:rsidRPr="008A4566">
              <w:rPr>
                <w:sz w:val="18"/>
                <w:szCs w:val="18"/>
                <w:rtl/>
                <w:lang w:val="en-US" w:eastAsia="zh-CN" w:bidi="ar-LB"/>
              </w:rPr>
              <w:t xml:space="preserve">خطة إزالة المواد الهيدروكلوروفلوروكربونية (المرحلة </w:t>
            </w:r>
            <w:r>
              <w:rPr>
                <w:sz w:val="18"/>
                <w:szCs w:val="18"/>
                <w:rtl/>
                <w:lang w:val="en-US" w:eastAsia="zh-CN" w:bidi="ar-LB"/>
              </w:rPr>
              <w:t>الثانية</w:t>
            </w:r>
            <w:r w:rsidRPr="008A4566">
              <w:rPr>
                <w:sz w:val="18"/>
                <w:szCs w:val="18"/>
                <w:rtl/>
                <w:lang w:val="en-US" w:eastAsia="zh-CN" w:bidi="ar-LB"/>
              </w:rPr>
              <w:t>)</w:t>
            </w:r>
          </w:p>
        </w:tc>
        <w:tc>
          <w:tcPr>
            <w:tcW w:w="423" w:type="pct"/>
            <w:shd w:val="clear" w:color="auto" w:fill="auto"/>
            <w:hideMark/>
          </w:tcPr>
          <w:p w14:paraId="0967C386" w14:textId="261B2648" w:rsidR="00DA26E9" w:rsidRPr="007F7892" w:rsidRDefault="008A4566" w:rsidP="001B4DF2">
            <w:pPr>
              <w:bidi/>
              <w:jc w:val="left"/>
              <w:rPr>
                <w:sz w:val="16"/>
                <w:szCs w:val="16"/>
                <w:lang w:val="en-US" w:eastAsia="zh-CN" w:bidi="ar-LB"/>
              </w:rPr>
            </w:pPr>
            <w:r w:rsidRPr="007F7892">
              <w:rPr>
                <w:sz w:val="16"/>
                <w:szCs w:val="16"/>
                <w:rtl/>
                <w:lang w:val="en-US" w:eastAsia="zh-CN" w:bidi="ar-LB"/>
              </w:rPr>
              <w:t>البنك الدولي للإنشاء والتعمير</w:t>
            </w:r>
          </w:p>
        </w:tc>
        <w:tc>
          <w:tcPr>
            <w:tcW w:w="464" w:type="pct"/>
          </w:tcPr>
          <w:p w14:paraId="6CC49989" w14:textId="14EDD200" w:rsidR="00DA26E9" w:rsidRPr="00540021" w:rsidRDefault="008A4566" w:rsidP="001B4DF2">
            <w:pPr>
              <w:bidi/>
              <w:jc w:val="left"/>
              <w:rPr>
                <w:sz w:val="18"/>
                <w:szCs w:val="18"/>
                <w:lang w:val="en-US" w:eastAsia="zh-CN" w:bidi="ar-LB"/>
              </w:rPr>
            </w:pPr>
            <w:r>
              <w:rPr>
                <w:sz w:val="18"/>
                <w:szCs w:val="18"/>
                <w:rtl/>
                <w:lang w:val="en-US" w:eastAsia="zh-CN" w:bidi="ar-LB"/>
              </w:rPr>
              <w:t>اليابان</w:t>
            </w:r>
          </w:p>
        </w:tc>
        <w:tc>
          <w:tcPr>
            <w:tcW w:w="476" w:type="pct"/>
            <w:shd w:val="clear" w:color="auto" w:fill="auto"/>
            <w:hideMark/>
          </w:tcPr>
          <w:p w14:paraId="4D42FCE7" w14:textId="6418E931"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92" w:type="pct"/>
            <w:shd w:val="clear" w:color="auto" w:fill="auto"/>
            <w:hideMark/>
          </w:tcPr>
          <w:p w14:paraId="1DED058F" w14:textId="3461C65F"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يونيو-24</w:t>
            </w:r>
          </w:p>
        </w:tc>
        <w:tc>
          <w:tcPr>
            <w:tcW w:w="655" w:type="pct"/>
            <w:shd w:val="clear" w:color="auto" w:fill="auto"/>
            <w:hideMark/>
          </w:tcPr>
          <w:p w14:paraId="28FAF80C" w14:textId="77295360" w:rsidR="008F23CA" w:rsidRPr="00540021" w:rsidRDefault="008F23CA" w:rsidP="008F23CA">
            <w:pPr>
              <w:bidi/>
              <w:jc w:val="left"/>
              <w:rPr>
                <w:sz w:val="18"/>
                <w:szCs w:val="18"/>
                <w:lang w:val="en-US" w:eastAsia="zh-CN" w:bidi="ar-LB"/>
              </w:rPr>
            </w:pPr>
            <w:r>
              <w:rPr>
                <w:sz w:val="18"/>
                <w:szCs w:val="18"/>
                <w:rtl/>
                <w:lang w:val="en-US" w:eastAsia="zh-CN" w:bidi="ar-LB"/>
              </w:rPr>
              <w:t>90/22(ج)(6)</w:t>
            </w:r>
          </w:p>
        </w:tc>
      </w:tr>
      <w:tr w:rsidR="00A33A44" w:rsidRPr="00540021" w14:paraId="25B7ADE6" w14:textId="77777777" w:rsidTr="007F7892">
        <w:trPr>
          <w:trHeight w:val="258"/>
        </w:trPr>
        <w:tc>
          <w:tcPr>
            <w:tcW w:w="236" w:type="pct"/>
            <w:shd w:val="clear" w:color="auto" w:fill="auto"/>
          </w:tcPr>
          <w:p w14:paraId="16CB6342" w14:textId="6E613264" w:rsidR="00DA26E9" w:rsidRPr="00540021" w:rsidRDefault="00DA26E9">
            <w:pPr>
              <w:pStyle w:val="ListParagraph"/>
              <w:numPr>
                <w:ilvl w:val="0"/>
                <w:numId w:val="16"/>
              </w:numPr>
              <w:bidi/>
              <w:ind w:left="0" w:firstLine="0"/>
              <w:jc w:val="left"/>
              <w:rPr>
                <w:sz w:val="18"/>
                <w:szCs w:val="18"/>
                <w:lang w:val="en-US" w:eastAsia="zh-CN" w:bidi="ar-LB"/>
              </w:rPr>
            </w:pPr>
          </w:p>
        </w:tc>
        <w:tc>
          <w:tcPr>
            <w:tcW w:w="604" w:type="pct"/>
            <w:shd w:val="clear" w:color="auto" w:fill="auto"/>
            <w:hideMark/>
          </w:tcPr>
          <w:p w14:paraId="13AB9EF1" w14:textId="33DB3B36" w:rsidR="00DA26E9" w:rsidRPr="00540021" w:rsidRDefault="009E15D8" w:rsidP="001B4DF2">
            <w:pPr>
              <w:bidi/>
              <w:jc w:val="left"/>
              <w:rPr>
                <w:sz w:val="18"/>
                <w:szCs w:val="18"/>
                <w:lang w:val="en-US" w:eastAsia="zh-CN" w:bidi="ar-LB"/>
              </w:rPr>
            </w:pPr>
            <w:r w:rsidRPr="009E15D8">
              <w:rPr>
                <w:sz w:val="18"/>
                <w:szCs w:val="18"/>
                <w:rtl/>
                <w:lang w:val="en-US" w:eastAsia="zh-CN" w:bidi="ar-LB"/>
              </w:rPr>
              <w:t>زامبيا</w:t>
            </w:r>
          </w:p>
        </w:tc>
        <w:tc>
          <w:tcPr>
            <w:tcW w:w="1450" w:type="pct"/>
            <w:shd w:val="clear" w:color="auto" w:fill="auto"/>
            <w:hideMark/>
          </w:tcPr>
          <w:p w14:paraId="39FD2D5D" w14:textId="1A342992" w:rsidR="00DA26E9" w:rsidRPr="00540021" w:rsidRDefault="008A4566" w:rsidP="001B4DF2">
            <w:pPr>
              <w:bidi/>
              <w:jc w:val="left"/>
              <w:rPr>
                <w:sz w:val="18"/>
                <w:szCs w:val="18"/>
                <w:lang w:val="en-US" w:eastAsia="zh-CN" w:bidi="ar-LB"/>
              </w:rPr>
            </w:pPr>
            <w:r w:rsidRPr="008A4566">
              <w:rPr>
                <w:sz w:val="18"/>
                <w:szCs w:val="18"/>
                <w:rtl/>
                <w:lang w:val="en-US" w:eastAsia="zh-CN" w:bidi="ar-LB"/>
              </w:rPr>
              <w:t>خطة إزالة المواد الهيدروكلوروفلوروكربونية (المرحلة الأولى)</w:t>
            </w:r>
          </w:p>
        </w:tc>
        <w:tc>
          <w:tcPr>
            <w:tcW w:w="423" w:type="pct"/>
            <w:shd w:val="clear" w:color="auto" w:fill="auto"/>
            <w:hideMark/>
          </w:tcPr>
          <w:p w14:paraId="40C209E6" w14:textId="7AB50706" w:rsidR="00DA26E9" w:rsidRPr="00540021" w:rsidRDefault="00E67C83" w:rsidP="001B4DF2">
            <w:pPr>
              <w:bidi/>
              <w:jc w:val="left"/>
              <w:rPr>
                <w:sz w:val="18"/>
                <w:szCs w:val="18"/>
                <w:lang w:val="en-US" w:eastAsia="zh-CN" w:bidi="ar-LB"/>
              </w:rPr>
            </w:pPr>
            <w:r>
              <w:rPr>
                <w:sz w:val="18"/>
                <w:szCs w:val="18"/>
                <w:rtl/>
                <w:lang w:val="en-US" w:eastAsia="zh-CN" w:bidi="ar-LB"/>
              </w:rPr>
              <w:t>اليونيب</w:t>
            </w:r>
          </w:p>
        </w:tc>
        <w:tc>
          <w:tcPr>
            <w:tcW w:w="464" w:type="pct"/>
          </w:tcPr>
          <w:p w14:paraId="6F029079" w14:textId="52BC3D47" w:rsidR="00DA26E9" w:rsidRPr="00540021" w:rsidRDefault="00E67C83" w:rsidP="001B4DF2">
            <w:pPr>
              <w:bidi/>
              <w:jc w:val="left"/>
              <w:rPr>
                <w:sz w:val="18"/>
                <w:szCs w:val="18"/>
                <w:lang w:val="en-US" w:eastAsia="zh-CN" w:bidi="ar-LB"/>
              </w:rPr>
            </w:pPr>
            <w:r>
              <w:rPr>
                <w:sz w:val="18"/>
                <w:szCs w:val="18"/>
                <w:rtl/>
                <w:lang w:val="en-US" w:eastAsia="zh-CN" w:bidi="ar-LB"/>
              </w:rPr>
              <w:t>اليونيدو</w:t>
            </w:r>
          </w:p>
        </w:tc>
        <w:tc>
          <w:tcPr>
            <w:tcW w:w="476" w:type="pct"/>
            <w:shd w:val="clear" w:color="auto" w:fill="auto"/>
            <w:hideMark/>
          </w:tcPr>
          <w:p w14:paraId="506D5C94" w14:textId="7DF3EFCD" w:rsidR="00DA26E9" w:rsidRPr="00540021" w:rsidRDefault="00ED7ACD" w:rsidP="002D3435">
            <w:pPr>
              <w:bidi/>
              <w:jc w:val="left"/>
              <w:rPr>
                <w:sz w:val="18"/>
                <w:szCs w:val="18"/>
                <w:lang w:val="en-US" w:eastAsia="zh-CN" w:bidi="ar-LB"/>
              </w:rPr>
            </w:pPr>
            <w:r w:rsidRPr="00ED7ACD">
              <w:rPr>
                <w:sz w:val="18"/>
                <w:szCs w:val="18"/>
                <w:rtl/>
                <w:lang w:val="en-US" w:eastAsia="zh-CN" w:bidi="ar-LB"/>
              </w:rPr>
              <w:t>يونيو-23</w:t>
            </w:r>
          </w:p>
        </w:tc>
        <w:tc>
          <w:tcPr>
            <w:tcW w:w="692" w:type="pct"/>
            <w:shd w:val="clear" w:color="auto" w:fill="auto"/>
            <w:hideMark/>
          </w:tcPr>
          <w:p w14:paraId="0E8585E4" w14:textId="7C4CB00D" w:rsidR="00DA26E9" w:rsidRPr="00540021" w:rsidRDefault="002D3435" w:rsidP="002D3435">
            <w:pPr>
              <w:bidi/>
              <w:jc w:val="left"/>
              <w:rPr>
                <w:sz w:val="18"/>
                <w:szCs w:val="18"/>
                <w:lang w:val="en-US" w:eastAsia="zh-CN" w:bidi="ar-LB"/>
              </w:rPr>
            </w:pPr>
            <w:r w:rsidRPr="002D3435">
              <w:rPr>
                <w:sz w:val="18"/>
                <w:szCs w:val="18"/>
                <w:rtl/>
                <w:lang w:val="en-US" w:eastAsia="zh-CN" w:bidi="ar-LB"/>
              </w:rPr>
              <w:t>ديسمبر-23</w:t>
            </w:r>
          </w:p>
        </w:tc>
        <w:tc>
          <w:tcPr>
            <w:tcW w:w="655" w:type="pct"/>
            <w:shd w:val="clear" w:color="auto" w:fill="auto"/>
            <w:hideMark/>
          </w:tcPr>
          <w:p w14:paraId="336E336D" w14:textId="7AF7E774" w:rsidR="008F23CA" w:rsidRPr="00540021" w:rsidRDefault="008F23CA" w:rsidP="008F23CA">
            <w:pPr>
              <w:bidi/>
              <w:jc w:val="left"/>
              <w:rPr>
                <w:sz w:val="18"/>
                <w:szCs w:val="18"/>
                <w:lang w:val="en-US" w:eastAsia="zh-CN" w:bidi="ar-LB"/>
              </w:rPr>
            </w:pPr>
            <w:r>
              <w:rPr>
                <w:sz w:val="18"/>
                <w:szCs w:val="18"/>
                <w:rtl/>
                <w:lang w:val="en-US" w:eastAsia="zh-CN" w:bidi="ar-LB"/>
              </w:rPr>
              <w:t>90/23(د)(2)</w:t>
            </w:r>
          </w:p>
        </w:tc>
      </w:tr>
    </w:tbl>
    <w:p w14:paraId="19524E40" w14:textId="77777777" w:rsidR="00F808B5" w:rsidRDefault="00F808B5" w:rsidP="00E84940">
      <w:pPr>
        <w:spacing w:after="240"/>
        <w:jc w:val="center"/>
        <w:textAlignment w:val="baseline"/>
        <w:rPr>
          <w:b/>
          <w:bCs/>
          <w:lang w:eastAsia="en-CA" w:bidi="ar-LB"/>
        </w:rPr>
        <w:sectPr w:rsidR="00F808B5" w:rsidSect="00B866D3">
          <w:headerReference w:type="first" r:id="rId26"/>
          <w:pgSz w:w="12240" w:h="15840" w:code="1"/>
          <w:pgMar w:top="720" w:right="1440" w:bottom="864" w:left="1440" w:header="720" w:footer="475" w:gutter="0"/>
          <w:pgNumType w:start="1"/>
          <w:cols w:space="720"/>
          <w:titlePg/>
        </w:sectPr>
      </w:pPr>
    </w:p>
    <w:p w14:paraId="07F02CE9" w14:textId="740E5054" w:rsidR="00DA26E9" w:rsidRPr="00347B68" w:rsidRDefault="00347B68" w:rsidP="00347B68">
      <w:pPr>
        <w:bidi/>
        <w:spacing w:after="240"/>
        <w:jc w:val="center"/>
        <w:textAlignment w:val="baseline"/>
        <w:rPr>
          <w:b/>
          <w:bCs/>
          <w:sz w:val="26"/>
          <w:szCs w:val="26"/>
          <w:lang w:eastAsia="en-CA" w:bidi="ar-LB"/>
        </w:rPr>
      </w:pPr>
      <w:r>
        <w:rPr>
          <w:b/>
          <w:bCs/>
          <w:sz w:val="26"/>
          <w:szCs w:val="26"/>
          <w:rtl/>
          <w:lang w:eastAsia="en-CA" w:bidi="ar-LB"/>
        </w:rPr>
        <w:lastRenderedPageBreak/>
        <w:t>المرفق 5</w:t>
      </w:r>
    </w:p>
    <w:p w14:paraId="6F10EFB6" w14:textId="1675F484" w:rsidR="00DA26E9" w:rsidRPr="00347B68" w:rsidRDefault="00347B68" w:rsidP="00347B68">
      <w:pPr>
        <w:bidi/>
        <w:jc w:val="center"/>
        <w:textAlignment w:val="baseline"/>
        <w:rPr>
          <w:b/>
          <w:bCs/>
          <w:sz w:val="26"/>
          <w:szCs w:val="26"/>
          <w:lang w:eastAsia="en-CA" w:bidi="ar-LB"/>
        </w:rPr>
      </w:pPr>
      <w:r w:rsidRPr="00347B68">
        <w:rPr>
          <w:b/>
          <w:bCs/>
          <w:sz w:val="26"/>
          <w:szCs w:val="26"/>
          <w:rtl/>
          <w:lang w:eastAsia="en-CA" w:bidi="ar-LB"/>
        </w:rPr>
        <w:t>تقارير إنجاز المشروعات الفردية المعلقة</w:t>
      </w:r>
    </w:p>
    <w:p w14:paraId="77C91AE4" w14:textId="4441EBAE" w:rsidR="00DA26E9" w:rsidRPr="00347B68" w:rsidRDefault="00347B68" w:rsidP="00347B68">
      <w:pPr>
        <w:bidi/>
        <w:spacing w:after="240"/>
        <w:jc w:val="center"/>
        <w:textAlignment w:val="baseline"/>
        <w:rPr>
          <w:sz w:val="26"/>
          <w:szCs w:val="26"/>
          <w:lang w:eastAsia="en-CA" w:bidi="ar-LB"/>
        </w:rPr>
      </w:pPr>
      <w:r w:rsidRPr="00347B68">
        <w:rPr>
          <w:b/>
          <w:bCs/>
          <w:sz w:val="26"/>
          <w:szCs w:val="26"/>
          <w:rtl/>
          <w:lang w:eastAsia="en-CA" w:bidi="ar-LB"/>
        </w:rPr>
        <w:t>لتقديمها إلى الاجتماع الرابع والتسعين*</w:t>
      </w:r>
    </w:p>
    <w:tbl>
      <w:tblPr>
        <w:bidiVisual/>
        <w:tblW w:w="5379" w:type="pct"/>
        <w:tblInd w:w="-147" w:type="dxa"/>
        <w:tblLayout w:type="fixed"/>
        <w:tblLook w:val="04A0" w:firstRow="1" w:lastRow="0" w:firstColumn="1" w:lastColumn="0" w:noHBand="0" w:noVBand="1"/>
      </w:tblPr>
      <w:tblGrid>
        <w:gridCol w:w="709"/>
        <w:gridCol w:w="1414"/>
        <w:gridCol w:w="2130"/>
        <w:gridCol w:w="992"/>
        <w:gridCol w:w="1416"/>
        <w:gridCol w:w="3398"/>
      </w:tblGrid>
      <w:tr w:rsidR="00DA26E9" w:rsidRPr="00321B24" w14:paraId="7E8FD8CA" w14:textId="77777777" w:rsidTr="00FB25EF">
        <w:trPr>
          <w:trHeight w:val="746"/>
        </w:trPr>
        <w:tc>
          <w:tcPr>
            <w:tcW w:w="352" w:type="pct"/>
            <w:tcBorders>
              <w:top w:val="single" w:sz="4" w:space="0" w:color="auto"/>
              <w:left w:val="single" w:sz="4" w:space="0" w:color="auto"/>
              <w:bottom w:val="single" w:sz="4" w:space="0" w:color="auto"/>
              <w:right w:val="single" w:sz="4" w:space="0" w:color="auto"/>
            </w:tcBorders>
          </w:tcPr>
          <w:p w14:paraId="79198DBE" w14:textId="77777777" w:rsidR="00DA26E9" w:rsidRPr="00321B24" w:rsidRDefault="00DA26E9" w:rsidP="00347B68">
            <w:pPr>
              <w:bidi/>
              <w:ind w:right="765"/>
              <w:jc w:val="center"/>
              <w:rPr>
                <w:b/>
                <w:bCs/>
                <w:color w:val="000000"/>
                <w:sz w:val="20"/>
                <w:szCs w:val="20"/>
                <w:lang w:val="en-US" w:eastAsia="zh-CN" w:bidi="ar-LB"/>
              </w:rPr>
            </w:pPr>
          </w:p>
        </w:tc>
        <w:tc>
          <w:tcPr>
            <w:tcW w:w="703" w:type="pct"/>
            <w:tcBorders>
              <w:top w:val="single" w:sz="4" w:space="0" w:color="auto"/>
              <w:left w:val="single" w:sz="4" w:space="0" w:color="auto"/>
              <w:bottom w:val="single" w:sz="4" w:space="0" w:color="auto"/>
              <w:right w:val="single" w:sz="4" w:space="0" w:color="auto"/>
            </w:tcBorders>
            <w:shd w:val="clear" w:color="auto" w:fill="auto"/>
            <w:hideMark/>
          </w:tcPr>
          <w:p w14:paraId="645FA809" w14:textId="52C3A3E7" w:rsidR="00DA26E9" w:rsidRPr="00321B24" w:rsidRDefault="00A72D26" w:rsidP="00347B68">
            <w:pPr>
              <w:bidi/>
              <w:jc w:val="center"/>
              <w:rPr>
                <w:b/>
                <w:bCs/>
                <w:color w:val="000000"/>
                <w:sz w:val="20"/>
                <w:szCs w:val="20"/>
                <w:lang w:val="en-US" w:eastAsia="zh-CN" w:bidi="ar-LB"/>
              </w:rPr>
            </w:pPr>
            <w:r>
              <w:rPr>
                <w:b/>
                <w:bCs/>
                <w:color w:val="000000"/>
                <w:sz w:val="20"/>
                <w:szCs w:val="20"/>
                <w:rtl/>
                <w:lang w:val="en-US" w:eastAsia="zh-CN" w:bidi="ar-LB"/>
              </w:rPr>
              <w:t>البلد</w:t>
            </w:r>
          </w:p>
        </w:tc>
        <w:tc>
          <w:tcPr>
            <w:tcW w:w="1059" w:type="pct"/>
            <w:tcBorders>
              <w:top w:val="single" w:sz="4" w:space="0" w:color="auto"/>
              <w:left w:val="nil"/>
              <w:bottom w:val="single" w:sz="4" w:space="0" w:color="auto"/>
              <w:right w:val="single" w:sz="4" w:space="0" w:color="auto"/>
            </w:tcBorders>
            <w:shd w:val="clear" w:color="auto" w:fill="auto"/>
            <w:hideMark/>
          </w:tcPr>
          <w:p w14:paraId="44BE3E68" w14:textId="6BE88E26" w:rsidR="00DA26E9" w:rsidRPr="00321B24" w:rsidRDefault="00A72D26" w:rsidP="00347B68">
            <w:pPr>
              <w:bidi/>
              <w:jc w:val="center"/>
              <w:rPr>
                <w:b/>
                <w:bCs/>
                <w:color w:val="000000"/>
                <w:sz w:val="20"/>
                <w:szCs w:val="20"/>
                <w:lang w:val="en-US" w:eastAsia="zh-CN" w:bidi="ar-LB"/>
              </w:rPr>
            </w:pPr>
            <w:r>
              <w:rPr>
                <w:b/>
                <w:bCs/>
                <w:color w:val="000000"/>
                <w:sz w:val="20"/>
                <w:szCs w:val="20"/>
                <w:rtl/>
                <w:lang w:val="en-US" w:eastAsia="zh-CN" w:bidi="ar-LB"/>
              </w:rPr>
              <w:t>الرمز</w:t>
            </w:r>
          </w:p>
        </w:tc>
        <w:tc>
          <w:tcPr>
            <w:tcW w:w="493" w:type="pct"/>
            <w:tcBorders>
              <w:top w:val="single" w:sz="4" w:space="0" w:color="auto"/>
              <w:left w:val="nil"/>
              <w:bottom w:val="single" w:sz="4" w:space="0" w:color="auto"/>
              <w:right w:val="single" w:sz="4" w:space="0" w:color="auto"/>
            </w:tcBorders>
            <w:shd w:val="clear" w:color="auto" w:fill="auto"/>
            <w:hideMark/>
          </w:tcPr>
          <w:p w14:paraId="516CED27" w14:textId="7791DB18" w:rsidR="00DA26E9" w:rsidRPr="00321B24" w:rsidRDefault="00A72D26" w:rsidP="00347B68">
            <w:pPr>
              <w:bidi/>
              <w:jc w:val="center"/>
              <w:rPr>
                <w:b/>
                <w:bCs/>
                <w:color w:val="000000"/>
                <w:sz w:val="20"/>
                <w:szCs w:val="20"/>
                <w:lang w:val="en-US" w:eastAsia="zh-CN" w:bidi="ar-LB"/>
              </w:rPr>
            </w:pPr>
            <w:r>
              <w:rPr>
                <w:b/>
                <w:bCs/>
                <w:color w:val="000000"/>
                <w:sz w:val="20"/>
                <w:szCs w:val="20"/>
                <w:rtl/>
                <w:lang w:val="en-US" w:eastAsia="zh-CN" w:bidi="ar-LB"/>
              </w:rPr>
              <w:t>الوكالة</w:t>
            </w:r>
          </w:p>
        </w:tc>
        <w:tc>
          <w:tcPr>
            <w:tcW w:w="704" w:type="pct"/>
            <w:tcBorders>
              <w:top w:val="single" w:sz="4" w:space="0" w:color="auto"/>
              <w:left w:val="nil"/>
              <w:bottom w:val="single" w:sz="4" w:space="0" w:color="auto"/>
              <w:right w:val="single" w:sz="4" w:space="0" w:color="auto"/>
            </w:tcBorders>
            <w:shd w:val="clear" w:color="auto" w:fill="auto"/>
            <w:vAlign w:val="center"/>
            <w:hideMark/>
          </w:tcPr>
          <w:p w14:paraId="5AD2D50C" w14:textId="1B2018B2" w:rsidR="00DA26E9" w:rsidRPr="00321B24" w:rsidRDefault="00A72D26" w:rsidP="00347B68">
            <w:pPr>
              <w:bidi/>
              <w:jc w:val="center"/>
              <w:rPr>
                <w:b/>
                <w:bCs/>
                <w:color w:val="000000"/>
                <w:sz w:val="20"/>
                <w:szCs w:val="20"/>
                <w:lang w:val="en-US" w:eastAsia="zh-CN" w:bidi="ar-LB"/>
              </w:rPr>
            </w:pPr>
            <w:r w:rsidRPr="00A72D26">
              <w:rPr>
                <w:b/>
                <w:bCs/>
                <w:color w:val="000000" w:themeColor="text1"/>
                <w:sz w:val="20"/>
                <w:szCs w:val="20"/>
                <w:rtl/>
                <w:lang w:eastAsia="en-CA" w:bidi="ar-LB"/>
              </w:rPr>
              <w:t>تاريخ الإنجاز النهائي</w:t>
            </w:r>
          </w:p>
        </w:tc>
        <w:tc>
          <w:tcPr>
            <w:tcW w:w="1689" w:type="pct"/>
            <w:tcBorders>
              <w:top w:val="single" w:sz="4" w:space="0" w:color="auto"/>
              <w:left w:val="nil"/>
              <w:bottom w:val="single" w:sz="4" w:space="0" w:color="auto"/>
              <w:right w:val="single" w:sz="4" w:space="0" w:color="auto"/>
            </w:tcBorders>
            <w:shd w:val="clear" w:color="auto" w:fill="auto"/>
            <w:hideMark/>
          </w:tcPr>
          <w:p w14:paraId="65440C11" w14:textId="721E5514" w:rsidR="00DA26E9" w:rsidRPr="00321B24" w:rsidRDefault="00364D19" w:rsidP="00347B68">
            <w:pPr>
              <w:bidi/>
              <w:jc w:val="center"/>
              <w:rPr>
                <w:b/>
                <w:bCs/>
                <w:color w:val="000000"/>
                <w:sz w:val="20"/>
                <w:szCs w:val="20"/>
                <w:lang w:val="en-US" w:eastAsia="zh-CN" w:bidi="ar-LB"/>
              </w:rPr>
            </w:pPr>
            <w:r>
              <w:rPr>
                <w:b/>
                <w:bCs/>
                <w:color w:val="000000"/>
                <w:sz w:val="20"/>
                <w:szCs w:val="20"/>
                <w:rtl/>
                <w:lang w:val="en-US" w:eastAsia="zh-CN" w:bidi="ar-LB"/>
              </w:rPr>
              <w:t>عنوان المشروع</w:t>
            </w:r>
          </w:p>
        </w:tc>
      </w:tr>
      <w:tr w:rsidR="00DA26E9" w:rsidRPr="00321B24" w14:paraId="78A50989" w14:textId="77777777" w:rsidTr="00FB25EF">
        <w:trPr>
          <w:trHeight w:val="1029"/>
        </w:trPr>
        <w:tc>
          <w:tcPr>
            <w:tcW w:w="352" w:type="pct"/>
            <w:tcBorders>
              <w:top w:val="nil"/>
              <w:left w:val="single" w:sz="4" w:space="0" w:color="auto"/>
              <w:bottom w:val="single" w:sz="4" w:space="0" w:color="auto"/>
              <w:right w:val="single" w:sz="4" w:space="0" w:color="auto"/>
            </w:tcBorders>
          </w:tcPr>
          <w:p w14:paraId="6F7CBDCF" w14:textId="674BB10D" w:rsidR="00DA26E9" w:rsidRPr="00321B24" w:rsidRDefault="00DA26E9">
            <w:pPr>
              <w:pStyle w:val="ListParagraph"/>
              <w:numPr>
                <w:ilvl w:val="0"/>
                <w:numId w:val="17"/>
              </w:numPr>
              <w:bidi/>
              <w:ind w:left="0" w:firstLine="0"/>
              <w:jc w:val="left"/>
              <w:rPr>
                <w:color w:val="000000"/>
                <w:sz w:val="20"/>
                <w:szCs w:val="20"/>
                <w:lang w:val="en-US" w:eastAsia="zh-CN" w:bidi="ar-LB"/>
              </w:rPr>
            </w:pPr>
          </w:p>
        </w:tc>
        <w:tc>
          <w:tcPr>
            <w:tcW w:w="703" w:type="pct"/>
            <w:tcBorders>
              <w:top w:val="nil"/>
              <w:left w:val="single" w:sz="4" w:space="0" w:color="auto"/>
              <w:bottom w:val="single" w:sz="4" w:space="0" w:color="auto"/>
              <w:right w:val="single" w:sz="4" w:space="0" w:color="auto"/>
            </w:tcBorders>
            <w:shd w:val="clear" w:color="auto" w:fill="auto"/>
            <w:hideMark/>
          </w:tcPr>
          <w:p w14:paraId="1F8A94EE" w14:textId="4ADEAF6B" w:rsidR="00DA26E9" w:rsidRPr="00321B24" w:rsidRDefault="00265619" w:rsidP="00347B68">
            <w:pPr>
              <w:bidi/>
              <w:jc w:val="left"/>
              <w:rPr>
                <w:color w:val="000000"/>
                <w:sz w:val="20"/>
                <w:szCs w:val="20"/>
                <w:lang w:val="en-US" w:eastAsia="zh-CN" w:bidi="ar-LB"/>
              </w:rPr>
            </w:pPr>
            <w:r w:rsidRPr="00265619">
              <w:rPr>
                <w:color w:val="000000"/>
                <w:sz w:val="20"/>
                <w:szCs w:val="20"/>
                <w:rtl/>
                <w:lang w:val="en-US" w:eastAsia="zh-CN" w:bidi="ar-LB"/>
              </w:rPr>
              <w:t>الأرجنتين</w:t>
            </w:r>
          </w:p>
        </w:tc>
        <w:tc>
          <w:tcPr>
            <w:tcW w:w="1059" w:type="pct"/>
            <w:tcBorders>
              <w:top w:val="nil"/>
              <w:left w:val="nil"/>
              <w:bottom w:val="single" w:sz="4" w:space="0" w:color="auto"/>
              <w:right w:val="single" w:sz="4" w:space="0" w:color="auto"/>
            </w:tcBorders>
            <w:shd w:val="clear" w:color="auto" w:fill="auto"/>
            <w:hideMark/>
          </w:tcPr>
          <w:p w14:paraId="22802323" w14:textId="77777777" w:rsidR="00DA26E9" w:rsidRPr="00321B24" w:rsidRDefault="00DA26E9" w:rsidP="00347B68">
            <w:pPr>
              <w:bidi/>
              <w:jc w:val="left"/>
              <w:rPr>
                <w:color w:val="000000"/>
                <w:sz w:val="20"/>
                <w:szCs w:val="20"/>
                <w:lang w:val="en-US" w:eastAsia="zh-CN" w:bidi="ar-LB"/>
              </w:rPr>
            </w:pPr>
            <w:r w:rsidRPr="00321B24">
              <w:rPr>
                <w:color w:val="000000"/>
                <w:sz w:val="20"/>
                <w:szCs w:val="20"/>
                <w:lang w:val="en-US" w:eastAsia="zh-CN" w:bidi="ar-LB"/>
              </w:rPr>
              <w:t>ARG/REF/81/INV/01+</w:t>
            </w:r>
          </w:p>
        </w:tc>
        <w:tc>
          <w:tcPr>
            <w:tcW w:w="493" w:type="pct"/>
            <w:tcBorders>
              <w:top w:val="nil"/>
              <w:left w:val="nil"/>
              <w:bottom w:val="single" w:sz="4" w:space="0" w:color="auto"/>
              <w:right w:val="single" w:sz="4" w:space="0" w:color="auto"/>
            </w:tcBorders>
            <w:shd w:val="clear" w:color="auto" w:fill="auto"/>
            <w:hideMark/>
          </w:tcPr>
          <w:p w14:paraId="28D0C3CB" w14:textId="5FBA55E9" w:rsidR="00DA26E9" w:rsidRPr="00321B24" w:rsidRDefault="00E67C83" w:rsidP="00347B68">
            <w:pPr>
              <w:bidi/>
              <w:jc w:val="left"/>
              <w:rPr>
                <w:color w:val="000000"/>
                <w:sz w:val="20"/>
                <w:szCs w:val="20"/>
                <w:lang w:val="en-US" w:eastAsia="zh-CN" w:bidi="ar-LB"/>
              </w:rPr>
            </w:pPr>
            <w:r>
              <w:rPr>
                <w:color w:val="000000"/>
                <w:sz w:val="20"/>
                <w:szCs w:val="20"/>
                <w:rtl/>
                <w:lang w:val="en-US" w:eastAsia="zh-CN" w:bidi="ar-LB"/>
              </w:rPr>
              <w:t>اليونيدو</w:t>
            </w:r>
          </w:p>
        </w:tc>
        <w:tc>
          <w:tcPr>
            <w:tcW w:w="704" w:type="pct"/>
            <w:tcBorders>
              <w:top w:val="nil"/>
              <w:left w:val="nil"/>
              <w:bottom w:val="single" w:sz="4" w:space="0" w:color="auto"/>
              <w:right w:val="single" w:sz="4" w:space="0" w:color="auto"/>
            </w:tcBorders>
            <w:shd w:val="clear" w:color="auto" w:fill="auto"/>
            <w:hideMark/>
          </w:tcPr>
          <w:p w14:paraId="6BF4008F" w14:textId="02778D44" w:rsidR="00DA26E9" w:rsidRPr="00321B24" w:rsidRDefault="00265619" w:rsidP="00265619">
            <w:pPr>
              <w:bidi/>
              <w:jc w:val="left"/>
              <w:rPr>
                <w:color w:val="000000"/>
                <w:sz w:val="20"/>
                <w:szCs w:val="20"/>
                <w:lang w:val="en-US" w:eastAsia="zh-CN" w:bidi="ar-LB"/>
              </w:rPr>
            </w:pPr>
            <w:r w:rsidRPr="00265619">
              <w:rPr>
                <w:color w:val="000000"/>
                <w:sz w:val="20"/>
                <w:szCs w:val="20"/>
                <w:rtl/>
                <w:lang w:val="en-US" w:eastAsia="zh-CN" w:bidi="ar-LB"/>
              </w:rPr>
              <w:t>يونيو</w:t>
            </w:r>
            <w:r>
              <w:rPr>
                <w:color w:val="000000"/>
                <w:sz w:val="20"/>
                <w:szCs w:val="20"/>
                <w:rtl/>
                <w:lang w:val="en-US" w:eastAsia="zh-CN" w:bidi="ar-LB"/>
              </w:rPr>
              <w:t>-22</w:t>
            </w:r>
          </w:p>
        </w:tc>
        <w:tc>
          <w:tcPr>
            <w:tcW w:w="1689" w:type="pct"/>
            <w:tcBorders>
              <w:top w:val="nil"/>
              <w:left w:val="nil"/>
              <w:bottom w:val="single" w:sz="4" w:space="0" w:color="auto"/>
              <w:right w:val="single" w:sz="4" w:space="0" w:color="auto"/>
            </w:tcBorders>
            <w:shd w:val="clear" w:color="auto" w:fill="auto"/>
            <w:hideMark/>
          </w:tcPr>
          <w:p w14:paraId="0AC66889" w14:textId="32CE6716" w:rsidR="00DA26E9" w:rsidRPr="00321B24" w:rsidRDefault="00FB25EF" w:rsidP="00347B68">
            <w:pPr>
              <w:bidi/>
              <w:rPr>
                <w:color w:val="000000"/>
                <w:sz w:val="20"/>
                <w:szCs w:val="20"/>
                <w:lang w:val="en-US" w:eastAsia="zh-CN" w:bidi="ar-LB"/>
              </w:rPr>
            </w:pPr>
            <w:r w:rsidRPr="00FB25EF">
              <w:rPr>
                <w:color w:val="000000"/>
                <w:sz w:val="20"/>
                <w:szCs w:val="20"/>
                <w:rtl/>
                <w:lang w:val="en-US" w:eastAsia="zh-CN" w:bidi="ar-LB"/>
              </w:rPr>
              <w:t xml:space="preserve">مشروع تحويل لاستبدال الهيدروفلوروكربون-134أ بغاز التبريد القائم على </w:t>
            </w:r>
            <w:r w:rsidR="005E2E48">
              <w:rPr>
                <w:color w:val="000000"/>
                <w:sz w:val="20"/>
                <w:szCs w:val="20"/>
                <w:rtl/>
                <w:lang w:val="en-US" w:eastAsia="zh-CN" w:bidi="ar-LB"/>
              </w:rPr>
              <w:t>الأيسوبوتان</w:t>
            </w:r>
            <w:r w:rsidRPr="00FB25EF">
              <w:rPr>
                <w:color w:val="000000"/>
                <w:sz w:val="20"/>
                <w:szCs w:val="20"/>
                <w:rtl/>
                <w:lang w:val="en-US" w:eastAsia="zh-CN" w:bidi="ar-LB"/>
              </w:rPr>
              <w:t xml:space="preserve"> (</w:t>
            </w:r>
            <w:r w:rsidRPr="00FB25EF">
              <w:rPr>
                <w:color w:val="000000"/>
                <w:sz w:val="20"/>
                <w:szCs w:val="20"/>
                <w:lang w:val="en-US" w:eastAsia="zh-CN" w:bidi="ar-LB"/>
              </w:rPr>
              <w:t>R-600</w:t>
            </w:r>
            <w:proofErr w:type="gramStart"/>
            <w:r w:rsidRPr="00FB25EF">
              <w:rPr>
                <w:color w:val="000000"/>
                <w:sz w:val="20"/>
                <w:szCs w:val="20"/>
                <w:lang w:val="en-US" w:eastAsia="zh-CN" w:bidi="ar-LB"/>
              </w:rPr>
              <w:t>a</w:t>
            </w:r>
            <w:r w:rsidRPr="00FB25EF">
              <w:rPr>
                <w:color w:val="000000"/>
                <w:sz w:val="20"/>
                <w:szCs w:val="20"/>
                <w:rtl/>
                <w:lang w:val="en-US" w:eastAsia="zh-CN" w:bidi="ar-LB"/>
              </w:rPr>
              <w:t>)/</w:t>
            </w:r>
            <w:proofErr w:type="gramEnd"/>
            <w:r w:rsidRPr="00FB25EF">
              <w:rPr>
                <w:color w:val="000000"/>
                <w:sz w:val="20"/>
                <w:szCs w:val="20"/>
                <w:rtl/>
                <w:lang w:val="en-US" w:eastAsia="zh-CN" w:bidi="ar-LB"/>
              </w:rPr>
              <w:t>البروبان (</w:t>
            </w:r>
            <w:r w:rsidRPr="00FB25EF">
              <w:rPr>
                <w:color w:val="000000"/>
                <w:sz w:val="20"/>
                <w:szCs w:val="20"/>
                <w:lang w:val="en-US" w:eastAsia="zh-CN" w:bidi="ar-LB"/>
              </w:rPr>
              <w:t>R-290</w:t>
            </w:r>
            <w:r w:rsidRPr="00FB25EF">
              <w:rPr>
                <w:color w:val="000000"/>
                <w:sz w:val="20"/>
                <w:szCs w:val="20"/>
                <w:rtl/>
                <w:lang w:val="en-US" w:eastAsia="zh-CN" w:bidi="ar-LB"/>
              </w:rPr>
              <w:t>) في تصنيع معدات التبريد المنزلية والتجارية في "بريكيت"، و"بامبي"، و"مابي- كرونين".</w:t>
            </w:r>
          </w:p>
        </w:tc>
      </w:tr>
      <w:tr w:rsidR="00DA26E9" w:rsidRPr="00321B24" w14:paraId="1A8EDD2B" w14:textId="77777777" w:rsidTr="00FB25EF">
        <w:trPr>
          <w:trHeight w:val="772"/>
        </w:trPr>
        <w:tc>
          <w:tcPr>
            <w:tcW w:w="352" w:type="pct"/>
            <w:tcBorders>
              <w:top w:val="nil"/>
              <w:left w:val="single" w:sz="4" w:space="0" w:color="auto"/>
              <w:bottom w:val="single" w:sz="4" w:space="0" w:color="auto"/>
              <w:right w:val="single" w:sz="4" w:space="0" w:color="auto"/>
            </w:tcBorders>
          </w:tcPr>
          <w:p w14:paraId="6E6BCEB1" w14:textId="035F798D" w:rsidR="00DA26E9" w:rsidRPr="00321B24" w:rsidRDefault="00DA26E9">
            <w:pPr>
              <w:pStyle w:val="ListParagraph"/>
              <w:numPr>
                <w:ilvl w:val="0"/>
                <w:numId w:val="17"/>
              </w:numPr>
              <w:bidi/>
              <w:ind w:left="0" w:firstLine="0"/>
              <w:jc w:val="left"/>
              <w:rPr>
                <w:color w:val="000000"/>
                <w:sz w:val="20"/>
                <w:szCs w:val="20"/>
                <w:lang w:val="en-US" w:eastAsia="zh-CN" w:bidi="ar-LB"/>
              </w:rPr>
            </w:pPr>
          </w:p>
        </w:tc>
        <w:tc>
          <w:tcPr>
            <w:tcW w:w="703" w:type="pct"/>
            <w:tcBorders>
              <w:top w:val="nil"/>
              <w:left w:val="single" w:sz="4" w:space="0" w:color="auto"/>
              <w:bottom w:val="single" w:sz="4" w:space="0" w:color="auto"/>
              <w:right w:val="single" w:sz="4" w:space="0" w:color="auto"/>
            </w:tcBorders>
            <w:shd w:val="clear" w:color="auto" w:fill="auto"/>
            <w:hideMark/>
          </w:tcPr>
          <w:p w14:paraId="38E55B4E" w14:textId="2DFAF27C" w:rsidR="00DA26E9" w:rsidRPr="00321B24" w:rsidRDefault="00265619" w:rsidP="00347B68">
            <w:pPr>
              <w:bidi/>
              <w:jc w:val="left"/>
              <w:rPr>
                <w:color w:val="000000"/>
                <w:sz w:val="20"/>
                <w:szCs w:val="20"/>
                <w:lang w:val="en-US" w:eastAsia="zh-CN" w:bidi="ar-LB"/>
              </w:rPr>
            </w:pPr>
            <w:r>
              <w:rPr>
                <w:color w:val="000000"/>
                <w:sz w:val="20"/>
                <w:szCs w:val="20"/>
                <w:rtl/>
                <w:lang w:val="en-US" w:eastAsia="zh-CN" w:bidi="ar-LB"/>
              </w:rPr>
              <w:t>العراق</w:t>
            </w:r>
          </w:p>
        </w:tc>
        <w:tc>
          <w:tcPr>
            <w:tcW w:w="1059" w:type="pct"/>
            <w:tcBorders>
              <w:top w:val="nil"/>
              <w:left w:val="nil"/>
              <w:bottom w:val="single" w:sz="4" w:space="0" w:color="auto"/>
              <w:right w:val="single" w:sz="4" w:space="0" w:color="auto"/>
            </w:tcBorders>
            <w:shd w:val="clear" w:color="auto" w:fill="auto"/>
            <w:hideMark/>
          </w:tcPr>
          <w:p w14:paraId="51EC94AE" w14:textId="77777777" w:rsidR="00DA26E9" w:rsidRPr="00321B24" w:rsidRDefault="00DA26E9" w:rsidP="00347B68">
            <w:pPr>
              <w:bidi/>
              <w:jc w:val="left"/>
              <w:rPr>
                <w:color w:val="000000"/>
                <w:sz w:val="20"/>
                <w:szCs w:val="20"/>
                <w:lang w:val="en-US" w:eastAsia="zh-CN" w:bidi="ar-LB"/>
              </w:rPr>
            </w:pPr>
            <w:r w:rsidRPr="00321B24">
              <w:rPr>
                <w:color w:val="000000"/>
                <w:sz w:val="20"/>
                <w:szCs w:val="20"/>
                <w:lang w:val="en-US" w:eastAsia="zh-CN" w:bidi="ar-LB"/>
              </w:rPr>
              <w:t>IRQ/REF/57/INV/07</w:t>
            </w:r>
          </w:p>
        </w:tc>
        <w:tc>
          <w:tcPr>
            <w:tcW w:w="493" w:type="pct"/>
            <w:tcBorders>
              <w:top w:val="nil"/>
              <w:left w:val="nil"/>
              <w:bottom w:val="single" w:sz="4" w:space="0" w:color="auto"/>
              <w:right w:val="single" w:sz="4" w:space="0" w:color="auto"/>
            </w:tcBorders>
            <w:shd w:val="clear" w:color="auto" w:fill="auto"/>
            <w:hideMark/>
          </w:tcPr>
          <w:p w14:paraId="7C10ACC7" w14:textId="3C0EC4A3" w:rsidR="00DA26E9" w:rsidRPr="00321B24" w:rsidRDefault="00E67C83" w:rsidP="00347B68">
            <w:pPr>
              <w:bidi/>
              <w:jc w:val="left"/>
              <w:rPr>
                <w:color w:val="000000"/>
                <w:sz w:val="20"/>
                <w:szCs w:val="20"/>
                <w:lang w:val="en-US" w:eastAsia="zh-CN" w:bidi="ar-LB"/>
              </w:rPr>
            </w:pPr>
            <w:r>
              <w:rPr>
                <w:color w:val="000000"/>
                <w:sz w:val="20"/>
                <w:szCs w:val="20"/>
                <w:rtl/>
                <w:lang w:val="en-US" w:eastAsia="zh-CN" w:bidi="ar-LB"/>
              </w:rPr>
              <w:t>اليونيدو</w:t>
            </w:r>
          </w:p>
        </w:tc>
        <w:tc>
          <w:tcPr>
            <w:tcW w:w="704" w:type="pct"/>
            <w:tcBorders>
              <w:top w:val="nil"/>
              <w:left w:val="nil"/>
              <w:bottom w:val="single" w:sz="4" w:space="0" w:color="auto"/>
              <w:right w:val="single" w:sz="4" w:space="0" w:color="auto"/>
            </w:tcBorders>
            <w:shd w:val="clear" w:color="auto" w:fill="auto"/>
            <w:hideMark/>
          </w:tcPr>
          <w:p w14:paraId="26C138C5" w14:textId="26807FEA" w:rsidR="00DA26E9" w:rsidRPr="00321B24" w:rsidRDefault="00265619" w:rsidP="00265619">
            <w:pPr>
              <w:bidi/>
              <w:jc w:val="left"/>
              <w:rPr>
                <w:color w:val="000000"/>
                <w:sz w:val="20"/>
                <w:szCs w:val="20"/>
                <w:lang w:val="en-US" w:eastAsia="zh-CN" w:bidi="ar-LB"/>
              </w:rPr>
            </w:pPr>
            <w:r w:rsidRPr="00265619">
              <w:rPr>
                <w:color w:val="000000"/>
                <w:sz w:val="20"/>
                <w:szCs w:val="20"/>
                <w:rtl/>
                <w:lang w:val="en-US" w:eastAsia="zh-CN" w:bidi="ar-LB"/>
              </w:rPr>
              <w:t>يونيو</w:t>
            </w:r>
            <w:r>
              <w:rPr>
                <w:color w:val="000000"/>
                <w:sz w:val="20"/>
                <w:szCs w:val="20"/>
                <w:rtl/>
                <w:lang w:val="en-US" w:eastAsia="zh-CN" w:bidi="ar-LB"/>
              </w:rPr>
              <w:t>-21</w:t>
            </w:r>
          </w:p>
        </w:tc>
        <w:tc>
          <w:tcPr>
            <w:tcW w:w="1689" w:type="pct"/>
            <w:tcBorders>
              <w:top w:val="nil"/>
              <w:left w:val="nil"/>
              <w:bottom w:val="single" w:sz="4" w:space="0" w:color="auto"/>
              <w:right w:val="single" w:sz="4" w:space="0" w:color="auto"/>
            </w:tcBorders>
            <w:shd w:val="clear" w:color="auto" w:fill="auto"/>
            <w:hideMark/>
          </w:tcPr>
          <w:p w14:paraId="5DAB9563" w14:textId="72F2E072" w:rsidR="00DA26E9" w:rsidRPr="00321B24" w:rsidRDefault="00FB25EF" w:rsidP="00347B68">
            <w:pPr>
              <w:bidi/>
              <w:rPr>
                <w:color w:val="000000"/>
                <w:sz w:val="20"/>
                <w:szCs w:val="20"/>
                <w:lang w:val="en-US" w:eastAsia="zh-CN" w:bidi="ar-LB"/>
              </w:rPr>
            </w:pPr>
            <w:r w:rsidRPr="00FB25EF">
              <w:rPr>
                <w:color w:val="000000"/>
                <w:sz w:val="20"/>
                <w:szCs w:val="20"/>
                <w:rtl/>
                <w:lang w:val="en-US" w:eastAsia="zh-CN" w:bidi="ar-LB"/>
              </w:rPr>
              <w:t>استبدال غاز التبريد كلوروفلوروكربون-١٢ ب</w:t>
            </w:r>
            <w:r w:rsidR="005E2E48">
              <w:rPr>
                <w:color w:val="000000"/>
                <w:sz w:val="20"/>
                <w:szCs w:val="20"/>
                <w:rtl/>
                <w:lang w:val="en-US" w:eastAsia="zh-CN" w:bidi="ar-LB"/>
              </w:rPr>
              <w:t>الأيسوبوتان</w:t>
            </w:r>
            <w:r w:rsidRPr="00FB25EF">
              <w:rPr>
                <w:color w:val="000000"/>
                <w:sz w:val="20"/>
                <w:szCs w:val="20"/>
                <w:rtl/>
                <w:lang w:val="en-US" w:eastAsia="zh-CN" w:bidi="ar-LB"/>
              </w:rPr>
              <w:t xml:space="preserve"> واستبدال عامل نفخ الرغوي كلوروفلوروكربون-١١ بالسيكلوبنتان في قطاع صناعة الثلاجات المنزلية والمجمدات الأفقية في شركة الصناعات الخفيفة</w:t>
            </w:r>
          </w:p>
        </w:tc>
      </w:tr>
    </w:tbl>
    <w:p w14:paraId="0332D494" w14:textId="3894837A" w:rsidR="00DA26E9" w:rsidRPr="00FB25EF" w:rsidRDefault="00FB25EF" w:rsidP="00FB25EF">
      <w:pPr>
        <w:bidi/>
        <w:rPr>
          <w:lang w:bidi="ar-LB"/>
        </w:rPr>
      </w:pPr>
      <w:r w:rsidRPr="00FB25EF">
        <w:rPr>
          <w:rtl/>
          <w:lang w:eastAsia="en-CA" w:bidi="ar-LB"/>
        </w:rPr>
        <w:t>ملحوظة: نتيجة للمراجعة المستمرة لتقارير إنجاز المشروعات والعمليات والأدوات، لم تعد وحدة التقييم تتطلب تقديم تقارير إنجاز المشروعات للمشاريع لإعداد تقارير التحقق. وبالتالي، لم يبق سوى مشروعين فرديين معلقين للاجتماع الرابع والتسعين، في حين تم إعفاء 12 مشروعاً لتقرير التحقق من متطلبات تقرير إنجاز المشروعات السابقة.</w:t>
      </w:r>
    </w:p>
    <w:p w14:paraId="5011F13B" w14:textId="77777777" w:rsidR="00DA26E9" w:rsidRPr="00FB25EF" w:rsidRDefault="00DA26E9" w:rsidP="00FB25EF">
      <w:pPr>
        <w:bidi/>
        <w:rPr>
          <w:lang w:bidi="ar-LB"/>
        </w:rPr>
      </w:pPr>
    </w:p>
    <w:p w14:paraId="15880197" w14:textId="77777777" w:rsidR="00DA26E9" w:rsidRPr="00FB25EF" w:rsidRDefault="00DA26E9" w:rsidP="00FB25EF">
      <w:pPr>
        <w:bidi/>
        <w:spacing w:after="14160"/>
        <w:jc w:val="center"/>
        <w:textAlignment w:val="baseline"/>
        <w:rPr>
          <w:lang w:eastAsia="en-CA" w:bidi="ar-LB"/>
        </w:rPr>
      </w:pPr>
    </w:p>
    <w:sectPr w:rsidR="00DA26E9" w:rsidRPr="00FB25EF" w:rsidSect="00B866D3">
      <w:headerReference w:type="even" r:id="rId27"/>
      <w:head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2B096" w14:textId="77777777" w:rsidR="00BA2ADA" w:rsidRDefault="00BA2ADA" w:rsidP="004A504B">
      <w:r>
        <w:separator/>
      </w:r>
    </w:p>
  </w:endnote>
  <w:endnote w:type="continuationSeparator" w:id="0">
    <w:p w14:paraId="44AD1815" w14:textId="77777777" w:rsidR="00BA2ADA" w:rsidRDefault="00BA2A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7D200" w14:textId="77777777" w:rsidR="00A0043C" w:rsidRPr="0033525D" w:rsidRDefault="00A0043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E41F" w14:textId="77777777" w:rsidR="00A0043C" w:rsidRPr="0033525D" w:rsidRDefault="00A0043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A0F6" w14:textId="77777777" w:rsidR="00727EDB" w:rsidRPr="000F5F8B" w:rsidRDefault="00727EDB" w:rsidP="00727EDB">
    <w:pPr>
      <w:pBdr>
        <w:top w:val="single" w:sz="4" w:space="1" w:color="auto"/>
        <w:left w:val="single" w:sz="4" w:space="0" w:color="auto"/>
        <w:bottom w:val="single" w:sz="4" w:space="1" w:color="auto"/>
        <w:right w:val="single" w:sz="4" w:space="0" w:color="auto"/>
      </w:pBdr>
      <w:bidi/>
      <w:jc w:val="center"/>
      <w:rPr>
        <w:rFonts w:cs="Arabic Transparent"/>
        <w:sz w:val="18"/>
        <w:szCs w:val="18"/>
        <w:rtl/>
      </w:rPr>
    </w:pPr>
  </w:p>
  <w:p w14:paraId="6644E584" w14:textId="77777777" w:rsidR="00727EDB" w:rsidRDefault="00727EDB" w:rsidP="00727ED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FD7A248" w14:textId="5F049B81" w:rsidR="00A0043C" w:rsidRPr="00727EDB" w:rsidRDefault="00727EDB" w:rsidP="00727ED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859571"/>
      <w:docPartObj>
        <w:docPartGallery w:val="Page Numbers (Bottom of Page)"/>
        <w:docPartUnique/>
      </w:docPartObj>
    </w:sdtPr>
    <w:sdtEndPr>
      <w:rPr>
        <w:noProof/>
      </w:rPr>
    </w:sdtEndPr>
    <w:sdtContent>
      <w:p w14:paraId="7C930C66" w14:textId="75359243" w:rsidR="00A0043C" w:rsidRDefault="00A00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6B0322" w14:textId="67532A85" w:rsidR="00A0043C" w:rsidRPr="00B866D3" w:rsidRDefault="00A0043C">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2CE81" w14:textId="77777777" w:rsidR="00A0043C" w:rsidRDefault="00A0043C">
    <w:pPr>
      <w:pStyle w:val="Footer"/>
      <w:jc w:val="center"/>
    </w:pPr>
    <w:r>
      <w:fldChar w:fldCharType="begin"/>
    </w:r>
    <w:r>
      <w:instrText xml:space="preserve"> PAGE   \* MERGEFORMAT </w:instrText>
    </w:r>
    <w:r>
      <w:fldChar w:fldCharType="separate"/>
    </w:r>
    <w:r>
      <w:rPr>
        <w:noProof/>
      </w:rPr>
      <w:t>2</w:t>
    </w:r>
    <w:r>
      <w:rPr>
        <w:noProof/>
      </w:rPr>
      <w:fldChar w:fldCharType="end"/>
    </w:r>
  </w:p>
  <w:p w14:paraId="60691170" w14:textId="77777777" w:rsidR="00A0043C" w:rsidRDefault="00A0043C"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BA740" w14:textId="77777777" w:rsidR="00BA2ADA" w:rsidRDefault="00BA2ADA" w:rsidP="002F3DBE">
      <w:pPr>
        <w:bidi/>
      </w:pPr>
      <w:r>
        <w:separator/>
      </w:r>
    </w:p>
  </w:footnote>
  <w:footnote w:type="continuationSeparator" w:id="0">
    <w:p w14:paraId="6FFAB881" w14:textId="77777777" w:rsidR="00BA2ADA" w:rsidRDefault="00BA2ADA" w:rsidP="004A504B">
      <w:r>
        <w:continuationSeparator/>
      </w:r>
    </w:p>
  </w:footnote>
  <w:footnote w:id="1">
    <w:p w14:paraId="65A1AD5A" w14:textId="77777777" w:rsidR="007B060E" w:rsidRDefault="007B060E" w:rsidP="007B060E">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2">
    <w:p w14:paraId="34C61514" w14:textId="686E94A4" w:rsidR="00321552" w:rsidRPr="00321552" w:rsidRDefault="00321552" w:rsidP="00321552">
      <w:pPr>
        <w:pStyle w:val="FootnoteText"/>
        <w:bidi/>
        <w:rPr>
          <w:rtl/>
          <w:lang w:bidi="ar-AE"/>
        </w:rPr>
      </w:pPr>
      <w:r>
        <w:rPr>
          <w:rStyle w:val="FootnoteReference"/>
        </w:rPr>
        <w:footnoteRef/>
      </w:r>
      <w:r>
        <w:t xml:space="preserve"> </w:t>
      </w:r>
      <w:r w:rsidRPr="00321552">
        <w:rPr>
          <w:rtl/>
        </w:rPr>
        <w:t>مثل معدل تبديل الموظفين المرتفع، والعمل بدوام جزئي فقط، وفي حالات قليلة، الوفاة.</w:t>
      </w:r>
    </w:p>
  </w:footnote>
  <w:footnote w:id="3">
    <w:p w14:paraId="3D66861F" w14:textId="4E4412AB" w:rsidR="00C44C03" w:rsidRPr="00C44C03" w:rsidRDefault="00C44C03" w:rsidP="00C44C03">
      <w:pPr>
        <w:pStyle w:val="FootnoteText"/>
        <w:bidi/>
        <w:rPr>
          <w:rtl/>
          <w:lang w:bidi="ar-AE"/>
        </w:rPr>
      </w:pPr>
      <w:r>
        <w:rPr>
          <w:rStyle w:val="FootnoteReference"/>
        </w:rPr>
        <w:footnoteRef/>
      </w:r>
      <w:r>
        <w:t xml:space="preserve"> </w:t>
      </w:r>
      <w:r w:rsidRPr="00C44C03">
        <w:rPr>
          <w:rtl/>
        </w:rPr>
        <w:t>للوصول عبر الإنترنت إلى الدروس المستفادة من تقارير إنجاز المشروعات الفردية</w:t>
      </w:r>
      <w:r>
        <w:rPr>
          <w:rFonts w:hint="cs"/>
          <w:rtl/>
        </w:rPr>
        <w:t>، يمكن زيارة الرابط</w:t>
      </w:r>
      <w:r w:rsidRPr="00C44C03">
        <w:rPr>
          <w:rtl/>
        </w:rPr>
        <w:t>:</w:t>
      </w:r>
      <w:r>
        <w:rPr>
          <w:rFonts w:hint="cs"/>
          <w:rtl/>
        </w:rPr>
        <w:t xml:space="preserve"> </w:t>
      </w:r>
      <w:r w:rsidRPr="00C44C03">
        <w:t>http://multilateralfund.org/pcrindividual/search.aspx</w:t>
      </w:r>
      <w:r>
        <w:rPr>
          <w:rFonts w:hint="cs"/>
          <w:rtl/>
        </w:rPr>
        <w:t>.</w:t>
      </w:r>
    </w:p>
  </w:footnote>
  <w:footnote w:id="4">
    <w:p w14:paraId="33A6704B" w14:textId="70B5D52B" w:rsidR="00254712" w:rsidRDefault="00254712" w:rsidP="00254712">
      <w:pPr>
        <w:pStyle w:val="FootnoteText"/>
        <w:bidi/>
        <w:rPr>
          <w:rtl/>
          <w:lang w:bidi="ar-AE"/>
        </w:rPr>
      </w:pPr>
      <w:r>
        <w:rPr>
          <w:rStyle w:val="FootnoteReference"/>
        </w:rPr>
        <w:footnoteRef/>
      </w:r>
      <w:r>
        <w:t xml:space="preserve"> </w:t>
      </w:r>
      <w:r w:rsidRPr="00254712">
        <w:rPr>
          <w:rtl/>
        </w:rPr>
        <w:t xml:space="preserve">التاريخ الذي ينبغي بعده أن تُعالج المشاريع القضايا الجنسانية امتثالاً لسياسة الصندوق المتعدد الأطراف التشغيلية لتعميم مراعاة المنظور الجنساني المعتمدة بموجب المقرر 84/92. وللحصول على آخر التحديثات يرجى النظر في الوثيقة </w:t>
      </w:r>
      <w:r w:rsidRPr="00254712">
        <w:t>UNEP/OzL.Pro/ExCom/92/51</w:t>
      </w:r>
      <w:r w:rsidRPr="00254712">
        <w:rPr>
          <w:rtl/>
        </w:rPr>
        <w:t>.</w:t>
      </w:r>
    </w:p>
  </w:footnote>
  <w:footnote w:id="5">
    <w:p w14:paraId="0C32A793" w14:textId="1DD3A504" w:rsidR="00446B8D" w:rsidRDefault="00446B8D" w:rsidP="00446B8D">
      <w:pPr>
        <w:pStyle w:val="FootnoteText"/>
        <w:bidi/>
        <w:rPr>
          <w:rtl/>
          <w:lang w:bidi="ar-AE"/>
        </w:rPr>
      </w:pPr>
      <w:r>
        <w:rPr>
          <w:rStyle w:val="FootnoteReference"/>
        </w:rPr>
        <w:footnoteRef/>
      </w:r>
      <w:r>
        <w:t xml:space="preserve"> </w:t>
      </w:r>
      <w:r w:rsidRPr="00446B8D">
        <w:rPr>
          <w:rtl/>
        </w:rPr>
        <w:t>الصندوق المتعدد الأطراف/ الاجتماع التنسيقي المشترك 2/2/2023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2D01" w14:textId="04CE2066" w:rsidR="00A0043C" w:rsidRPr="0033525D" w:rsidRDefault="00000000" w:rsidP="00CF45BD">
    <w:pPr>
      <w:jc w:val="right"/>
    </w:pPr>
    <w:fldSimple w:instr=" DOCPROPERTY &quot;Document number&quot;  \* MERGEFORMAT ">
      <w:r w:rsidR="00DD0CCC">
        <w:t>UNEP/OzL.Pro/ExCom/93/22</w:t>
      </w:r>
    </w:fldSimple>
  </w:p>
  <w:p w14:paraId="7D1D42CC" w14:textId="77777777" w:rsidR="00A0043C" w:rsidRPr="0033525D" w:rsidRDefault="00A0043C"/>
  <w:p w14:paraId="6698783B" w14:textId="77777777" w:rsidR="00A0043C" w:rsidRPr="0033525D" w:rsidRDefault="00A004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DCCDC" w14:textId="6DD4CE77" w:rsidR="00A0043C" w:rsidRDefault="00000000" w:rsidP="00CF45BD">
    <w:pPr>
      <w:jc w:val="left"/>
    </w:pPr>
    <w:fldSimple w:instr=" DOCPROPERTY &quot;Document number&quot;  \* MERGEFORMAT ">
      <w:r w:rsidR="00DD0CCC">
        <w:t>UNEP/OzL.Pro/ExCom/93/22</w:t>
      </w:r>
    </w:fldSimple>
  </w:p>
  <w:p w14:paraId="6518ECB6" w14:textId="77777777" w:rsidR="00A0043C" w:rsidRPr="0033525D" w:rsidRDefault="00A0043C"/>
  <w:p w14:paraId="083DFC54" w14:textId="77777777" w:rsidR="00A0043C" w:rsidRPr="0033525D" w:rsidRDefault="00A004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40C1" w14:textId="11CD2213" w:rsidR="00A0043C" w:rsidRDefault="00000000" w:rsidP="00021418">
    <w:pPr>
      <w:jc w:val="left"/>
    </w:pPr>
    <w:fldSimple w:instr=" DOCPROPERTY &quot;Document number&quot;  \* MERGEFORMAT ">
      <w:r w:rsidR="00DD0CCC">
        <w:t>UNEP/OzL.Pro/ExCom/93/22</w:t>
      </w:r>
    </w:fldSimple>
  </w:p>
  <w:p w14:paraId="58ED23D9" w14:textId="2ED5B6BC" w:rsidR="00A0043C" w:rsidRPr="0033525D" w:rsidRDefault="00A0043C" w:rsidP="00021418">
    <w:pPr>
      <w:jc w:val="left"/>
    </w:pPr>
    <w:r>
      <w:t>Annex I</w:t>
    </w:r>
  </w:p>
  <w:p w14:paraId="1C851FB7" w14:textId="77777777" w:rsidR="00A0043C" w:rsidRPr="0033525D" w:rsidRDefault="00A0043C"/>
  <w:p w14:paraId="3A1E67D4" w14:textId="77777777" w:rsidR="00A0043C" w:rsidRPr="0033525D" w:rsidRDefault="00A0043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5AB4" w14:textId="77777777" w:rsidR="00A0043C" w:rsidRDefault="00A0043C" w:rsidP="00CF45BD">
    <w:pPr>
      <w:pStyle w:val="Header"/>
      <w:jc w:val="left"/>
    </w:pPr>
    <w:r>
      <w:t>UNEP/OzL.Pro/ExCom/93/22</w:t>
    </w:r>
  </w:p>
  <w:p w14:paraId="55A67ABD" w14:textId="68278B8F" w:rsidR="00A0043C" w:rsidRDefault="00A0043C" w:rsidP="00CF45BD">
    <w:pPr>
      <w:pStyle w:val="Header"/>
      <w:jc w:val="left"/>
    </w:pPr>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02883" w14:textId="77777777" w:rsidR="00A0043C" w:rsidRDefault="00A0043C" w:rsidP="00CF45BD">
    <w:pPr>
      <w:pStyle w:val="Header"/>
      <w:jc w:val="left"/>
    </w:pPr>
    <w:r>
      <w:t>UNEP/OzL.Pro/ExCom/93/22</w:t>
    </w:r>
  </w:p>
  <w:p w14:paraId="4A1EFD0F" w14:textId="66C99B83" w:rsidR="00A0043C" w:rsidRDefault="00A0043C" w:rsidP="00CF45BD">
    <w:pPr>
      <w:pStyle w:val="Header"/>
      <w:jc w:val="left"/>
    </w:pPr>
    <w:r>
      <w:t>Annex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0739D" w14:textId="77777777" w:rsidR="00A0043C" w:rsidRDefault="00A0043C" w:rsidP="00CF45BD">
    <w:pPr>
      <w:pStyle w:val="Header"/>
      <w:jc w:val="left"/>
    </w:pPr>
    <w:r>
      <w:t>UNEP/OzL.Pro/ExCom/93/22</w:t>
    </w:r>
  </w:p>
  <w:p w14:paraId="535AFA5E" w14:textId="742AD158" w:rsidR="004A193D" w:rsidRDefault="00A0043C" w:rsidP="00CF45BD">
    <w:pPr>
      <w:pStyle w:val="Header"/>
      <w:jc w:val="left"/>
    </w:pPr>
    <w:r>
      <w:t xml:space="preserve">Annex </w:t>
    </w:r>
    <w:r w:rsidR="00CC2B4B">
      <w:t>I</w:t>
    </w:r>
    <w:r w:rsidR="00406929">
      <w:t>II</w:t>
    </w:r>
  </w:p>
  <w:p w14:paraId="294ADA06" w14:textId="77777777" w:rsidR="00D303BF" w:rsidRDefault="00D303BF" w:rsidP="00451C2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855FD" w14:textId="77777777" w:rsidR="00406929" w:rsidRDefault="00406929" w:rsidP="00CF45BD">
    <w:pPr>
      <w:pStyle w:val="Header"/>
      <w:jc w:val="left"/>
    </w:pPr>
    <w:r>
      <w:t>UNEP/OzL.Pro/ExCom/93/22</w:t>
    </w:r>
  </w:p>
  <w:p w14:paraId="7B87A366" w14:textId="62389C37" w:rsidR="00406929" w:rsidRDefault="00406929" w:rsidP="00CF45BD">
    <w:pPr>
      <w:pStyle w:val="Header"/>
      <w:spacing w:after="240"/>
      <w:jc w:val="left"/>
    </w:pPr>
    <w:r>
      <w:t>Annex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5C47" w14:textId="77777777" w:rsidR="00A0043C" w:rsidRPr="0033525D" w:rsidRDefault="00A0043C"/>
  <w:p w14:paraId="27401086" w14:textId="77777777" w:rsidR="00A0043C" w:rsidRPr="0033525D" w:rsidRDefault="00A0043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3342" w14:textId="77777777" w:rsidR="00A0043C" w:rsidRDefault="00A0043C" w:rsidP="00CF45BD">
    <w:pPr>
      <w:pStyle w:val="Header"/>
      <w:jc w:val="left"/>
    </w:pPr>
    <w:r>
      <w:t>UNEP/OzL.Pro/ExCom/93/22</w:t>
    </w:r>
  </w:p>
  <w:p w14:paraId="3AE24963" w14:textId="77777777" w:rsidR="00A0043C" w:rsidRDefault="00A0043C" w:rsidP="00CF45BD">
    <w:pPr>
      <w:pStyle w:val="Header"/>
      <w:jc w:val="left"/>
    </w:pPr>
    <w:r>
      <w:t>Annex V</w:t>
    </w:r>
  </w:p>
  <w:p w14:paraId="118DC731" w14:textId="77777777" w:rsidR="004A193D" w:rsidRDefault="004A193D" w:rsidP="00C14A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09C1FA8"/>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sz w:val="22"/>
        <w:szCs w:val="22"/>
      </w:rPr>
    </w:lvl>
    <w:lvl w:ilvl="2">
      <w:start w:val="1"/>
      <w:numFmt w:val="lowerRoman"/>
      <w:pStyle w:val="Heading3"/>
      <w:lvlText w:val="(%3)"/>
      <w:lvlJc w:val="left"/>
      <w:pPr>
        <w:tabs>
          <w:tab w:val="num" w:pos="0"/>
        </w:tabs>
        <w:ind w:left="2160" w:hanging="720"/>
      </w:pPr>
      <w:rPr>
        <w:sz w:val="22"/>
        <w:szCs w:val="22"/>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multilevel"/>
    <w:tmpl w:val="C46E65B4"/>
    <w:lvl w:ilvl="0">
      <w:start w:val="1"/>
      <w:numFmt w:val="decimal"/>
      <w:lvlText w:val="%1-"/>
      <w:lvlJc w:val="left"/>
      <w:pPr>
        <w:ind w:left="360" w:hanging="360"/>
      </w:pPr>
      <w:rPr>
        <w:rFonts w:hint="default"/>
      </w:rPr>
    </w:lvl>
    <w:lvl w:ilvl="1">
      <w:start w:val="1"/>
      <w:numFmt w:val="decimal"/>
      <w:lvlText w:val="%1-%2."/>
      <w:lvlJc w:val="left"/>
      <w:pPr>
        <w:ind w:left="88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477815"/>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2784830"/>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CBD2C7F"/>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000D9A"/>
    <w:multiLevelType w:val="hybridMultilevel"/>
    <w:tmpl w:val="91BE9ACE"/>
    <w:lvl w:ilvl="0" w:tplc="FFFFFFFF">
      <w:start w:val="1"/>
      <w:numFmt w:val="decimal"/>
      <w:lvlText w:val="(%1)"/>
      <w:lvlJc w:val="left"/>
      <w:pPr>
        <w:ind w:left="180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5774A41"/>
    <w:multiLevelType w:val="hybridMultilevel"/>
    <w:tmpl w:val="B7945470"/>
    <w:lvl w:ilvl="0" w:tplc="A830A6B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848373C"/>
    <w:multiLevelType w:val="hybridMultilevel"/>
    <w:tmpl w:val="91BE9ACE"/>
    <w:lvl w:ilvl="0" w:tplc="80E437C8">
      <w:start w:val="1"/>
      <w:numFmt w:val="decimal"/>
      <w:lvlText w:val="(%1)"/>
      <w:lvlJc w:val="left"/>
      <w:pPr>
        <w:ind w:left="180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7372250">
    <w:abstractNumId w:val="0"/>
  </w:num>
  <w:num w:numId="2" w16cid:durableId="192888323">
    <w:abstractNumId w:val="4"/>
  </w:num>
  <w:num w:numId="3" w16cid:durableId="897861072">
    <w:abstractNumId w:val="10"/>
  </w:num>
  <w:num w:numId="4" w16cid:durableId="1884319346">
    <w:abstractNumId w:val="11"/>
  </w:num>
  <w:num w:numId="5" w16cid:durableId="945959846">
    <w:abstractNumId w:val="16"/>
  </w:num>
  <w:num w:numId="6" w16cid:durableId="887644738">
    <w:abstractNumId w:val="6"/>
  </w:num>
  <w:num w:numId="7" w16cid:durableId="12963340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39028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2511624">
    <w:abstractNumId w:val="2"/>
  </w:num>
  <w:num w:numId="10" w16cid:durableId="1817070810">
    <w:abstractNumId w:val="14"/>
  </w:num>
  <w:num w:numId="11" w16cid:durableId="310449732">
    <w:abstractNumId w:val="1"/>
  </w:num>
  <w:num w:numId="12" w16cid:durableId="197596567">
    <w:abstractNumId w:val="13"/>
  </w:num>
  <w:num w:numId="13" w16cid:durableId="676270263">
    <w:abstractNumId w:val="15"/>
  </w:num>
  <w:num w:numId="14" w16cid:durableId="15010717">
    <w:abstractNumId w:val="9"/>
  </w:num>
  <w:num w:numId="15" w16cid:durableId="768358966">
    <w:abstractNumId w:val="7"/>
  </w:num>
  <w:num w:numId="16" w16cid:durableId="1114249892">
    <w:abstractNumId w:val="8"/>
  </w:num>
  <w:num w:numId="17" w16cid:durableId="49279274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103"/>
    <w:rsid w:val="00000FED"/>
    <w:rsid w:val="000031C1"/>
    <w:rsid w:val="0000434E"/>
    <w:rsid w:val="00006323"/>
    <w:rsid w:val="0000713C"/>
    <w:rsid w:val="00013938"/>
    <w:rsid w:val="00013D30"/>
    <w:rsid w:val="00017314"/>
    <w:rsid w:val="00017A00"/>
    <w:rsid w:val="000211A9"/>
    <w:rsid w:val="00021238"/>
    <w:rsid w:val="00021418"/>
    <w:rsid w:val="00021E47"/>
    <w:rsid w:val="00021FAF"/>
    <w:rsid w:val="000224B5"/>
    <w:rsid w:val="00022555"/>
    <w:rsid w:val="000232B4"/>
    <w:rsid w:val="000239DC"/>
    <w:rsid w:val="0002676F"/>
    <w:rsid w:val="00027E1C"/>
    <w:rsid w:val="00027F2B"/>
    <w:rsid w:val="00031260"/>
    <w:rsid w:val="000345C1"/>
    <w:rsid w:val="00035CEA"/>
    <w:rsid w:val="0003681A"/>
    <w:rsid w:val="00036901"/>
    <w:rsid w:val="00036EE7"/>
    <w:rsid w:val="000372B7"/>
    <w:rsid w:val="00040049"/>
    <w:rsid w:val="0004045C"/>
    <w:rsid w:val="00041795"/>
    <w:rsid w:val="000443F0"/>
    <w:rsid w:val="00045C66"/>
    <w:rsid w:val="00050F6E"/>
    <w:rsid w:val="0005292C"/>
    <w:rsid w:val="0005468C"/>
    <w:rsid w:val="00054CAE"/>
    <w:rsid w:val="00061214"/>
    <w:rsid w:val="00061EC2"/>
    <w:rsid w:val="00064063"/>
    <w:rsid w:val="00064849"/>
    <w:rsid w:val="00064B69"/>
    <w:rsid w:val="000652C6"/>
    <w:rsid w:val="00066CE8"/>
    <w:rsid w:val="0006724D"/>
    <w:rsid w:val="00067C0D"/>
    <w:rsid w:val="00073777"/>
    <w:rsid w:val="0007525D"/>
    <w:rsid w:val="00077768"/>
    <w:rsid w:val="00080A7A"/>
    <w:rsid w:val="00080ED0"/>
    <w:rsid w:val="0008127A"/>
    <w:rsid w:val="00084D75"/>
    <w:rsid w:val="00085B8F"/>
    <w:rsid w:val="00090353"/>
    <w:rsid w:val="00090481"/>
    <w:rsid w:val="00091084"/>
    <w:rsid w:val="00093224"/>
    <w:rsid w:val="000949B1"/>
    <w:rsid w:val="0009534D"/>
    <w:rsid w:val="00095428"/>
    <w:rsid w:val="000976A9"/>
    <w:rsid w:val="000A2DED"/>
    <w:rsid w:val="000A339F"/>
    <w:rsid w:val="000A3826"/>
    <w:rsid w:val="000A56F4"/>
    <w:rsid w:val="000A6291"/>
    <w:rsid w:val="000A6C26"/>
    <w:rsid w:val="000B200F"/>
    <w:rsid w:val="000B36C8"/>
    <w:rsid w:val="000B6589"/>
    <w:rsid w:val="000B6AC9"/>
    <w:rsid w:val="000B6CA0"/>
    <w:rsid w:val="000B792E"/>
    <w:rsid w:val="000C4991"/>
    <w:rsid w:val="000D184D"/>
    <w:rsid w:val="000D4A15"/>
    <w:rsid w:val="000D52A4"/>
    <w:rsid w:val="000D59E9"/>
    <w:rsid w:val="000D611C"/>
    <w:rsid w:val="000E07BC"/>
    <w:rsid w:val="000E2E21"/>
    <w:rsid w:val="000E534A"/>
    <w:rsid w:val="000E55F1"/>
    <w:rsid w:val="000E70FD"/>
    <w:rsid w:val="000F1CD4"/>
    <w:rsid w:val="000F4103"/>
    <w:rsid w:val="000F70A7"/>
    <w:rsid w:val="000F7C6A"/>
    <w:rsid w:val="0010714A"/>
    <w:rsid w:val="0010765F"/>
    <w:rsid w:val="0011263D"/>
    <w:rsid w:val="00113CCA"/>
    <w:rsid w:val="00114EE0"/>
    <w:rsid w:val="00115069"/>
    <w:rsid w:val="00116A3D"/>
    <w:rsid w:val="00116D00"/>
    <w:rsid w:val="00122F25"/>
    <w:rsid w:val="00124005"/>
    <w:rsid w:val="00124047"/>
    <w:rsid w:val="001245AD"/>
    <w:rsid w:val="001313DE"/>
    <w:rsid w:val="00135980"/>
    <w:rsid w:val="00137639"/>
    <w:rsid w:val="0013786F"/>
    <w:rsid w:val="00143E46"/>
    <w:rsid w:val="00146CDA"/>
    <w:rsid w:val="00146F19"/>
    <w:rsid w:val="00153B67"/>
    <w:rsid w:val="00160C49"/>
    <w:rsid w:val="001625C6"/>
    <w:rsid w:val="00164719"/>
    <w:rsid w:val="00166290"/>
    <w:rsid w:val="00166FC4"/>
    <w:rsid w:val="0016731C"/>
    <w:rsid w:val="001677AC"/>
    <w:rsid w:val="00170116"/>
    <w:rsid w:val="00170398"/>
    <w:rsid w:val="00174701"/>
    <w:rsid w:val="0017726F"/>
    <w:rsid w:val="00177F07"/>
    <w:rsid w:val="001804EA"/>
    <w:rsid w:val="00181614"/>
    <w:rsid w:val="00181C0C"/>
    <w:rsid w:val="00182A73"/>
    <w:rsid w:val="00182AAD"/>
    <w:rsid w:val="00187A39"/>
    <w:rsid w:val="001900E7"/>
    <w:rsid w:val="00190A61"/>
    <w:rsid w:val="0019397D"/>
    <w:rsid w:val="00193C8B"/>
    <w:rsid w:val="00196BC7"/>
    <w:rsid w:val="00197179"/>
    <w:rsid w:val="0019761F"/>
    <w:rsid w:val="001976CE"/>
    <w:rsid w:val="001A0AC3"/>
    <w:rsid w:val="001A2215"/>
    <w:rsid w:val="001A3342"/>
    <w:rsid w:val="001A341B"/>
    <w:rsid w:val="001A3E3D"/>
    <w:rsid w:val="001A4376"/>
    <w:rsid w:val="001A566A"/>
    <w:rsid w:val="001A5962"/>
    <w:rsid w:val="001A680D"/>
    <w:rsid w:val="001A7049"/>
    <w:rsid w:val="001A74F8"/>
    <w:rsid w:val="001B17F0"/>
    <w:rsid w:val="001B1E40"/>
    <w:rsid w:val="001B26E6"/>
    <w:rsid w:val="001B4B76"/>
    <w:rsid w:val="001B4BF5"/>
    <w:rsid w:val="001B4DF2"/>
    <w:rsid w:val="001B55B0"/>
    <w:rsid w:val="001C0571"/>
    <w:rsid w:val="001C20C4"/>
    <w:rsid w:val="001C666B"/>
    <w:rsid w:val="001C764E"/>
    <w:rsid w:val="001C77BA"/>
    <w:rsid w:val="001D0329"/>
    <w:rsid w:val="001D1F5C"/>
    <w:rsid w:val="001D59F2"/>
    <w:rsid w:val="001E1052"/>
    <w:rsid w:val="001E21B1"/>
    <w:rsid w:val="001E2F93"/>
    <w:rsid w:val="001E4554"/>
    <w:rsid w:val="001E61E5"/>
    <w:rsid w:val="001E6765"/>
    <w:rsid w:val="001E6A1E"/>
    <w:rsid w:val="001E7AE8"/>
    <w:rsid w:val="001F0015"/>
    <w:rsid w:val="001F11C9"/>
    <w:rsid w:val="001F2159"/>
    <w:rsid w:val="001F3F5A"/>
    <w:rsid w:val="001F53FD"/>
    <w:rsid w:val="001F58CE"/>
    <w:rsid w:val="001F6315"/>
    <w:rsid w:val="001F72EC"/>
    <w:rsid w:val="00200C63"/>
    <w:rsid w:val="00200F8E"/>
    <w:rsid w:val="0020245B"/>
    <w:rsid w:val="002031A0"/>
    <w:rsid w:val="00203E85"/>
    <w:rsid w:val="00204A57"/>
    <w:rsid w:val="00210685"/>
    <w:rsid w:val="00210A8C"/>
    <w:rsid w:val="00210B8B"/>
    <w:rsid w:val="002124E0"/>
    <w:rsid w:val="00212D9D"/>
    <w:rsid w:val="002132B6"/>
    <w:rsid w:val="00213702"/>
    <w:rsid w:val="00214863"/>
    <w:rsid w:val="002156B4"/>
    <w:rsid w:val="00220FA5"/>
    <w:rsid w:val="0022156B"/>
    <w:rsid w:val="00221A95"/>
    <w:rsid w:val="00224405"/>
    <w:rsid w:val="00224A6C"/>
    <w:rsid w:val="00224FCD"/>
    <w:rsid w:val="00232D4D"/>
    <w:rsid w:val="00235A27"/>
    <w:rsid w:val="00235CA7"/>
    <w:rsid w:val="002369E1"/>
    <w:rsid w:val="002413C8"/>
    <w:rsid w:val="00243F53"/>
    <w:rsid w:val="0024578E"/>
    <w:rsid w:val="002464E1"/>
    <w:rsid w:val="00251050"/>
    <w:rsid w:val="0025199B"/>
    <w:rsid w:val="00253222"/>
    <w:rsid w:val="00254712"/>
    <w:rsid w:val="00255862"/>
    <w:rsid w:val="00255A4A"/>
    <w:rsid w:val="00257763"/>
    <w:rsid w:val="00261C13"/>
    <w:rsid w:val="00262847"/>
    <w:rsid w:val="00263835"/>
    <w:rsid w:val="00264784"/>
    <w:rsid w:val="00264833"/>
    <w:rsid w:val="00265619"/>
    <w:rsid w:val="0026594C"/>
    <w:rsid w:val="00266423"/>
    <w:rsid w:val="00266674"/>
    <w:rsid w:val="00267CFF"/>
    <w:rsid w:val="00270E49"/>
    <w:rsid w:val="002741CA"/>
    <w:rsid w:val="0027461A"/>
    <w:rsid w:val="00274ABA"/>
    <w:rsid w:val="00274FF2"/>
    <w:rsid w:val="00276355"/>
    <w:rsid w:val="00276AEB"/>
    <w:rsid w:val="0028089A"/>
    <w:rsid w:val="00281BB2"/>
    <w:rsid w:val="00284D7A"/>
    <w:rsid w:val="00285094"/>
    <w:rsid w:val="00285B95"/>
    <w:rsid w:val="0028669E"/>
    <w:rsid w:val="0028753D"/>
    <w:rsid w:val="00287A5F"/>
    <w:rsid w:val="002907BF"/>
    <w:rsid w:val="002911E1"/>
    <w:rsid w:val="00291A11"/>
    <w:rsid w:val="00292BDC"/>
    <w:rsid w:val="0029545E"/>
    <w:rsid w:val="002A03C3"/>
    <w:rsid w:val="002A0D45"/>
    <w:rsid w:val="002A1CFB"/>
    <w:rsid w:val="002A3406"/>
    <w:rsid w:val="002A3742"/>
    <w:rsid w:val="002A6AE1"/>
    <w:rsid w:val="002B0DA0"/>
    <w:rsid w:val="002B1F8C"/>
    <w:rsid w:val="002B254E"/>
    <w:rsid w:val="002B3652"/>
    <w:rsid w:val="002B3B88"/>
    <w:rsid w:val="002B4420"/>
    <w:rsid w:val="002B4CE8"/>
    <w:rsid w:val="002B59D5"/>
    <w:rsid w:val="002B72E9"/>
    <w:rsid w:val="002B7C04"/>
    <w:rsid w:val="002C0D67"/>
    <w:rsid w:val="002C3CB5"/>
    <w:rsid w:val="002C519C"/>
    <w:rsid w:val="002C7998"/>
    <w:rsid w:val="002D25E2"/>
    <w:rsid w:val="002D3435"/>
    <w:rsid w:val="002D3663"/>
    <w:rsid w:val="002D3EA8"/>
    <w:rsid w:val="002D4CDB"/>
    <w:rsid w:val="002D59D7"/>
    <w:rsid w:val="002D5BF3"/>
    <w:rsid w:val="002D6B0E"/>
    <w:rsid w:val="002E07B1"/>
    <w:rsid w:val="002E3FBA"/>
    <w:rsid w:val="002E4FC0"/>
    <w:rsid w:val="002E52F7"/>
    <w:rsid w:val="002F0A9E"/>
    <w:rsid w:val="002F1E53"/>
    <w:rsid w:val="002F1F1F"/>
    <w:rsid w:val="002F20E1"/>
    <w:rsid w:val="002F2CAA"/>
    <w:rsid w:val="002F3DBE"/>
    <w:rsid w:val="0030052C"/>
    <w:rsid w:val="003016F7"/>
    <w:rsid w:val="003019F4"/>
    <w:rsid w:val="00302CF9"/>
    <w:rsid w:val="003038BE"/>
    <w:rsid w:val="00304BDD"/>
    <w:rsid w:val="003105C3"/>
    <w:rsid w:val="00310D69"/>
    <w:rsid w:val="0031375C"/>
    <w:rsid w:val="003151C4"/>
    <w:rsid w:val="003153AF"/>
    <w:rsid w:val="0031717D"/>
    <w:rsid w:val="0031719F"/>
    <w:rsid w:val="00321552"/>
    <w:rsid w:val="00321B24"/>
    <w:rsid w:val="00324CA0"/>
    <w:rsid w:val="00327DFB"/>
    <w:rsid w:val="003306E1"/>
    <w:rsid w:val="003320E4"/>
    <w:rsid w:val="0033525D"/>
    <w:rsid w:val="00336973"/>
    <w:rsid w:val="00337CA7"/>
    <w:rsid w:val="003414F3"/>
    <w:rsid w:val="003426B1"/>
    <w:rsid w:val="003437FB"/>
    <w:rsid w:val="003466E2"/>
    <w:rsid w:val="00347B68"/>
    <w:rsid w:val="00350022"/>
    <w:rsid w:val="00351AF3"/>
    <w:rsid w:val="0035265C"/>
    <w:rsid w:val="00353D64"/>
    <w:rsid w:val="00354028"/>
    <w:rsid w:val="003544C6"/>
    <w:rsid w:val="00355914"/>
    <w:rsid w:val="0035613E"/>
    <w:rsid w:val="00357238"/>
    <w:rsid w:val="00357748"/>
    <w:rsid w:val="0036134A"/>
    <w:rsid w:val="00361E0E"/>
    <w:rsid w:val="00362C74"/>
    <w:rsid w:val="00363EE9"/>
    <w:rsid w:val="00364024"/>
    <w:rsid w:val="003648C5"/>
    <w:rsid w:val="00364D19"/>
    <w:rsid w:val="00366800"/>
    <w:rsid w:val="00367096"/>
    <w:rsid w:val="00374E85"/>
    <w:rsid w:val="00375F51"/>
    <w:rsid w:val="00376128"/>
    <w:rsid w:val="0037742E"/>
    <w:rsid w:val="003776A3"/>
    <w:rsid w:val="00377915"/>
    <w:rsid w:val="00377D56"/>
    <w:rsid w:val="0038245A"/>
    <w:rsid w:val="00382802"/>
    <w:rsid w:val="00382ACC"/>
    <w:rsid w:val="003840E6"/>
    <w:rsid w:val="00385CFC"/>
    <w:rsid w:val="00385FFF"/>
    <w:rsid w:val="0039337A"/>
    <w:rsid w:val="003971DD"/>
    <w:rsid w:val="00397578"/>
    <w:rsid w:val="003A02D2"/>
    <w:rsid w:val="003A12BC"/>
    <w:rsid w:val="003A1665"/>
    <w:rsid w:val="003A3189"/>
    <w:rsid w:val="003A3B83"/>
    <w:rsid w:val="003A3CA7"/>
    <w:rsid w:val="003A415D"/>
    <w:rsid w:val="003A455C"/>
    <w:rsid w:val="003A5C3B"/>
    <w:rsid w:val="003A63C3"/>
    <w:rsid w:val="003A6E89"/>
    <w:rsid w:val="003B0106"/>
    <w:rsid w:val="003B020D"/>
    <w:rsid w:val="003B0A4C"/>
    <w:rsid w:val="003B0AF6"/>
    <w:rsid w:val="003B1986"/>
    <w:rsid w:val="003B33BD"/>
    <w:rsid w:val="003B44C6"/>
    <w:rsid w:val="003B4B41"/>
    <w:rsid w:val="003B569D"/>
    <w:rsid w:val="003B60D4"/>
    <w:rsid w:val="003B7825"/>
    <w:rsid w:val="003C2FD7"/>
    <w:rsid w:val="003C3C0E"/>
    <w:rsid w:val="003D42A6"/>
    <w:rsid w:val="003D4F21"/>
    <w:rsid w:val="003D4FAC"/>
    <w:rsid w:val="003D508B"/>
    <w:rsid w:val="003D56D1"/>
    <w:rsid w:val="003D66B8"/>
    <w:rsid w:val="003E5F7F"/>
    <w:rsid w:val="003E71BB"/>
    <w:rsid w:val="003E72CA"/>
    <w:rsid w:val="003E77E0"/>
    <w:rsid w:val="003E7906"/>
    <w:rsid w:val="003F000F"/>
    <w:rsid w:val="003F0ED5"/>
    <w:rsid w:val="003F3705"/>
    <w:rsid w:val="003F3C50"/>
    <w:rsid w:val="003F3F03"/>
    <w:rsid w:val="003F57F5"/>
    <w:rsid w:val="00403861"/>
    <w:rsid w:val="00403E0B"/>
    <w:rsid w:val="00404D15"/>
    <w:rsid w:val="00406202"/>
    <w:rsid w:val="00406929"/>
    <w:rsid w:val="00406A6A"/>
    <w:rsid w:val="00406B22"/>
    <w:rsid w:val="00407147"/>
    <w:rsid w:val="004078FA"/>
    <w:rsid w:val="0041062D"/>
    <w:rsid w:val="00411343"/>
    <w:rsid w:val="00411C61"/>
    <w:rsid w:val="00413D43"/>
    <w:rsid w:val="00414CC2"/>
    <w:rsid w:val="00414E82"/>
    <w:rsid w:val="00414F81"/>
    <w:rsid w:val="0041596F"/>
    <w:rsid w:val="00416733"/>
    <w:rsid w:val="00420827"/>
    <w:rsid w:val="00420A5D"/>
    <w:rsid w:val="00422363"/>
    <w:rsid w:val="0042406D"/>
    <w:rsid w:val="00424773"/>
    <w:rsid w:val="00424DD4"/>
    <w:rsid w:val="00425930"/>
    <w:rsid w:val="00431802"/>
    <w:rsid w:val="00431E08"/>
    <w:rsid w:val="004328A7"/>
    <w:rsid w:val="00434959"/>
    <w:rsid w:val="00434C74"/>
    <w:rsid w:val="00436CE9"/>
    <w:rsid w:val="00437534"/>
    <w:rsid w:val="00440A0F"/>
    <w:rsid w:val="00442AEC"/>
    <w:rsid w:val="00444AF8"/>
    <w:rsid w:val="00445062"/>
    <w:rsid w:val="004466D4"/>
    <w:rsid w:val="00446B8D"/>
    <w:rsid w:val="00450AFE"/>
    <w:rsid w:val="00450CE8"/>
    <w:rsid w:val="00451C29"/>
    <w:rsid w:val="00452B39"/>
    <w:rsid w:val="00454B0A"/>
    <w:rsid w:val="00455071"/>
    <w:rsid w:val="004552F1"/>
    <w:rsid w:val="004564BA"/>
    <w:rsid w:val="004565CB"/>
    <w:rsid w:val="00456EB4"/>
    <w:rsid w:val="0045723A"/>
    <w:rsid w:val="00457827"/>
    <w:rsid w:val="00457A85"/>
    <w:rsid w:val="00460361"/>
    <w:rsid w:val="00461972"/>
    <w:rsid w:val="00463CED"/>
    <w:rsid w:val="00466AB1"/>
    <w:rsid w:val="004718F3"/>
    <w:rsid w:val="00472EF7"/>
    <w:rsid w:val="00475040"/>
    <w:rsid w:val="00475B08"/>
    <w:rsid w:val="00475ED6"/>
    <w:rsid w:val="00481A8E"/>
    <w:rsid w:val="004845AC"/>
    <w:rsid w:val="00484D12"/>
    <w:rsid w:val="00485DB5"/>
    <w:rsid w:val="004867FF"/>
    <w:rsid w:val="00490C06"/>
    <w:rsid w:val="004910D0"/>
    <w:rsid w:val="00491A09"/>
    <w:rsid w:val="004927F9"/>
    <w:rsid w:val="0049326C"/>
    <w:rsid w:val="00493D40"/>
    <w:rsid w:val="00493E0A"/>
    <w:rsid w:val="00493EE3"/>
    <w:rsid w:val="00494287"/>
    <w:rsid w:val="004957D7"/>
    <w:rsid w:val="00496030"/>
    <w:rsid w:val="00496284"/>
    <w:rsid w:val="004967B6"/>
    <w:rsid w:val="004971B4"/>
    <w:rsid w:val="004A193D"/>
    <w:rsid w:val="004A1F7B"/>
    <w:rsid w:val="004A3260"/>
    <w:rsid w:val="004A41D5"/>
    <w:rsid w:val="004A5041"/>
    <w:rsid w:val="004A504B"/>
    <w:rsid w:val="004A50B6"/>
    <w:rsid w:val="004A5316"/>
    <w:rsid w:val="004A6911"/>
    <w:rsid w:val="004B18F4"/>
    <w:rsid w:val="004B426D"/>
    <w:rsid w:val="004B54E0"/>
    <w:rsid w:val="004B7384"/>
    <w:rsid w:val="004C0C89"/>
    <w:rsid w:val="004C1351"/>
    <w:rsid w:val="004C13C7"/>
    <w:rsid w:val="004C301B"/>
    <w:rsid w:val="004C4269"/>
    <w:rsid w:val="004C4B65"/>
    <w:rsid w:val="004C68B0"/>
    <w:rsid w:val="004C76C8"/>
    <w:rsid w:val="004D0C5E"/>
    <w:rsid w:val="004D17F9"/>
    <w:rsid w:val="004D2896"/>
    <w:rsid w:val="004D2D4F"/>
    <w:rsid w:val="004D4A98"/>
    <w:rsid w:val="004D6236"/>
    <w:rsid w:val="004D6352"/>
    <w:rsid w:val="004D63BD"/>
    <w:rsid w:val="004D63ED"/>
    <w:rsid w:val="004D67A8"/>
    <w:rsid w:val="004D7F90"/>
    <w:rsid w:val="004E1612"/>
    <w:rsid w:val="004E2DEB"/>
    <w:rsid w:val="004E4DBB"/>
    <w:rsid w:val="004E4E41"/>
    <w:rsid w:val="004E518A"/>
    <w:rsid w:val="004E587A"/>
    <w:rsid w:val="004E5988"/>
    <w:rsid w:val="004E6C92"/>
    <w:rsid w:val="004E72C5"/>
    <w:rsid w:val="004E73DB"/>
    <w:rsid w:val="004E7F9C"/>
    <w:rsid w:val="004F099C"/>
    <w:rsid w:val="004F190F"/>
    <w:rsid w:val="004F3493"/>
    <w:rsid w:val="004F35FB"/>
    <w:rsid w:val="004F48EC"/>
    <w:rsid w:val="004F5143"/>
    <w:rsid w:val="004F694F"/>
    <w:rsid w:val="004F75BB"/>
    <w:rsid w:val="00500E96"/>
    <w:rsid w:val="00501496"/>
    <w:rsid w:val="00501D56"/>
    <w:rsid w:val="005026AB"/>
    <w:rsid w:val="00505A2F"/>
    <w:rsid w:val="00506CA6"/>
    <w:rsid w:val="00506EAF"/>
    <w:rsid w:val="0051003E"/>
    <w:rsid w:val="00512B09"/>
    <w:rsid w:val="00516AA7"/>
    <w:rsid w:val="00520852"/>
    <w:rsid w:val="005210BA"/>
    <w:rsid w:val="00521413"/>
    <w:rsid w:val="005217DA"/>
    <w:rsid w:val="005220ED"/>
    <w:rsid w:val="00522EEE"/>
    <w:rsid w:val="00525D1E"/>
    <w:rsid w:val="0052724F"/>
    <w:rsid w:val="00531096"/>
    <w:rsid w:val="00531C0F"/>
    <w:rsid w:val="00533796"/>
    <w:rsid w:val="00534AF2"/>
    <w:rsid w:val="00535659"/>
    <w:rsid w:val="0053595E"/>
    <w:rsid w:val="00536674"/>
    <w:rsid w:val="00537343"/>
    <w:rsid w:val="00537EF8"/>
    <w:rsid w:val="00540021"/>
    <w:rsid w:val="005516F3"/>
    <w:rsid w:val="00551B76"/>
    <w:rsid w:val="0055316E"/>
    <w:rsid w:val="0055471E"/>
    <w:rsid w:val="00555D75"/>
    <w:rsid w:val="00556F5F"/>
    <w:rsid w:val="00560831"/>
    <w:rsid w:val="00560DF0"/>
    <w:rsid w:val="005631BB"/>
    <w:rsid w:val="00563578"/>
    <w:rsid w:val="00563967"/>
    <w:rsid w:val="0056602D"/>
    <w:rsid w:val="0056759C"/>
    <w:rsid w:val="00573AD3"/>
    <w:rsid w:val="00574CEB"/>
    <w:rsid w:val="00574FCE"/>
    <w:rsid w:val="0057639B"/>
    <w:rsid w:val="005811DC"/>
    <w:rsid w:val="005900CC"/>
    <w:rsid w:val="00593161"/>
    <w:rsid w:val="00593F80"/>
    <w:rsid w:val="0059513E"/>
    <w:rsid w:val="00595E88"/>
    <w:rsid w:val="005A0610"/>
    <w:rsid w:val="005A17B9"/>
    <w:rsid w:val="005A27F7"/>
    <w:rsid w:val="005A40BD"/>
    <w:rsid w:val="005A4B43"/>
    <w:rsid w:val="005A4FD5"/>
    <w:rsid w:val="005A6AA4"/>
    <w:rsid w:val="005A6D9F"/>
    <w:rsid w:val="005A7FC8"/>
    <w:rsid w:val="005B2E87"/>
    <w:rsid w:val="005B4842"/>
    <w:rsid w:val="005B48FF"/>
    <w:rsid w:val="005B63A8"/>
    <w:rsid w:val="005C1E32"/>
    <w:rsid w:val="005C2141"/>
    <w:rsid w:val="005C4551"/>
    <w:rsid w:val="005C5A9E"/>
    <w:rsid w:val="005C61C5"/>
    <w:rsid w:val="005C633F"/>
    <w:rsid w:val="005C670D"/>
    <w:rsid w:val="005C6C2A"/>
    <w:rsid w:val="005C752D"/>
    <w:rsid w:val="005C75EC"/>
    <w:rsid w:val="005D17C2"/>
    <w:rsid w:val="005D305F"/>
    <w:rsid w:val="005D363F"/>
    <w:rsid w:val="005D5476"/>
    <w:rsid w:val="005D6363"/>
    <w:rsid w:val="005E089B"/>
    <w:rsid w:val="005E0BB2"/>
    <w:rsid w:val="005E0FCF"/>
    <w:rsid w:val="005E2636"/>
    <w:rsid w:val="005E2E48"/>
    <w:rsid w:val="005E30BD"/>
    <w:rsid w:val="005E4880"/>
    <w:rsid w:val="005E48E6"/>
    <w:rsid w:val="005E62A1"/>
    <w:rsid w:val="005F0170"/>
    <w:rsid w:val="005F118B"/>
    <w:rsid w:val="005F1FA7"/>
    <w:rsid w:val="005F2043"/>
    <w:rsid w:val="005F3A92"/>
    <w:rsid w:val="005F71F4"/>
    <w:rsid w:val="005F7F3A"/>
    <w:rsid w:val="00600FC4"/>
    <w:rsid w:val="0060127E"/>
    <w:rsid w:val="0060137A"/>
    <w:rsid w:val="00603AB5"/>
    <w:rsid w:val="0060404E"/>
    <w:rsid w:val="0060484F"/>
    <w:rsid w:val="00604C15"/>
    <w:rsid w:val="00607A2B"/>
    <w:rsid w:val="00607AFD"/>
    <w:rsid w:val="00610E58"/>
    <w:rsid w:val="00612BA4"/>
    <w:rsid w:val="00615104"/>
    <w:rsid w:val="00615426"/>
    <w:rsid w:val="006158D5"/>
    <w:rsid w:val="0062143E"/>
    <w:rsid w:val="006217A7"/>
    <w:rsid w:val="00623C98"/>
    <w:rsid w:val="00625D83"/>
    <w:rsid w:val="00626BA9"/>
    <w:rsid w:val="00630C89"/>
    <w:rsid w:val="006333B3"/>
    <w:rsid w:val="00641501"/>
    <w:rsid w:val="006415B0"/>
    <w:rsid w:val="006423E4"/>
    <w:rsid w:val="00644097"/>
    <w:rsid w:val="00645082"/>
    <w:rsid w:val="0064581F"/>
    <w:rsid w:val="00651216"/>
    <w:rsid w:val="00651984"/>
    <w:rsid w:val="00651EA6"/>
    <w:rsid w:val="00652B22"/>
    <w:rsid w:val="00653C3D"/>
    <w:rsid w:val="006548F6"/>
    <w:rsid w:val="00661D7F"/>
    <w:rsid w:val="006623E7"/>
    <w:rsid w:val="00662B80"/>
    <w:rsid w:val="0066377E"/>
    <w:rsid w:val="0066768F"/>
    <w:rsid w:val="00670F6C"/>
    <w:rsid w:val="006711A5"/>
    <w:rsid w:val="00672F22"/>
    <w:rsid w:val="00673351"/>
    <w:rsid w:val="00673DB2"/>
    <w:rsid w:val="00676E58"/>
    <w:rsid w:val="00680921"/>
    <w:rsid w:val="00680C8A"/>
    <w:rsid w:val="006819DE"/>
    <w:rsid w:val="006830D1"/>
    <w:rsid w:val="00684C60"/>
    <w:rsid w:val="006852C7"/>
    <w:rsid w:val="006852CE"/>
    <w:rsid w:val="00685B4D"/>
    <w:rsid w:val="006925B0"/>
    <w:rsid w:val="00692D14"/>
    <w:rsid w:val="006942EC"/>
    <w:rsid w:val="00697203"/>
    <w:rsid w:val="006975E5"/>
    <w:rsid w:val="00697738"/>
    <w:rsid w:val="006A3FEF"/>
    <w:rsid w:val="006A40B0"/>
    <w:rsid w:val="006A536A"/>
    <w:rsid w:val="006A5DBF"/>
    <w:rsid w:val="006A6992"/>
    <w:rsid w:val="006A7A3B"/>
    <w:rsid w:val="006B053A"/>
    <w:rsid w:val="006B31E3"/>
    <w:rsid w:val="006B65C7"/>
    <w:rsid w:val="006B7869"/>
    <w:rsid w:val="006C01B2"/>
    <w:rsid w:val="006C1727"/>
    <w:rsid w:val="006C2E29"/>
    <w:rsid w:val="006C303E"/>
    <w:rsid w:val="006C32FD"/>
    <w:rsid w:val="006C39CE"/>
    <w:rsid w:val="006C5EE7"/>
    <w:rsid w:val="006D0FCC"/>
    <w:rsid w:val="006D21F5"/>
    <w:rsid w:val="006D2274"/>
    <w:rsid w:val="006D3089"/>
    <w:rsid w:val="006D51AA"/>
    <w:rsid w:val="006D5BA8"/>
    <w:rsid w:val="006D7EB0"/>
    <w:rsid w:val="006E126D"/>
    <w:rsid w:val="006E1FC3"/>
    <w:rsid w:val="006E3D6A"/>
    <w:rsid w:val="006F24EE"/>
    <w:rsid w:val="006F29E8"/>
    <w:rsid w:val="006F76F3"/>
    <w:rsid w:val="006F7DAE"/>
    <w:rsid w:val="007003E4"/>
    <w:rsid w:val="00700F79"/>
    <w:rsid w:val="00704931"/>
    <w:rsid w:val="00704CE9"/>
    <w:rsid w:val="0070616B"/>
    <w:rsid w:val="00706295"/>
    <w:rsid w:val="00706FDA"/>
    <w:rsid w:val="007077CC"/>
    <w:rsid w:val="00707C05"/>
    <w:rsid w:val="00710151"/>
    <w:rsid w:val="0071146E"/>
    <w:rsid w:val="00711B77"/>
    <w:rsid w:val="00711F9A"/>
    <w:rsid w:val="007131A9"/>
    <w:rsid w:val="00713810"/>
    <w:rsid w:val="00714C4B"/>
    <w:rsid w:val="00714E34"/>
    <w:rsid w:val="00717555"/>
    <w:rsid w:val="007175BD"/>
    <w:rsid w:val="00721311"/>
    <w:rsid w:val="0072152E"/>
    <w:rsid w:val="00721743"/>
    <w:rsid w:val="007224EF"/>
    <w:rsid w:val="00722BA1"/>
    <w:rsid w:val="00723DC1"/>
    <w:rsid w:val="00724A66"/>
    <w:rsid w:val="00725558"/>
    <w:rsid w:val="00725883"/>
    <w:rsid w:val="00727EDB"/>
    <w:rsid w:val="007301B7"/>
    <w:rsid w:val="007303A5"/>
    <w:rsid w:val="00730B3E"/>
    <w:rsid w:val="00731996"/>
    <w:rsid w:val="00732885"/>
    <w:rsid w:val="0073420B"/>
    <w:rsid w:val="0073427E"/>
    <w:rsid w:val="0073469A"/>
    <w:rsid w:val="00736172"/>
    <w:rsid w:val="00736367"/>
    <w:rsid w:val="007374E3"/>
    <w:rsid w:val="00737685"/>
    <w:rsid w:val="00740C77"/>
    <w:rsid w:val="00742206"/>
    <w:rsid w:val="007429D6"/>
    <w:rsid w:val="00743832"/>
    <w:rsid w:val="007473D5"/>
    <w:rsid w:val="0074760E"/>
    <w:rsid w:val="0075086D"/>
    <w:rsid w:val="0075281D"/>
    <w:rsid w:val="00753ABC"/>
    <w:rsid w:val="00754ABA"/>
    <w:rsid w:val="007571F9"/>
    <w:rsid w:val="00762579"/>
    <w:rsid w:val="00762A3B"/>
    <w:rsid w:val="007634FB"/>
    <w:rsid w:val="00763527"/>
    <w:rsid w:val="007648E9"/>
    <w:rsid w:val="0076680C"/>
    <w:rsid w:val="007677A2"/>
    <w:rsid w:val="007679AE"/>
    <w:rsid w:val="00771825"/>
    <w:rsid w:val="00772F12"/>
    <w:rsid w:val="007738DC"/>
    <w:rsid w:val="0077677D"/>
    <w:rsid w:val="00776E19"/>
    <w:rsid w:val="00780F31"/>
    <w:rsid w:val="00781C63"/>
    <w:rsid w:val="00782B0D"/>
    <w:rsid w:val="007854CC"/>
    <w:rsid w:val="00786266"/>
    <w:rsid w:val="007864D1"/>
    <w:rsid w:val="00786A64"/>
    <w:rsid w:val="00786E16"/>
    <w:rsid w:val="00787E2F"/>
    <w:rsid w:val="0079781A"/>
    <w:rsid w:val="00797E41"/>
    <w:rsid w:val="007A1546"/>
    <w:rsid w:val="007A228C"/>
    <w:rsid w:val="007A368E"/>
    <w:rsid w:val="007A5868"/>
    <w:rsid w:val="007A6397"/>
    <w:rsid w:val="007B04CE"/>
    <w:rsid w:val="007B060E"/>
    <w:rsid w:val="007B50BD"/>
    <w:rsid w:val="007B6871"/>
    <w:rsid w:val="007B7A2F"/>
    <w:rsid w:val="007C32EE"/>
    <w:rsid w:val="007C3D33"/>
    <w:rsid w:val="007D096E"/>
    <w:rsid w:val="007D294A"/>
    <w:rsid w:val="007D29BD"/>
    <w:rsid w:val="007D41D4"/>
    <w:rsid w:val="007D47D2"/>
    <w:rsid w:val="007D6EC0"/>
    <w:rsid w:val="007D7E1D"/>
    <w:rsid w:val="007E2199"/>
    <w:rsid w:val="007E47BE"/>
    <w:rsid w:val="007E503C"/>
    <w:rsid w:val="007E6BCD"/>
    <w:rsid w:val="007F1B4D"/>
    <w:rsid w:val="007F35E0"/>
    <w:rsid w:val="007F45A4"/>
    <w:rsid w:val="007F4BC1"/>
    <w:rsid w:val="007F6F2E"/>
    <w:rsid w:val="007F7892"/>
    <w:rsid w:val="00800922"/>
    <w:rsid w:val="00801E40"/>
    <w:rsid w:val="00803334"/>
    <w:rsid w:val="0080345C"/>
    <w:rsid w:val="00807798"/>
    <w:rsid w:val="00817221"/>
    <w:rsid w:val="00820DC9"/>
    <w:rsid w:val="008225FE"/>
    <w:rsid w:val="0082310C"/>
    <w:rsid w:val="00823544"/>
    <w:rsid w:val="00823EA7"/>
    <w:rsid w:val="0082522F"/>
    <w:rsid w:val="00825B89"/>
    <w:rsid w:val="008310EA"/>
    <w:rsid w:val="00831979"/>
    <w:rsid w:val="00832B3D"/>
    <w:rsid w:val="008337A2"/>
    <w:rsid w:val="00833875"/>
    <w:rsid w:val="008341FD"/>
    <w:rsid w:val="008376CE"/>
    <w:rsid w:val="00844108"/>
    <w:rsid w:val="00844DA1"/>
    <w:rsid w:val="0084749C"/>
    <w:rsid w:val="00850A60"/>
    <w:rsid w:val="00850F4D"/>
    <w:rsid w:val="00851352"/>
    <w:rsid w:val="00854565"/>
    <w:rsid w:val="00854E9D"/>
    <w:rsid w:val="00857033"/>
    <w:rsid w:val="00857077"/>
    <w:rsid w:val="00857DD2"/>
    <w:rsid w:val="00860328"/>
    <w:rsid w:val="00861054"/>
    <w:rsid w:val="00861145"/>
    <w:rsid w:val="00861312"/>
    <w:rsid w:val="008628D6"/>
    <w:rsid w:val="00863230"/>
    <w:rsid w:val="00863E1C"/>
    <w:rsid w:val="00865BD0"/>
    <w:rsid w:val="0086630B"/>
    <w:rsid w:val="00866AAA"/>
    <w:rsid w:val="0087024F"/>
    <w:rsid w:val="008717D8"/>
    <w:rsid w:val="0087215C"/>
    <w:rsid w:val="00872578"/>
    <w:rsid w:val="00875D25"/>
    <w:rsid w:val="00876C94"/>
    <w:rsid w:val="00880E35"/>
    <w:rsid w:val="00882348"/>
    <w:rsid w:val="0088530F"/>
    <w:rsid w:val="008872EF"/>
    <w:rsid w:val="008875FE"/>
    <w:rsid w:val="00887A74"/>
    <w:rsid w:val="00887F8E"/>
    <w:rsid w:val="00890565"/>
    <w:rsid w:val="00890917"/>
    <w:rsid w:val="00890DA8"/>
    <w:rsid w:val="0089308B"/>
    <w:rsid w:val="00893133"/>
    <w:rsid w:val="0089356A"/>
    <w:rsid w:val="00896234"/>
    <w:rsid w:val="00897084"/>
    <w:rsid w:val="00897E43"/>
    <w:rsid w:val="008A0613"/>
    <w:rsid w:val="008A2C93"/>
    <w:rsid w:val="008A4566"/>
    <w:rsid w:val="008B43A9"/>
    <w:rsid w:val="008B47F3"/>
    <w:rsid w:val="008B5585"/>
    <w:rsid w:val="008B6E98"/>
    <w:rsid w:val="008B728D"/>
    <w:rsid w:val="008C002A"/>
    <w:rsid w:val="008C222B"/>
    <w:rsid w:val="008C45D9"/>
    <w:rsid w:val="008C5738"/>
    <w:rsid w:val="008C5766"/>
    <w:rsid w:val="008C655C"/>
    <w:rsid w:val="008C70EB"/>
    <w:rsid w:val="008C73FE"/>
    <w:rsid w:val="008C7EAD"/>
    <w:rsid w:val="008D0CFE"/>
    <w:rsid w:val="008D284E"/>
    <w:rsid w:val="008D29F0"/>
    <w:rsid w:val="008D6152"/>
    <w:rsid w:val="008D72DD"/>
    <w:rsid w:val="008D7726"/>
    <w:rsid w:val="008E0F45"/>
    <w:rsid w:val="008E24F4"/>
    <w:rsid w:val="008E2794"/>
    <w:rsid w:val="008E5045"/>
    <w:rsid w:val="008E7BA9"/>
    <w:rsid w:val="008F0F81"/>
    <w:rsid w:val="008F23CA"/>
    <w:rsid w:val="008F27BF"/>
    <w:rsid w:val="008F2E64"/>
    <w:rsid w:val="008F3F8E"/>
    <w:rsid w:val="009019D3"/>
    <w:rsid w:val="00901D49"/>
    <w:rsid w:val="009020BE"/>
    <w:rsid w:val="009029C9"/>
    <w:rsid w:val="00905021"/>
    <w:rsid w:val="00906654"/>
    <w:rsid w:val="00907B4D"/>
    <w:rsid w:val="00911D20"/>
    <w:rsid w:val="009142EC"/>
    <w:rsid w:val="009154C3"/>
    <w:rsid w:val="00915EB2"/>
    <w:rsid w:val="009160C6"/>
    <w:rsid w:val="00916F65"/>
    <w:rsid w:val="009206F3"/>
    <w:rsid w:val="00921CB0"/>
    <w:rsid w:val="00922DE1"/>
    <w:rsid w:val="00923540"/>
    <w:rsid w:val="00926767"/>
    <w:rsid w:val="009271A9"/>
    <w:rsid w:val="0092749A"/>
    <w:rsid w:val="00931E46"/>
    <w:rsid w:val="009332A1"/>
    <w:rsid w:val="009337ED"/>
    <w:rsid w:val="00935CBC"/>
    <w:rsid w:val="009361D5"/>
    <w:rsid w:val="00937F44"/>
    <w:rsid w:val="0094070F"/>
    <w:rsid w:val="00940BEC"/>
    <w:rsid w:val="00941735"/>
    <w:rsid w:val="00941B3D"/>
    <w:rsid w:val="009428A4"/>
    <w:rsid w:val="00944451"/>
    <w:rsid w:val="00944739"/>
    <w:rsid w:val="0094549D"/>
    <w:rsid w:val="00947ED6"/>
    <w:rsid w:val="00950C74"/>
    <w:rsid w:val="009544CF"/>
    <w:rsid w:val="00954648"/>
    <w:rsid w:val="00960523"/>
    <w:rsid w:val="0096141F"/>
    <w:rsid w:val="00961830"/>
    <w:rsid w:val="009646BF"/>
    <w:rsid w:val="009659F4"/>
    <w:rsid w:val="0096726C"/>
    <w:rsid w:val="00970A4E"/>
    <w:rsid w:val="00970A85"/>
    <w:rsid w:val="00970D60"/>
    <w:rsid w:val="009717A2"/>
    <w:rsid w:val="009730A3"/>
    <w:rsid w:val="00973AD7"/>
    <w:rsid w:val="00974ADF"/>
    <w:rsid w:val="009809B6"/>
    <w:rsid w:val="0098388D"/>
    <w:rsid w:val="00984E0A"/>
    <w:rsid w:val="009851AF"/>
    <w:rsid w:val="00985A54"/>
    <w:rsid w:val="00987C70"/>
    <w:rsid w:val="00990E2D"/>
    <w:rsid w:val="00991645"/>
    <w:rsid w:val="00992541"/>
    <w:rsid w:val="00992F7B"/>
    <w:rsid w:val="009934FF"/>
    <w:rsid w:val="00993579"/>
    <w:rsid w:val="0099390E"/>
    <w:rsid w:val="0099450A"/>
    <w:rsid w:val="009960E5"/>
    <w:rsid w:val="009962AB"/>
    <w:rsid w:val="009A004A"/>
    <w:rsid w:val="009A0B42"/>
    <w:rsid w:val="009A3529"/>
    <w:rsid w:val="009A3D1F"/>
    <w:rsid w:val="009A640F"/>
    <w:rsid w:val="009A6D36"/>
    <w:rsid w:val="009A7ADC"/>
    <w:rsid w:val="009A7F80"/>
    <w:rsid w:val="009B0283"/>
    <w:rsid w:val="009B0B87"/>
    <w:rsid w:val="009B0D30"/>
    <w:rsid w:val="009B2717"/>
    <w:rsid w:val="009B567C"/>
    <w:rsid w:val="009B630B"/>
    <w:rsid w:val="009B737A"/>
    <w:rsid w:val="009C19B7"/>
    <w:rsid w:val="009C37E5"/>
    <w:rsid w:val="009C38C6"/>
    <w:rsid w:val="009C5787"/>
    <w:rsid w:val="009C5ABB"/>
    <w:rsid w:val="009C7880"/>
    <w:rsid w:val="009D0CAF"/>
    <w:rsid w:val="009D3FD0"/>
    <w:rsid w:val="009D56B6"/>
    <w:rsid w:val="009D6A51"/>
    <w:rsid w:val="009D760A"/>
    <w:rsid w:val="009D7C51"/>
    <w:rsid w:val="009E13BA"/>
    <w:rsid w:val="009E15D8"/>
    <w:rsid w:val="009E1963"/>
    <w:rsid w:val="009E196C"/>
    <w:rsid w:val="009E2DAC"/>
    <w:rsid w:val="009E6A0A"/>
    <w:rsid w:val="009E753C"/>
    <w:rsid w:val="009E76E0"/>
    <w:rsid w:val="009F2B3A"/>
    <w:rsid w:val="009F36BF"/>
    <w:rsid w:val="00A0043C"/>
    <w:rsid w:val="00A0428C"/>
    <w:rsid w:val="00A111B6"/>
    <w:rsid w:val="00A11D29"/>
    <w:rsid w:val="00A12AF9"/>
    <w:rsid w:val="00A14B8D"/>
    <w:rsid w:val="00A15F37"/>
    <w:rsid w:val="00A23360"/>
    <w:rsid w:val="00A236D4"/>
    <w:rsid w:val="00A24272"/>
    <w:rsid w:val="00A2498D"/>
    <w:rsid w:val="00A25503"/>
    <w:rsid w:val="00A26D27"/>
    <w:rsid w:val="00A27095"/>
    <w:rsid w:val="00A30426"/>
    <w:rsid w:val="00A3328E"/>
    <w:rsid w:val="00A33A44"/>
    <w:rsid w:val="00A3506F"/>
    <w:rsid w:val="00A376EE"/>
    <w:rsid w:val="00A4084C"/>
    <w:rsid w:val="00A420CF"/>
    <w:rsid w:val="00A42A99"/>
    <w:rsid w:val="00A45503"/>
    <w:rsid w:val="00A468C1"/>
    <w:rsid w:val="00A4781C"/>
    <w:rsid w:val="00A47868"/>
    <w:rsid w:val="00A50C66"/>
    <w:rsid w:val="00A5151A"/>
    <w:rsid w:val="00A5200C"/>
    <w:rsid w:val="00A5353D"/>
    <w:rsid w:val="00A57E0A"/>
    <w:rsid w:val="00A63AC5"/>
    <w:rsid w:val="00A66567"/>
    <w:rsid w:val="00A71797"/>
    <w:rsid w:val="00A72D26"/>
    <w:rsid w:val="00A73918"/>
    <w:rsid w:val="00A73A65"/>
    <w:rsid w:val="00A81059"/>
    <w:rsid w:val="00A8149F"/>
    <w:rsid w:val="00A823F6"/>
    <w:rsid w:val="00A82C2F"/>
    <w:rsid w:val="00A8719E"/>
    <w:rsid w:val="00A87974"/>
    <w:rsid w:val="00A8799F"/>
    <w:rsid w:val="00A95795"/>
    <w:rsid w:val="00A9686B"/>
    <w:rsid w:val="00AA0A89"/>
    <w:rsid w:val="00AA1692"/>
    <w:rsid w:val="00AA1E41"/>
    <w:rsid w:val="00AA2003"/>
    <w:rsid w:val="00AA2EB9"/>
    <w:rsid w:val="00AA460C"/>
    <w:rsid w:val="00AA4AD2"/>
    <w:rsid w:val="00AA5368"/>
    <w:rsid w:val="00AA6292"/>
    <w:rsid w:val="00AA62EF"/>
    <w:rsid w:val="00AA6429"/>
    <w:rsid w:val="00AA7A5E"/>
    <w:rsid w:val="00AA7DD6"/>
    <w:rsid w:val="00AB0661"/>
    <w:rsid w:val="00AB12F1"/>
    <w:rsid w:val="00AB16AC"/>
    <w:rsid w:val="00AB6691"/>
    <w:rsid w:val="00AB6F36"/>
    <w:rsid w:val="00AB762D"/>
    <w:rsid w:val="00AB7C6B"/>
    <w:rsid w:val="00AC01AA"/>
    <w:rsid w:val="00AC4F72"/>
    <w:rsid w:val="00AC617A"/>
    <w:rsid w:val="00AC6332"/>
    <w:rsid w:val="00AD061C"/>
    <w:rsid w:val="00AD1583"/>
    <w:rsid w:val="00AD182B"/>
    <w:rsid w:val="00AD4B69"/>
    <w:rsid w:val="00AD5C8A"/>
    <w:rsid w:val="00AD6C0E"/>
    <w:rsid w:val="00AD7DA7"/>
    <w:rsid w:val="00AE0112"/>
    <w:rsid w:val="00AE446C"/>
    <w:rsid w:val="00AE482E"/>
    <w:rsid w:val="00AE7D9E"/>
    <w:rsid w:val="00AF3272"/>
    <w:rsid w:val="00AF385B"/>
    <w:rsid w:val="00AF741A"/>
    <w:rsid w:val="00AF7993"/>
    <w:rsid w:val="00B01ADB"/>
    <w:rsid w:val="00B04161"/>
    <w:rsid w:val="00B04274"/>
    <w:rsid w:val="00B056F9"/>
    <w:rsid w:val="00B06CE8"/>
    <w:rsid w:val="00B09CC3"/>
    <w:rsid w:val="00B10526"/>
    <w:rsid w:val="00B11E3D"/>
    <w:rsid w:val="00B13F66"/>
    <w:rsid w:val="00B13FC9"/>
    <w:rsid w:val="00B14D2C"/>
    <w:rsid w:val="00B152E9"/>
    <w:rsid w:val="00B16C00"/>
    <w:rsid w:val="00B17E82"/>
    <w:rsid w:val="00B22B9B"/>
    <w:rsid w:val="00B23224"/>
    <w:rsid w:val="00B257C8"/>
    <w:rsid w:val="00B30F3F"/>
    <w:rsid w:val="00B314A2"/>
    <w:rsid w:val="00B338C6"/>
    <w:rsid w:val="00B43441"/>
    <w:rsid w:val="00B4453A"/>
    <w:rsid w:val="00B44D22"/>
    <w:rsid w:val="00B4575A"/>
    <w:rsid w:val="00B479D6"/>
    <w:rsid w:val="00B47A2E"/>
    <w:rsid w:val="00B5016B"/>
    <w:rsid w:val="00B575BA"/>
    <w:rsid w:val="00B620DC"/>
    <w:rsid w:val="00B64BF0"/>
    <w:rsid w:val="00B65667"/>
    <w:rsid w:val="00B709D2"/>
    <w:rsid w:val="00B71608"/>
    <w:rsid w:val="00B71749"/>
    <w:rsid w:val="00B719BB"/>
    <w:rsid w:val="00B73C9D"/>
    <w:rsid w:val="00B75298"/>
    <w:rsid w:val="00B760F8"/>
    <w:rsid w:val="00B76429"/>
    <w:rsid w:val="00B76895"/>
    <w:rsid w:val="00B82216"/>
    <w:rsid w:val="00B84611"/>
    <w:rsid w:val="00B84971"/>
    <w:rsid w:val="00B84D4B"/>
    <w:rsid w:val="00B85883"/>
    <w:rsid w:val="00B862C5"/>
    <w:rsid w:val="00B86471"/>
    <w:rsid w:val="00B866D3"/>
    <w:rsid w:val="00B86BCC"/>
    <w:rsid w:val="00B87383"/>
    <w:rsid w:val="00B956D4"/>
    <w:rsid w:val="00B96BFF"/>
    <w:rsid w:val="00B97446"/>
    <w:rsid w:val="00BA2ADA"/>
    <w:rsid w:val="00BA5053"/>
    <w:rsid w:val="00BA63E4"/>
    <w:rsid w:val="00BA7432"/>
    <w:rsid w:val="00BB0DA7"/>
    <w:rsid w:val="00BB1824"/>
    <w:rsid w:val="00BB22E1"/>
    <w:rsid w:val="00BB2727"/>
    <w:rsid w:val="00BB2764"/>
    <w:rsid w:val="00BB42EF"/>
    <w:rsid w:val="00BB52E9"/>
    <w:rsid w:val="00BB558D"/>
    <w:rsid w:val="00BB5D5F"/>
    <w:rsid w:val="00BC1AA0"/>
    <w:rsid w:val="00BC23C9"/>
    <w:rsid w:val="00BC2495"/>
    <w:rsid w:val="00BC314A"/>
    <w:rsid w:val="00BC40A7"/>
    <w:rsid w:val="00BC5013"/>
    <w:rsid w:val="00BC7EB9"/>
    <w:rsid w:val="00BD08C1"/>
    <w:rsid w:val="00BD2643"/>
    <w:rsid w:val="00BD3D7E"/>
    <w:rsid w:val="00BD4ADB"/>
    <w:rsid w:val="00BD56B1"/>
    <w:rsid w:val="00BD62B6"/>
    <w:rsid w:val="00BD6558"/>
    <w:rsid w:val="00BD7718"/>
    <w:rsid w:val="00BE03EC"/>
    <w:rsid w:val="00BE09C6"/>
    <w:rsid w:val="00BE1388"/>
    <w:rsid w:val="00BE1C40"/>
    <w:rsid w:val="00BE2C96"/>
    <w:rsid w:val="00BE2EA6"/>
    <w:rsid w:val="00BE483C"/>
    <w:rsid w:val="00BE5030"/>
    <w:rsid w:val="00BE670A"/>
    <w:rsid w:val="00BE7C1D"/>
    <w:rsid w:val="00BF086D"/>
    <w:rsid w:val="00BF2AD7"/>
    <w:rsid w:val="00BF2F76"/>
    <w:rsid w:val="00BF3022"/>
    <w:rsid w:val="00BF3214"/>
    <w:rsid w:val="00BF5573"/>
    <w:rsid w:val="00BF5D03"/>
    <w:rsid w:val="00BF67B8"/>
    <w:rsid w:val="00C0055B"/>
    <w:rsid w:val="00C0141A"/>
    <w:rsid w:val="00C01439"/>
    <w:rsid w:val="00C02D6B"/>
    <w:rsid w:val="00C03757"/>
    <w:rsid w:val="00C04E21"/>
    <w:rsid w:val="00C10AB8"/>
    <w:rsid w:val="00C10C8C"/>
    <w:rsid w:val="00C14AA8"/>
    <w:rsid w:val="00C15104"/>
    <w:rsid w:val="00C15867"/>
    <w:rsid w:val="00C17AB3"/>
    <w:rsid w:val="00C201CD"/>
    <w:rsid w:val="00C209D0"/>
    <w:rsid w:val="00C22398"/>
    <w:rsid w:val="00C2296D"/>
    <w:rsid w:val="00C23155"/>
    <w:rsid w:val="00C23D22"/>
    <w:rsid w:val="00C252F5"/>
    <w:rsid w:val="00C26B91"/>
    <w:rsid w:val="00C30273"/>
    <w:rsid w:val="00C30FB3"/>
    <w:rsid w:val="00C320E8"/>
    <w:rsid w:val="00C332B9"/>
    <w:rsid w:val="00C34BA5"/>
    <w:rsid w:val="00C37AA8"/>
    <w:rsid w:val="00C40C41"/>
    <w:rsid w:val="00C44C03"/>
    <w:rsid w:val="00C44DF2"/>
    <w:rsid w:val="00C45647"/>
    <w:rsid w:val="00C45885"/>
    <w:rsid w:val="00C45C55"/>
    <w:rsid w:val="00C46267"/>
    <w:rsid w:val="00C47114"/>
    <w:rsid w:val="00C505DB"/>
    <w:rsid w:val="00C506D3"/>
    <w:rsid w:val="00C50A06"/>
    <w:rsid w:val="00C50F22"/>
    <w:rsid w:val="00C51812"/>
    <w:rsid w:val="00C567F1"/>
    <w:rsid w:val="00C57971"/>
    <w:rsid w:val="00C60A78"/>
    <w:rsid w:val="00C62DAE"/>
    <w:rsid w:val="00C63A55"/>
    <w:rsid w:val="00C643E9"/>
    <w:rsid w:val="00C65BD7"/>
    <w:rsid w:val="00C7236B"/>
    <w:rsid w:val="00C736D0"/>
    <w:rsid w:val="00C73848"/>
    <w:rsid w:val="00C76BA4"/>
    <w:rsid w:val="00C81CA4"/>
    <w:rsid w:val="00C835F9"/>
    <w:rsid w:val="00C83A48"/>
    <w:rsid w:val="00C84CE2"/>
    <w:rsid w:val="00C854B4"/>
    <w:rsid w:val="00C85865"/>
    <w:rsid w:val="00C85E85"/>
    <w:rsid w:val="00C86900"/>
    <w:rsid w:val="00C90FAF"/>
    <w:rsid w:val="00C91487"/>
    <w:rsid w:val="00C95845"/>
    <w:rsid w:val="00CA0AE1"/>
    <w:rsid w:val="00CA1431"/>
    <w:rsid w:val="00CA14DA"/>
    <w:rsid w:val="00CA2EAE"/>
    <w:rsid w:val="00CA4710"/>
    <w:rsid w:val="00CA4AC1"/>
    <w:rsid w:val="00CA5576"/>
    <w:rsid w:val="00CA59FB"/>
    <w:rsid w:val="00CA6D2D"/>
    <w:rsid w:val="00CA7780"/>
    <w:rsid w:val="00CA7803"/>
    <w:rsid w:val="00CB0316"/>
    <w:rsid w:val="00CB0B11"/>
    <w:rsid w:val="00CB426A"/>
    <w:rsid w:val="00CB43E0"/>
    <w:rsid w:val="00CB4E70"/>
    <w:rsid w:val="00CB5354"/>
    <w:rsid w:val="00CB562D"/>
    <w:rsid w:val="00CB5752"/>
    <w:rsid w:val="00CC0071"/>
    <w:rsid w:val="00CC010D"/>
    <w:rsid w:val="00CC2B4B"/>
    <w:rsid w:val="00CC3108"/>
    <w:rsid w:val="00CC3C9E"/>
    <w:rsid w:val="00CC6A14"/>
    <w:rsid w:val="00CC6D12"/>
    <w:rsid w:val="00CC70A3"/>
    <w:rsid w:val="00CD0BC6"/>
    <w:rsid w:val="00CD0FA5"/>
    <w:rsid w:val="00CD1C87"/>
    <w:rsid w:val="00CD2781"/>
    <w:rsid w:val="00CD4442"/>
    <w:rsid w:val="00CD53C3"/>
    <w:rsid w:val="00CD574E"/>
    <w:rsid w:val="00CD7C69"/>
    <w:rsid w:val="00CE1863"/>
    <w:rsid w:val="00CE1D4E"/>
    <w:rsid w:val="00CE1E25"/>
    <w:rsid w:val="00CE2776"/>
    <w:rsid w:val="00CE2A0A"/>
    <w:rsid w:val="00CE4C22"/>
    <w:rsid w:val="00CE55A8"/>
    <w:rsid w:val="00CE5C42"/>
    <w:rsid w:val="00CE5E8F"/>
    <w:rsid w:val="00CE76E5"/>
    <w:rsid w:val="00CF047A"/>
    <w:rsid w:val="00CF25D6"/>
    <w:rsid w:val="00CF41EC"/>
    <w:rsid w:val="00CF45BD"/>
    <w:rsid w:val="00CF5D04"/>
    <w:rsid w:val="00CF6324"/>
    <w:rsid w:val="00CF685C"/>
    <w:rsid w:val="00D00DE9"/>
    <w:rsid w:val="00D0136B"/>
    <w:rsid w:val="00D01527"/>
    <w:rsid w:val="00D02D92"/>
    <w:rsid w:val="00D036C0"/>
    <w:rsid w:val="00D04DE4"/>
    <w:rsid w:val="00D063F1"/>
    <w:rsid w:val="00D11E74"/>
    <w:rsid w:val="00D13479"/>
    <w:rsid w:val="00D13928"/>
    <w:rsid w:val="00D14F22"/>
    <w:rsid w:val="00D15FCF"/>
    <w:rsid w:val="00D16D8C"/>
    <w:rsid w:val="00D213AB"/>
    <w:rsid w:val="00D216AA"/>
    <w:rsid w:val="00D27108"/>
    <w:rsid w:val="00D303BF"/>
    <w:rsid w:val="00D414F2"/>
    <w:rsid w:val="00D4741C"/>
    <w:rsid w:val="00D50059"/>
    <w:rsid w:val="00D54848"/>
    <w:rsid w:val="00D5707E"/>
    <w:rsid w:val="00D57647"/>
    <w:rsid w:val="00D57918"/>
    <w:rsid w:val="00D60D48"/>
    <w:rsid w:val="00D61542"/>
    <w:rsid w:val="00D63311"/>
    <w:rsid w:val="00D66EC3"/>
    <w:rsid w:val="00D7019D"/>
    <w:rsid w:val="00D70609"/>
    <w:rsid w:val="00D72ED7"/>
    <w:rsid w:val="00D7312F"/>
    <w:rsid w:val="00D73533"/>
    <w:rsid w:val="00D73990"/>
    <w:rsid w:val="00D73DC6"/>
    <w:rsid w:val="00D73DF7"/>
    <w:rsid w:val="00D74C1A"/>
    <w:rsid w:val="00D754C1"/>
    <w:rsid w:val="00D759E3"/>
    <w:rsid w:val="00D77393"/>
    <w:rsid w:val="00D77A35"/>
    <w:rsid w:val="00D80929"/>
    <w:rsid w:val="00D80983"/>
    <w:rsid w:val="00D81B3E"/>
    <w:rsid w:val="00D82866"/>
    <w:rsid w:val="00D858D1"/>
    <w:rsid w:val="00D86A4D"/>
    <w:rsid w:val="00D878AE"/>
    <w:rsid w:val="00D90C70"/>
    <w:rsid w:val="00D90E49"/>
    <w:rsid w:val="00D910D9"/>
    <w:rsid w:val="00D94F63"/>
    <w:rsid w:val="00D95550"/>
    <w:rsid w:val="00D96ADE"/>
    <w:rsid w:val="00DA02B9"/>
    <w:rsid w:val="00DA0CE2"/>
    <w:rsid w:val="00DA18BB"/>
    <w:rsid w:val="00DA2387"/>
    <w:rsid w:val="00DA26E9"/>
    <w:rsid w:val="00DA4A7A"/>
    <w:rsid w:val="00DA51CA"/>
    <w:rsid w:val="00DB01A4"/>
    <w:rsid w:val="00DB1EB5"/>
    <w:rsid w:val="00DB3B88"/>
    <w:rsid w:val="00DB5A1B"/>
    <w:rsid w:val="00DB78C1"/>
    <w:rsid w:val="00DC0D73"/>
    <w:rsid w:val="00DC152B"/>
    <w:rsid w:val="00DC2222"/>
    <w:rsid w:val="00DC248D"/>
    <w:rsid w:val="00DC6A10"/>
    <w:rsid w:val="00DC6FAD"/>
    <w:rsid w:val="00DD0CCC"/>
    <w:rsid w:val="00DD1C8B"/>
    <w:rsid w:val="00DD35DC"/>
    <w:rsid w:val="00DD4D16"/>
    <w:rsid w:val="00DD516B"/>
    <w:rsid w:val="00DD53DD"/>
    <w:rsid w:val="00DD69F9"/>
    <w:rsid w:val="00DE337E"/>
    <w:rsid w:val="00DE3A94"/>
    <w:rsid w:val="00DE4126"/>
    <w:rsid w:val="00DE594A"/>
    <w:rsid w:val="00DE657E"/>
    <w:rsid w:val="00DE6D4C"/>
    <w:rsid w:val="00DF0123"/>
    <w:rsid w:val="00DF03DA"/>
    <w:rsid w:val="00DF04E8"/>
    <w:rsid w:val="00DF0752"/>
    <w:rsid w:val="00DF1B19"/>
    <w:rsid w:val="00DF4704"/>
    <w:rsid w:val="00DF60B1"/>
    <w:rsid w:val="00DF7E17"/>
    <w:rsid w:val="00E01447"/>
    <w:rsid w:val="00E024AA"/>
    <w:rsid w:val="00E0362E"/>
    <w:rsid w:val="00E05E6E"/>
    <w:rsid w:val="00E1042E"/>
    <w:rsid w:val="00E1137D"/>
    <w:rsid w:val="00E11E1E"/>
    <w:rsid w:val="00E12155"/>
    <w:rsid w:val="00E15C77"/>
    <w:rsid w:val="00E16287"/>
    <w:rsid w:val="00E1734B"/>
    <w:rsid w:val="00E24DFE"/>
    <w:rsid w:val="00E250F1"/>
    <w:rsid w:val="00E2544E"/>
    <w:rsid w:val="00E27273"/>
    <w:rsid w:val="00E31618"/>
    <w:rsid w:val="00E33019"/>
    <w:rsid w:val="00E3365F"/>
    <w:rsid w:val="00E33C88"/>
    <w:rsid w:val="00E3550D"/>
    <w:rsid w:val="00E35584"/>
    <w:rsid w:val="00E36A11"/>
    <w:rsid w:val="00E40108"/>
    <w:rsid w:val="00E40C45"/>
    <w:rsid w:val="00E40FEE"/>
    <w:rsid w:val="00E42A80"/>
    <w:rsid w:val="00E42FFC"/>
    <w:rsid w:val="00E461E8"/>
    <w:rsid w:val="00E46700"/>
    <w:rsid w:val="00E522BD"/>
    <w:rsid w:val="00E52838"/>
    <w:rsid w:val="00E567BF"/>
    <w:rsid w:val="00E6142C"/>
    <w:rsid w:val="00E614E0"/>
    <w:rsid w:val="00E625CE"/>
    <w:rsid w:val="00E6321A"/>
    <w:rsid w:val="00E67C83"/>
    <w:rsid w:val="00E707D5"/>
    <w:rsid w:val="00E717EA"/>
    <w:rsid w:val="00E71A47"/>
    <w:rsid w:val="00E71B71"/>
    <w:rsid w:val="00E72F95"/>
    <w:rsid w:val="00E732CD"/>
    <w:rsid w:val="00E73F7F"/>
    <w:rsid w:val="00E7403A"/>
    <w:rsid w:val="00E753E8"/>
    <w:rsid w:val="00E75A0E"/>
    <w:rsid w:val="00E80B0A"/>
    <w:rsid w:val="00E81CA0"/>
    <w:rsid w:val="00E83F43"/>
    <w:rsid w:val="00E84940"/>
    <w:rsid w:val="00E85409"/>
    <w:rsid w:val="00E85E12"/>
    <w:rsid w:val="00E87106"/>
    <w:rsid w:val="00E91844"/>
    <w:rsid w:val="00EA0CD2"/>
    <w:rsid w:val="00EA429F"/>
    <w:rsid w:val="00EA4F9E"/>
    <w:rsid w:val="00EA552A"/>
    <w:rsid w:val="00EA63BF"/>
    <w:rsid w:val="00EA63CA"/>
    <w:rsid w:val="00EA63DC"/>
    <w:rsid w:val="00EA6D3B"/>
    <w:rsid w:val="00EB00AD"/>
    <w:rsid w:val="00EB0477"/>
    <w:rsid w:val="00EB123C"/>
    <w:rsid w:val="00EB136C"/>
    <w:rsid w:val="00EB199B"/>
    <w:rsid w:val="00EB26A0"/>
    <w:rsid w:val="00EB386A"/>
    <w:rsid w:val="00EB44CF"/>
    <w:rsid w:val="00EB480E"/>
    <w:rsid w:val="00EB4BE7"/>
    <w:rsid w:val="00EB4D23"/>
    <w:rsid w:val="00EB5C98"/>
    <w:rsid w:val="00EB5EC6"/>
    <w:rsid w:val="00EB6FDB"/>
    <w:rsid w:val="00EB7FC9"/>
    <w:rsid w:val="00EC31D0"/>
    <w:rsid w:val="00EC3719"/>
    <w:rsid w:val="00EC4753"/>
    <w:rsid w:val="00EC4A80"/>
    <w:rsid w:val="00EC4C20"/>
    <w:rsid w:val="00ED0063"/>
    <w:rsid w:val="00ED202D"/>
    <w:rsid w:val="00ED27E8"/>
    <w:rsid w:val="00ED317A"/>
    <w:rsid w:val="00ED4C60"/>
    <w:rsid w:val="00ED568A"/>
    <w:rsid w:val="00ED7137"/>
    <w:rsid w:val="00ED7ACD"/>
    <w:rsid w:val="00EE0DB3"/>
    <w:rsid w:val="00EE2E39"/>
    <w:rsid w:val="00EE3261"/>
    <w:rsid w:val="00EE38F9"/>
    <w:rsid w:val="00EE3D7F"/>
    <w:rsid w:val="00EE41A5"/>
    <w:rsid w:val="00EE43AD"/>
    <w:rsid w:val="00EE47D4"/>
    <w:rsid w:val="00EE6F20"/>
    <w:rsid w:val="00EF044A"/>
    <w:rsid w:val="00EF06EA"/>
    <w:rsid w:val="00EF1AC6"/>
    <w:rsid w:val="00EF1B76"/>
    <w:rsid w:val="00EF67F5"/>
    <w:rsid w:val="00F01A85"/>
    <w:rsid w:val="00F02269"/>
    <w:rsid w:val="00F02DE7"/>
    <w:rsid w:val="00F03C9C"/>
    <w:rsid w:val="00F07604"/>
    <w:rsid w:val="00F10C42"/>
    <w:rsid w:val="00F11589"/>
    <w:rsid w:val="00F1332A"/>
    <w:rsid w:val="00F137D8"/>
    <w:rsid w:val="00F1449B"/>
    <w:rsid w:val="00F15479"/>
    <w:rsid w:val="00F159DB"/>
    <w:rsid w:val="00F20251"/>
    <w:rsid w:val="00F21088"/>
    <w:rsid w:val="00F2218B"/>
    <w:rsid w:val="00F24FF0"/>
    <w:rsid w:val="00F257F4"/>
    <w:rsid w:val="00F26066"/>
    <w:rsid w:val="00F26123"/>
    <w:rsid w:val="00F268D6"/>
    <w:rsid w:val="00F327E7"/>
    <w:rsid w:val="00F32D80"/>
    <w:rsid w:val="00F33AF6"/>
    <w:rsid w:val="00F35746"/>
    <w:rsid w:val="00F360B9"/>
    <w:rsid w:val="00F401F4"/>
    <w:rsid w:val="00F4065A"/>
    <w:rsid w:val="00F43402"/>
    <w:rsid w:val="00F43CCA"/>
    <w:rsid w:val="00F447C7"/>
    <w:rsid w:val="00F459B4"/>
    <w:rsid w:val="00F45EA6"/>
    <w:rsid w:val="00F5058B"/>
    <w:rsid w:val="00F50B67"/>
    <w:rsid w:val="00F517AA"/>
    <w:rsid w:val="00F51FEC"/>
    <w:rsid w:val="00F5211B"/>
    <w:rsid w:val="00F53297"/>
    <w:rsid w:val="00F554A9"/>
    <w:rsid w:val="00F60B02"/>
    <w:rsid w:val="00F6473E"/>
    <w:rsid w:val="00F65994"/>
    <w:rsid w:val="00F66B48"/>
    <w:rsid w:val="00F66D62"/>
    <w:rsid w:val="00F67910"/>
    <w:rsid w:val="00F70CCF"/>
    <w:rsid w:val="00F70F14"/>
    <w:rsid w:val="00F716FD"/>
    <w:rsid w:val="00F73919"/>
    <w:rsid w:val="00F74D08"/>
    <w:rsid w:val="00F80355"/>
    <w:rsid w:val="00F808B5"/>
    <w:rsid w:val="00F8165D"/>
    <w:rsid w:val="00F81AAA"/>
    <w:rsid w:val="00F81B23"/>
    <w:rsid w:val="00F821B4"/>
    <w:rsid w:val="00F825B2"/>
    <w:rsid w:val="00F839F7"/>
    <w:rsid w:val="00F879A4"/>
    <w:rsid w:val="00F87C43"/>
    <w:rsid w:val="00F87D3D"/>
    <w:rsid w:val="00F916DF"/>
    <w:rsid w:val="00F94718"/>
    <w:rsid w:val="00F94851"/>
    <w:rsid w:val="00F957A6"/>
    <w:rsid w:val="00F95D6A"/>
    <w:rsid w:val="00F97BBE"/>
    <w:rsid w:val="00FA2886"/>
    <w:rsid w:val="00FA2A67"/>
    <w:rsid w:val="00FA3943"/>
    <w:rsid w:val="00FA413C"/>
    <w:rsid w:val="00FA50CE"/>
    <w:rsid w:val="00FA5722"/>
    <w:rsid w:val="00FB0C81"/>
    <w:rsid w:val="00FB1169"/>
    <w:rsid w:val="00FB1691"/>
    <w:rsid w:val="00FB25EF"/>
    <w:rsid w:val="00FB389D"/>
    <w:rsid w:val="00FB4ED7"/>
    <w:rsid w:val="00FC14FE"/>
    <w:rsid w:val="00FC2200"/>
    <w:rsid w:val="00FC2540"/>
    <w:rsid w:val="00FC2B57"/>
    <w:rsid w:val="00FC2F6C"/>
    <w:rsid w:val="00FC45E8"/>
    <w:rsid w:val="00FC5FC4"/>
    <w:rsid w:val="00FC7095"/>
    <w:rsid w:val="00FC7130"/>
    <w:rsid w:val="00FC749E"/>
    <w:rsid w:val="00FC74C7"/>
    <w:rsid w:val="00FD42CD"/>
    <w:rsid w:val="00FD716B"/>
    <w:rsid w:val="00FD7A23"/>
    <w:rsid w:val="00FE0831"/>
    <w:rsid w:val="00FE31CA"/>
    <w:rsid w:val="00FE34A6"/>
    <w:rsid w:val="00FE469B"/>
    <w:rsid w:val="00FE4DEC"/>
    <w:rsid w:val="00FE5BA9"/>
    <w:rsid w:val="00FE6FF6"/>
    <w:rsid w:val="00FE7B4F"/>
    <w:rsid w:val="00FF0204"/>
    <w:rsid w:val="00FF2A3F"/>
    <w:rsid w:val="00FF3AED"/>
    <w:rsid w:val="00FF6611"/>
    <w:rsid w:val="00FF6B94"/>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CC905"/>
  <w15:docId w15:val="{7CDA0232-228A-4DDE-A048-50A8E6DF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784"/>
    <w:rPr>
      <w:sz w:val="22"/>
      <w:szCs w:val="22"/>
      <w:lang w:val="en-CA"/>
    </w:rPr>
  </w:style>
  <w:style w:type="paragraph" w:customStyle="1" w:styleId="lisa">
    <w:name w:val="lisa"/>
    <w:basedOn w:val="Normal"/>
    <w:rsid w:val="00264784"/>
    <w:pPr>
      <w:widowControl w:val="0"/>
      <w:numPr>
        <w:ilvl w:val="1"/>
        <w:numId w:val="7"/>
      </w:numPr>
      <w:spacing w:after="240"/>
      <w:outlineLvl w:val="1"/>
    </w:pPr>
    <w:rPr>
      <w:b/>
      <w:szCs w:val="24"/>
      <w:lang w:val="en-GB"/>
    </w:rPr>
  </w:style>
  <w:style w:type="character" w:styleId="Hyperlink">
    <w:name w:val="Hyperlink"/>
    <w:basedOn w:val="DefaultParagraphFont"/>
    <w:uiPriority w:val="99"/>
    <w:unhideWhenUsed/>
    <w:rsid w:val="00264784"/>
    <w:rPr>
      <w:color w:val="0000FF"/>
      <w:u w:val="single"/>
    </w:rPr>
  </w:style>
  <w:style w:type="paragraph" w:customStyle="1" w:styleId="IIntroduction">
    <w:name w:val="I. Introduction"/>
    <w:basedOn w:val="Normal"/>
    <w:rsid w:val="00264784"/>
    <w:pPr>
      <w:numPr>
        <w:numId w:val="8"/>
      </w:numPr>
      <w:spacing w:before="240" w:after="240"/>
    </w:pPr>
    <w:rPr>
      <w:b/>
      <w:sz w:val="24"/>
      <w:szCs w:val="20"/>
      <w:lang w:val="en-GB"/>
    </w:rPr>
  </w:style>
  <w:style w:type="character" w:customStyle="1" w:styleId="FooterChar">
    <w:name w:val="Footer Char"/>
    <w:basedOn w:val="DefaultParagraphFont"/>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basedOn w:val="DefaultParagraphFont"/>
    <w:uiPriority w:val="99"/>
    <w:semiHidden/>
    <w:unhideWhenUsed/>
    <w:rsid w:val="00264784"/>
    <w:rPr>
      <w:color w:val="800080" w:themeColor="followedHyperlink"/>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basedOn w:val="DefaultParagraphFont"/>
    <w:link w:val="EndnoteText"/>
    <w:uiPriority w:val="99"/>
    <w:semiHidden/>
    <w:rsid w:val="00264784"/>
    <w:rPr>
      <w:lang w:val="en-GB"/>
    </w:rPr>
  </w:style>
  <w:style w:type="character" w:styleId="EndnoteReference">
    <w:name w:val="endnote reference"/>
    <w:basedOn w:val="DefaultParagraphFont"/>
    <w:uiPriority w:val="99"/>
    <w:semiHidden/>
    <w:unhideWhenUsed/>
    <w:rsid w:val="00264784"/>
    <w:rPr>
      <w:vertAlign w:val="superscript"/>
    </w:rPr>
  </w:style>
  <w:style w:type="character" w:styleId="UnresolvedMention">
    <w:name w:val="Unresolved Mention"/>
    <w:basedOn w:val="DefaultParagraphFont"/>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basedOn w:val="DefaultParagraphFont"/>
    <w:rsid w:val="00985A54"/>
    <w:rPr>
      <w:rFonts w:ascii="Segoe UI" w:hAnsi="Segoe UI" w:cs="Segoe UI" w:hint="default"/>
      <w:sz w:val="18"/>
      <w:szCs w:val="18"/>
    </w:rPr>
  </w:style>
  <w:style w:type="paragraph" w:customStyle="1" w:styleId="Title2">
    <w:name w:val="Title2"/>
    <w:rsid w:val="007B060E"/>
    <w:pPr>
      <w:jc w:val="center"/>
      <w:outlineLvl w:val="0"/>
    </w:pPr>
    <w:rPr>
      <w:b/>
      <w:caps/>
      <w:sz w:val="22"/>
      <w:szCs w:val="22"/>
      <w:lang w:val="en-GB"/>
    </w:rPr>
  </w:style>
  <w:style w:type="paragraph" w:styleId="Caption">
    <w:name w:val="caption"/>
    <w:basedOn w:val="Normal"/>
    <w:next w:val="Normal"/>
    <w:qFormat/>
    <w:rsid w:val="007B060E"/>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1797017083">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22323690">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3710">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1678119904">
          <w:marLeft w:val="0"/>
          <w:marRight w:val="0"/>
          <w:marTop w:val="0"/>
          <w:marBottom w:val="0"/>
          <w:divBdr>
            <w:top w:val="none" w:sz="0" w:space="0" w:color="auto"/>
            <w:left w:val="none" w:sz="0" w:space="0" w:color="auto"/>
            <w:bottom w:val="none" w:sz="0" w:space="0" w:color="auto"/>
            <w:right w:val="none" w:sz="0" w:space="0" w:color="auto"/>
          </w:divBdr>
        </w:div>
        <w:div w:id="1956718076">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60586">
          <w:marLeft w:val="0"/>
          <w:marRight w:val="0"/>
          <w:marTop w:val="0"/>
          <w:marBottom w:val="0"/>
          <w:divBdr>
            <w:top w:val="none" w:sz="0" w:space="0" w:color="auto"/>
            <w:left w:val="none" w:sz="0" w:space="0" w:color="auto"/>
            <w:bottom w:val="none" w:sz="0" w:space="0" w:color="auto"/>
            <w:right w:val="none" w:sz="0" w:space="0" w:color="auto"/>
          </w:divBdr>
        </w:div>
        <w:div w:id="82374495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1337267250">
          <w:marLeft w:val="0"/>
          <w:marRight w:val="0"/>
          <w:marTop w:val="0"/>
          <w:marBottom w:val="0"/>
          <w:divBdr>
            <w:top w:val="none" w:sz="0" w:space="0" w:color="auto"/>
            <w:left w:val="none" w:sz="0" w:space="0" w:color="auto"/>
            <w:bottom w:val="none" w:sz="0" w:space="0" w:color="auto"/>
            <w:right w:val="none" w:sz="0" w:space="0" w:color="auto"/>
          </w:divBdr>
        </w:div>
        <w:div w:id="109386621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2346">
          <w:marLeft w:val="0"/>
          <w:marRight w:val="0"/>
          <w:marTop w:val="0"/>
          <w:marBottom w:val="0"/>
          <w:divBdr>
            <w:top w:val="none" w:sz="0" w:space="0" w:color="auto"/>
            <w:left w:val="none" w:sz="0" w:space="0" w:color="auto"/>
            <w:bottom w:val="none" w:sz="0" w:space="0" w:color="auto"/>
            <w:right w:val="none" w:sz="0" w:space="0" w:color="auto"/>
          </w:divBdr>
        </w:div>
      </w:divsChild>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2112777855">
          <w:marLeft w:val="0"/>
          <w:marRight w:val="0"/>
          <w:marTop w:val="0"/>
          <w:marBottom w:val="0"/>
          <w:divBdr>
            <w:top w:val="none" w:sz="0" w:space="0" w:color="auto"/>
            <w:left w:val="none" w:sz="0" w:space="0" w:color="auto"/>
            <w:bottom w:val="none" w:sz="0" w:space="0" w:color="auto"/>
            <w:right w:val="none" w:sz="0" w:space="0" w:color="auto"/>
          </w:divBdr>
        </w:div>
        <w:div w:id="390538297">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359">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1">
          <w:marLeft w:val="0"/>
          <w:marRight w:val="0"/>
          <w:marTop w:val="0"/>
          <w:marBottom w:val="0"/>
          <w:divBdr>
            <w:top w:val="none" w:sz="0" w:space="0" w:color="auto"/>
            <w:left w:val="none" w:sz="0" w:space="0" w:color="auto"/>
            <w:bottom w:val="none" w:sz="0" w:space="0" w:color="auto"/>
            <w:right w:val="none" w:sz="0" w:space="0" w:color="auto"/>
          </w:divBdr>
        </w:div>
        <w:div w:id="998194676">
          <w:marLeft w:val="0"/>
          <w:marRight w:val="0"/>
          <w:marTop w:val="0"/>
          <w:marBottom w:val="0"/>
          <w:divBdr>
            <w:top w:val="none" w:sz="0" w:space="0" w:color="auto"/>
            <w:left w:val="none" w:sz="0" w:space="0" w:color="auto"/>
            <w:bottom w:val="none" w:sz="0" w:space="0" w:color="auto"/>
            <w:right w:val="none" w:sz="0" w:space="0" w:color="auto"/>
          </w:divBdr>
        </w:div>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6666FA97698C4FAEC19FA03AF3223C" ma:contentTypeVersion="5" ma:contentTypeDescription="Create a new document." ma:contentTypeScope="" ma:versionID="91171a307e6b626cb81c2a07ffe8a0f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9EF33A2-FC19-B543-A047-02D030878FF3}"/>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0B1D41D1-5AD7-4383-B56F-E8E989F9D570}"/>
</file>

<file path=docProps/app.xml><?xml version="1.0" encoding="utf-8"?>
<Properties xmlns="http://schemas.openxmlformats.org/officeDocument/2006/extended-properties" xmlns:vt="http://schemas.openxmlformats.org/officeDocument/2006/docPropsVTypes">
  <Template>9322- Working document 24102023</Template>
  <TotalTime>34</TotalTime>
  <Pages>23</Pages>
  <Words>5791</Words>
  <Characters>34578</Characters>
  <Application>Microsoft Office Word</Application>
  <DocSecurity>0</DocSecurity>
  <Lines>1280</Lines>
  <Paragraphs>1035</Paragraphs>
  <ScaleCrop>false</ScaleCrop>
  <HeadingPairs>
    <vt:vector size="2" baseType="variant">
      <vt:variant>
        <vt:lpstr>Title</vt:lpstr>
      </vt:variant>
      <vt:variant>
        <vt:i4>1</vt:i4>
      </vt:variant>
    </vt:vector>
  </HeadingPairs>
  <TitlesOfParts>
    <vt:vector size="1" baseType="lpstr">
      <vt:lpstr>تقرير إنجاز المشروعات المجمع لعام 2023 (الجزء الثاني)</vt:lpstr>
    </vt:vector>
  </TitlesOfParts>
  <Company>UNMFS</Company>
  <LinksUpToDate>false</LinksUpToDate>
  <CharactersWithSpaces>39334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إنجاز المشروعات المجمع لعام 2023 (الجزء الثاني)                                            .</dc:title>
  <dc:creator>Pamela El Kortbawi</dc:creator>
  <cp:lastModifiedBy>Elias Sarkis</cp:lastModifiedBy>
  <cp:revision>15</cp:revision>
  <cp:lastPrinted>2023-11-13T18:41:00Z</cp:lastPrinted>
  <dcterms:created xsi:type="dcterms:W3CDTF">2023-11-16T13:07:00Z</dcterms:created>
  <dcterms:modified xsi:type="dcterms:W3CDTF">2023-11-16T19:21:00Z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UNEP/OzL.Pro/ExCom/93/22</vt:lpwstr>
  </property>
  <property fmtid="{D5CDD505-2E9C-101B-9397-08002B2CF9AE}" pid="3" name="Revision date">
    <vt:lpwstr>16/11/2023</vt:lpwstr>
  </property>
  <property fmtid="{D5CDD505-2E9C-101B-9397-08002B2CF9AE}" pid="4" name="ContentTypeId">
    <vt:lpwstr>0x0101007B6666FA97698C4FAEC19FA03AF3223C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lcf76f155ced4ddcb4097134ff3c332f">
    <vt:lpwstr/>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9" name="SharedWithUsers">
    <vt:lpwstr/>
  </property>
</Properties>
</file>