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16200201" w14:textId="77777777" w:rsidTr="00C503FA">
        <w:trPr>
          <w:trHeight w:val="720"/>
        </w:trPr>
        <w:tc>
          <w:tcPr>
            <w:tcW w:w="6494" w:type="dxa"/>
            <w:gridSpan w:val="2"/>
            <w:tcBorders>
              <w:bottom w:val="single" w:sz="18" w:space="0" w:color="auto"/>
            </w:tcBorders>
          </w:tcPr>
          <w:p w14:paraId="6BA7950A"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70D8078"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C063B5B"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671DCE" w14:paraId="6166F06C"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4F9A239" w14:textId="77777777" w:rsidR="006A24A7" w:rsidRPr="00671DCE" w:rsidRDefault="00724E7A" w:rsidP="00C503FA">
            <w:pPr>
              <w:spacing w:before="120"/>
              <w:rPr>
                <w:lang w:val="es-ES"/>
              </w:rPr>
            </w:pPr>
            <w:r w:rsidRPr="00671DCE">
              <w:rPr>
                <w:noProof/>
                <w:lang w:val="es-ES" w:eastAsia="en-CA"/>
              </w:rPr>
              <w:drawing>
                <wp:anchor distT="0" distB="0" distL="114300" distR="114300" simplePos="0" relativeHeight="251659264" behindDoc="0" locked="0" layoutInCell="1" allowOverlap="1" wp14:anchorId="608C45DB" wp14:editId="0060C518">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671DCE">
              <w:rPr>
                <w:noProof/>
                <w:lang w:val="es-ES" w:eastAsia="en-CA"/>
              </w:rPr>
              <w:drawing>
                <wp:anchor distT="0" distB="0" distL="114300" distR="114300" simplePos="0" relativeHeight="251660288" behindDoc="1" locked="0" layoutInCell="0" allowOverlap="1" wp14:anchorId="1B75D7BA" wp14:editId="12E1C248">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D157F2" w14:textId="77777777" w:rsidR="006A24A7" w:rsidRPr="00671DC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527C6B1" w14:textId="77777777" w:rsidR="006A24A7" w:rsidRPr="00671DC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1DCE">
              <w:rPr>
                <w:rFonts w:ascii="Univers" w:hAnsi="Univers"/>
                <w:b/>
                <w:sz w:val="32"/>
                <w:lang w:val="es-ES"/>
              </w:rPr>
              <w:t>Programa de las</w:t>
            </w:r>
          </w:p>
          <w:p w14:paraId="31FE3DBB" w14:textId="77777777" w:rsidR="006A24A7" w:rsidRPr="00671DC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1DCE">
              <w:rPr>
                <w:rFonts w:ascii="Univers" w:hAnsi="Univers"/>
                <w:b/>
                <w:sz w:val="32"/>
                <w:lang w:val="es-ES"/>
              </w:rPr>
              <w:t>Naciones Unidas</w:t>
            </w:r>
          </w:p>
          <w:p w14:paraId="01930914" w14:textId="77777777" w:rsidR="006A24A7" w:rsidRPr="00671DC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1DCE">
              <w:rPr>
                <w:rFonts w:ascii="Univers" w:hAnsi="Univers"/>
                <w:b/>
                <w:sz w:val="32"/>
                <w:lang w:val="es-ES"/>
              </w:rPr>
              <w:t>para el Medio Ambiente</w:t>
            </w:r>
          </w:p>
          <w:p w14:paraId="00CFE517" w14:textId="77777777" w:rsidR="006A24A7" w:rsidRPr="00671DCE" w:rsidRDefault="006A24A7" w:rsidP="00C503FA">
            <w:pPr>
              <w:spacing w:before="720"/>
              <w:rPr>
                <w:lang w:val="es-ES"/>
              </w:rPr>
            </w:pPr>
          </w:p>
        </w:tc>
        <w:tc>
          <w:tcPr>
            <w:tcW w:w="3856" w:type="dxa"/>
            <w:tcBorders>
              <w:top w:val="nil"/>
              <w:left w:val="nil"/>
              <w:bottom w:val="single" w:sz="36" w:space="0" w:color="auto"/>
              <w:right w:val="nil"/>
            </w:tcBorders>
          </w:tcPr>
          <w:p w14:paraId="429445E6" w14:textId="77777777" w:rsidR="006A24A7" w:rsidRPr="00671DCE" w:rsidRDefault="006A24A7" w:rsidP="00C503FA">
            <w:pPr>
              <w:rPr>
                <w:lang w:val="es-ES"/>
              </w:rPr>
            </w:pPr>
          </w:p>
          <w:p w14:paraId="4D4A63C7" w14:textId="77777777" w:rsidR="006A24A7" w:rsidRPr="00671DCE" w:rsidRDefault="006A24A7" w:rsidP="00C503FA">
            <w:pPr>
              <w:rPr>
                <w:lang w:val="es-ES"/>
              </w:rPr>
            </w:pPr>
            <w:r w:rsidRPr="00671DCE">
              <w:rPr>
                <w:lang w:val="es-ES"/>
              </w:rPr>
              <w:t>Distr.</w:t>
            </w:r>
          </w:p>
          <w:p w14:paraId="39E2A502" w14:textId="77777777" w:rsidR="006A24A7" w:rsidRPr="00671DCE" w:rsidRDefault="006A24A7" w:rsidP="00C503FA">
            <w:pPr>
              <w:rPr>
                <w:lang w:val="es-ES"/>
              </w:rPr>
            </w:pPr>
            <w:r w:rsidRPr="00671DCE">
              <w:rPr>
                <w:lang w:val="es-ES"/>
              </w:rPr>
              <w:t>GENERAL</w:t>
            </w:r>
          </w:p>
          <w:p w14:paraId="46E0FDCA" w14:textId="77777777" w:rsidR="006A24A7" w:rsidRPr="00671DCE" w:rsidRDefault="006A24A7" w:rsidP="00C503FA">
            <w:pPr>
              <w:rPr>
                <w:lang w:val="es-ES"/>
              </w:rPr>
            </w:pPr>
          </w:p>
          <w:p w14:paraId="407513D6" w14:textId="0854D9C7" w:rsidR="006A24A7" w:rsidRPr="00671DCE" w:rsidRDefault="006A24A7" w:rsidP="00C503FA">
            <w:pPr>
              <w:rPr>
                <w:lang w:val="es-ES"/>
              </w:rPr>
            </w:pPr>
            <w:r w:rsidRPr="00671DCE">
              <w:rPr>
                <w:lang w:val="es-ES"/>
              </w:rPr>
              <w:fldChar w:fldCharType="begin"/>
            </w:r>
            <w:r w:rsidRPr="00671DCE">
              <w:rPr>
                <w:lang w:val="es-ES"/>
              </w:rPr>
              <w:instrText xml:space="preserve"> DOCPROPERTY "Document number"  \* MERGEFORMAT </w:instrText>
            </w:r>
            <w:r w:rsidRPr="00671DCE">
              <w:rPr>
                <w:lang w:val="es-ES"/>
              </w:rPr>
              <w:fldChar w:fldCharType="separate"/>
            </w:r>
            <w:r w:rsidR="0020669E">
              <w:rPr>
                <w:lang w:val="es-ES"/>
              </w:rPr>
              <w:t>UNEP/</w:t>
            </w:r>
            <w:proofErr w:type="spellStart"/>
            <w:r w:rsidR="0020669E">
              <w:rPr>
                <w:lang w:val="es-ES"/>
              </w:rPr>
              <w:t>OzL.Pro</w:t>
            </w:r>
            <w:proofErr w:type="spellEnd"/>
            <w:r w:rsidR="0020669E">
              <w:rPr>
                <w:lang w:val="es-ES"/>
              </w:rPr>
              <w:t>/</w:t>
            </w:r>
            <w:proofErr w:type="spellStart"/>
            <w:r w:rsidR="0020669E">
              <w:rPr>
                <w:lang w:val="es-ES"/>
              </w:rPr>
              <w:t>ExCom</w:t>
            </w:r>
            <w:proofErr w:type="spellEnd"/>
            <w:r w:rsidR="0020669E">
              <w:rPr>
                <w:lang w:val="es-ES"/>
              </w:rPr>
              <w:t>/95/39</w:t>
            </w:r>
            <w:r w:rsidRPr="00671DCE">
              <w:rPr>
                <w:lang w:val="es-ES"/>
              </w:rPr>
              <w:fldChar w:fldCharType="end"/>
            </w:r>
          </w:p>
          <w:p w14:paraId="6686D055" w14:textId="73FCD9D1" w:rsidR="006A24A7" w:rsidRPr="00671DCE" w:rsidRDefault="00EE499C" w:rsidP="00C503FA">
            <w:pPr>
              <w:rPr>
                <w:lang w:val="es-ES"/>
              </w:rPr>
            </w:pPr>
            <w:r w:rsidRPr="00671DCE">
              <w:rPr>
                <w:lang w:val="es-ES"/>
              </w:rPr>
              <w:t>22</w:t>
            </w:r>
            <w:r w:rsidR="006A24A7" w:rsidRPr="00671DCE">
              <w:rPr>
                <w:lang w:val="es-ES"/>
              </w:rPr>
              <w:t xml:space="preserve"> de </w:t>
            </w:r>
            <w:r w:rsidRPr="00671DCE">
              <w:rPr>
                <w:lang w:val="es-ES"/>
              </w:rPr>
              <w:t xml:space="preserve">noviembre </w:t>
            </w:r>
            <w:r w:rsidR="006A24A7" w:rsidRPr="00671DCE">
              <w:rPr>
                <w:lang w:val="es-ES"/>
              </w:rPr>
              <w:t>de 2024</w:t>
            </w:r>
          </w:p>
          <w:p w14:paraId="5CF333AE" w14:textId="77777777" w:rsidR="006A24A7" w:rsidRPr="00671DCE" w:rsidRDefault="006A24A7" w:rsidP="00C503FA">
            <w:pPr>
              <w:rPr>
                <w:caps/>
                <w:lang w:val="es-ES"/>
              </w:rPr>
            </w:pPr>
          </w:p>
          <w:p w14:paraId="79127C24" w14:textId="77777777" w:rsidR="006A24A7" w:rsidRPr="00671DCE" w:rsidRDefault="006A24A7" w:rsidP="00C503FA">
            <w:pPr>
              <w:rPr>
                <w:lang w:val="es-ES"/>
              </w:rPr>
            </w:pPr>
            <w:r w:rsidRPr="00671DCE">
              <w:rPr>
                <w:lang w:val="es-ES"/>
              </w:rPr>
              <w:t xml:space="preserve">ESPAÑOL </w:t>
            </w:r>
          </w:p>
          <w:p w14:paraId="55315A6D" w14:textId="77777777" w:rsidR="006A24A7" w:rsidRPr="00671DCE" w:rsidRDefault="006A24A7" w:rsidP="00C503FA">
            <w:pPr>
              <w:rPr>
                <w:lang w:val="es-ES"/>
              </w:rPr>
            </w:pPr>
            <w:r w:rsidRPr="00671DCE">
              <w:rPr>
                <w:lang w:val="es-ES"/>
              </w:rPr>
              <w:t>ORIGINAL: INGLÉS</w:t>
            </w:r>
          </w:p>
        </w:tc>
      </w:tr>
    </w:tbl>
    <w:p w14:paraId="45223D7F" w14:textId="77777777" w:rsidR="006A24A7" w:rsidRPr="00671DCE" w:rsidRDefault="006A24A7" w:rsidP="006A24A7">
      <w:pPr>
        <w:jc w:val="left"/>
        <w:rPr>
          <w:lang w:val="es-ES"/>
        </w:rPr>
      </w:pPr>
      <w:r w:rsidRPr="00671DCE">
        <w:rPr>
          <w:lang w:val="es-ES"/>
        </w:rPr>
        <w:t>COMITÉ EJECUTIVO DEL FONDO MULTILATERAL</w:t>
      </w:r>
      <w:r w:rsidRPr="00671DCE">
        <w:rPr>
          <w:lang w:val="es-ES"/>
        </w:rPr>
        <w:br/>
        <w:t xml:space="preserve"> PARA LA APLICACIÓN DEL</w:t>
      </w:r>
      <w:r w:rsidRPr="00671DCE">
        <w:rPr>
          <w:lang w:val="es-ES"/>
        </w:rPr>
        <w:br/>
        <w:t xml:space="preserve"> PROTOCOLO DE MONTREAL</w:t>
      </w:r>
      <w:r w:rsidRPr="00671DCE">
        <w:rPr>
          <w:lang w:val="es-ES"/>
        </w:rPr>
        <w:br/>
        <w:t>Nonagésim</w:t>
      </w:r>
      <w:r w:rsidR="00BF0D67" w:rsidRPr="00671DCE">
        <w:rPr>
          <w:lang w:val="es-ES"/>
        </w:rPr>
        <w:t>a</w:t>
      </w:r>
      <w:r w:rsidRPr="00671DCE">
        <w:rPr>
          <w:lang w:val="es-ES"/>
        </w:rPr>
        <w:t xml:space="preserve"> quinta reunión</w:t>
      </w:r>
    </w:p>
    <w:p w14:paraId="4D9DF7F2" w14:textId="77777777" w:rsidR="006A24A7" w:rsidRPr="00671DCE" w:rsidRDefault="006A24A7" w:rsidP="006A24A7">
      <w:pPr>
        <w:jc w:val="left"/>
        <w:rPr>
          <w:lang w:val="es-ES"/>
        </w:rPr>
      </w:pPr>
      <w:r w:rsidRPr="00671DCE">
        <w:rPr>
          <w:lang w:val="es-ES"/>
        </w:rPr>
        <w:t xml:space="preserve">Montreal, 4 - </w:t>
      </w:r>
      <w:r w:rsidR="00B33C2F" w:rsidRPr="00671DCE">
        <w:rPr>
          <w:lang w:val="es-ES"/>
        </w:rPr>
        <w:t>8</w:t>
      </w:r>
      <w:r w:rsidRPr="00671DCE">
        <w:rPr>
          <w:lang w:val="es-ES"/>
        </w:rPr>
        <w:t xml:space="preserve"> de diciembre de 2024</w:t>
      </w:r>
    </w:p>
    <w:p w14:paraId="587A50B8" w14:textId="789CCD0E" w:rsidR="00EE499C" w:rsidRPr="00671DCE" w:rsidRDefault="00EE499C" w:rsidP="00EE499C">
      <w:pPr>
        <w:jc w:val="left"/>
        <w:rPr>
          <w:lang w:val="es-ES"/>
        </w:rPr>
      </w:pPr>
      <w:r w:rsidRPr="00671DCE">
        <w:rPr>
          <w:lang w:val="es-ES"/>
        </w:rPr>
        <w:t>Punto 9 d) del orden del día provisional</w:t>
      </w:r>
      <w:r w:rsidRPr="00671DCE">
        <w:rPr>
          <w:rStyle w:val="FootnoteReference"/>
          <w:lang w:val="es-ES"/>
        </w:rPr>
        <w:footnoteReference w:id="1"/>
      </w:r>
    </w:p>
    <w:p w14:paraId="67778FDD" w14:textId="77777777" w:rsidR="00EE499C" w:rsidRPr="00671DCE" w:rsidRDefault="00EE499C" w:rsidP="00EE499C">
      <w:pPr>
        <w:jc w:val="left"/>
        <w:rPr>
          <w:lang w:val="es-ES"/>
        </w:rPr>
      </w:pPr>
    </w:p>
    <w:p w14:paraId="70D6F623" w14:textId="77777777" w:rsidR="00EE499C" w:rsidRPr="00671DCE" w:rsidRDefault="00EE499C" w:rsidP="00EE499C">
      <w:pPr>
        <w:jc w:val="left"/>
        <w:rPr>
          <w:lang w:val="es-ES"/>
        </w:rPr>
      </w:pPr>
    </w:p>
    <w:p w14:paraId="01AD894A" w14:textId="77777777" w:rsidR="00EE499C" w:rsidRPr="00671DCE" w:rsidRDefault="00EE499C" w:rsidP="00EE499C">
      <w:pPr>
        <w:jc w:val="left"/>
        <w:rPr>
          <w:lang w:val="es-ES"/>
        </w:rPr>
      </w:pPr>
    </w:p>
    <w:p w14:paraId="79789700" w14:textId="77777777" w:rsidR="00EE499C" w:rsidRPr="00671DCE" w:rsidRDefault="00EE499C" w:rsidP="00EE499C">
      <w:pPr>
        <w:tabs>
          <w:tab w:val="left" w:pos="7590"/>
        </w:tabs>
        <w:jc w:val="left"/>
        <w:rPr>
          <w:lang w:val="es-ES"/>
        </w:rPr>
      </w:pPr>
    </w:p>
    <w:p w14:paraId="2245C0E8" w14:textId="77777777" w:rsidR="00EE499C" w:rsidRPr="00671DCE" w:rsidRDefault="00EE499C" w:rsidP="00EE499C">
      <w:pPr>
        <w:rPr>
          <w:lang w:val="es-ES"/>
        </w:rPr>
      </w:pPr>
    </w:p>
    <w:p w14:paraId="69065008" w14:textId="6E423E15" w:rsidR="00EE499C" w:rsidRPr="00671DCE" w:rsidRDefault="0020669E" w:rsidP="00EE499C">
      <w:pPr>
        <w:jc w:val="center"/>
        <w:rPr>
          <w:b/>
          <w:lang w:val="es-ES"/>
        </w:rPr>
      </w:pPr>
      <w:r w:rsidRPr="00671DCE">
        <w:rPr>
          <w:b/>
          <w:lang w:val="es-ES"/>
        </w:rPr>
        <w:t>PROPUESTAS DE PROYECTOS: ARGELIA</w:t>
      </w:r>
    </w:p>
    <w:p w14:paraId="3239353F" w14:textId="77777777" w:rsidR="00EE499C" w:rsidRPr="00671DCE" w:rsidRDefault="00EE499C" w:rsidP="00EE499C">
      <w:pPr>
        <w:rPr>
          <w:lang w:val="es-ES"/>
        </w:rPr>
      </w:pPr>
    </w:p>
    <w:p w14:paraId="57BC92C5" w14:textId="77777777" w:rsidR="00EE499C" w:rsidRPr="00671DCE" w:rsidRDefault="00EE499C" w:rsidP="00EE499C">
      <w:pPr>
        <w:rPr>
          <w:lang w:val="es-ES"/>
        </w:rPr>
      </w:pPr>
    </w:p>
    <w:p w14:paraId="78576415" w14:textId="77777777" w:rsidR="00EE499C" w:rsidRPr="00671DCE" w:rsidRDefault="00EE499C" w:rsidP="00EE499C">
      <w:pPr>
        <w:ind w:firstLine="720"/>
        <w:rPr>
          <w:lang w:val="es-ES"/>
        </w:rPr>
      </w:pPr>
      <w:r w:rsidRPr="00671DCE">
        <w:rPr>
          <w:lang w:val="es-ES"/>
        </w:rPr>
        <w:t>Este documento consiste en las observaciones y la recomendación de la Secretaría sobre la siguientes propuestas de proyecto:</w:t>
      </w:r>
    </w:p>
    <w:p w14:paraId="4BA775A3" w14:textId="77777777" w:rsidR="00EE499C" w:rsidRPr="00671DCE" w:rsidRDefault="00EE499C" w:rsidP="00EE499C">
      <w:pPr>
        <w:spacing w:before="240" w:after="240"/>
        <w:rPr>
          <w:u w:val="single"/>
          <w:lang w:val="es-ES"/>
        </w:rPr>
      </w:pPr>
      <w:r w:rsidRPr="00671DCE">
        <w:rPr>
          <w:u w:val="single"/>
          <w:lang w:val="es-ES"/>
        </w:rPr>
        <w:t>Eliminación</w:t>
      </w:r>
    </w:p>
    <w:p w14:paraId="7258B95D" w14:textId="77777777" w:rsidR="00EE499C" w:rsidRPr="00671DCE" w:rsidRDefault="00EE499C" w:rsidP="00EE49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EE499C" w:rsidRPr="00671DCE" w14:paraId="55753396" w14:textId="77777777" w:rsidTr="008B5759">
        <w:tc>
          <w:tcPr>
            <w:tcW w:w="5387" w:type="dxa"/>
          </w:tcPr>
          <w:p w14:paraId="50CC2C1B" w14:textId="77777777" w:rsidR="00EE499C" w:rsidRPr="00671DCE" w:rsidRDefault="00EE499C" w:rsidP="00EE499C">
            <w:pPr>
              <w:pStyle w:val="ListParagraph"/>
              <w:numPr>
                <w:ilvl w:val="0"/>
                <w:numId w:val="21"/>
              </w:numPr>
              <w:ind w:left="322" w:hanging="432"/>
            </w:pPr>
            <w:r w:rsidRPr="00671DCE">
              <w:t>Plan de gestión de eliminación de los HCFC (etapa I, tercer y cuarto tramos)</w:t>
            </w:r>
          </w:p>
        </w:tc>
        <w:tc>
          <w:tcPr>
            <w:tcW w:w="2177" w:type="dxa"/>
          </w:tcPr>
          <w:p w14:paraId="43C4E372" w14:textId="77777777" w:rsidR="00EE499C" w:rsidRPr="00671DCE" w:rsidRDefault="00EE499C" w:rsidP="008B5759">
            <w:pPr>
              <w:jc w:val="right"/>
              <w:rPr>
                <w:lang w:val="es-ES"/>
              </w:rPr>
            </w:pPr>
            <w:r w:rsidRPr="00671DCE">
              <w:rPr>
                <w:lang w:val="es-ES"/>
              </w:rPr>
              <w:t>ONUDI</w:t>
            </w:r>
          </w:p>
        </w:tc>
        <w:tc>
          <w:tcPr>
            <w:tcW w:w="1796" w:type="dxa"/>
          </w:tcPr>
          <w:p w14:paraId="73566BDF" w14:textId="77777777" w:rsidR="00EE499C" w:rsidRPr="00671DCE" w:rsidRDefault="00EE499C" w:rsidP="008B5759">
            <w:pPr>
              <w:jc w:val="center"/>
              <w:rPr>
                <w:lang w:val="es-ES"/>
              </w:rPr>
            </w:pPr>
            <w:r w:rsidRPr="00671DCE">
              <w:rPr>
                <w:lang w:val="es-ES"/>
              </w:rPr>
              <w:t>Consideración individual</w:t>
            </w:r>
          </w:p>
        </w:tc>
      </w:tr>
    </w:tbl>
    <w:p w14:paraId="0C48D8CA" w14:textId="77777777" w:rsidR="00EE499C" w:rsidRPr="00671DCE" w:rsidRDefault="00EE499C" w:rsidP="00EE499C">
      <w:pPr>
        <w:rPr>
          <w:lang w:val="es-ES"/>
        </w:rPr>
      </w:pPr>
    </w:p>
    <w:p w14:paraId="61B161F2" w14:textId="77777777" w:rsidR="00EE499C" w:rsidRPr="00671DCE" w:rsidRDefault="00EE499C" w:rsidP="00EE49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EE499C" w:rsidRPr="00671DCE" w14:paraId="49184B9E" w14:textId="77777777" w:rsidTr="008B5759">
        <w:tc>
          <w:tcPr>
            <w:tcW w:w="5387" w:type="dxa"/>
          </w:tcPr>
          <w:p w14:paraId="6D077354" w14:textId="77777777" w:rsidR="00EE499C" w:rsidRPr="00671DCE" w:rsidRDefault="00EE499C" w:rsidP="00EE499C">
            <w:pPr>
              <w:pStyle w:val="ListParagraph"/>
              <w:numPr>
                <w:ilvl w:val="0"/>
                <w:numId w:val="21"/>
              </w:numPr>
              <w:ind w:left="322" w:hanging="432"/>
            </w:pPr>
            <w:r w:rsidRPr="00671DCE">
              <w:t>Plan de gestión de eliminación de los HCFC (etapa II, primer tramo)</w:t>
            </w:r>
          </w:p>
        </w:tc>
        <w:tc>
          <w:tcPr>
            <w:tcW w:w="2177" w:type="dxa"/>
          </w:tcPr>
          <w:p w14:paraId="51E0455E" w14:textId="77777777" w:rsidR="00EE499C" w:rsidRPr="00671DCE" w:rsidRDefault="00EE499C" w:rsidP="008B5759">
            <w:pPr>
              <w:jc w:val="right"/>
              <w:rPr>
                <w:lang w:val="es-ES"/>
              </w:rPr>
            </w:pPr>
            <w:r w:rsidRPr="00671DCE">
              <w:rPr>
                <w:lang w:val="es-ES"/>
              </w:rPr>
              <w:t>ONUDI y PNUMA</w:t>
            </w:r>
          </w:p>
        </w:tc>
        <w:tc>
          <w:tcPr>
            <w:tcW w:w="1796" w:type="dxa"/>
          </w:tcPr>
          <w:p w14:paraId="23D1F7B3" w14:textId="77777777" w:rsidR="00EE499C" w:rsidRPr="00671DCE" w:rsidRDefault="00EE499C" w:rsidP="008B5759">
            <w:pPr>
              <w:jc w:val="center"/>
              <w:rPr>
                <w:lang w:val="es-ES"/>
              </w:rPr>
            </w:pPr>
            <w:r w:rsidRPr="00671DCE">
              <w:rPr>
                <w:lang w:val="es-ES"/>
              </w:rPr>
              <w:t>Consideración individual</w:t>
            </w:r>
          </w:p>
        </w:tc>
      </w:tr>
    </w:tbl>
    <w:p w14:paraId="4419D214" w14:textId="77777777" w:rsidR="00EE499C" w:rsidRPr="00671DCE" w:rsidRDefault="00EE499C" w:rsidP="00EE499C">
      <w:pPr>
        <w:jc w:val="left"/>
        <w:rPr>
          <w:lang w:val="es-ES"/>
        </w:rPr>
      </w:pPr>
    </w:p>
    <w:p w14:paraId="2D9D0F66" w14:textId="77777777" w:rsidR="00EE499C" w:rsidRPr="00671DCE" w:rsidRDefault="00EE499C" w:rsidP="00EE499C">
      <w:pPr>
        <w:rPr>
          <w:lang w:val="es-ES"/>
        </w:rPr>
      </w:pPr>
      <w:r w:rsidRPr="00671DCE">
        <w:rPr>
          <w:lang w:val="es-ES"/>
        </w:rPr>
        <w:br w:type="page"/>
      </w:r>
    </w:p>
    <w:p w14:paraId="7D64967D" w14:textId="77777777" w:rsidR="00EE499C" w:rsidRPr="00671DCE" w:rsidRDefault="00EE499C" w:rsidP="00EE499C">
      <w:pPr>
        <w:spacing w:after="120"/>
        <w:jc w:val="center"/>
        <w:rPr>
          <w:b/>
          <w:lang w:val="es-ES"/>
        </w:rPr>
      </w:pPr>
      <w:r w:rsidRPr="00671DCE">
        <w:rPr>
          <w:b/>
          <w:lang w:val="es-ES"/>
        </w:rPr>
        <w:lastRenderedPageBreak/>
        <w:t>HOJA DE EVALUACIÓN DE PROYECTOS – PROYECTOS PLURIANUALES</w:t>
      </w:r>
    </w:p>
    <w:p w14:paraId="16EE42D5" w14:textId="77777777" w:rsidR="00EE499C" w:rsidRPr="00671DCE" w:rsidRDefault="00EE499C" w:rsidP="00EE499C">
      <w:pPr>
        <w:spacing w:after="200"/>
        <w:jc w:val="center"/>
        <w:rPr>
          <w:b/>
          <w:bCs/>
          <w:lang w:val="es-ES"/>
        </w:rPr>
      </w:pPr>
      <w:r w:rsidRPr="00671DCE">
        <w:rPr>
          <w:b/>
          <w:lang w:val="es-ES"/>
        </w:rPr>
        <w:t>Argelia</w:t>
      </w:r>
    </w:p>
    <w:tbl>
      <w:tblPr>
        <w:tblStyle w:val="TableGrid"/>
        <w:tblW w:w="10008" w:type="dxa"/>
        <w:tblLook w:val="04A0" w:firstRow="1" w:lastRow="0" w:firstColumn="1" w:lastColumn="0" w:noHBand="0" w:noVBand="1"/>
      </w:tblPr>
      <w:tblGrid>
        <w:gridCol w:w="2830"/>
        <w:gridCol w:w="2127"/>
        <w:gridCol w:w="2409"/>
        <w:gridCol w:w="2642"/>
      </w:tblGrid>
      <w:tr w:rsidR="00EE499C" w:rsidRPr="00671DCE" w14:paraId="66506B95" w14:textId="77777777" w:rsidTr="008B5759">
        <w:trPr>
          <w:trHeight w:val="240"/>
        </w:trPr>
        <w:tc>
          <w:tcPr>
            <w:tcW w:w="2830" w:type="dxa"/>
            <w:hideMark/>
          </w:tcPr>
          <w:p w14:paraId="4D869DF3" w14:textId="77777777" w:rsidR="00EE499C" w:rsidRPr="00671DCE" w:rsidRDefault="00EE499C" w:rsidP="008B5759">
            <w:pPr>
              <w:jc w:val="left"/>
              <w:rPr>
                <w:b/>
                <w:sz w:val="20"/>
                <w:szCs w:val="20"/>
                <w:lang w:val="es-ES"/>
              </w:rPr>
            </w:pPr>
            <w:r w:rsidRPr="00671DCE">
              <w:rPr>
                <w:b/>
                <w:sz w:val="20"/>
                <w:lang w:val="es-ES"/>
              </w:rPr>
              <w:t>I) TÍTULO DEL PROYECTO</w:t>
            </w:r>
          </w:p>
        </w:tc>
        <w:tc>
          <w:tcPr>
            <w:tcW w:w="2127" w:type="dxa"/>
            <w:hideMark/>
          </w:tcPr>
          <w:p w14:paraId="40665270" w14:textId="77777777" w:rsidR="00EE499C" w:rsidRPr="00671DCE" w:rsidRDefault="00EE499C" w:rsidP="008B5759">
            <w:pPr>
              <w:jc w:val="center"/>
              <w:rPr>
                <w:b/>
                <w:sz w:val="20"/>
                <w:szCs w:val="20"/>
                <w:lang w:val="es-ES"/>
              </w:rPr>
            </w:pPr>
            <w:r w:rsidRPr="00671DCE">
              <w:rPr>
                <w:b/>
                <w:sz w:val="20"/>
                <w:lang w:val="es-ES"/>
              </w:rPr>
              <w:t>ORGANISMO</w:t>
            </w:r>
          </w:p>
        </w:tc>
        <w:tc>
          <w:tcPr>
            <w:tcW w:w="2409" w:type="dxa"/>
            <w:hideMark/>
          </w:tcPr>
          <w:p w14:paraId="30756064" w14:textId="77777777" w:rsidR="00EE499C" w:rsidRPr="00671DCE" w:rsidRDefault="00EE499C" w:rsidP="008B5759">
            <w:pPr>
              <w:jc w:val="center"/>
              <w:rPr>
                <w:b/>
                <w:sz w:val="20"/>
                <w:szCs w:val="20"/>
                <w:lang w:val="es-ES"/>
              </w:rPr>
            </w:pPr>
            <w:r w:rsidRPr="00671DCE">
              <w:rPr>
                <w:b/>
                <w:sz w:val="20"/>
                <w:lang w:val="es-ES"/>
              </w:rPr>
              <w:t>REUNIÓN QUE APROBÓ</w:t>
            </w:r>
          </w:p>
        </w:tc>
        <w:tc>
          <w:tcPr>
            <w:tcW w:w="2642" w:type="dxa"/>
            <w:hideMark/>
          </w:tcPr>
          <w:p w14:paraId="21FF9DAB" w14:textId="77777777" w:rsidR="00EE499C" w:rsidRPr="00671DCE" w:rsidRDefault="00EE499C" w:rsidP="008B5759">
            <w:pPr>
              <w:jc w:val="center"/>
              <w:rPr>
                <w:b/>
                <w:sz w:val="20"/>
                <w:szCs w:val="20"/>
                <w:lang w:val="es-ES"/>
              </w:rPr>
            </w:pPr>
            <w:r w:rsidRPr="00671DCE">
              <w:rPr>
                <w:b/>
                <w:sz w:val="20"/>
                <w:lang w:val="es-ES"/>
              </w:rPr>
              <w:t>MEDIDA DE CONTROL</w:t>
            </w:r>
          </w:p>
        </w:tc>
      </w:tr>
      <w:tr w:rsidR="00EE499C" w:rsidRPr="00671DCE" w14:paraId="72A44FEF" w14:textId="77777777" w:rsidTr="008B5759">
        <w:trPr>
          <w:trHeight w:val="240"/>
        </w:trPr>
        <w:tc>
          <w:tcPr>
            <w:tcW w:w="2830" w:type="dxa"/>
            <w:vAlign w:val="center"/>
            <w:hideMark/>
          </w:tcPr>
          <w:p w14:paraId="363C1164" w14:textId="77777777" w:rsidR="00EE499C" w:rsidRPr="00671DCE" w:rsidRDefault="00EE499C" w:rsidP="008B5759">
            <w:pPr>
              <w:jc w:val="center"/>
              <w:rPr>
                <w:sz w:val="20"/>
                <w:szCs w:val="20"/>
                <w:lang w:val="es-ES"/>
              </w:rPr>
            </w:pPr>
            <w:r w:rsidRPr="00671DCE">
              <w:rPr>
                <w:sz w:val="20"/>
                <w:lang w:val="es-ES"/>
              </w:rPr>
              <w:t>Plan de eliminación de los HCFC (etapa I)</w:t>
            </w:r>
          </w:p>
        </w:tc>
        <w:tc>
          <w:tcPr>
            <w:tcW w:w="2127" w:type="dxa"/>
            <w:vAlign w:val="center"/>
          </w:tcPr>
          <w:p w14:paraId="3973F023" w14:textId="77777777" w:rsidR="00EE499C" w:rsidRPr="00671DCE" w:rsidRDefault="00EE499C" w:rsidP="008B5759">
            <w:pPr>
              <w:jc w:val="center"/>
              <w:rPr>
                <w:sz w:val="20"/>
                <w:szCs w:val="20"/>
                <w:lang w:val="es-ES"/>
              </w:rPr>
            </w:pPr>
            <w:r w:rsidRPr="00671DCE">
              <w:rPr>
                <w:color w:val="000000" w:themeColor="text1"/>
                <w:sz w:val="20"/>
                <w:lang w:val="es-ES"/>
              </w:rPr>
              <w:t>ONUDI (principal)</w:t>
            </w:r>
          </w:p>
        </w:tc>
        <w:tc>
          <w:tcPr>
            <w:tcW w:w="2409" w:type="dxa"/>
            <w:vAlign w:val="center"/>
          </w:tcPr>
          <w:p w14:paraId="2FD03B25" w14:textId="77777777" w:rsidR="00EE499C" w:rsidRPr="00671DCE" w:rsidRDefault="00EE499C" w:rsidP="008B5759">
            <w:pPr>
              <w:jc w:val="center"/>
              <w:rPr>
                <w:sz w:val="20"/>
                <w:szCs w:val="20"/>
                <w:lang w:val="es-ES"/>
              </w:rPr>
            </w:pPr>
            <w:r w:rsidRPr="00671DCE">
              <w:rPr>
                <w:sz w:val="20"/>
                <w:lang w:val="es-ES"/>
              </w:rPr>
              <w:t>66</w:t>
            </w:r>
            <w:r w:rsidRPr="00671DCE">
              <w:rPr>
                <w:sz w:val="20"/>
                <w:vertAlign w:val="superscript"/>
                <w:lang w:val="es-ES"/>
              </w:rPr>
              <w:t>a</w:t>
            </w:r>
          </w:p>
        </w:tc>
        <w:tc>
          <w:tcPr>
            <w:tcW w:w="2642" w:type="dxa"/>
            <w:vAlign w:val="center"/>
          </w:tcPr>
          <w:p w14:paraId="6279B868" w14:textId="77777777" w:rsidR="00EE499C" w:rsidRPr="00671DCE" w:rsidRDefault="00EE499C" w:rsidP="008B5759">
            <w:pPr>
              <w:jc w:val="center"/>
              <w:rPr>
                <w:sz w:val="20"/>
                <w:szCs w:val="20"/>
                <w:lang w:val="es-ES"/>
              </w:rPr>
            </w:pPr>
            <w:r w:rsidRPr="00671DCE">
              <w:rPr>
                <w:sz w:val="20"/>
                <w:lang w:val="es-ES"/>
              </w:rPr>
              <w:t>Eliminación del 10% para 2015</w:t>
            </w:r>
          </w:p>
        </w:tc>
      </w:tr>
    </w:tbl>
    <w:p w14:paraId="249B8215" w14:textId="77777777" w:rsidR="00EE499C" w:rsidRPr="00671DCE" w:rsidRDefault="00EE499C" w:rsidP="00EE499C">
      <w:pPr>
        <w:jc w:val="center"/>
        <w:rPr>
          <w:sz w:val="18"/>
          <w:szCs w:val="18"/>
          <w:lang w:val="es-ES"/>
        </w:rPr>
      </w:pPr>
    </w:p>
    <w:tbl>
      <w:tblPr>
        <w:tblStyle w:val="TableGrid"/>
        <w:tblW w:w="10000" w:type="dxa"/>
        <w:tblLook w:val="04A0" w:firstRow="1" w:lastRow="0" w:firstColumn="1" w:lastColumn="0" w:noHBand="0" w:noVBand="1"/>
      </w:tblPr>
      <w:tblGrid>
        <w:gridCol w:w="5200"/>
        <w:gridCol w:w="2400"/>
        <w:gridCol w:w="2400"/>
      </w:tblGrid>
      <w:tr w:rsidR="00EE499C" w:rsidRPr="00671DCE" w14:paraId="18C05A06" w14:textId="77777777" w:rsidTr="008B5759">
        <w:trPr>
          <w:trHeight w:val="43"/>
        </w:trPr>
        <w:tc>
          <w:tcPr>
            <w:tcW w:w="5200" w:type="dxa"/>
            <w:hideMark/>
          </w:tcPr>
          <w:p w14:paraId="7CDA15A6" w14:textId="77777777" w:rsidR="00EE499C" w:rsidRPr="00671DCE" w:rsidRDefault="00EE499C" w:rsidP="008B5759">
            <w:pPr>
              <w:jc w:val="left"/>
              <w:rPr>
                <w:b/>
                <w:sz w:val="20"/>
                <w:szCs w:val="20"/>
                <w:lang w:val="es-ES"/>
              </w:rPr>
            </w:pPr>
            <w:r w:rsidRPr="00671DCE">
              <w:rPr>
                <w:b/>
                <w:sz w:val="20"/>
                <w:lang w:val="es-ES"/>
              </w:rPr>
              <w:t>II) DATOS MÁS RECIENTES CON ARREGLO AL ARTÍCULO 7 (Anexo C, Grupo l)</w:t>
            </w:r>
          </w:p>
        </w:tc>
        <w:tc>
          <w:tcPr>
            <w:tcW w:w="2400" w:type="dxa"/>
            <w:hideMark/>
          </w:tcPr>
          <w:p w14:paraId="557D8015" w14:textId="77777777" w:rsidR="00EE499C" w:rsidRPr="00671DCE" w:rsidRDefault="00EE499C" w:rsidP="008B5759">
            <w:pPr>
              <w:jc w:val="center"/>
              <w:rPr>
                <w:sz w:val="20"/>
                <w:szCs w:val="20"/>
                <w:lang w:val="es-ES"/>
              </w:rPr>
            </w:pPr>
            <w:r w:rsidRPr="00671DCE">
              <w:rPr>
                <w:sz w:val="20"/>
                <w:lang w:val="es-ES"/>
              </w:rPr>
              <w:t>Año: 2023</w:t>
            </w:r>
          </w:p>
        </w:tc>
        <w:tc>
          <w:tcPr>
            <w:tcW w:w="2400" w:type="dxa"/>
            <w:hideMark/>
          </w:tcPr>
          <w:p w14:paraId="4AA78C5B" w14:textId="77777777" w:rsidR="00EE499C" w:rsidRPr="00671DCE" w:rsidRDefault="00EE499C" w:rsidP="008B5759">
            <w:pPr>
              <w:jc w:val="right"/>
              <w:rPr>
                <w:sz w:val="20"/>
                <w:szCs w:val="20"/>
                <w:lang w:val="es-ES"/>
              </w:rPr>
            </w:pPr>
            <w:r w:rsidRPr="00671DCE">
              <w:rPr>
                <w:sz w:val="20"/>
                <w:lang w:val="es-ES"/>
              </w:rPr>
              <w:t>39,71 toneladas PAO</w:t>
            </w:r>
          </w:p>
        </w:tc>
      </w:tr>
    </w:tbl>
    <w:p w14:paraId="264A5F4A" w14:textId="77777777" w:rsidR="00EE499C" w:rsidRPr="00671DCE" w:rsidRDefault="00EE499C" w:rsidP="00EE499C">
      <w:pPr>
        <w:jc w:val="center"/>
        <w:rPr>
          <w:sz w:val="18"/>
          <w:szCs w:val="18"/>
          <w:lang w:val="es-ES"/>
        </w:rPr>
      </w:pPr>
    </w:p>
    <w:tbl>
      <w:tblPr>
        <w:tblStyle w:val="TableGrid"/>
        <w:tblW w:w="10005" w:type="dxa"/>
        <w:tblLayout w:type="fixed"/>
        <w:tblCellMar>
          <w:left w:w="0" w:type="dxa"/>
          <w:right w:w="0" w:type="dxa"/>
        </w:tblCellMar>
        <w:tblLook w:val="04A0" w:firstRow="1" w:lastRow="0" w:firstColumn="1" w:lastColumn="0" w:noHBand="0" w:noVBand="1"/>
      </w:tblPr>
      <w:tblGrid>
        <w:gridCol w:w="1273"/>
        <w:gridCol w:w="851"/>
        <w:gridCol w:w="708"/>
        <w:gridCol w:w="851"/>
        <w:gridCol w:w="1132"/>
        <w:gridCol w:w="1134"/>
        <w:gridCol w:w="1134"/>
        <w:gridCol w:w="850"/>
        <w:gridCol w:w="713"/>
        <w:gridCol w:w="1359"/>
      </w:tblGrid>
      <w:tr w:rsidR="00EE499C" w:rsidRPr="00671DCE" w14:paraId="3C4E0B02" w14:textId="77777777" w:rsidTr="00671DCE">
        <w:trPr>
          <w:trHeight w:val="249"/>
        </w:trPr>
        <w:tc>
          <w:tcPr>
            <w:tcW w:w="7933" w:type="dxa"/>
            <w:gridSpan w:val="8"/>
            <w:hideMark/>
          </w:tcPr>
          <w:p w14:paraId="0E365BD3" w14:textId="77777777" w:rsidR="00EE499C" w:rsidRPr="00671DCE" w:rsidRDefault="00EE499C" w:rsidP="008B5759">
            <w:pPr>
              <w:jc w:val="left"/>
              <w:rPr>
                <w:b/>
                <w:sz w:val="20"/>
                <w:szCs w:val="20"/>
                <w:lang w:val="es-ES"/>
              </w:rPr>
            </w:pPr>
            <w:r w:rsidRPr="00671DCE">
              <w:rPr>
                <w:b/>
                <w:sz w:val="20"/>
                <w:lang w:val="es-ES"/>
              </w:rPr>
              <w:t>III) DATOS SECTORIALES MÁS RECIENTES DEL PROGRAMA DE PAÍS (toneladas PAO)</w:t>
            </w:r>
          </w:p>
        </w:tc>
        <w:tc>
          <w:tcPr>
            <w:tcW w:w="2072" w:type="dxa"/>
            <w:gridSpan w:val="2"/>
            <w:hideMark/>
          </w:tcPr>
          <w:p w14:paraId="566D5B22" w14:textId="77777777" w:rsidR="00EE499C" w:rsidRPr="00671DCE" w:rsidRDefault="00EE499C" w:rsidP="008B5759">
            <w:pPr>
              <w:jc w:val="right"/>
              <w:rPr>
                <w:b/>
                <w:sz w:val="20"/>
                <w:szCs w:val="20"/>
                <w:lang w:val="es-ES"/>
              </w:rPr>
            </w:pPr>
            <w:r w:rsidRPr="00671DCE">
              <w:rPr>
                <w:b/>
                <w:sz w:val="20"/>
                <w:lang w:val="es-ES"/>
              </w:rPr>
              <w:t>Año: 2023</w:t>
            </w:r>
          </w:p>
        </w:tc>
      </w:tr>
      <w:tr w:rsidR="00EE499C" w:rsidRPr="00057CF5" w14:paraId="068F33ED" w14:textId="77777777" w:rsidTr="00671DCE">
        <w:trPr>
          <w:trHeight w:val="249"/>
        </w:trPr>
        <w:tc>
          <w:tcPr>
            <w:tcW w:w="1273" w:type="dxa"/>
            <w:vAlign w:val="center"/>
            <w:hideMark/>
          </w:tcPr>
          <w:p w14:paraId="19091589" w14:textId="77777777" w:rsidR="00EE499C" w:rsidRPr="00671DCE" w:rsidRDefault="00EE499C" w:rsidP="008B5759">
            <w:pPr>
              <w:jc w:val="center"/>
              <w:rPr>
                <w:sz w:val="18"/>
                <w:szCs w:val="20"/>
                <w:lang w:val="es-ES"/>
              </w:rPr>
            </w:pPr>
            <w:r w:rsidRPr="00671DCE">
              <w:rPr>
                <w:sz w:val="18"/>
                <w:szCs w:val="20"/>
                <w:lang w:val="es-ES"/>
              </w:rPr>
              <w:t>Sustancias químicas</w:t>
            </w:r>
          </w:p>
        </w:tc>
        <w:tc>
          <w:tcPr>
            <w:tcW w:w="851" w:type="dxa"/>
            <w:vAlign w:val="center"/>
            <w:hideMark/>
          </w:tcPr>
          <w:p w14:paraId="0C8BD907" w14:textId="77777777" w:rsidR="00EE499C" w:rsidRPr="00671DCE" w:rsidRDefault="00EE499C" w:rsidP="008B5759">
            <w:pPr>
              <w:jc w:val="center"/>
              <w:rPr>
                <w:sz w:val="18"/>
                <w:szCs w:val="20"/>
                <w:lang w:val="es-ES"/>
              </w:rPr>
            </w:pPr>
            <w:r w:rsidRPr="00671DCE">
              <w:rPr>
                <w:sz w:val="18"/>
                <w:szCs w:val="20"/>
                <w:lang w:val="es-ES"/>
              </w:rPr>
              <w:t>Aerosoles</w:t>
            </w:r>
          </w:p>
        </w:tc>
        <w:tc>
          <w:tcPr>
            <w:tcW w:w="708" w:type="dxa"/>
            <w:vAlign w:val="center"/>
            <w:hideMark/>
          </w:tcPr>
          <w:p w14:paraId="6C11941E" w14:textId="77777777" w:rsidR="00EE499C" w:rsidRPr="00671DCE" w:rsidRDefault="00EE499C" w:rsidP="008B5759">
            <w:pPr>
              <w:jc w:val="center"/>
              <w:rPr>
                <w:sz w:val="18"/>
                <w:szCs w:val="20"/>
                <w:lang w:val="es-ES"/>
              </w:rPr>
            </w:pPr>
            <w:r w:rsidRPr="00671DCE">
              <w:rPr>
                <w:sz w:val="18"/>
                <w:szCs w:val="20"/>
                <w:lang w:val="es-ES"/>
              </w:rPr>
              <w:t>Espumas</w:t>
            </w:r>
          </w:p>
        </w:tc>
        <w:tc>
          <w:tcPr>
            <w:tcW w:w="851" w:type="dxa"/>
            <w:vAlign w:val="center"/>
            <w:hideMark/>
          </w:tcPr>
          <w:p w14:paraId="796C3409" w14:textId="77777777" w:rsidR="00EE499C" w:rsidRPr="00671DCE" w:rsidRDefault="00EE499C" w:rsidP="008B5759">
            <w:pPr>
              <w:jc w:val="center"/>
              <w:rPr>
                <w:sz w:val="18"/>
                <w:szCs w:val="20"/>
                <w:lang w:val="es-ES"/>
              </w:rPr>
            </w:pPr>
            <w:r w:rsidRPr="00671DCE">
              <w:rPr>
                <w:sz w:val="18"/>
                <w:szCs w:val="20"/>
                <w:lang w:val="es-ES"/>
              </w:rPr>
              <w:t>Extinción de incendios</w:t>
            </w:r>
          </w:p>
        </w:tc>
        <w:tc>
          <w:tcPr>
            <w:tcW w:w="2266" w:type="dxa"/>
            <w:gridSpan w:val="2"/>
            <w:vAlign w:val="center"/>
            <w:hideMark/>
          </w:tcPr>
          <w:p w14:paraId="47154843" w14:textId="77777777" w:rsidR="00EE499C" w:rsidRPr="00671DCE" w:rsidRDefault="00EE499C" w:rsidP="008B5759">
            <w:pPr>
              <w:jc w:val="center"/>
              <w:rPr>
                <w:sz w:val="18"/>
                <w:szCs w:val="20"/>
                <w:lang w:val="es-ES"/>
              </w:rPr>
            </w:pPr>
            <w:r w:rsidRPr="00671DCE">
              <w:rPr>
                <w:sz w:val="18"/>
                <w:szCs w:val="20"/>
                <w:lang w:val="es-ES"/>
              </w:rPr>
              <w:t>Refrigeración</w:t>
            </w:r>
          </w:p>
        </w:tc>
        <w:tc>
          <w:tcPr>
            <w:tcW w:w="1134" w:type="dxa"/>
            <w:vAlign w:val="center"/>
            <w:hideMark/>
          </w:tcPr>
          <w:p w14:paraId="16820A15" w14:textId="77777777" w:rsidR="00EE499C" w:rsidRPr="00671DCE" w:rsidRDefault="00EE499C" w:rsidP="008B5759">
            <w:pPr>
              <w:jc w:val="center"/>
              <w:rPr>
                <w:sz w:val="18"/>
                <w:szCs w:val="20"/>
                <w:lang w:val="es-ES"/>
              </w:rPr>
            </w:pPr>
            <w:r w:rsidRPr="00671DCE">
              <w:rPr>
                <w:sz w:val="18"/>
                <w:szCs w:val="20"/>
                <w:lang w:val="es-ES"/>
              </w:rPr>
              <w:t>Disolventes</w:t>
            </w:r>
          </w:p>
        </w:tc>
        <w:tc>
          <w:tcPr>
            <w:tcW w:w="850" w:type="dxa"/>
            <w:vAlign w:val="center"/>
            <w:hideMark/>
          </w:tcPr>
          <w:p w14:paraId="15C99602" w14:textId="77777777" w:rsidR="00EE499C" w:rsidRPr="00671DCE" w:rsidRDefault="00EE499C" w:rsidP="008B5759">
            <w:pPr>
              <w:jc w:val="center"/>
              <w:rPr>
                <w:sz w:val="18"/>
                <w:szCs w:val="20"/>
                <w:lang w:val="es-ES"/>
              </w:rPr>
            </w:pPr>
            <w:r w:rsidRPr="00671DCE">
              <w:rPr>
                <w:sz w:val="18"/>
                <w:szCs w:val="20"/>
                <w:lang w:val="es-ES"/>
              </w:rPr>
              <w:t>Agente de procesos</w:t>
            </w:r>
          </w:p>
        </w:tc>
        <w:tc>
          <w:tcPr>
            <w:tcW w:w="713" w:type="dxa"/>
            <w:vAlign w:val="center"/>
            <w:hideMark/>
          </w:tcPr>
          <w:p w14:paraId="718C7E0D" w14:textId="77777777" w:rsidR="00EE499C" w:rsidRPr="00671DCE" w:rsidRDefault="00EE499C" w:rsidP="008B5759">
            <w:pPr>
              <w:jc w:val="center"/>
              <w:rPr>
                <w:sz w:val="18"/>
                <w:szCs w:val="20"/>
                <w:lang w:val="es-ES"/>
              </w:rPr>
            </w:pPr>
            <w:r w:rsidRPr="00671DCE">
              <w:rPr>
                <w:sz w:val="18"/>
                <w:szCs w:val="20"/>
                <w:lang w:val="es-ES"/>
              </w:rPr>
              <w:t xml:space="preserve">Uso en </w:t>
            </w:r>
            <w:proofErr w:type="spellStart"/>
            <w:r w:rsidRPr="00671DCE">
              <w:rPr>
                <w:sz w:val="18"/>
                <w:szCs w:val="20"/>
                <w:lang w:val="es-ES"/>
              </w:rPr>
              <w:t>lab</w:t>
            </w:r>
            <w:proofErr w:type="spellEnd"/>
            <w:r w:rsidRPr="00671DCE">
              <w:rPr>
                <w:sz w:val="18"/>
                <w:szCs w:val="20"/>
                <w:lang w:val="es-ES"/>
              </w:rPr>
              <w:t>.</w:t>
            </w:r>
          </w:p>
        </w:tc>
        <w:tc>
          <w:tcPr>
            <w:tcW w:w="1359" w:type="dxa"/>
            <w:vAlign w:val="center"/>
            <w:hideMark/>
          </w:tcPr>
          <w:p w14:paraId="35CCA2D2" w14:textId="77777777" w:rsidR="00EE499C" w:rsidRPr="00671DCE" w:rsidRDefault="00EE499C" w:rsidP="008B5759">
            <w:pPr>
              <w:jc w:val="center"/>
              <w:rPr>
                <w:sz w:val="18"/>
                <w:szCs w:val="20"/>
                <w:lang w:val="es-ES"/>
              </w:rPr>
            </w:pPr>
            <w:r w:rsidRPr="00671DCE">
              <w:rPr>
                <w:sz w:val="18"/>
                <w:szCs w:val="20"/>
                <w:lang w:val="es-ES"/>
              </w:rPr>
              <w:t>Consumo total de los sectores</w:t>
            </w:r>
          </w:p>
        </w:tc>
      </w:tr>
      <w:tr w:rsidR="00EE499C" w:rsidRPr="00671DCE" w14:paraId="5D4939D3" w14:textId="77777777" w:rsidTr="00671DCE">
        <w:trPr>
          <w:trHeight w:val="249"/>
        </w:trPr>
        <w:tc>
          <w:tcPr>
            <w:tcW w:w="3683" w:type="dxa"/>
            <w:gridSpan w:val="4"/>
            <w:hideMark/>
          </w:tcPr>
          <w:p w14:paraId="3EC7B236" w14:textId="77777777" w:rsidR="00EE499C" w:rsidRPr="00671DCE" w:rsidRDefault="00EE499C" w:rsidP="008B5759">
            <w:pPr>
              <w:jc w:val="center"/>
              <w:rPr>
                <w:sz w:val="18"/>
                <w:szCs w:val="20"/>
                <w:lang w:val="es-ES"/>
              </w:rPr>
            </w:pPr>
          </w:p>
        </w:tc>
        <w:tc>
          <w:tcPr>
            <w:tcW w:w="1132" w:type="dxa"/>
            <w:hideMark/>
          </w:tcPr>
          <w:p w14:paraId="0E0C946B" w14:textId="77777777" w:rsidR="00EE499C" w:rsidRPr="00671DCE" w:rsidRDefault="00EE499C" w:rsidP="008B5759">
            <w:pPr>
              <w:jc w:val="center"/>
              <w:rPr>
                <w:sz w:val="18"/>
                <w:szCs w:val="20"/>
                <w:lang w:val="es-ES"/>
              </w:rPr>
            </w:pPr>
            <w:r w:rsidRPr="00671DCE">
              <w:rPr>
                <w:sz w:val="18"/>
                <w:szCs w:val="20"/>
                <w:lang w:val="es-ES"/>
              </w:rPr>
              <w:t>Fabricación</w:t>
            </w:r>
          </w:p>
        </w:tc>
        <w:tc>
          <w:tcPr>
            <w:tcW w:w="1134" w:type="dxa"/>
            <w:hideMark/>
          </w:tcPr>
          <w:p w14:paraId="13A67556" w14:textId="77777777" w:rsidR="00EE499C" w:rsidRPr="00671DCE" w:rsidRDefault="00EE499C" w:rsidP="008B5759">
            <w:pPr>
              <w:jc w:val="center"/>
              <w:rPr>
                <w:sz w:val="18"/>
                <w:szCs w:val="20"/>
                <w:lang w:val="es-ES"/>
              </w:rPr>
            </w:pPr>
            <w:r w:rsidRPr="00671DCE">
              <w:rPr>
                <w:sz w:val="18"/>
                <w:szCs w:val="20"/>
                <w:lang w:val="es-ES"/>
              </w:rPr>
              <w:t>Servicio y mantenim.</w:t>
            </w:r>
          </w:p>
        </w:tc>
        <w:tc>
          <w:tcPr>
            <w:tcW w:w="4056" w:type="dxa"/>
            <w:gridSpan w:val="4"/>
          </w:tcPr>
          <w:p w14:paraId="73F01B03" w14:textId="77777777" w:rsidR="00EE499C" w:rsidRPr="00671DCE" w:rsidRDefault="00EE499C" w:rsidP="008B5759">
            <w:pPr>
              <w:jc w:val="center"/>
              <w:rPr>
                <w:sz w:val="18"/>
                <w:szCs w:val="20"/>
                <w:lang w:val="es-ES"/>
              </w:rPr>
            </w:pPr>
          </w:p>
        </w:tc>
      </w:tr>
      <w:tr w:rsidR="00EE499C" w:rsidRPr="00671DCE" w14:paraId="2197D65B" w14:textId="77777777" w:rsidTr="00671DCE">
        <w:trPr>
          <w:trHeight w:val="249"/>
        </w:trPr>
        <w:tc>
          <w:tcPr>
            <w:tcW w:w="1273" w:type="dxa"/>
            <w:hideMark/>
          </w:tcPr>
          <w:p w14:paraId="5D3C37AE" w14:textId="77777777" w:rsidR="00EE499C" w:rsidRPr="000F3682" w:rsidRDefault="00EE499C" w:rsidP="008B5759">
            <w:pPr>
              <w:ind w:left="32"/>
              <w:jc w:val="left"/>
              <w:rPr>
                <w:sz w:val="20"/>
                <w:lang w:val="es-ES"/>
              </w:rPr>
            </w:pPr>
            <w:r w:rsidRPr="000F3682">
              <w:rPr>
                <w:sz w:val="20"/>
                <w:lang w:val="es-ES"/>
              </w:rPr>
              <w:t>HCFC-22</w:t>
            </w:r>
          </w:p>
        </w:tc>
        <w:tc>
          <w:tcPr>
            <w:tcW w:w="851" w:type="dxa"/>
          </w:tcPr>
          <w:p w14:paraId="6A30FADB" w14:textId="77777777" w:rsidR="00EE499C" w:rsidRPr="000F3682" w:rsidRDefault="00EE499C" w:rsidP="008B5759">
            <w:pPr>
              <w:jc w:val="right"/>
              <w:rPr>
                <w:sz w:val="20"/>
                <w:lang w:val="es-ES"/>
              </w:rPr>
            </w:pPr>
          </w:p>
        </w:tc>
        <w:tc>
          <w:tcPr>
            <w:tcW w:w="708" w:type="dxa"/>
          </w:tcPr>
          <w:p w14:paraId="74148BEE" w14:textId="77777777" w:rsidR="00EE499C" w:rsidRPr="000F3682" w:rsidRDefault="00EE499C" w:rsidP="008B5759">
            <w:pPr>
              <w:jc w:val="right"/>
              <w:rPr>
                <w:sz w:val="20"/>
                <w:lang w:val="es-ES"/>
              </w:rPr>
            </w:pPr>
          </w:p>
        </w:tc>
        <w:tc>
          <w:tcPr>
            <w:tcW w:w="851" w:type="dxa"/>
          </w:tcPr>
          <w:p w14:paraId="53492AA3" w14:textId="77777777" w:rsidR="00EE499C" w:rsidRPr="000F3682" w:rsidRDefault="00EE499C" w:rsidP="008B5759">
            <w:pPr>
              <w:jc w:val="right"/>
              <w:rPr>
                <w:sz w:val="20"/>
                <w:lang w:val="es-ES"/>
              </w:rPr>
            </w:pPr>
          </w:p>
        </w:tc>
        <w:tc>
          <w:tcPr>
            <w:tcW w:w="1132" w:type="dxa"/>
          </w:tcPr>
          <w:p w14:paraId="38F58EC0" w14:textId="041C82EA" w:rsidR="00EE499C" w:rsidRPr="000F3682" w:rsidRDefault="00EE499C" w:rsidP="00057CF5">
            <w:pPr>
              <w:ind w:right="135"/>
              <w:jc w:val="right"/>
              <w:rPr>
                <w:sz w:val="20"/>
                <w:lang w:val="es-ES"/>
              </w:rPr>
            </w:pPr>
            <w:r w:rsidRPr="000F3682">
              <w:rPr>
                <w:sz w:val="20"/>
                <w:lang w:val="es-ES"/>
              </w:rPr>
              <w:t>0,82</w:t>
            </w:r>
            <w:r w:rsidR="00057CF5">
              <w:rPr>
                <w:sz w:val="20"/>
                <w:lang w:val="es-ES"/>
              </w:rPr>
              <w:t xml:space="preserve"> </w:t>
            </w:r>
          </w:p>
        </w:tc>
        <w:tc>
          <w:tcPr>
            <w:tcW w:w="1134" w:type="dxa"/>
          </w:tcPr>
          <w:p w14:paraId="3F7225EE" w14:textId="77777777" w:rsidR="00EE499C" w:rsidRPr="000F3682" w:rsidRDefault="00EE499C" w:rsidP="00057CF5">
            <w:pPr>
              <w:ind w:right="94"/>
              <w:jc w:val="right"/>
              <w:rPr>
                <w:sz w:val="20"/>
                <w:lang w:val="es-ES"/>
              </w:rPr>
            </w:pPr>
            <w:r w:rsidRPr="000F3682">
              <w:rPr>
                <w:sz w:val="20"/>
                <w:lang w:val="es-ES"/>
              </w:rPr>
              <w:t>38,88</w:t>
            </w:r>
          </w:p>
        </w:tc>
        <w:tc>
          <w:tcPr>
            <w:tcW w:w="1134" w:type="dxa"/>
          </w:tcPr>
          <w:p w14:paraId="1925EE8F" w14:textId="77777777" w:rsidR="00EE499C" w:rsidRPr="000F3682" w:rsidRDefault="00EE499C" w:rsidP="008B5759">
            <w:pPr>
              <w:jc w:val="right"/>
              <w:rPr>
                <w:sz w:val="20"/>
                <w:lang w:val="es-ES"/>
              </w:rPr>
            </w:pPr>
          </w:p>
        </w:tc>
        <w:tc>
          <w:tcPr>
            <w:tcW w:w="850" w:type="dxa"/>
          </w:tcPr>
          <w:p w14:paraId="5F3DA848" w14:textId="77777777" w:rsidR="00EE499C" w:rsidRPr="000F3682" w:rsidRDefault="00EE499C" w:rsidP="008B5759">
            <w:pPr>
              <w:jc w:val="right"/>
              <w:rPr>
                <w:sz w:val="20"/>
                <w:lang w:val="es-ES"/>
              </w:rPr>
            </w:pPr>
          </w:p>
        </w:tc>
        <w:tc>
          <w:tcPr>
            <w:tcW w:w="713" w:type="dxa"/>
          </w:tcPr>
          <w:p w14:paraId="5B6DC52B" w14:textId="77777777" w:rsidR="00EE499C" w:rsidRPr="000F3682" w:rsidRDefault="00EE499C" w:rsidP="008B5759">
            <w:pPr>
              <w:jc w:val="right"/>
              <w:rPr>
                <w:sz w:val="20"/>
                <w:lang w:val="es-ES"/>
              </w:rPr>
            </w:pPr>
          </w:p>
        </w:tc>
        <w:tc>
          <w:tcPr>
            <w:tcW w:w="1359" w:type="dxa"/>
          </w:tcPr>
          <w:p w14:paraId="1D31FBDC" w14:textId="77777777" w:rsidR="00EE499C" w:rsidRPr="000F3682" w:rsidRDefault="00EE499C" w:rsidP="00057CF5">
            <w:pPr>
              <w:ind w:right="99"/>
              <w:jc w:val="right"/>
              <w:rPr>
                <w:sz w:val="20"/>
                <w:lang w:val="es-ES"/>
              </w:rPr>
            </w:pPr>
            <w:r w:rsidRPr="000F3682">
              <w:rPr>
                <w:color w:val="000000" w:themeColor="text1"/>
                <w:sz w:val="20"/>
                <w:lang w:val="es-ES"/>
              </w:rPr>
              <w:t>39,71</w:t>
            </w:r>
          </w:p>
        </w:tc>
      </w:tr>
    </w:tbl>
    <w:p w14:paraId="590713B5" w14:textId="77777777" w:rsidR="00EE499C" w:rsidRPr="00671DCE" w:rsidRDefault="00EE499C" w:rsidP="00EE499C">
      <w:pPr>
        <w:jc w:val="center"/>
        <w:rPr>
          <w:sz w:val="18"/>
          <w:szCs w:val="18"/>
          <w:lang w:val="es-ES"/>
        </w:rPr>
      </w:pPr>
    </w:p>
    <w:tbl>
      <w:tblPr>
        <w:tblStyle w:val="TableGrid"/>
        <w:tblW w:w="9983" w:type="dxa"/>
        <w:tblLook w:val="04A0" w:firstRow="1" w:lastRow="0" w:firstColumn="1" w:lastColumn="0" w:noHBand="0" w:noVBand="1"/>
      </w:tblPr>
      <w:tblGrid>
        <w:gridCol w:w="2405"/>
        <w:gridCol w:w="1701"/>
        <w:gridCol w:w="4394"/>
        <w:gridCol w:w="1483"/>
      </w:tblGrid>
      <w:tr w:rsidR="00EE499C" w:rsidRPr="00671DCE" w14:paraId="38BD44A5" w14:textId="77777777" w:rsidTr="008B5759">
        <w:trPr>
          <w:trHeight w:val="276"/>
        </w:trPr>
        <w:tc>
          <w:tcPr>
            <w:tcW w:w="0" w:type="auto"/>
            <w:gridSpan w:val="4"/>
            <w:hideMark/>
          </w:tcPr>
          <w:p w14:paraId="7F8BFEDC" w14:textId="77777777" w:rsidR="00EE499C" w:rsidRPr="00671DCE" w:rsidRDefault="00EE499C" w:rsidP="008B5759">
            <w:pPr>
              <w:jc w:val="left"/>
              <w:rPr>
                <w:b/>
                <w:sz w:val="20"/>
                <w:szCs w:val="20"/>
                <w:highlight w:val="green"/>
                <w:lang w:val="es-ES"/>
              </w:rPr>
            </w:pPr>
            <w:r w:rsidRPr="00671DCE">
              <w:rPr>
                <w:b/>
                <w:sz w:val="20"/>
                <w:lang w:val="es-ES"/>
              </w:rPr>
              <w:t>IV) DATOS DE CONSUMO (toneladas PAO)*</w:t>
            </w:r>
          </w:p>
        </w:tc>
      </w:tr>
      <w:tr w:rsidR="00EE499C" w:rsidRPr="00671DCE" w14:paraId="5FF0643A" w14:textId="77777777" w:rsidTr="008B5759">
        <w:trPr>
          <w:trHeight w:val="276"/>
        </w:trPr>
        <w:tc>
          <w:tcPr>
            <w:tcW w:w="2405" w:type="dxa"/>
            <w:hideMark/>
          </w:tcPr>
          <w:p w14:paraId="4FFF3832" w14:textId="77777777" w:rsidR="00EE499C" w:rsidRPr="00671DCE" w:rsidRDefault="00EE499C" w:rsidP="008B5759">
            <w:pPr>
              <w:jc w:val="center"/>
              <w:rPr>
                <w:sz w:val="20"/>
                <w:szCs w:val="20"/>
                <w:lang w:val="es-ES"/>
              </w:rPr>
            </w:pPr>
            <w:r w:rsidRPr="00671DCE">
              <w:rPr>
                <w:sz w:val="20"/>
                <w:lang w:val="es-ES"/>
              </w:rPr>
              <w:t>Nivel básico en 2009-2010:</w:t>
            </w:r>
          </w:p>
        </w:tc>
        <w:tc>
          <w:tcPr>
            <w:tcW w:w="1701" w:type="dxa"/>
            <w:hideMark/>
          </w:tcPr>
          <w:p w14:paraId="0D1BB03B" w14:textId="77777777" w:rsidR="00EE499C" w:rsidRPr="00671DCE" w:rsidRDefault="00EE499C" w:rsidP="008B5759">
            <w:pPr>
              <w:jc w:val="right"/>
              <w:rPr>
                <w:sz w:val="20"/>
                <w:szCs w:val="20"/>
                <w:lang w:val="es-ES"/>
              </w:rPr>
            </w:pPr>
            <w:r w:rsidRPr="00671DCE">
              <w:rPr>
                <w:color w:val="000000" w:themeColor="text1"/>
                <w:sz w:val="20"/>
                <w:lang w:val="es-ES"/>
              </w:rPr>
              <w:t>62,12</w:t>
            </w:r>
          </w:p>
        </w:tc>
        <w:tc>
          <w:tcPr>
            <w:tcW w:w="4394" w:type="dxa"/>
            <w:hideMark/>
          </w:tcPr>
          <w:p w14:paraId="7A4487A5" w14:textId="77777777" w:rsidR="00EE499C" w:rsidRPr="00671DCE" w:rsidRDefault="00EE499C" w:rsidP="008B5759">
            <w:pPr>
              <w:jc w:val="center"/>
              <w:rPr>
                <w:sz w:val="20"/>
                <w:szCs w:val="20"/>
                <w:lang w:val="es-ES"/>
              </w:rPr>
            </w:pPr>
            <w:r w:rsidRPr="00671DCE">
              <w:rPr>
                <w:sz w:val="20"/>
                <w:lang w:val="es-ES"/>
              </w:rPr>
              <w:t>Punto de partida para las reducciones acumuladas sostenidas:</w:t>
            </w:r>
          </w:p>
        </w:tc>
        <w:tc>
          <w:tcPr>
            <w:tcW w:w="1483" w:type="dxa"/>
            <w:hideMark/>
          </w:tcPr>
          <w:p w14:paraId="3214B855" w14:textId="77777777" w:rsidR="00EE499C" w:rsidRPr="00671DCE" w:rsidRDefault="00EE499C" w:rsidP="008B5759">
            <w:pPr>
              <w:jc w:val="right"/>
              <w:rPr>
                <w:sz w:val="20"/>
                <w:szCs w:val="20"/>
                <w:lang w:val="es-ES"/>
              </w:rPr>
            </w:pPr>
            <w:r w:rsidRPr="00671DCE">
              <w:rPr>
                <w:sz w:val="20"/>
                <w:lang w:val="es-ES"/>
              </w:rPr>
              <w:t>67,48</w:t>
            </w:r>
          </w:p>
        </w:tc>
      </w:tr>
      <w:tr w:rsidR="00EE499C" w:rsidRPr="00057CF5" w14:paraId="101F6AA7" w14:textId="77777777" w:rsidTr="008B5759">
        <w:trPr>
          <w:trHeight w:val="276"/>
        </w:trPr>
        <w:tc>
          <w:tcPr>
            <w:tcW w:w="0" w:type="auto"/>
            <w:gridSpan w:val="4"/>
            <w:hideMark/>
          </w:tcPr>
          <w:p w14:paraId="2441ECA0" w14:textId="77777777" w:rsidR="00EE499C" w:rsidRPr="00671DCE" w:rsidRDefault="00EE499C" w:rsidP="008B5759">
            <w:pPr>
              <w:ind w:left="316"/>
              <w:rPr>
                <w:b/>
                <w:sz w:val="20"/>
                <w:szCs w:val="20"/>
                <w:lang w:val="es-ES"/>
              </w:rPr>
            </w:pPr>
            <w:r w:rsidRPr="00671DCE">
              <w:rPr>
                <w:b/>
                <w:sz w:val="20"/>
                <w:lang w:val="es-ES"/>
              </w:rPr>
              <w:t>CONSUMO ADMISIBLE PARA LA FINANCIACIÓN</w:t>
            </w:r>
          </w:p>
        </w:tc>
      </w:tr>
      <w:tr w:rsidR="00EE499C" w:rsidRPr="00671DCE" w14:paraId="32419045" w14:textId="77777777" w:rsidTr="008B5759">
        <w:trPr>
          <w:trHeight w:val="276"/>
        </w:trPr>
        <w:tc>
          <w:tcPr>
            <w:tcW w:w="2405" w:type="dxa"/>
            <w:hideMark/>
          </w:tcPr>
          <w:p w14:paraId="204B48CF" w14:textId="77777777" w:rsidR="00EE499C" w:rsidRPr="00671DCE" w:rsidRDefault="00EE499C" w:rsidP="008B5759">
            <w:pPr>
              <w:jc w:val="center"/>
              <w:rPr>
                <w:sz w:val="20"/>
                <w:szCs w:val="20"/>
                <w:lang w:val="es-ES"/>
              </w:rPr>
            </w:pPr>
            <w:r w:rsidRPr="00671DCE">
              <w:rPr>
                <w:sz w:val="20"/>
                <w:lang w:val="es-ES"/>
              </w:rPr>
              <w:t>Ya aprobado:</w:t>
            </w:r>
          </w:p>
        </w:tc>
        <w:tc>
          <w:tcPr>
            <w:tcW w:w="1701" w:type="dxa"/>
            <w:hideMark/>
          </w:tcPr>
          <w:p w14:paraId="0334F343" w14:textId="77777777" w:rsidR="00EE499C" w:rsidRPr="00671DCE" w:rsidRDefault="00EE499C" w:rsidP="008B5759">
            <w:pPr>
              <w:jc w:val="right"/>
              <w:rPr>
                <w:sz w:val="20"/>
                <w:szCs w:val="20"/>
                <w:lang w:val="es-ES"/>
              </w:rPr>
            </w:pPr>
            <w:r w:rsidRPr="00671DCE">
              <w:rPr>
                <w:color w:val="000000" w:themeColor="text1"/>
                <w:sz w:val="20"/>
                <w:lang w:val="es-ES"/>
              </w:rPr>
              <w:t>14,48</w:t>
            </w:r>
          </w:p>
        </w:tc>
        <w:tc>
          <w:tcPr>
            <w:tcW w:w="4394" w:type="dxa"/>
            <w:hideMark/>
          </w:tcPr>
          <w:p w14:paraId="2164FE73" w14:textId="77777777" w:rsidR="00EE499C" w:rsidRPr="00671DCE" w:rsidRDefault="00EE499C" w:rsidP="008B5759">
            <w:pPr>
              <w:jc w:val="center"/>
              <w:rPr>
                <w:i/>
                <w:sz w:val="20"/>
                <w:szCs w:val="20"/>
                <w:lang w:val="es-ES"/>
              </w:rPr>
            </w:pPr>
            <w:r w:rsidRPr="00671DCE">
              <w:rPr>
                <w:sz w:val="20"/>
                <w:lang w:val="es-ES"/>
              </w:rPr>
              <w:t>Restante:</w:t>
            </w:r>
          </w:p>
        </w:tc>
        <w:tc>
          <w:tcPr>
            <w:tcW w:w="1483" w:type="dxa"/>
            <w:hideMark/>
          </w:tcPr>
          <w:p w14:paraId="3A824298" w14:textId="77777777" w:rsidR="00EE499C" w:rsidRPr="00671DCE" w:rsidRDefault="00EE499C" w:rsidP="008B5759">
            <w:pPr>
              <w:jc w:val="right"/>
              <w:rPr>
                <w:sz w:val="20"/>
                <w:szCs w:val="20"/>
                <w:lang w:val="es-ES"/>
              </w:rPr>
            </w:pPr>
            <w:r w:rsidRPr="00671DCE">
              <w:rPr>
                <w:color w:val="000000" w:themeColor="text1"/>
                <w:sz w:val="20"/>
                <w:lang w:val="es-ES"/>
              </w:rPr>
              <w:t>53,00</w:t>
            </w:r>
          </w:p>
        </w:tc>
      </w:tr>
    </w:tbl>
    <w:p w14:paraId="184872BF" w14:textId="77777777" w:rsidR="00EE499C" w:rsidRPr="00671DCE" w:rsidRDefault="00EE499C" w:rsidP="00EE499C">
      <w:pPr>
        <w:ind w:right="-563"/>
        <w:rPr>
          <w:sz w:val="18"/>
          <w:szCs w:val="18"/>
          <w:lang w:val="es-ES"/>
        </w:rPr>
      </w:pPr>
      <w:r w:rsidRPr="00671DCE">
        <w:rPr>
          <w:sz w:val="18"/>
          <w:lang w:val="es-ES"/>
        </w:rPr>
        <w:t>* Los datos de consumo y el punto de partida para las reducciones acumulativas sostenidas se basan en el nivel básico revisado para el cumplimiento conforme a la decisión 66/41 b) iii) y aprobado en la 24ª Reunión de las Partes en el Protocolo de Montreal en virtud de la decisión XXIV/16.</w:t>
      </w:r>
    </w:p>
    <w:p w14:paraId="2E66CE66" w14:textId="77777777" w:rsidR="00EE499C" w:rsidRPr="00671DCE" w:rsidRDefault="00EE499C" w:rsidP="00EE499C">
      <w:pPr>
        <w:jc w:val="center"/>
        <w:rPr>
          <w:sz w:val="18"/>
          <w:szCs w:val="18"/>
          <w:lang w:val="es-ES"/>
        </w:rPr>
      </w:pPr>
    </w:p>
    <w:tbl>
      <w:tblPr>
        <w:tblStyle w:val="TableGrid"/>
        <w:tblW w:w="5336" w:type="pct"/>
        <w:tblLook w:val="04A0" w:firstRow="1" w:lastRow="0" w:firstColumn="1" w:lastColumn="0" w:noHBand="0" w:noVBand="1"/>
      </w:tblPr>
      <w:tblGrid>
        <w:gridCol w:w="1356"/>
        <w:gridCol w:w="3487"/>
        <w:gridCol w:w="1284"/>
        <w:gridCol w:w="1283"/>
        <w:gridCol w:w="1283"/>
        <w:gridCol w:w="1285"/>
      </w:tblGrid>
      <w:tr w:rsidR="00671DCE" w:rsidRPr="00671DCE" w14:paraId="6917ADF8" w14:textId="77777777" w:rsidTr="00671DCE">
        <w:trPr>
          <w:trHeight w:val="264"/>
        </w:trPr>
        <w:tc>
          <w:tcPr>
            <w:tcW w:w="2426" w:type="pct"/>
            <w:gridSpan w:val="2"/>
            <w:hideMark/>
          </w:tcPr>
          <w:p w14:paraId="3908DDB2" w14:textId="77777777" w:rsidR="00EE499C" w:rsidRPr="00671DCE" w:rsidRDefault="00EE499C" w:rsidP="008B5759">
            <w:pPr>
              <w:jc w:val="left"/>
              <w:rPr>
                <w:b/>
                <w:sz w:val="20"/>
                <w:szCs w:val="20"/>
                <w:lang w:val="es-ES"/>
              </w:rPr>
            </w:pPr>
            <w:r w:rsidRPr="00671DCE">
              <w:rPr>
                <w:b/>
                <w:sz w:val="20"/>
                <w:lang w:val="es-ES"/>
              </w:rPr>
              <w:t>V) PLAN ADMINISTRATIVO RESPALDADO</w:t>
            </w:r>
          </w:p>
        </w:tc>
        <w:tc>
          <w:tcPr>
            <w:tcW w:w="643" w:type="pct"/>
            <w:vAlign w:val="center"/>
            <w:hideMark/>
          </w:tcPr>
          <w:p w14:paraId="242DC9D0" w14:textId="77777777" w:rsidR="00EE499C" w:rsidRPr="00671DCE" w:rsidRDefault="00EE499C" w:rsidP="008B5759">
            <w:pPr>
              <w:jc w:val="center"/>
              <w:rPr>
                <w:b/>
                <w:sz w:val="20"/>
                <w:szCs w:val="20"/>
                <w:lang w:val="es-ES"/>
              </w:rPr>
            </w:pPr>
            <w:r w:rsidRPr="00671DCE">
              <w:rPr>
                <w:b/>
                <w:sz w:val="20"/>
                <w:lang w:val="es-ES"/>
              </w:rPr>
              <w:t>2024</w:t>
            </w:r>
          </w:p>
        </w:tc>
        <w:tc>
          <w:tcPr>
            <w:tcW w:w="643" w:type="pct"/>
            <w:vAlign w:val="center"/>
            <w:hideMark/>
          </w:tcPr>
          <w:p w14:paraId="0BA3E35E" w14:textId="77777777" w:rsidR="00EE499C" w:rsidRPr="00671DCE" w:rsidRDefault="00EE499C" w:rsidP="008B5759">
            <w:pPr>
              <w:jc w:val="center"/>
              <w:rPr>
                <w:b/>
                <w:sz w:val="20"/>
                <w:szCs w:val="20"/>
                <w:lang w:val="es-ES"/>
              </w:rPr>
            </w:pPr>
            <w:r w:rsidRPr="00671DCE">
              <w:rPr>
                <w:b/>
                <w:sz w:val="20"/>
                <w:lang w:val="es-ES"/>
              </w:rPr>
              <w:t>2025</w:t>
            </w:r>
          </w:p>
        </w:tc>
        <w:tc>
          <w:tcPr>
            <w:tcW w:w="643" w:type="pct"/>
            <w:vAlign w:val="center"/>
            <w:hideMark/>
          </w:tcPr>
          <w:p w14:paraId="29564678" w14:textId="77777777" w:rsidR="00EE499C" w:rsidRPr="00671DCE" w:rsidRDefault="00EE499C" w:rsidP="008B5759">
            <w:pPr>
              <w:jc w:val="center"/>
              <w:rPr>
                <w:b/>
                <w:sz w:val="20"/>
                <w:szCs w:val="20"/>
                <w:lang w:val="es-ES"/>
              </w:rPr>
            </w:pPr>
            <w:r w:rsidRPr="00671DCE">
              <w:rPr>
                <w:b/>
                <w:sz w:val="20"/>
                <w:lang w:val="es-ES"/>
              </w:rPr>
              <w:t>2026</w:t>
            </w:r>
          </w:p>
        </w:tc>
        <w:tc>
          <w:tcPr>
            <w:tcW w:w="644" w:type="pct"/>
            <w:vAlign w:val="center"/>
            <w:hideMark/>
          </w:tcPr>
          <w:p w14:paraId="6DDA41B5" w14:textId="77777777" w:rsidR="00EE499C" w:rsidRPr="00671DCE" w:rsidRDefault="00EE499C" w:rsidP="008B5759">
            <w:pPr>
              <w:jc w:val="center"/>
              <w:rPr>
                <w:b/>
                <w:sz w:val="20"/>
                <w:szCs w:val="20"/>
                <w:lang w:val="es-ES"/>
              </w:rPr>
            </w:pPr>
            <w:r w:rsidRPr="00671DCE">
              <w:rPr>
                <w:b/>
                <w:sz w:val="20"/>
                <w:lang w:val="es-ES"/>
              </w:rPr>
              <w:t>Total</w:t>
            </w:r>
          </w:p>
        </w:tc>
      </w:tr>
      <w:tr w:rsidR="00671DCE" w:rsidRPr="00671DCE" w14:paraId="5DD4403D" w14:textId="77777777" w:rsidTr="00671DCE">
        <w:trPr>
          <w:trHeight w:val="187"/>
        </w:trPr>
        <w:tc>
          <w:tcPr>
            <w:tcW w:w="679" w:type="pct"/>
            <w:vMerge w:val="restart"/>
            <w:vAlign w:val="center"/>
            <w:hideMark/>
          </w:tcPr>
          <w:p w14:paraId="4C79EE9E" w14:textId="77777777" w:rsidR="00EE499C" w:rsidRPr="00671DCE" w:rsidRDefault="00EE499C" w:rsidP="008B5759">
            <w:pPr>
              <w:jc w:val="center"/>
              <w:rPr>
                <w:sz w:val="20"/>
                <w:szCs w:val="20"/>
                <w:lang w:val="es-ES"/>
              </w:rPr>
            </w:pPr>
            <w:r w:rsidRPr="00671DCE">
              <w:rPr>
                <w:color w:val="000000" w:themeColor="text1"/>
                <w:sz w:val="20"/>
                <w:lang w:val="es-ES"/>
              </w:rPr>
              <w:t>ONUDI</w:t>
            </w:r>
          </w:p>
        </w:tc>
        <w:tc>
          <w:tcPr>
            <w:tcW w:w="1747" w:type="pct"/>
            <w:hideMark/>
          </w:tcPr>
          <w:p w14:paraId="7CC3EFF9" w14:textId="77777777" w:rsidR="00EE499C" w:rsidRPr="00671DCE" w:rsidRDefault="00EE499C" w:rsidP="008B5759">
            <w:pPr>
              <w:jc w:val="left"/>
              <w:rPr>
                <w:sz w:val="20"/>
                <w:szCs w:val="20"/>
                <w:lang w:val="es-ES"/>
              </w:rPr>
            </w:pPr>
            <w:r w:rsidRPr="00671DCE">
              <w:rPr>
                <w:sz w:val="20"/>
                <w:lang w:val="es-ES"/>
              </w:rPr>
              <w:t>Eliminación de SAO (toneladas PAO)</w:t>
            </w:r>
          </w:p>
        </w:tc>
        <w:tc>
          <w:tcPr>
            <w:tcW w:w="643" w:type="pct"/>
          </w:tcPr>
          <w:p w14:paraId="03DA15BA" w14:textId="77777777" w:rsidR="00EE499C" w:rsidRPr="00671DCE" w:rsidRDefault="00EE499C" w:rsidP="008B5759">
            <w:pPr>
              <w:jc w:val="right"/>
              <w:rPr>
                <w:sz w:val="20"/>
                <w:szCs w:val="20"/>
                <w:lang w:val="es-ES"/>
              </w:rPr>
            </w:pPr>
            <w:r w:rsidRPr="00671DCE">
              <w:rPr>
                <w:sz w:val="20"/>
                <w:lang w:val="es-ES"/>
              </w:rPr>
              <w:t>1,25</w:t>
            </w:r>
          </w:p>
        </w:tc>
        <w:tc>
          <w:tcPr>
            <w:tcW w:w="643" w:type="pct"/>
          </w:tcPr>
          <w:p w14:paraId="60803432" w14:textId="77777777" w:rsidR="00EE499C" w:rsidRPr="00671DCE" w:rsidRDefault="00EE499C" w:rsidP="008B5759">
            <w:pPr>
              <w:jc w:val="right"/>
              <w:rPr>
                <w:sz w:val="20"/>
                <w:szCs w:val="20"/>
                <w:lang w:val="es-ES"/>
              </w:rPr>
            </w:pPr>
            <w:r w:rsidRPr="00671DCE">
              <w:rPr>
                <w:sz w:val="20"/>
                <w:lang w:val="es-ES"/>
              </w:rPr>
              <w:t>0,00</w:t>
            </w:r>
          </w:p>
        </w:tc>
        <w:tc>
          <w:tcPr>
            <w:tcW w:w="643" w:type="pct"/>
          </w:tcPr>
          <w:p w14:paraId="315F41C6" w14:textId="77777777" w:rsidR="00EE499C" w:rsidRPr="00671DCE" w:rsidRDefault="00EE499C" w:rsidP="008B5759">
            <w:pPr>
              <w:jc w:val="right"/>
              <w:rPr>
                <w:sz w:val="20"/>
                <w:szCs w:val="20"/>
                <w:lang w:val="es-ES"/>
              </w:rPr>
            </w:pPr>
            <w:r w:rsidRPr="00671DCE">
              <w:rPr>
                <w:sz w:val="20"/>
                <w:lang w:val="es-ES"/>
              </w:rPr>
              <w:t>0,00</w:t>
            </w:r>
          </w:p>
        </w:tc>
        <w:tc>
          <w:tcPr>
            <w:tcW w:w="644" w:type="pct"/>
          </w:tcPr>
          <w:p w14:paraId="2E6B1A14" w14:textId="77777777" w:rsidR="00EE499C" w:rsidRPr="00671DCE" w:rsidRDefault="00EE499C" w:rsidP="008B5759">
            <w:pPr>
              <w:jc w:val="right"/>
              <w:rPr>
                <w:sz w:val="20"/>
                <w:szCs w:val="20"/>
                <w:lang w:val="es-ES"/>
              </w:rPr>
            </w:pPr>
            <w:r w:rsidRPr="00671DCE">
              <w:rPr>
                <w:sz w:val="20"/>
                <w:lang w:val="es-ES"/>
              </w:rPr>
              <w:t>1,25</w:t>
            </w:r>
          </w:p>
        </w:tc>
      </w:tr>
      <w:tr w:rsidR="00671DCE" w:rsidRPr="00671DCE" w14:paraId="6C26B9C5" w14:textId="77777777" w:rsidTr="00671DCE">
        <w:trPr>
          <w:trHeight w:val="55"/>
        </w:trPr>
        <w:tc>
          <w:tcPr>
            <w:tcW w:w="679" w:type="pct"/>
            <w:vMerge/>
            <w:vAlign w:val="center"/>
            <w:hideMark/>
          </w:tcPr>
          <w:p w14:paraId="32B14F3C" w14:textId="77777777" w:rsidR="00EE499C" w:rsidRPr="00671DCE" w:rsidRDefault="00EE499C" w:rsidP="008B5759">
            <w:pPr>
              <w:rPr>
                <w:sz w:val="20"/>
                <w:szCs w:val="20"/>
                <w:lang w:val="es-ES"/>
              </w:rPr>
            </w:pPr>
          </w:p>
        </w:tc>
        <w:tc>
          <w:tcPr>
            <w:tcW w:w="1747" w:type="pct"/>
            <w:hideMark/>
          </w:tcPr>
          <w:p w14:paraId="573979ED" w14:textId="77777777" w:rsidR="00EE499C" w:rsidRPr="00671DCE" w:rsidRDefault="00EE499C" w:rsidP="008B5759">
            <w:pPr>
              <w:jc w:val="left"/>
              <w:rPr>
                <w:sz w:val="20"/>
                <w:szCs w:val="20"/>
                <w:lang w:val="es-ES"/>
              </w:rPr>
            </w:pPr>
            <w:r w:rsidRPr="00671DCE">
              <w:rPr>
                <w:sz w:val="20"/>
                <w:lang w:val="es-ES"/>
              </w:rPr>
              <w:t>Financiación (USD)</w:t>
            </w:r>
          </w:p>
        </w:tc>
        <w:tc>
          <w:tcPr>
            <w:tcW w:w="643" w:type="pct"/>
          </w:tcPr>
          <w:p w14:paraId="53075DBA" w14:textId="77777777" w:rsidR="00EE499C" w:rsidRPr="00671DCE" w:rsidRDefault="00EE499C" w:rsidP="008B5759">
            <w:pPr>
              <w:jc w:val="right"/>
              <w:rPr>
                <w:sz w:val="20"/>
                <w:szCs w:val="20"/>
                <w:lang w:val="es-ES"/>
              </w:rPr>
            </w:pPr>
            <w:r w:rsidRPr="00671DCE">
              <w:rPr>
                <w:sz w:val="20"/>
                <w:lang w:val="es-ES"/>
              </w:rPr>
              <w:t>197.898</w:t>
            </w:r>
          </w:p>
        </w:tc>
        <w:tc>
          <w:tcPr>
            <w:tcW w:w="643" w:type="pct"/>
          </w:tcPr>
          <w:p w14:paraId="5CA3803C" w14:textId="77777777" w:rsidR="00EE499C" w:rsidRPr="00671DCE" w:rsidRDefault="00EE499C" w:rsidP="008B5759">
            <w:pPr>
              <w:jc w:val="right"/>
              <w:rPr>
                <w:sz w:val="20"/>
                <w:szCs w:val="20"/>
                <w:lang w:val="es-ES"/>
              </w:rPr>
            </w:pPr>
            <w:r w:rsidRPr="00671DCE">
              <w:rPr>
                <w:sz w:val="20"/>
                <w:lang w:val="es-ES"/>
              </w:rPr>
              <w:t>0</w:t>
            </w:r>
          </w:p>
        </w:tc>
        <w:tc>
          <w:tcPr>
            <w:tcW w:w="643" w:type="pct"/>
          </w:tcPr>
          <w:p w14:paraId="077B6B92" w14:textId="77777777" w:rsidR="00EE499C" w:rsidRPr="00671DCE" w:rsidRDefault="00EE499C" w:rsidP="008B5759">
            <w:pPr>
              <w:jc w:val="right"/>
              <w:rPr>
                <w:sz w:val="20"/>
                <w:szCs w:val="20"/>
                <w:lang w:val="es-ES"/>
              </w:rPr>
            </w:pPr>
            <w:r w:rsidRPr="00671DCE">
              <w:rPr>
                <w:sz w:val="20"/>
                <w:lang w:val="es-ES"/>
              </w:rPr>
              <w:t>0</w:t>
            </w:r>
          </w:p>
        </w:tc>
        <w:tc>
          <w:tcPr>
            <w:tcW w:w="644" w:type="pct"/>
          </w:tcPr>
          <w:p w14:paraId="24DA777D" w14:textId="77777777" w:rsidR="00EE499C" w:rsidRPr="00671DCE" w:rsidRDefault="00EE499C" w:rsidP="008B5759">
            <w:pPr>
              <w:jc w:val="right"/>
              <w:rPr>
                <w:sz w:val="20"/>
                <w:szCs w:val="20"/>
                <w:lang w:val="es-ES"/>
              </w:rPr>
            </w:pPr>
            <w:r w:rsidRPr="00671DCE">
              <w:rPr>
                <w:sz w:val="20"/>
                <w:lang w:val="es-ES"/>
              </w:rPr>
              <w:t>197.898</w:t>
            </w:r>
          </w:p>
        </w:tc>
      </w:tr>
    </w:tbl>
    <w:p w14:paraId="24B19FB9" w14:textId="77777777" w:rsidR="00EE499C" w:rsidRPr="00671DCE" w:rsidRDefault="00EE499C" w:rsidP="00EE499C">
      <w:pPr>
        <w:jc w:val="left"/>
        <w:rPr>
          <w:sz w:val="18"/>
          <w:szCs w:val="18"/>
          <w:lang w:val="es-ES"/>
        </w:rPr>
      </w:pPr>
    </w:p>
    <w:tbl>
      <w:tblPr>
        <w:tblStyle w:val="TableGrid"/>
        <w:tblW w:w="9999" w:type="dxa"/>
        <w:tblLayout w:type="fixed"/>
        <w:tblCellMar>
          <w:left w:w="0" w:type="dxa"/>
          <w:right w:w="0" w:type="dxa"/>
        </w:tblCellMar>
        <w:tblLook w:val="04A0" w:firstRow="1" w:lastRow="0" w:firstColumn="1" w:lastColumn="0" w:noHBand="0" w:noVBand="1"/>
      </w:tblPr>
      <w:tblGrid>
        <w:gridCol w:w="1663"/>
        <w:gridCol w:w="742"/>
        <w:gridCol w:w="1418"/>
        <w:gridCol w:w="794"/>
        <w:gridCol w:w="952"/>
        <w:gridCol w:w="726"/>
        <w:gridCol w:w="729"/>
        <w:gridCol w:w="658"/>
        <w:gridCol w:w="644"/>
        <w:gridCol w:w="714"/>
        <w:gridCol w:w="959"/>
      </w:tblGrid>
      <w:tr w:rsidR="00EE499C" w:rsidRPr="00671DCE" w14:paraId="5CB9D1BD" w14:textId="77777777" w:rsidTr="00057CF5">
        <w:trPr>
          <w:trHeight w:val="286"/>
        </w:trPr>
        <w:tc>
          <w:tcPr>
            <w:tcW w:w="3823" w:type="dxa"/>
            <w:gridSpan w:val="3"/>
            <w:hideMark/>
          </w:tcPr>
          <w:p w14:paraId="4D493813" w14:textId="77777777" w:rsidR="00EE499C" w:rsidRPr="00671DCE" w:rsidRDefault="00EE499C" w:rsidP="008B5759">
            <w:pPr>
              <w:spacing w:afterLines="20" w:after="48"/>
              <w:ind w:left="38"/>
              <w:jc w:val="left"/>
              <w:rPr>
                <w:b/>
                <w:sz w:val="20"/>
                <w:szCs w:val="20"/>
                <w:lang w:val="es-ES"/>
              </w:rPr>
            </w:pPr>
            <w:r w:rsidRPr="00671DCE">
              <w:rPr>
                <w:b/>
                <w:sz w:val="20"/>
                <w:lang w:val="es-ES"/>
              </w:rPr>
              <w:t>VI) DATOS DEL PROYECTO</w:t>
            </w:r>
          </w:p>
        </w:tc>
        <w:tc>
          <w:tcPr>
            <w:tcW w:w="794" w:type="dxa"/>
            <w:hideMark/>
          </w:tcPr>
          <w:p w14:paraId="0CF90FC4" w14:textId="77777777" w:rsidR="00EE499C" w:rsidRPr="00671DCE" w:rsidRDefault="00EE499C" w:rsidP="008B5759">
            <w:pPr>
              <w:spacing w:afterLines="20" w:after="48"/>
              <w:ind w:left="38"/>
              <w:jc w:val="center"/>
              <w:rPr>
                <w:b/>
                <w:sz w:val="20"/>
                <w:szCs w:val="20"/>
                <w:highlight w:val="cyan"/>
                <w:lang w:val="es-ES"/>
              </w:rPr>
            </w:pPr>
            <w:r w:rsidRPr="00671DCE">
              <w:rPr>
                <w:b/>
                <w:sz w:val="20"/>
                <w:lang w:val="es-ES"/>
              </w:rPr>
              <w:t>2010-2011*</w:t>
            </w:r>
          </w:p>
        </w:tc>
        <w:tc>
          <w:tcPr>
            <w:tcW w:w="952" w:type="dxa"/>
            <w:hideMark/>
          </w:tcPr>
          <w:p w14:paraId="49DE8408" w14:textId="77777777" w:rsidR="00EE499C" w:rsidRPr="00671DCE" w:rsidRDefault="00EE499C" w:rsidP="008B5759">
            <w:pPr>
              <w:spacing w:afterLines="20" w:after="48"/>
              <w:jc w:val="center"/>
              <w:rPr>
                <w:b/>
                <w:sz w:val="20"/>
                <w:szCs w:val="20"/>
                <w:highlight w:val="cyan"/>
                <w:lang w:val="es-ES"/>
              </w:rPr>
            </w:pPr>
            <w:r w:rsidRPr="00671DCE">
              <w:rPr>
                <w:b/>
                <w:sz w:val="20"/>
                <w:lang w:val="es-ES"/>
              </w:rPr>
              <w:t>2012</w:t>
            </w:r>
          </w:p>
        </w:tc>
        <w:tc>
          <w:tcPr>
            <w:tcW w:w="726" w:type="dxa"/>
            <w:hideMark/>
          </w:tcPr>
          <w:p w14:paraId="787BF8BA" w14:textId="77777777" w:rsidR="00EE499C" w:rsidRPr="00671DCE" w:rsidRDefault="00EE499C" w:rsidP="008B5759">
            <w:pPr>
              <w:spacing w:afterLines="20" w:after="48"/>
              <w:jc w:val="center"/>
              <w:rPr>
                <w:b/>
                <w:sz w:val="20"/>
                <w:szCs w:val="20"/>
                <w:highlight w:val="cyan"/>
                <w:lang w:val="es-ES"/>
              </w:rPr>
            </w:pPr>
            <w:r w:rsidRPr="00671DCE">
              <w:rPr>
                <w:b/>
                <w:sz w:val="20"/>
                <w:lang w:val="es-ES"/>
              </w:rPr>
              <w:t>2013</w:t>
            </w:r>
          </w:p>
        </w:tc>
        <w:tc>
          <w:tcPr>
            <w:tcW w:w="729" w:type="dxa"/>
            <w:hideMark/>
          </w:tcPr>
          <w:p w14:paraId="4701DEE5" w14:textId="77777777" w:rsidR="00EE499C" w:rsidRPr="00671DCE" w:rsidRDefault="00EE499C" w:rsidP="008B5759">
            <w:pPr>
              <w:spacing w:afterLines="20" w:after="48"/>
              <w:jc w:val="center"/>
              <w:rPr>
                <w:b/>
                <w:sz w:val="20"/>
                <w:szCs w:val="20"/>
                <w:highlight w:val="cyan"/>
                <w:lang w:val="es-ES"/>
              </w:rPr>
            </w:pPr>
            <w:r w:rsidRPr="00671DCE">
              <w:rPr>
                <w:b/>
                <w:sz w:val="20"/>
                <w:lang w:val="es-ES"/>
              </w:rPr>
              <w:t>2014</w:t>
            </w:r>
          </w:p>
        </w:tc>
        <w:tc>
          <w:tcPr>
            <w:tcW w:w="658" w:type="dxa"/>
            <w:hideMark/>
          </w:tcPr>
          <w:p w14:paraId="2DD0E39D" w14:textId="77777777" w:rsidR="00EE499C" w:rsidRPr="00671DCE" w:rsidRDefault="00EE499C" w:rsidP="008B5759">
            <w:pPr>
              <w:spacing w:afterLines="20" w:after="48"/>
              <w:jc w:val="center"/>
              <w:rPr>
                <w:b/>
                <w:sz w:val="20"/>
                <w:szCs w:val="20"/>
                <w:highlight w:val="cyan"/>
                <w:lang w:val="es-ES"/>
              </w:rPr>
            </w:pPr>
            <w:r w:rsidRPr="00671DCE">
              <w:rPr>
                <w:b/>
                <w:sz w:val="20"/>
                <w:lang w:val="es-ES"/>
              </w:rPr>
              <w:t>2015</w:t>
            </w:r>
          </w:p>
        </w:tc>
        <w:tc>
          <w:tcPr>
            <w:tcW w:w="644" w:type="dxa"/>
          </w:tcPr>
          <w:p w14:paraId="41B8D181" w14:textId="77777777" w:rsidR="00EE499C" w:rsidRPr="00671DCE" w:rsidRDefault="00EE499C" w:rsidP="008B5759">
            <w:pPr>
              <w:spacing w:afterLines="20" w:after="48"/>
              <w:jc w:val="center"/>
              <w:rPr>
                <w:b/>
                <w:sz w:val="20"/>
                <w:szCs w:val="20"/>
                <w:lang w:val="es-ES"/>
              </w:rPr>
            </w:pPr>
            <w:r w:rsidRPr="00671DCE">
              <w:rPr>
                <w:b/>
                <w:sz w:val="20"/>
                <w:lang w:val="es-ES"/>
              </w:rPr>
              <w:t>2016</w:t>
            </w:r>
          </w:p>
        </w:tc>
        <w:tc>
          <w:tcPr>
            <w:tcW w:w="714" w:type="dxa"/>
          </w:tcPr>
          <w:p w14:paraId="6A4A290A" w14:textId="77777777" w:rsidR="00EE499C" w:rsidRPr="00671DCE" w:rsidRDefault="00EE499C" w:rsidP="008B5759">
            <w:pPr>
              <w:spacing w:afterLines="20" w:after="48"/>
              <w:jc w:val="center"/>
              <w:rPr>
                <w:b/>
                <w:sz w:val="20"/>
                <w:szCs w:val="20"/>
                <w:lang w:val="es-ES"/>
              </w:rPr>
            </w:pPr>
            <w:r w:rsidRPr="00671DCE">
              <w:rPr>
                <w:b/>
                <w:sz w:val="20"/>
                <w:lang w:val="es-ES"/>
              </w:rPr>
              <w:t>2017</w:t>
            </w:r>
          </w:p>
        </w:tc>
        <w:tc>
          <w:tcPr>
            <w:tcW w:w="959" w:type="dxa"/>
            <w:hideMark/>
          </w:tcPr>
          <w:p w14:paraId="3A15430B" w14:textId="77777777" w:rsidR="00EE499C" w:rsidRPr="00671DCE" w:rsidRDefault="00EE499C" w:rsidP="008B5759">
            <w:pPr>
              <w:spacing w:afterLines="20" w:after="48"/>
              <w:jc w:val="center"/>
              <w:rPr>
                <w:b/>
                <w:sz w:val="20"/>
                <w:szCs w:val="20"/>
                <w:lang w:val="es-ES"/>
              </w:rPr>
            </w:pPr>
            <w:r w:rsidRPr="00671DCE">
              <w:rPr>
                <w:b/>
                <w:sz w:val="20"/>
                <w:lang w:val="es-ES"/>
              </w:rPr>
              <w:t>Total</w:t>
            </w:r>
          </w:p>
        </w:tc>
      </w:tr>
      <w:tr w:rsidR="00EE499C" w:rsidRPr="00671DCE" w14:paraId="6B35E631" w14:textId="77777777" w:rsidTr="00057CF5">
        <w:trPr>
          <w:trHeight w:val="237"/>
        </w:trPr>
        <w:tc>
          <w:tcPr>
            <w:tcW w:w="3823" w:type="dxa"/>
            <w:gridSpan w:val="3"/>
            <w:hideMark/>
          </w:tcPr>
          <w:p w14:paraId="5FB02A35" w14:textId="77777777" w:rsidR="00EE499C" w:rsidRPr="00671DCE" w:rsidRDefault="00EE499C" w:rsidP="008B5759">
            <w:pPr>
              <w:spacing w:after="60"/>
              <w:ind w:left="38"/>
              <w:jc w:val="left"/>
              <w:rPr>
                <w:sz w:val="20"/>
                <w:szCs w:val="20"/>
                <w:lang w:val="es-ES"/>
              </w:rPr>
            </w:pPr>
            <w:r w:rsidRPr="00671DCE">
              <w:rPr>
                <w:sz w:val="20"/>
                <w:lang w:val="es-ES"/>
              </w:rPr>
              <w:t>Límites de consumo del Protocolo de Montreal (toneladas PAO)**</w:t>
            </w:r>
          </w:p>
        </w:tc>
        <w:tc>
          <w:tcPr>
            <w:tcW w:w="794" w:type="dxa"/>
            <w:vAlign w:val="center"/>
          </w:tcPr>
          <w:p w14:paraId="04501856" w14:textId="77777777" w:rsidR="00EE499C" w:rsidRPr="00671DCE" w:rsidRDefault="00EE499C" w:rsidP="00057CF5">
            <w:pPr>
              <w:spacing w:after="60"/>
              <w:ind w:right="24"/>
              <w:jc w:val="right"/>
              <w:rPr>
                <w:sz w:val="20"/>
                <w:szCs w:val="20"/>
                <w:lang w:val="es-ES"/>
              </w:rPr>
            </w:pPr>
            <w:r w:rsidRPr="00671DCE">
              <w:rPr>
                <w:sz w:val="20"/>
                <w:lang w:val="es-ES"/>
              </w:rPr>
              <w:t>n. a.</w:t>
            </w:r>
          </w:p>
        </w:tc>
        <w:tc>
          <w:tcPr>
            <w:tcW w:w="952" w:type="dxa"/>
            <w:vAlign w:val="center"/>
          </w:tcPr>
          <w:p w14:paraId="0FC24FFF" w14:textId="77777777" w:rsidR="00EE499C" w:rsidRPr="00671DCE" w:rsidRDefault="00EE499C" w:rsidP="00057CF5">
            <w:pPr>
              <w:spacing w:after="60"/>
              <w:ind w:right="20"/>
              <w:jc w:val="right"/>
              <w:rPr>
                <w:sz w:val="20"/>
                <w:szCs w:val="20"/>
                <w:lang w:val="es-ES"/>
              </w:rPr>
            </w:pPr>
            <w:r w:rsidRPr="00671DCE">
              <w:rPr>
                <w:sz w:val="20"/>
                <w:lang w:val="es-ES"/>
              </w:rPr>
              <w:t>n. a.</w:t>
            </w:r>
          </w:p>
        </w:tc>
        <w:tc>
          <w:tcPr>
            <w:tcW w:w="726" w:type="dxa"/>
            <w:vAlign w:val="center"/>
          </w:tcPr>
          <w:p w14:paraId="2C839852" w14:textId="77777777" w:rsidR="00EE499C" w:rsidRPr="00057CF5" w:rsidRDefault="00EE499C" w:rsidP="00057CF5">
            <w:pPr>
              <w:spacing w:after="60"/>
              <w:ind w:right="46"/>
              <w:jc w:val="right"/>
              <w:rPr>
                <w:sz w:val="20"/>
                <w:lang w:val="es-ES"/>
              </w:rPr>
            </w:pPr>
            <w:r w:rsidRPr="00671DCE">
              <w:rPr>
                <w:sz w:val="20"/>
                <w:lang w:val="es-ES"/>
              </w:rPr>
              <w:t>62,12</w:t>
            </w:r>
          </w:p>
        </w:tc>
        <w:tc>
          <w:tcPr>
            <w:tcW w:w="729" w:type="dxa"/>
            <w:vAlign w:val="center"/>
          </w:tcPr>
          <w:p w14:paraId="4F773B7C" w14:textId="77777777" w:rsidR="00EE499C" w:rsidRPr="00671DCE" w:rsidRDefault="00EE499C" w:rsidP="00057CF5">
            <w:pPr>
              <w:spacing w:after="60"/>
              <w:ind w:right="46"/>
              <w:jc w:val="right"/>
              <w:rPr>
                <w:sz w:val="20"/>
                <w:szCs w:val="20"/>
                <w:lang w:val="es-ES"/>
              </w:rPr>
            </w:pPr>
            <w:r w:rsidRPr="00671DCE">
              <w:rPr>
                <w:sz w:val="20"/>
                <w:lang w:val="es-ES"/>
              </w:rPr>
              <w:t>62,12</w:t>
            </w:r>
          </w:p>
        </w:tc>
        <w:tc>
          <w:tcPr>
            <w:tcW w:w="658" w:type="dxa"/>
            <w:vAlign w:val="center"/>
          </w:tcPr>
          <w:p w14:paraId="2C31D8A4" w14:textId="77777777" w:rsidR="00EE499C" w:rsidRPr="00057CF5" w:rsidRDefault="00EE499C" w:rsidP="00057CF5">
            <w:pPr>
              <w:spacing w:after="60"/>
              <w:ind w:right="46"/>
              <w:jc w:val="right"/>
              <w:rPr>
                <w:sz w:val="20"/>
                <w:lang w:val="es-ES"/>
              </w:rPr>
            </w:pPr>
            <w:r w:rsidRPr="00671DCE">
              <w:rPr>
                <w:sz w:val="20"/>
                <w:lang w:val="es-ES"/>
              </w:rPr>
              <w:t>55,91</w:t>
            </w:r>
          </w:p>
        </w:tc>
        <w:tc>
          <w:tcPr>
            <w:tcW w:w="644" w:type="dxa"/>
            <w:vAlign w:val="center"/>
          </w:tcPr>
          <w:p w14:paraId="0F50E831" w14:textId="77777777" w:rsidR="00EE499C" w:rsidRPr="00057CF5" w:rsidRDefault="00EE499C" w:rsidP="00057CF5">
            <w:pPr>
              <w:spacing w:after="60"/>
              <w:ind w:right="46"/>
              <w:jc w:val="right"/>
              <w:rPr>
                <w:sz w:val="20"/>
                <w:lang w:val="es-ES"/>
              </w:rPr>
            </w:pPr>
            <w:r w:rsidRPr="00671DCE">
              <w:rPr>
                <w:sz w:val="20"/>
                <w:lang w:val="es-ES"/>
              </w:rPr>
              <w:t>55,91</w:t>
            </w:r>
          </w:p>
        </w:tc>
        <w:tc>
          <w:tcPr>
            <w:tcW w:w="714" w:type="dxa"/>
            <w:vAlign w:val="center"/>
          </w:tcPr>
          <w:p w14:paraId="2DE866C2" w14:textId="77777777" w:rsidR="00EE499C" w:rsidRPr="00057CF5" w:rsidRDefault="00EE499C" w:rsidP="00057CF5">
            <w:pPr>
              <w:spacing w:after="60"/>
              <w:ind w:right="46"/>
              <w:jc w:val="right"/>
              <w:rPr>
                <w:sz w:val="20"/>
                <w:lang w:val="es-ES"/>
              </w:rPr>
            </w:pPr>
            <w:r w:rsidRPr="00671DCE">
              <w:rPr>
                <w:sz w:val="20"/>
                <w:lang w:val="es-ES"/>
              </w:rPr>
              <w:t>55,91</w:t>
            </w:r>
          </w:p>
        </w:tc>
        <w:tc>
          <w:tcPr>
            <w:tcW w:w="959" w:type="dxa"/>
            <w:vAlign w:val="center"/>
            <w:hideMark/>
          </w:tcPr>
          <w:p w14:paraId="47BAFAD7" w14:textId="77777777" w:rsidR="00EE499C" w:rsidRPr="00057CF5" w:rsidRDefault="00EE499C" w:rsidP="00057CF5">
            <w:pPr>
              <w:spacing w:after="60"/>
              <w:ind w:right="20"/>
              <w:jc w:val="right"/>
              <w:rPr>
                <w:sz w:val="20"/>
                <w:lang w:val="es-ES"/>
              </w:rPr>
            </w:pPr>
            <w:r w:rsidRPr="00671DCE">
              <w:rPr>
                <w:sz w:val="20"/>
                <w:lang w:val="es-ES"/>
              </w:rPr>
              <w:t>n. a.</w:t>
            </w:r>
          </w:p>
        </w:tc>
      </w:tr>
      <w:tr w:rsidR="00EE499C" w:rsidRPr="00671DCE" w14:paraId="6AD0ED47" w14:textId="77777777" w:rsidTr="00057CF5">
        <w:trPr>
          <w:trHeight w:val="273"/>
        </w:trPr>
        <w:tc>
          <w:tcPr>
            <w:tcW w:w="3823" w:type="dxa"/>
            <w:gridSpan w:val="3"/>
            <w:hideMark/>
          </w:tcPr>
          <w:p w14:paraId="0DCCC8B6" w14:textId="77777777" w:rsidR="00EE499C" w:rsidRPr="00671DCE" w:rsidRDefault="00EE499C" w:rsidP="008B5759">
            <w:pPr>
              <w:spacing w:after="60"/>
              <w:ind w:left="38"/>
              <w:jc w:val="left"/>
              <w:rPr>
                <w:sz w:val="20"/>
                <w:szCs w:val="20"/>
                <w:lang w:val="es-ES"/>
              </w:rPr>
            </w:pPr>
            <w:r w:rsidRPr="00671DCE">
              <w:rPr>
                <w:sz w:val="20"/>
                <w:lang w:val="es-ES"/>
              </w:rPr>
              <w:t>Consumo máximo permitido (toneladas PAO)**</w:t>
            </w:r>
          </w:p>
        </w:tc>
        <w:tc>
          <w:tcPr>
            <w:tcW w:w="794" w:type="dxa"/>
            <w:vAlign w:val="center"/>
          </w:tcPr>
          <w:p w14:paraId="043C989B" w14:textId="77777777" w:rsidR="00EE499C" w:rsidRPr="00671DCE" w:rsidRDefault="00EE499C" w:rsidP="00057CF5">
            <w:pPr>
              <w:spacing w:after="60"/>
              <w:ind w:right="24"/>
              <w:jc w:val="right"/>
              <w:rPr>
                <w:sz w:val="20"/>
                <w:szCs w:val="20"/>
                <w:lang w:val="es-ES"/>
              </w:rPr>
            </w:pPr>
            <w:r w:rsidRPr="00671DCE">
              <w:rPr>
                <w:sz w:val="20"/>
                <w:lang w:val="es-ES"/>
              </w:rPr>
              <w:t>n. a.</w:t>
            </w:r>
          </w:p>
        </w:tc>
        <w:tc>
          <w:tcPr>
            <w:tcW w:w="952" w:type="dxa"/>
            <w:vAlign w:val="center"/>
          </w:tcPr>
          <w:p w14:paraId="23B72569" w14:textId="77777777" w:rsidR="00EE499C" w:rsidRPr="00671DCE" w:rsidRDefault="00EE499C" w:rsidP="00057CF5">
            <w:pPr>
              <w:spacing w:after="60"/>
              <w:ind w:right="11"/>
              <w:jc w:val="right"/>
              <w:rPr>
                <w:sz w:val="20"/>
                <w:szCs w:val="20"/>
                <w:lang w:val="es-ES"/>
              </w:rPr>
            </w:pPr>
            <w:r w:rsidRPr="00671DCE">
              <w:rPr>
                <w:sz w:val="20"/>
                <w:lang w:val="es-ES"/>
              </w:rPr>
              <w:t>n. a.</w:t>
            </w:r>
          </w:p>
        </w:tc>
        <w:tc>
          <w:tcPr>
            <w:tcW w:w="726" w:type="dxa"/>
            <w:vAlign w:val="center"/>
          </w:tcPr>
          <w:p w14:paraId="44230257" w14:textId="77777777" w:rsidR="00EE499C" w:rsidRPr="00057CF5" w:rsidRDefault="00EE499C" w:rsidP="00057CF5">
            <w:pPr>
              <w:spacing w:after="60"/>
              <w:ind w:right="46"/>
              <w:jc w:val="right"/>
              <w:rPr>
                <w:sz w:val="20"/>
                <w:lang w:val="es-ES"/>
              </w:rPr>
            </w:pPr>
            <w:r w:rsidRPr="00671DCE">
              <w:rPr>
                <w:sz w:val="20"/>
                <w:lang w:val="es-ES"/>
              </w:rPr>
              <w:t>62,12</w:t>
            </w:r>
          </w:p>
        </w:tc>
        <w:tc>
          <w:tcPr>
            <w:tcW w:w="729" w:type="dxa"/>
            <w:vAlign w:val="center"/>
          </w:tcPr>
          <w:p w14:paraId="0E1D8B3E" w14:textId="77777777" w:rsidR="00EE499C" w:rsidRPr="00671DCE" w:rsidRDefault="00EE499C" w:rsidP="00057CF5">
            <w:pPr>
              <w:spacing w:after="60"/>
              <w:ind w:right="23"/>
              <w:jc w:val="right"/>
              <w:rPr>
                <w:sz w:val="20"/>
                <w:szCs w:val="20"/>
                <w:lang w:val="es-ES"/>
              </w:rPr>
            </w:pPr>
            <w:r w:rsidRPr="00671DCE">
              <w:rPr>
                <w:sz w:val="20"/>
                <w:lang w:val="es-ES"/>
              </w:rPr>
              <w:t>62,12</w:t>
            </w:r>
          </w:p>
        </w:tc>
        <w:tc>
          <w:tcPr>
            <w:tcW w:w="658" w:type="dxa"/>
            <w:vAlign w:val="center"/>
          </w:tcPr>
          <w:p w14:paraId="1E736F84" w14:textId="77777777" w:rsidR="00EE499C" w:rsidRPr="00057CF5" w:rsidRDefault="00EE499C" w:rsidP="00057CF5">
            <w:pPr>
              <w:spacing w:after="60"/>
              <w:ind w:right="46"/>
              <w:jc w:val="right"/>
              <w:rPr>
                <w:sz w:val="20"/>
                <w:lang w:val="es-ES"/>
              </w:rPr>
            </w:pPr>
            <w:r w:rsidRPr="00671DCE">
              <w:rPr>
                <w:sz w:val="20"/>
                <w:lang w:val="es-ES"/>
              </w:rPr>
              <w:t>55,91</w:t>
            </w:r>
          </w:p>
        </w:tc>
        <w:tc>
          <w:tcPr>
            <w:tcW w:w="644" w:type="dxa"/>
            <w:vAlign w:val="center"/>
          </w:tcPr>
          <w:p w14:paraId="4D89D1F3" w14:textId="77777777" w:rsidR="00EE499C" w:rsidRPr="00057CF5" w:rsidRDefault="00EE499C" w:rsidP="00057CF5">
            <w:pPr>
              <w:spacing w:after="60"/>
              <w:ind w:right="46"/>
              <w:jc w:val="right"/>
              <w:rPr>
                <w:sz w:val="20"/>
                <w:lang w:val="es-ES"/>
              </w:rPr>
            </w:pPr>
            <w:r w:rsidRPr="00671DCE">
              <w:rPr>
                <w:sz w:val="20"/>
                <w:lang w:val="es-ES"/>
              </w:rPr>
              <w:t>55,91</w:t>
            </w:r>
          </w:p>
        </w:tc>
        <w:tc>
          <w:tcPr>
            <w:tcW w:w="714" w:type="dxa"/>
            <w:vAlign w:val="center"/>
          </w:tcPr>
          <w:p w14:paraId="3B483D8E" w14:textId="77777777" w:rsidR="00EE499C" w:rsidRPr="00057CF5" w:rsidRDefault="00EE499C" w:rsidP="00057CF5">
            <w:pPr>
              <w:spacing w:after="60"/>
              <w:ind w:right="46"/>
              <w:jc w:val="right"/>
              <w:rPr>
                <w:sz w:val="20"/>
                <w:lang w:val="es-ES"/>
              </w:rPr>
            </w:pPr>
            <w:r w:rsidRPr="00671DCE">
              <w:rPr>
                <w:sz w:val="20"/>
                <w:lang w:val="es-ES"/>
              </w:rPr>
              <w:t>55,91</w:t>
            </w:r>
          </w:p>
        </w:tc>
        <w:tc>
          <w:tcPr>
            <w:tcW w:w="959" w:type="dxa"/>
            <w:vAlign w:val="center"/>
            <w:hideMark/>
          </w:tcPr>
          <w:p w14:paraId="5D6E481A" w14:textId="77777777" w:rsidR="00EE499C" w:rsidRPr="00057CF5" w:rsidRDefault="00EE499C" w:rsidP="00057CF5">
            <w:pPr>
              <w:spacing w:after="60"/>
              <w:ind w:right="20"/>
              <w:jc w:val="right"/>
              <w:rPr>
                <w:sz w:val="20"/>
                <w:lang w:val="es-ES"/>
              </w:rPr>
            </w:pPr>
            <w:r w:rsidRPr="00671DCE">
              <w:rPr>
                <w:sz w:val="20"/>
                <w:lang w:val="es-ES"/>
              </w:rPr>
              <w:t>n. a.</w:t>
            </w:r>
          </w:p>
        </w:tc>
      </w:tr>
      <w:tr w:rsidR="0020669E" w:rsidRPr="00671DCE" w14:paraId="75648E43" w14:textId="77777777" w:rsidTr="00057CF5">
        <w:trPr>
          <w:trHeight w:val="237"/>
        </w:trPr>
        <w:tc>
          <w:tcPr>
            <w:tcW w:w="1663" w:type="dxa"/>
            <w:vMerge w:val="restart"/>
            <w:hideMark/>
          </w:tcPr>
          <w:p w14:paraId="6C2BA2D8" w14:textId="77777777" w:rsidR="0020669E" w:rsidRPr="00671DCE" w:rsidRDefault="0020669E" w:rsidP="0020669E">
            <w:pPr>
              <w:spacing w:after="60"/>
              <w:ind w:left="38"/>
              <w:jc w:val="left"/>
              <w:rPr>
                <w:sz w:val="20"/>
                <w:szCs w:val="20"/>
                <w:lang w:val="es-ES"/>
              </w:rPr>
            </w:pPr>
            <w:r w:rsidRPr="00671DCE">
              <w:rPr>
                <w:sz w:val="20"/>
                <w:lang w:val="es-ES"/>
              </w:rPr>
              <w:t>Financiación acordada en principio (USD)</w:t>
            </w:r>
          </w:p>
        </w:tc>
        <w:tc>
          <w:tcPr>
            <w:tcW w:w="742" w:type="dxa"/>
            <w:vMerge w:val="restart"/>
            <w:vAlign w:val="center"/>
            <w:hideMark/>
          </w:tcPr>
          <w:p w14:paraId="61132197" w14:textId="77777777" w:rsidR="0020669E" w:rsidRPr="00671DCE" w:rsidRDefault="0020669E" w:rsidP="0020669E">
            <w:pPr>
              <w:spacing w:after="60"/>
              <w:ind w:left="38"/>
              <w:jc w:val="center"/>
              <w:rPr>
                <w:sz w:val="20"/>
                <w:szCs w:val="20"/>
                <w:lang w:val="es-ES"/>
              </w:rPr>
            </w:pPr>
            <w:r w:rsidRPr="00671DCE">
              <w:rPr>
                <w:color w:val="000000" w:themeColor="text1"/>
                <w:sz w:val="20"/>
                <w:lang w:val="es-ES"/>
              </w:rPr>
              <w:t>ONUDI</w:t>
            </w:r>
          </w:p>
        </w:tc>
        <w:tc>
          <w:tcPr>
            <w:tcW w:w="1418" w:type="dxa"/>
            <w:hideMark/>
          </w:tcPr>
          <w:p w14:paraId="35FC9810" w14:textId="77777777" w:rsidR="0020669E" w:rsidRPr="00671DCE" w:rsidRDefault="0020669E" w:rsidP="0020669E">
            <w:pPr>
              <w:spacing w:after="60"/>
              <w:ind w:left="38"/>
              <w:jc w:val="left"/>
              <w:rPr>
                <w:sz w:val="20"/>
                <w:szCs w:val="20"/>
                <w:lang w:val="es-ES"/>
              </w:rPr>
            </w:pPr>
            <w:r w:rsidRPr="00671DCE">
              <w:rPr>
                <w:sz w:val="20"/>
                <w:lang w:val="es-ES"/>
              </w:rPr>
              <w:t>Costos de proyecto</w:t>
            </w:r>
          </w:p>
        </w:tc>
        <w:tc>
          <w:tcPr>
            <w:tcW w:w="794" w:type="dxa"/>
            <w:vAlign w:val="center"/>
          </w:tcPr>
          <w:p w14:paraId="36628178" w14:textId="77777777" w:rsidR="0020669E" w:rsidRPr="00057CF5" w:rsidRDefault="0020669E" w:rsidP="00057CF5">
            <w:pPr>
              <w:spacing w:after="60"/>
              <w:ind w:right="46"/>
              <w:jc w:val="right"/>
              <w:rPr>
                <w:sz w:val="20"/>
                <w:lang w:val="es-ES"/>
              </w:rPr>
            </w:pPr>
            <w:r w:rsidRPr="00671DCE">
              <w:rPr>
                <w:sz w:val="20"/>
                <w:lang w:val="es-ES"/>
              </w:rPr>
              <w:t>215.380</w:t>
            </w:r>
          </w:p>
        </w:tc>
        <w:tc>
          <w:tcPr>
            <w:tcW w:w="952" w:type="dxa"/>
            <w:vAlign w:val="center"/>
          </w:tcPr>
          <w:p w14:paraId="7C0DA265" w14:textId="77777777" w:rsidR="0020669E" w:rsidRPr="00057CF5" w:rsidRDefault="0020669E" w:rsidP="00057CF5">
            <w:pPr>
              <w:spacing w:after="60"/>
              <w:ind w:right="46"/>
              <w:jc w:val="right"/>
              <w:rPr>
                <w:sz w:val="20"/>
                <w:lang w:val="es-ES"/>
              </w:rPr>
            </w:pPr>
            <w:r w:rsidRPr="00671DCE">
              <w:rPr>
                <w:sz w:val="20"/>
                <w:lang w:val="es-ES"/>
              </w:rPr>
              <w:t>1.593.860</w:t>
            </w:r>
          </w:p>
        </w:tc>
        <w:tc>
          <w:tcPr>
            <w:tcW w:w="726" w:type="dxa"/>
            <w:vAlign w:val="center"/>
          </w:tcPr>
          <w:p w14:paraId="321BF9AC" w14:textId="1A013F8B" w:rsidR="0020669E" w:rsidRPr="00671DCE" w:rsidRDefault="0020669E" w:rsidP="0020669E">
            <w:pPr>
              <w:spacing w:after="60"/>
              <w:jc w:val="center"/>
              <w:rPr>
                <w:sz w:val="20"/>
                <w:szCs w:val="20"/>
                <w:lang w:val="es-ES"/>
              </w:rPr>
            </w:pPr>
            <w:r>
              <w:rPr>
                <w:sz w:val="20"/>
                <w:szCs w:val="20"/>
                <w:lang w:val="en-US"/>
              </w:rPr>
              <w:t>0</w:t>
            </w:r>
          </w:p>
        </w:tc>
        <w:tc>
          <w:tcPr>
            <w:tcW w:w="729" w:type="dxa"/>
            <w:vAlign w:val="center"/>
          </w:tcPr>
          <w:p w14:paraId="7646146C" w14:textId="77777777" w:rsidR="0020669E" w:rsidRPr="00671DCE" w:rsidRDefault="0020669E" w:rsidP="0020669E">
            <w:pPr>
              <w:spacing w:after="60"/>
              <w:jc w:val="right"/>
              <w:rPr>
                <w:sz w:val="20"/>
                <w:szCs w:val="20"/>
                <w:lang w:val="es-ES"/>
              </w:rPr>
            </w:pPr>
            <w:r w:rsidRPr="00671DCE">
              <w:rPr>
                <w:sz w:val="20"/>
                <w:lang w:val="es-ES"/>
              </w:rPr>
              <w:t>0***</w:t>
            </w:r>
          </w:p>
        </w:tc>
        <w:tc>
          <w:tcPr>
            <w:tcW w:w="658" w:type="dxa"/>
            <w:vAlign w:val="center"/>
          </w:tcPr>
          <w:p w14:paraId="798A645F" w14:textId="107F6B61" w:rsidR="0020669E" w:rsidRPr="00671DCE" w:rsidRDefault="0020669E" w:rsidP="0020669E">
            <w:pPr>
              <w:spacing w:after="60"/>
              <w:jc w:val="center"/>
              <w:rPr>
                <w:sz w:val="20"/>
                <w:szCs w:val="20"/>
                <w:lang w:val="es-ES"/>
              </w:rPr>
            </w:pPr>
            <w:r w:rsidRPr="00122F9F">
              <w:rPr>
                <w:sz w:val="20"/>
                <w:szCs w:val="20"/>
                <w:lang w:val="en-US"/>
              </w:rPr>
              <w:t>0</w:t>
            </w:r>
          </w:p>
        </w:tc>
        <w:tc>
          <w:tcPr>
            <w:tcW w:w="644" w:type="dxa"/>
            <w:vAlign w:val="center"/>
          </w:tcPr>
          <w:p w14:paraId="4D399B81" w14:textId="5B831BB1" w:rsidR="0020669E" w:rsidRPr="00671DCE" w:rsidRDefault="0020669E" w:rsidP="0020669E">
            <w:pPr>
              <w:spacing w:after="60"/>
              <w:jc w:val="center"/>
              <w:rPr>
                <w:sz w:val="20"/>
                <w:szCs w:val="20"/>
                <w:lang w:val="es-ES"/>
              </w:rPr>
            </w:pPr>
            <w:r w:rsidRPr="00122F9F">
              <w:rPr>
                <w:sz w:val="20"/>
                <w:szCs w:val="20"/>
                <w:lang w:val="en-US"/>
              </w:rPr>
              <w:t>0</w:t>
            </w:r>
          </w:p>
        </w:tc>
        <w:tc>
          <w:tcPr>
            <w:tcW w:w="714" w:type="dxa"/>
            <w:vAlign w:val="center"/>
          </w:tcPr>
          <w:p w14:paraId="360F7B9B" w14:textId="77777777" w:rsidR="0020669E" w:rsidRPr="00671DCE" w:rsidRDefault="0020669E" w:rsidP="0020669E">
            <w:pPr>
              <w:spacing w:after="60"/>
              <w:jc w:val="right"/>
              <w:rPr>
                <w:sz w:val="20"/>
                <w:szCs w:val="20"/>
                <w:lang w:val="es-ES"/>
              </w:rPr>
            </w:pPr>
            <w:r w:rsidRPr="00671DCE">
              <w:rPr>
                <w:sz w:val="20"/>
                <w:lang w:val="es-ES"/>
              </w:rPr>
              <w:t>0***</w:t>
            </w:r>
          </w:p>
        </w:tc>
        <w:tc>
          <w:tcPr>
            <w:tcW w:w="959" w:type="dxa"/>
            <w:vAlign w:val="center"/>
          </w:tcPr>
          <w:p w14:paraId="0B05B7B0" w14:textId="77777777" w:rsidR="0020669E" w:rsidRPr="00057CF5" w:rsidRDefault="0020669E" w:rsidP="00057CF5">
            <w:pPr>
              <w:spacing w:after="60"/>
              <w:ind w:right="46"/>
              <w:jc w:val="right"/>
              <w:rPr>
                <w:sz w:val="20"/>
                <w:lang w:val="es-ES"/>
              </w:rPr>
            </w:pPr>
            <w:r w:rsidRPr="00671DCE">
              <w:rPr>
                <w:sz w:val="20"/>
                <w:lang w:val="es-ES"/>
              </w:rPr>
              <w:t>1.809.240</w:t>
            </w:r>
          </w:p>
        </w:tc>
      </w:tr>
      <w:tr w:rsidR="0020669E" w:rsidRPr="00671DCE" w14:paraId="4D1B6FA1" w14:textId="77777777" w:rsidTr="00057CF5">
        <w:trPr>
          <w:trHeight w:val="50"/>
        </w:trPr>
        <w:tc>
          <w:tcPr>
            <w:tcW w:w="1663" w:type="dxa"/>
            <w:vMerge/>
            <w:vAlign w:val="center"/>
            <w:hideMark/>
          </w:tcPr>
          <w:p w14:paraId="2DB28A71" w14:textId="77777777" w:rsidR="0020669E" w:rsidRPr="00671DCE" w:rsidRDefault="0020669E" w:rsidP="0020669E">
            <w:pPr>
              <w:spacing w:after="60"/>
              <w:ind w:left="38"/>
              <w:rPr>
                <w:sz w:val="20"/>
                <w:szCs w:val="20"/>
                <w:lang w:val="es-ES"/>
              </w:rPr>
            </w:pPr>
          </w:p>
        </w:tc>
        <w:tc>
          <w:tcPr>
            <w:tcW w:w="742" w:type="dxa"/>
            <w:vMerge/>
            <w:vAlign w:val="center"/>
            <w:hideMark/>
          </w:tcPr>
          <w:p w14:paraId="3575CC52" w14:textId="77777777" w:rsidR="0020669E" w:rsidRPr="00671DCE" w:rsidRDefault="0020669E" w:rsidP="0020669E">
            <w:pPr>
              <w:spacing w:after="60"/>
              <w:ind w:left="38"/>
              <w:jc w:val="center"/>
              <w:rPr>
                <w:sz w:val="20"/>
                <w:szCs w:val="20"/>
                <w:lang w:val="es-ES"/>
              </w:rPr>
            </w:pPr>
          </w:p>
        </w:tc>
        <w:tc>
          <w:tcPr>
            <w:tcW w:w="1418" w:type="dxa"/>
            <w:hideMark/>
          </w:tcPr>
          <w:p w14:paraId="032C3345" w14:textId="77777777" w:rsidR="0020669E" w:rsidRPr="00671DCE" w:rsidRDefault="0020669E" w:rsidP="0020669E">
            <w:pPr>
              <w:spacing w:after="60"/>
              <w:ind w:left="38"/>
              <w:jc w:val="left"/>
              <w:rPr>
                <w:sz w:val="20"/>
                <w:szCs w:val="20"/>
                <w:lang w:val="es-ES"/>
              </w:rPr>
            </w:pPr>
            <w:r w:rsidRPr="00671DCE">
              <w:rPr>
                <w:sz w:val="20"/>
                <w:lang w:val="es-ES"/>
              </w:rPr>
              <w:t>Gastos de apoyo</w:t>
            </w:r>
          </w:p>
        </w:tc>
        <w:tc>
          <w:tcPr>
            <w:tcW w:w="794" w:type="dxa"/>
            <w:vAlign w:val="center"/>
          </w:tcPr>
          <w:p w14:paraId="51B78A80" w14:textId="77777777" w:rsidR="0020669E" w:rsidRPr="00057CF5" w:rsidRDefault="0020669E" w:rsidP="00057CF5">
            <w:pPr>
              <w:spacing w:after="60"/>
              <w:ind w:right="46"/>
              <w:jc w:val="right"/>
              <w:rPr>
                <w:sz w:val="20"/>
                <w:lang w:val="es-ES"/>
              </w:rPr>
            </w:pPr>
            <w:r w:rsidRPr="00671DCE">
              <w:rPr>
                <w:sz w:val="20"/>
                <w:lang w:val="es-ES"/>
              </w:rPr>
              <w:t>19.384</w:t>
            </w:r>
          </w:p>
        </w:tc>
        <w:tc>
          <w:tcPr>
            <w:tcW w:w="952" w:type="dxa"/>
            <w:vAlign w:val="center"/>
          </w:tcPr>
          <w:p w14:paraId="09491F55" w14:textId="77777777" w:rsidR="0020669E" w:rsidRPr="00057CF5" w:rsidRDefault="0020669E" w:rsidP="00057CF5">
            <w:pPr>
              <w:spacing w:after="60"/>
              <w:ind w:right="46"/>
              <w:jc w:val="right"/>
              <w:rPr>
                <w:sz w:val="20"/>
                <w:lang w:val="es-ES"/>
              </w:rPr>
            </w:pPr>
            <w:r w:rsidRPr="00671DCE">
              <w:rPr>
                <w:sz w:val="20"/>
                <w:lang w:val="es-ES"/>
              </w:rPr>
              <w:t>119.540</w:t>
            </w:r>
          </w:p>
        </w:tc>
        <w:tc>
          <w:tcPr>
            <w:tcW w:w="726" w:type="dxa"/>
            <w:vAlign w:val="center"/>
          </w:tcPr>
          <w:p w14:paraId="5543A74A" w14:textId="3CEF8473" w:rsidR="0020669E" w:rsidRPr="00671DCE" w:rsidRDefault="0020669E" w:rsidP="0020669E">
            <w:pPr>
              <w:spacing w:after="60"/>
              <w:jc w:val="center"/>
              <w:rPr>
                <w:sz w:val="20"/>
                <w:szCs w:val="20"/>
                <w:lang w:val="es-ES"/>
              </w:rPr>
            </w:pPr>
            <w:r>
              <w:rPr>
                <w:sz w:val="20"/>
                <w:szCs w:val="20"/>
                <w:lang w:val="en-US"/>
              </w:rPr>
              <w:t>0</w:t>
            </w:r>
          </w:p>
        </w:tc>
        <w:tc>
          <w:tcPr>
            <w:tcW w:w="729" w:type="dxa"/>
            <w:vAlign w:val="center"/>
          </w:tcPr>
          <w:p w14:paraId="1F75B08E" w14:textId="77777777" w:rsidR="0020669E" w:rsidRPr="00671DCE" w:rsidRDefault="0020669E" w:rsidP="0020669E">
            <w:pPr>
              <w:spacing w:after="60"/>
              <w:jc w:val="right"/>
              <w:rPr>
                <w:sz w:val="20"/>
                <w:szCs w:val="20"/>
                <w:lang w:val="es-ES"/>
              </w:rPr>
            </w:pPr>
            <w:r w:rsidRPr="00671DCE">
              <w:rPr>
                <w:sz w:val="20"/>
                <w:lang w:val="es-ES"/>
              </w:rPr>
              <w:t>0***</w:t>
            </w:r>
          </w:p>
        </w:tc>
        <w:tc>
          <w:tcPr>
            <w:tcW w:w="658" w:type="dxa"/>
            <w:vAlign w:val="center"/>
          </w:tcPr>
          <w:p w14:paraId="0102F5EE" w14:textId="034725D5" w:rsidR="0020669E" w:rsidRPr="00671DCE" w:rsidRDefault="0020669E" w:rsidP="0020669E">
            <w:pPr>
              <w:spacing w:after="60"/>
              <w:jc w:val="center"/>
              <w:rPr>
                <w:sz w:val="20"/>
                <w:szCs w:val="20"/>
                <w:lang w:val="es-ES"/>
              </w:rPr>
            </w:pPr>
            <w:r w:rsidRPr="00122F9F">
              <w:rPr>
                <w:sz w:val="20"/>
                <w:szCs w:val="20"/>
                <w:lang w:val="en-US"/>
              </w:rPr>
              <w:t>0</w:t>
            </w:r>
          </w:p>
        </w:tc>
        <w:tc>
          <w:tcPr>
            <w:tcW w:w="644" w:type="dxa"/>
            <w:vAlign w:val="center"/>
          </w:tcPr>
          <w:p w14:paraId="69A163BB" w14:textId="4FCA41CC" w:rsidR="0020669E" w:rsidRPr="00671DCE" w:rsidRDefault="0020669E" w:rsidP="0020669E">
            <w:pPr>
              <w:spacing w:after="60"/>
              <w:jc w:val="center"/>
              <w:rPr>
                <w:sz w:val="20"/>
                <w:szCs w:val="20"/>
                <w:lang w:val="es-ES"/>
              </w:rPr>
            </w:pPr>
            <w:r w:rsidRPr="00122F9F">
              <w:rPr>
                <w:sz w:val="20"/>
                <w:szCs w:val="20"/>
                <w:lang w:val="en-US"/>
              </w:rPr>
              <w:t>0</w:t>
            </w:r>
          </w:p>
        </w:tc>
        <w:tc>
          <w:tcPr>
            <w:tcW w:w="714" w:type="dxa"/>
            <w:vAlign w:val="center"/>
          </w:tcPr>
          <w:p w14:paraId="6F7BE695" w14:textId="77777777" w:rsidR="0020669E" w:rsidRPr="00671DCE" w:rsidRDefault="0020669E" w:rsidP="0020669E">
            <w:pPr>
              <w:spacing w:after="60"/>
              <w:jc w:val="right"/>
              <w:rPr>
                <w:sz w:val="20"/>
                <w:szCs w:val="20"/>
                <w:lang w:val="es-ES"/>
              </w:rPr>
            </w:pPr>
            <w:r w:rsidRPr="00671DCE">
              <w:rPr>
                <w:sz w:val="20"/>
                <w:lang w:val="es-ES"/>
              </w:rPr>
              <w:t>0***</w:t>
            </w:r>
          </w:p>
        </w:tc>
        <w:tc>
          <w:tcPr>
            <w:tcW w:w="959" w:type="dxa"/>
            <w:vAlign w:val="center"/>
          </w:tcPr>
          <w:p w14:paraId="7F49CBC6" w14:textId="77777777" w:rsidR="0020669E" w:rsidRPr="00057CF5" w:rsidRDefault="0020669E" w:rsidP="00057CF5">
            <w:pPr>
              <w:spacing w:after="60"/>
              <w:ind w:right="46"/>
              <w:jc w:val="right"/>
              <w:rPr>
                <w:sz w:val="20"/>
                <w:lang w:val="es-ES"/>
              </w:rPr>
            </w:pPr>
            <w:r w:rsidRPr="00671DCE">
              <w:rPr>
                <w:sz w:val="20"/>
                <w:lang w:val="es-ES"/>
              </w:rPr>
              <w:t>138.924</w:t>
            </w:r>
          </w:p>
        </w:tc>
      </w:tr>
      <w:tr w:rsidR="0020669E" w:rsidRPr="00671DCE" w14:paraId="6B7AFD2D" w14:textId="77777777" w:rsidTr="00057CF5">
        <w:trPr>
          <w:trHeight w:val="108"/>
        </w:trPr>
        <w:tc>
          <w:tcPr>
            <w:tcW w:w="2405" w:type="dxa"/>
            <w:gridSpan w:val="2"/>
            <w:vMerge w:val="restart"/>
            <w:hideMark/>
          </w:tcPr>
          <w:p w14:paraId="30964157" w14:textId="77777777" w:rsidR="0020669E" w:rsidRPr="00671DCE" w:rsidRDefault="0020669E" w:rsidP="0020669E">
            <w:pPr>
              <w:spacing w:after="60"/>
              <w:ind w:left="38"/>
              <w:jc w:val="left"/>
              <w:rPr>
                <w:sz w:val="20"/>
                <w:szCs w:val="20"/>
                <w:lang w:val="es-ES"/>
              </w:rPr>
            </w:pPr>
            <w:r w:rsidRPr="00671DCE">
              <w:rPr>
                <w:sz w:val="20"/>
                <w:lang w:val="es-ES"/>
              </w:rPr>
              <w:t>Fondos aprobados por el Comité Ejecutivo (USD)</w:t>
            </w:r>
          </w:p>
        </w:tc>
        <w:tc>
          <w:tcPr>
            <w:tcW w:w="1418" w:type="dxa"/>
            <w:hideMark/>
          </w:tcPr>
          <w:p w14:paraId="0F5575E2" w14:textId="77777777" w:rsidR="0020669E" w:rsidRPr="00671DCE" w:rsidRDefault="0020669E" w:rsidP="0020669E">
            <w:pPr>
              <w:spacing w:after="60"/>
              <w:ind w:left="38"/>
              <w:jc w:val="left"/>
              <w:rPr>
                <w:sz w:val="20"/>
                <w:szCs w:val="20"/>
                <w:lang w:val="es-ES"/>
              </w:rPr>
            </w:pPr>
            <w:r w:rsidRPr="00671DCE">
              <w:rPr>
                <w:sz w:val="20"/>
                <w:lang w:val="es-ES"/>
              </w:rPr>
              <w:t>Costos de proyecto</w:t>
            </w:r>
          </w:p>
        </w:tc>
        <w:tc>
          <w:tcPr>
            <w:tcW w:w="794" w:type="dxa"/>
            <w:vAlign w:val="center"/>
          </w:tcPr>
          <w:p w14:paraId="5C981952" w14:textId="77777777" w:rsidR="0020669E" w:rsidRPr="00057CF5" w:rsidRDefault="0020669E" w:rsidP="00057CF5">
            <w:pPr>
              <w:spacing w:after="60"/>
              <w:ind w:right="46"/>
              <w:jc w:val="right"/>
              <w:rPr>
                <w:sz w:val="20"/>
                <w:lang w:val="es-ES"/>
              </w:rPr>
            </w:pPr>
            <w:r w:rsidRPr="00671DCE">
              <w:rPr>
                <w:sz w:val="20"/>
                <w:lang w:val="es-ES"/>
              </w:rPr>
              <w:t>215.380</w:t>
            </w:r>
          </w:p>
        </w:tc>
        <w:tc>
          <w:tcPr>
            <w:tcW w:w="952" w:type="dxa"/>
            <w:vAlign w:val="center"/>
          </w:tcPr>
          <w:p w14:paraId="52103DCC" w14:textId="77777777" w:rsidR="0020669E" w:rsidRPr="00057CF5" w:rsidRDefault="0020669E" w:rsidP="00057CF5">
            <w:pPr>
              <w:spacing w:after="60"/>
              <w:ind w:right="46"/>
              <w:jc w:val="right"/>
              <w:rPr>
                <w:sz w:val="20"/>
                <w:lang w:val="es-ES"/>
              </w:rPr>
            </w:pPr>
            <w:r w:rsidRPr="00671DCE">
              <w:rPr>
                <w:sz w:val="20"/>
                <w:lang w:val="es-ES"/>
              </w:rPr>
              <w:t>1.593.860</w:t>
            </w:r>
          </w:p>
        </w:tc>
        <w:tc>
          <w:tcPr>
            <w:tcW w:w="726" w:type="dxa"/>
            <w:vAlign w:val="center"/>
          </w:tcPr>
          <w:p w14:paraId="541FA13C" w14:textId="77777777" w:rsidR="0020669E" w:rsidRPr="00671DCE" w:rsidRDefault="0020669E" w:rsidP="0020669E">
            <w:pPr>
              <w:spacing w:after="60"/>
              <w:jc w:val="center"/>
              <w:rPr>
                <w:color w:val="000000"/>
                <w:sz w:val="20"/>
                <w:szCs w:val="20"/>
                <w:lang w:val="es-ES"/>
              </w:rPr>
            </w:pPr>
            <w:r w:rsidRPr="00671DCE">
              <w:rPr>
                <w:color w:val="000000"/>
                <w:sz w:val="20"/>
                <w:lang w:val="es-ES"/>
              </w:rPr>
              <w:t>0</w:t>
            </w:r>
          </w:p>
        </w:tc>
        <w:tc>
          <w:tcPr>
            <w:tcW w:w="729" w:type="dxa"/>
            <w:vAlign w:val="center"/>
          </w:tcPr>
          <w:p w14:paraId="5C796ABD" w14:textId="7F77A324" w:rsidR="0020669E" w:rsidRPr="00671DCE" w:rsidRDefault="0020669E" w:rsidP="0020669E">
            <w:pPr>
              <w:spacing w:after="60"/>
              <w:jc w:val="center"/>
              <w:rPr>
                <w:color w:val="000000"/>
                <w:sz w:val="20"/>
                <w:szCs w:val="20"/>
                <w:lang w:val="es-ES"/>
              </w:rPr>
            </w:pPr>
            <w:r>
              <w:rPr>
                <w:color w:val="000000"/>
                <w:sz w:val="20"/>
                <w:szCs w:val="20"/>
                <w:lang w:val="en-US" w:eastAsia="en-CA"/>
              </w:rPr>
              <w:t>0</w:t>
            </w:r>
          </w:p>
        </w:tc>
        <w:tc>
          <w:tcPr>
            <w:tcW w:w="658" w:type="dxa"/>
            <w:vAlign w:val="center"/>
          </w:tcPr>
          <w:p w14:paraId="3900BCBC" w14:textId="77777777" w:rsidR="0020669E" w:rsidRPr="00671DCE" w:rsidRDefault="0020669E" w:rsidP="0020669E">
            <w:pPr>
              <w:spacing w:after="60"/>
              <w:jc w:val="center"/>
              <w:rPr>
                <w:color w:val="000000"/>
                <w:sz w:val="20"/>
                <w:szCs w:val="20"/>
                <w:lang w:val="es-ES"/>
              </w:rPr>
            </w:pPr>
            <w:r w:rsidRPr="00671DCE">
              <w:rPr>
                <w:color w:val="000000"/>
                <w:sz w:val="20"/>
                <w:lang w:val="es-ES"/>
              </w:rPr>
              <w:t>0</w:t>
            </w:r>
          </w:p>
        </w:tc>
        <w:tc>
          <w:tcPr>
            <w:tcW w:w="644" w:type="dxa"/>
            <w:vAlign w:val="center"/>
          </w:tcPr>
          <w:p w14:paraId="6C555D99" w14:textId="1D4B208E" w:rsidR="0020669E" w:rsidRPr="00671DCE" w:rsidRDefault="0020669E" w:rsidP="0020669E">
            <w:pPr>
              <w:spacing w:after="60"/>
              <w:jc w:val="center"/>
              <w:rPr>
                <w:color w:val="000000"/>
                <w:sz w:val="20"/>
                <w:szCs w:val="20"/>
                <w:lang w:val="es-ES"/>
              </w:rPr>
            </w:pPr>
            <w:r w:rsidRPr="00122F9F">
              <w:rPr>
                <w:sz w:val="20"/>
                <w:szCs w:val="20"/>
                <w:lang w:val="en-US"/>
              </w:rPr>
              <w:t>0</w:t>
            </w:r>
          </w:p>
        </w:tc>
        <w:tc>
          <w:tcPr>
            <w:tcW w:w="714" w:type="dxa"/>
            <w:vAlign w:val="center"/>
          </w:tcPr>
          <w:p w14:paraId="21F4A69A" w14:textId="6CDE31F2" w:rsidR="0020669E" w:rsidRPr="00671DCE" w:rsidRDefault="0020669E" w:rsidP="0020669E">
            <w:pPr>
              <w:spacing w:after="60"/>
              <w:jc w:val="center"/>
              <w:rPr>
                <w:color w:val="000000"/>
                <w:sz w:val="20"/>
                <w:szCs w:val="20"/>
                <w:lang w:val="es-ES"/>
              </w:rPr>
            </w:pPr>
            <w:r w:rsidRPr="00122F9F">
              <w:rPr>
                <w:sz w:val="20"/>
                <w:szCs w:val="20"/>
                <w:lang w:val="en-US"/>
              </w:rPr>
              <w:t>0</w:t>
            </w:r>
          </w:p>
        </w:tc>
        <w:tc>
          <w:tcPr>
            <w:tcW w:w="959" w:type="dxa"/>
            <w:vAlign w:val="center"/>
          </w:tcPr>
          <w:p w14:paraId="41A82AB3" w14:textId="77777777" w:rsidR="0020669E" w:rsidRPr="00057CF5" w:rsidRDefault="0020669E" w:rsidP="00057CF5">
            <w:pPr>
              <w:spacing w:after="60"/>
              <w:ind w:right="46"/>
              <w:jc w:val="right"/>
              <w:rPr>
                <w:sz w:val="20"/>
                <w:lang w:val="es-ES"/>
              </w:rPr>
            </w:pPr>
            <w:r w:rsidRPr="00671DCE">
              <w:rPr>
                <w:sz w:val="20"/>
                <w:lang w:val="es-ES"/>
              </w:rPr>
              <w:t>1.809.240</w:t>
            </w:r>
          </w:p>
        </w:tc>
      </w:tr>
      <w:tr w:rsidR="0020669E" w:rsidRPr="00671DCE" w14:paraId="70932B82" w14:textId="77777777" w:rsidTr="00057CF5">
        <w:trPr>
          <w:trHeight w:val="85"/>
        </w:trPr>
        <w:tc>
          <w:tcPr>
            <w:tcW w:w="2405" w:type="dxa"/>
            <w:gridSpan w:val="2"/>
            <w:vMerge/>
            <w:hideMark/>
          </w:tcPr>
          <w:p w14:paraId="684F939E" w14:textId="77777777" w:rsidR="0020669E" w:rsidRPr="00671DCE" w:rsidRDefault="0020669E" w:rsidP="0020669E">
            <w:pPr>
              <w:spacing w:after="60"/>
              <w:ind w:left="38"/>
              <w:jc w:val="left"/>
              <w:rPr>
                <w:sz w:val="20"/>
                <w:szCs w:val="20"/>
                <w:lang w:val="es-ES"/>
              </w:rPr>
            </w:pPr>
          </w:p>
        </w:tc>
        <w:tc>
          <w:tcPr>
            <w:tcW w:w="1418" w:type="dxa"/>
            <w:hideMark/>
          </w:tcPr>
          <w:p w14:paraId="4FDF005F" w14:textId="77777777" w:rsidR="0020669E" w:rsidRPr="00671DCE" w:rsidRDefault="0020669E" w:rsidP="0020669E">
            <w:pPr>
              <w:spacing w:after="60"/>
              <w:ind w:left="38"/>
              <w:jc w:val="left"/>
              <w:rPr>
                <w:sz w:val="20"/>
                <w:szCs w:val="20"/>
                <w:lang w:val="es-ES"/>
              </w:rPr>
            </w:pPr>
            <w:r w:rsidRPr="00671DCE">
              <w:rPr>
                <w:sz w:val="20"/>
                <w:lang w:val="es-ES"/>
              </w:rPr>
              <w:t>Gastos de apoyo</w:t>
            </w:r>
          </w:p>
        </w:tc>
        <w:tc>
          <w:tcPr>
            <w:tcW w:w="794" w:type="dxa"/>
            <w:vAlign w:val="center"/>
          </w:tcPr>
          <w:p w14:paraId="391E0C89" w14:textId="77777777" w:rsidR="0020669E" w:rsidRPr="00057CF5" w:rsidRDefault="0020669E" w:rsidP="00057CF5">
            <w:pPr>
              <w:spacing w:after="60"/>
              <w:ind w:right="46"/>
              <w:jc w:val="right"/>
              <w:rPr>
                <w:sz w:val="20"/>
                <w:lang w:val="es-ES"/>
              </w:rPr>
            </w:pPr>
            <w:r w:rsidRPr="00671DCE">
              <w:rPr>
                <w:sz w:val="20"/>
                <w:lang w:val="es-ES"/>
              </w:rPr>
              <w:t>19.384</w:t>
            </w:r>
          </w:p>
        </w:tc>
        <w:tc>
          <w:tcPr>
            <w:tcW w:w="952" w:type="dxa"/>
            <w:vAlign w:val="center"/>
          </w:tcPr>
          <w:p w14:paraId="50D3BD4F" w14:textId="77777777" w:rsidR="0020669E" w:rsidRPr="00057CF5" w:rsidRDefault="0020669E" w:rsidP="00057CF5">
            <w:pPr>
              <w:spacing w:after="60"/>
              <w:ind w:right="46"/>
              <w:jc w:val="right"/>
              <w:rPr>
                <w:sz w:val="20"/>
                <w:lang w:val="es-ES"/>
              </w:rPr>
            </w:pPr>
            <w:r w:rsidRPr="00671DCE">
              <w:rPr>
                <w:sz w:val="20"/>
                <w:lang w:val="es-ES"/>
              </w:rPr>
              <w:t>119.540</w:t>
            </w:r>
          </w:p>
        </w:tc>
        <w:tc>
          <w:tcPr>
            <w:tcW w:w="726" w:type="dxa"/>
            <w:vAlign w:val="center"/>
          </w:tcPr>
          <w:p w14:paraId="66125BDC" w14:textId="77777777" w:rsidR="0020669E" w:rsidRPr="00671DCE" w:rsidRDefault="0020669E" w:rsidP="0020669E">
            <w:pPr>
              <w:spacing w:after="60"/>
              <w:jc w:val="center"/>
              <w:rPr>
                <w:color w:val="000000"/>
                <w:sz w:val="20"/>
                <w:szCs w:val="20"/>
                <w:lang w:val="es-ES"/>
              </w:rPr>
            </w:pPr>
            <w:r w:rsidRPr="00671DCE">
              <w:rPr>
                <w:color w:val="000000"/>
                <w:sz w:val="20"/>
                <w:lang w:val="es-ES"/>
              </w:rPr>
              <w:t>0</w:t>
            </w:r>
          </w:p>
        </w:tc>
        <w:tc>
          <w:tcPr>
            <w:tcW w:w="729" w:type="dxa"/>
            <w:vAlign w:val="center"/>
          </w:tcPr>
          <w:p w14:paraId="695AF0CB" w14:textId="3146A51D" w:rsidR="0020669E" w:rsidRPr="00671DCE" w:rsidRDefault="0020669E" w:rsidP="0020669E">
            <w:pPr>
              <w:spacing w:after="60"/>
              <w:jc w:val="center"/>
              <w:rPr>
                <w:color w:val="000000"/>
                <w:sz w:val="20"/>
                <w:szCs w:val="20"/>
                <w:lang w:val="es-ES"/>
              </w:rPr>
            </w:pPr>
            <w:r>
              <w:rPr>
                <w:color w:val="000000"/>
                <w:sz w:val="20"/>
                <w:szCs w:val="20"/>
                <w:lang w:val="en-US" w:eastAsia="en-CA"/>
              </w:rPr>
              <w:t>0</w:t>
            </w:r>
          </w:p>
        </w:tc>
        <w:tc>
          <w:tcPr>
            <w:tcW w:w="658" w:type="dxa"/>
            <w:vAlign w:val="center"/>
          </w:tcPr>
          <w:p w14:paraId="60D48ED6" w14:textId="77777777" w:rsidR="0020669E" w:rsidRPr="00671DCE" w:rsidRDefault="0020669E" w:rsidP="0020669E">
            <w:pPr>
              <w:spacing w:after="60"/>
              <w:jc w:val="center"/>
              <w:rPr>
                <w:color w:val="000000"/>
                <w:sz w:val="20"/>
                <w:szCs w:val="20"/>
                <w:lang w:val="es-ES"/>
              </w:rPr>
            </w:pPr>
            <w:r w:rsidRPr="00671DCE">
              <w:rPr>
                <w:color w:val="000000"/>
                <w:sz w:val="20"/>
                <w:lang w:val="es-ES"/>
              </w:rPr>
              <w:t>0</w:t>
            </w:r>
          </w:p>
        </w:tc>
        <w:tc>
          <w:tcPr>
            <w:tcW w:w="644" w:type="dxa"/>
            <w:vAlign w:val="center"/>
          </w:tcPr>
          <w:p w14:paraId="55788195" w14:textId="662C9B36" w:rsidR="0020669E" w:rsidRPr="00671DCE" w:rsidRDefault="0020669E" w:rsidP="0020669E">
            <w:pPr>
              <w:spacing w:after="60"/>
              <w:jc w:val="center"/>
              <w:rPr>
                <w:color w:val="000000"/>
                <w:sz w:val="20"/>
                <w:szCs w:val="20"/>
                <w:lang w:val="es-ES"/>
              </w:rPr>
            </w:pPr>
            <w:r w:rsidRPr="00122F9F">
              <w:rPr>
                <w:sz w:val="20"/>
                <w:szCs w:val="20"/>
                <w:lang w:val="en-US"/>
              </w:rPr>
              <w:t>0</w:t>
            </w:r>
          </w:p>
        </w:tc>
        <w:tc>
          <w:tcPr>
            <w:tcW w:w="714" w:type="dxa"/>
            <w:vAlign w:val="center"/>
          </w:tcPr>
          <w:p w14:paraId="0B1002CE" w14:textId="232EFFF6" w:rsidR="0020669E" w:rsidRPr="00671DCE" w:rsidRDefault="0020669E" w:rsidP="0020669E">
            <w:pPr>
              <w:spacing w:after="60"/>
              <w:jc w:val="center"/>
              <w:rPr>
                <w:color w:val="000000"/>
                <w:sz w:val="20"/>
                <w:szCs w:val="20"/>
                <w:lang w:val="es-ES"/>
              </w:rPr>
            </w:pPr>
            <w:r w:rsidRPr="00122F9F">
              <w:rPr>
                <w:sz w:val="20"/>
                <w:szCs w:val="20"/>
                <w:lang w:val="en-US"/>
              </w:rPr>
              <w:t>0</w:t>
            </w:r>
          </w:p>
        </w:tc>
        <w:tc>
          <w:tcPr>
            <w:tcW w:w="959" w:type="dxa"/>
            <w:vAlign w:val="center"/>
          </w:tcPr>
          <w:p w14:paraId="00484BDE" w14:textId="77777777" w:rsidR="0020669E" w:rsidRPr="00057CF5" w:rsidRDefault="0020669E" w:rsidP="00057CF5">
            <w:pPr>
              <w:spacing w:after="60"/>
              <w:ind w:right="46"/>
              <w:jc w:val="right"/>
              <w:rPr>
                <w:sz w:val="20"/>
                <w:lang w:val="es-ES"/>
              </w:rPr>
            </w:pPr>
            <w:r w:rsidRPr="00671DCE">
              <w:rPr>
                <w:sz w:val="20"/>
                <w:lang w:val="es-ES"/>
              </w:rPr>
              <w:t>138.924</w:t>
            </w:r>
          </w:p>
        </w:tc>
      </w:tr>
      <w:tr w:rsidR="00EE499C" w:rsidRPr="00671DCE" w14:paraId="5C4A16B5" w14:textId="77777777" w:rsidTr="00057CF5">
        <w:trPr>
          <w:trHeight w:val="364"/>
        </w:trPr>
        <w:tc>
          <w:tcPr>
            <w:tcW w:w="2405" w:type="dxa"/>
            <w:gridSpan w:val="2"/>
            <w:vMerge w:val="restart"/>
            <w:hideMark/>
          </w:tcPr>
          <w:p w14:paraId="58F90C58" w14:textId="77777777" w:rsidR="00EE499C" w:rsidRPr="00671DCE" w:rsidRDefault="00EE499C" w:rsidP="008B5759">
            <w:pPr>
              <w:spacing w:after="60"/>
              <w:ind w:left="38" w:right="19"/>
              <w:jc w:val="left"/>
              <w:rPr>
                <w:sz w:val="20"/>
                <w:szCs w:val="20"/>
                <w:lang w:val="es-ES"/>
              </w:rPr>
            </w:pPr>
            <w:r w:rsidRPr="00671DCE">
              <w:rPr>
                <w:sz w:val="20"/>
                <w:lang w:val="es-ES"/>
              </w:rPr>
              <w:t>Total de fondos cuya aprobación se recomienda en esta reunión (USD)</w:t>
            </w:r>
          </w:p>
        </w:tc>
        <w:tc>
          <w:tcPr>
            <w:tcW w:w="1418" w:type="dxa"/>
            <w:hideMark/>
          </w:tcPr>
          <w:p w14:paraId="655B6668" w14:textId="77777777" w:rsidR="00EE499C" w:rsidRPr="00671DCE" w:rsidRDefault="00EE499C" w:rsidP="008B5759">
            <w:pPr>
              <w:spacing w:after="60"/>
              <w:ind w:left="38"/>
              <w:jc w:val="left"/>
              <w:rPr>
                <w:sz w:val="20"/>
                <w:szCs w:val="20"/>
                <w:lang w:val="es-ES"/>
              </w:rPr>
            </w:pPr>
            <w:r w:rsidRPr="00671DCE">
              <w:rPr>
                <w:sz w:val="20"/>
                <w:lang w:val="es-ES"/>
              </w:rPr>
              <w:t>Costos de proyecto</w:t>
            </w:r>
          </w:p>
        </w:tc>
        <w:tc>
          <w:tcPr>
            <w:tcW w:w="794" w:type="dxa"/>
            <w:vAlign w:val="center"/>
          </w:tcPr>
          <w:p w14:paraId="7E7486D5" w14:textId="77777777" w:rsidR="00EE499C" w:rsidRPr="00671DCE" w:rsidRDefault="00EE499C" w:rsidP="0020669E">
            <w:pPr>
              <w:spacing w:after="60"/>
              <w:ind w:left="38"/>
              <w:jc w:val="right"/>
              <w:rPr>
                <w:color w:val="000000"/>
                <w:sz w:val="20"/>
                <w:szCs w:val="20"/>
                <w:lang w:val="es-ES" w:eastAsia="en-CA"/>
              </w:rPr>
            </w:pPr>
          </w:p>
        </w:tc>
        <w:tc>
          <w:tcPr>
            <w:tcW w:w="952" w:type="dxa"/>
            <w:vAlign w:val="center"/>
          </w:tcPr>
          <w:p w14:paraId="57659E86" w14:textId="77777777" w:rsidR="00EE499C" w:rsidRPr="00671DCE" w:rsidRDefault="00EE499C" w:rsidP="0020669E">
            <w:pPr>
              <w:spacing w:after="60"/>
              <w:jc w:val="right"/>
              <w:rPr>
                <w:color w:val="000000"/>
                <w:sz w:val="20"/>
                <w:szCs w:val="20"/>
                <w:lang w:val="es-ES" w:eastAsia="en-CA"/>
              </w:rPr>
            </w:pPr>
          </w:p>
        </w:tc>
        <w:tc>
          <w:tcPr>
            <w:tcW w:w="726" w:type="dxa"/>
            <w:vAlign w:val="center"/>
          </w:tcPr>
          <w:p w14:paraId="707F7256" w14:textId="77777777" w:rsidR="00EE499C" w:rsidRPr="00671DCE" w:rsidRDefault="00EE499C" w:rsidP="0020669E">
            <w:pPr>
              <w:spacing w:after="60"/>
              <w:jc w:val="right"/>
              <w:rPr>
                <w:color w:val="000000"/>
                <w:sz w:val="20"/>
                <w:szCs w:val="20"/>
                <w:lang w:val="es-ES" w:eastAsia="en-CA"/>
              </w:rPr>
            </w:pPr>
          </w:p>
        </w:tc>
        <w:tc>
          <w:tcPr>
            <w:tcW w:w="729" w:type="dxa"/>
            <w:vAlign w:val="center"/>
          </w:tcPr>
          <w:p w14:paraId="64525084" w14:textId="77777777" w:rsidR="00EE499C" w:rsidRPr="00671DCE" w:rsidRDefault="00EE499C" w:rsidP="0020669E">
            <w:pPr>
              <w:spacing w:after="60"/>
              <w:jc w:val="right"/>
              <w:rPr>
                <w:color w:val="000000"/>
                <w:sz w:val="20"/>
                <w:szCs w:val="20"/>
                <w:lang w:val="es-ES" w:eastAsia="en-CA"/>
              </w:rPr>
            </w:pPr>
          </w:p>
        </w:tc>
        <w:tc>
          <w:tcPr>
            <w:tcW w:w="658" w:type="dxa"/>
            <w:vAlign w:val="center"/>
          </w:tcPr>
          <w:p w14:paraId="44E7BAC9" w14:textId="77777777" w:rsidR="00EE499C" w:rsidRPr="00671DCE" w:rsidRDefault="00EE499C" w:rsidP="0020669E">
            <w:pPr>
              <w:spacing w:after="60"/>
              <w:jc w:val="right"/>
              <w:rPr>
                <w:color w:val="000000"/>
                <w:sz w:val="20"/>
                <w:szCs w:val="20"/>
                <w:lang w:val="es-ES" w:eastAsia="en-CA"/>
              </w:rPr>
            </w:pPr>
          </w:p>
        </w:tc>
        <w:tc>
          <w:tcPr>
            <w:tcW w:w="644" w:type="dxa"/>
            <w:vAlign w:val="center"/>
          </w:tcPr>
          <w:p w14:paraId="08F57AE7" w14:textId="77777777" w:rsidR="00EE499C" w:rsidRPr="00671DCE" w:rsidRDefault="00EE499C" w:rsidP="0020669E">
            <w:pPr>
              <w:spacing w:after="60"/>
              <w:jc w:val="right"/>
              <w:rPr>
                <w:color w:val="000000"/>
                <w:sz w:val="20"/>
                <w:szCs w:val="20"/>
                <w:lang w:val="es-ES" w:eastAsia="en-CA"/>
              </w:rPr>
            </w:pPr>
          </w:p>
        </w:tc>
        <w:tc>
          <w:tcPr>
            <w:tcW w:w="714" w:type="dxa"/>
            <w:vAlign w:val="center"/>
          </w:tcPr>
          <w:p w14:paraId="4C78A724" w14:textId="77777777" w:rsidR="00EE499C" w:rsidRPr="00671DCE" w:rsidRDefault="00EE499C" w:rsidP="0020669E">
            <w:pPr>
              <w:spacing w:after="60"/>
              <w:jc w:val="right"/>
              <w:rPr>
                <w:color w:val="000000"/>
                <w:sz w:val="20"/>
                <w:szCs w:val="20"/>
                <w:lang w:val="es-ES" w:eastAsia="en-CA"/>
              </w:rPr>
            </w:pPr>
          </w:p>
        </w:tc>
        <w:tc>
          <w:tcPr>
            <w:tcW w:w="959" w:type="dxa"/>
            <w:vAlign w:val="center"/>
          </w:tcPr>
          <w:p w14:paraId="4BB0E4E6" w14:textId="77777777" w:rsidR="00EE499C" w:rsidRPr="00057CF5" w:rsidRDefault="00EE499C" w:rsidP="00057CF5">
            <w:pPr>
              <w:spacing w:after="60"/>
              <w:ind w:right="46"/>
              <w:jc w:val="right"/>
              <w:rPr>
                <w:sz w:val="20"/>
                <w:lang w:val="es-ES"/>
              </w:rPr>
            </w:pPr>
            <w:r w:rsidRPr="00057CF5">
              <w:rPr>
                <w:sz w:val="20"/>
                <w:lang w:val="es-ES"/>
              </w:rPr>
              <w:t>0</w:t>
            </w:r>
          </w:p>
        </w:tc>
      </w:tr>
      <w:tr w:rsidR="00EE499C" w:rsidRPr="00671DCE" w14:paraId="593927D6" w14:textId="77777777" w:rsidTr="00057CF5">
        <w:trPr>
          <w:trHeight w:val="364"/>
        </w:trPr>
        <w:tc>
          <w:tcPr>
            <w:tcW w:w="2405" w:type="dxa"/>
            <w:gridSpan w:val="2"/>
            <w:vMerge/>
            <w:vAlign w:val="center"/>
            <w:hideMark/>
          </w:tcPr>
          <w:p w14:paraId="2155FEB7" w14:textId="77777777" w:rsidR="00EE499C" w:rsidRPr="00671DCE" w:rsidRDefault="00EE499C" w:rsidP="008B5759">
            <w:pPr>
              <w:ind w:left="38"/>
              <w:rPr>
                <w:sz w:val="20"/>
                <w:szCs w:val="20"/>
                <w:lang w:val="es-ES"/>
              </w:rPr>
            </w:pPr>
          </w:p>
        </w:tc>
        <w:tc>
          <w:tcPr>
            <w:tcW w:w="1418" w:type="dxa"/>
            <w:hideMark/>
          </w:tcPr>
          <w:p w14:paraId="7B19679A" w14:textId="77777777" w:rsidR="00EE499C" w:rsidRPr="00671DCE" w:rsidRDefault="00EE499C" w:rsidP="008B5759">
            <w:pPr>
              <w:spacing w:afterLines="20" w:after="48"/>
              <w:ind w:left="38"/>
              <w:jc w:val="left"/>
              <w:rPr>
                <w:sz w:val="20"/>
                <w:szCs w:val="20"/>
                <w:lang w:val="es-ES"/>
              </w:rPr>
            </w:pPr>
            <w:r w:rsidRPr="00671DCE">
              <w:rPr>
                <w:sz w:val="20"/>
                <w:lang w:val="es-ES"/>
              </w:rPr>
              <w:t>Gastos de apoyo</w:t>
            </w:r>
          </w:p>
        </w:tc>
        <w:tc>
          <w:tcPr>
            <w:tcW w:w="794" w:type="dxa"/>
            <w:vAlign w:val="center"/>
          </w:tcPr>
          <w:p w14:paraId="18A876D5" w14:textId="77777777" w:rsidR="00EE499C" w:rsidRPr="00671DCE" w:rsidRDefault="00EE499C" w:rsidP="0020669E">
            <w:pPr>
              <w:spacing w:afterLines="20" w:after="48"/>
              <w:ind w:left="38"/>
              <w:jc w:val="right"/>
              <w:rPr>
                <w:color w:val="000000"/>
                <w:sz w:val="20"/>
                <w:szCs w:val="20"/>
                <w:lang w:val="es-ES" w:eastAsia="en-CA"/>
              </w:rPr>
            </w:pPr>
          </w:p>
        </w:tc>
        <w:tc>
          <w:tcPr>
            <w:tcW w:w="952" w:type="dxa"/>
            <w:vAlign w:val="center"/>
          </w:tcPr>
          <w:p w14:paraId="11E394D6" w14:textId="77777777" w:rsidR="00EE499C" w:rsidRPr="00671DCE" w:rsidRDefault="00EE499C" w:rsidP="0020669E">
            <w:pPr>
              <w:spacing w:afterLines="20" w:after="48"/>
              <w:jc w:val="right"/>
              <w:rPr>
                <w:color w:val="000000"/>
                <w:sz w:val="20"/>
                <w:szCs w:val="20"/>
                <w:lang w:val="es-ES" w:eastAsia="en-CA"/>
              </w:rPr>
            </w:pPr>
          </w:p>
        </w:tc>
        <w:tc>
          <w:tcPr>
            <w:tcW w:w="726" w:type="dxa"/>
            <w:vAlign w:val="center"/>
          </w:tcPr>
          <w:p w14:paraId="62D185D8" w14:textId="77777777" w:rsidR="00EE499C" w:rsidRPr="00671DCE" w:rsidRDefault="00EE499C" w:rsidP="0020669E">
            <w:pPr>
              <w:spacing w:afterLines="20" w:after="48"/>
              <w:jc w:val="right"/>
              <w:rPr>
                <w:color w:val="000000"/>
                <w:sz w:val="20"/>
                <w:szCs w:val="20"/>
                <w:lang w:val="es-ES" w:eastAsia="en-CA"/>
              </w:rPr>
            </w:pPr>
          </w:p>
        </w:tc>
        <w:tc>
          <w:tcPr>
            <w:tcW w:w="729" w:type="dxa"/>
            <w:vAlign w:val="center"/>
          </w:tcPr>
          <w:p w14:paraId="1B08A0D6" w14:textId="77777777" w:rsidR="00EE499C" w:rsidRPr="00671DCE" w:rsidRDefault="00EE499C" w:rsidP="0020669E">
            <w:pPr>
              <w:spacing w:afterLines="20" w:after="48"/>
              <w:jc w:val="right"/>
              <w:rPr>
                <w:color w:val="000000"/>
                <w:sz w:val="20"/>
                <w:szCs w:val="20"/>
                <w:lang w:val="es-ES" w:eastAsia="en-CA"/>
              </w:rPr>
            </w:pPr>
          </w:p>
        </w:tc>
        <w:tc>
          <w:tcPr>
            <w:tcW w:w="658" w:type="dxa"/>
            <w:vAlign w:val="center"/>
          </w:tcPr>
          <w:p w14:paraId="350F04C4" w14:textId="77777777" w:rsidR="00EE499C" w:rsidRPr="00671DCE" w:rsidRDefault="00EE499C" w:rsidP="0020669E">
            <w:pPr>
              <w:spacing w:afterLines="20" w:after="48"/>
              <w:jc w:val="right"/>
              <w:rPr>
                <w:color w:val="000000"/>
                <w:sz w:val="20"/>
                <w:szCs w:val="20"/>
                <w:lang w:val="es-ES" w:eastAsia="en-CA"/>
              </w:rPr>
            </w:pPr>
          </w:p>
        </w:tc>
        <w:tc>
          <w:tcPr>
            <w:tcW w:w="644" w:type="dxa"/>
            <w:vAlign w:val="center"/>
          </w:tcPr>
          <w:p w14:paraId="1C369092" w14:textId="77777777" w:rsidR="00EE499C" w:rsidRPr="00671DCE" w:rsidRDefault="00EE499C" w:rsidP="0020669E">
            <w:pPr>
              <w:spacing w:afterLines="20" w:after="48"/>
              <w:jc w:val="right"/>
              <w:rPr>
                <w:color w:val="000000"/>
                <w:sz w:val="20"/>
                <w:szCs w:val="20"/>
                <w:lang w:val="es-ES" w:eastAsia="en-CA"/>
              </w:rPr>
            </w:pPr>
          </w:p>
        </w:tc>
        <w:tc>
          <w:tcPr>
            <w:tcW w:w="714" w:type="dxa"/>
            <w:vAlign w:val="center"/>
          </w:tcPr>
          <w:p w14:paraId="745501CF" w14:textId="77777777" w:rsidR="00EE499C" w:rsidRPr="00671DCE" w:rsidRDefault="00EE499C" w:rsidP="0020669E">
            <w:pPr>
              <w:spacing w:afterLines="20" w:after="48"/>
              <w:jc w:val="right"/>
              <w:rPr>
                <w:color w:val="000000"/>
                <w:sz w:val="20"/>
                <w:szCs w:val="20"/>
                <w:lang w:val="es-ES" w:eastAsia="en-CA"/>
              </w:rPr>
            </w:pPr>
          </w:p>
        </w:tc>
        <w:tc>
          <w:tcPr>
            <w:tcW w:w="959" w:type="dxa"/>
            <w:vAlign w:val="center"/>
          </w:tcPr>
          <w:p w14:paraId="7C335B0E" w14:textId="77777777" w:rsidR="00EE499C" w:rsidRPr="00057CF5" w:rsidRDefault="00EE499C" w:rsidP="00057CF5">
            <w:pPr>
              <w:spacing w:after="60"/>
              <w:ind w:right="46"/>
              <w:jc w:val="right"/>
              <w:rPr>
                <w:sz w:val="20"/>
                <w:lang w:val="es-ES"/>
              </w:rPr>
            </w:pPr>
            <w:r w:rsidRPr="00057CF5">
              <w:rPr>
                <w:sz w:val="20"/>
                <w:lang w:val="es-ES"/>
              </w:rPr>
              <w:t>0</w:t>
            </w:r>
          </w:p>
        </w:tc>
      </w:tr>
    </w:tbl>
    <w:p w14:paraId="00BA3169" w14:textId="77777777" w:rsidR="00EE499C" w:rsidRPr="00671DCE" w:rsidRDefault="00EE499C" w:rsidP="00EE499C">
      <w:pPr>
        <w:widowControl w:val="0"/>
        <w:rPr>
          <w:sz w:val="18"/>
          <w:szCs w:val="18"/>
          <w:lang w:val="es-ES"/>
        </w:rPr>
      </w:pPr>
      <w:r w:rsidRPr="00671DCE">
        <w:rPr>
          <w:sz w:val="18"/>
          <w:lang w:val="es-ES"/>
        </w:rPr>
        <w:t xml:space="preserve">* Aprobado en la 62ª reunión para la reconversión de </w:t>
      </w:r>
      <w:proofErr w:type="spellStart"/>
      <w:r w:rsidRPr="00671DCE">
        <w:rPr>
          <w:sz w:val="18"/>
          <w:lang w:val="es-ES"/>
        </w:rPr>
        <w:t>Cristor</w:t>
      </w:r>
      <w:proofErr w:type="spellEnd"/>
      <w:r w:rsidRPr="00671DCE">
        <w:rPr>
          <w:sz w:val="18"/>
          <w:lang w:val="es-ES"/>
        </w:rPr>
        <w:t xml:space="preserve"> y posteriormente incluido en la etapa I del PGEH.</w:t>
      </w:r>
    </w:p>
    <w:p w14:paraId="02063582" w14:textId="77777777" w:rsidR="00EE499C" w:rsidRPr="00671DCE" w:rsidRDefault="00EE499C" w:rsidP="00EE499C">
      <w:pPr>
        <w:widowControl w:val="0"/>
        <w:rPr>
          <w:sz w:val="18"/>
          <w:szCs w:val="18"/>
          <w:lang w:val="es-ES"/>
        </w:rPr>
      </w:pPr>
      <w:r w:rsidRPr="00671DCE">
        <w:rPr>
          <w:sz w:val="18"/>
          <w:lang w:val="es-ES"/>
        </w:rPr>
        <w:t>** Revisado en la presente reunión, de conformidad con la decisión XXIV/16.</w:t>
      </w:r>
    </w:p>
    <w:p w14:paraId="433F5DB9" w14:textId="77777777" w:rsidR="00EE499C" w:rsidRPr="00671DCE" w:rsidRDefault="00EE499C" w:rsidP="00EE499C">
      <w:pPr>
        <w:widowControl w:val="0"/>
        <w:rPr>
          <w:sz w:val="18"/>
          <w:szCs w:val="18"/>
          <w:lang w:val="es-ES"/>
        </w:rPr>
      </w:pPr>
      <w:r w:rsidRPr="00671DCE">
        <w:rPr>
          <w:sz w:val="18"/>
          <w:lang w:val="es-ES"/>
        </w:rPr>
        <w:t>*** Revisado en la reunión actual.</w:t>
      </w:r>
    </w:p>
    <w:p w14:paraId="70FB4899" w14:textId="77777777" w:rsidR="00EE499C" w:rsidRPr="00671DCE" w:rsidRDefault="00EE499C" w:rsidP="00EE499C">
      <w:pPr>
        <w:jc w:val="left"/>
        <w:rPr>
          <w:sz w:val="18"/>
          <w:szCs w:val="18"/>
          <w:lang w:val="es-ES"/>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E499C" w:rsidRPr="00671DCE" w14:paraId="39C0138C" w14:textId="77777777" w:rsidTr="008B5759">
        <w:trPr>
          <w:trHeight w:val="42"/>
        </w:trPr>
        <w:tc>
          <w:tcPr>
            <w:tcW w:w="3825" w:type="dxa"/>
            <w:hideMark/>
          </w:tcPr>
          <w:p w14:paraId="731D049F" w14:textId="77777777" w:rsidR="00EE499C" w:rsidRPr="00671DCE" w:rsidRDefault="00EE499C" w:rsidP="008B5759">
            <w:pPr>
              <w:spacing w:after="60"/>
              <w:jc w:val="left"/>
              <w:rPr>
                <w:b/>
                <w:sz w:val="20"/>
                <w:szCs w:val="20"/>
                <w:lang w:val="es-ES"/>
              </w:rPr>
            </w:pPr>
            <w:r w:rsidRPr="00671DCE">
              <w:rPr>
                <w:b/>
                <w:sz w:val="20"/>
                <w:lang w:val="es-ES"/>
              </w:rPr>
              <w:t>Recomendación de la Secretaría:</w:t>
            </w:r>
          </w:p>
        </w:tc>
        <w:tc>
          <w:tcPr>
            <w:tcW w:w="6175" w:type="dxa"/>
            <w:hideMark/>
          </w:tcPr>
          <w:p w14:paraId="3B474F75" w14:textId="77777777" w:rsidR="00EE499C" w:rsidRPr="00671DCE" w:rsidRDefault="00EE499C" w:rsidP="008B5759">
            <w:pPr>
              <w:spacing w:after="60"/>
              <w:jc w:val="center"/>
              <w:rPr>
                <w:sz w:val="20"/>
                <w:szCs w:val="20"/>
                <w:lang w:val="es-ES"/>
              </w:rPr>
            </w:pPr>
            <w:r w:rsidRPr="00671DCE">
              <w:rPr>
                <w:sz w:val="20"/>
                <w:lang w:val="es-ES"/>
              </w:rPr>
              <w:t>Consideración individual</w:t>
            </w:r>
          </w:p>
        </w:tc>
      </w:tr>
    </w:tbl>
    <w:p w14:paraId="18BAA5BF" w14:textId="77777777" w:rsidR="00EE499C" w:rsidRPr="00671DCE" w:rsidRDefault="00EE499C" w:rsidP="00EE499C">
      <w:pPr>
        <w:rPr>
          <w:lang w:val="es-ES"/>
        </w:rPr>
      </w:pPr>
      <w:r w:rsidRPr="00671DCE">
        <w:rPr>
          <w:lang w:val="es-ES"/>
        </w:rPr>
        <w:br w:type="page"/>
      </w:r>
    </w:p>
    <w:p w14:paraId="4B755997" w14:textId="77777777" w:rsidR="00EE499C" w:rsidRPr="00671DCE" w:rsidRDefault="00EE499C" w:rsidP="00EE499C">
      <w:pPr>
        <w:keepNext/>
        <w:spacing w:after="240"/>
        <w:jc w:val="center"/>
        <w:rPr>
          <w:b/>
          <w:lang w:val="es-ES"/>
        </w:rPr>
      </w:pPr>
      <w:r w:rsidRPr="00671DCE">
        <w:rPr>
          <w:b/>
          <w:lang w:val="es-ES"/>
        </w:rPr>
        <w:lastRenderedPageBreak/>
        <w:t>DESCRIPCIÓN DEL PROYECTO</w:t>
      </w:r>
    </w:p>
    <w:p w14:paraId="6FFAE173" w14:textId="77777777" w:rsidR="00EE499C" w:rsidRPr="00671DCE" w:rsidRDefault="00EE499C" w:rsidP="00EE499C">
      <w:pPr>
        <w:pStyle w:val="Heading1"/>
        <w:rPr>
          <w:lang w:val="es-ES"/>
        </w:rPr>
      </w:pPr>
      <w:r w:rsidRPr="00671DCE">
        <w:rPr>
          <w:lang w:val="es-ES"/>
        </w:rPr>
        <w:t>La ONUDI, en calidad de organismo de ejecución designado, ha presentado en nombre del Gobierno de Argelia una solicitud de anulación del tercer y cuarto tramos de la etapa I del plan de gestión de eliminación de los HCFC (PGEH).</w:t>
      </w:r>
      <w:r w:rsidRPr="00671DCE">
        <w:rPr>
          <w:rStyle w:val="FootnoteReference"/>
          <w:lang w:val="es-ES"/>
        </w:rPr>
        <w:footnoteReference w:id="2"/>
      </w:r>
      <w:r w:rsidRPr="00671DCE">
        <w:rPr>
          <w:lang w:val="es-ES"/>
        </w:rPr>
        <w:t xml:space="preserve"> La presentación incluye un informe sobre la marcha de las actividades relativo a la ejecución de los tramos primero y segundo y el informe de verificación del consumo de HCFC para el período de 2013 a 2023. </w:t>
      </w:r>
    </w:p>
    <w:p w14:paraId="06A7F2B1" w14:textId="77777777" w:rsidR="00EE499C" w:rsidRPr="00671DCE" w:rsidRDefault="00EE499C" w:rsidP="00EE499C">
      <w:pPr>
        <w:keepNext/>
        <w:spacing w:after="240"/>
        <w:rPr>
          <w:u w:val="single"/>
          <w:lang w:val="es-ES"/>
        </w:rPr>
      </w:pPr>
      <w:r w:rsidRPr="00671DCE">
        <w:rPr>
          <w:u w:val="single"/>
          <w:lang w:val="es-ES"/>
        </w:rPr>
        <w:t>Informe sobre el consumo de HCFC</w:t>
      </w:r>
    </w:p>
    <w:p w14:paraId="741611CA" w14:textId="77777777" w:rsidR="00EE499C" w:rsidRPr="00671DCE" w:rsidRDefault="00EE499C" w:rsidP="00EE499C">
      <w:pPr>
        <w:pStyle w:val="Heading1"/>
        <w:rPr>
          <w:lang w:val="es-ES"/>
        </w:rPr>
      </w:pPr>
      <w:bookmarkStart w:id="0" w:name="_Hlk141281293"/>
      <w:r w:rsidRPr="00671DCE">
        <w:rPr>
          <w:lang w:val="es-ES"/>
        </w:rPr>
        <w:t>El Gobierno de Argelia notificó un consumo de 39,71 toneladas PAO de HCFC en 2023, una cantidad un 36 por ciento inferior al nivel básico de referencia de HCFC para el cumplimiento. En el cuadro 1 se muestra el consumo de HCFC en el período 2019-2023.</w:t>
      </w:r>
    </w:p>
    <w:bookmarkEnd w:id="0"/>
    <w:p w14:paraId="0DB57A02" w14:textId="77777777" w:rsidR="00EE499C" w:rsidRPr="00671DCE" w:rsidRDefault="00EE499C" w:rsidP="00EE499C">
      <w:pPr>
        <w:keepNext/>
        <w:widowControl w:val="0"/>
        <w:rPr>
          <w:b/>
          <w:lang w:val="es-ES"/>
        </w:rPr>
      </w:pPr>
      <w:r w:rsidRPr="00671DCE">
        <w:rPr>
          <w:b/>
          <w:lang w:val="es-ES"/>
        </w:rPr>
        <w:t>Cuadro 1. Consumo de HCFC en Argelia (datos de 2019-2023 con arreglo al Artículo 7)</w:t>
      </w:r>
    </w:p>
    <w:tbl>
      <w:tblPr>
        <w:tblW w:w="5000" w:type="pct"/>
        <w:tblLayout w:type="fixed"/>
        <w:tblLook w:val="04A0" w:firstRow="1" w:lastRow="0" w:firstColumn="1" w:lastColumn="0" w:noHBand="0" w:noVBand="1"/>
      </w:tblPr>
      <w:tblGrid>
        <w:gridCol w:w="3962"/>
        <w:gridCol w:w="837"/>
        <w:gridCol w:w="840"/>
        <w:gridCol w:w="838"/>
        <w:gridCol w:w="840"/>
        <w:gridCol w:w="840"/>
        <w:gridCol w:w="1193"/>
      </w:tblGrid>
      <w:tr w:rsidR="00EE499C" w:rsidRPr="00671DCE" w14:paraId="28089C98" w14:textId="77777777" w:rsidTr="008B5759">
        <w:trPr>
          <w:trHeight w:val="248"/>
          <w:tblHeader/>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6164984" w14:textId="77777777" w:rsidR="00EE499C" w:rsidRPr="00671DCE" w:rsidRDefault="00EE499C" w:rsidP="008B5759">
            <w:pPr>
              <w:widowControl w:val="0"/>
              <w:jc w:val="left"/>
              <w:rPr>
                <w:b/>
                <w:color w:val="000000"/>
                <w:sz w:val="20"/>
                <w:lang w:val="es-ES"/>
              </w:rPr>
            </w:pPr>
            <w:r w:rsidRPr="00671DCE">
              <w:rPr>
                <w:b/>
                <w:color w:val="000000"/>
                <w:sz w:val="20"/>
                <w:lang w:val="es-ES"/>
              </w:rPr>
              <w:t>HCFC</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00EF591" w14:textId="77777777" w:rsidR="00EE499C" w:rsidRPr="00671DCE" w:rsidRDefault="00EE499C" w:rsidP="008B5759">
            <w:pPr>
              <w:widowControl w:val="0"/>
              <w:jc w:val="center"/>
              <w:rPr>
                <w:b/>
                <w:color w:val="000000"/>
                <w:sz w:val="20"/>
                <w:lang w:val="es-ES"/>
              </w:rPr>
            </w:pPr>
            <w:r w:rsidRPr="00671DCE">
              <w:rPr>
                <w:b/>
                <w:color w:val="000000"/>
                <w:sz w:val="20"/>
                <w:lang w:val="es-ES"/>
              </w:rPr>
              <w:t>2019</w:t>
            </w:r>
          </w:p>
        </w:tc>
        <w:tc>
          <w:tcPr>
            <w:tcW w:w="449" w:type="pct"/>
            <w:tcBorders>
              <w:top w:val="single" w:sz="4" w:space="0" w:color="auto"/>
              <w:left w:val="nil"/>
              <w:bottom w:val="single" w:sz="4" w:space="0" w:color="auto"/>
              <w:right w:val="single" w:sz="4" w:space="0" w:color="auto"/>
            </w:tcBorders>
            <w:tcMar>
              <w:left w:w="57" w:type="dxa"/>
              <w:right w:w="57" w:type="dxa"/>
            </w:tcMar>
          </w:tcPr>
          <w:p w14:paraId="78EF8062" w14:textId="77777777" w:rsidR="00EE499C" w:rsidRPr="00671DCE" w:rsidRDefault="00EE499C" w:rsidP="008B5759">
            <w:pPr>
              <w:widowControl w:val="0"/>
              <w:jc w:val="center"/>
              <w:rPr>
                <w:b/>
                <w:color w:val="000000"/>
                <w:sz w:val="20"/>
                <w:lang w:val="es-ES"/>
              </w:rPr>
            </w:pPr>
            <w:r w:rsidRPr="00671DCE">
              <w:rPr>
                <w:b/>
                <w:color w:val="000000"/>
                <w:sz w:val="20"/>
                <w:lang w:val="es-ES"/>
              </w:rPr>
              <w:t>2020</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171D1F19" w14:textId="77777777" w:rsidR="00EE499C" w:rsidRPr="00671DCE" w:rsidRDefault="00EE499C" w:rsidP="008B5759">
            <w:pPr>
              <w:widowControl w:val="0"/>
              <w:jc w:val="center"/>
              <w:rPr>
                <w:b/>
                <w:color w:val="000000"/>
                <w:sz w:val="20"/>
                <w:lang w:val="es-ES"/>
              </w:rPr>
            </w:pPr>
            <w:r w:rsidRPr="00671DCE">
              <w:rPr>
                <w:b/>
                <w:color w:val="000000"/>
                <w:sz w:val="20"/>
                <w:lang w:val="es-ES"/>
              </w:rPr>
              <w:t>2021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533EC059" w14:textId="77777777" w:rsidR="00EE499C" w:rsidRPr="00671DCE" w:rsidRDefault="00EE499C" w:rsidP="008B5759">
            <w:pPr>
              <w:widowControl w:val="0"/>
              <w:jc w:val="center"/>
              <w:rPr>
                <w:b/>
                <w:color w:val="000000"/>
                <w:sz w:val="20"/>
                <w:lang w:val="es-ES"/>
              </w:rPr>
            </w:pPr>
            <w:r w:rsidRPr="00671DCE">
              <w:rPr>
                <w:b/>
                <w:color w:val="000000"/>
                <w:sz w:val="20"/>
                <w:lang w:val="es-ES"/>
              </w:rPr>
              <w:t>2022</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2965EE00" w14:textId="77777777" w:rsidR="00EE499C" w:rsidRPr="00671DCE" w:rsidRDefault="00EE499C" w:rsidP="008B5759">
            <w:pPr>
              <w:widowControl w:val="0"/>
              <w:jc w:val="center"/>
              <w:rPr>
                <w:b/>
                <w:color w:val="000000"/>
                <w:sz w:val="20"/>
                <w:lang w:val="es-ES"/>
              </w:rPr>
            </w:pPr>
            <w:r w:rsidRPr="00671DCE">
              <w:rPr>
                <w:b/>
                <w:color w:val="000000"/>
                <w:sz w:val="20"/>
                <w:lang w:val="es-ES"/>
              </w:rPr>
              <w:t>2023</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6683D68" w14:textId="77777777" w:rsidR="00EE499C" w:rsidRPr="00671DCE" w:rsidRDefault="00EE499C" w:rsidP="008B5759">
            <w:pPr>
              <w:widowControl w:val="0"/>
              <w:jc w:val="center"/>
              <w:rPr>
                <w:b/>
                <w:color w:val="000000"/>
                <w:sz w:val="20"/>
                <w:lang w:val="es-ES"/>
              </w:rPr>
            </w:pPr>
            <w:r w:rsidRPr="00671DCE">
              <w:rPr>
                <w:b/>
                <w:color w:val="000000"/>
                <w:sz w:val="20"/>
                <w:lang w:val="es-ES"/>
              </w:rPr>
              <w:t>Nivel básico</w:t>
            </w:r>
            <w:r w:rsidRPr="00671DCE">
              <w:rPr>
                <w:b/>
                <w:color w:val="000000"/>
                <w:sz w:val="20"/>
                <w:vertAlign w:val="superscript"/>
                <w:lang w:val="es-ES"/>
              </w:rPr>
              <w:t>*</w:t>
            </w:r>
          </w:p>
        </w:tc>
      </w:tr>
      <w:tr w:rsidR="00EE499C" w:rsidRPr="00671DCE" w14:paraId="6B76B0EB" w14:textId="77777777" w:rsidTr="008B5759">
        <w:trPr>
          <w:trHeight w:val="240"/>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D6C3694" w14:textId="77777777" w:rsidR="00EE499C" w:rsidRPr="00671DCE" w:rsidRDefault="00EE499C" w:rsidP="008B5759">
            <w:pPr>
              <w:widowControl w:val="0"/>
              <w:jc w:val="left"/>
              <w:rPr>
                <w:color w:val="000000"/>
                <w:sz w:val="20"/>
                <w:lang w:val="es-ES"/>
              </w:rPr>
            </w:pPr>
            <w:r w:rsidRPr="00671DCE">
              <w:rPr>
                <w:b/>
                <w:color w:val="000000"/>
                <w:sz w:val="20"/>
                <w:lang w:val="es-ES"/>
              </w:rPr>
              <w:t>Toneladas (t)</w:t>
            </w:r>
          </w:p>
        </w:tc>
      </w:tr>
      <w:tr w:rsidR="00EE499C" w:rsidRPr="00671DCE" w14:paraId="5114DAE5" w14:textId="77777777" w:rsidTr="008B5759">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36E099A" w14:textId="77777777" w:rsidR="00EE499C" w:rsidRPr="00671DCE" w:rsidRDefault="00EE499C" w:rsidP="008B5759">
            <w:pPr>
              <w:widowControl w:val="0"/>
              <w:jc w:val="left"/>
              <w:rPr>
                <w:b/>
                <w:bCs/>
                <w:color w:val="000000"/>
                <w:sz w:val="20"/>
                <w:lang w:val="es-ES"/>
              </w:rPr>
            </w:pPr>
            <w:r w:rsidRPr="00671DCE">
              <w:rPr>
                <w:color w:val="000000"/>
                <w:sz w:val="20"/>
                <w:lang w:val="es-ES"/>
              </w:rPr>
              <w:t>HCFC-22</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6F7337E0" w14:textId="77777777" w:rsidR="00EE499C" w:rsidRPr="00671DCE" w:rsidRDefault="00EE499C" w:rsidP="008B5759">
            <w:pPr>
              <w:ind w:right="-3"/>
              <w:jc w:val="right"/>
              <w:rPr>
                <w:sz w:val="20"/>
                <w:lang w:val="es-ES"/>
              </w:rPr>
            </w:pPr>
            <w:r w:rsidRPr="00671DCE">
              <w:rPr>
                <w:sz w:val="20"/>
                <w:lang w:val="es-ES"/>
              </w:rPr>
              <w:t>843,07</w:t>
            </w:r>
          </w:p>
        </w:tc>
        <w:tc>
          <w:tcPr>
            <w:tcW w:w="449" w:type="pct"/>
            <w:tcBorders>
              <w:top w:val="single" w:sz="4" w:space="0" w:color="auto"/>
              <w:left w:val="nil"/>
              <w:bottom w:val="single" w:sz="4" w:space="0" w:color="auto"/>
              <w:right w:val="single" w:sz="4" w:space="0" w:color="auto"/>
            </w:tcBorders>
            <w:tcMar>
              <w:left w:w="57" w:type="dxa"/>
              <w:right w:w="57" w:type="dxa"/>
            </w:tcMar>
          </w:tcPr>
          <w:p w14:paraId="323391E6" w14:textId="77777777" w:rsidR="00EE499C" w:rsidRPr="00671DCE" w:rsidRDefault="00EE499C" w:rsidP="008B5759">
            <w:pPr>
              <w:ind w:right="-3"/>
              <w:jc w:val="right"/>
              <w:rPr>
                <w:sz w:val="20"/>
                <w:lang w:val="es-ES"/>
              </w:rPr>
            </w:pPr>
            <w:r w:rsidRPr="00671DCE">
              <w:rPr>
                <w:sz w:val="20"/>
                <w:lang w:val="es-ES"/>
              </w:rPr>
              <w:t>715,14</w:t>
            </w:r>
          </w:p>
        </w:tc>
        <w:tc>
          <w:tcPr>
            <w:tcW w:w="448" w:type="pct"/>
            <w:tcBorders>
              <w:top w:val="nil"/>
              <w:left w:val="single" w:sz="4" w:space="0" w:color="auto"/>
              <w:bottom w:val="single" w:sz="4" w:space="0" w:color="auto"/>
              <w:right w:val="single" w:sz="4" w:space="0" w:color="auto"/>
            </w:tcBorders>
            <w:tcMar>
              <w:left w:w="57" w:type="dxa"/>
              <w:right w:w="57" w:type="dxa"/>
            </w:tcMar>
          </w:tcPr>
          <w:p w14:paraId="7F70F267" w14:textId="77777777" w:rsidR="00EE499C" w:rsidRPr="00671DCE" w:rsidRDefault="00EE499C" w:rsidP="008B5759">
            <w:pPr>
              <w:ind w:right="-3"/>
              <w:jc w:val="right"/>
              <w:rPr>
                <w:sz w:val="20"/>
                <w:lang w:val="es-ES"/>
              </w:rPr>
            </w:pPr>
            <w:r w:rsidRPr="00671DCE">
              <w:rPr>
                <w:sz w:val="20"/>
                <w:lang w:val="es-ES"/>
              </w:rPr>
              <w:t>696,40</w:t>
            </w:r>
          </w:p>
        </w:tc>
        <w:tc>
          <w:tcPr>
            <w:tcW w:w="449" w:type="pct"/>
            <w:tcBorders>
              <w:top w:val="nil"/>
              <w:left w:val="single" w:sz="4" w:space="0" w:color="auto"/>
              <w:bottom w:val="single" w:sz="4" w:space="0" w:color="auto"/>
              <w:right w:val="single" w:sz="4" w:space="0" w:color="auto"/>
            </w:tcBorders>
            <w:tcMar>
              <w:left w:w="57" w:type="dxa"/>
              <w:right w:w="57" w:type="dxa"/>
            </w:tcMar>
          </w:tcPr>
          <w:p w14:paraId="2B104F0F" w14:textId="77777777" w:rsidR="00EE499C" w:rsidRPr="00671DCE" w:rsidRDefault="00EE499C" w:rsidP="008B5759">
            <w:pPr>
              <w:widowControl w:val="0"/>
              <w:ind w:right="-3"/>
              <w:jc w:val="right"/>
              <w:rPr>
                <w:sz w:val="20"/>
                <w:lang w:val="es-ES"/>
              </w:rPr>
            </w:pPr>
            <w:r w:rsidRPr="00671DCE">
              <w:rPr>
                <w:sz w:val="20"/>
                <w:lang w:val="es-ES"/>
              </w:rPr>
              <w:t>702,09</w:t>
            </w:r>
          </w:p>
        </w:tc>
        <w:tc>
          <w:tcPr>
            <w:tcW w:w="449" w:type="pct"/>
            <w:tcBorders>
              <w:top w:val="nil"/>
              <w:left w:val="single" w:sz="4" w:space="0" w:color="auto"/>
              <w:bottom w:val="single" w:sz="4" w:space="0" w:color="auto"/>
              <w:right w:val="single" w:sz="4" w:space="0" w:color="auto"/>
            </w:tcBorders>
            <w:tcMar>
              <w:left w:w="57" w:type="dxa"/>
              <w:right w:w="57" w:type="dxa"/>
            </w:tcMar>
          </w:tcPr>
          <w:p w14:paraId="2BB5ACD2" w14:textId="77777777" w:rsidR="00EE499C" w:rsidRPr="00671DCE" w:rsidRDefault="00EE499C" w:rsidP="008B5759">
            <w:pPr>
              <w:ind w:right="-3"/>
              <w:jc w:val="right"/>
              <w:rPr>
                <w:sz w:val="20"/>
                <w:lang w:val="es-ES"/>
              </w:rPr>
            </w:pPr>
            <w:r w:rsidRPr="00671DCE">
              <w:rPr>
                <w:sz w:val="20"/>
                <w:lang w:val="es-ES"/>
              </w:rPr>
              <w:t>721,93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3B3BADE" w14:textId="77777777" w:rsidR="00EE499C" w:rsidRPr="00671DCE" w:rsidRDefault="00EE499C" w:rsidP="008B5759">
            <w:pPr>
              <w:widowControl w:val="0"/>
              <w:ind w:left="-111" w:right="269"/>
              <w:jc w:val="right"/>
              <w:rPr>
                <w:sz w:val="20"/>
                <w:lang w:val="es-ES"/>
              </w:rPr>
            </w:pPr>
            <w:r w:rsidRPr="00671DCE">
              <w:rPr>
                <w:sz w:val="20"/>
                <w:lang w:val="es-ES"/>
              </w:rPr>
              <w:t>1.054,70</w:t>
            </w:r>
          </w:p>
        </w:tc>
      </w:tr>
      <w:tr w:rsidR="00EE499C" w:rsidRPr="00671DCE" w14:paraId="07DFF989" w14:textId="77777777" w:rsidTr="008B5759">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81E73F6" w14:textId="77777777" w:rsidR="00EE499C" w:rsidRPr="00671DCE" w:rsidRDefault="00EE499C" w:rsidP="008B5759">
            <w:pPr>
              <w:widowControl w:val="0"/>
              <w:jc w:val="left"/>
              <w:rPr>
                <w:b/>
                <w:color w:val="000000"/>
                <w:sz w:val="20"/>
                <w:szCs w:val="20"/>
                <w:lang w:val="es-ES"/>
              </w:rPr>
            </w:pPr>
            <w:r w:rsidRPr="00671DCE">
              <w:rPr>
                <w:b/>
                <w:color w:val="000000"/>
                <w:sz w:val="20"/>
                <w:lang w:val="es-ES"/>
              </w:rPr>
              <w:t>Total (t)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33536601" w14:textId="77777777" w:rsidR="00EE499C" w:rsidRPr="00671DCE" w:rsidRDefault="00EE499C" w:rsidP="008B5759">
            <w:pPr>
              <w:ind w:right="-3"/>
              <w:jc w:val="right"/>
              <w:rPr>
                <w:b/>
                <w:sz w:val="20"/>
                <w:lang w:val="es-ES"/>
              </w:rPr>
            </w:pPr>
            <w:r w:rsidRPr="00671DCE">
              <w:rPr>
                <w:b/>
                <w:sz w:val="20"/>
                <w:lang w:val="es-ES"/>
              </w:rPr>
              <w:t>843,07</w:t>
            </w:r>
          </w:p>
        </w:tc>
        <w:tc>
          <w:tcPr>
            <w:tcW w:w="449" w:type="pct"/>
            <w:tcBorders>
              <w:top w:val="single" w:sz="4" w:space="0" w:color="auto"/>
              <w:left w:val="nil"/>
              <w:bottom w:val="single" w:sz="4" w:space="0" w:color="auto"/>
              <w:right w:val="single" w:sz="4" w:space="0" w:color="auto"/>
            </w:tcBorders>
            <w:tcMar>
              <w:left w:w="57" w:type="dxa"/>
              <w:right w:w="57" w:type="dxa"/>
            </w:tcMar>
          </w:tcPr>
          <w:p w14:paraId="217D12B3" w14:textId="77777777" w:rsidR="00EE499C" w:rsidRPr="00671DCE" w:rsidRDefault="00EE499C" w:rsidP="008B5759">
            <w:pPr>
              <w:ind w:right="-3"/>
              <w:jc w:val="right"/>
              <w:rPr>
                <w:b/>
                <w:sz w:val="20"/>
                <w:lang w:val="es-ES"/>
              </w:rPr>
            </w:pPr>
            <w:r w:rsidRPr="00671DCE">
              <w:rPr>
                <w:b/>
                <w:sz w:val="20"/>
                <w:lang w:val="es-ES"/>
              </w:rPr>
              <w:t>715,14</w:t>
            </w:r>
          </w:p>
        </w:tc>
        <w:tc>
          <w:tcPr>
            <w:tcW w:w="448" w:type="pct"/>
            <w:tcBorders>
              <w:top w:val="nil"/>
              <w:left w:val="single" w:sz="4" w:space="0" w:color="auto"/>
              <w:bottom w:val="single" w:sz="4" w:space="0" w:color="auto"/>
              <w:right w:val="single" w:sz="4" w:space="0" w:color="auto"/>
            </w:tcBorders>
            <w:tcMar>
              <w:left w:w="57" w:type="dxa"/>
              <w:right w:w="57" w:type="dxa"/>
            </w:tcMar>
          </w:tcPr>
          <w:p w14:paraId="56432ACD" w14:textId="77777777" w:rsidR="00EE499C" w:rsidRPr="00671DCE" w:rsidRDefault="00EE499C" w:rsidP="008B5759">
            <w:pPr>
              <w:ind w:right="-3"/>
              <w:jc w:val="right"/>
              <w:rPr>
                <w:b/>
                <w:sz w:val="20"/>
                <w:lang w:val="es-ES"/>
              </w:rPr>
            </w:pPr>
            <w:r w:rsidRPr="00671DCE">
              <w:rPr>
                <w:b/>
                <w:sz w:val="20"/>
                <w:lang w:val="es-ES"/>
              </w:rPr>
              <w:t>696,40</w:t>
            </w:r>
          </w:p>
        </w:tc>
        <w:tc>
          <w:tcPr>
            <w:tcW w:w="449" w:type="pct"/>
            <w:tcBorders>
              <w:top w:val="nil"/>
              <w:left w:val="single" w:sz="4" w:space="0" w:color="auto"/>
              <w:bottom w:val="single" w:sz="4" w:space="0" w:color="auto"/>
              <w:right w:val="single" w:sz="4" w:space="0" w:color="auto"/>
            </w:tcBorders>
            <w:tcMar>
              <w:left w:w="57" w:type="dxa"/>
              <w:right w:w="57" w:type="dxa"/>
            </w:tcMar>
          </w:tcPr>
          <w:p w14:paraId="69CDE924" w14:textId="77777777" w:rsidR="00EE499C" w:rsidRPr="00671DCE" w:rsidRDefault="00EE499C" w:rsidP="008B5759">
            <w:pPr>
              <w:widowControl w:val="0"/>
              <w:ind w:right="-3"/>
              <w:jc w:val="right"/>
              <w:rPr>
                <w:b/>
                <w:sz w:val="20"/>
                <w:lang w:val="es-ES"/>
              </w:rPr>
            </w:pPr>
            <w:r w:rsidRPr="00671DCE">
              <w:rPr>
                <w:b/>
                <w:sz w:val="20"/>
                <w:lang w:val="es-ES"/>
              </w:rPr>
              <w:t>702,09</w:t>
            </w:r>
          </w:p>
        </w:tc>
        <w:tc>
          <w:tcPr>
            <w:tcW w:w="449" w:type="pct"/>
            <w:tcBorders>
              <w:top w:val="nil"/>
              <w:left w:val="single" w:sz="4" w:space="0" w:color="auto"/>
              <w:bottom w:val="single" w:sz="4" w:space="0" w:color="auto"/>
              <w:right w:val="single" w:sz="4" w:space="0" w:color="auto"/>
            </w:tcBorders>
            <w:tcMar>
              <w:left w:w="57" w:type="dxa"/>
              <w:right w:w="57" w:type="dxa"/>
            </w:tcMar>
          </w:tcPr>
          <w:p w14:paraId="1B75EEC9" w14:textId="77777777" w:rsidR="00EE499C" w:rsidRPr="00671DCE" w:rsidRDefault="00EE499C" w:rsidP="008B5759">
            <w:pPr>
              <w:ind w:right="-3"/>
              <w:jc w:val="right"/>
              <w:rPr>
                <w:b/>
                <w:sz w:val="20"/>
                <w:lang w:val="es-ES"/>
              </w:rPr>
            </w:pPr>
            <w:r w:rsidRPr="00671DCE">
              <w:rPr>
                <w:b/>
                <w:sz w:val="20"/>
                <w:lang w:val="es-ES"/>
              </w:rPr>
              <w:t>721,93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6564D4B" w14:textId="5D1E3B56" w:rsidR="00EE499C" w:rsidRPr="00671DCE" w:rsidRDefault="00EE499C" w:rsidP="008B5759">
            <w:pPr>
              <w:widowControl w:val="0"/>
              <w:ind w:left="-92" w:right="129"/>
              <w:jc w:val="right"/>
              <w:rPr>
                <w:b/>
                <w:sz w:val="20"/>
                <w:lang w:val="es-ES"/>
              </w:rPr>
            </w:pPr>
            <w:r w:rsidRPr="00671DCE">
              <w:rPr>
                <w:b/>
                <w:sz w:val="20"/>
                <w:lang w:val="es-ES"/>
              </w:rPr>
              <w:t>1</w:t>
            </w:r>
            <w:r w:rsidR="0020669E">
              <w:rPr>
                <w:b/>
                <w:sz w:val="20"/>
                <w:lang w:val="es-ES"/>
              </w:rPr>
              <w:t>.</w:t>
            </w:r>
            <w:r w:rsidRPr="00671DCE">
              <w:rPr>
                <w:b/>
                <w:sz w:val="20"/>
                <w:lang w:val="es-ES"/>
              </w:rPr>
              <w:t>092,05</w:t>
            </w:r>
            <w:r w:rsidRPr="00671DCE">
              <w:rPr>
                <w:b/>
                <w:sz w:val="20"/>
                <w:vertAlign w:val="superscript"/>
                <w:lang w:val="es-ES"/>
              </w:rPr>
              <w:t>**</w:t>
            </w:r>
          </w:p>
        </w:tc>
      </w:tr>
      <w:tr w:rsidR="00EE499C" w:rsidRPr="00671DCE" w14:paraId="128BE186" w14:textId="77777777" w:rsidTr="008B5759">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674B498" w14:textId="77777777" w:rsidR="00EE499C" w:rsidRPr="00671DCE" w:rsidRDefault="00EE499C" w:rsidP="008B5759">
            <w:pPr>
              <w:widowControl w:val="0"/>
              <w:jc w:val="left"/>
              <w:rPr>
                <w:color w:val="000000"/>
                <w:sz w:val="20"/>
                <w:szCs w:val="20"/>
                <w:lang w:val="es-ES"/>
              </w:rPr>
            </w:pPr>
            <w:r w:rsidRPr="00671DCE">
              <w:rPr>
                <w:color w:val="000000"/>
                <w:sz w:val="20"/>
                <w:lang w:val="es-ES"/>
              </w:rPr>
              <w:t>HCFC</w:t>
            </w:r>
            <w:r w:rsidRPr="00671DCE">
              <w:rPr>
                <w:color w:val="000000"/>
                <w:sz w:val="20"/>
                <w:lang w:val="es-ES"/>
              </w:rPr>
              <w:noBreakHyphen/>
              <w:t>141b en polioles premezclados importados</w:t>
            </w:r>
            <w:r w:rsidRPr="00671DCE">
              <w:rPr>
                <w:color w:val="000000"/>
                <w:sz w:val="20"/>
                <w:vertAlign w:val="superscript"/>
                <w:lang w:val="es-ES"/>
              </w:rPr>
              <w: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3640EB0F" w14:textId="77777777" w:rsidR="00EE499C" w:rsidRPr="00671DCE" w:rsidRDefault="00EE499C" w:rsidP="008B5759">
            <w:pPr>
              <w:ind w:right="-3"/>
              <w:jc w:val="right"/>
              <w:rPr>
                <w:sz w:val="20"/>
                <w:lang w:val="es-ES"/>
              </w:rPr>
            </w:pPr>
            <w:r w:rsidRPr="00671DCE">
              <w:rPr>
                <w:sz w:val="20"/>
                <w:lang w:val="es-ES"/>
              </w:rPr>
              <w:t>46,00</w:t>
            </w:r>
          </w:p>
        </w:tc>
        <w:tc>
          <w:tcPr>
            <w:tcW w:w="449" w:type="pct"/>
            <w:tcBorders>
              <w:top w:val="single" w:sz="4" w:space="0" w:color="auto"/>
              <w:left w:val="nil"/>
              <w:bottom w:val="single" w:sz="4" w:space="0" w:color="auto"/>
              <w:right w:val="single" w:sz="4" w:space="0" w:color="auto"/>
            </w:tcBorders>
            <w:tcMar>
              <w:left w:w="57" w:type="dxa"/>
              <w:right w:w="57" w:type="dxa"/>
            </w:tcMar>
          </w:tcPr>
          <w:p w14:paraId="73866EFF" w14:textId="77777777" w:rsidR="00EE499C" w:rsidRPr="00671DCE" w:rsidRDefault="00EE499C" w:rsidP="008B5759">
            <w:pPr>
              <w:ind w:right="-3"/>
              <w:jc w:val="right"/>
              <w:rPr>
                <w:sz w:val="20"/>
                <w:lang w:val="es-ES"/>
              </w:rPr>
            </w:pPr>
            <w:r w:rsidRPr="00671DCE">
              <w:rPr>
                <w:sz w:val="20"/>
                <w:lang w:val="es-ES"/>
              </w:rPr>
              <w:t>46,00</w:t>
            </w:r>
          </w:p>
        </w:tc>
        <w:tc>
          <w:tcPr>
            <w:tcW w:w="448" w:type="pct"/>
            <w:tcBorders>
              <w:top w:val="nil"/>
              <w:left w:val="single" w:sz="4" w:space="0" w:color="auto"/>
              <w:bottom w:val="single" w:sz="4" w:space="0" w:color="auto"/>
              <w:right w:val="single" w:sz="4" w:space="0" w:color="auto"/>
            </w:tcBorders>
            <w:tcMar>
              <w:left w:w="57" w:type="dxa"/>
              <w:right w:w="57" w:type="dxa"/>
            </w:tcMar>
          </w:tcPr>
          <w:p w14:paraId="075D1098" w14:textId="77777777" w:rsidR="00EE499C" w:rsidRPr="00671DCE" w:rsidRDefault="00EE499C" w:rsidP="008B5759">
            <w:pPr>
              <w:ind w:right="-3"/>
              <w:jc w:val="right"/>
              <w:rPr>
                <w:sz w:val="20"/>
                <w:lang w:val="es-ES"/>
              </w:rPr>
            </w:pPr>
            <w:r w:rsidRPr="00671DCE">
              <w:rPr>
                <w:sz w:val="20"/>
                <w:lang w:val="es-ES"/>
              </w:rPr>
              <w:t>46,00</w:t>
            </w:r>
          </w:p>
        </w:tc>
        <w:tc>
          <w:tcPr>
            <w:tcW w:w="449" w:type="pct"/>
            <w:tcBorders>
              <w:top w:val="nil"/>
              <w:left w:val="single" w:sz="4" w:space="0" w:color="auto"/>
              <w:bottom w:val="single" w:sz="4" w:space="0" w:color="auto"/>
              <w:right w:val="single" w:sz="4" w:space="0" w:color="auto"/>
            </w:tcBorders>
            <w:tcMar>
              <w:left w:w="57" w:type="dxa"/>
              <w:right w:w="57" w:type="dxa"/>
            </w:tcMar>
          </w:tcPr>
          <w:p w14:paraId="185256B0" w14:textId="77777777" w:rsidR="00EE499C" w:rsidRPr="00671DCE" w:rsidRDefault="00EE499C" w:rsidP="008B5759">
            <w:pPr>
              <w:widowControl w:val="0"/>
              <w:ind w:right="-3"/>
              <w:jc w:val="right"/>
              <w:rPr>
                <w:sz w:val="20"/>
                <w:lang w:val="es-ES"/>
              </w:rPr>
            </w:pPr>
            <w:r w:rsidRPr="00671DCE">
              <w:rPr>
                <w:sz w:val="20"/>
                <w:lang w:val="es-ES"/>
              </w:rPr>
              <w:t>46,00</w:t>
            </w:r>
          </w:p>
        </w:tc>
        <w:tc>
          <w:tcPr>
            <w:tcW w:w="449" w:type="pct"/>
            <w:tcBorders>
              <w:top w:val="nil"/>
              <w:left w:val="single" w:sz="4" w:space="0" w:color="auto"/>
              <w:bottom w:val="single" w:sz="4" w:space="0" w:color="auto"/>
              <w:right w:val="single" w:sz="4" w:space="0" w:color="auto"/>
            </w:tcBorders>
            <w:tcMar>
              <w:left w:w="57" w:type="dxa"/>
              <w:right w:w="57" w:type="dxa"/>
            </w:tcMar>
          </w:tcPr>
          <w:p w14:paraId="29D44BA5" w14:textId="77777777" w:rsidR="00EE499C" w:rsidRPr="00671DCE" w:rsidRDefault="00EE499C" w:rsidP="008B5759">
            <w:pPr>
              <w:ind w:right="-3"/>
              <w:jc w:val="right"/>
              <w:rPr>
                <w:sz w:val="20"/>
                <w:lang w:val="es-ES"/>
              </w:rPr>
            </w:pPr>
            <w:r w:rsidRPr="00671DCE">
              <w:rPr>
                <w:sz w:val="20"/>
                <w:lang w:val="es-ES"/>
              </w:rPr>
              <w:t>0,00</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066CB23" w14:textId="77777777" w:rsidR="00EE499C" w:rsidRPr="00671DCE" w:rsidRDefault="00EE499C" w:rsidP="008B5759">
            <w:pPr>
              <w:widowControl w:val="0"/>
              <w:ind w:left="-92"/>
              <w:jc w:val="right"/>
              <w:rPr>
                <w:sz w:val="20"/>
                <w:lang w:val="es-ES"/>
              </w:rPr>
            </w:pPr>
            <w:r w:rsidRPr="00671DCE">
              <w:rPr>
                <w:sz w:val="20"/>
                <w:lang w:val="es-ES"/>
              </w:rPr>
              <w:t>48,76</w:t>
            </w:r>
            <w:r w:rsidRPr="00671DCE">
              <w:rPr>
                <w:sz w:val="20"/>
                <w:vertAlign w:val="superscript"/>
                <w:lang w:val="es-ES"/>
              </w:rPr>
              <w:t>****</w:t>
            </w:r>
          </w:p>
        </w:tc>
      </w:tr>
      <w:tr w:rsidR="00EE499C" w:rsidRPr="00671DCE" w14:paraId="074BA4D4" w14:textId="77777777" w:rsidTr="008B5759">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B57830F" w14:textId="77777777" w:rsidR="00EE499C" w:rsidRPr="00671DCE" w:rsidRDefault="00EE499C" w:rsidP="008B5759">
            <w:pPr>
              <w:ind w:right="95"/>
              <w:jc w:val="left"/>
              <w:rPr>
                <w:rFonts w:eastAsiaTheme="minorHAnsi"/>
                <w:color w:val="000000"/>
                <w:sz w:val="20"/>
                <w:lang w:val="es-ES"/>
              </w:rPr>
            </w:pPr>
            <w:r w:rsidRPr="00671DCE">
              <w:rPr>
                <w:b/>
                <w:color w:val="000000"/>
                <w:sz w:val="20"/>
                <w:lang w:val="es-ES"/>
              </w:rPr>
              <w:t>Toneladas PAO</w:t>
            </w:r>
          </w:p>
        </w:tc>
      </w:tr>
      <w:tr w:rsidR="00EE499C" w:rsidRPr="00671DCE" w14:paraId="061BEA26" w14:textId="77777777" w:rsidTr="008B5759">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BFF0C57" w14:textId="77777777" w:rsidR="00EE499C" w:rsidRPr="00671DCE" w:rsidRDefault="00EE499C" w:rsidP="008B5759">
            <w:pPr>
              <w:widowControl w:val="0"/>
              <w:jc w:val="left"/>
              <w:rPr>
                <w:b/>
                <w:bCs/>
                <w:color w:val="000000"/>
                <w:sz w:val="20"/>
                <w:lang w:val="es-ES"/>
              </w:rPr>
            </w:pPr>
            <w:r w:rsidRPr="00671DCE">
              <w:rPr>
                <w:color w:val="000000"/>
                <w:sz w:val="20"/>
                <w:lang w:val="es-ES"/>
              </w:rPr>
              <w:t>HCFC-22</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02894FB5" w14:textId="77777777" w:rsidR="00EE499C" w:rsidRPr="00671DCE" w:rsidRDefault="00EE499C" w:rsidP="008B5759">
            <w:pPr>
              <w:ind w:right="-3"/>
              <w:jc w:val="right"/>
              <w:rPr>
                <w:sz w:val="20"/>
                <w:lang w:val="es-ES"/>
              </w:rPr>
            </w:pPr>
            <w:r w:rsidRPr="00671DCE">
              <w:rPr>
                <w:sz w:val="20"/>
                <w:lang w:val="es-ES"/>
              </w:rPr>
              <w:t>46,37</w:t>
            </w:r>
          </w:p>
        </w:tc>
        <w:tc>
          <w:tcPr>
            <w:tcW w:w="449" w:type="pct"/>
            <w:tcBorders>
              <w:top w:val="single" w:sz="4" w:space="0" w:color="auto"/>
              <w:left w:val="nil"/>
              <w:bottom w:val="single" w:sz="4" w:space="0" w:color="auto"/>
              <w:right w:val="single" w:sz="4" w:space="0" w:color="auto"/>
            </w:tcBorders>
            <w:tcMar>
              <w:left w:w="57" w:type="dxa"/>
              <w:right w:w="57" w:type="dxa"/>
            </w:tcMar>
          </w:tcPr>
          <w:p w14:paraId="68C38E05" w14:textId="77777777" w:rsidR="00EE499C" w:rsidRPr="00671DCE" w:rsidRDefault="00EE499C" w:rsidP="008B5759">
            <w:pPr>
              <w:ind w:right="-3"/>
              <w:jc w:val="right"/>
              <w:rPr>
                <w:sz w:val="20"/>
                <w:lang w:val="es-ES"/>
              </w:rPr>
            </w:pPr>
            <w:r w:rsidRPr="00671DCE">
              <w:rPr>
                <w:sz w:val="20"/>
                <w:lang w:val="es-ES"/>
              </w:rPr>
              <w:t>39,33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312C49A9" w14:textId="77777777" w:rsidR="00EE499C" w:rsidRPr="00671DCE" w:rsidRDefault="00EE499C" w:rsidP="008B5759">
            <w:pPr>
              <w:ind w:right="-3"/>
              <w:jc w:val="right"/>
              <w:rPr>
                <w:sz w:val="20"/>
                <w:lang w:val="es-ES"/>
              </w:rPr>
            </w:pPr>
            <w:r w:rsidRPr="00671DCE">
              <w:rPr>
                <w:sz w:val="20"/>
                <w:lang w:val="es-ES"/>
              </w:rPr>
              <w:t>38,30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0B129BD5" w14:textId="77777777" w:rsidR="00EE499C" w:rsidRPr="00671DCE" w:rsidRDefault="00EE499C" w:rsidP="008B5759">
            <w:pPr>
              <w:ind w:right="-3"/>
              <w:jc w:val="right"/>
              <w:rPr>
                <w:rFonts w:eastAsiaTheme="minorHAnsi"/>
                <w:color w:val="000000"/>
                <w:sz w:val="20"/>
                <w:lang w:val="es-ES"/>
              </w:rPr>
            </w:pPr>
            <w:r w:rsidRPr="00671DCE">
              <w:rPr>
                <w:color w:val="000000"/>
                <w:sz w:val="20"/>
                <w:lang w:val="es-ES"/>
              </w:rPr>
              <w:t>38,61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63F10023" w14:textId="77777777" w:rsidR="00EE499C" w:rsidRPr="00671DCE" w:rsidRDefault="00EE499C" w:rsidP="008B5759">
            <w:pPr>
              <w:ind w:right="-3"/>
              <w:jc w:val="right"/>
              <w:rPr>
                <w:sz w:val="20"/>
                <w:lang w:val="es-ES"/>
              </w:rPr>
            </w:pPr>
            <w:r w:rsidRPr="00671DCE">
              <w:rPr>
                <w:sz w:val="20"/>
                <w:lang w:val="es-ES"/>
              </w:rPr>
              <w:t>39,71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2F9F1CAD" w14:textId="77777777" w:rsidR="00EE499C" w:rsidRPr="00671DCE" w:rsidRDefault="00EE499C" w:rsidP="008B5759">
            <w:pPr>
              <w:ind w:left="-92" w:right="269"/>
              <w:jc w:val="right"/>
              <w:rPr>
                <w:sz w:val="20"/>
                <w:lang w:val="es-ES"/>
              </w:rPr>
            </w:pPr>
            <w:r w:rsidRPr="00671DCE">
              <w:rPr>
                <w:sz w:val="20"/>
                <w:lang w:val="es-ES"/>
              </w:rPr>
              <w:t>58,01</w:t>
            </w:r>
          </w:p>
        </w:tc>
      </w:tr>
      <w:tr w:rsidR="00EE499C" w:rsidRPr="00671DCE" w14:paraId="789AD311" w14:textId="77777777" w:rsidTr="008B5759">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7F26A59" w14:textId="77777777" w:rsidR="00EE499C" w:rsidRPr="00671DCE" w:rsidRDefault="00EE499C" w:rsidP="008B5759">
            <w:pPr>
              <w:widowControl w:val="0"/>
              <w:jc w:val="left"/>
              <w:rPr>
                <w:b/>
                <w:color w:val="000000"/>
                <w:sz w:val="20"/>
                <w:szCs w:val="20"/>
                <w:lang w:val="es-ES"/>
              </w:rPr>
            </w:pPr>
            <w:r w:rsidRPr="00671DCE">
              <w:rPr>
                <w:b/>
                <w:sz w:val="20"/>
                <w:lang w:val="es-ES"/>
              </w:rPr>
              <w:t>Total (toneladas PAO)</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29E6E187" w14:textId="77777777" w:rsidR="00EE499C" w:rsidRPr="00671DCE" w:rsidRDefault="00EE499C" w:rsidP="008B5759">
            <w:pPr>
              <w:ind w:right="-3"/>
              <w:jc w:val="right"/>
              <w:rPr>
                <w:b/>
                <w:sz w:val="20"/>
                <w:lang w:val="es-ES"/>
              </w:rPr>
            </w:pPr>
            <w:r w:rsidRPr="00671DCE">
              <w:rPr>
                <w:b/>
                <w:sz w:val="20"/>
                <w:lang w:val="es-ES"/>
              </w:rPr>
              <w:t>46,37</w:t>
            </w:r>
          </w:p>
        </w:tc>
        <w:tc>
          <w:tcPr>
            <w:tcW w:w="449" w:type="pct"/>
            <w:tcBorders>
              <w:top w:val="single" w:sz="4" w:space="0" w:color="auto"/>
              <w:left w:val="nil"/>
              <w:bottom w:val="single" w:sz="4" w:space="0" w:color="auto"/>
              <w:right w:val="single" w:sz="4" w:space="0" w:color="auto"/>
            </w:tcBorders>
            <w:tcMar>
              <w:left w:w="57" w:type="dxa"/>
              <w:right w:w="57" w:type="dxa"/>
            </w:tcMar>
          </w:tcPr>
          <w:p w14:paraId="1966C200" w14:textId="77777777" w:rsidR="00EE499C" w:rsidRPr="00671DCE" w:rsidRDefault="00EE499C" w:rsidP="008B5759">
            <w:pPr>
              <w:ind w:right="-3"/>
              <w:jc w:val="right"/>
              <w:rPr>
                <w:b/>
                <w:sz w:val="20"/>
                <w:lang w:val="es-ES"/>
              </w:rPr>
            </w:pPr>
            <w:r w:rsidRPr="00671DCE">
              <w:rPr>
                <w:b/>
                <w:sz w:val="20"/>
                <w:lang w:val="es-ES"/>
              </w:rPr>
              <w:t>39,33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162D3832" w14:textId="77777777" w:rsidR="00EE499C" w:rsidRPr="00671DCE" w:rsidRDefault="00EE499C" w:rsidP="008B5759">
            <w:pPr>
              <w:ind w:right="-3"/>
              <w:jc w:val="right"/>
              <w:rPr>
                <w:b/>
                <w:sz w:val="20"/>
                <w:lang w:val="es-ES"/>
              </w:rPr>
            </w:pPr>
            <w:r w:rsidRPr="00671DCE">
              <w:rPr>
                <w:b/>
                <w:sz w:val="20"/>
                <w:lang w:val="es-ES"/>
              </w:rPr>
              <w:t>38,30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5FD1807F" w14:textId="77777777" w:rsidR="00EE499C" w:rsidRPr="00671DCE" w:rsidRDefault="00EE499C" w:rsidP="008B5759">
            <w:pPr>
              <w:ind w:right="-3"/>
              <w:jc w:val="right"/>
              <w:rPr>
                <w:rFonts w:eastAsiaTheme="minorHAnsi"/>
                <w:b/>
                <w:color w:val="000000"/>
                <w:sz w:val="20"/>
                <w:lang w:val="es-ES"/>
              </w:rPr>
            </w:pPr>
            <w:r w:rsidRPr="00671DCE">
              <w:rPr>
                <w:b/>
                <w:color w:val="000000"/>
                <w:sz w:val="20"/>
                <w:lang w:val="es-ES"/>
              </w:rPr>
              <w:t>38,61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033B7A08" w14:textId="77777777" w:rsidR="00EE499C" w:rsidRPr="00671DCE" w:rsidRDefault="00EE499C" w:rsidP="008B5759">
            <w:pPr>
              <w:ind w:right="-3"/>
              <w:jc w:val="right"/>
              <w:rPr>
                <w:b/>
                <w:sz w:val="20"/>
                <w:lang w:val="es-ES"/>
              </w:rPr>
            </w:pPr>
            <w:r w:rsidRPr="00671DCE">
              <w:rPr>
                <w:b/>
                <w:sz w:val="20"/>
                <w:lang w:val="es-ES"/>
              </w:rPr>
              <w:t>39,71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1BC53BFB" w14:textId="77777777" w:rsidR="00EE499C" w:rsidRPr="00671DCE" w:rsidRDefault="00EE499C" w:rsidP="008B5759">
            <w:pPr>
              <w:ind w:left="-92" w:right="129"/>
              <w:jc w:val="right"/>
              <w:rPr>
                <w:b/>
                <w:bCs/>
                <w:sz w:val="20"/>
                <w:lang w:val="es-ES"/>
              </w:rPr>
            </w:pPr>
            <w:r w:rsidRPr="00671DCE">
              <w:rPr>
                <w:b/>
                <w:sz w:val="20"/>
                <w:lang w:val="es-ES"/>
              </w:rPr>
              <w:t>62,12</w:t>
            </w:r>
            <w:r w:rsidRPr="00671DCE">
              <w:rPr>
                <w:b/>
                <w:sz w:val="20"/>
                <w:vertAlign w:val="superscript"/>
                <w:lang w:val="es-ES"/>
              </w:rPr>
              <w:t>**</w:t>
            </w:r>
          </w:p>
        </w:tc>
      </w:tr>
      <w:tr w:rsidR="00EE499C" w:rsidRPr="00671DCE" w14:paraId="1B9DC2BE" w14:textId="77777777" w:rsidTr="008B5759">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66A01D92" w14:textId="77777777" w:rsidR="00EE499C" w:rsidRPr="00671DCE" w:rsidRDefault="00EE499C" w:rsidP="008B5759">
            <w:pPr>
              <w:widowControl w:val="0"/>
              <w:jc w:val="left"/>
              <w:rPr>
                <w:b/>
                <w:bCs/>
                <w:color w:val="000000"/>
                <w:sz w:val="20"/>
                <w:lang w:val="es-ES"/>
              </w:rPr>
            </w:pPr>
            <w:r w:rsidRPr="00671DCE">
              <w:rPr>
                <w:color w:val="000000"/>
                <w:sz w:val="20"/>
                <w:lang w:val="es-ES"/>
              </w:rPr>
              <w:t>HCFC</w:t>
            </w:r>
            <w:r w:rsidRPr="00671DCE">
              <w:rPr>
                <w:color w:val="000000"/>
                <w:sz w:val="20"/>
                <w:lang w:val="es-ES"/>
              </w:rPr>
              <w:noBreakHyphen/>
              <w:t>141b en polioles premezclados importados</w:t>
            </w:r>
            <w:r w:rsidRPr="00671DCE">
              <w:rPr>
                <w:color w:val="000000"/>
                <w:sz w:val="20"/>
                <w:vertAlign w:val="superscript"/>
                <w:lang w:val="es-ES"/>
              </w:rPr>
              <w:t>***</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279B678C" w14:textId="77777777" w:rsidR="00EE499C" w:rsidRPr="00671DCE" w:rsidRDefault="00EE499C" w:rsidP="008B5759">
            <w:pPr>
              <w:ind w:right="-3"/>
              <w:jc w:val="right"/>
              <w:rPr>
                <w:sz w:val="20"/>
                <w:lang w:val="es-ES"/>
              </w:rPr>
            </w:pPr>
            <w:r w:rsidRPr="00671DCE">
              <w:rPr>
                <w:sz w:val="20"/>
                <w:lang w:val="es-ES"/>
              </w:rPr>
              <w:t>5,06</w:t>
            </w:r>
          </w:p>
        </w:tc>
        <w:tc>
          <w:tcPr>
            <w:tcW w:w="449" w:type="pct"/>
            <w:tcBorders>
              <w:top w:val="single" w:sz="4" w:space="0" w:color="auto"/>
              <w:left w:val="nil"/>
              <w:bottom w:val="single" w:sz="4" w:space="0" w:color="auto"/>
              <w:right w:val="single" w:sz="4" w:space="0" w:color="auto"/>
            </w:tcBorders>
            <w:tcMar>
              <w:left w:w="57" w:type="dxa"/>
              <w:right w:w="57" w:type="dxa"/>
            </w:tcMar>
          </w:tcPr>
          <w:p w14:paraId="0FE022DB" w14:textId="77777777" w:rsidR="00EE499C" w:rsidRPr="00671DCE" w:rsidRDefault="00EE499C" w:rsidP="008B5759">
            <w:pPr>
              <w:ind w:right="-3"/>
              <w:jc w:val="right"/>
              <w:rPr>
                <w:sz w:val="20"/>
                <w:lang w:val="es-ES"/>
              </w:rPr>
            </w:pPr>
            <w:r w:rsidRPr="00671DCE">
              <w:rPr>
                <w:sz w:val="20"/>
                <w:lang w:val="es-ES"/>
              </w:rPr>
              <w:t>5,06</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24A5D97E" w14:textId="77777777" w:rsidR="00EE499C" w:rsidRPr="00671DCE" w:rsidRDefault="00EE499C" w:rsidP="008B5759">
            <w:pPr>
              <w:ind w:right="-3"/>
              <w:jc w:val="right"/>
              <w:rPr>
                <w:sz w:val="20"/>
                <w:lang w:val="es-ES"/>
              </w:rPr>
            </w:pPr>
            <w:r w:rsidRPr="00671DCE">
              <w:rPr>
                <w:sz w:val="20"/>
                <w:lang w:val="es-ES"/>
              </w:rPr>
              <w:t>5,06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09957784" w14:textId="77777777" w:rsidR="00EE499C" w:rsidRPr="00671DCE" w:rsidRDefault="00EE499C" w:rsidP="008B5759">
            <w:pPr>
              <w:ind w:right="-3"/>
              <w:jc w:val="right"/>
              <w:rPr>
                <w:rFonts w:eastAsiaTheme="minorHAnsi"/>
                <w:color w:val="000000"/>
                <w:sz w:val="20"/>
                <w:lang w:val="es-ES"/>
              </w:rPr>
            </w:pPr>
            <w:r w:rsidRPr="00671DCE">
              <w:rPr>
                <w:sz w:val="20"/>
                <w:lang w:val="es-ES"/>
              </w:rPr>
              <w:t>5,06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616B408" w14:textId="77777777" w:rsidR="00EE499C" w:rsidRPr="00671DCE" w:rsidRDefault="00EE499C" w:rsidP="008B5759">
            <w:pPr>
              <w:ind w:right="-3"/>
              <w:jc w:val="right"/>
              <w:rPr>
                <w:sz w:val="20"/>
                <w:lang w:val="es-ES"/>
              </w:rPr>
            </w:pPr>
            <w:r w:rsidRPr="00671DCE">
              <w:rPr>
                <w:sz w:val="20"/>
                <w:lang w:val="es-ES"/>
              </w:rPr>
              <w:t>0,00</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0056FC5" w14:textId="77777777" w:rsidR="00EE499C" w:rsidRPr="00671DCE" w:rsidRDefault="00EE499C" w:rsidP="008B5759">
            <w:pPr>
              <w:ind w:left="-92"/>
              <w:jc w:val="right"/>
              <w:rPr>
                <w:sz w:val="20"/>
                <w:lang w:val="es-ES"/>
              </w:rPr>
            </w:pPr>
            <w:r w:rsidRPr="00671DCE">
              <w:rPr>
                <w:sz w:val="20"/>
                <w:lang w:val="es-ES"/>
              </w:rPr>
              <w:t>5,36</w:t>
            </w:r>
            <w:r w:rsidRPr="00671DCE">
              <w:rPr>
                <w:sz w:val="20"/>
                <w:vertAlign w:val="superscript"/>
                <w:lang w:val="es-ES"/>
              </w:rPr>
              <w:t>****</w:t>
            </w:r>
          </w:p>
        </w:tc>
      </w:tr>
    </w:tbl>
    <w:p w14:paraId="0E44B557" w14:textId="77777777" w:rsidR="00EE499C" w:rsidRPr="00671DCE" w:rsidRDefault="00EE499C" w:rsidP="00EE499C">
      <w:pPr>
        <w:pStyle w:val="Heading1"/>
        <w:numPr>
          <w:ilvl w:val="0"/>
          <w:numId w:val="0"/>
        </w:numPr>
        <w:spacing w:after="0"/>
        <w:rPr>
          <w:sz w:val="18"/>
          <w:szCs w:val="18"/>
          <w:lang w:val="es-ES"/>
        </w:rPr>
      </w:pPr>
      <w:r w:rsidRPr="00671DCE">
        <w:rPr>
          <w:sz w:val="18"/>
          <w:vertAlign w:val="superscript"/>
          <w:lang w:val="es-ES"/>
        </w:rPr>
        <w:t>*</w:t>
      </w:r>
      <w:r w:rsidRPr="00671DCE">
        <w:rPr>
          <w:sz w:val="18"/>
          <w:lang w:val="es-ES"/>
        </w:rPr>
        <w:t xml:space="preserve"> Nivel básico revisado como se describe en el párrafo 6.</w:t>
      </w:r>
    </w:p>
    <w:p w14:paraId="7CED7490" w14:textId="77777777" w:rsidR="00EE499C" w:rsidRPr="00671DCE" w:rsidRDefault="00EE499C" w:rsidP="00EE499C">
      <w:pPr>
        <w:pStyle w:val="Heading1"/>
        <w:numPr>
          <w:ilvl w:val="0"/>
          <w:numId w:val="0"/>
        </w:numPr>
        <w:spacing w:after="0"/>
        <w:rPr>
          <w:sz w:val="18"/>
          <w:szCs w:val="18"/>
          <w:lang w:val="es-ES"/>
        </w:rPr>
      </w:pPr>
      <w:r w:rsidRPr="00671DCE">
        <w:rPr>
          <w:sz w:val="18"/>
          <w:vertAlign w:val="superscript"/>
          <w:lang w:val="es-ES"/>
        </w:rPr>
        <w:t>**</w:t>
      </w:r>
      <w:r w:rsidRPr="00671DCE">
        <w:rPr>
          <w:sz w:val="18"/>
          <w:lang w:val="es-ES"/>
        </w:rPr>
        <w:t xml:space="preserve"> El nivel básico total incluye 37,35 t (4,11 toneladas PAO) de HCFC-141b puro, que no se ha consumido desde 2015.</w:t>
      </w:r>
    </w:p>
    <w:p w14:paraId="3C9DADBA" w14:textId="77777777" w:rsidR="00EE499C" w:rsidRPr="00671DCE" w:rsidRDefault="00EE499C" w:rsidP="00EE499C">
      <w:pPr>
        <w:pStyle w:val="Heading1"/>
        <w:numPr>
          <w:ilvl w:val="0"/>
          <w:numId w:val="0"/>
        </w:numPr>
        <w:spacing w:after="0"/>
        <w:rPr>
          <w:sz w:val="18"/>
          <w:szCs w:val="18"/>
          <w:lang w:val="es-ES"/>
        </w:rPr>
      </w:pPr>
      <w:r w:rsidRPr="00671DCE">
        <w:rPr>
          <w:sz w:val="18"/>
          <w:vertAlign w:val="superscript"/>
          <w:lang w:val="es-ES"/>
        </w:rPr>
        <w:t>***</w:t>
      </w:r>
      <w:r w:rsidRPr="00671DCE">
        <w:rPr>
          <w:sz w:val="18"/>
          <w:lang w:val="es-ES"/>
        </w:rPr>
        <w:t xml:space="preserve"> Datos del programa de país.</w:t>
      </w:r>
    </w:p>
    <w:p w14:paraId="081E8454" w14:textId="77777777" w:rsidR="00EE499C" w:rsidRPr="00671DCE" w:rsidRDefault="00EE499C" w:rsidP="00EE499C">
      <w:pPr>
        <w:rPr>
          <w:lang w:val="es-ES"/>
        </w:rPr>
      </w:pPr>
      <w:r w:rsidRPr="00671DCE">
        <w:rPr>
          <w:sz w:val="18"/>
          <w:vertAlign w:val="superscript"/>
          <w:lang w:val="es-ES"/>
        </w:rPr>
        <w:t xml:space="preserve">**** </w:t>
      </w:r>
      <w:r w:rsidRPr="00671DCE">
        <w:rPr>
          <w:sz w:val="18"/>
          <w:lang w:val="es-ES"/>
        </w:rPr>
        <w:t>Punto de partida establecido en el Acuerdo con el Comité Ejecutivo</w:t>
      </w:r>
    </w:p>
    <w:p w14:paraId="15C73022" w14:textId="77777777" w:rsidR="00EE499C" w:rsidRPr="00671DCE" w:rsidRDefault="00EE499C" w:rsidP="00EE499C">
      <w:pPr>
        <w:pStyle w:val="Heading1"/>
        <w:spacing w:before="240"/>
        <w:rPr>
          <w:lang w:val="es-ES"/>
        </w:rPr>
      </w:pPr>
      <w:r w:rsidRPr="00671DCE">
        <w:rPr>
          <w:lang w:val="es-ES"/>
        </w:rPr>
        <w:t xml:space="preserve">Tras un aumento significativo del consumo en 2019 (frente a 547,83 t en 2018), las restricciones y la disminución de la actividad económica como consecuencia de la pandemia de la COVID-19 hicieron que las importaciones de HCFC-22 disminuyeran en 2020, tras lo cual permanecieron bastante estables. Las empresas de fabricación de espumas de poliuretano que consumen HCFC-141b contenido en polioles premezclados importados se reconvirtieron a alternativas sin SAO utilizando sus propios recursos para 2023. La fabricación de equipos de refrigeración y aire acondicionado a base de HCFC-22 disminuyó constantemente con la reconversión de la empresa Spa Condor </w:t>
      </w:r>
      <w:proofErr w:type="spellStart"/>
      <w:r w:rsidRPr="00671DCE">
        <w:rPr>
          <w:lang w:val="es-ES"/>
        </w:rPr>
        <w:t>Electronics</w:t>
      </w:r>
      <w:proofErr w:type="spellEnd"/>
      <w:r w:rsidRPr="00671DCE">
        <w:rPr>
          <w:lang w:val="es-ES"/>
        </w:rPr>
        <w:t xml:space="preserve"> (Condor) en el marco del PGEH y a medida que las empresas se reconvirtieron a alternativas sin HCFC con sus propios recursos; la fabricación de equipos de refrigeración y aire acondicionado a base de HCFC cesó en 2024. No se ha informado de la importación de HCFC-141b a granel desde 2015, tras su prohibición el 1 de enero de 2016.</w:t>
      </w:r>
    </w:p>
    <w:p w14:paraId="158E42E0" w14:textId="77777777" w:rsidR="00EE499C" w:rsidRPr="00671DCE" w:rsidRDefault="00EE499C" w:rsidP="00EE499C">
      <w:pPr>
        <w:keepNext/>
        <w:spacing w:after="240"/>
        <w:rPr>
          <w:i/>
          <w:lang w:val="es-ES"/>
        </w:rPr>
      </w:pPr>
      <w:r w:rsidRPr="00671DCE">
        <w:rPr>
          <w:i/>
          <w:lang w:val="es-ES"/>
        </w:rPr>
        <w:t>Informe de ejecución del programa de país</w:t>
      </w:r>
    </w:p>
    <w:p w14:paraId="0DA83989" w14:textId="77777777" w:rsidR="00EE499C" w:rsidRPr="00671DCE" w:rsidRDefault="00EE499C" w:rsidP="00EE499C">
      <w:pPr>
        <w:pStyle w:val="Heading1"/>
        <w:rPr>
          <w:lang w:val="es-ES"/>
        </w:rPr>
      </w:pPr>
      <w:r w:rsidRPr="00671DCE">
        <w:rPr>
          <w:lang w:val="es-ES"/>
        </w:rPr>
        <w:t>El Gobierno de Argelia notificó datos de consumo de HCFC por sector en el marco del informe sobre la ejecución del programa de país de 2023 que concuerdan con los datos notificados con arreglo al Artículo 7 del Protocolo de Montreal.</w:t>
      </w:r>
    </w:p>
    <w:p w14:paraId="09B3EC0E" w14:textId="77777777" w:rsidR="00EE499C" w:rsidRPr="00671DCE" w:rsidRDefault="00EE499C" w:rsidP="00EE499C">
      <w:pPr>
        <w:keepNext/>
        <w:widowControl w:val="0"/>
        <w:spacing w:after="240"/>
        <w:rPr>
          <w:i/>
          <w:lang w:val="es-ES"/>
        </w:rPr>
      </w:pPr>
      <w:bookmarkStart w:id="1" w:name="_Hlk126915680"/>
      <w:r w:rsidRPr="00671DCE">
        <w:rPr>
          <w:i/>
          <w:lang w:val="es-ES"/>
        </w:rPr>
        <w:lastRenderedPageBreak/>
        <w:t>Informe de verificación</w:t>
      </w:r>
      <w:bookmarkEnd w:id="1"/>
    </w:p>
    <w:p w14:paraId="567379CD" w14:textId="77777777" w:rsidR="00EE499C" w:rsidRPr="00671DCE" w:rsidRDefault="00EE499C" w:rsidP="00EE499C">
      <w:pPr>
        <w:pStyle w:val="Heading1"/>
        <w:rPr>
          <w:lang w:val="es-ES"/>
        </w:rPr>
      </w:pPr>
      <w:r w:rsidRPr="00671DCE">
        <w:rPr>
          <w:lang w:val="es-ES"/>
        </w:rPr>
        <w:t>El informe de verificación ha confirmado que el Gobierno está aplicando un sistema de concesión de licencias y cuotas para las importaciones y exportaciones de HCFC, y que el consumo total de HCFC notificado de acuerdo con el Artículo 7 del Protocolo de Montreal para el período entre 2019 y 2023 era correcto (tal como se muestra en el cuadro 1 anterior). La verificación concluyó que Argelia ha cumplido con el consumo máximo permitido para 2013 hasta 2023 de todas las sustancias del Grupo I del Anexo C, de conformidad con los objetivos especificados en el Protocolo de Montreal, y recomienda la aplicación de un sistema electrónico de otorgamiento de licencias para simplificar el proceso de importación y proporcionar una mayor transparencia de las cuotas restantes; esa recomendación se aplicará en la etapa II del PGEH.</w:t>
      </w:r>
    </w:p>
    <w:p w14:paraId="27148777" w14:textId="77777777" w:rsidR="00EE499C" w:rsidRPr="00671DCE" w:rsidRDefault="00EE499C" w:rsidP="00EE499C">
      <w:pPr>
        <w:keepNext/>
        <w:widowControl w:val="0"/>
        <w:spacing w:after="240"/>
        <w:outlineLvl w:val="0"/>
        <w:rPr>
          <w:i/>
          <w:lang w:val="es-ES"/>
        </w:rPr>
      </w:pPr>
      <w:bookmarkStart w:id="2" w:name="_Hlk126915690"/>
      <w:r w:rsidRPr="00671DCE">
        <w:rPr>
          <w:i/>
          <w:lang w:val="es-ES"/>
        </w:rPr>
        <w:t>Revisión del punto de partida</w:t>
      </w:r>
      <w:bookmarkEnd w:id="2"/>
    </w:p>
    <w:p w14:paraId="599D9979" w14:textId="387B1689" w:rsidR="00EE499C" w:rsidRPr="00671DCE" w:rsidRDefault="00EE499C" w:rsidP="00EE499C">
      <w:pPr>
        <w:pStyle w:val="Heading1"/>
        <w:rPr>
          <w:lang w:val="es-ES"/>
        </w:rPr>
      </w:pPr>
      <w:r w:rsidRPr="00671DCE">
        <w:rPr>
          <w:lang w:val="es-ES"/>
        </w:rPr>
        <w:t>Las Partes en el Protocolo de Montreal aprobaron la solicitud del país de revisar su nivel básico de cumplimiento,</w:t>
      </w:r>
      <w:r w:rsidRPr="00671DCE">
        <w:rPr>
          <w:rStyle w:val="FootnoteReference"/>
          <w:lang w:val="es-ES"/>
        </w:rPr>
        <w:footnoteReference w:id="3"/>
      </w:r>
      <w:r w:rsidRPr="00671DCE">
        <w:rPr>
          <w:lang w:val="es-ES"/>
        </w:rPr>
        <w:t xml:space="preserve"> lo que resultó en un punto de partida revisado para reducciones sostenidas de 67,48 </w:t>
      </w:r>
      <w:r w:rsidR="0020669E">
        <w:rPr>
          <w:lang w:val="es-ES"/>
        </w:rPr>
        <w:t> </w:t>
      </w:r>
      <w:proofErr w:type="spellStart"/>
      <w:r w:rsidRPr="00671DCE">
        <w:rPr>
          <w:lang w:val="es-ES"/>
        </w:rPr>
        <w:t>oneladas</w:t>
      </w:r>
      <w:proofErr w:type="spellEnd"/>
      <w:r w:rsidRPr="00671DCE">
        <w:rPr>
          <w:lang w:val="es-ES"/>
        </w:rPr>
        <w:t xml:space="preserve"> PAO (es decir, 62,12 toneladas PAO como nivel básico revisado para el cumplimiento más 5,36 toneladas PAO de HCFC-141b contenido en polioles premezclados importados), de conformidad con la decisión 66/41 b) iii).</w:t>
      </w:r>
    </w:p>
    <w:p w14:paraId="0E15AE79" w14:textId="77777777" w:rsidR="00EE499C" w:rsidRPr="00671DCE" w:rsidRDefault="00EE499C" w:rsidP="00EE499C">
      <w:pPr>
        <w:keepNext/>
        <w:spacing w:after="240"/>
        <w:rPr>
          <w:u w:val="single"/>
          <w:lang w:val="es-ES"/>
        </w:rPr>
      </w:pPr>
      <w:r w:rsidRPr="00671DCE">
        <w:rPr>
          <w:u w:val="single"/>
          <w:lang w:val="es-ES"/>
        </w:rPr>
        <w:t>Situación de ejecución de la etapa I del plan de gestión de eliminación de los HCFC</w:t>
      </w:r>
    </w:p>
    <w:p w14:paraId="70D30091" w14:textId="77777777" w:rsidR="00EE499C" w:rsidRPr="00671DCE" w:rsidRDefault="00EE499C" w:rsidP="00EE499C">
      <w:pPr>
        <w:pStyle w:val="Heading1"/>
        <w:rPr>
          <w:lang w:val="es-ES"/>
        </w:rPr>
      </w:pPr>
      <w:r w:rsidRPr="00671DCE">
        <w:rPr>
          <w:lang w:val="es-ES"/>
        </w:rPr>
        <w:t>La etapa I del PGEH se debería terminar para diciembre de 2018 como se estipula en el Acuerdo entre el Gobierno de Argelia y el Comité Ejecutivo. El segundo tramo</w:t>
      </w:r>
      <w:r w:rsidRPr="00671DCE">
        <w:rPr>
          <w:rStyle w:val="FootnoteReference"/>
          <w:lang w:val="es-ES"/>
        </w:rPr>
        <w:footnoteReference w:id="4"/>
      </w:r>
      <w:r w:rsidRPr="00671DCE">
        <w:rPr>
          <w:lang w:val="es-ES"/>
        </w:rPr>
        <w:t xml:space="preserve"> de la etapa I está en curso; debido a demoras en la ejecución del proyecto, y de conformidad con la decisión 94/16 b), el Gobierno solicita la cancelación del tercer y cuarto tramo (final) y la financiación asociada, acordada en principio, por la cantidad de USD 184.091, más gastos de apoyo del organismo.</w:t>
      </w:r>
    </w:p>
    <w:p w14:paraId="69C9A5BF" w14:textId="77777777" w:rsidR="00EE499C" w:rsidRPr="00671DCE" w:rsidRDefault="00EE499C" w:rsidP="00EE499C">
      <w:pPr>
        <w:keepNext/>
        <w:spacing w:after="240"/>
        <w:rPr>
          <w:u w:val="single"/>
          <w:lang w:val="es-ES"/>
        </w:rPr>
      </w:pPr>
      <w:r w:rsidRPr="00671DCE">
        <w:rPr>
          <w:u w:val="single"/>
          <w:lang w:val="es-ES"/>
        </w:rPr>
        <w:t>Informe sobre la marcha de las actividades relativo a la ejecución del primer y segundo tramos de la etapa I del plan de gestión de eliminación de los HCFC</w:t>
      </w:r>
    </w:p>
    <w:p w14:paraId="77E87FF4" w14:textId="77777777" w:rsidR="00EE499C" w:rsidRPr="00671DCE" w:rsidRDefault="00EE499C" w:rsidP="00EE499C">
      <w:pPr>
        <w:keepNext/>
        <w:spacing w:after="240"/>
        <w:rPr>
          <w:i/>
          <w:lang w:val="es-ES"/>
        </w:rPr>
      </w:pPr>
      <w:r w:rsidRPr="00671DCE">
        <w:rPr>
          <w:i/>
          <w:lang w:val="es-ES"/>
        </w:rPr>
        <w:t>Marco jurídico</w:t>
      </w:r>
    </w:p>
    <w:p w14:paraId="2D819F3D" w14:textId="77777777" w:rsidR="00EE499C" w:rsidRPr="00671DCE" w:rsidRDefault="00EE499C" w:rsidP="00EE499C">
      <w:pPr>
        <w:pStyle w:val="Heading1"/>
        <w:rPr>
          <w:lang w:val="es-ES"/>
        </w:rPr>
      </w:pPr>
      <w:r w:rsidRPr="00671DCE">
        <w:rPr>
          <w:lang w:val="es-ES"/>
        </w:rPr>
        <w:t>El Gobierno prohibió la importación de HCFC-141b a granel a partir del 1 de enero de 2016, y el sistema de concesión de licencias y cuotas para las importaciones de HCFC está en funcionamiento desde 2013. Argelia aún no ha ratificado la Enmienda de Kigali; se ha elaborado un proyecto de texto reglamentario que se ha presentado a las autoridades para su aprobación.</w:t>
      </w:r>
    </w:p>
    <w:p w14:paraId="60C6BAB4" w14:textId="77777777" w:rsidR="00EE499C" w:rsidRPr="00671DCE" w:rsidRDefault="00EE499C" w:rsidP="00EE499C">
      <w:pPr>
        <w:keepNext/>
        <w:spacing w:after="240"/>
        <w:rPr>
          <w:iCs/>
          <w:lang w:val="es-ES"/>
        </w:rPr>
      </w:pPr>
      <w:r w:rsidRPr="00671DCE">
        <w:rPr>
          <w:i/>
          <w:lang w:val="es-ES"/>
        </w:rPr>
        <w:t>Sector de fabricación</w:t>
      </w:r>
    </w:p>
    <w:p w14:paraId="42F57989" w14:textId="77777777" w:rsidR="00EE499C" w:rsidRPr="00671DCE" w:rsidRDefault="00EE499C" w:rsidP="00EE499C">
      <w:pPr>
        <w:pStyle w:val="Heading1"/>
        <w:rPr>
          <w:lang w:val="es-ES"/>
        </w:rPr>
      </w:pPr>
      <w:r w:rsidRPr="00671DCE">
        <w:rPr>
          <w:lang w:val="es-ES"/>
        </w:rPr>
        <w:t xml:space="preserve">La empresa que fabrica espumas aislantes rígidas de poliuretano para refrigeradores domésticos, </w:t>
      </w:r>
      <w:proofErr w:type="spellStart"/>
      <w:r w:rsidRPr="00671DCE">
        <w:rPr>
          <w:lang w:val="es-ES"/>
        </w:rPr>
        <w:t>Cristor</w:t>
      </w:r>
      <w:proofErr w:type="spellEnd"/>
      <w:r w:rsidRPr="00671DCE">
        <w:rPr>
          <w:lang w:val="es-ES"/>
        </w:rPr>
        <w:t>, completó su reconversión a ciclopentano en el primer tramo, eliminando 21,82 t (2,40 toneladas PAO) de HCFC-141b.</w:t>
      </w:r>
    </w:p>
    <w:p w14:paraId="5E44570E" w14:textId="77777777" w:rsidR="00EE499C" w:rsidRPr="00671DCE" w:rsidRDefault="00EE499C" w:rsidP="00EE499C">
      <w:pPr>
        <w:pStyle w:val="Heading1"/>
        <w:rPr>
          <w:lang w:val="es-ES"/>
        </w:rPr>
      </w:pPr>
      <w:r w:rsidRPr="00671DCE">
        <w:rPr>
          <w:lang w:val="es-ES"/>
        </w:rPr>
        <w:t>Doce empresas que consumen 76,55 t (8,42 toneladas PAO) de HCFC-141b contenido en polioles premezclados importados en la fabricación de espumas aislantes y paneles sándwich se reconvirtieron a tecnologías alternativas sin SAO utilizando sus propios recursos, y ya no se necesita el proyecto general para reconvertir esas empresas que se había previsto para una etapa futura del PGEH</w:t>
      </w:r>
      <w:r w:rsidRPr="00671DCE">
        <w:rPr>
          <w:rStyle w:val="FootnoteReference"/>
          <w:lang w:val="es-ES"/>
        </w:rPr>
        <w:footnoteReference w:id="5"/>
      </w:r>
      <w:r w:rsidRPr="00671DCE">
        <w:rPr>
          <w:lang w:val="es-ES"/>
        </w:rPr>
        <w:t>; en 2023 no se notificó ningún consumo de HCFC-141b contenido en polioles premezclados importados.</w:t>
      </w:r>
    </w:p>
    <w:p w14:paraId="7ECCAF90" w14:textId="77777777" w:rsidR="00EE499C" w:rsidRPr="00671DCE" w:rsidRDefault="00EE499C" w:rsidP="00EE499C">
      <w:pPr>
        <w:pStyle w:val="Heading1"/>
        <w:rPr>
          <w:lang w:val="es-ES"/>
        </w:rPr>
      </w:pPr>
      <w:r w:rsidRPr="00671DCE">
        <w:rPr>
          <w:lang w:val="es-ES"/>
        </w:rPr>
        <w:lastRenderedPageBreak/>
        <w:t xml:space="preserve">En la empresa que fabrica aparatos de aire acondicionado residenciales y refrigeradores domésticos, Condor, la línea que fabrica aparatos de aire acondicionado residenciales tipo </w:t>
      </w:r>
      <w:proofErr w:type="spellStart"/>
      <w:r w:rsidRPr="00671DCE">
        <w:rPr>
          <w:lang w:val="es-ES"/>
        </w:rPr>
        <w:t>split</w:t>
      </w:r>
      <w:proofErr w:type="spellEnd"/>
      <w:r w:rsidRPr="00671DCE">
        <w:rPr>
          <w:lang w:val="es-ES"/>
        </w:rPr>
        <w:t xml:space="preserve"> se reconvirtió a HFC-32 en 2018, lo que resultó en una eliminación de 150,20 t (8,26 toneladas PAO) de HCFC-22. De 2019 a 2022, la fabricación de aparatos que funcionan con HFC-32 se retrasó; no obstante, la empresa mantiene su compromiso de fabricar aparatos que utilizan HFC-32: En 2023 se fabricaron 40.000 aparatos que utilizan HFC-32, entre enero y agosto de 2024 se fabricaron otros 42.000, y se prevé fabricar otros 52.000 aparatos hasta finales de 2024. </w:t>
      </w:r>
    </w:p>
    <w:p w14:paraId="0D7834B5" w14:textId="77777777" w:rsidR="00EE499C" w:rsidRPr="00671DCE" w:rsidRDefault="00EE499C" w:rsidP="00EE499C">
      <w:pPr>
        <w:pStyle w:val="Heading1"/>
        <w:spacing w:after="0"/>
        <w:rPr>
          <w:lang w:val="es-ES"/>
        </w:rPr>
      </w:pPr>
      <w:r w:rsidRPr="00671DCE">
        <w:rPr>
          <w:lang w:val="es-ES"/>
        </w:rPr>
        <w:t>A fecha de 2024, en Condor se consume HCFC-22 únicamente para actividades de servicio y mantenimiento, y ya no se consumen HCFC en el sector de fabricación de equipos de refrigeración y aire acondicionado.</w:t>
      </w:r>
    </w:p>
    <w:p w14:paraId="578AADF0" w14:textId="77777777" w:rsidR="00EE499C" w:rsidRPr="00671DCE" w:rsidRDefault="00EE499C" w:rsidP="00EE499C">
      <w:pPr>
        <w:keepNext/>
        <w:spacing w:after="240"/>
        <w:rPr>
          <w:i/>
          <w:iCs/>
          <w:lang w:val="es-ES"/>
        </w:rPr>
      </w:pPr>
      <w:r w:rsidRPr="00671DCE">
        <w:rPr>
          <w:i/>
          <w:lang w:val="es-ES"/>
        </w:rPr>
        <w:t>Sector de disolventes</w:t>
      </w:r>
    </w:p>
    <w:p w14:paraId="7E3FB423" w14:textId="77777777" w:rsidR="00EE499C" w:rsidRPr="00671DCE" w:rsidRDefault="00EE499C" w:rsidP="00EE499C">
      <w:pPr>
        <w:pStyle w:val="Heading1"/>
        <w:rPr>
          <w:lang w:val="es-ES"/>
        </w:rPr>
      </w:pPr>
      <w:r w:rsidRPr="00671DCE">
        <w:rPr>
          <w:lang w:val="es-ES"/>
        </w:rPr>
        <w:t xml:space="preserve">No se llevaron a cabo actividades del PGEH en el sector de disolventes, dado que la prohibición de las importaciones de HCFC-141b se aplicó antes de que se pudiera ejecutar el proyecto de demostración para eliminar 14,30 t (1,57 toneladas PAO) de HCFC-141b en cuatro usuarios finales . Los usuarios finales eliminaron el uso del HCFC-141b con sus propios recursos, lo que resultó en saldos remanentes de USD 64.400 para el proyecto. </w:t>
      </w:r>
    </w:p>
    <w:p w14:paraId="6CEEAEC1" w14:textId="77777777" w:rsidR="00EE499C" w:rsidRPr="00671DCE" w:rsidRDefault="00EE499C" w:rsidP="00EE499C">
      <w:pPr>
        <w:pStyle w:val="Heading1"/>
        <w:numPr>
          <w:ilvl w:val="0"/>
          <w:numId w:val="0"/>
        </w:numPr>
        <w:rPr>
          <w:i/>
          <w:iCs/>
          <w:lang w:val="es-ES"/>
        </w:rPr>
      </w:pPr>
      <w:r w:rsidRPr="00671DCE">
        <w:rPr>
          <w:i/>
          <w:lang w:val="es-ES"/>
        </w:rPr>
        <w:t>Sector de servicio y mantenimiento de equipos de refrigeración</w:t>
      </w:r>
    </w:p>
    <w:p w14:paraId="1BB30EB0" w14:textId="77777777" w:rsidR="00EE499C" w:rsidRPr="00671DCE" w:rsidRDefault="00EE499C" w:rsidP="00EE499C">
      <w:pPr>
        <w:pStyle w:val="Heading1"/>
        <w:rPr>
          <w:lang w:val="es-ES"/>
        </w:rPr>
      </w:pPr>
      <w:r w:rsidRPr="00671DCE">
        <w:rPr>
          <w:lang w:val="es-ES"/>
        </w:rPr>
        <w:t xml:space="preserve">Las actividades del sector de servicios debían ejecutarse en el marco del tercer y cuarto tramos y, por lo tanto, no se llevaron a cabo. </w:t>
      </w:r>
    </w:p>
    <w:p w14:paraId="3F47310E" w14:textId="77777777" w:rsidR="00EE499C" w:rsidRPr="00671DCE" w:rsidRDefault="00EE499C" w:rsidP="00EE499C">
      <w:pPr>
        <w:keepNext/>
        <w:spacing w:after="240"/>
        <w:rPr>
          <w:i/>
          <w:lang w:val="es-ES"/>
        </w:rPr>
      </w:pPr>
      <w:r w:rsidRPr="00671DCE">
        <w:rPr>
          <w:i/>
          <w:lang w:val="es-ES"/>
        </w:rPr>
        <w:t>Ejecución y seguimiento de proyectos</w:t>
      </w:r>
    </w:p>
    <w:p w14:paraId="2931CBFD" w14:textId="77777777" w:rsidR="00EE499C" w:rsidRPr="00671DCE" w:rsidRDefault="00EE499C" w:rsidP="00EE499C">
      <w:pPr>
        <w:pStyle w:val="Heading1"/>
        <w:rPr>
          <w:lang w:val="es-ES"/>
        </w:rPr>
      </w:pPr>
      <w:r w:rsidRPr="00671DCE">
        <w:rPr>
          <w:lang w:val="es-ES"/>
        </w:rPr>
        <w:t xml:space="preserve">De los USD 150.000 asignados a la oficina de gestión de proyectos, se desembolsaron USD 143.053 para capacitación aduanera (USD 32.500), personal y consultores (USD 80.553) y viajes (USD 30.000), y otros USD 6.947 corresponden a fondos comprometidos. La capacitación para aduanas se incluyó en el presupuesto de la oficina de gestión de proyectos y abarcó dos talleres en 2013 y 2014 para capacitar a 20 oficiales de aduanas sobre el Protocolo de Montreal y el uso de identificadores de refrigerantes suministrados en programas anteriores. </w:t>
      </w:r>
    </w:p>
    <w:p w14:paraId="766B83F2" w14:textId="77777777" w:rsidR="00EE499C" w:rsidRPr="00671DCE" w:rsidRDefault="00EE499C" w:rsidP="00EE499C">
      <w:pPr>
        <w:keepNext/>
        <w:spacing w:after="240"/>
        <w:rPr>
          <w:lang w:val="es-ES"/>
        </w:rPr>
      </w:pPr>
      <w:r w:rsidRPr="00671DCE">
        <w:rPr>
          <w:u w:val="single"/>
          <w:lang w:val="es-ES"/>
        </w:rPr>
        <w:t>Nivel de desembolsos de los fondos</w:t>
      </w:r>
    </w:p>
    <w:p w14:paraId="15B1CF5B" w14:textId="77777777" w:rsidR="00EE499C" w:rsidRPr="00671DCE" w:rsidRDefault="00EE499C" w:rsidP="00EE499C">
      <w:pPr>
        <w:pStyle w:val="Heading1"/>
        <w:rPr>
          <w:lang w:val="es-ES"/>
        </w:rPr>
      </w:pPr>
      <w:r w:rsidRPr="00671DCE">
        <w:rPr>
          <w:lang w:val="es-ES"/>
        </w:rPr>
        <w:t xml:space="preserve">A agosto de 2024, de los USD 1.809.240 aprobados hasta el momento, se habían desembolsado USD 1.239.770 (69 por ciento), como se indica en el cuadro 2. Los fondos comprometidos de USD 6.947 asociados a la oficina de gestión de proyectos se desembolsarán en 2024; en los párrafos 20 y 21 infra se examina la disposición de los saldos remanentes asociados a la reconversión en Condor y el sector de disolventes. </w:t>
      </w:r>
    </w:p>
    <w:p w14:paraId="616C9406" w14:textId="77777777" w:rsidR="00EE499C" w:rsidRPr="00671DCE" w:rsidRDefault="00EE499C" w:rsidP="00EE499C">
      <w:pPr>
        <w:keepNext/>
        <w:rPr>
          <w:b/>
          <w:lang w:val="es-ES"/>
        </w:rPr>
      </w:pPr>
      <w:r w:rsidRPr="00671DCE">
        <w:rPr>
          <w:b/>
          <w:lang w:val="es-ES"/>
        </w:rPr>
        <w:t>Cuadro 2. Informe financiero de la etapa I del PGEH para Argelia por actividad (USD)</w:t>
      </w:r>
    </w:p>
    <w:tbl>
      <w:tblPr>
        <w:tblW w:w="5099" w:type="pct"/>
        <w:tblLook w:val="04A0" w:firstRow="1" w:lastRow="0" w:firstColumn="1" w:lastColumn="0" w:noHBand="0" w:noVBand="1"/>
      </w:tblPr>
      <w:tblGrid>
        <w:gridCol w:w="2720"/>
        <w:gridCol w:w="1717"/>
        <w:gridCol w:w="2084"/>
        <w:gridCol w:w="2217"/>
        <w:gridCol w:w="925"/>
      </w:tblGrid>
      <w:tr w:rsidR="00EE499C" w:rsidRPr="00671DCE" w14:paraId="4EB1DC3F" w14:textId="77777777" w:rsidTr="0020669E">
        <w:trPr>
          <w:tblHeader/>
        </w:trPr>
        <w:tc>
          <w:tcPr>
            <w:tcW w:w="137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1D778C57" w14:textId="77777777" w:rsidR="00EE499C" w:rsidRPr="00671DCE" w:rsidRDefault="00EE499C" w:rsidP="008B5759">
            <w:pPr>
              <w:keepNext/>
              <w:jc w:val="center"/>
              <w:rPr>
                <w:b/>
                <w:color w:val="000000"/>
                <w:sz w:val="20"/>
                <w:szCs w:val="20"/>
                <w:lang w:val="es-ES"/>
              </w:rPr>
            </w:pPr>
            <w:r w:rsidRPr="00671DCE">
              <w:rPr>
                <w:b/>
                <w:color w:val="000000"/>
                <w:sz w:val="20"/>
                <w:lang w:val="es-ES"/>
              </w:rPr>
              <w:t>Actividad</w:t>
            </w:r>
          </w:p>
        </w:tc>
        <w:tc>
          <w:tcPr>
            <w:tcW w:w="872"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E4F9723" w14:textId="77777777" w:rsidR="00EE499C" w:rsidRPr="00671DCE" w:rsidRDefault="00EE499C" w:rsidP="008B5759">
            <w:pPr>
              <w:keepNext/>
              <w:jc w:val="center"/>
              <w:rPr>
                <w:b/>
                <w:color w:val="000000"/>
                <w:sz w:val="20"/>
                <w:szCs w:val="20"/>
                <w:lang w:val="es-ES"/>
              </w:rPr>
            </w:pPr>
            <w:r w:rsidRPr="00671DCE">
              <w:rPr>
                <w:b/>
                <w:color w:val="000000"/>
                <w:sz w:val="20"/>
                <w:lang w:val="es-ES"/>
              </w:rPr>
              <w:t>Fondos aprobados</w:t>
            </w:r>
          </w:p>
        </w:tc>
        <w:tc>
          <w:tcPr>
            <w:tcW w:w="1057"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E65CFAA" w14:textId="77777777" w:rsidR="00EE499C" w:rsidRPr="00671DCE" w:rsidRDefault="00EE499C" w:rsidP="008B5759">
            <w:pPr>
              <w:keepNext/>
              <w:jc w:val="center"/>
              <w:rPr>
                <w:b/>
                <w:color w:val="000000"/>
                <w:sz w:val="20"/>
                <w:szCs w:val="20"/>
                <w:lang w:val="es-ES"/>
              </w:rPr>
            </w:pPr>
            <w:r w:rsidRPr="00671DCE">
              <w:rPr>
                <w:b/>
                <w:color w:val="000000"/>
                <w:sz w:val="20"/>
                <w:lang w:val="es-ES"/>
              </w:rPr>
              <w:t>Fondos desembolsados</w:t>
            </w:r>
          </w:p>
        </w:tc>
        <w:tc>
          <w:tcPr>
            <w:tcW w:w="112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2DC7E34" w14:textId="77777777" w:rsidR="00EE499C" w:rsidRPr="00671DCE" w:rsidRDefault="00EE499C" w:rsidP="008B5759">
            <w:pPr>
              <w:keepNext/>
              <w:jc w:val="center"/>
              <w:rPr>
                <w:b/>
                <w:color w:val="000000"/>
                <w:sz w:val="20"/>
                <w:szCs w:val="20"/>
                <w:lang w:val="es-ES"/>
              </w:rPr>
            </w:pPr>
            <w:r w:rsidRPr="00671DCE">
              <w:rPr>
                <w:b/>
                <w:color w:val="000000"/>
                <w:sz w:val="20"/>
                <w:lang w:val="es-ES"/>
              </w:rPr>
              <w:t>Tasa de desembolso (%)</w:t>
            </w:r>
          </w:p>
        </w:tc>
        <w:tc>
          <w:tcPr>
            <w:tcW w:w="569" w:type="pct"/>
            <w:tcBorders>
              <w:top w:val="single" w:sz="4" w:space="0" w:color="auto"/>
              <w:left w:val="nil"/>
              <w:bottom w:val="single" w:sz="4" w:space="0" w:color="auto"/>
              <w:right w:val="single" w:sz="4" w:space="0" w:color="auto"/>
            </w:tcBorders>
          </w:tcPr>
          <w:p w14:paraId="1FE27BBE" w14:textId="77777777" w:rsidR="00EE499C" w:rsidRPr="00671DCE" w:rsidRDefault="00EE499C" w:rsidP="008B5759">
            <w:pPr>
              <w:keepNext/>
              <w:jc w:val="center"/>
              <w:rPr>
                <w:b/>
                <w:color w:val="000000"/>
                <w:sz w:val="20"/>
                <w:szCs w:val="20"/>
                <w:highlight w:val="green"/>
                <w:lang w:val="es-ES"/>
              </w:rPr>
            </w:pPr>
            <w:r w:rsidRPr="00671DCE">
              <w:rPr>
                <w:b/>
                <w:color w:val="000000"/>
                <w:sz w:val="20"/>
                <w:lang w:val="es-ES"/>
              </w:rPr>
              <w:t>Saldo del fondo</w:t>
            </w:r>
          </w:p>
        </w:tc>
      </w:tr>
      <w:tr w:rsidR="00EE499C" w:rsidRPr="00671DCE" w14:paraId="394B7196" w14:textId="77777777" w:rsidTr="0020669E">
        <w:tc>
          <w:tcPr>
            <w:tcW w:w="137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85B4DE2" w14:textId="77777777" w:rsidR="00EE499C" w:rsidRPr="00671DCE" w:rsidRDefault="00EE499C" w:rsidP="008B5759">
            <w:pPr>
              <w:jc w:val="left"/>
              <w:rPr>
                <w:color w:val="000000"/>
                <w:sz w:val="20"/>
                <w:szCs w:val="20"/>
                <w:lang w:val="es-ES"/>
              </w:rPr>
            </w:pPr>
            <w:r w:rsidRPr="00671DCE">
              <w:rPr>
                <w:color w:val="000000"/>
                <w:sz w:val="20"/>
                <w:lang w:val="es-ES"/>
              </w:rPr>
              <w:t xml:space="preserve">Reconversión en </w:t>
            </w:r>
            <w:proofErr w:type="spellStart"/>
            <w:r w:rsidRPr="00671DCE">
              <w:rPr>
                <w:color w:val="000000"/>
                <w:sz w:val="20"/>
                <w:lang w:val="es-ES"/>
              </w:rPr>
              <w:t>Cristor</w:t>
            </w:r>
            <w:proofErr w:type="spellEnd"/>
          </w:p>
        </w:tc>
        <w:tc>
          <w:tcPr>
            <w:tcW w:w="872"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1C78749" w14:textId="77777777" w:rsidR="00EE499C" w:rsidRPr="00671DCE" w:rsidRDefault="00EE499C" w:rsidP="008B5759">
            <w:pPr>
              <w:jc w:val="right"/>
              <w:rPr>
                <w:color w:val="000000"/>
                <w:sz w:val="20"/>
                <w:szCs w:val="20"/>
                <w:lang w:val="es-ES"/>
              </w:rPr>
            </w:pPr>
            <w:r w:rsidRPr="00671DCE">
              <w:rPr>
                <w:color w:val="000000"/>
                <w:sz w:val="20"/>
                <w:lang w:val="es-ES"/>
              </w:rPr>
              <w:t>215.380</w:t>
            </w:r>
          </w:p>
        </w:tc>
        <w:tc>
          <w:tcPr>
            <w:tcW w:w="105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E9DA720" w14:textId="77777777" w:rsidR="00EE499C" w:rsidRPr="00671DCE" w:rsidRDefault="00EE499C" w:rsidP="008B5759">
            <w:pPr>
              <w:ind w:right="-13"/>
              <w:jc w:val="right"/>
              <w:rPr>
                <w:color w:val="000000"/>
                <w:sz w:val="20"/>
                <w:szCs w:val="20"/>
                <w:lang w:val="es-ES"/>
              </w:rPr>
            </w:pPr>
            <w:r w:rsidRPr="00671DCE">
              <w:rPr>
                <w:color w:val="000000"/>
                <w:sz w:val="20"/>
                <w:lang w:val="es-ES"/>
              </w:rPr>
              <w:t>215.380</w:t>
            </w:r>
          </w:p>
        </w:tc>
        <w:tc>
          <w:tcPr>
            <w:tcW w:w="1124"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216BE3" w14:textId="77777777" w:rsidR="00EE499C" w:rsidRPr="00671DCE" w:rsidRDefault="00EE499C" w:rsidP="008B5759">
            <w:pPr>
              <w:jc w:val="center"/>
              <w:rPr>
                <w:color w:val="000000"/>
                <w:sz w:val="20"/>
                <w:szCs w:val="20"/>
                <w:lang w:val="es-ES"/>
              </w:rPr>
            </w:pPr>
            <w:r w:rsidRPr="00671DCE">
              <w:rPr>
                <w:color w:val="000000"/>
                <w:sz w:val="20"/>
                <w:lang w:val="es-ES"/>
              </w:rPr>
              <w:t>100</w:t>
            </w:r>
          </w:p>
        </w:tc>
        <w:tc>
          <w:tcPr>
            <w:tcW w:w="569" w:type="pct"/>
            <w:tcBorders>
              <w:top w:val="nil"/>
              <w:left w:val="nil"/>
              <w:bottom w:val="single" w:sz="4" w:space="0" w:color="auto"/>
              <w:right w:val="single" w:sz="4" w:space="0" w:color="auto"/>
            </w:tcBorders>
          </w:tcPr>
          <w:p w14:paraId="5A34DE92" w14:textId="77777777" w:rsidR="00EE499C" w:rsidRPr="00671DCE" w:rsidRDefault="00EE499C" w:rsidP="008B5759">
            <w:pPr>
              <w:ind w:right="59"/>
              <w:jc w:val="right"/>
              <w:rPr>
                <w:color w:val="000000"/>
                <w:sz w:val="20"/>
                <w:szCs w:val="20"/>
                <w:lang w:val="es-ES"/>
              </w:rPr>
            </w:pPr>
            <w:r w:rsidRPr="00671DCE">
              <w:rPr>
                <w:color w:val="000000"/>
                <w:sz w:val="20"/>
                <w:lang w:val="es-ES"/>
              </w:rPr>
              <w:t>0</w:t>
            </w:r>
          </w:p>
        </w:tc>
      </w:tr>
      <w:tr w:rsidR="00EE499C" w:rsidRPr="00671DCE" w14:paraId="5ADEB0A9" w14:textId="77777777" w:rsidTr="0020669E">
        <w:tc>
          <w:tcPr>
            <w:tcW w:w="137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E516C93" w14:textId="77777777" w:rsidR="00EE499C" w:rsidRPr="00671DCE" w:rsidRDefault="00EE499C" w:rsidP="008B5759">
            <w:pPr>
              <w:jc w:val="left"/>
              <w:rPr>
                <w:color w:val="000000"/>
                <w:sz w:val="20"/>
                <w:szCs w:val="20"/>
                <w:lang w:val="es-ES"/>
              </w:rPr>
            </w:pPr>
            <w:r w:rsidRPr="00671DCE">
              <w:rPr>
                <w:color w:val="000000"/>
                <w:sz w:val="20"/>
                <w:lang w:val="es-ES"/>
              </w:rPr>
              <w:t>Reconversión en Condor</w:t>
            </w:r>
          </w:p>
        </w:tc>
        <w:tc>
          <w:tcPr>
            <w:tcW w:w="872"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BEF827" w14:textId="77777777" w:rsidR="00EE499C" w:rsidRPr="00671DCE" w:rsidRDefault="00EE499C" w:rsidP="008B5759">
            <w:pPr>
              <w:jc w:val="right"/>
              <w:rPr>
                <w:color w:val="000000"/>
                <w:sz w:val="20"/>
                <w:szCs w:val="20"/>
                <w:lang w:val="es-ES"/>
              </w:rPr>
            </w:pPr>
            <w:r w:rsidRPr="00671DCE">
              <w:rPr>
                <w:color w:val="000000"/>
                <w:sz w:val="20"/>
                <w:lang w:val="es-ES"/>
              </w:rPr>
              <w:t>1.379.460</w:t>
            </w:r>
          </w:p>
        </w:tc>
        <w:tc>
          <w:tcPr>
            <w:tcW w:w="105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D42C537" w14:textId="77777777" w:rsidR="00EE499C" w:rsidRPr="00671DCE" w:rsidRDefault="00EE499C" w:rsidP="008B5759">
            <w:pPr>
              <w:ind w:right="-13"/>
              <w:jc w:val="right"/>
              <w:rPr>
                <w:color w:val="000000"/>
                <w:sz w:val="20"/>
                <w:szCs w:val="20"/>
                <w:lang w:val="es-ES"/>
              </w:rPr>
            </w:pPr>
            <w:r w:rsidRPr="00671DCE">
              <w:rPr>
                <w:color w:val="000000"/>
                <w:sz w:val="20"/>
                <w:lang w:val="es-ES"/>
              </w:rPr>
              <w:t>881.337</w:t>
            </w:r>
          </w:p>
        </w:tc>
        <w:tc>
          <w:tcPr>
            <w:tcW w:w="1124"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9488AD" w14:textId="77777777" w:rsidR="00EE499C" w:rsidRPr="00671DCE" w:rsidRDefault="00EE499C" w:rsidP="008B5759">
            <w:pPr>
              <w:jc w:val="center"/>
              <w:rPr>
                <w:color w:val="000000"/>
                <w:sz w:val="20"/>
                <w:szCs w:val="20"/>
                <w:lang w:val="es-ES"/>
              </w:rPr>
            </w:pPr>
            <w:r w:rsidRPr="00671DCE">
              <w:rPr>
                <w:color w:val="000000"/>
                <w:sz w:val="20"/>
                <w:lang w:val="es-ES"/>
              </w:rPr>
              <w:t>64</w:t>
            </w:r>
          </w:p>
        </w:tc>
        <w:tc>
          <w:tcPr>
            <w:tcW w:w="569" w:type="pct"/>
            <w:tcBorders>
              <w:top w:val="nil"/>
              <w:left w:val="nil"/>
              <w:bottom w:val="single" w:sz="4" w:space="0" w:color="auto"/>
              <w:right w:val="single" w:sz="4" w:space="0" w:color="auto"/>
            </w:tcBorders>
          </w:tcPr>
          <w:p w14:paraId="4E4C2971" w14:textId="77777777" w:rsidR="00EE499C" w:rsidRPr="00671DCE" w:rsidRDefault="00EE499C" w:rsidP="008B5759">
            <w:pPr>
              <w:ind w:right="59"/>
              <w:jc w:val="right"/>
              <w:rPr>
                <w:color w:val="000000"/>
                <w:sz w:val="20"/>
                <w:szCs w:val="20"/>
                <w:lang w:val="es-ES"/>
              </w:rPr>
            </w:pPr>
            <w:bookmarkStart w:id="3" w:name="_Hlk179380780"/>
            <w:r w:rsidRPr="00671DCE">
              <w:rPr>
                <w:color w:val="000000"/>
                <w:sz w:val="20"/>
                <w:lang w:val="es-ES"/>
              </w:rPr>
              <w:t>498.123</w:t>
            </w:r>
            <w:bookmarkEnd w:id="3"/>
          </w:p>
        </w:tc>
      </w:tr>
      <w:tr w:rsidR="00EE499C" w:rsidRPr="00671DCE" w14:paraId="4A4F094D" w14:textId="77777777" w:rsidTr="0020669E">
        <w:tc>
          <w:tcPr>
            <w:tcW w:w="137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2C2C30B7" w14:textId="77777777" w:rsidR="00EE499C" w:rsidRPr="00671DCE" w:rsidRDefault="00EE499C" w:rsidP="008B5759">
            <w:pPr>
              <w:jc w:val="left"/>
              <w:rPr>
                <w:color w:val="000000"/>
                <w:sz w:val="20"/>
                <w:szCs w:val="20"/>
                <w:lang w:val="es-ES"/>
              </w:rPr>
            </w:pPr>
            <w:r w:rsidRPr="00671DCE">
              <w:rPr>
                <w:color w:val="000000"/>
                <w:sz w:val="20"/>
                <w:lang w:val="es-ES"/>
              </w:rPr>
              <w:t xml:space="preserve">Sector de disolventes </w:t>
            </w:r>
          </w:p>
        </w:tc>
        <w:tc>
          <w:tcPr>
            <w:tcW w:w="872"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655B6D8" w14:textId="77777777" w:rsidR="00EE499C" w:rsidRPr="00671DCE" w:rsidRDefault="00EE499C" w:rsidP="008B5759">
            <w:pPr>
              <w:jc w:val="right"/>
              <w:rPr>
                <w:color w:val="000000"/>
                <w:sz w:val="20"/>
                <w:szCs w:val="20"/>
                <w:lang w:val="es-ES"/>
              </w:rPr>
            </w:pPr>
            <w:r w:rsidRPr="00671DCE">
              <w:rPr>
                <w:color w:val="000000"/>
                <w:sz w:val="20"/>
                <w:lang w:val="es-ES"/>
              </w:rPr>
              <w:t>64.400</w:t>
            </w:r>
          </w:p>
        </w:tc>
        <w:tc>
          <w:tcPr>
            <w:tcW w:w="105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154588F" w14:textId="77777777" w:rsidR="00EE499C" w:rsidRPr="00671DCE" w:rsidRDefault="00EE499C" w:rsidP="008B5759">
            <w:pPr>
              <w:ind w:right="-13"/>
              <w:jc w:val="right"/>
              <w:rPr>
                <w:color w:val="000000"/>
                <w:sz w:val="20"/>
                <w:szCs w:val="20"/>
                <w:lang w:val="es-ES"/>
              </w:rPr>
            </w:pPr>
            <w:r w:rsidRPr="00671DCE">
              <w:rPr>
                <w:color w:val="000000"/>
                <w:sz w:val="20"/>
                <w:lang w:val="es-ES"/>
              </w:rPr>
              <w:t>0</w:t>
            </w:r>
          </w:p>
        </w:tc>
        <w:tc>
          <w:tcPr>
            <w:tcW w:w="1124"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D6227D" w14:textId="77777777" w:rsidR="00EE499C" w:rsidRPr="00671DCE" w:rsidRDefault="00EE499C" w:rsidP="008B5759">
            <w:pPr>
              <w:jc w:val="center"/>
              <w:rPr>
                <w:color w:val="000000"/>
                <w:sz w:val="20"/>
                <w:szCs w:val="20"/>
                <w:lang w:val="es-ES"/>
              </w:rPr>
            </w:pPr>
            <w:r w:rsidRPr="00671DCE">
              <w:rPr>
                <w:color w:val="000000"/>
                <w:sz w:val="20"/>
                <w:lang w:val="es-ES"/>
              </w:rPr>
              <w:t>0</w:t>
            </w:r>
          </w:p>
        </w:tc>
        <w:tc>
          <w:tcPr>
            <w:tcW w:w="569" w:type="pct"/>
            <w:tcBorders>
              <w:top w:val="nil"/>
              <w:left w:val="nil"/>
              <w:bottom w:val="single" w:sz="4" w:space="0" w:color="auto"/>
              <w:right w:val="single" w:sz="4" w:space="0" w:color="auto"/>
            </w:tcBorders>
          </w:tcPr>
          <w:p w14:paraId="10F60CA0" w14:textId="77777777" w:rsidR="00EE499C" w:rsidRPr="00671DCE" w:rsidRDefault="00EE499C" w:rsidP="008B5759">
            <w:pPr>
              <w:ind w:right="59"/>
              <w:jc w:val="right"/>
              <w:rPr>
                <w:color w:val="000000"/>
                <w:sz w:val="20"/>
                <w:szCs w:val="20"/>
                <w:lang w:val="es-ES"/>
              </w:rPr>
            </w:pPr>
            <w:r w:rsidRPr="00671DCE">
              <w:rPr>
                <w:color w:val="000000"/>
                <w:sz w:val="20"/>
                <w:lang w:val="es-ES"/>
              </w:rPr>
              <w:t>64.400</w:t>
            </w:r>
          </w:p>
        </w:tc>
      </w:tr>
      <w:tr w:rsidR="00EE499C" w:rsidRPr="00671DCE" w14:paraId="6E0717D0" w14:textId="77777777" w:rsidTr="0020669E">
        <w:tc>
          <w:tcPr>
            <w:tcW w:w="137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5524AB22" w14:textId="77777777" w:rsidR="00EE499C" w:rsidRPr="00671DCE" w:rsidRDefault="00EE499C" w:rsidP="008B5759">
            <w:pPr>
              <w:keepNext/>
              <w:jc w:val="left"/>
              <w:rPr>
                <w:color w:val="000000"/>
                <w:sz w:val="20"/>
                <w:szCs w:val="20"/>
                <w:lang w:val="es-ES"/>
              </w:rPr>
            </w:pPr>
            <w:r w:rsidRPr="00671DCE">
              <w:rPr>
                <w:color w:val="000000"/>
                <w:sz w:val="20"/>
                <w:lang w:val="es-ES"/>
              </w:rPr>
              <w:t>Oficina de gestión de proyectos</w:t>
            </w:r>
          </w:p>
        </w:tc>
        <w:tc>
          <w:tcPr>
            <w:tcW w:w="872"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AC62139" w14:textId="77777777" w:rsidR="00EE499C" w:rsidRPr="00671DCE" w:rsidRDefault="00EE499C" w:rsidP="008B5759">
            <w:pPr>
              <w:keepNext/>
              <w:jc w:val="right"/>
              <w:rPr>
                <w:color w:val="000000"/>
                <w:sz w:val="20"/>
                <w:szCs w:val="20"/>
                <w:lang w:val="es-ES"/>
              </w:rPr>
            </w:pPr>
            <w:r w:rsidRPr="00671DCE">
              <w:rPr>
                <w:color w:val="000000"/>
                <w:sz w:val="20"/>
                <w:lang w:val="es-ES"/>
              </w:rPr>
              <w:t>150.000</w:t>
            </w:r>
          </w:p>
        </w:tc>
        <w:tc>
          <w:tcPr>
            <w:tcW w:w="1057"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DF57ACD" w14:textId="77777777" w:rsidR="00EE499C" w:rsidRPr="00671DCE" w:rsidRDefault="00EE499C" w:rsidP="008B5759">
            <w:pPr>
              <w:keepNext/>
              <w:ind w:right="-13"/>
              <w:jc w:val="right"/>
              <w:rPr>
                <w:color w:val="000000"/>
                <w:sz w:val="20"/>
                <w:szCs w:val="20"/>
                <w:lang w:val="es-ES"/>
              </w:rPr>
            </w:pPr>
            <w:r w:rsidRPr="00671DCE">
              <w:rPr>
                <w:color w:val="000000"/>
                <w:sz w:val="20"/>
                <w:lang w:val="es-ES"/>
              </w:rPr>
              <w:t>143.053</w:t>
            </w:r>
          </w:p>
        </w:tc>
        <w:tc>
          <w:tcPr>
            <w:tcW w:w="1124"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6D74BDF2" w14:textId="77777777" w:rsidR="00EE499C" w:rsidRPr="00671DCE" w:rsidRDefault="00EE499C" w:rsidP="008B5759">
            <w:pPr>
              <w:keepNext/>
              <w:jc w:val="center"/>
              <w:rPr>
                <w:color w:val="000000"/>
                <w:sz w:val="20"/>
                <w:szCs w:val="20"/>
                <w:lang w:val="es-ES"/>
              </w:rPr>
            </w:pPr>
            <w:r w:rsidRPr="00671DCE">
              <w:rPr>
                <w:color w:val="000000"/>
                <w:sz w:val="20"/>
                <w:lang w:val="es-ES"/>
              </w:rPr>
              <w:t>95</w:t>
            </w:r>
          </w:p>
        </w:tc>
        <w:tc>
          <w:tcPr>
            <w:tcW w:w="569" w:type="pct"/>
            <w:tcBorders>
              <w:top w:val="nil"/>
              <w:left w:val="nil"/>
              <w:bottom w:val="single" w:sz="4" w:space="0" w:color="auto"/>
              <w:right w:val="single" w:sz="4" w:space="0" w:color="auto"/>
            </w:tcBorders>
          </w:tcPr>
          <w:p w14:paraId="32A7E4F3" w14:textId="77777777" w:rsidR="00EE499C" w:rsidRPr="00671DCE" w:rsidRDefault="00EE499C" w:rsidP="008B5759">
            <w:pPr>
              <w:keepNext/>
              <w:jc w:val="right"/>
              <w:rPr>
                <w:color w:val="000000"/>
                <w:sz w:val="20"/>
                <w:szCs w:val="20"/>
                <w:lang w:val="es-ES"/>
              </w:rPr>
            </w:pPr>
            <w:r w:rsidRPr="00671DCE">
              <w:rPr>
                <w:color w:val="000000"/>
                <w:sz w:val="20"/>
                <w:lang w:val="es-ES"/>
              </w:rPr>
              <w:t>6.947</w:t>
            </w:r>
            <w:r w:rsidRPr="00671DCE">
              <w:rPr>
                <w:color w:val="000000"/>
                <w:sz w:val="20"/>
                <w:vertAlign w:val="superscript"/>
                <w:lang w:val="es-ES"/>
              </w:rPr>
              <w:t>*</w:t>
            </w:r>
          </w:p>
        </w:tc>
      </w:tr>
      <w:tr w:rsidR="00EE499C" w:rsidRPr="00671DCE" w14:paraId="3EA1714C" w14:textId="77777777" w:rsidTr="0020669E">
        <w:tc>
          <w:tcPr>
            <w:tcW w:w="1379"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21298917" w14:textId="77777777" w:rsidR="00EE499C" w:rsidRPr="00671DCE" w:rsidRDefault="00EE499C" w:rsidP="0020669E">
            <w:pPr>
              <w:keepNext/>
              <w:jc w:val="center"/>
              <w:rPr>
                <w:b/>
                <w:color w:val="000000"/>
                <w:sz w:val="20"/>
                <w:szCs w:val="20"/>
                <w:lang w:val="es-ES"/>
              </w:rPr>
            </w:pPr>
            <w:r w:rsidRPr="00671DCE">
              <w:rPr>
                <w:b/>
                <w:color w:val="000000"/>
                <w:sz w:val="20"/>
                <w:lang w:val="es-ES"/>
              </w:rPr>
              <w:t>Total</w:t>
            </w:r>
          </w:p>
        </w:tc>
        <w:tc>
          <w:tcPr>
            <w:tcW w:w="872" w:type="pct"/>
            <w:tcBorders>
              <w:top w:val="nil"/>
              <w:left w:val="nil"/>
              <w:bottom w:val="single" w:sz="4" w:space="0" w:color="auto"/>
              <w:right w:val="single" w:sz="4" w:space="0" w:color="auto"/>
            </w:tcBorders>
            <w:shd w:val="clear" w:color="auto" w:fill="auto"/>
            <w:noWrap/>
            <w:tcMar>
              <w:left w:w="72" w:type="dxa"/>
              <w:right w:w="115" w:type="dxa"/>
            </w:tcMar>
            <w:hideMark/>
          </w:tcPr>
          <w:p w14:paraId="517CFB04" w14:textId="77777777" w:rsidR="00EE499C" w:rsidRPr="00671DCE" w:rsidRDefault="00EE499C" w:rsidP="0020669E">
            <w:pPr>
              <w:keepNext/>
              <w:jc w:val="center"/>
              <w:rPr>
                <w:b/>
                <w:bCs/>
                <w:color w:val="000000"/>
                <w:sz w:val="20"/>
                <w:szCs w:val="20"/>
                <w:lang w:val="es-ES"/>
              </w:rPr>
            </w:pPr>
            <w:r w:rsidRPr="00671DCE">
              <w:rPr>
                <w:b/>
                <w:color w:val="000000"/>
                <w:sz w:val="20"/>
                <w:lang w:val="es-ES"/>
              </w:rPr>
              <w:t>1.809.240</w:t>
            </w:r>
          </w:p>
        </w:tc>
        <w:tc>
          <w:tcPr>
            <w:tcW w:w="1057" w:type="pct"/>
            <w:tcBorders>
              <w:top w:val="nil"/>
              <w:left w:val="nil"/>
              <w:bottom w:val="single" w:sz="4" w:space="0" w:color="auto"/>
              <w:right w:val="single" w:sz="4" w:space="0" w:color="auto"/>
            </w:tcBorders>
            <w:shd w:val="clear" w:color="auto" w:fill="auto"/>
            <w:noWrap/>
            <w:tcMar>
              <w:left w:w="72" w:type="dxa"/>
              <w:right w:w="115" w:type="dxa"/>
            </w:tcMar>
            <w:hideMark/>
          </w:tcPr>
          <w:p w14:paraId="42B6A31E" w14:textId="77777777" w:rsidR="00EE499C" w:rsidRPr="00671DCE" w:rsidRDefault="00EE499C" w:rsidP="0020669E">
            <w:pPr>
              <w:keepNext/>
              <w:ind w:right="-13"/>
              <w:jc w:val="center"/>
              <w:rPr>
                <w:b/>
                <w:bCs/>
                <w:color w:val="000000"/>
                <w:sz w:val="20"/>
                <w:szCs w:val="20"/>
                <w:lang w:val="es-ES"/>
              </w:rPr>
            </w:pPr>
            <w:r w:rsidRPr="00671DCE">
              <w:rPr>
                <w:b/>
                <w:color w:val="000000"/>
                <w:sz w:val="20"/>
                <w:lang w:val="es-ES"/>
              </w:rPr>
              <w:t>1.239.770</w:t>
            </w:r>
          </w:p>
        </w:tc>
        <w:tc>
          <w:tcPr>
            <w:tcW w:w="1124" w:type="pct"/>
            <w:tcBorders>
              <w:top w:val="nil"/>
              <w:left w:val="nil"/>
              <w:bottom w:val="single" w:sz="4" w:space="0" w:color="auto"/>
              <w:right w:val="single" w:sz="4" w:space="0" w:color="auto"/>
            </w:tcBorders>
            <w:shd w:val="clear" w:color="auto" w:fill="auto"/>
            <w:noWrap/>
            <w:tcMar>
              <w:left w:w="72" w:type="dxa"/>
              <w:right w:w="72" w:type="dxa"/>
            </w:tcMar>
            <w:hideMark/>
          </w:tcPr>
          <w:p w14:paraId="739C877E" w14:textId="77777777" w:rsidR="00EE499C" w:rsidRPr="00671DCE" w:rsidRDefault="00EE499C" w:rsidP="0020669E">
            <w:pPr>
              <w:keepNext/>
              <w:jc w:val="center"/>
              <w:rPr>
                <w:b/>
                <w:color w:val="000000"/>
                <w:sz w:val="20"/>
                <w:szCs w:val="20"/>
                <w:lang w:val="es-ES"/>
              </w:rPr>
            </w:pPr>
            <w:r w:rsidRPr="00671DCE">
              <w:rPr>
                <w:b/>
                <w:color w:val="000000"/>
                <w:sz w:val="20"/>
                <w:lang w:val="es-ES"/>
              </w:rPr>
              <w:t>69</w:t>
            </w:r>
          </w:p>
        </w:tc>
        <w:tc>
          <w:tcPr>
            <w:tcW w:w="569" w:type="pct"/>
            <w:tcBorders>
              <w:top w:val="nil"/>
              <w:left w:val="nil"/>
              <w:bottom w:val="single" w:sz="4" w:space="0" w:color="auto"/>
              <w:right w:val="single" w:sz="4" w:space="0" w:color="auto"/>
            </w:tcBorders>
          </w:tcPr>
          <w:p w14:paraId="5706E58F" w14:textId="77777777" w:rsidR="00EE499C" w:rsidRPr="00671DCE" w:rsidRDefault="00EE499C" w:rsidP="0020669E">
            <w:pPr>
              <w:keepNext/>
              <w:ind w:right="54"/>
              <w:jc w:val="center"/>
              <w:rPr>
                <w:b/>
                <w:bCs/>
                <w:color w:val="000000"/>
                <w:sz w:val="20"/>
                <w:szCs w:val="20"/>
                <w:lang w:val="es-ES"/>
              </w:rPr>
            </w:pPr>
            <w:r w:rsidRPr="00671DCE">
              <w:rPr>
                <w:b/>
                <w:color w:val="000000"/>
                <w:sz w:val="20"/>
                <w:lang w:val="es-ES"/>
              </w:rPr>
              <w:t>569.470</w:t>
            </w:r>
          </w:p>
        </w:tc>
      </w:tr>
    </w:tbl>
    <w:p w14:paraId="52843BFD" w14:textId="77777777" w:rsidR="00EE499C" w:rsidRPr="00671DCE" w:rsidRDefault="00EE499C" w:rsidP="00EE499C">
      <w:pPr>
        <w:spacing w:after="240"/>
        <w:rPr>
          <w:sz w:val="18"/>
          <w:szCs w:val="18"/>
          <w:lang w:val="es-ES"/>
        </w:rPr>
      </w:pPr>
      <w:r w:rsidRPr="00671DCE">
        <w:rPr>
          <w:sz w:val="18"/>
          <w:vertAlign w:val="superscript"/>
          <w:lang w:val="es-ES"/>
        </w:rPr>
        <w:t>*</w:t>
      </w:r>
      <w:r w:rsidRPr="00671DCE">
        <w:rPr>
          <w:sz w:val="18"/>
          <w:lang w:val="es-ES"/>
        </w:rPr>
        <w:t xml:space="preserve"> Fondos comprometidos que se desembolsarán en 2024.</w:t>
      </w:r>
    </w:p>
    <w:p w14:paraId="35FE2869" w14:textId="77777777" w:rsidR="00EE499C" w:rsidRPr="00671DCE" w:rsidRDefault="00EE499C" w:rsidP="00EE499C">
      <w:pPr>
        <w:keepNext/>
        <w:spacing w:after="240"/>
        <w:rPr>
          <w:u w:val="single"/>
          <w:lang w:val="es-ES"/>
        </w:rPr>
      </w:pPr>
      <w:r w:rsidRPr="00671DCE">
        <w:rPr>
          <w:u w:val="single"/>
          <w:lang w:val="es-ES"/>
        </w:rPr>
        <w:lastRenderedPageBreak/>
        <w:t>Plan de ejecución para el tercer y cuarto tramos de la etapa I del plan de gestión de eliminación de los HCFC</w:t>
      </w:r>
    </w:p>
    <w:p w14:paraId="72611344" w14:textId="77777777" w:rsidR="00EE499C" w:rsidRPr="00671DCE" w:rsidRDefault="00EE499C" w:rsidP="00EE499C">
      <w:pPr>
        <w:pStyle w:val="Heading1"/>
        <w:rPr>
          <w:lang w:val="es-ES"/>
        </w:rPr>
      </w:pPr>
      <w:r w:rsidRPr="00671DCE">
        <w:rPr>
          <w:lang w:val="es-ES"/>
        </w:rPr>
        <w:t>Debido a demoras en los proyectos y a la solicitud de cancelación de los tramos restantes, no se solicitan más fondos para la etapa I del PGEH.</w:t>
      </w:r>
    </w:p>
    <w:p w14:paraId="112D10B7" w14:textId="77777777" w:rsidR="00EE499C" w:rsidRPr="00671DCE" w:rsidRDefault="00EE499C" w:rsidP="00EE499C">
      <w:pPr>
        <w:keepNext/>
        <w:keepLines/>
        <w:spacing w:before="360" w:after="240"/>
        <w:jc w:val="center"/>
        <w:rPr>
          <w:b/>
          <w:lang w:val="es-ES"/>
        </w:rPr>
      </w:pPr>
      <w:r w:rsidRPr="00671DCE">
        <w:rPr>
          <w:b/>
          <w:lang w:val="es-ES"/>
        </w:rPr>
        <w:t>OBSERVACIONES Y RECOMENDACIÓN DE LA SECRETARÍA</w:t>
      </w:r>
    </w:p>
    <w:p w14:paraId="08E6FD72" w14:textId="77777777" w:rsidR="00EE499C" w:rsidRPr="00671DCE" w:rsidRDefault="00EE499C" w:rsidP="00EE499C">
      <w:pPr>
        <w:keepNext/>
        <w:keepLines/>
        <w:rPr>
          <w:b/>
          <w:lang w:val="es-ES"/>
        </w:rPr>
      </w:pPr>
      <w:r w:rsidRPr="00671DCE">
        <w:rPr>
          <w:b/>
          <w:lang w:val="es-ES"/>
        </w:rPr>
        <w:t>OBSERVACIONES</w:t>
      </w:r>
    </w:p>
    <w:p w14:paraId="2095C466" w14:textId="77777777" w:rsidR="00EE499C" w:rsidRPr="00671DCE" w:rsidRDefault="00EE499C" w:rsidP="00EE499C">
      <w:pPr>
        <w:keepNext/>
        <w:keepLines/>
        <w:spacing w:before="240" w:after="240"/>
        <w:rPr>
          <w:u w:val="single"/>
          <w:lang w:val="es-ES"/>
        </w:rPr>
      </w:pPr>
      <w:r w:rsidRPr="00671DCE">
        <w:rPr>
          <w:u w:val="single"/>
          <w:lang w:val="es-ES"/>
        </w:rPr>
        <w:t>Informe sobre la marcha de las actividades relativo a la ejecución del primer y segundo tramos de la etapa I del plan de gestión de eliminación de los HCFC</w:t>
      </w:r>
    </w:p>
    <w:p w14:paraId="2C9C498F" w14:textId="77777777" w:rsidR="00EE499C" w:rsidRPr="00671DCE" w:rsidRDefault="00EE499C" w:rsidP="00EE499C">
      <w:pPr>
        <w:keepNext/>
        <w:keepLines/>
        <w:spacing w:before="240" w:after="240"/>
        <w:rPr>
          <w:i/>
          <w:lang w:val="es-ES"/>
        </w:rPr>
      </w:pPr>
      <w:r w:rsidRPr="00671DCE">
        <w:rPr>
          <w:i/>
          <w:lang w:val="es-ES"/>
        </w:rPr>
        <w:t>Marco jurídico</w:t>
      </w:r>
    </w:p>
    <w:p w14:paraId="02BEB7E3" w14:textId="7BFD238F" w:rsidR="00EE499C" w:rsidRPr="00671DCE" w:rsidRDefault="00EE499C" w:rsidP="00EE499C">
      <w:pPr>
        <w:pStyle w:val="Heading1"/>
        <w:rPr>
          <w:lang w:val="es-ES"/>
        </w:rPr>
      </w:pPr>
      <w:r w:rsidRPr="00671DCE">
        <w:rPr>
          <w:lang w:val="es-ES"/>
        </w:rPr>
        <w:t>El Gobierno de Argelia ya expidió cuotas de importación de HCFC para 2024 por un valor de 40,37</w:t>
      </w:r>
      <w:r w:rsidR="0020669E">
        <w:rPr>
          <w:lang w:val="es-ES"/>
        </w:rPr>
        <w:t> </w:t>
      </w:r>
      <w:r w:rsidRPr="00671DCE">
        <w:rPr>
          <w:lang w:val="es-ES"/>
        </w:rPr>
        <w:t>toneladas PAO, lo que está por debajo de los objetivos de control del Protocolo de Montreal.</w:t>
      </w:r>
    </w:p>
    <w:p w14:paraId="69A13722" w14:textId="77777777" w:rsidR="00EE499C" w:rsidRPr="00671DCE" w:rsidRDefault="00EE499C" w:rsidP="00EE499C">
      <w:pPr>
        <w:keepNext/>
        <w:widowControl w:val="0"/>
        <w:spacing w:after="240"/>
        <w:rPr>
          <w:i/>
          <w:lang w:val="es-ES"/>
        </w:rPr>
      </w:pPr>
      <w:r w:rsidRPr="00671DCE">
        <w:rPr>
          <w:i/>
          <w:lang w:val="es-ES"/>
        </w:rPr>
        <w:t>Sector de fabricación</w:t>
      </w:r>
    </w:p>
    <w:p w14:paraId="68CD11FB" w14:textId="77777777" w:rsidR="00EE499C" w:rsidRPr="00671DCE" w:rsidRDefault="00EE499C" w:rsidP="00EE499C">
      <w:pPr>
        <w:pStyle w:val="Heading1"/>
        <w:rPr>
          <w:lang w:val="es-ES"/>
        </w:rPr>
      </w:pPr>
      <w:r w:rsidRPr="00671DCE">
        <w:rPr>
          <w:lang w:val="es-ES"/>
        </w:rPr>
        <w:t>La Secretaría trató de entender mejor la situación de la fabricación en la empresa Condor; en particular, si la empresa fabricaba aparatos de aire acondicionado a base de R-410A. La ONUDI aclaró que la línea de fabricación se reconvirtió a HFC-32 en 2018 y que en 2019 se puso en marcha una segunda línea capaz de fabricar aparatos de aire acondicionado que utilizan HFC-32 y R-410A. Desde la puesta en marcha de esa segunda línea, no se han fabricado aparatos de aire acondicionado a base de R-410A en la línea reconvertida, que se utiliza exclusivamente para fabricar aparatos de aire acondicionado a base de HFC-32. La ONUDI destacó además que la empresa estaba comprometida con la fabricación de aparatos de aire acondicionado a base de HFC-32, según lo convenido en la etapa I.</w:t>
      </w:r>
    </w:p>
    <w:p w14:paraId="1E37B9FB" w14:textId="77777777" w:rsidR="00EE499C" w:rsidRPr="00671DCE" w:rsidRDefault="00EE499C" w:rsidP="00EE499C">
      <w:pPr>
        <w:pStyle w:val="Heading1"/>
        <w:rPr>
          <w:lang w:val="es-ES"/>
        </w:rPr>
      </w:pPr>
      <w:r w:rsidRPr="00671DCE">
        <w:rPr>
          <w:lang w:val="es-ES"/>
        </w:rPr>
        <w:t>La Secretaría trató de entender mejor por qué la empresa había decidido poner en marcha una segunda línea de fabricación, dado que en 2019 se utilizó menos del 1 por ciento de la capacidad de la línea, estimada en 400.000 unidades al año, para fabricar aparatos a base de HFC-32. La ONUDI explicó que esto formaba parte de la estrategia comercial de la empresa y que la segunda línea tenía una capacidad de fabricación de más de 1 millón de aparatos de aire acondicionado al año; hasta agosto de 2024, había fabricado 688.000 aparatos a base de R-410A. La Secretaría y la ONUDI mantuvieron discusiones detalladas a la luz de esos hechos, y de las actividades propuestas en la etapa II del PGEH para el país presentadas a la presente reunión. Observando que la línea de fabricación reconvertida en el marco del proyecto no se estaba utilizando para fabricar aparatos de aire acondicionado a base de R-410A y solo se utilizaría para fabricar equipos a base de HFC-32; que se había fabricado un total de 95.300 aparatos a base de HFC-32 en la línea reconvertida;</w:t>
      </w:r>
      <w:r w:rsidRPr="00671DCE">
        <w:rPr>
          <w:rStyle w:val="FootnoteReference"/>
          <w:lang w:val="es-ES"/>
        </w:rPr>
        <w:footnoteReference w:id="6"/>
      </w:r>
      <w:r w:rsidRPr="00671DCE">
        <w:rPr>
          <w:lang w:val="es-ES"/>
        </w:rPr>
        <w:t xml:space="preserve"> y que la empresa no estaba en condiciones de comprometerse a fabricar exclusivamente con HFC-32, dada la segunda línea que había puesto en marcha y dadas las necesidades del mercado del país, y que tampoco se requería tal compromiso en virtud de la etapa I del PGEH, se acordó que la ONUDI desembolsaría a la empresa los USD 498.123 restantes asociados con los costos adicionales de explotación, conforme a la decisión 77/35 a) vi). Además, la ONUDI confirmó que, dado que la segunda línea de fabricación podría fabricar aparatos de aire acondicionado con R-410A o con HFC-32, esa línea no sería admisible para una reconversión a HFC-32 con arreglo al plan de ejecución de Kigali para los HFC del país, que podría presentarse una vez que el país ratificara la Enmienda de Kigali. </w:t>
      </w:r>
    </w:p>
    <w:p w14:paraId="5AE685F5" w14:textId="77777777" w:rsidR="00EE499C" w:rsidRPr="00671DCE" w:rsidRDefault="00EE499C" w:rsidP="00EE499C">
      <w:pPr>
        <w:keepNext/>
        <w:spacing w:after="240"/>
        <w:rPr>
          <w:i/>
          <w:iCs/>
          <w:lang w:val="es-ES"/>
        </w:rPr>
      </w:pPr>
      <w:r w:rsidRPr="00671DCE">
        <w:rPr>
          <w:i/>
          <w:lang w:val="es-ES"/>
        </w:rPr>
        <w:lastRenderedPageBreak/>
        <w:t>Sector de disolventes</w:t>
      </w:r>
    </w:p>
    <w:p w14:paraId="58ADF58C" w14:textId="77777777" w:rsidR="00EE499C" w:rsidRPr="00671DCE" w:rsidRDefault="00EE499C" w:rsidP="00EE499C">
      <w:pPr>
        <w:pStyle w:val="Heading1"/>
        <w:rPr>
          <w:lang w:val="es-ES"/>
        </w:rPr>
      </w:pPr>
      <w:r w:rsidRPr="00671DCE">
        <w:rPr>
          <w:lang w:val="es-ES"/>
        </w:rPr>
        <w:t>La ONUDI propuso utilizar los saldos remanentes de USD 64.400 asociados con el sector de disolventes para adquirir 15 identificadores de refrigerantes para el país. La Secretaría recomienda esta propuesta de reasignación, después de confirmar que este equipo complementaría los identificadores de refrigerantes que se proporcionarán en la etapa II del PGEH, y después de observar que, hasta la fecha, no se han proporcionado identificadores de refrigerantes en el marco del PGEH y los únicos identificadores de refrigerantes en el país eran de la eliminación de CFC y es posible que ya no sean funcionales. Sobre la base de esa reasignación, se deducirían 0,79 toneladas PAO adicionales de HCFC-22 del consumo restante del país admisible para la financiación.</w:t>
      </w:r>
    </w:p>
    <w:p w14:paraId="24B1EB21" w14:textId="77777777" w:rsidR="00EE499C" w:rsidRPr="00671DCE" w:rsidRDefault="00EE499C" w:rsidP="00EE499C">
      <w:pPr>
        <w:keepNext/>
        <w:spacing w:after="240"/>
        <w:rPr>
          <w:u w:val="single"/>
          <w:lang w:val="es-ES"/>
        </w:rPr>
      </w:pPr>
      <w:r w:rsidRPr="00671DCE">
        <w:rPr>
          <w:u w:val="single"/>
          <w:lang w:val="es-ES"/>
        </w:rPr>
        <w:t>Acuerdo actualizado</w:t>
      </w:r>
    </w:p>
    <w:p w14:paraId="589620B6" w14:textId="77777777" w:rsidR="00EE499C" w:rsidRPr="00671DCE" w:rsidRDefault="00EE499C" w:rsidP="00EE499C">
      <w:pPr>
        <w:pStyle w:val="Heading1"/>
        <w:rPr>
          <w:lang w:val="es-ES"/>
        </w:rPr>
      </w:pPr>
      <w:r w:rsidRPr="00671DCE">
        <w:rPr>
          <w:lang w:val="es-ES"/>
        </w:rPr>
        <w:t>La ONUDI, en nombre del país, pidió que se actualizara el Acuerdo entre el Gobierno de Argelia y el Comité Ejecutivo. En concreto, actualizar el Apéndice 1-A de conformidad con la decisión 66/41(b)(iii); actualizar los objetivos para el período de 2013 a 2017 especificados en el Apéndice 2-A en consonancia con el nivel básico de referencia revisado aprobado por las partes del Protocolo de Montreal en la decisión XXIV/16, revisar la financiación cancelando el tercer y cuarto tramos, y ajustar el consumo restante de HCFC admisible para la financiación en consonancia con el punto de partida revisado; y añadir el párrafo 16 para indicar que el Acuerdo actualizado sustituye al alcanzado en la 66ª reunión por la decisión 66/41, que figura en el anexo I del presente documento. El Acuerdo actualizado completo se adjuntará al informe final de la 95</w:t>
      </w:r>
      <w:r w:rsidRPr="00671DCE">
        <w:rPr>
          <w:vertAlign w:val="superscript"/>
          <w:lang w:val="es-ES"/>
        </w:rPr>
        <w:t>a</w:t>
      </w:r>
      <w:r w:rsidRPr="00671DCE">
        <w:rPr>
          <w:lang w:val="es-ES"/>
        </w:rPr>
        <w:t> reunión.</w:t>
      </w:r>
    </w:p>
    <w:p w14:paraId="1271CA26" w14:textId="77777777" w:rsidR="00EE499C" w:rsidRPr="00671DCE" w:rsidRDefault="00EE499C" w:rsidP="00EE499C">
      <w:pPr>
        <w:pStyle w:val="Heading1"/>
        <w:rPr>
          <w:lang w:val="es-ES"/>
        </w:rPr>
      </w:pPr>
      <w:r w:rsidRPr="00671DCE">
        <w:rPr>
          <w:lang w:val="es-ES"/>
        </w:rPr>
        <w:t>A la luz de la cancelación del tercer y cuarto tramos, en la descripción de la etapa II del PGEH que figura en el presente documento se puede encontrar un análisis de los riesgos y la sostenibilidad del PGEH y de la aplicación de la política de incorporación de la perspectiva de género del Fondo Multilateral.</w:t>
      </w:r>
    </w:p>
    <w:p w14:paraId="3264DA17" w14:textId="77777777" w:rsidR="00EE499C" w:rsidRPr="00671DCE" w:rsidRDefault="00EE499C" w:rsidP="00EE499C">
      <w:pPr>
        <w:keepNext/>
        <w:spacing w:after="240"/>
        <w:rPr>
          <w:lang w:val="es-ES"/>
        </w:rPr>
      </w:pPr>
      <w:r w:rsidRPr="00671DCE">
        <w:rPr>
          <w:u w:val="single"/>
          <w:lang w:val="es-ES"/>
        </w:rPr>
        <w:t>Finalización de la etapa I del plan de gestión de eliminación de los HCFC</w:t>
      </w:r>
    </w:p>
    <w:p w14:paraId="620F665E" w14:textId="77777777" w:rsidR="00EE499C" w:rsidRPr="00671DCE" w:rsidRDefault="00EE499C" w:rsidP="00EE499C">
      <w:pPr>
        <w:pStyle w:val="Heading1"/>
        <w:rPr>
          <w:lang w:val="es-ES"/>
        </w:rPr>
      </w:pPr>
      <w:r w:rsidRPr="00671DCE">
        <w:rPr>
          <w:lang w:val="es-ES"/>
        </w:rPr>
        <w:t>Se acordó prorrogar la fecha de terminación de la etapa I del PGEH hasta el 1 de julio de 2025 para permitir que la ONUDI finalice la adquisición de los 15 identificadores de refrigerantes.</w:t>
      </w:r>
    </w:p>
    <w:p w14:paraId="03D6FEF7" w14:textId="77777777" w:rsidR="00EE499C" w:rsidRPr="00671DCE" w:rsidRDefault="00EE499C" w:rsidP="00EE499C">
      <w:pPr>
        <w:keepNext/>
        <w:spacing w:before="360" w:after="240"/>
        <w:rPr>
          <w:b/>
          <w:lang w:val="es-ES"/>
        </w:rPr>
      </w:pPr>
      <w:r w:rsidRPr="00671DCE">
        <w:rPr>
          <w:b/>
          <w:lang w:val="es-ES"/>
        </w:rPr>
        <w:t>RECOMENDACIÓN</w:t>
      </w:r>
    </w:p>
    <w:p w14:paraId="6A0002E6" w14:textId="77777777" w:rsidR="00EE499C" w:rsidRPr="00671DCE" w:rsidRDefault="00EE499C" w:rsidP="00EE499C">
      <w:pPr>
        <w:pStyle w:val="Heading1"/>
        <w:keepNext/>
        <w:keepLines/>
        <w:rPr>
          <w:lang w:val="es-ES"/>
        </w:rPr>
      </w:pPr>
      <w:r w:rsidRPr="00671DCE">
        <w:rPr>
          <w:lang w:val="es-ES"/>
        </w:rPr>
        <w:t>El Comité Ejecutivo podría decidir contemplar lo siguiente:</w:t>
      </w:r>
    </w:p>
    <w:p w14:paraId="1D7C2219" w14:textId="77777777" w:rsidR="00EE499C" w:rsidRPr="00671DCE" w:rsidRDefault="00EE499C" w:rsidP="000F3682">
      <w:pPr>
        <w:pStyle w:val="Heading2"/>
        <w:rPr>
          <w:lang w:val="es-ES"/>
        </w:rPr>
      </w:pPr>
      <w:r w:rsidRPr="00671DCE">
        <w:rPr>
          <w:lang w:val="es-ES"/>
        </w:rPr>
        <w:t>Tomar nota de:</w:t>
      </w:r>
    </w:p>
    <w:p w14:paraId="3E34EC2E" w14:textId="77777777" w:rsidR="00EE499C" w:rsidRPr="00671DCE" w:rsidRDefault="00EE499C" w:rsidP="000F3682">
      <w:pPr>
        <w:pStyle w:val="Heading3"/>
        <w:rPr>
          <w:lang w:val="es-ES"/>
        </w:rPr>
      </w:pPr>
      <w:r w:rsidRPr="00671DCE">
        <w:rPr>
          <w:lang w:val="es-ES"/>
        </w:rPr>
        <w:t>El informe sobre la marcha de las actividades relativo a la ejecución del primer y segundo tramos de la etapa I del plan de gestión de eliminación de los HCFC (PGEH) para Argelia;</w:t>
      </w:r>
    </w:p>
    <w:p w14:paraId="0F55650D" w14:textId="77777777" w:rsidR="00EE499C" w:rsidRPr="00671DCE" w:rsidRDefault="00EE499C" w:rsidP="00EE499C">
      <w:pPr>
        <w:pStyle w:val="Heading3"/>
        <w:widowControl/>
        <w:rPr>
          <w:lang w:val="es-ES"/>
        </w:rPr>
      </w:pPr>
      <w:r w:rsidRPr="00671DCE">
        <w:rPr>
          <w:lang w:val="es-ES"/>
        </w:rPr>
        <w:t xml:space="preserve">Que la segunda línea que fabrica aparatos de aire acondicionado en Spa Condor </w:t>
      </w:r>
      <w:proofErr w:type="spellStart"/>
      <w:r w:rsidRPr="00671DCE">
        <w:rPr>
          <w:lang w:val="es-ES"/>
        </w:rPr>
        <w:t>Electronics</w:t>
      </w:r>
      <w:proofErr w:type="spellEnd"/>
      <w:r w:rsidRPr="00671DCE">
        <w:rPr>
          <w:lang w:val="es-ES"/>
        </w:rPr>
        <w:t xml:space="preserve"> no es admisible para recibir financiación del Fondo Multilateral para una reconversión a HFC-32 en el contexto de la reducción de HFC una vez que el país ratifique la Enmienda de Kigali; </w:t>
      </w:r>
    </w:p>
    <w:p w14:paraId="5A124A02" w14:textId="77777777" w:rsidR="00EE499C" w:rsidRPr="00671DCE" w:rsidRDefault="00EE499C" w:rsidP="00EE499C">
      <w:pPr>
        <w:pStyle w:val="Heading3"/>
        <w:widowControl/>
        <w:rPr>
          <w:lang w:val="es-ES"/>
        </w:rPr>
      </w:pPr>
      <w:r w:rsidRPr="00671DCE">
        <w:rPr>
          <w:lang w:val="es-ES"/>
        </w:rPr>
        <w:t xml:space="preserve">Que el punto de partida revisado para las reducciones acumulativas sostenidas del consumo de HCFC era de 67,48 toneladas PAO, sobre la base del nivel básico revisado para el cumplimiento de 62,12 toneladas PAO, calculado utilizando el consumo real de 60,35 toneladas PAO y 63,88 toneladas PAO notificado para 2009 y 2010, respectivamente, con arreglo al Artículo 7 del Protocolo de Montreal, y </w:t>
      </w:r>
      <w:r w:rsidRPr="00671DCE">
        <w:rPr>
          <w:lang w:val="es-ES"/>
        </w:rPr>
        <w:lastRenderedPageBreak/>
        <w:t xml:space="preserve">aprobado en la 24ª Reunión de las Partes en virtud de la decisión XXIV/16, más 5,36 toneladas PAO de HCFC-141b en polioles premezclados importados; </w:t>
      </w:r>
    </w:p>
    <w:p w14:paraId="0AAE27F7" w14:textId="77777777" w:rsidR="00EE499C" w:rsidRPr="00671DCE" w:rsidRDefault="00EE499C" w:rsidP="00EE499C">
      <w:pPr>
        <w:pStyle w:val="Heading3"/>
        <w:widowControl/>
        <w:rPr>
          <w:lang w:val="es-ES"/>
        </w:rPr>
      </w:pPr>
      <w:r w:rsidRPr="00671DCE">
        <w:rPr>
          <w:lang w:val="es-ES"/>
        </w:rPr>
        <w:t>Que la Secretaría del Fondo ha actualizado el Acuerdo entre el Gobierno de Argelia y el Comité Ejecutivo, que figura en el anexo I del presente documento, especialmente el párrafo 1, Apéndices 1-A y 2-A, sobre la base del punto de partida revisado para las reducciones acumulativas sostenidas del consumo de HCFC, el nivel básico revisado, y la eliminación de la financiación asociada con el tercer y cuarto tramos del PGEH, y el párrafo 16 que se había añadido para indicar que el Acuerdo actualizado sustituía el alcanzado en la 66ª reunión en virtud de la decisión 66/41;</w:t>
      </w:r>
    </w:p>
    <w:p w14:paraId="563FDE29" w14:textId="77777777" w:rsidR="00EE499C" w:rsidRPr="00671DCE" w:rsidRDefault="00EE499C" w:rsidP="00EE499C">
      <w:pPr>
        <w:pStyle w:val="Heading2"/>
        <w:widowControl/>
        <w:rPr>
          <w:lang w:val="es-ES"/>
        </w:rPr>
      </w:pPr>
      <w:r w:rsidRPr="00671DCE">
        <w:rPr>
          <w:lang w:val="es-ES"/>
        </w:rPr>
        <w:t>Deducir 0,79 toneladas PAO de HCFC-22 del consumo remanente de HCFC admisible para la financiación; y</w:t>
      </w:r>
    </w:p>
    <w:p w14:paraId="6B3AA3E8" w14:textId="2D998B22" w:rsidR="00EE499C" w:rsidRPr="00671DCE" w:rsidRDefault="00EE499C" w:rsidP="0020669E">
      <w:pPr>
        <w:pStyle w:val="Heading2"/>
        <w:widowControl/>
        <w:rPr>
          <w:lang w:val="es-ES"/>
        </w:rPr>
      </w:pPr>
      <w:r w:rsidRPr="00671DCE">
        <w:rPr>
          <w:lang w:val="es-ES"/>
        </w:rPr>
        <w:t>Prorrogar la fecha de terminación de la etapa I del PGEH para Argelia hasta el 1</w:t>
      </w:r>
      <w:r w:rsidR="0020669E">
        <w:rPr>
          <w:lang w:val="es-ES"/>
        </w:rPr>
        <w:t> </w:t>
      </w:r>
      <w:r w:rsidRPr="00671DCE">
        <w:rPr>
          <w:lang w:val="es-ES"/>
        </w:rPr>
        <w:t>de</w:t>
      </w:r>
      <w:r w:rsidR="0020669E">
        <w:rPr>
          <w:lang w:val="es-ES"/>
        </w:rPr>
        <w:t> </w:t>
      </w:r>
      <w:r w:rsidRPr="00671DCE">
        <w:rPr>
          <w:lang w:val="es-ES"/>
        </w:rPr>
        <w:t>julio</w:t>
      </w:r>
      <w:r w:rsidR="0020669E">
        <w:rPr>
          <w:lang w:val="es-ES"/>
        </w:rPr>
        <w:t> </w:t>
      </w:r>
      <w:r w:rsidRPr="00671DCE">
        <w:rPr>
          <w:lang w:val="es-ES"/>
        </w:rPr>
        <w:t>de</w:t>
      </w:r>
      <w:r w:rsidR="0020669E">
        <w:rPr>
          <w:lang w:val="es-ES"/>
        </w:rPr>
        <w:t> </w:t>
      </w:r>
      <w:r w:rsidRPr="00671DCE">
        <w:rPr>
          <w:lang w:val="es-ES"/>
        </w:rPr>
        <w:t>2025.</w:t>
      </w:r>
      <w:r w:rsidRPr="00671DCE">
        <w:rPr>
          <w:lang w:val="es-ES"/>
        </w:rPr>
        <w:br w:type="page"/>
      </w:r>
    </w:p>
    <w:p w14:paraId="43AEF364" w14:textId="77777777" w:rsidR="00EE499C" w:rsidRPr="00671DCE" w:rsidRDefault="00EE499C" w:rsidP="00EE499C">
      <w:pPr>
        <w:spacing w:after="120"/>
        <w:jc w:val="center"/>
        <w:rPr>
          <w:b/>
          <w:lang w:val="es-ES"/>
        </w:rPr>
      </w:pPr>
      <w:r w:rsidRPr="00671DCE">
        <w:rPr>
          <w:b/>
          <w:lang w:val="es-ES"/>
        </w:rPr>
        <w:lastRenderedPageBreak/>
        <w:t>HOJA DE EVALUACIÓN DE PROYECTOS – PROYECTOS PLURIANUALES</w:t>
      </w:r>
    </w:p>
    <w:p w14:paraId="29BC23C3" w14:textId="77777777" w:rsidR="00EE499C" w:rsidRPr="00671DCE" w:rsidRDefault="00EE499C" w:rsidP="00EE499C">
      <w:pPr>
        <w:spacing w:after="200"/>
        <w:jc w:val="center"/>
        <w:rPr>
          <w:b/>
          <w:lang w:val="es-ES"/>
        </w:rPr>
      </w:pPr>
      <w:r w:rsidRPr="00671DCE">
        <w:rPr>
          <w:b/>
          <w:lang w:val="es-ES"/>
        </w:rPr>
        <w:t>Argelia</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EE499C" w:rsidRPr="00671DCE" w14:paraId="4E4FF748" w14:textId="77777777" w:rsidTr="008B5759">
        <w:trPr>
          <w:trHeight w:val="139"/>
        </w:trPr>
        <w:tc>
          <w:tcPr>
            <w:tcW w:w="2386" w:type="pct"/>
            <w:shd w:val="clear" w:color="auto" w:fill="auto"/>
          </w:tcPr>
          <w:p w14:paraId="31B4C0EA" w14:textId="77777777" w:rsidR="00EE499C" w:rsidRPr="00671DCE" w:rsidRDefault="00EE499C" w:rsidP="008B5759">
            <w:pPr>
              <w:rPr>
                <w:b/>
                <w:sz w:val="20"/>
                <w:lang w:val="es-ES"/>
              </w:rPr>
            </w:pPr>
            <w:r w:rsidRPr="00671DCE">
              <w:rPr>
                <w:b/>
                <w:sz w:val="20"/>
                <w:lang w:val="es-ES"/>
              </w:rPr>
              <w:t>I) TÍTULO DEL PROYECTO</w:t>
            </w:r>
          </w:p>
        </w:tc>
        <w:tc>
          <w:tcPr>
            <w:tcW w:w="2614" w:type="pct"/>
            <w:shd w:val="clear" w:color="auto" w:fill="auto"/>
          </w:tcPr>
          <w:p w14:paraId="7E599903" w14:textId="77777777" w:rsidR="00EE499C" w:rsidRPr="00671DCE" w:rsidRDefault="00EE499C" w:rsidP="008B5759">
            <w:pPr>
              <w:jc w:val="center"/>
              <w:rPr>
                <w:b/>
                <w:sz w:val="20"/>
                <w:lang w:val="es-ES"/>
              </w:rPr>
            </w:pPr>
            <w:r w:rsidRPr="00671DCE">
              <w:rPr>
                <w:b/>
                <w:sz w:val="20"/>
                <w:lang w:val="es-ES"/>
              </w:rPr>
              <w:t>ORGANISMO</w:t>
            </w:r>
          </w:p>
        </w:tc>
      </w:tr>
      <w:tr w:rsidR="00EE499C" w:rsidRPr="00671DCE" w14:paraId="515DDF30" w14:textId="77777777" w:rsidTr="008B5759">
        <w:trPr>
          <w:trHeight w:val="40"/>
        </w:trPr>
        <w:tc>
          <w:tcPr>
            <w:tcW w:w="2386" w:type="pct"/>
            <w:shd w:val="clear" w:color="auto" w:fill="auto"/>
            <w:vAlign w:val="center"/>
          </w:tcPr>
          <w:p w14:paraId="6CCE7446" w14:textId="77777777" w:rsidR="00EE499C" w:rsidRPr="00671DCE" w:rsidRDefault="00EE499C" w:rsidP="008B5759">
            <w:pPr>
              <w:jc w:val="center"/>
              <w:rPr>
                <w:color w:val="000000" w:themeColor="text1"/>
                <w:sz w:val="20"/>
                <w:lang w:val="es-ES"/>
              </w:rPr>
            </w:pPr>
            <w:r w:rsidRPr="00671DCE">
              <w:rPr>
                <w:color w:val="000000" w:themeColor="text1"/>
                <w:sz w:val="20"/>
                <w:lang w:val="es-ES"/>
              </w:rPr>
              <w:t>Plan de eliminación de los HCFC (etapa II)</w:t>
            </w:r>
          </w:p>
        </w:tc>
        <w:tc>
          <w:tcPr>
            <w:tcW w:w="2614" w:type="pct"/>
            <w:shd w:val="clear" w:color="auto" w:fill="auto"/>
            <w:vAlign w:val="center"/>
          </w:tcPr>
          <w:p w14:paraId="474F8994" w14:textId="77777777" w:rsidR="00EE499C" w:rsidRPr="00671DCE" w:rsidRDefault="00EE499C" w:rsidP="008B5759">
            <w:pPr>
              <w:jc w:val="center"/>
              <w:rPr>
                <w:color w:val="000000" w:themeColor="text1"/>
                <w:sz w:val="20"/>
                <w:lang w:val="es-ES"/>
              </w:rPr>
            </w:pPr>
            <w:r w:rsidRPr="00671DCE">
              <w:rPr>
                <w:color w:val="000000" w:themeColor="text1"/>
                <w:sz w:val="20"/>
                <w:lang w:val="es-ES"/>
              </w:rPr>
              <w:t>ONUDI (principal), PNUMA</w:t>
            </w:r>
          </w:p>
        </w:tc>
      </w:tr>
    </w:tbl>
    <w:p w14:paraId="194807E9" w14:textId="77777777" w:rsidR="00EE499C" w:rsidRPr="00671DCE" w:rsidRDefault="00EE499C" w:rsidP="00EE499C">
      <w:pPr>
        <w:jc w:val="center"/>
        <w:rPr>
          <w:sz w:val="18"/>
          <w:szCs w:val="18"/>
          <w:lang w:val="es-ES"/>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EE499C" w:rsidRPr="00671DCE" w14:paraId="22DF054D" w14:textId="77777777" w:rsidTr="008B5759">
        <w:trPr>
          <w:trHeight w:val="170"/>
        </w:trPr>
        <w:tc>
          <w:tcPr>
            <w:tcW w:w="2456" w:type="pct"/>
            <w:shd w:val="clear" w:color="auto" w:fill="auto"/>
          </w:tcPr>
          <w:p w14:paraId="7B643674" w14:textId="77777777" w:rsidR="00EE499C" w:rsidRPr="00671DCE" w:rsidRDefault="00EE499C" w:rsidP="008B5759">
            <w:pPr>
              <w:jc w:val="left"/>
              <w:rPr>
                <w:b/>
                <w:sz w:val="20"/>
                <w:lang w:val="es-ES"/>
              </w:rPr>
            </w:pPr>
            <w:r w:rsidRPr="00671DCE">
              <w:rPr>
                <w:b/>
                <w:sz w:val="20"/>
                <w:lang w:val="es-ES"/>
              </w:rPr>
              <w:t>II) DATOS MÁS RECIENTES CON ARREGLO AL ARTÍCULO 7 (Anexo C, Grupo l)</w:t>
            </w:r>
          </w:p>
        </w:tc>
        <w:tc>
          <w:tcPr>
            <w:tcW w:w="1066" w:type="pct"/>
            <w:shd w:val="clear" w:color="auto" w:fill="auto"/>
          </w:tcPr>
          <w:p w14:paraId="4E8A04EA" w14:textId="77777777" w:rsidR="00EE499C" w:rsidRPr="00671DCE" w:rsidRDefault="00EE499C" w:rsidP="008B5759">
            <w:pPr>
              <w:jc w:val="center"/>
              <w:rPr>
                <w:sz w:val="20"/>
                <w:lang w:val="es-ES"/>
              </w:rPr>
            </w:pPr>
            <w:r w:rsidRPr="00671DCE">
              <w:rPr>
                <w:sz w:val="20"/>
                <w:lang w:val="es-ES"/>
              </w:rPr>
              <w:t xml:space="preserve">Año: </w:t>
            </w:r>
            <w:r w:rsidRPr="00671DCE">
              <w:rPr>
                <w:color w:val="000000" w:themeColor="text1"/>
                <w:sz w:val="20"/>
                <w:lang w:val="es-ES"/>
              </w:rPr>
              <w:t>2023</w:t>
            </w:r>
          </w:p>
        </w:tc>
        <w:tc>
          <w:tcPr>
            <w:tcW w:w="1478" w:type="pct"/>
            <w:shd w:val="clear" w:color="auto" w:fill="auto"/>
          </w:tcPr>
          <w:p w14:paraId="1FEB59C1" w14:textId="77777777" w:rsidR="00EE499C" w:rsidRPr="00671DCE" w:rsidRDefault="00EE499C" w:rsidP="008B5759">
            <w:pPr>
              <w:jc w:val="right"/>
              <w:rPr>
                <w:sz w:val="20"/>
                <w:lang w:val="es-ES"/>
              </w:rPr>
            </w:pPr>
            <w:r w:rsidRPr="00671DCE">
              <w:rPr>
                <w:sz w:val="20"/>
                <w:lang w:val="es-ES"/>
              </w:rPr>
              <w:t>39,71 toneladas PAO</w:t>
            </w:r>
          </w:p>
        </w:tc>
      </w:tr>
    </w:tbl>
    <w:p w14:paraId="60DB19B0" w14:textId="77777777" w:rsidR="00EE499C" w:rsidRPr="00671DCE" w:rsidRDefault="00EE499C" w:rsidP="00EE499C">
      <w:pPr>
        <w:jc w:val="center"/>
        <w:rPr>
          <w:sz w:val="18"/>
          <w:lang w:val="es-ES"/>
        </w:rPr>
      </w:pPr>
    </w:p>
    <w:tbl>
      <w:tblPr>
        <w:tblStyle w:val="TableGrid"/>
        <w:tblW w:w="5364" w:type="pct"/>
        <w:tblInd w:w="-113" w:type="dxa"/>
        <w:tblCellMar>
          <w:left w:w="57" w:type="dxa"/>
          <w:right w:w="57" w:type="dxa"/>
        </w:tblCellMar>
        <w:tblLook w:val="04A0" w:firstRow="1" w:lastRow="0" w:firstColumn="1" w:lastColumn="0" w:noHBand="0" w:noVBand="1"/>
      </w:tblPr>
      <w:tblGrid>
        <w:gridCol w:w="1019"/>
        <w:gridCol w:w="937"/>
        <w:gridCol w:w="867"/>
        <w:gridCol w:w="1198"/>
        <w:gridCol w:w="1065"/>
        <w:gridCol w:w="981"/>
        <w:gridCol w:w="987"/>
        <w:gridCol w:w="925"/>
        <w:gridCol w:w="636"/>
        <w:gridCol w:w="1416"/>
      </w:tblGrid>
      <w:tr w:rsidR="00EE499C" w:rsidRPr="00671DCE" w14:paraId="193E5A44" w14:textId="77777777" w:rsidTr="000F3682">
        <w:trPr>
          <w:trHeight w:val="276"/>
        </w:trPr>
        <w:tc>
          <w:tcPr>
            <w:tcW w:w="3977" w:type="pct"/>
            <w:gridSpan w:val="8"/>
            <w:shd w:val="clear" w:color="auto" w:fill="auto"/>
          </w:tcPr>
          <w:p w14:paraId="5075500D" w14:textId="77777777" w:rsidR="00EE499C" w:rsidRPr="00671DCE" w:rsidRDefault="00EE499C" w:rsidP="008B5759">
            <w:pPr>
              <w:jc w:val="left"/>
              <w:rPr>
                <w:b/>
                <w:sz w:val="20"/>
                <w:lang w:val="es-ES"/>
              </w:rPr>
            </w:pPr>
            <w:r w:rsidRPr="00671DCE">
              <w:rPr>
                <w:b/>
                <w:sz w:val="20"/>
                <w:lang w:val="es-ES"/>
              </w:rPr>
              <w:t>III) DATOS SECTORIALES MÁS RECIENTES DEL PROGRAMA DE PAÍS (toneladas PAO)</w:t>
            </w:r>
          </w:p>
        </w:tc>
        <w:tc>
          <w:tcPr>
            <w:tcW w:w="1023" w:type="pct"/>
            <w:gridSpan w:val="2"/>
            <w:shd w:val="clear" w:color="auto" w:fill="auto"/>
          </w:tcPr>
          <w:p w14:paraId="3F8CD7C4" w14:textId="77777777" w:rsidR="00EE499C" w:rsidRPr="00671DCE" w:rsidRDefault="00EE499C" w:rsidP="008B5759">
            <w:pPr>
              <w:jc w:val="right"/>
              <w:rPr>
                <w:b/>
                <w:sz w:val="20"/>
                <w:highlight w:val="cyan"/>
                <w:lang w:val="es-ES"/>
              </w:rPr>
            </w:pPr>
            <w:r w:rsidRPr="00671DCE">
              <w:rPr>
                <w:b/>
                <w:sz w:val="20"/>
                <w:lang w:val="es-ES"/>
              </w:rPr>
              <w:t xml:space="preserve">Año: </w:t>
            </w:r>
            <w:r w:rsidRPr="00671DCE">
              <w:rPr>
                <w:b/>
                <w:color w:val="000000" w:themeColor="text1"/>
                <w:sz w:val="20"/>
                <w:lang w:val="es-ES"/>
              </w:rPr>
              <w:t>2023</w:t>
            </w:r>
          </w:p>
        </w:tc>
      </w:tr>
      <w:tr w:rsidR="000F3682" w:rsidRPr="00057CF5" w14:paraId="5A280FDB" w14:textId="77777777" w:rsidTr="000F3682">
        <w:trPr>
          <w:trHeight w:val="250"/>
        </w:trPr>
        <w:tc>
          <w:tcPr>
            <w:tcW w:w="508" w:type="pct"/>
            <w:shd w:val="clear" w:color="auto" w:fill="auto"/>
            <w:vAlign w:val="center"/>
          </w:tcPr>
          <w:p w14:paraId="081990F0" w14:textId="77777777" w:rsidR="00EE499C" w:rsidRPr="000F3682" w:rsidRDefault="00EE499C" w:rsidP="008B5759">
            <w:pPr>
              <w:spacing w:after="60"/>
              <w:jc w:val="center"/>
              <w:rPr>
                <w:sz w:val="18"/>
                <w:szCs w:val="20"/>
                <w:lang w:val="es-ES"/>
              </w:rPr>
            </w:pPr>
            <w:r w:rsidRPr="000F3682">
              <w:rPr>
                <w:sz w:val="18"/>
                <w:szCs w:val="20"/>
                <w:lang w:val="es-ES"/>
              </w:rPr>
              <w:t>Sustancias químicas</w:t>
            </w:r>
          </w:p>
        </w:tc>
        <w:tc>
          <w:tcPr>
            <w:tcW w:w="467" w:type="pct"/>
            <w:shd w:val="clear" w:color="auto" w:fill="auto"/>
            <w:vAlign w:val="center"/>
          </w:tcPr>
          <w:p w14:paraId="57D9FD6F" w14:textId="77777777" w:rsidR="00EE499C" w:rsidRPr="000F3682" w:rsidRDefault="00EE499C" w:rsidP="008B5759">
            <w:pPr>
              <w:spacing w:after="60"/>
              <w:jc w:val="center"/>
              <w:rPr>
                <w:sz w:val="18"/>
                <w:szCs w:val="20"/>
                <w:lang w:val="es-ES"/>
              </w:rPr>
            </w:pPr>
            <w:r w:rsidRPr="000F3682">
              <w:rPr>
                <w:sz w:val="18"/>
                <w:szCs w:val="20"/>
                <w:lang w:val="es-ES"/>
              </w:rPr>
              <w:t>Aerosoles</w:t>
            </w:r>
          </w:p>
        </w:tc>
        <w:tc>
          <w:tcPr>
            <w:tcW w:w="432" w:type="pct"/>
            <w:shd w:val="clear" w:color="auto" w:fill="auto"/>
            <w:vAlign w:val="center"/>
          </w:tcPr>
          <w:p w14:paraId="60DC78A5" w14:textId="77777777" w:rsidR="00EE499C" w:rsidRPr="000F3682" w:rsidRDefault="00EE499C" w:rsidP="008B5759">
            <w:pPr>
              <w:spacing w:after="60"/>
              <w:jc w:val="center"/>
              <w:rPr>
                <w:sz w:val="18"/>
                <w:szCs w:val="20"/>
                <w:lang w:val="es-ES"/>
              </w:rPr>
            </w:pPr>
            <w:r w:rsidRPr="000F3682">
              <w:rPr>
                <w:sz w:val="18"/>
                <w:szCs w:val="20"/>
                <w:lang w:val="es-ES"/>
              </w:rPr>
              <w:t>Espumas</w:t>
            </w:r>
          </w:p>
        </w:tc>
        <w:tc>
          <w:tcPr>
            <w:tcW w:w="596" w:type="pct"/>
            <w:shd w:val="clear" w:color="auto" w:fill="auto"/>
            <w:vAlign w:val="center"/>
          </w:tcPr>
          <w:p w14:paraId="050D2C4F" w14:textId="77777777" w:rsidR="00EE499C" w:rsidRPr="000F3682" w:rsidRDefault="00EE499C" w:rsidP="008B5759">
            <w:pPr>
              <w:spacing w:after="60"/>
              <w:jc w:val="center"/>
              <w:rPr>
                <w:sz w:val="18"/>
                <w:szCs w:val="20"/>
                <w:lang w:val="es-ES"/>
              </w:rPr>
            </w:pPr>
            <w:r w:rsidRPr="000F3682">
              <w:rPr>
                <w:sz w:val="18"/>
                <w:szCs w:val="20"/>
                <w:lang w:val="es-ES"/>
              </w:rPr>
              <w:t>Extinción de incendios</w:t>
            </w:r>
          </w:p>
        </w:tc>
        <w:tc>
          <w:tcPr>
            <w:tcW w:w="1020" w:type="pct"/>
            <w:gridSpan w:val="2"/>
            <w:shd w:val="clear" w:color="auto" w:fill="auto"/>
            <w:vAlign w:val="center"/>
          </w:tcPr>
          <w:p w14:paraId="6569886C" w14:textId="77777777" w:rsidR="00EE499C" w:rsidRPr="000F3682" w:rsidRDefault="00EE499C" w:rsidP="008B5759">
            <w:pPr>
              <w:spacing w:after="60"/>
              <w:jc w:val="center"/>
              <w:rPr>
                <w:sz w:val="18"/>
                <w:szCs w:val="20"/>
                <w:lang w:val="es-ES"/>
              </w:rPr>
            </w:pPr>
            <w:r w:rsidRPr="000F3682">
              <w:rPr>
                <w:sz w:val="18"/>
                <w:szCs w:val="20"/>
                <w:lang w:val="es-ES"/>
              </w:rPr>
              <w:t>Refrigeración</w:t>
            </w:r>
          </w:p>
        </w:tc>
        <w:tc>
          <w:tcPr>
            <w:tcW w:w="492" w:type="pct"/>
            <w:shd w:val="clear" w:color="auto" w:fill="auto"/>
            <w:vAlign w:val="center"/>
          </w:tcPr>
          <w:p w14:paraId="1CA37A24" w14:textId="77777777" w:rsidR="00EE499C" w:rsidRPr="000F3682" w:rsidRDefault="00EE499C" w:rsidP="008B5759">
            <w:pPr>
              <w:spacing w:after="60"/>
              <w:jc w:val="center"/>
              <w:rPr>
                <w:sz w:val="18"/>
                <w:szCs w:val="20"/>
                <w:lang w:val="es-ES"/>
              </w:rPr>
            </w:pPr>
            <w:r w:rsidRPr="000F3682">
              <w:rPr>
                <w:sz w:val="18"/>
                <w:szCs w:val="20"/>
                <w:lang w:val="es-ES"/>
              </w:rPr>
              <w:t>Disolventes</w:t>
            </w:r>
          </w:p>
        </w:tc>
        <w:tc>
          <w:tcPr>
            <w:tcW w:w="461" w:type="pct"/>
            <w:shd w:val="clear" w:color="auto" w:fill="auto"/>
            <w:vAlign w:val="center"/>
          </w:tcPr>
          <w:p w14:paraId="469187ED" w14:textId="77777777" w:rsidR="00EE499C" w:rsidRPr="000F3682" w:rsidRDefault="00EE499C" w:rsidP="008B5759">
            <w:pPr>
              <w:spacing w:after="60"/>
              <w:jc w:val="center"/>
              <w:rPr>
                <w:sz w:val="18"/>
                <w:szCs w:val="20"/>
                <w:lang w:val="es-ES"/>
              </w:rPr>
            </w:pPr>
            <w:r w:rsidRPr="000F3682">
              <w:rPr>
                <w:sz w:val="18"/>
                <w:szCs w:val="20"/>
                <w:lang w:val="es-ES"/>
              </w:rPr>
              <w:t>Agente de procesos</w:t>
            </w:r>
          </w:p>
        </w:tc>
        <w:tc>
          <w:tcPr>
            <w:tcW w:w="317" w:type="pct"/>
            <w:shd w:val="clear" w:color="auto" w:fill="auto"/>
            <w:vAlign w:val="center"/>
          </w:tcPr>
          <w:p w14:paraId="58186890" w14:textId="77777777" w:rsidR="00EE499C" w:rsidRPr="000F3682" w:rsidRDefault="00EE499C" w:rsidP="008B5759">
            <w:pPr>
              <w:spacing w:after="60"/>
              <w:jc w:val="center"/>
              <w:rPr>
                <w:sz w:val="18"/>
                <w:szCs w:val="20"/>
                <w:lang w:val="es-ES"/>
              </w:rPr>
            </w:pPr>
            <w:r w:rsidRPr="000F3682">
              <w:rPr>
                <w:sz w:val="18"/>
                <w:szCs w:val="20"/>
                <w:lang w:val="es-ES"/>
              </w:rPr>
              <w:t xml:space="preserve">Uso en </w:t>
            </w:r>
            <w:proofErr w:type="spellStart"/>
            <w:r w:rsidRPr="000F3682">
              <w:rPr>
                <w:sz w:val="18"/>
                <w:szCs w:val="20"/>
                <w:lang w:val="es-ES"/>
              </w:rPr>
              <w:t>lab</w:t>
            </w:r>
            <w:proofErr w:type="spellEnd"/>
            <w:r w:rsidRPr="000F3682">
              <w:rPr>
                <w:sz w:val="18"/>
                <w:szCs w:val="20"/>
                <w:lang w:val="es-ES"/>
              </w:rPr>
              <w:t>.</w:t>
            </w:r>
          </w:p>
        </w:tc>
        <w:tc>
          <w:tcPr>
            <w:tcW w:w="707" w:type="pct"/>
            <w:shd w:val="clear" w:color="auto" w:fill="auto"/>
            <w:vAlign w:val="center"/>
          </w:tcPr>
          <w:p w14:paraId="3B703182" w14:textId="77777777" w:rsidR="00EE499C" w:rsidRPr="000F3682" w:rsidRDefault="00EE499C" w:rsidP="008B5759">
            <w:pPr>
              <w:spacing w:after="60"/>
              <w:jc w:val="center"/>
              <w:rPr>
                <w:sz w:val="18"/>
                <w:szCs w:val="20"/>
                <w:lang w:val="es-ES"/>
              </w:rPr>
            </w:pPr>
            <w:r w:rsidRPr="000F3682">
              <w:rPr>
                <w:sz w:val="18"/>
                <w:szCs w:val="20"/>
                <w:lang w:val="es-ES"/>
              </w:rPr>
              <w:t>Consumo total de los sectores</w:t>
            </w:r>
          </w:p>
        </w:tc>
      </w:tr>
      <w:tr w:rsidR="000F3682" w:rsidRPr="00671DCE" w14:paraId="0D04787B" w14:textId="77777777" w:rsidTr="000F3682">
        <w:trPr>
          <w:trHeight w:val="154"/>
        </w:trPr>
        <w:tc>
          <w:tcPr>
            <w:tcW w:w="2004" w:type="pct"/>
            <w:gridSpan w:val="4"/>
            <w:shd w:val="clear" w:color="auto" w:fill="auto"/>
            <w:vAlign w:val="center"/>
          </w:tcPr>
          <w:p w14:paraId="4DF53746" w14:textId="77777777" w:rsidR="00EE499C" w:rsidRPr="000F3682" w:rsidRDefault="00EE499C" w:rsidP="008B5759">
            <w:pPr>
              <w:spacing w:after="60"/>
              <w:jc w:val="center"/>
              <w:rPr>
                <w:sz w:val="18"/>
                <w:szCs w:val="20"/>
                <w:lang w:val="es-ES"/>
              </w:rPr>
            </w:pPr>
          </w:p>
        </w:tc>
        <w:tc>
          <w:tcPr>
            <w:tcW w:w="531" w:type="pct"/>
            <w:shd w:val="clear" w:color="auto" w:fill="auto"/>
            <w:vAlign w:val="center"/>
          </w:tcPr>
          <w:p w14:paraId="535655CA" w14:textId="77777777" w:rsidR="00EE499C" w:rsidRPr="000F3682" w:rsidRDefault="00EE499C" w:rsidP="008B5759">
            <w:pPr>
              <w:spacing w:after="60"/>
              <w:jc w:val="center"/>
              <w:rPr>
                <w:sz w:val="18"/>
                <w:szCs w:val="20"/>
                <w:lang w:val="es-ES"/>
              </w:rPr>
            </w:pPr>
            <w:r w:rsidRPr="000F3682">
              <w:rPr>
                <w:sz w:val="18"/>
                <w:szCs w:val="20"/>
                <w:lang w:val="es-ES"/>
              </w:rPr>
              <w:t>Fabricación</w:t>
            </w:r>
          </w:p>
        </w:tc>
        <w:tc>
          <w:tcPr>
            <w:tcW w:w="489" w:type="pct"/>
            <w:shd w:val="clear" w:color="auto" w:fill="auto"/>
            <w:vAlign w:val="center"/>
          </w:tcPr>
          <w:p w14:paraId="32260CA9" w14:textId="77777777" w:rsidR="00EE499C" w:rsidRPr="000F3682" w:rsidRDefault="00EE499C" w:rsidP="008B5759">
            <w:pPr>
              <w:spacing w:after="60"/>
              <w:jc w:val="center"/>
              <w:rPr>
                <w:sz w:val="18"/>
                <w:szCs w:val="20"/>
                <w:lang w:val="es-ES"/>
              </w:rPr>
            </w:pPr>
            <w:r w:rsidRPr="000F3682">
              <w:rPr>
                <w:sz w:val="18"/>
                <w:szCs w:val="20"/>
                <w:lang w:val="es-ES"/>
              </w:rPr>
              <w:t>Servicio y mantenim.</w:t>
            </w:r>
          </w:p>
        </w:tc>
        <w:tc>
          <w:tcPr>
            <w:tcW w:w="1976" w:type="pct"/>
            <w:gridSpan w:val="4"/>
            <w:shd w:val="clear" w:color="auto" w:fill="auto"/>
            <w:vAlign w:val="center"/>
          </w:tcPr>
          <w:p w14:paraId="78C086E8" w14:textId="77777777" w:rsidR="00EE499C" w:rsidRPr="000F3682" w:rsidRDefault="00EE499C" w:rsidP="008B5759">
            <w:pPr>
              <w:spacing w:after="60"/>
              <w:jc w:val="center"/>
              <w:rPr>
                <w:sz w:val="18"/>
                <w:szCs w:val="20"/>
                <w:lang w:val="es-ES"/>
              </w:rPr>
            </w:pPr>
          </w:p>
        </w:tc>
      </w:tr>
      <w:tr w:rsidR="000F3682" w:rsidRPr="00671DCE" w14:paraId="4DD96141" w14:textId="77777777" w:rsidTr="000F3682">
        <w:trPr>
          <w:trHeight w:val="250"/>
        </w:trPr>
        <w:tc>
          <w:tcPr>
            <w:tcW w:w="508" w:type="pct"/>
            <w:shd w:val="clear" w:color="auto" w:fill="auto"/>
          </w:tcPr>
          <w:p w14:paraId="7F8EC672" w14:textId="77777777" w:rsidR="00EE499C" w:rsidRPr="00671DCE" w:rsidRDefault="00EE499C" w:rsidP="008B5759">
            <w:pPr>
              <w:spacing w:after="60"/>
              <w:jc w:val="left"/>
              <w:rPr>
                <w:sz w:val="20"/>
                <w:lang w:val="es-ES"/>
              </w:rPr>
            </w:pPr>
            <w:r w:rsidRPr="00671DCE">
              <w:rPr>
                <w:color w:val="000000" w:themeColor="text1"/>
                <w:sz w:val="20"/>
                <w:lang w:val="es-ES"/>
              </w:rPr>
              <w:t>HCFC-22</w:t>
            </w:r>
          </w:p>
        </w:tc>
        <w:tc>
          <w:tcPr>
            <w:tcW w:w="467" w:type="pct"/>
            <w:shd w:val="clear" w:color="auto" w:fill="auto"/>
          </w:tcPr>
          <w:p w14:paraId="235FF35C" w14:textId="77777777" w:rsidR="00EE499C" w:rsidRPr="00671DCE" w:rsidRDefault="00EE499C" w:rsidP="008B5759">
            <w:pPr>
              <w:spacing w:after="60"/>
              <w:jc w:val="right"/>
              <w:rPr>
                <w:sz w:val="20"/>
                <w:lang w:val="es-ES"/>
              </w:rPr>
            </w:pPr>
          </w:p>
        </w:tc>
        <w:tc>
          <w:tcPr>
            <w:tcW w:w="432" w:type="pct"/>
            <w:shd w:val="clear" w:color="auto" w:fill="auto"/>
          </w:tcPr>
          <w:p w14:paraId="3307D249" w14:textId="77777777" w:rsidR="00EE499C" w:rsidRPr="00671DCE" w:rsidRDefault="00EE499C" w:rsidP="008B5759">
            <w:pPr>
              <w:spacing w:after="60"/>
              <w:jc w:val="right"/>
              <w:rPr>
                <w:sz w:val="20"/>
                <w:lang w:val="es-ES"/>
              </w:rPr>
            </w:pPr>
          </w:p>
        </w:tc>
        <w:tc>
          <w:tcPr>
            <w:tcW w:w="596" w:type="pct"/>
            <w:shd w:val="clear" w:color="auto" w:fill="auto"/>
          </w:tcPr>
          <w:p w14:paraId="4E1B0765" w14:textId="77777777" w:rsidR="00EE499C" w:rsidRPr="00671DCE" w:rsidRDefault="00EE499C" w:rsidP="008B5759">
            <w:pPr>
              <w:spacing w:after="60"/>
              <w:jc w:val="right"/>
              <w:rPr>
                <w:sz w:val="20"/>
                <w:lang w:val="es-ES"/>
              </w:rPr>
            </w:pPr>
          </w:p>
        </w:tc>
        <w:tc>
          <w:tcPr>
            <w:tcW w:w="531" w:type="pct"/>
            <w:shd w:val="clear" w:color="auto" w:fill="auto"/>
          </w:tcPr>
          <w:p w14:paraId="7DF79577" w14:textId="77777777" w:rsidR="00EE499C" w:rsidRPr="00671DCE" w:rsidRDefault="00EE499C" w:rsidP="008B5759">
            <w:pPr>
              <w:spacing w:after="60"/>
              <w:jc w:val="right"/>
              <w:rPr>
                <w:sz w:val="20"/>
                <w:lang w:val="es-ES"/>
              </w:rPr>
            </w:pPr>
            <w:r w:rsidRPr="00671DCE">
              <w:rPr>
                <w:sz w:val="20"/>
                <w:lang w:val="es-ES"/>
              </w:rPr>
              <w:t>0,82</w:t>
            </w:r>
          </w:p>
        </w:tc>
        <w:tc>
          <w:tcPr>
            <w:tcW w:w="489" w:type="pct"/>
            <w:shd w:val="clear" w:color="auto" w:fill="auto"/>
          </w:tcPr>
          <w:p w14:paraId="1E2DE607" w14:textId="77777777" w:rsidR="00EE499C" w:rsidRPr="00671DCE" w:rsidRDefault="00EE499C" w:rsidP="008B5759">
            <w:pPr>
              <w:spacing w:after="60"/>
              <w:jc w:val="right"/>
              <w:rPr>
                <w:sz w:val="20"/>
                <w:lang w:val="es-ES"/>
              </w:rPr>
            </w:pPr>
            <w:r w:rsidRPr="00671DCE">
              <w:rPr>
                <w:sz w:val="20"/>
                <w:lang w:val="es-ES"/>
              </w:rPr>
              <w:t>38,88</w:t>
            </w:r>
          </w:p>
        </w:tc>
        <w:tc>
          <w:tcPr>
            <w:tcW w:w="492" w:type="pct"/>
            <w:shd w:val="clear" w:color="auto" w:fill="auto"/>
          </w:tcPr>
          <w:p w14:paraId="61DE4E51" w14:textId="77777777" w:rsidR="00EE499C" w:rsidRPr="00671DCE" w:rsidRDefault="00EE499C" w:rsidP="008B5759">
            <w:pPr>
              <w:spacing w:after="60"/>
              <w:jc w:val="right"/>
              <w:rPr>
                <w:sz w:val="20"/>
                <w:lang w:val="es-ES"/>
              </w:rPr>
            </w:pPr>
          </w:p>
        </w:tc>
        <w:tc>
          <w:tcPr>
            <w:tcW w:w="461" w:type="pct"/>
            <w:shd w:val="clear" w:color="auto" w:fill="auto"/>
          </w:tcPr>
          <w:p w14:paraId="286F66F9" w14:textId="77777777" w:rsidR="00EE499C" w:rsidRPr="00671DCE" w:rsidRDefault="00EE499C" w:rsidP="008B5759">
            <w:pPr>
              <w:spacing w:after="60"/>
              <w:jc w:val="right"/>
              <w:rPr>
                <w:sz w:val="20"/>
                <w:lang w:val="es-ES"/>
              </w:rPr>
            </w:pPr>
          </w:p>
        </w:tc>
        <w:tc>
          <w:tcPr>
            <w:tcW w:w="317" w:type="pct"/>
            <w:shd w:val="clear" w:color="auto" w:fill="auto"/>
          </w:tcPr>
          <w:p w14:paraId="54CE275C" w14:textId="77777777" w:rsidR="00EE499C" w:rsidRPr="00671DCE" w:rsidRDefault="00EE499C" w:rsidP="008B5759">
            <w:pPr>
              <w:spacing w:after="60"/>
              <w:jc w:val="right"/>
              <w:rPr>
                <w:sz w:val="20"/>
                <w:lang w:val="es-ES"/>
              </w:rPr>
            </w:pPr>
          </w:p>
        </w:tc>
        <w:tc>
          <w:tcPr>
            <w:tcW w:w="707" w:type="pct"/>
            <w:shd w:val="clear" w:color="auto" w:fill="auto"/>
          </w:tcPr>
          <w:p w14:paraId="03C8EA83" w14:textId="77777777" w:rsidR="00EE499C" w:rsidRPr="00671DCE" w:rsidRDefault="00EE499C" w:rsidP="008B5759">
            <w:pPr>
              <w:spacing w:after="60"/>
              <w:jc w:val="right"/>
              <w:rPr>
                <w:sz w:val="20"/>
                <w:lang w:val="es-ES"/>
              </w:rPr>
            </w:pPr>
            <w:r w:rsidRPr="00671DCE">
              <w:rPr>
                <w:color w:val="000000" w:themeColor="text1"/>
                <w:sz w:val="20"/>
                <w:lang w:val="es-ES"/>
              </w:rPr>
              <w:t>39,71</w:t>
            </w:r>
          </w:p>
        </w:tc>
      </w:tr>
    </w:tbl>
    <w:p w14:paraId="2774E743" w14:textId="77777777" w:rsidR="00EE499C" w:rsidRPr="00671DCE" w:rsidRDefault="00EE499C" w:rsidP="00EE499C">
      <w:pPr>
        <w:jc w:val="center"/>
        <w:rPr>
          <w:sz w:val="18"/>
          <w:szCs w:val="18"/>
          <w:lang w:val="es-ES"/>
        </w:rPr>
      </w:pPr>
    </w:p>
    <w:tbl>
      <w:tblPr>
        <w:tblStyle w:val="TableGrid"/>
        <w:tblW w:w="5364" w:type="pct"/>
        <w:tblInd w:w="-113" w:type="dxa"/>
        <w:tblLook w:val="04A0" w:firstRow="1" w:lastRow="0" w:firstColumn="1" w:lastColumn="0" w:noHBand="0" w:noVBand="1"/>
      </w:tblPr>
      <w:tblGrid>
        <w:gridCol w:w="2517"/>
        <w:gridCol w:w="1162"/>
        <w:gridCol w:w="5216"/>
        <w:gridCol w:w="1136"/>
      </w:tblGrid>
      <w:tr w:rsidR="00EE499C" w:rsidRPr="00671DCE" w14:paraId="76FED281" w14:textId="77777777" w:rsidTr="008B5759">
        <w:trPr>
          <w:trHeight w:val="272"/>
        </w:trPr>
        <w:tc>
          <w:tcPr>
            <w:tcW w:w="5000" w:type="pct"/>
            <w:gridSpan w:val="4"/>
            <w:shd w:val="clear" w:color="auto" w:fill="auto"/>
          </w:tcPr>
          <w:p w14:paraId="4AD8B75A" w14:textId="77777777" w:rsidR="00EE499C" w:rsidRPr="00671DCE" w:rsidRDefault="00EE499C" w:rsidP="008B5759">
            <w:pPr>
              <w:jc w:val="left"/>
              <w:rPr>
                <w:b/>
                <w:sz w:val="20"/>
                <w:lang w:val="es-ES"/>
              </w:rPr>
            </w:pPr>
            <w:r w:rsidRPr="00671DCE">
              <w:rPr>
                <w:b/>
                <w:sz w:val="20"/>
                <w:lang w:val="es-ES"/>
              </w:rPr>
              <w:t>IV) DATOS DE CONSUMO (toneladas PAO)</w:t>
            </w:r>
          </w:p>
        </w:tc>
      </w:tr>
      <w:tr w:rsidR="00EE499C" w:rsidRPr="00671DCE" w14:paraId="0DC05134" w14:textId="77777777" w:rsidTr="000F3682">
        <w:trPr>
          <w:trHeight w:val="272"/>
        </w:trPr>
        <w:tc>
          <w:tcPr>
            <w:tcW w:w="1255" w:type="pct"/>
            <w:shd w:val="clear" w:color="auto" w:fill="auto"/>
          </w:tcPr>
          <w:p w14:paraId="28DEA4C3" w14:textId="77777777" w:rsidR="00EE499C" w:rsidRPr="00671DCE" w:rsidRDefault="00EE499C" w:rsidP="008B5759">
            <w:pPr>
              <w:spacing w:after="60"/>
              <w:jc w:val="center"/>
              <w:rPr>
                <w:sz w:val="20"/>
                <w:lang w:val="es-ES"/>
              </w:rPr>
            </w:pPr>
            <w:r w:rsidRPr="00671DCE">
              <w:rPr>
                <w:sz w:val="20"/>
                <w:lang w:val="es-ES"/>
              </w:rPr>
              <w:t>Nivel básico en 2009-2010:</w:t>
            </w:r>
          </w:p>
        </w:tc>
        <w:tc>
          <w:tcPr>
            <w:tcW w:w="579" w:type="pct"/>
            <w:shd w:val="clear" w:color="auto" w:fill="auto"/>
          </w:tcPr>
          <w:p w14:paraId="00639719" w14:textId="77777777" w:rsidR="00EE499C" w:rsidRPr="00671DCE" w:rsidRDefault="00EE499C" w:rsidP="008B5759">
            <w:pPr>
              <w:spacing w:after="60"/>
              <w:jc w:val="right"/>
              <w:rPr>
                <w:sz w:val="20"/>
                <w:lang w:val="es-ES"/>
              </w:rPr>
            </w:pPr>
            <w:r w:rsidRPr="00671DCE">
              <w:rPr>
                <w:color w:val="000000" w:themeColor="text1"/>
                <w:sz w:val="20"/>
                <w:lang w:val="es-ES"/>
              </w:rPr>
              <w:t>62,12</w:t>
            </w:r>
          </w:p>
        </w:tc>
        <w:tc>
          <w:tcPr>
            <w:tcW w:w="2600" w:type="pct"/>
            <w:shd w:val="clear" w:color="auto" w:fill="auto"/>
          </w:tcPr>
          <w:p w14:paraId="07A84DC9" w14:textId="77777777" w:rsidR="00EE499C" w:rsidRPr="00671DCE" w:rsidRDefault="00EE499C" w:rsidP="008B5759">
            <w:pPr>
              <w:spacing w:after="60"/>
              <w:jc w:val="center"/>
              <w:rPr>
                <w:sz w:val="20"/>
                <w:lang w:val="es-ES"/>
              </w:rPr>
            </w:pPr>
            <w:r w:rsidRPr="00671DCE">
              <w:rPr>
                <w:sz w:val="20"/>
                <w:lang w:val="es-ES"/>
              </w:rPr>
              <w:t>Punto de partida para las reducciones acumuladas sostenidas:</w:t>
            </w:r>
          </w:p>
        </w:tc>
        <w:tc>
          <w:tcPr>
            <w:tcW w:w="566" w:type="pct"/>
            <w:shd w:val="clear" w:color="auto" w:fill="auto"/>
          </w:tcPr>
          <w:p w14:paraId="5EBCD83C" w14:textId="77777777" w:rsidR="00EE499C" w:rsidRPr="00671DCE" w:rsidRDefault="00EE499C" w:rsidP="008B5759">
            <w:pPr>
              <w:spacing w:after="60"/>
              <w:jc w:val="right"/>
              <w:rPr>
                <w:sz w:val="20"/>
                <w:lang w:val="es-ES"/>
              </w:rPr>
            </w:pPr>
            <w:r w:rsidRPr="00671DCE">
              <w:rPr>
                <w:sz w:val="20"/>
                <w:lang w:val="es-ES"/>
              </w:rPr>
              <w:t>67,48</w:t>
            </w:r>
          </w:p>
        </w:tc>
      </w:tr>
      <w:tr w:rsidR="00EE499C" w:rsidRPr="00057CF5" w14:paraId="3438395F" w14:textId="77777777" w:rsidTr="008B5759">
        <w:trPr>
          <w:trHeight w:val="248"/>
        </w:trPr>
        <w:tc>
          <w:tcPr>
            <w:tcW w:w="5000" w:type="pct"/>
            <w:gridSpan w:val="4"/>
            <w:shd w:val="clear" w:color="auto" w:fill="auto"/>
          </w:tcPr>
          <w:p w14:paraId="25F7F329" w14:textId="77777777" w:rsidR="00EE499C" w:rsidRPr="00671DCE" w:rsidRDefault="00EE499C" w:rsidP="008B5759">
            <w:pPr>
              <w:tabs>
                <w:tab w:val="left" w:pos="993"/>
              </w:tabs>
              <w:ind w:left="426"/>
              <w:jc w:val="left"/>
              <w:rPr>
                <w:b/>
                <w:sz w:val="20"/>
                <w:lang w:val="es-ES"/>
              </w:rPr>
            </w:pPr>
            <w:r w:rsidRPr="00671DCE">
              <w:rPr>
                <w:b/>
                <w:sz w:val="20"/>
                <w:lang w:val="es-ES"/>
              </w:rPr>
              <w:t>CONSUMO ADMISIBLE PARA LA FINANCIACIÓN</w:t>
            </w:r>
          </w:p>
        </w:tc>
      </w:tr>
      <w:tr w:rsidR="00EE499C" w:rsidRPr="00671DCE" w14:paraId="00898008" w14:textId="77777777" w:rsidTr="000F3682">
        <w:trPr>
          <w:trHeight w:val="272"/>
        </w:trPr>
        <w:tc>
          <w:tcPr>
            <w:tcW w:w="1255" w:type="pct"/>
            <w:shd w:val="clear" w:color="auto" w:fill="auto"/>
          </w:tcPr>
          <w:p w14:paraId="6BFDC44E" w14:textId="77777777" w:rsidR="00EE499C" w:rsidRPr="00671DCE" w:rsidRDefault="00EE499C" w:rsidP="008B5759">
            <w:pPr>
              <w:spacing w:after="60"/>
              <w:jc w:val="center"/>
              <w:rPr>
                <w:sz w:val="20"/>
                <w:lang w:val="es-ES"/>
              </w:rPr>
            </w:pPr>
            <w:r w:rsidRPr="00671DCE">
              <w:rPr>
                <w:sz w:val="20"/>
                <w:lang w:val="es-ES"/>
              </w:rPr>
              <w:t>Ya aprobado:</w:t>
            </w:r>
          </w:p>
        </w:tc>
        <w:tc>
          <w:tcPr>
            <w:tcW w:w="579" w:type="pct"/>
            <w:shd w:val="clear" w:color="auto" w:fill="auto"/>
          </w:tcPr>
          <w:p w14:paraId="0160D987" w14:textId="77777777" w:rsidR="00EE499C" w:rsidRPr="00671DCE" w:rsidRDefault="00EE499C" w:rsidP="008B5759">
            <w:pPr>
              <w:spacing w:after="60"/>
              <w:jc w:val="right"/>
              <w:rPr>
                <w:color w:val="000000" w:themeColor="text1"/>
                <w:sz w:val="20"/>
                <w:lang w:val="es-ES"/>
              </w:rPr>
            </w:pPr>
            <w:r w:rsidRPr="00671DCE">
              <w:rPr>
                <w:color w:val="000000" w:themeColor="text1"/>
                <w:sz w:val="20"/>
                <w:lang w:val="es-ES"/>
              </w:rPr>
              <w:t>15,27</w:t>
            </w:r>
          </w:p>
        </w:tc>
        <w:tc>
          <w:tcPr>
            <w:tcW w:w="2600" w:type="pct"/>
            <w:shd w:val="clear" w:color="auto" w:fill="auto"/>
          </w:tcPr>
          <w:p w14:paraId="7B85C6D0" w14:textId="77777777" w:rsidR="00EE499C" w:rsidRPr="00671DCE" w:rsidRDefault="00EE499C" w:rsidP="008B5759">
            <w:pPr>
              <w:spacing w:after="60"/>
              <w:jc w:val="center"/>
              <w:rPr>
                <w:sz w:val="20"/>
                <w:lang w:val="es-ES"/>
              </w:rPr>
            </w:pPr>
            <w:r w:rsidRPr="00671DCE">
              <w:rPr>
                <w:sz w:val="20"/>
                <w:lang w:val="es-ES"/>
              </w:rPr>
              <w:t>Restante:</w:t>
            </w:r>
          </w:p>
        </w:tc>
        <w:tc>
          <w:tcPr>
            <w:tcW w:w="566" w:type="pct"/>
            <w:shd w:val="clear" w:color="auto" w:fill="auto"/>
          </w:tcPr>
          <w:p w14:paraId="5629114C" w14:textId="77777777" w:rsidR="00EE499C" w:rsidRPr="00671DCE" w:rsidRDefault="00EE499C" w:rsidP="008B5759">
            <w:pPr>
              <w:spacing w:after="60"/>
              <w:jc w:val="right"/>
              <w:rPr>
                <w:sz w:val="20"/>
                <w:lang w:val="es-ES"/>
              </w:rPr>
            </w:pPr>
            <w:r w:rsidRPr="00671DCE">
              <w:rPr>
                <w:color w:val="000000" w:themeColor="text1"/>
                <w:sz w:val="20"/>
                <w:lang w:val="es-ES"/>
              </w:rPr>
              <w:t>52,21</w:t>
            </w:r>
          </w:p>
        </w:tc>
      </w:tr>
    </w:tbl>
    <w:p w14:paraId="36016A34" w14:textId="77777777" w:rsidR="00EE499C" w:rsidRPr="00671DCE" w:rsidRDefault="00EE499C" w:rsidP="00EE499C">
      <w:pPr>
        <w:jc w:val="center"/>
        <w:rPr>
          <w:sz w:val="18"/>
          <w:lang w:val="es-ES"/>
        </w:rPr>
      </w:pPr>
    </w:p>
    <w:tbl>
      <w:tblPr>
        <w:tblStyle w:val="TableGrid"/>
        <w:tblW w:w="5364" w:type="pct"/>
        <w:tblInd w:w="-113" w:type="dxa"/>
        <w:tblLook w:val="04A0" w:firstRow="1" w:lastRow="0" w:firstColumn="1" w:lastColumn="0" w:noHBand="0" w:noVBand="1"/>
      </w:tblPr>
      <w:tblGrid>
        <w:gridCol w:w="1187"/>
        <w:gridCol w:w="3431"/>
        <w:gridCol w:w="1125"/>
        <w:gridCol w:w="1127"/>
        <w:gridCol w:w="1127"/>
        <w:gridCol w:w="2034"/>
      </w:tblGrid>
      <w:tr w:rsidR="000F3682" w:rsidRPr="00671DCE" w14:paraId="5C9EF75A" w14:textId="77777777" w:rsidTr="000F3682">
        <w:trPr>
          <w:trHeight w:val="258"/>
        </w:trPr>
        <w:tc>
          <w:tcPr>
            <w:tcW w:w="2301" w:type="pct"/>
            <w:gridSpan w:val="2"/>
            <w:shd w:val="clear" w:color="auto" w:fill="auto"/>
          </w:tcPr>
          <w:p w14:paraId="6F5428AD" w14:textId="77777777" w:rsidR="00EE499C" w:rsidRPr="00671DCE" w:rsidRDefault="00EE499C" w:rsidP="008B5759">
            <w:pPr>
              <w:jc w:val="left"/>
              <w:rPr>
                <w:b/>
                <w:sz w:val="20"/>
                <w:lang w:val="es-ES"/>
              </w:rPr>
            </w:pPr>
            <w:r w:rsidRPr="00671DCE">
              <w:rPr>
                <w:b/>
                <w:sz w:val="20"/>
                <w:lang w:val="es-ES"/>
              </w:rPr>
              <w:t>V) PLAN ADMINISTRATIVO RESPALDADO</w:t>
            </w:r>
          </w:p>
        </w:tc>
        <w:tc>
          <w:tcPr>
            <w:tcW w:w="561" w:type="pct"/>
          </w:tcPr>
          <w:p w14:paraId="0AA96DB6" w14:textId="77777777" w:rsidR="00EE499C" w:rsidRPr="00671DCE" w:rsidRDefault="00EE499C" w:rsidP="008B5759">
            <w:pPr>
              <w:jc w:val="center"/>
              <w:rPr>
                <w:b/>
                <w:sz w:val="20"/>
                <w:lang w:val="es-ES"/>
              </w:rPr>
            </w:pPr>
            <w:r w:rsidRPr="00671DCE">
              <w:rPr>
                <w:b/>
                <w:sz w:val="20"/>
                <w:lang w:val="es-ES"/>
              </w:rPr>
              <w:t>2024</w:t>
            </w:r>
          </w:p>
        </w:tc>
        <w:tc>
          <w:tcPr>
            <w:tcW w:w="562" w:type="pct"/>
          </w:tcPr>
          <w:p w14:paraId="20E29225" w14:textId="77777777" w:rsidR="00EE499C" w:rsidRPr="00671DCE" w:rsidRDefault="00EE499C" w:rsidP="008B5759">
            <w:pPr>
              <w:jc w:val="center"/>
              <w:rPr>
                <w:b/>
                <w:sz w:val="20"/>
                <w:lang w:val="es-ES"/>
              </w:rPr>
            </w:pPr>
            <w:r w:rsidRPr="00671DCE">
              <w:rPr>
                <w:b/>
                <w:sz w:val="20"/>
                <w:lang w:val="es-ES"/>
              </w:rPr>
              <w:t>2025</w:t>
            </w:r>
          </w:p>
        </w:tc>
        <w:tc>
          <w:tcPr>
            <w:tcW w:w="562" w:type="pct"/>
          </w:tcPr>
          <w:p w14:paraId="2F0D63AB" w14:textId="77777777" w:rsidR="00EE499C" w:rsidRPr="00671DCE" w:rsidRDefault="00EE499C" w:rsidP="008B5759">
            <w:pPr>
              <w:jc w:val="center"/>
              <w:rPr>
                <w:b/>
                <w:sz w:val="20"/>
                <w:lang w:val="es-ES"/>
              </w:rPr>
            </w:pPr>
            <w:r w:rsidRPr="00671DCE">
              <w:rPr>
                <w:b/>
                <w:sz w:val="20"/>
                <w:lang w:val="es-ES"/>
              </w:rPr>
              <w:t>2026</w:t>
            </w:r>
          </w:p>
        </w:tc>
        <w:tc>
          <w:tcPr>
            <w:tcW w:w="1014" w:type="pct"/>
            <w:shd w:val="clear" w:color="auto" w:fill="auto"/>
          </w:tcPr>
          <w:p w14:paraId="2FB562E0" w14:textId="77777777" w:rsidR="00EE499C" w:rsidRPr="00671DCE" w:rsidRDefault="00EE499C" w:rsidP="008B5759">
            <w:pPr>
              <w:jc w:val="center"/>
              <w:rPr>
                <w:b/>
                <w:sz w:val="20"/>
                <w:lang w:val="es-ES"/>
              </w:rPr>
            </w:pPr>
            <w:r w:rsidRPr="00671DCE">
              <w:rPr>
                <w:b/>
                <w:sz w:val="20"/>
                <w:lang w:val="es-ES"/>
              </w:rPr>
              <w:t>Total</w:t>
            </w:r>
          </w:p>
        </w:tc>
      </w:tr>
      <w:tr w:rsidR="000F3682" w:rsidRPr="00671DCE" w14:paraId="31C39D25" w14:textId="77777777" w:rsidTr="000F3682">
        <w:trPr>
          <w:trHeight w:val="258"/>
        </w:trPr>
        <w:tc>
          <w:tcPr>
            <w:tcW w:w="591" w:type="pct"/>
            <w:vMerge w:val="restart"/>
            <w:shd w:val="clear" w:color="auto" w:fill="auto"/>
            <w:vAlign w:val="center"/>
          </w:tcPr>
          <w:p w14:paraId="59841894" w14:textId="77777777" w:rsidR="00EE499C" w:rsidRPr="00671DCE" w:rsidRDefault="00EE499C" w:rsidP="008B5759">
            <w:pPr>
              <w:spacing w:after="60"/>
              <w:jc w:val="center"/>
              <w:rPr>
                <w:sz w:val="20"/>
                <w:lang w:val="es-ES"/>
              </w:rPr>
            </w:pPr>
            <w:r w:rsidRPr="00671DCE">
              <w:rPr>
                <w:color w:val="000000" w:themeColor="text1"/>
                <w:sz w:val="20"/>
                <w:lang w:val="es-ES"/>
              </w:rPr>
              <w:t>ONUDI</w:t>
            </w:r>
          </w:p>
        </w:tc>
        <w:tc>
          <w:tcPr>
            <w:tcW w:w="1710" w:type="pct"/>
            <w:shd w:val="clear" w:color="auto" w:fill="auto"/>
          </w:tcPr>
          <w:p w14:paraId="3BAFBA49" w14:textId="77777777" w:rsidR="00EE499C" w:rsidRPr="00671DCE" w:rsidRDefault="00EE499C" w:rsidP="008B5759">
            <w:pPr>
              <w:spacing w:after="60"/>
              <w:jc w:val="left"/>
              <w:rPr>
                <w:sz w:val="20"/>
                <w:lang w:val="es-ES"/>
              </w:rPr>
            </w:pPr>
            <w:r w:rsidRPr="00671DCE">
              <w:rPr>
                <w:sz w:val="20"/>
                <w:lang w:val="es-ES"/>
              </w:rPr>
              <w:t>Eliminación de SAO (toneladas PAO)</w:t>
            </w:r>
          </w:p>
        </w:tc>
        <w:tc>
          <w:tcPr>
            <w:tcW w:w="561" w:type="pct"/>
            <w:shd w:val="clear" w:color="auto" w:fill="auto"/>
          </w:tcPr>
          <w:p w14:paraId="5F8A5829" w14:textId="77777777" w:rsidR="00EE499C" w:rsidRPr="00671DCE" w:rsidRDefault="00EE499C" w:rsidP="008B5759">
            <w:pPr>
              <w:spacing w:after="60"/>
              <w:jc w:val="right"/>
              <w:rPr>
                <w:sz w:val="20"/>
                <w:lang w:val="es-ES"/>
              </w:rPr>
            </w:pPr>
            <w:r w:rsidRPr="00671DCE">
              <w:rPr>
                <w:sz w:val="20"/>
                <w:lang w:val="es-ES"/>
              </w:rPr>
              <w:t>9,21</w:t>
            </w:r>
          </w:p>
        </w:tc>
        <w:tc>
          <w:tcPr>
            <w:tcW w:w="562" w:type="pct"/>
          </w:tcPr>
          <w:p w14:paraId="59650E56" w14:textId="77777777" w:rsidR="00EE499C" w:rsidRPr="00671DCE" w:rsidRDefault="00EE499C" w:rsidP="008B5759">
            <w:pPr>
              <w:spacing w:after="60"/>
              <w:jc w:val="right"/>
              <w:rPr>
                <w:sz w:val="20"/>
                <w:lang w:val="es-ES"/>
              </w:rPr>
            </w:pPr>
            <w:r w:rsidRPr="00671DCE">
              <w:rPr>
                <w:sz w:val="20"/>
                <w:lang w:val="es-ES"/>
              </w:rPr>
              <w:t>0,00</w:t>
            </w:r>
          </w:p>
        </w:tc>
        <w:tc>
          <w:tcPr>
            <w:tcW w:w="562" w:type="pct"/>
            <w:shd w:val="clear" w:color="auto" w:fill="auto"/>
          </w:tcPr>
          <w:p w14:paraId="14E3D33C" w14:textId="77777777" w:rsidR="00EE499C" w:rsidRPr="00671DCE" w:rsidRDefault="00EE499C" w:rsidP="008B5759">
            <w:pPr>
              <w:spacing w:after="60"/>
              <w:jc w:val="right"/>
              <w:rPr>
                <w:sz w:val="20"/>
                <w:lang w:val="es-ES"/>
              </w:rPr>
            </w:pPr>
            <w:r w:rsidRPr="00671DCE">
              <w:rPr>
                <w:sz w:val="20"/>
                <w:lang w:val="es-ES"/>
              </w:rPr>
              <w:t>0,00</w:t>
            </w:r>
          </w:p>
        </w:tc>
        <w:tc>
          <w:tcPr>
            <w:tcW w:w="1014" w:type="pct"/>
            <w:shd w:val="clear" w:color="auto" w:fill="auto"/>
          </w:tcPr>
          <w:p w14:paraId="032B5E0C" w14:textId="77777777" w:rsidR="00EE499C" w:rsidRPr="00671DCE" w:rsidRDefault="00EE499C" w:rsidP="008B5759">
            <w:pPr>
              <w:spacing w:after="60"/>
              <w:jc w:val="right"/>
              <w:rPr>
                <w:sz w:val="20"/>
                <w:lang w:val="es-ES"/>
              </w:rPr>
            </w:pPr>
            <w:r w:rsidRPr="00671DCE">
              <w:rPr>
                <w:sz w:val="20"/>
                <w:lang w:val="es-ES"/>
              </w:rPr>
              <w:t>9,21</w:t>
            </w:r>
          </w:p>
        </w:tc>
      </w:tr>
      <w:tr w:rsidR="000F3682" w:rsidRPr="00671DCE" w14:paraId="4FB49307" w14:textId="77777777" w:rsidTr="000F3682">
        <w:trPr>
          <w:trHeight w:val="258"/>
        </w:trPr>
        <w:tc>
          <w:tcPr>
            <w:tcW w:w="591" w:type="pct"/>
            <w:vMerge/>
            <w:shd w:val="clear" w:color="auto" w:fill="auto"/>
            <w:vAlign w:val="center"/>
          </w:tcPr>
          <w:p w14:paraId="3870636B" w14:textId="77777777" w:rsidR="00EE499C" w:rsidRPr="00671DCE" w:rsidRDefault="00EE499C" w:rsidP="008B5759">
            <w:pPr>
              <w:spacing w:after="60"/>
              <w:jc w:val="center"/>
              <w:rPr>
                <w:sz w:val="20"/>
                <w:lang w:val="es-ES"/>
              </w:rPr>
            </w:pPr>
          </w:p>
        </w:tc>
        <w:tc>
          <w:tcPr>
            <w:tcW w:w="1710" w:type="pct"/>
            <w:shd w:val="clear" w:color="auto" w:fill="auto"/>
          </w:tcPr>
          <w:p w14:paraId="4AA2DB95" w14:textId="77777777" w:rsidR="00EE499C" w:rsidRPr="00671DCE" w:rsidRDefault="00EE499C" w:rsidP="008B5759">
            <w:pPr>
              <w:spacing w:after="60"/>
              <w:jc w:val="left"/>
              <w:rPr>
                <w:sz w:val="20"/>
                <w:lang w:val="es-ES"/>
              </w:rPr>
            </w:pPr>
            <w:r w:rsidRPr="00671DCE">
              <w:rPr>
                <w:sz w:val="20"/>
                <w:lang w:val="es-ES"/>
              </w:rPr>
              <w:t>Financiación (USD)</w:t>
            </w:r>
          </w:p>
        </w:tc>
        <w:tc>
          <w:tcPr>
            <w:tcW w:w="561" w:type="pct"/>
            <w:shd w:val="clear" w:color="auto" w:fill="auto"/>
          </w:tcPr>
          <w:p w14:paraId="64CEC98E" w14:textId="77777777" w:rsidR="00EE499C" w:rsidRPr="00671DCE" w:rsidRDefault="00EE499C" w:rsidP="008B5759">
            <w:pPr>
              <w:spacing w:after="60"/>
              <w:jc w:val="right"/>
              <w:rPr>
                <w:sz w:val="20"/>
                <w:lang w:val="es-ES"/>
              </w:rPr>
            </w:pPr>
            <w:r w:rsidRPr="00671DCE">
              <w:rPr>
                <w:sz w:val="20"/>
                <w:lang w:val="es-ES"/>
              </w:rPr>
              <w:t>1.086.585</w:t>
            </w:r>
          </w:p>
        </w:tc>
        <w:tc>
          <w:tcPr>
            <w:tcW w:w="562" w:type="pct"/>
          </w:tcPr>
          <w:p w14:paraId="6C173209" w14:textId="77777777" w:rsidR="00EE499C" w:rsidRPr="00671DCE" w:rsidRDefault="00EE499C" w:rsidP="008B5759">
            <w:pPr>
              <w:spacing w:after="60"/>
              <w:jc w:val="right"/>
              <w:rPr>
                <w:sz w:val="20"/>
                <w:lang w:val="es-ES"/>
              </w:rPr>
            </w:pPr>
            <w:r w:rsidRPr="00671DCE">
              <w:rPr>
                <w:sz w:val="20"/>
                <w:lang w:val="es-ES"/>
              </w:rPr>
              <w:t>0</w:t>
            </w:r>
          </w:p>
        </w:tc>
        <w:tc>
          <w:tcPr>
            <w:tcW w:w="562" w:type="pct"/>
            <w:shd w:val="clear" w:color="auto" w:fill="auto"/>
          </w:tcPr>
          <w:p w14:paraId="50E78139" w14:textId="77777777" w:rsidR="00EE499C" w:rsidRPr="00671DCE" w:rsidRDefault="00EE499C" w:rsidP="008B5759">
            <w:pPr>
              <w:spacing w:after="60"/>
              <w:jc w:val="right"/>
              <w:rPr>
                <w:sz w:val="20"/>
                <w:lang w:val="es-ES"/>
              </w:rPr>
            </w:pPr>
            <w:r w:rsidRPr="00671DCE">
              <w:rPr>
                <w:sz w:val="20"/>
                <w:lang w:val="es-ES"/>
              </w:rPr>
              <w:t>0</w:t>
            </w:r>
          </w:p>
        </w:tc>
        <w:tc>
          <w:tcPr>
            <w:tcW w:w="1014" w:type="pct"/>
            <w:shd w:val="clear" w:color="auto" w:fill="auto"/>
          </w:tcPr>
          <w:p w14:paraId="5C554E95" w14:textId="77777777" w:rsidR="00EE499C" w:rsidRPr="00671DCE" w:rsidRDefault="00EE499C" w:rsidP="008B5759">
            <w:pPr>
              <w:spacing w:after="60"/>
              <w:jc w:val="right"/>
              <w:rPr>
                <w:sz w:val="20"/>
                <w:lang w:val="es-ES"/>
              </w:rPr>
            </w:pPr>
            <w:r w:rsidRPr="00671DCE">
              <w:rPr>
                <w:sz w:val="20"/>
                <w:lang w:val="es-ES"/>
              </w:rPr>
              <w:t>1.086.585</w:t>
            </w:r>
          </w:p>
        </w:tc>
      </w:tr>
      <w:tr w:rsidR="000F3682" w:rsidRPr="00671DCE" w14:paraId="3BC74E4B" w14:textId="77777777" w:rsidTr="000F3682">
        <w:trPr>
          <w:trHeight w:val="258"/>
        </w:trPr>
        <w:tc>
          <w:tcPr>
            <w:tcW w:w="591" w:type="pct"/>
            <w:vMerge w:val="restart"/>
            <w:shd w:val="clear" w:color="auto" w:fill="auto"/>
            <w:vAlign w:val="center"/>
          </w:tcPr>
          <w:p w14:paraId="5D7958C5" w14:textId="77777777" w:rsidR="00EE499C" w:rsidRPr="00671DCE" w:rsidRDefault="00EE499C" w:rsidP="008B5759">
            <w:pPr>
              <w:spacing w:after="60"/>
              <w:jc w:val="center"/>
              <w:rPr>
                <w:sz w:val="20"/>
                <w:lang w:val="es-ES"/>
              </w:rPr>
            </w:pPr>
            <w:r w:rsidRPr="00671DCE">
              <w:rPr>
                <w:color w:val="000000" w:themeColor="text1"/>
                <w:sz w:val="20"/>
                <w:lang w:val="es-ES"/>
              </w:rPr>
              <w:t>PNUMA</w:t>
            </w:r>
          </w:p>
        </w:tc>
        <w:tc>
          <w:tcPr>
            <w:tcW w:w="1710" w:type="pct"/>
            <w:shd w:val="clear" w:color="auto" w:fill="auto"/>
          </w:tcPr>
          <w:p w14:paraId="134F669E" w14:textId="77777777" w:rsidR="00EE499C" w:rsidRPr="00671DCE" w:rsidRDefault="00EE499C" w:rsidP="008B5759">
            <w:pPr>
              <w:spacing w:after="60"/>
              <w:jc w:val="left"/>
              <w:rPr>
                <w:sz w:val="20"/>
                <w:lang w:val="es-ES"/>
              </w:rPr>
            </w:pPr>
            <w:r w:rsidRPr="00671DCE">
              <w:rPr>
                <w:sz w:val="20"/>
                <w:lang w:val="es-ES"/>
              </w:rPr>
              <w:t>Eliminación de SAO (toneladas PAO)</w:t>
            </w:r>
          </w:p>
        </w:tc>
        <w:tc>
          <w:tcPr>
            <w:tcW w:w="561" w:type="pct"/>
            <w:shd w:val="clear" w:color="auto" w:fill="auto"/>
          </w:tcPr>
          <w:p w14:paraId="68208833" w14:textId="77777777" w:rsidR="00EE499C" w:rsidRPr="00671DCE" w:rsidRDefault="00EE499C" w:rsidP="008B5759">
            <w:pPr>
              <w:spacing w:after="60"/>
              <w:jc w:val="right"/>
              <w:rPr>
                <w:sz w:val="20"/>
                <w:lang w:val="es-ES"/>
              </w:rPr>
            </w:pPr>
            <w:r w:rsidRPr="00671DCE">
              <w:rPr>
                <w:sz w:val="20"/>
                <w:lang w:val="es-ES"/>
              </w:rPr>
              <w:t>0,00</w:t>
            </w:r>
          </w:p>
        </w:tc>
        <w:tc>
          <w:tcPr>
            <w:tcW w:w="562" w:type="pct"/>
          </w:tcPr>
          <w:p w14:paraId="4315ED56" w14:textId="77777777" w:rsidR="00EE499C" w:rsidRPr="00671DCE" w:rsidRDefault="00EE499C" w:rsidP="008B5759">
            <w:pPr>
              <w:spacing w:after="60"/>
              <w:jc w:val="right"/>
              <w:rPr>
                <w:sz w:val="20"/>
                <w:lang w:val="es-ES"/>
              </w:rPr>
            </w:pPr>
            <w:r w:rsidRPr="00671DCE">
              <w:rPr>
                <w:sz w:val="20"/>
                <w:lang w:val="es-ES"/>
              </w:rPr>
              <w:t>0,00</w:t>
            </w:r>
          </w:p>
        </w:tc>
        <w:tc>
          <w:tcPr>
            <w:tcW w:w="562" w:type="pct"/>
            <w:shd w:val="clear" w:color="auto" w:fill="auto"/>
          </w:tcPr>
          <w:p w14:paraId="3B3EC9CB" w14:textId="77777777" w:rsidR="00EE499C" w:rsidRPr="00671DCE" w:rsidRDefault="00EE499C" w:rsidP="008B5759">
            <w:pPr>
              <w:spacing w:after="60"/>
              <w:jc w:val="right"/>
              <w:rPr>
                <w:sz w:val="20"/>
                <w:lang w:val="es-ES"/>
              </w:rPr>
            </w:pPr>
            <w:r w:rsidRPr="00671DCE">
              <w:rPr>
                <w:sz w:val="20"/>
                <w:lang w:val="es-ES"/>
              </w:rPr>
              <w:t>0,00</w:t>
            </w:r>
          </w:p>
        </w:tc>
        <w:tc>
          <w:tcPr>
            <w:tcW w:w="1014" w:type="pct"/>
            <w:shd w:val="clear" w:color="auto" w:fill="auto"/>
          </w:tcPr>
          <w:p w14:paraId="72D04A82" w14:textId="77777777" w:rsidR="00EE499C" w:rsidRPr="00671DCE" w:rsidRDefault="00EE499C" w:rsidP="008B5759">
            <w:pPr>
              <w:spacing w:after="60"/>
              <w:jc w:val="right"/>
              <w:rPr>
                <w:sz w:val="20"/>
                <w:lang w:val="es-ES"/>
              </w:rPr>
            </w:pPr>
            <w:r w:rsidRPr="00671DCE">
              <w:rPr>
                <w:sz w:val="20"/>
                <w:lang w:val="es-ES"/>
              </w:rPr>
              <w:t>0,00</w:t>
            </w:r>
          </w:p>
        </w:tc>
      </w:tr>
      <w:tr w:rsidR="000F3682" w:rsidRPr="00671DCE" w14:paraId="5CD6171E" w14:textId="77777777" w:rsidTr="000F3682">
        <w:trPr>
          <w:trHeight w:val="258"/>
        </w:trPr>
        <w:tc>
          <w:tcPr>
            <w:tcW w:w="591" w:type="pct"/>
            <w:vMerge/>
            <w:shd w:val="clear" w:color="auto" w:fill="auto"/>
          </w:tcPr>
          <w:p w14:paraId="681370D4" w14:textId="77777777" w:rsidR="00EE499C" w:rsidRPr="00671DCE" w:rsidRDefault="00EE499C" w:rsidP="008B5759">
            <w:pPr>
              <w:spacing w:after="60"/>
              <w:jc w:val="center"/>
              <w:rPr>
                <w:sz w:val="20"/>
                <w:lang w:val="es-ES"/>
              </w:rPr>
            </w:pPr>
          </w:p>
        </w:tc>
        <w:tc>
          <w:tcPr>
            <w:tcW w:w="1710" w:type="pct"/>
            <w:shd w:val="clear" w:color="auto" w:fill="auto"/>
          </w:tcPr>
          <w:p w14:paraId="4CDC7033" w14:textId="77777777" w:rsidR="00EE499C" w:rsidRPr="00671DCE" w:rsidRDefault="00EE499C" w:rsidP="008B5759">
            <w:pPr>
              <w:spacing w:after="60"/>
              <w:jc w:val="left"/>
              <w:rPr>
                <w:sz w:val="20"/>
                <w:lang w:val="es-ES"/>
              </w:rPr>
            </w:pPr>
            <w:r w:rsidRPr="00671DCE">
              <w:rPr>
                <w:sz w:val="20"/>
                <w:lang w:val="es-ES"/>
              </w:rPr>
              <w:t>Financiación (USD)</w:t>
            </w:r>
          </w:p>
        </w:tc>
        <w:tc>
          <w:tcPr>
            <w:tcW w:w="561" w:type="pct"/>
            <w:shd w:val="clear" w:color="auto" w:fill="auto"/>
          </w:tcPr>
          <w:p w14:paraId="3FC91FAE" w14:textId="77777777" w:rsidR="00EE499C" w:rsidRPr="00671DCE" w:rsidRDefault="00EE499C" w:rsidP="008B5759">
            <w:pPr>
              <w:spacing w:after="60"/>
              <w:jc w:val="right"/>
              <w:rPr>
                <w:sz w:val="20"/>
                <w:lang w:val="es-ES"/>
              </w:rPr>
            </w:pPr>
            <w:r w:rsidRPr="00671DCE">
              <w:rPr>
                <w:sz w:val="20"/>
                <w:lang w:val="es-ES"/>
              </w:rPr>
              <w:t>197.750</w:t>
            </w:r>
          </w:p>
        </w:tc>
        <w:tc>
          <w:tcPr>
            <w:tcW w:w="562" w:type="pct"/>
          </w:tcPr>
          <w:p w14:paraId="21D1372C" w14:textId="77777777" w:rsidR="00EE499C" w:rsidRPr="00671DCE" w:rsidRDefault="00EE499C" w:rsidP="008B5759">
            <w:pPr>
              <w:spacing w:after="60"/>
              <w:jc w:val="right"/>
              <w:rPr>
                <w:sz w:val="20"/>
                <w:lang w:val="es-ES"/>
              </w:rPr>
            </w:pPr>
            <w:r w:rsidRPr="00671DCE">
              <w:rPr>
                <w:sz w:val="20"/>
                <w:lang w:val="es-ES"/>
              </w:rPr>
              <w:t>0</w:t>
            </w:r>
          </w:p>
        </w:tc>
        <w:tc>
          <w:tcPr>
            <w:tcW w:w="562" w:type="pct"/>
            <w:shd w:val="clear" w:color="auto" w:fill="auto"/>
          </w:tcPr>
          <w:p w14:paraId="723E481B" w14:textId="77777777" w:rsidR="00EE499C" w:rsidRPr="00671DCE" w:rsidRDefault="00EE499C" w:rsidP="008B5759">
            <w:pPr>
              <w:spacing w:after="60"/>
              <w:jc w:val="right"/>
              <w:rPr>
                <w:sz w:val="20"/>
                <w:lang w:val="es-ES"/>
              </w:rPr>
            </w:pPr>
            <w:r w:rsidRPr="00671DCE">
              <w:rPr>
                <w:sz w:val="20"/>
                <w:lang w:val="es-ES"/>
              </w:rPr>
              <w:t>0</w:t>
            </w:r>
          </w:p>
        </w:tc>
        <w:tc>
          <w:tcPr>
            <w:tcW w:w="1014" w:type="pct"/>
            <w:shd w:val="clear" w:color="auto" w:fill="auto"/>
          </w:tcPr>
          <w:p w14:paraId="5A612BB1" w14:textId="77777777" w:rsidR="00EE499C" w:rsidRPr="00671DCE" w:rsidRDefault="00EE499C" w:rsidP="008B5759">
            <w:pPr>
              <w:spacing w:after="60"/>
              <w:jc w:val="right"/>
              <w:rPr>
                <w:sz w:val="20"/>
                <w:lang w:val="es-ES"/>
              </w:rPr>
            </w:pPr>
            <w:r w:rsidRPr="00671DCE">
              <w:rPr>
                <w:sz w:val="20"/>
                <w:lang w:val="es-ES"/>
              </w:rPr>
              <w:t>197.750</w:t>
            </w:r>
          </w:p>
        </w:tc>
      </w:tr>
    </w:tbl>
    <w:p w14:paraId="1C41B05E" w14:textId="77777777" w:rsidR="00EE499C" w:rsidRPr="00671DCE" w:rsidRDefault="00EE499C" w:rsidP="00EE499C">
      <w:pPr>
        <w:ind w:left="-112" w:right="-563"/>
        <w:rPr>
          <w:sz w:val="18"/>
          <w:szCs w:val="18"/>
          <w:lang w:val="es-ES"/>
        </w:rPr>
      </w:pPr>
    </w:p>
    <w:tbl>
      <w:tblPr>
        <w:tblStyle w:val="TableGrid"/>
        <w:tblW w:w="5364" w:type="pct"/>
        <w:tblInd w:w="-113" w:type="dxa"/>
        <w:tblLayout w:type="fixed"/>
        <w:tblCellMar>
          <w:left w:w="0" w:type="dxa"/>
          <w:right w:w="0" w:type="dxa"/>
        </w:tblCellMar>
        <w:tblLook w:val="04A0" w:firstRow="1" w:lastRow="0" w:firstColumn="1" w:lastColumn="0" w:noHBand="0" w:noVBand="1"/>
      </w:tblPr>
      <w:tblGrid>
        <w:gridCol w:w="1084"/>
        <w:gridCol w:w="726"/>
        <w:gridCol w:w="1701"/>
        <w:gridCol w:w="993"/>
        <w:gridCol w:w="706"/>
        <w:gridCol w:w="568"/>
        <w:gridCol w:w="993"/>
        <w:gridCol w:w="692"/>
        <w:gridCol w:w="806"/>
        <w:gridCol w:w="813"/>
        <w:gridCol w:w="949"/>
      </w:tblGrid>
      <w:tr w:rsidR="000F3682" w:rsidRPr="00671DCE" w14:paraId="3B78853C" w14:textId="77777777" w:rsidTr="000F3682">
        <w:trPr>
          <w:trHeight w:val="263"/>
        </w:trPr>
        <w:tc>
          <w:tcPr>
            <w:tcW w:w="1750" w:type="pct"/>
            <w:gridSpan w:val="3"/>
            <w:shd w:val="clear" w:color="auto" w:fill="auto"/>
            <w:tcMar>
              <w:left w:w="57" w:type="dxa"/>
              <w:right w:w="57" w:type="dxa"/>
            </w:tcMar>
          </w:tcPr>
          <w:p w14:paraId="1F17D127" w14:textId="77777777" w:rsidR="00EE499C" w:rsidRPr="000F3682" w:rsidRDefault="00EE499C" w:rsidP="008B5759">
            <w:pPr>
              <w:jc w:val="left"/>
              <w:rPr>
                <w:b/>
                <w:sz w:val="18"/>
                <w:szCs w:val="20"/>
                <w:lang w:val="es-ES"/>
              </w:rPr>
            </w:pPr>
            <w:r w:rsidRPr="000F3682">
              <w:rPr>
                <w:b/>
                <w:sz w:val="18"/>
                <w:szCs w:val="20"/>
                <w:lang w:val="es-ES"/>
              </w:rPr>
              <w:t>VI) DATOS DEL PROYECTO</w:t>
            </w:r>
          </w:p>
        </w:tc>
        <w:tc>
          <w:tcPr>
            <w:tcW w:w="495" w:type="pct"/>
            <w:shd w:val="clear" w:color="auto" w:fill="auto"/>
            <w:tcMar>
              <w:left w:w="57" w:type="dxa"/>
              <w:right w:w="57" w:type="dxa"/>
            </w:tcMar>
          </w:tcPr>
          <w:p w14:paraId="6FBF9830" w14:textId="77777777" w:rsidR="00EE499C" w:rsidRPr="00671DCE" w:rsidRDefault="00EE499C" w:rsidP="008B5759">
            <w:pPr>
              <w:jc w:val="center"/>
              <w:rPr>
                <w:b/>
                <w:sz w:val="19"/>
                <w:szCs w:val="19"/>
                <w:lang w:val="es-ES"/>
              </w:rPr>
            </w:pPr>
            <w:r w:rsidRPr="00671DCE">
              <w:rPr>
                <w:b/>
                <w:sz w:val="19"/>
                <w:lang w:val="es-ES"/>
              </w:rPr>
              <w:t>2024</w:t>
            </w:r>
          </w:p>
        </w:tc>
        <w:tc>
          <w:tcPr>
            <w:tcW w:w="352" w:type="pct"/>
            <w:shd w:val="clear" w:color="auto" w:fill="auto"/>
            <w:tcMar>
              <w:left w:w="57" w:type="dxa"/>
              <w:right w:w="57" w:type="dxa"/>
            </w:tcMar>
          </w:tcPr>
          <w:p w14:paraId="243E4D2B" w14:textId="77777777" w:rsidR="00EE499C" w:rsidRPr="00671DCE" w:rsidRDefault="00EE499C" w:rsidP="008B5759">
            <w:pPr>
              <w:jc w:val="center"/>
              <w:rPr>
                <w:b/>
                <w:sz w:val="19"/>
                <w:szCs w:val="19"/>
                <w:lang w:val="es-ES"/>
              </w:rPr>
            </w:pPr>
            <w:r w:rsidRPr="00671DCE">
              <w:rPr>
                <w:b/>
                <w:sz w:val="19"/>
                <w:lang w:val="es-ES"/>
              </w:rPr>
              <w:t>2025</w:t>
            </w:r>
          </w:p>
        </w:tc>
        <w:tc>
          <w:tcPr>
            <w:tcW w:w="283" w:type="pct"/>
            <w:shd w:val="clear" w:color="auto" w:fill="auto"/>
            <w:tcMar>
              <w:left w:w="57" w:type="dxa"/>
              <w:right w:w="57" w:type="dxa"/>
            </w:tcMar>
          </w:tcPr>
          <w:p w14:paraId="05233B79" w14:textId="77777777" w:rsidR="00EE499C" w:rsidRPr="00671DCE" w:rsidRDefault="00EE499C" w:rsidP="008B5759">
            <w:pPr>
              <w:jc w:val="center"/>
              <w:rPr>
                <w:b/>
                <w:sz w:val="19"/>
                <w:szCs w:val="19"/>
                <w:lang w:val="es-ES"/>
              </w:rPr>
            </w:pPr>
            <w:r w:rsidRPr="00671DCE">
              <w:rPr>
                <w:b/>
                <w:sz w:val="19"/>
                <w:lang w:val="es-ES"/>
              </w:rPr>
              <w:t>2026</w:t>
            </w:r>
          </w:p>
        </w:tc>
        <w:tc>
          <w:tcPr>
            <w:tcW w:w="495" w:type="pct"/>
            <w:tcMar>
              <w:left w:w="57" w:type="dxa"/>
              <w:right w:w="57" w:type="dxa"/>
            </w:tcMar>
          </w:tcPr>
          <w:p w14:paraId="33AD440F" w14:textId="77777777" w:rsidR="00EE499C" w:rsidRPr="00671DCE" w:rsidRDefault="00EE499C" w:rsidP="008B5759">
            <w:pPr>
              <w:jc w:val="center"/>
              <w:rPr>
                <w:b/>
                <w:sz w:val="19"/>
                <w:szCs w:val="19"/>
                <w:lang w:val="es-ES"/>
              </w:rPr>
            </w:pPr>
            <w:r w:rsidRPr="00671DCE">
              <w:rPr>
                <w:b/>
                <w:sz w:val="19"/>
                <w:lang w:val="es-ES"/>
              </w:rPr>
              <w:t>2027</w:t>
            </w:r>
          </w:p>
        </w:tc>
        <w:tc>
          <w:tcPr>
            <w:tcW w:w="345" w:type="pct"/>
            <w:tcMar>
              <w:left w:w="57" w:type="dxa"/>
              <w:right w:w="57" w:type="dxa"/>
            </w:tcMar>
          </w:tcPr>
          <w:p w14:paraId="1918C8A5" w14:textId="77777777" w:rsidR="00EE499C" w:rsidRPr="00671DCE" w:rsidRDefault="00EE499C" w:rsidP="008B5759">
            <w:pPr>
              <w:jc w:val="center"/>
              <w:rPr>
                <w:b/>
                <w:sz w:val="19"/>
                <w:szCs w:val="19"/>
                <w:lang w:val="es-ES"/>
              </w:rPr>
            </w:pPr>
            <w:r w:rsidRPr="00671DCE">
              <w:rPr>
                <w:b/>
                <w:sz w:val="19"/>
                <w:lang w:val="es-ES"/>
              </w:rPr>
              <w:t>2028</w:t>
            </w:r>
          </w:p>
        </w:tc>
        <w:tc>
          <w:tcPr>
            <w:tcW w:w="402" w:type="pct"/>
            <w:tcMar>
              <w:left w:w="57" w:type="dxa"/>
              <w:right w:w="57" w:type="dxa"/>
            </w:tcMar>
          </w:tcPr>
          <w:p w14:paraId="66D62992" w14:textId="77777777" w:rsidR="00EE499C" w:rsidRPr="00671DCE" w:rsidRDefault="00EE499C" w:rsidP="008B5759">
            <w:pPr>
              <w:jc w:val="center"/>
              <w:rPr>
                <w:b/>
                <w:sz w:val="19"/>
                <w:szCs w:val="19"/>
                <w:lang w:val="es-ES"/>
              </w:rPr>
            </w:pPr>
            <w:r w:rsidRPr="00671DCE">
              <w:rPr>
                <w:b/>
                <w:sz w:val="19"/>
                <w:lang w:val="es-ES"/>
              </w:rPr>
              <w:t>2029</w:t>
            </w:r>
          </w:p>
        </w:tc>
        <w:tc>
          <w:tcPr>
            <w:tcW w:w="405" w:type="pct"/>
            <w:shd w:val="clear" w:color="auto" w:fill="auto"/>
            <w:tcMar>
              <w:left w:w="57" w:type="dxa"/>
              <w:right w:w="57" w:type="dxa"/>
            </w:tcMar>
          </w:tcPr>
          <w:p w14:paraId="4105B8C1" w14:textId="77777777" w:rsidR="00EE499C" w:rsidRPr="00671DCE" w:rsidRDefault="00EE499C" w:rsidP="008B5759">
            <w:pPr>
              <w:jc w:val="center"/>
              <w:rPr>
                <w:b/>
                <w:sz w:val="19"/>
                <w:szCs w:val="19"/>
                <w:lang w:val="es-ES"/>
              </w:rPr>
            </w:pPr>
            <w:r w:rsidRPr="00671DCE">
              <w:rPr>
                <w:b/>
                <w:sz w:val="19"/>
                <w:lang w:val="es-ES"/>
              </w:rPr>
              <w:t>2030</w:t>
            </w:r>
          </w:p>
        </w:tc>
        <w:tc>
          <w:tcPr>
            <w:tcW w:w="473" w:type="pct"/>
            <w:tcMar>
              <w:left w:w="57" w:type="dxa"/>
              <w:right w:w="57" w:type="dxa"/>
            </w:tcMar>
          </w:tcPr>
          <w:p w14:paraId="138DA17A" w14:textId="77777777" w:rsidR="00EE499C" w:rsidRPr="00671DCE" w:rsidRDefault="00EE499C" w:rsidP="008B5759">
            <w:pPr>
              <w:jc w:val="center"/>
              <w:rPr>
                <w:b/>
                <w:sz w:val="19"/>
                <w:szCs w:val="19"/>
                <w:lang w:val="es-ES"/>
              </w:rPr>
            </w:pPr>
            <w:r w:rsidRPr="00671DCE">
              <w:rPr>
                <w:b/>
                <w:sz w:val="19"/>
                <w:lang w:val="es-ES"/>
              </w:rPr>
              <w:t>Total</w:t>
            </w:r>
          </w:p>
        </w:tc>
      </w:tr>
      <w:tr w:rsidR="000F3682" w:rsidRPr="00671DCE" w14:paraId="70AF0575" w14:textId="77777777" w:rsidTr="000F3682">
        <w:trPr>
          <w:trHeight w:val="65"/>
        </w:trPr>
        <w:tc>
          <w:tcPr>
            <w:tcW w:w="1750" w:type="pct"/>
            <w:gridSpan w:val="3"/>
            <w:shd w:val="clear" w:color="auto" w:fill="auto"/>
            <w:tcMar>
              <w:left w:w="57" w:type="dxa"/>
              <w:right w:w="57" w:type="dxa"/>
            </w:tcMar>
          </w:tcPr>
          <w:p w14:paraId="199C2651" w14:textId="77777777" w:rsidR="00EE499C" w:rsidRPr="000F3682" w:rsidRDefault="00EE499C" w:rsidP="008B5759">
            <w:pPr>
              <w:tabs>
                <w:tab w:val="left" w:pos="8280"/>
              </w:tabs>
              <w:spacing w:after="60"/>
              <w:ind w:right="-107"/>
              <w:jc w:val="left"/>
              <w:rPr>
                <w:sz w:val="18"/>
                <w:szCs w:val="20"/>
                <w:lang w:val="es-ES"/>
              </w:rPr>
            </w:pPr>
            <w:r w:rsidRPr="000F3682">
              <w:rPr>
                <w:sz w:val="18"/>
                <w:szCs w:val="20"/>
                <w:lang w:val="es-ES"/>
              </w:rPr>
              <w:t>Límites de consumo del Protocolo de Montreal (toneladas PAO)</w:t>
            </w:r>
          </w:p>
        </w:tc>
        <w:tc>
          <w:tcPr>
            <w:tcW w:w="495" w:type="pct"/>
            <w:shd w:val="clear" w:color="auto" w:fill="auto"/>
            <w:tcMar>
              <w:left w:w="57" w:type="dxa"/>
              <w:right w:w="57" w:type="dxa"/>
            </w:tcMar>
          </w:tcPr>
          <w:p w14:paraId="1676AAE6" w14:textId="77777777" w:rsidR="00EE499C" w:rsidRPr="00671DCE" w:rsidRDefault="00EE499C" w:rsidP="008B5759">
            <w:pPr>
              <w:tabs>
                <w:tab w:val="left" w:pos="8280"/>
              </w:tabs>
              <w:spacing w:after="60"/>
              <w:jc w:val="right"/>
              <w:rPr>
                <w:sz w:val="19"/>
                <w:szCs w:val="19"/>
                <w:lang w:val="es-ES"/>
              </w:rPr>
            </w:pPr>
            <w:r w:rsidRPr="00671DCE">
              <w:rPr>
                <w:sz w:val="19"/>
                <w:lang w:val="es-ES"/>
              </w:rPr>
              <w:t>40,38</w:t>
            </w:r>
          </w:p>
        </w:tc>
        <w:tc>
          <w:tcPr>
            <w:tcW w:w="352" w:type="pct"/>
            <w:tcMar>
              <w:left w:w="57" w:type="dxa"/>
              <w:right w:w="57" w:type="dxa"/>
            </w:tcMar>
          </w:tcPr>
          <w:p w14:paraId="6186F93E"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283" w:type="pct"/>
            <w:tcMar>
              <w:left w:w="57" w:type="dxa"/>
              <w:right w:w="57" w:type="dxa"/>
            </w:tcMar>
          </w:tcPr>
          <w:p w14:paraId="1214A880"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95" w:type="pct"/>
            <w:tcMar>
              <w:left w:w="57" w:type="dxa"/>
              <w:right w:w="57" w:type="dxa"/>
            </w:tcMar>
          </w:tcPr>
          <w:p w14:paraId="3D90FC55"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345" w:type="pct"/>
            <w:tcMar>
              <w:left w:w="57" w:type="dxa"/>
              <w:right w:w="57" w:type="dxa"/>
            </w:tcMar>
          </w:tcPr>
          <w:p w14:paraId="7E2D2DCE"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02" w:type="pct"/>
            <w:tcMar>
              <w:left w:w="57" w:type="dxa"/>
              <w:right w:w="57" w:type="dxa"/>
            </w:tcMar>
          </w:tcPr>
          <w:p w14:paraId="26432B61"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05" w:type="pct"/>
            <w:tcMar>
              <w:left w:w="57" w:type="dxa"/>
              <w:right w:w="57" w:type="dxa"/>
            </w:tcMar>
          </w:tcPr>
          <w:p w14:paraId="79E3DF4F" w14:textId="77777777" w:rsidR="00EE499C" w:rsidRPr="00671DCE" w:rsidRDefault="00EE499C" w:rsidP="008B5759">
            <w:pPr>
              <w:tabs>
                <w:tab w:val="left" w:pos="8280"/>
              </w:tabs>
              <w:spacing w:after="60"/>
              <w:jc w:val="right"/>
              <w:rPr>
                <w:sz w:val="19"/>
                <w:szCs w:val="19"/>
                <w:lang w:val="es-ES"/>
              </w:rPr>
            </w:pPr>
            <w:r w:rsidRPr="00671DCE">
              <w:rPr>
                <w:sz w:val="19"/>
                <w:lang w:val="es-ES"/>
              </w:rPr>
              <w:t>0,00</w:t>
            </w:r>
          </w:p>
        </w:tc>
        <w:tc>
          <w:tcPr>
            <w:tcW w:w="473" w:type="pct"/>
            <w:tcMar>
              <w:left w:w="57" w:type="dxa"/>
              <w:right w:w="57" w:type="dxa"/>
            </w:tcMar>
          </w:tcPr>
          <w:p w14:paraId="35FAC6F2" w14:textId="77777777" w:rsidR="00EE499C" w:rsidRPr="00671DCE" w:rsidRDefault="00EE499C" w:rsidP="008B5759">
            <w:pPr>
              <w:tabs>
                <w:tab w:val="left" w:pos="8280"/>
              </w:tabs>
              <w:spacing w:after="60"/>
              <w:jc w:val="right"/>
              <w:rPr>
                <w:sz w:val="19"/>
                <w:szCs w:val="19"/>
                <w:lang w:val="es-ES"/>
              </w:rPr>
            </w:pPr>
            <w:r w:rsidRPr="00671DCE">
              <w:rPr>
                <w:sz w:val="19"/>
                <w:lang w:val="es-ES"/>
              </w:rPr>
              <w:t>n. a.</w:t>
            </w:r>
          </w:p>
        </w:tc>
      </w:tr>
      <w:tr w:rsidR="000F3682" w:rsidRPr="00671DCE" w14:paraId="38BC9406" w14:textId="77777777" w:rsidTr="000F3682">
        <w:trPr>
          <w:trHeight w:val="190"/>
        </w:trPr>
        <w:tc>
          <w:tcPr>
            <w:tcW w:w="1750" w:type="pct"/>
            <w:gridSpan w:val="3"/>
            <w:shd w:val="clear" w:color="auto" w:fill="auto"/>
            <w:tcMar>
              <w:left w:w="57" w:type="dxa"/>
              <w:right w:w="57" w:type="dxa"/>
            </w:tcMar>
          </w:tcPr>
          <w:p w14:paraId="057147A7"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Consumo máximo permitido (toneladas PAO)</w:t>
            </w:r>
          </w:p>
        </w:tc>
        <w:tc>
          <w:tcPr>
            <w:tcW w:w="495" w:type="pct"/>
            <w:shd w:val="clear" w:color="auto" w:fill="auto"/>
            <w:tcMar>
              <w:left w:w="57" w:type="dxa"/>
              <w:right w:w="57" w:type="dxa"/>
            </w:tcMar>
          </w:tcPr>
          <w:p w14:paraId="65D685BE" w14:textId="77777777" w:rsidR="00EE499C" w:rsidRPr="00671DCE" w:rsidRDefault="00EE499C" w:rsidP="008B5759">
            <w:pPr>
              <w:tabs>
                <w:tab w:val="left" w:pos="8280"/>
              </w:tabs>
              <w:spacing w:after="60"/>
              <w:jc w:val="right"/>
              <w:rPr>
                <w:sz w:val="19"/>
                <w:szCs w:val="19"/>
                <w:lang w:val="es-ES"/>
              </w:rPr>
            </w:pPr>
            <w:r w:rsidRPr="00671DCE">
              <w:rPr>
                <w:sz w:val="19"/>
                <w:lang w:val="es-ES"/>
              </w:rPr>
              <w:t>40,38</w:t>
            </w:r>
          </w:p>
        </w:tc>
        <w:tc>
          <w:tcPr>
            <w:tcW w:w="352" w:type="pct"/>
            <w:tcMar>
              <w:left w:w="57" w:type="dxa"/>
              <w:right w:w="57" w:type="dxa"/>
            </w:tcMar>
          </w:tcPr>
          <w:p w14:paraId="71D5AD13"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283" w:type="pct"/>
            <w:tcMar>
              <w:left w:w="57" w:type="dxa"/>
              <w:right w:w="57" w:type="dxa"/>
            </w:tcMar>
          </w:tcPr>
          <w:p w14:paraId="2D5DB70D"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95" w:type="pct"/>
            <w:tcMar>
              <w:left w:w="57" w:type="dxa"/>
              <w:right w:w="57" w:type="dxa"/>
            </w:tcMar>
          </w:tcPr>
          <w:p w14:paraId="7F443F04"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345" w:type="pct"/>
            <w:tcMar>
              <w:left w:w="57" w:type="dxa"/>
              <w:right w:w="57" w:type="dxa"/>
            </w:tcMar>
          </w:tcPr>
          <w:p w14:paraId="78327FB9"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02" w:type="pct"/>
            <w:tcMar>
              <w:left w:w="57" w:type="dxa"/>
              <w:right w:w="57" w:type="dxa"/>
            </w:tcMar>
          </w:tcPr>
          <w:p w14:paraId="445AE567" w14:textId="77777777" w:rsidR="00EE499C" w:rsidRPr="00671DCE" w:rsidRDefault="00EE499C" w:rsidP="008B5759">
            <w:pPr>
              <w:tabs>
                <w:tab w:val="left" w:pos="8280"/>
              </w:tabs>
              <w:spacing w:after="60"/>
              <w:jc w:val="right"/>
              <w:rPr>
                <w:sz w:val="19"/>
                <w:szCs w:val="19"/>
                <w:lang w:val="es-ES"/>
              </w:rPr>
            </w:pPr>
            <w:r w:rsidRPr="00671DCE">
              <w:rPr>
                <w:sz w:val="19"/>
                <w:lang w:val="es-ES"/>
              </w:rPr>
              <w:t>20,19</w:t>
            </w:r>
          </w:p>
        </w:tc>
        <w:tc>
          <w:tcPr>
            <w:tcW w:w="405" w:type="pct"/>
            <w:tcMar>
              <w:left w:w="57" w:type="dxa"/>
              <w:right w:w="57" w:type="dxa"/>
            </w:tcMar>
          </w:tcPr>
          <w:p w14:paraId="6E1F6A5F" w14:textId="77777777" w:rsidR="00EE499C" w:rsidRPr="00671DCE" w:rsidRDefault="00EE499C" w:rsidP="008B5759">
            <w:pPr>
              <w:tabs>
                <w:tab w:val="left" w:pos="8280"/>
              </w:tabs>
              <w:spacing w:after="60"/>
              <w:jc w:val="right"/>
              <w:rPr>
                <w:sz w:val="19"/>
                <w:szCs w:val="19"/>
                <w:lang w:val="es-ES"/>
              </w:rPr>
            </w:pPr>
            <w:r w:rsidRPr="00671DCE">
              <w:rPr>
                <w:sz w:val="19"/>
                <w:lang w:val="es-ES"/>
              </w:rPr>
              <w:t>0,00</w:t>
            </w:r>
          </w:p>
        </w:tc>
        <w:tc>
          <w:tcPr>
            <w:tcW w:w="473" w:type="pct"/>
            <w:tcMar>
              <w:left w:w="57" w:type="dxa"/>
              <w:right w:w="57" w:type="dxa"/>
            </w:tcMar>
          </w:tcPr>
          <w:p w14:paraId="4640A311" w14:textId="77777777" w:rsidR="00EE499C" w:rsidRPr="00671DCE" w:rsidRDefault="00EE499C" w:rsidP="008B5759">
            <w:pPr>
              <w:tabs>
                <w:tab w:val="left" w:pos="8280"/>
              </w:tabs>
              <w:spacing w:after="60"/>
              <w:jc w:val="right"/>
              <w:rPr>
                <w:sz w:val="19"/>
                <w:szCs w:val="19"/>
                <w:lang w:val="es-ES"/>
              </w:rPr>
            </w:pPr>
            <w:r w:rsidRPr="00671DCE">
              <w:rPr>
                <w:sz w:val="19"/>
                <w:lang w:val="es-ES"/>
              </w:rPr>
              <w:t>n. a.</w:t>
            </w:r>
          </w:p>
        </w:tc>
      </w:tr>
      <w:tr w:rsidR="000F3682" w:rsidRPr="00671DCE" w14:paraId="4BC6005B" w14:textId="77777777" w:rsidTr="000F3682">
        <w:trPr>
          <w:trHeight w:val="290"/>
        </w:trPr>
        <w:tc>
          <w:tcPr>
            <w:tcW w:w="540" w:type="pct"/>
            <w:vMerge w:val="restart"/>
            <w:shd w:val="clear" w:color="auto" w:fill="auto"/>
            <w:tcMar>
              <w:left w:w="57" w:type="dxa"/>
              <w:right w:w="57" w:type="dxa"/>
            </w:tcMar>
            <w:vAlign w:val="center"/>
          </w:tcPr>
          <w:p w14:paraId="358783A5"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Costos de proyectos solicitados en principio (USD)</w:t>
            </w:r>
          </w:p>
        </w:tc>
        <w:tc>
          <w:tcPr>
            <w:tcW w:w="362" w:type="pct"/>
            <w:vMerge w:val="restart"/>
            <w:shd w:val="clear" w:color="auto" w:fill="auto"/>
            <w:tcMar>
              <w:left w:w="57" w:type="dxa"/>
              <w:right w:w="57" w:type="dxa"/>
            </w:tcMar>
            <w:vAlign w:val="center"/>
          </w:tcPr>
          <w:p w14:paraId="2AD22623" w14:textId="77777777" w:rsidR="00EE499C" w:rsidRPr="000F3682" w:rsidRDefault="00EE499C" w:rsidP="008B5759">
            <w:pPr>
              <w:tabs>
                <w:tab w:val="left" w:pos="8280"/>
              </w:tabs>
              <w:spacing w:after="60"/>
              <w:jc w:val="center"/>
              <w:rPr>
                <w:sz w:val="18"/>
                <w:szCs w:val="20"/>
                <w:lang w:val="es-ES"/>
              </w:rPr>
            </w:pPr>
            <w:r w:rsidRPr="000F3682">
              <w:rPr>
                <w:color w:val="000000" w:themeColor="text1"/>
                <w:sz w:val="18"/>
                <w:szCs w:val="20"/>
                <w:lang w:val="es-ES"/>
              </w:rPr>
              <w:t>ONUDI</w:t>
            </w:r>
          </w:p>
        </w:tc>
        <w:tc>
          <w:tcPr>
            <w:tcW w:w="848" w:type="pct"/>
            <w:shd w:val="clear" w:color="auto" w:fill="auto"/>
            <w:tcMar>
              <w:left w:w="57" w:type="dxa"/>
              <w:right w:w="57" w:type="dxa"/>
            </w:tcMar>
          </w:tcPr>
          <w:p w14:paraId="5B0DD458"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Costos de proyecto</w:t>
            </w:r>
          </w:p>
        </w:tc>
        <w:tc>
          <w:tcPr>
            <w:tcW w:w="495" w:type="pct"/>
            <w:shd w:val="clear" w:color="auto" w:fill="auto"/>
            <w:tcMar>
              <w:left w:w="57" w:type="dxa"/>
              <w:right w:w="57" w:type="dxa"/>
            </w:tcMar>
          </w:tcPr>
          <w:p w14:paraId="3C9826AF" w14:textId="77777777" w:rsidR="00EE499C" w:rsidRPr="00671DCE" w:rsidRDefault="00EE499C" w:rsidP="008B5759">
            <w:pPr>
              <w:tabs>
                <w:tab w:val="left" w:pos="8280"/>
              </w:tabs>
              <w:spacing w:after="60"/>
              <w:jc w:val="right"/>
              <w:rPr>
                <w:sz w:val="19"/>
                <w:szCs w:val="19"/>
                <w:lang w:val="es-ES"/>
              </w:rPr>
            </w:pPr>
            <w:r w:rsidRPr="00671DCE">
              <w:rPr>
                <w:sz w:val="19"/>
                <w:lang w:val="es-ES"/>
              </w:rPr>
              <w:t>1.312.500</w:t>
            </w:r>
          </w:p>
        </w:tc>
        <w:tc>
          <w:tcPr>
            <w:tcW w:w="352" w:type="pct"/>
            <w:tcMar>
              <w:left w:w="57" w:type="dxa"/>
              <w:right w:w="57" w:type="dxa"/>
            </w:tcMar>
          </w:tcPr>
          <w:p w14:paraId="3410E4F0"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072B8B1B"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2C843BF7" w14:textId="77777777" w:rsidR="00EE499C" w:rsidRPr="00671DCE" w:rsidRDefault="00EE499C" w:rsidP="008B5759">
            <w:pPr>
              <w:tabs>
                <w:tab w:val="left" w:pos="8280"/>
              </w:tabs>
              <w:spacing w:after="60"/>
              <w:jc w:val="right"/>
              <w:rPr>
                <w:sz w:val="19"/>
                <w:szCs w:val="19"/>
                <w:lang w:val="es-ES"/>
              </w:rPr>
            </w:pPr>
            <w:r w:rsidRPr="00671DCE">
              <w:rPr>
                <w:sz w:val="19"/>
                <w:lang w:val="es-ES"/>
              </w:rPr>
              <w:t>1.669.750</w:t>
            </w:r>
          </w:p>
        </w:tc>
        <w:tc>
          <w:tcPr>
            <w:tcW w:w="345" w:type="pct"/>
            <w:tcMar>
              <w:left w:w="57" w:type="dxa"/>
              <w:right w:w="57" w:type="dxa"/>
            </w:tcMar>
          </w:tcPr>
          <w:p w14:paraId="67FD2C33"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76958694"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6158C4BD" w14:textId="77777777" w:rsidR="00EE499C" w:rsidRPr="00671DCE" w:rsidRDefault="00EE499C" w:rsidP="008B5759">
            <w:pPr>
              <w:tabs>
                <w:tab w:val="left" w:pos="8280"/>
              </w:tabs>
              <w:spacing w:after="60"/>
              <w:jc w:val="right"/>
              <w:rPr>
                <w:sz w:val="19"/>
                <w:szCs w:val="19"/>
                <w:lang w:val="es-ES"/>
              </w:rPr>
            </w:pPr>
            <w:r w:rsidRPr="00671DCE">
              <w:rPr>
                <w:sz w:val="19"/>
                <w:lang w:val="es-ES"/>
              </w:rPr>
              <w:t>345.250</w:t>
            </w:r>
          </w:p>
        </w:tc>
        <w:tc>
          <w:tcPr>
            <w:tcW w:w="473" w:type="pct"/>
            <w:tcMar>
              <w:left w:w="57" w:type="dxa"/>
              <w:right w:w="57" w:type="dxa"/>
            </w:tcMar>
          </w:tcPr>
          <w:p w14:paraId="258072EF" w14:textId="77777777" w:rsidR="00EE499C" w:rsidRPr="00671DCE" w:rsidRDefault="00EE499C" w:rsidP="008B5759">
            <w:pPr>
              <w:tabs>
                <w:tab w:val="left" w:pos="8280"/>
              </w:tabs>
              <w:spacing w:after="60"/>
              <w:jc w:val="right"/>
              <w:rPr>
                <w:sz w:val="19"/>
                <w:szCs w:val="19"/>
                <w:lang w:val="es-ES"/>
              </w:rPr>
            </w:pPr>
            <w:r w:rsidRPr="00671DCE">
              <w:rPr>
                <w:sz w:val="19"/>
                <w:lang w:val="es-ES"/>
              </w:rPr>
              <w:t>3.327.500</w:t>
            </w:r>
          </w:p>
        </w:tc>
      </w:tr>
      <w:tr w:rsidR="000F3682" w:rsidRPr="00671DCE" w14:paraId="73FBE555" w14:textId="77777777" w:rsidTr="000F3682">
        <w:trPr>
          <w:trHeight w:val="290"/>
        </w:trPr>
        <w:tc>
          <w:tcPr>
            <w:tcW w:w="540" w:type="pct"/>
            <w:vMerge/>
            <w:shd w:val="clear" w:color="auto" w:fill="auto"/>
            <w:tcMar>
              <w:left w:w="57" w:type="dxa"/>
              <w:right w:w="57" w:type="dxa"/>
            </w:tcMar>
          </w:tcPr>
          <w:p w14:paraId="0608927B" w14:textId="77777777" w:rsidR="00EE499C" w:rsidRPr="000F3682" w:rsidRDefault="00EE499C" w:rsidP="008B5759">
            <w:pPr>
              <w:tabs>
                <w:tab w:val="left" w:pos="8280"/>
              </w:tabs>
              <w:spacing w:after="60"/>
              <w:jc w:val="left"/>
              <w:rPr>
                <w:sz w:val="18"/>
                <w:szCs w:val="20"/>
                <w:lang w:val="es-ES"/>
              </w:rPr>
            </w:pPr>
          </w:p>
        </w:tc>
        <w:tc>
          <w:tcPr>
            <w:tcW w:w="362" w:type="pct"/>
            <w:vMerge/>
            <w:shd w:val="clear" w:color="auto" w:fill="auto"/>
            <w:tcMar>
              <w:left w:w="57" w:type="dxa"/>
              <w:right w:w="57" w:type="dxa"/>
            </w:tcMar>
            <w:vAlign w:val="center"/>
          </w:tcPr>
          <w:p w14:paraId="11E82FFC" w14:textId="77777777" w:rsidR="00EE499C" w:rsidRPr="000F3682" w:rsidRDefault="00EE499C" w:rsidP="008B5759">
            <w:pPr>
              <w:tabs>
                <w:tab w:val="left" w:pos="8280"/>
              </w:tabs>
              <w:spacing w:after="60"/>
              <w:jc w:val="left"/>
              <w:rPr>
                <w:sz w:val="18"/>
                <w:szCs w:val="20"/>
                <w:lang w:val="es-ES"/>
              </w:rPr>
            </w:pPr>
          </w:p>
        </w:tc>
        <w:tc>
          <w:tcPr>
            <w:tcW w:w="848" w:type="pct"/>
            <w:shd w:val="clear" w:color="auto" w:fill="auto"/>
            <w:tcMar>
              <w:left w:w="57" w:type="dxa"/>
              <w:right w:w="57" w:type="dxa"/>
            </w:tcMar>
          </w:tcPr>
          <w:p w14:paraId="13858BF9"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Gastos de apoyo</w:t>
            </w:r>
          </w:p>
        </w:tc>
        <w:tc>
          <w:tcPr>
            <w:tcW w:w="495" w:type="pct"/>
            <w:shd w:val="clear" w:color="auto" w:fill="auto"/>
            <w:tcMar>
              <w:left w:w="57" w:type="dxa"/>
              <w:right w:w="57" w:type="dxa"/>
            </w:tcMar>
          </w:tcPr>
          <w:p w14:paraId="0557967E" w14:textId="77777777" w:rsidR="00EE499C" w:rsidRPr="00671DCE" w:rsidRDefault="00EE499C" w:rsidP="008B5759">
            <w:pPr>
              <w:tabs>
                <w:tab w:val="left" w:pos="8280"/>
              </w:tabs>
              <w:spacing w:after="60"/>
              <w:jc w:val="right"/>
              <w:rPr>
                <w:sz w:val="19"/>
                <w:szCs w:val="19"/>
                <w:lang w:val="es-ES"/>
              </w:rPr>
            </w:pPr>
            <w:r w:rsidRPr="00671DCE">
              <w:rPr>
                <w:sz w:val="19"/>
                <w:lang w:val="es-ES"/>
              </w:rPr>
              <w:t>91.875</w:t>
            </w:r>
          </w:p>
        </w:tc>
        <w:tc>
          <w:tcPr>
            <w:tcW w:w="352" w:type="pct"/>
            <w:tcMar>
              <w:left w:w="57" w:type="dxa"/>
              <w:right w:w="57" w:type="dxa"/>
            </w:tcMar>
          </w:tcPr>
          <w:p w14:paraId="0C351ABF"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6C4FC2FD"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4AF84731" w14:textId="77777777" w:rsidR="00EE499C" w:rsidRPr="00671DCE" w:rsidRDefault="00EE499C" w:rsidP="008B5759">
            <w:pPr>
              <w:tabs>
                <w:tab w:val="left" w:pos="8280"/>
              </w:tabs>
              <w:spacing w:after="60"/>
              <w:jc w:val="right"/>
              <w:rPr>
                <w:sz w:val="19"/>
                <w:szCs w:val="19"/>
                <w:lang w:val="es-ES"/>
              </w:rPr>
            </w:pPr>
            <w:r w:rsidRPr="00671DCE">
              <w:rPr>
                <w:sz w:val="19"/>
                <w:lang w:val="es-ES"/>
              </w:rPr>
              <w:t>116.883</w:t>
            </w:r>
          </w:p>
        </w:tc>
        <w:tc>
          <w:tcPr>
            <w:tcW w:w="345" w:type="pct"/>
            <w:tcMar>
              <w:left w:w="57" w:type="dxa"/>
              <w:right w:w="57" w:type="dxa"/>
            </w:tcMar>
          </w:tcPr>
          <w:p w14:paraId="31CFF034"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113EC6B9"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305A53CA" w14:textId="77777777" w:rsidR="00EE499C" w:rsidRPr="00671DCE" w:rsidRDefault="00EE499C" w:rsidP="008B5759">
            <w:pPr>
              <w:tabs>
                <w:tab w:val="left" w:pos="8280"/>
              </w:tabs>
              <w:spacing w:after="60"/>
              <w:jc w:val="right"/>
              <w:rPr>
                <w:sz w:val="19"/>
                <w:szCs w:val="19"/>
                <w:lang w:val="es-ES"/>
              </w:rPr>
            </w:pPr>
            <w:r w:rsidRPr="00671DCE">
              <w:rPr>
                <w:sz w:val="19"/>
                <w:lang w:val="es-ES"/>
              </w:rPr>
              <w:t>24.167</w:t>
            </w:r>
          </w:p>
        </w:tc>
        <w:tc>
          <w:tcPr>
            <w:tcW w:w="473" w:type="pct"/>
            <w:tcMar>
              <w:left w:w="57" w:type="dxa"/>
              <w:right w:w="57" w:type="dxa"/>
            </w:tcMar>
          </w:tcPr>
          <w:p w14:paraId="144D4926" w14:textId="77777777" w:rsidR="00EE499C" w:rsidRPr="00671DCE" w:rsidRDefault="00EE499C" w:rsidP="008B5759">
            <w:pPr>
              <w:tabs>
                <w:tab w:val="left" w:pos="8280"/>
              </w:tabs>
              <w:spacing w:after="60"/>
              <w:jc w:val="right"/>
              <w:rPr>
                <w:sz w:val="19"/>
                <w:szCs w:val="19"/>
                <w:lang w:val="es-ES"/>
              </w:rPr>
            </w:pPr>
            <w:r w:rsidRPr="00671DCE">
              <w:rPr>
                <w:sz w:val="19"/>
                <w:lang w:val="es-ES"/>
              </w:rPr>
              <w:t>232.925</w:t>
            </w:r>
          </w:p>
        </w:tc>
      </w:tr>
      <w:tr w:rsidR="000F3682" w:rsidRPr="00671DCE" w14:paraId="374553E9" w14:textId="77777777" w:rsidTr="000F3682">
        <w:trPr>
          <w:trHeight w:val="290"/>
        </w:trPr>
        <w:tc>
          <w:tcPr>
            <w:tcW w:w="540" w:type="pct"/>
            <w:vMerge/>
            <w:shd w:val="clear" w:color="auto" w:fill="auto"/>
            <w:tcMar>
              <w:left w:w="57" w:type="dxa"/>
              <w:right w:w="57" w:type="dxa"/>
            </w:tcMar>
          </w:tcPr>
          <w:p w14:paraId="2199E65E" w14:textId="77777777" w:rsidR="00EE499C" w:rsidRPr="000F3682" w:rsidRDefault="00EE499C" w:rsidP="008B5759">
            <w:pPr>
              <w:tabs>
                <w:tab w:val="left" w:pos="8280"/>
              </w:tabs>
              <w:spacing w:after="60"/>
              <w:jc w:val="left"/>
              <w:rPr>
                <w:sz w:val="18"/>
                <w:szCs w:val="20"/>
                <w:lang w:val="es-ES"/>
              </w:rPr>
            </w:pPr>
          </w:p>
        </w:tc>
        <w:tc>
          <w:tcPr>
            <w:tcW w:w="362" w:type="pct"/>
            <w:vMerge w:val="restart"/>
            <w:shd w:val="clear" w:color="auto" w:fill="auto"/>
            <w:tcMar>
              <w:left w:w="57" w:type="dxa"/>
              <w:right w:w="57" w:type="dxa"/>
            </w:tcMar>
            <w:vAlign w:val="center"/>
          </w:tcPr>
          <w:p w14:paraId="28275AA0" w14:textId="77777777" w:rsidR="00EE499C" w:rsidRPr="000F3682" w:rsidRDefault="00EE499C" w:rsidP="008B5759">
            <w:pPr>
              <w:tabs>
                <w:tab w:val="left" w:pos="8280"/>
              </w:tabs>
              <w:spacing w:after="60"/>
              <w:jc w:val="center"/>
              <w:rPr>
                <w:sz w:val="18"/>
                <w:szCs w:val="20"/>
                <w:lang w:val="es-ES"/>
              </w:rPr>
            </w:pPr>
            <w:r w:rsidRPr="000F3682">
              <w:rPr>
                <w:color w:val="000000" w:themeColor="text1"/>
                <w:sz w:val="18"/>
                <w:szCs w:val="20"/>
                <w:lang w:val="es-ES"/>
              </w:rPr>
              <w:t>PNUMA</w:t>
            </w:r>
          </w:p>
        </w:tc>
        <w:tc>
          <w:tcPr>
            <w:tcW w:w="848" w:type="pct"/>
            <w:shd w:val="clear" w:color="auto" w:fill="auto"/>
            <w:tcMar>
              <w:left w:w="57" w:type="dxa"/>
              <w:right w:w="57" w:type="dxa"/>
            </w:tcMar>
          </w:tcPr>
          <w:p w14:paraId="08CC61A1"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Costos de proyecto</w:t>
            </w:r>
          </w:p>
        </w:tc>
        <w:tc>
          <w:tcPr>
            <w:tcW w:w="495" w:type="pct"/>
            <w:shd w:val="clear" w:color="auto" w:fill="auto"/>
            <w:tcMar>
              <w:left w:w="57" w:type="dxa"/>
              <w:right w:w="57" w:type="dxa"/>
            </w:tcMar>
          </w:tcPr>
          <w:p w14:paraId="23CA0521" w14:textId="77777777" w:rsidR="00EE499C" w:rsidRPr="00671DCE" w:rsidRDefault="00EE499C" w:rsidP="008B5759">
            <w:pPr>
              <w:tabs>
                <w:tab w:val="left" w:pos="8280"/>
              </w:tabs>
              <w:spacing w:after="60"/>
              <w:jc w:val="right"/>
              <w:rPr>
                <w:sz w:val="19"/>
                <w:szCs w:val="19"/>
                <w:lang w:val="es-ES"/>
              </w:rPr>
            </w:pPr>
            <w:r w:rsidRPr="00671DCE">
              <w:rPr>
                <w:sz w:val="19"/>
                <w:lang w:val="es-ES"/>
              </w:rPr>
              <w:t>275.000</w:t>
            </w:r>
          </w:p>
        </w:tc>
        <w:tc>
          <w:tcPr>
            <w:tcW w:w="352" w:type="pct"/>
            <w:tcMar>
              <w:left w:w="57" w:type="dxa"/>
              <w:right w:w="57" w:type="dxa"/>
            </w:tcMar>
          </w:tcPr>
          <w:p w14:paraId="183379D7"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09D5DF16"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6CDC0863" w14:textId="77777777" w:rsidR="00EE499C" w:rsidRPr="00671DCE" w:rsidRDefault="00EE499C" w:rsidP="008B5759">
            <w:pPr>
              <w:tabs>
                <w:tab w:val="left" w:pos="8280"/>
              </w:tabs>
              <w:spacing w:after="60"/>
              <w:jc w:val="right"/>
              <w:rPr>
                <w:sz w:val="19"/>
                <w:szCs w:val="19"/>
                <w:lang w:val="es-ES"/>
              </w:rPr>
            </w:pPr>
            <w:r w:rsidRPr="00671DCE">
              <w:rPr>
                <w:sz w:val="19"/>
                <w:lang w:val="es-ES"/>
              </w:rPr>
              <w:t>120.000</w:t>
            </w:r>
          </w:p>
        </w:tc>
        <w:tc>
          <w:tcPr>
            <w:tcW w:w="345" w:type="pct"/>
            <w:tcMar>
              <w:left w:w="57" w:type="dxa"/>
              <w:right w:w="57" w:type="dxa"/>
            </w:tcMar>
          </w:tcPr>
          <w:p w14:paraId="503A9D0C"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73A7C287"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05DEA7D6" w14:textId="77777777" w:rsidR="00EE499C" w:rsidRPr="00671DCE" w:rsidRDefault="00EE499C" w:rsidP="008B5759">
            <w:pPr>
              <w:tabs>
                <w:tab w:val="left" w:pos="8280"/>
              </w:tabs>
              <w:spacing w:after="60"/>
              <w:jc w:val="right"/>
              <w:rPr>
                <w:sz w:val="19"/>
                <w:szCs w:val="19"/>
                <w:lang w:val="es-ES"/>
              </w:rPr>
            </w:pPr>
            <w:r w:rsidRPr="00671DCE">
              <w:rPr>
                <w:sz w:val="19"/>
                <w:lang w:val="es-ES"/>
              </w:rPr>
              <w:t>30.000</w:t>
            </w:r>
          </w:p>
        </w:tc>
        <w:tc>
          <w:tcPr>
            <w:tcW w:w="473" w:type="pct"/>
            <w:tcMar>
              <w:left w:w="57" w:type="dxa"/>
              <w:right w:w="57" w:type="dxa"/>
            </w:tcMar>
          </w:tcPr>
          <w:p w14:paraId="49D97AB5" w14:textId="77777777" w:rsidR="00EE499C" w:rsidRPr="00671DCE" w:rsidRDefault="00EE499C" w:rsidP="008B5759">
            <w:pPr>
              <w:tabs>
                <w:tab w:val="left" w:pos="8280"/>
              </w:tabs>
              <w:spacing w:after="60"/>
              <w:jc w:val="right"/>
              <w:rPr>
                <w:sz w:val="19"/>
                <w:szCs w:val="19"/>
                <w:lang w:val="es-ES"/>
              </w:rPr>
            </w:pPr>
            <w:r w:rsidRPr="00671DCE">
              <w:rPr>
                <w:sz w:val="19"/>
                <w:lang w:val="es-ES"/>
              </w:rPr>
              <w:t>425.000</w:t>
            </w:r>
          </w:p>
        </w:tc>
      </w:tr>
      <w:tr w:rsidR="000F3682" w:rsidRPr="00671DCE" w14:paraId="573A1EFF" w14:textId="77777777" w:rsidTr="000F3682">
        <w:trPr>
          <w:trHeight w:val="290"/>
        </w:trPr>
        <w:tc>
          <w:tcPr>
            <w:tcW w:w="540" w:type="pct"/>
            <w:vMerge/>
            <w:shd w:val="clear" w:color="auto" w:fill="auto"/>
            <w:tcMar>
              <w:left w:w="57" w:type="dxa"/>
              <w:right w:w="57" w:type="dxa"/>
            </w:tcMar>
          </w:tcPr>
          <w:p w14:paraId="79B0E988" w14:textId="77777777" w:rsidR="00EE499C" w:rsidRPr="000F3682" w:rsidRDefault="00EE499C" w:rsidP="008B5759">
            <w:pPr>
              <w:tabs>
                <w:tab w:val="left" w:pos="8280"/>
              </w:tabs>
              <w:spacing w:after="60"/>
              <w:jc w:val="center"/>
              <w:rPr>
                <w:sz w:val="18"/>
                <w:szCs w:val="20"/>
                <w:lang w:val="es-ES"/>
              </w:rPr>
            </w:pPr>
          </w:p>
        </w:tc>
        <w:tc>
          <w:tcPr>
            <w:tcW w:w="362" w:type="pct"/>
            <w:vMerge/>
            <w:shd w:val="clear" w:color="auto" w:fill="auto"/>
            <w:tcMar>
              <w:left w:w="57" w:type="dxa"/>
              <w:right w:w="57" w:type="dxa"/>
            </w:tcMar>
          </w:tcPr>
          <w:p w14:paraId="12FC0916" w14:textId="77777777" w:rsidR="00EE499C" w:rsidRPr="000F3682" w:rsidRDefault="00EE499C" w:rsidP="008B5759">
            <w:pPr>
              <w:tabs>
                <w:tab w:val="left" w:pos="8280"/>
              </w:tabs>
              <w:spacing w:after="60"/>
              <w:jc w:val="center"/>
              <w:rPr>
                <w:sz w:val="18"/>
                <w:szCs w:val="20"/>
                <w:lang w:val="es-ES"/>
              </w:rPr>
            </w:pPr>
          </w:p>
        </w:tc>
        <w:tc>
          <w:tcPr>
            <w:tcW w:w="848" w:type="pct"/>
            <w:shd w:val="clear" w:color="auto" w:fill="auto"/>
            <w:tcMar>
              <w:left w:w="57" w:type="dxa"/>
              <w:right w:w="57" w:type="dxa"/>
            </w:tcMar>
          </w:tcPr>
          <w:p w14:paraId="69F53C13"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Gastos de apoyo</w:t>
            </w:r>
          </w:p>
        </w:tc>
        <w:tc>
          <w:tcPr>
            <w:tcW w:w="495" w:type="pct"/>
            <w:shd w:val="clear" w:color="auto" w:fill="auto"/>
            <w:tcMar>
              <w:left w:w="57" w:type="dxa"/>
              <w:right w:w="57" w:type="dxa"/>
            </w:tcMar>
          </w:tcPr>
          <w:p w14:paraId="000E8FC1" w14:textId="77777777" w:rsidR="00EE499C" w:rsidRPr="00671DCE" w:rsidRDefault="00EE499C" w:rsidP="008B5759">
            <w:pPr>
              <w:tabs>
                <w:tab w:val="left" w:pos="8280"/>
              </w:tabs>
              <w:spacing w:after="60"/>
              <w:jc w:val="right"/>
              <w:rPr>
                <w:sz w:val="19"/>
                <w:szCs w:val="19"/>
                <w:lang w:val="es-ES"/>
              </w:rPr>
            </w:pPr>
            <w:r w:rsidRPr="00671DCE">
              <w:rPr>
                <w:sz w:val="19"/>
                <w:lang w:val="es-ES"/>
              </w:rPr>
              <w:t>35.750</w:t>
            </w:r>
          </w:p>
        </w:tc>
        <w:tc>
          <w:tcPr>
            <w:tcW w:w="352" w:type="pct"/>
            <w:tcMar>
              <w:left w:w="57" w:type="dxa"/>
              <w:right w:w="57" w:type="dxa"/>
            </w:tcMar>
          </w:tcPr>
          <w:p w14:paraId="49AD9357"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22FA3B3D"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74BF50F9" w14:textId="77777777" w:rsidR="00EE499C" w:rsidRPr="00671DCE" w:rsidRDefault="00EE499C" w:rsidP="008B5759">
            <w:pPr>
              <w:tabs>
                <w:tab w:val="left" w:pos="8280"/>
              </w:tabs>
              <w:spacing w:after="60"/>
              <w:jc w:val="right"/>
              <w:rPr>
                <w:sz w:val="19"/>
                <w:szCs w:val="19"/>
                <w:lang w:val="es-ES"/>
              </w:rPr>
            </w:pPr>
            <w:r w:rsidRPr="00671DCE">
              <w:rPr>
                <w:sz w:val="19"/>
                <w:lang w:val="es-ES"/>
              </w:rPr>
              <w:t>15.600</w:t>
            </w:r>
          </w:p>
        </w:tc>
        <w:tc>
          <w:tcPr>
            <w:tcW w:w="345" w:type="pct"/>
            <w:tcMar>
              <w:left w:w="57" w:type="dxa"/>
              <w:right w:w="57" w:type="dxa"/>
            </w:tcMar>
          </w:tcPr>
          <w:p w14:paraId="6A925B0A"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0BBB6EC5"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309530C4" w14:textId="77777777" w:rsidR="00EE499C" w:rsidRPr="00671DCE" w:rsidRDefault="00EE499C" w:rsidP="008B5759">
            <w:pPr>
              <w:tabs>
                <w:tab w:val="left" w:pos="8280"/>
              </w:tabs>
              <w:spacing w:after="60"/>
              <w:jc w:val="right"/>
              <w:rPr>
                <w:sz w:val="19"/>
                <w:szCs w:val="19"/>
                <w:lang w:val="es-ES"/>
              </w:rPr>
            </w:pPr>
            <w:r w:rsidRPr="00671DCE">
              <w:rPr>
                <w:sz w:val="19"/>
                <w:lang w:val="es-ES"/>
              </w:rPr>
              <w:t>3.900</w:t>
            </w:r>
          </w:p>
        </w:tc>
        <w:tc>
          <w:tcPr>
            <w:tcW w:w="473" w:type="pct"/>
            <w:tcMar>
              <w:left w:w="57" w:type="dxa"/>
              <w:right w:w="57" w:type="dxa"/>
            </w:tcMar>
          </w:tcPr>
          <w:p w14:paraId="667CA7B1" w14:textId="77777777" w:rsidR="00EE499C" w:rsidRPr="00671DCE" w:rsidRDefault="00EE499C" w:rsidP="008B5759">
            <w:pPr>
              <w:tabs>
                <w:tab w:val="left" w:pos="8280"/>
              </w:tabs>
              <w:spacing w:after="60"/>
              <w:jc w:val="right"/>
              <w:rPr>
                <w:sz w:val="19"/>
                <w:szCs w:val="19"/>
                <w:lang w:val="es-ES"/>
              </w:rPr>
            </w:pPr>
            <w:r w:rsidRPr="00671DCE">
              <w:rPr>
                <w:sz w:val="19"/>
                <w:lang w:val="es-ES"/>
              </w:rPr>
              <w:t>55.250</w:t>
            </w:r>
          </w:p>
        </w:tc>
      </w:tr>
      <w:tr w:rsidR="000F3682" w:rsidRPr="00671DCE" w14:paraId="3FAB908A" w14:textId="77777777" w:rsidTr="000F3682">
        <w:trPr>
          <w:trHeight w:val="157"/>
        </w:trPr>
        <w:tc>
          <w:tcPr>
            <w:tcW w:w="1750" w:type="pct"/>
            <w:gridSpan w:val="3"/>
            <w:shd w:val="clear" w:color="auto" w:fill="auto"/>
            <w:tcMar>
              <w:left w:w="57" w:type="dxa"/>
              <w:right w:w="57" w:type="dxa"/>
            </w:tcMar>
          </w:tcPr>
          <w:p w14:paraId="6BC3F37A"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Total de costos de proyectos recomendado en principio (USD)</w:t>
            </w:r>
          </w:p>
        </w:tc>
        <w:tc>
          <w:tcPr>
            <w:tcW w:w="495" w:type="pct"/>
            <w:shd w:val="clear" w:color="auto" w:fill="auto"/>
            <w:tcMar>
              <w:left w:w="57" w:type="dxa"/>
              <w:right w:w="57" w:type="dxa"/>
            </w:tcMar>
          </w:tcPr>
          <w:p w14:paraId="57607D2A" w14:textId="77777777" w:rsidR="00EE499C" w:rsidRPr="00671DCE" w:rsidRDefault="00EE499C" w:rsidP="008B5759">
            <w:pPr>
              <w:tabs>
                <w:tab w:val="left" w:pos="8280"/>
              </w:tabs>
              <w:spacing w:after="60"/>
              <w:jc w:val="right"/>
              <w:rPr>
                <w:sz w:val="19"/>
                <w:szCs w:val="19"/>
                <w:lang w:val="es-ES"/>
              </w:rPr>
            </w:pPr>
            <w:r w:rsidRPr="00671DCE">
              <w:rPr>
                <w:sz w:val="19"/>
                <w:lang w:val="es-ES"/>
              </w:rPr>
              <w:t>1.587.500</w:t>
            </w:r>
          </w:p>
        </w:tc>
        <w:tc>
          <w:tcPr>
            <w:tcW w:w="352" w:type="pct"/>
            <w:tcMar>
              <w:left w:w="57" w:type="dxa"/>
              <w:right w:w="57" w:type="dxa"/>
            </w:tcMar>
          </w:tcPr>
          <w:p w14:paraId="2BAE9930"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6437939D"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4326CB52" w14:textId="77777777" w:rsidR="00EE499C" w:rsidRPr="00671DCE" w:rsidRDefault="00EE499C" w:rsidP="008B5759">
            <w:pPr>
              <w:tabs>
                <w:tab w:val="left" w:pos="8280"/>
              </w:tabs>
              <w:spacing w:after="60"/>
              <w:jc w:val="right"/>
              <w:rPr>
                <w:sz w:val="19"/>
                <w:szCs w:val="19"/>
                <w:lang w:val="es-ES"/>
              </w:rPr>
            </w:pPr>
            <w:r w:rsidRPr="00671DCE">
              <w:rPr>
                <w:sz w:val="19"/>
                <w:lang w:val="es-ES"/>
              </w:rPr>
              <w:t>1.789.750</w:t>
            </w:r>
          </w:p>
        </w:tc>
        <w:tc>
          <w:tcPr>
            <w:tcW w:w="345" w:type="pct"/>
            <w:tcMar>
              <w:left w:w="57" w:type="dxa"/>
              <w:right w:w="57" w:type="dxa"/>
            </w:tcMar>
          </w:tcPr>
          <w:p w14:paraId="4252E819"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019EE2B9"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476C8C4D" w14:textId="77777777" w:rsidR="00EE499C" w:rsidRPr="00671DCE" w:rsidRDefault="00EE499C" w:rsidP="008B5759">
            <w:pPr>
              <w:tabs>
                <w:tab w:val="left" w:pos="8280"/>
              </w:tabs>
              <w:spacing w:after="60"/>
              <w:jc w:val="right"/>
              <w:rPr>
                <w:sz w:val="19"/>
                <w:szCs w:val="19"/>
                <w:lang w:val="es-ES"/>
              </w:rPr>
            </w:pPr>
            <w:r w:rsidRPr="00671DCE">
              <w:rPr>
                <w:sz w:val="19"/>
                <w:lang w:val="es-ES"/>
              </w:rPr>
              <w:t>375.250</w:t>
            </w:r>
          </w:p>
        </w:tc>
        <w:tc>
          <w:tcPr>
            <w:tcW w:w="473" w:type="pct"/>
            <w:tcMar>
              <w:left w:w="57" w:type="dxa"/>
              <w:right w:w="57" w:type="dxa"/>
            </w:tcMar>
          </w:tcPr>
          <w:p w14:paraId="2A4F4F8D" w14:textId="77777777" w:rsidR="00EE499C" w:rsidRPr="00671DCE" w:rsidRDefault="00EE499C" w:rsidP="008B5759">
            <w:pPr>
              <w:tabs>
                <w:tab w:val="left" w:pos="8280"/>
              </w:tabs>
              <w:spacing w:after="60"/>
              <w:jc w:val="right"/>
              <w:rPr>
                <w:sz w:val="19"/>
                <w:szCs w:val="19"/>
                <w:lang w:val="es-ES"/>
              </w:rPr>
            </w:pPr>
            <w:r w:rsidRPr="00671DCE">
              <w:rPr>
                <w:sz w:val="19"/>
                <w:lang w:val="es-ES"/>
              </w:rPr>
              <w:t>3.752.500</w:t>
            </w:r>
          </w:p>
        </w:tc>
      </w:tr>
      <w:tr w:rsidR="000F3682" w:rsidRPr="00671DCE" w14:paraId="64BFE2FA" w14:textId="77777777" w:rsidTr="000F3682">
        <w:trPr>
          <w:trHeight w:val="202"/>
        </w:trPr>
        <w:tc>
          <w:tcPr>
            <w:tcW w:w="1750" w:type="pct"/>
            <w:gridSpan w:val="3"/>
            <w:shd w:val="clear" w:color="auto" w:fill="auto"/>
            <w:tcMar>
              <w:left w:w="57" w:type="dxa"/>
              <w:right w:w="57" w:type="dxa"/>
            </w:tcMar>
          </w:tcPr>
          <w:p w14:paraId="33D4E071"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Total de gastos de apoyo recomendado en principio (USD)</w:t>
            </w:r>
          </w:p>
        </w:tc>
        <w:tc>
          <w:tcPr>
            <w:tcW w:w="495" w:type="pct"/>
            <w:shd w:val="clear" w:color="auto" w:fill="auto"/>
            <w:tcMar>
              <w:left w:w="57" w:type="dxa"/>
              <w:right w:w="57" w:type="dxa"/>
            </w:tcMar>
          </w:tcPr>
          <w:p w14:paraId="08B30E85" w14:textId="77777777" w:rsidR="00EE499C" w:rsidRPr="00671DCE" w:rsidRDefault="00EE499C" w:rsidP="008B5759">
            <w:pPr>
              <w:tabs>
                <w:tab w:val="left" w:pos="8280"/>
              </w:tabs>
              <w:spacing w:after="60"/>
              <w:jc w:val="right"/>
              <w:rPr>
                <w:sz w:val="19"/>
                <w:szCs w:val="19"/>
                <w:lang w:val="es-ES"/>
              </w:rPr>
            </w:pPr>
            <w:r w:rsidRPr="00671DCE">
              <w:rPr>
                <w:sz w:val="19"/>
                <w:lang w:val="es-ES"/>
              </w:rPr>
              <w:t>127.625</w:t>
            </w:r>
          </w:p>
        </w:tc>
        <w:tc>
          <w:tcPr>
            <w:tcW w:w="352" w:type="pct"/>
            <w:tcMar>
              <w:left w:w="57" w:type="dxa"/>
              <w:right w:w="57" w:type="dxa"/>
            </w:tcMar>
          </w:tcPr>
          <w:p w14:paraId="5840B206"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44FA6260"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549CE0AE" w14:textId="77777777" w:rsidR="00EE499C" w:rsidRPr="00671DCE" w:rsidRDefault="00EE499C" w:rsidP="008B5759">
            <w:pPr>
              <w:tabs>
                <w:tab w:val="left" w:pos="8280"/>
              </w:tabs>
              <w:spacing w:after="60"/>
              <w:jc w:val="right"/>
              <w:rPr>
                <w:sz w:val="19"/>
                <w:szCs w:val="19"/>
                <w:lang w:val="es-ES"/>
              </w:rPr>
            </w:pPr>
            <w:r w:rsidRPr="00671DCE">
              <w:rPr>
                <w:sz w:val="19"/>
                <w:lang w:val="es-ES"/>
              </w:rPr>
              <w:t>132.483</w:t>
            </w:r>
          </w:p>
        </w:tc>
        <w:tc>
          <w:tcPr>
            <w:tcW w:w="345" w:type="pct"/>
            <w:tcMar>
              <w:left w:w="57" w:type="dxa"/>
              <w:right w:w="57" w:type="dxa"/>
            </w:tcMar>
          </w:tcPr>
          <w:p w14:paraId="21644AF4"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1F9C4105"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48771024" w14:textId="77777777" w:rsidR="00EE499C" w:rsidRPr="00671DCE" w:rsidRDefault="00EE499C" w:rsidP="008B5759">
            <w:pPr>
              <w:tabs>
                <w:tab w:val="left" w:pos="8280"/>
              </w:tabs>
              <w:spacing w:after="60"/>
              <w:jc w:val="right"/>
              <w:rPr>
                <w:sz w:val="19"/>
                <w:szCs w:val="19"/>
                <w:lang w:val="es-ES"/>
              </w:rPr>
            </w:pPr>
            <w:r w:rsidRPr="00671DCE">
              <w:rPr>
                <w:sz w:val="19"/>
                <w:lang w:val="es-ES"/>
              </w:rPr>
              <w:t>28.067</w:t>
            </w:r>
          </w:p>
        </w:tc>
        <w:tc>
          <w:tcPr>
            <w:tcW w:w="473" w:type="pct"/>
            <w:tcMar>
              <w:left w:w="57" w:type="dxa"/>
              <w:right w:w="57" w:type="dxa"/>
            </w:tcMar>
          </w:tcPr>
          <w:p w14:paraId="1AB31F2E" w14:textId="77777777" w:rsidR="00EE499C" w:rsidRPr="00671DCE" w:rsidRDefault="00EE499C" w:rsidP="008B5759">
            <w:pPr>
              <w:tabs>
                <w:tab w:val="left" w:pos="8280"/>
              </w:tabs>
              <w:spacing w:after="60"/>
              <w:jc w:val="right"/>
              <w:rPr>
                <w:sz w:val="19"/>
                <w:szCs w:val="19"/>
                <w:lang w:val="es-ES"/>
              </w:rPr>
            </w:pPr>
            <w:r w:rsidRPr="00671DCE">
              <w:rPr>
                <w:sz w:val="19"/>
                <w:lang w:val="es-ES"/>
              </w:rPr>
              <w:t>288.175</w:t>
            </w:r>
          </w:p>
        </w:tc>
      </w:tr>
      <w:tr w:rsidR="000F3682" w:rsidRPr="00671DCE" w14:paraId="76252D11" w14:textId="77777777" w:rsidTr="000F3682">
        <w:trPr>
          <w:trHeight w:val="95"/>
        </w:trPr>
        <w:tc>
          <w:tcPr>
            <w:tcW w:w="1750" w:type="pct"/>
            <w:gridSpan w:val="3"/>
            <w:shd w:val="clear" w:color="auto" w:fill="auto"/>
            <w:tcMar>
              <w:left w:w="57" w:type="dxa"/>
              <w:right w:w="57" w:type="dxa"/>
            </w:tcMar>
          </w:tcPr>
          <w:p w14:paraId="307384A9" w14:textId="77777777" w:rsidR="00EE499C" w:rsidRPr="000F3682" w:rsidRDefault="00EE499C" w:rsidP="008B5759">
            <w:pPr>
              <w:tabs>
                <w:tab w:val="left" w:pos="8280"/>
              </w:tabs>
              <w:spacing w:after="60"/>
              <w:jc w:val="left"/>
              <w:rPr>
                <w:sz w:val="18"/>
                <w:szCs w:val="20"/>
                <w:lang w:val="es-ES"/>
              </w:rPr>
            </w:pPr>
            <w:r w:rsidRPr="000F3682">
              <w:rPr>
                <w:sz w:val="18"/>
                <w:szCs w:val="20"/>
                <w:lang w:val="es-ES"/>
              </w:rPr>
              <w:t>Total de fondos recomendado en principio (USD)</w:t>
            </w:r>
          </w:p>
        </w:tc>
        <w:tc>
          <w:tcPr>
            <w:tcW w:w="495" w:type="pct"/>
            <w:shd w:val="clear" w:color="auto" w:fill="auto"/>
            <w:tcMar>
              <w:left w:w="57" w:type="dxa"/>
              <w:right w:w="57" w:type="dxa"/>
            </w:tcMar>
          </w:tcPr>
          <w:p w14:paraId="5AB51A30" w14:textId="77777777" w:rsidR="00EE499C" w:rsidRPr="00671DCE" w:rsidRDefault="00EE499C" w:rsidP="008B5759">
            <w:pPr>
              <w:tabs>
                <w:tab w:val="left" w:pos="8280"/>
              </w:tabs>
              <w:spacing w:after="60"/>
              <w:jc w:val="right"/>
              <w:rPr>
                <w:sz w:val="19"/>
                <w:szCs w:val="19"/>
                <w:lang w:val="es-ES"/>
              </w:rPr>
            </w:pPr>
            <w:r w:rsidRPr="00671DCE">
              <w:rPr>
                <w:sz w:val="19"/>
                <w:lang w:val="es-ES"/>
              </w:rPr>
              <w:t>1.715.125</w:t>
            </w:r>
          </w:p>
        </w:tc>
        <w:tc>
          <w:tcPr>
            <w:tcW w:w="352" w:type="pct"/>
            <w:tcMar>
              <w:left w:w="57" w:type="dxa"/>
              <w:right w:w="57" w:type="dxa"/>
            </w:tcMar>
          </w:tcPr>
          <w:p w14:paraId="70BA989F"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283" w:type="pct"/>
            <w:tcMar>
              <w:left w:w="57" w:type="dxa"/>
              <w:right w:w="57" w:type="dxa"/>
            </w:tcMar>
          </w:tcPr>
          <w:p w14:paraId="417E0F43"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95" w:type="pct"/>
            <w:tcMar>
              <w:left w:w="57" w:type="dxa"/>
              <w:right w:w="57" w:type="dxa"/>
            </w:tcMar>
          </w:tcPr>
          <w:p w14:paraId="1C1C4ECA" w14:textId="77777777" w:rsidR="00EE499C" w:rsidRPr="00671DCE" w:rsidRDefault="00EE499C" w:rsidP="008B5759">
            <w:pPr>
              <w:tabs>
                <w:tab w:val="left" w:pos="8280"/>
              </w:tabs>
              <w:spacing w:after="60"/>
              <w:jc w:val="right"/>
              <w:rPr>
                <w:sz w:val="19"/>
                <w:szCs w:val="19"/>
                <w:lang w:val="es-ES"/>
              </w:rPr>
            </w:pPr>
            <w:r w:rsidRPr="00671DCE">
              <w:rPr>
                <w:sz w:val="19"/>
                <w:lang w:val="es-ES"/>
              </w:rPr>
              <w:t>1.922.233</w:t>
            </w:r>
          </w:p>
        </w:tc>
        <w:tc>
          <w:tcPr>
            <w:tcW w:w="345" w:type="pct"/>
            <w:tcMar>
              <w:left w:w="57" w:type="dxa"/>
              <w:right w:w="57" w:type="dxa"/>
            </w:tcMar>
          </w:tcPr>
          <w:p w14:paraId="05075FDF"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2" w:type="pct"/>
            <w:tcMar>
              <w:left w:w="57" w:type="dxa"/>
              <w:right w:w="57" w:type="dxa"/>
            </w:tcMar>
          </w:tcPr>
          <w:p w14:paraId="06F5A23E" w14:textId="77777777" w:rsidR="00EE499C" w:rsidRPr="00671DCE" w:rsidRDefault="00EE499C" w:rsidP="008B5759">
            <w:pPr>
              <w:tabs>
                <w:tab w:val="left" w:pos="8280"/>
              </w:tabs>
              <w:spacing w:after="60"/>
              <w:jc w:val="right"/>
              <w:rPr>
                <w:sz w:val="19"/>
                <w:szCs w:val="19"/>
                <w:lang w:val="es-ES"/>
              </w:rPr>
            </w:pPr>
            <w:r w:rsidRPr="00671DCE">
              <w:rPr>
                <w:sz w:val="19"/>
                <w:lang w:val="es-ES"/>
              </w:rPr>
              <w:t>0</w:t>
            </w:r>
          </w:p>
        </w:tc>
        <w:tc>
          <w:tcPr>
            <w:tcW w:w="405" w:type="pct"/>
            <w:tcMar>
              <w:left w:w="57" w:type="dxa"/>
              <w:right w:w="57" w:type="dxa"/>
            </w:tcMar>
          </w:tcPr>
          <w:p w14:paraId="185DC8CB" w14:textId="77777777" w:rsidR="00EE499C" w:rsidRPr="00671DCE" w:rsidRDefault="00EE499C" w:rsidP="008B5759">
            <w:pPr>
              <w:tabs>
                <w:tab w:val="left" w:pos="8280"/>
              </w:tabs>
              <w:spacing w:after="60"/>
              <w:jc w:val="right"/>
              <w:rPr>
                <w:sz w:val="19"/>
                <w:szCs w:val="19"/>
                <w:lang w:val="es-ES"/>
              </w:rPr>
            </w:pPr>
            <w:r w:rsidRPr="00671DCE">
              <w:rPr>
                <w:sz w:val="19"/>
                <w:lang w:val="es-ES"/>
              </w:rPr>
              <w:t>403.317</w:t>
            </w:r>
          </w:p>
        </w:tc>
        <w:tc>
          <w:tcPr>
            <w:tcW w:w="473" w:type="pct"/>
            <w:tcMar>
              <w:left w:w="57" w:type="dxa"/>
              <w:right w:w="57" w:type="dxa"/>
            </w:tcMar>
          </w:tcPr>
          <w:p w14:paraId="60ECC3EC" w14:textId="77777777" w:rsidR="00EE499C" w:rsidRPr="00671DCE" w:rsidRDefault="00EE499C" w:rsidP="008B5759">
            <w:pPr>
              <w:tabs>
                <w:tab w:val="left" w:pos="8280"/>
              </w:tabs>
              <w:spacing w:after="60"/>
              <w:jc w:val="right"/>
              <w:rPr>
                <w:sz w:val="19"/>
                <w:szCs w:val="19"/>
                <w:lang w:val="es-ES"/>
              </w:rPr>
            </w:pPr>
            <w:r w:rsidRPr="00671DCE">
              <w:rPr>
                <w:sz w:val="19"/>
                <w:lang w:val="es-ES"/>
              </w:rPr>
              <w:t>4.040.675</w:t>
            </w:r>
          </w:p>
        </w:tc>
      </w:tr>
    </w:tbl>
    <w:p w14:paraId="0B3EDA71" w14:textId="77777777" w:rsidR="00EE499C" w:rsidRPr="00671DCE" w:rsidRDefault="00EE499C" w:rsidP="00EE499C">
      <w:pPr>
        <w:ind w:left="-112" w:right="-561"/>
        <w:rPr>
          <w:sz w:val="18"/>
          <w:szCs w:val="18"/>
          <w:lang w:val="es-ES"/>
        </w:rPr>
      </w:pPr>
    </w:p>
    <w:tbl>
      <w:tblPr>
        <w:tblStyle w:val="TableGrid10"/>
        <w:tblW w:w="5364" w:type="pct"/>
        <w:tblInd w:w="-113" w:type="dxa"/>
        <w:tblLook w:val="04A0" w:firstRow="1" w:lastRow="0" w:firstColumn="1" w:lastColumn="0" w:noHBand="0" w:noVBand="1"/>
      </w:tblPr>
      <w:tblGrid>
        <w:gridCol w:w="2929"/>
        <w:gridCol w:w="3138"/>
        <w:gridCol w:w="3964"/>
      </w:tblGrid>
      <w:tr w:rsidR="00EE499C" w:rsidRPr="00057CF5" w14:paraId="3DC8BEDE" w14:textId="77777777" w:rsidTr="008B5759">
        <w:trPr>
          <w:trHeight w:val="262"/>
        </w:trPr>
        <w:tc>
          <w:tcPr>
            <w:tcW w:w="5000" w:type="pct"/>
            <w:gridSpan w:val="3"/>
            <w:shd w:val="clear" w:color="auto" w:fill="auto"/>
          </w:tcPr>
          <w:p w14:paraId="054EDEDF" w14:textId="77777777" w:rsidR="00EE499C" w:rsidRPr="00671DCE" w:rsidRDefault="00EE499C" w:rsidP="008B5759">
            <w:pPr>
              <w:jc w:val="left"/>
              <w:rPr>
                <w:b/>
                <w:color w:val="000000" w:themeColor="text1"/>
                <w:sz w:val="20"/>
                <w:lang w:val="es-ES"/>
              </w:rPr>
            </w:pPr>
            <w:r w:rsidRPr="00671DCE">
              <w:rPr>
                <w:b/>
                <w:color w:val="000000" w:themeColor="text1"/>
                <w:sz w:val="20"/>
                <w:lang w:val="es-ES"/>
              </w:rPr>
              <w:t>VII) Solicitud de aprobación de financiación para el primer tramo (2024)</w:t>
            </w:r>
          </w:p>
        </w:tc>
      </w:tr>
      <w:tr w:rsidR="00EE499C" w:rsidRPr="00671DCE" w14:paraId="6D4BEB12" w14:textId="77777777" w:rsidTr="008B5759">
        <w:trPr>
          <w:trHeight w:hRule="exact" w:val="227"/>
        </w:trPr>
        <w:tc>
          <w:tcPr>
            <w:tcW w:w="1460" w:type="pct"/>
            <w:shd w:val="clear" w:color="auto" w:fill="auto"/>
          </w:tcPr>
          <w:p w14:paraId="594F2AC8" w14:textId="77777777" w:rsidR="00EE499C" w:rsidRPr="00671DCE" w:rsidRDefault="00EE499C" w:rsidP="008B5759">
            <w:pPr>
              <w:jc w:val="center"/>
              <w:rPr>
                <w:b/>
                <w:color w:val="000000" w:themeColor="text1"/>
                <w:sz w:val="20"/>
                <w:lang w:val="es-ES"/>
              </w:rPr>
            </w:pPr>
            <w:r w:rsidRPr="00671DCE">
              <w:rPr>
                <w:b/>
                <w:color w:val="000000" w:themeColor="text1"/>
                <w:sz w:val="20"/>
                <w:lang w:val="es-ES"/>
              </w:rPr>
              <w:t>Organismo de ejecución</w:t>
            </w:r>
          </w:p>
        </w:tc>
        <w:tc>
          <w:tcPr>
            <w:tcW w:w="1564" w:type="pct"/>
            <w:shd w:val="clear" w:color="auto" w:fill="auto"/>
          </w:tcPr>
          <w:p w14:paraId="4D291638" w14:textId="77777777" w:rsidR="00EE499C" w:rsidRPr="00671DCE" w:rsidRDefault="00EE499C" w:rsidP="008B5759">
            <w:pPr>
              <w:jc w:val="center"/>
              <w:rPr>
                <w:b/>
                <w:color w:val="000000" w:themeColor="text1"/>
                <w:sz w:val="20"/>
                <w:lang w:val="es-ES"/>
              </w:rPr>
            </w:pPr>
            <w:r w:rsidRPr="00671DCE">
              <w:rPr>
                <w:b/>
                <w:color w:val="000000" w:themeColor="text1"/>
                <w:sz w:val="20"/>
                <w:lang w:val="es-ES"/>
              </w:rPr>
              <w:t>Fondos recomendados (USD)</w:t>
            </w:r>
          </w:p>
        </w:tc>
        <w:tc>
          <w:tcPr>
            <w:tcW w:w="1975" w:type="pct"/>
            <w:shd w:val="clear" w:color="auto" w:fill="auto"/>
          </w:tcPr>
          <w:p w14:paraId="3C463AD6" w14:textId="77777777" w:rsidR="00EE499C" w:rsidRPr="00671DCE" w:rsidRDefault="00EE499C" w:rsidP="008B5759">
            <w:pPr>
              <w:jc w:val="center"/>
              <w:rPr>
                <w:b/>
                <w:color w:val="000000" w:themeColor="text1"/>
                <w:sz w:val="20"/>
                <w:lang w:val="es-ES"/>
              </w:rPr>
            </w:pPr>
            <w:r w:rsidRPr="00671DCE">
              <w:rPr>
                <w:b/>
                <w:color w:val="000000" w:themeColor="text1"/>
                <w:sz w:val="20"/>
                <w:lang w:val="es-ES"/>
              </w:rPr>
              <w:t>Gastos de apoyo (USD)</w:t>
            </w:r>
          </w:p>
        </w:tc>
      </w:tr>
      <w:tr w:rsidR="00EE499C" w:rsidRPr="00671DCE" w14:paraId="6C9BE63D" w14:textId="77777777" w:rsidTr="008B5759">
        <w:trPr>
          <w:trHeight w:hRule="exact" w:val="227"/>
        </w:trPr>
        <w:tc>
          <w:tcPr>
            <w:tcW w:w="1460" w:type="pct"/>
            <w:shd w:val="clear" w:color="auto" w:fill="auto"/>
          </w:tcPr>
          <w:p w14:paraId="14860EBF" w14:textId="77777777" w:rsidR="00EE499C" w:rsidRPr="00671DCE" w:rsidRDefault="00EE499C" w:rsidP="008B5759">
            <w:pPr>
              <w:rPr>
                <w:color w:val="000000" w:themeColor="text1"/>
                <w:sz w:val="20"/>
                <w:lang w:val="es-ES"/>
              </w:rPr>
            </w:pPr>
            <w:r w:rsidRPr="00671DCE">
              <w:rPr>
                <w:color w:val="000000" w:themeColor="text1"/>
                <w:sz w:val="20"/>
                <w:lang w:val="es-ES"/>
              </w:rPr>
              <w:t>ONUDI</w:t>
            </w:r>
          </w:p>
        </w:tc>
        <w:tc>
          <w:tcPr>
            <w:tcW w:w="1564" w:type="pct"/>
            <w:shd w:val="clear" w:color="auto" w:fill="auto"/>
          </w:tcPr>
          <w:p w14:paraId="75F07CF1" w14:textId="77777777" w:rsidR="00EE499C" w:rsidRPr="00671DCE" w:rsidRDefault="00EE499C" w:rsidP="008B5759">
            <w:pPr>
              <w:jc w:val="right"/>
              <w:rPr>
                <w:color w:val="000000" w:themeColor="text1"/>
                <w:sz w:val="20"/>
                <w:lang w:val="es-ES"/>
              </w:rPr>
            </w:pPr>
            <w:r w:rsidRPr="00671DCE">
              <w:rPr>
                <w:color w:val="000000" w:themeColor="text1"/>
                <w:sz w:val="20"/>
                <w:lang w:val="es-ES"/>
              </w:rPr>
              <w:t>1.312.500</w:t>
            </w:r>
          </w:p>
        </w:tc>
        <w:tc>
          <w:tcPr>
            <w:tcW w:w="1975" w:type="pct"/>
            <w:shd w:val="clear" w:color="auto" w:fill="auto"/>
          </w:tcPr>
          <w:p w14:paraId="25F6154D" w14:textId="77777777" w:rsidR="00EE499C" w:rsidRPr="00671DCE" w:rsidRDefault="00EE499C" w:rsidP="008B5759">
            <w:pPr>
              <w:jc w:val="right"/>
              <w:rPr>
                <w:color w:val="000000" w:themeColor="text1"/>
                <w:sz w:val="20"/>
                <w:lang w:val="es-ES"/>
              </w:rPr>
            </w:pPr>
            <w:r w:rsidRPr="00671DCE">
              <w:rPr>
                <w:color w:val="000000" w:themeColor="text1"/>
                <w:sz w:val="20"/>
                <w:lang w:val="es-ES"/>
              </w:rPr>
              <w:t>91.875</w:t>
            </w:r>
          </w:p>
        </w:tc>
      </w:tr>
      <w:tr w:rsidR="00EE499C" w:rsidRPr="00671DCE" w14:paraId="5FD981BD" w14:textId="77777777" w:rsidTr="008B5759">
        <w:trPr>
          <w:trHeight w:hRule="exact" w:val="227"/>
        </w:trPr>
        <w:tc>
          <w:tcPr>
            <w:tcW w:w="1460" w:type="pct"/>
            <w:shd w:val="clear" w:color="auto" w:fill="auto"/>
          </w:tcPr>
          <w:p w14:paraId="33DCA600" w14:textId="77777777" w:rsidR="00EE499C" w:rsidRPr="00671DCE" w:rsidRDefault="00EE499C" w:rsidP="008B5759">
            <w:pPr>
              <w:rPr>
                <w:color w:val="000000" w:themeColor="text1"/>
                <w:sz w:val="20"/>
                <w:lang w:val="es-ES"/>
              </w:rPr>
            </w:pPr>
            <w:r w:rsidRPr="00671DCE">
              <w:rPr>
                <w:color w:val="000000" w:themeColor="text1"/>
                <w:sz w:val="20"/>
                <w:lang w:val="es-ES"/>
              </w:rPr>
              <w:t>PNUMA</w:t>
            </w:r>
          </w:p>
        </w:tc>
        <w:tc>
          <w:tcPr>
            <w:tcW w:w="1564" w:type="pct"/>
            <w:shd w:val="clear" w:color="auto" w:fill="auto"/>
          </w:tcPr>
          <w:p w14:paraId="32D920F2" w14:textId="77777777" w:rsidR="00EE499C" w:rsidRPr="00671DCE" w:rsidRDefault="00EE499C" w:rsidP="008B5759">
            <w:pPr>
              <w:jc w:val="right"/>
              <w:rPr>
                <w:color w:val="000000" w:themeColor="text1"/>
                <w:sz w:val="20"/>
                <w:lang w:val="es-ES"/>
              </w:rPr>
            </w:pPr>
            <w:r w:rsidRPr="00671DCE">
              <w:rPr>
                <w:color w:val="000000" w:themeColor="text1"/>
                <w:sz w:val="20"/>
                <w:lang w:val="es-ES"/>
              </w:rPr>
              <w:t>275.000</w:t>
            </w:r>
          </w:p>
        </w:tc>
        <w:tc>
          <w:tcPr>
            <w:tcW w:w="1975" w:type="pct"/>
            <w:shd w:val="clear" w:color="auto" w:fill="auto"/>
          </w:tcPr>
          <w:p w14:paraId="4ED1C0AD" w14:textId="77777777" w:rsidR="00EE499C" w:rsidRPr="00671DCE" w:rsidRDefault="00EE499C" w:rsidP="008B5759">
            <w:pPr>
              <w:jc w:val="right"/>
              <w:rPr>
                <w:color w:val="000000" w:themeColor="text1"/>
                <w:sz w:val="20"/>
                <w:lang w:val="es-ES"/>
              </w:rPr>
            </w:pPr>
            <w:r w:rsidRPr="00671DCE">
              <w:rPr>
                <w:color w:val="000000" w:themeColor="text1"/>
                <w:sz w:val="20"/>
                <w:lang w:val="es-ES"/>
              </w:rPr>
              <w:t>35.750</w:t>
            </w:r>
          </w:p>
        </w:tc>
      </w:tr>
      <w:tr w:rsidR="00EE499C" w:rsidRPr="00671DCE" w14:paraId="5EA48E08" w14:textId="77777777" w:rsidTr="008B5759">
        <w:trPr>
          <w:trHeight w:hRule="exact" w:val="227"/>
        </w:trPr>
        <w:tc>
          <w:tcPr>
            <w:tcW w:w="1460" w:type="pct"/>
            <w:shd w:val="clear" w:color="auto" w:fill="auto"/>
          </w:tcPr>
          <w:p w14:paraId="36532825" w14:textId="77777777" w:rsidR="00EE499C" w:rsidRPr="00671DCE" w:rsidRDefault="00EE499C" w:rsidP="008B5759">
            <w:pPr>
              <w:rPr>
                <w:color w:val="000000" w:themeColor="text1"/>
                <w:sz w:val="20"/>
                <w:highlight w:val="cyan"/>
                <w:lang w:val="es-ES"/>
              </w:rPr>
            </w:pPr>
            <w:r w:rsidRPr="00671DCE">
              <w:rPr>
                <w:color w:val="000000" w:themeColor="text1"/>
                <w:sz w:val="20"/>
                <w:lang w:val="es-ES"/>
              </w:rPr>
              <w:t>Total</w:t>
            </w:r>
          </w:p>
        </w:tc>
        <w:tc>
          <w:tcPr>
            <w:tcW w:w="1564" w:type="pct"/>
            <w:shd w:val="clear" w:color="auto" w:fill="auto"/>
          </w:tcPr>
          <w:p w14:paraId="2F37F047" w14:textId="77777777" w:rsidR="00EE499C" w:rsidRPr="00671DCE" w:rsidRDefault="00EE499C" w:rsidP="008B5759">
            <w:pPr>
              <w:jc w:val="right"/>
              <w:rPr>
                <w:color w:val="000000" w:themeColor="text1"/>
                <w:sz w:val="20"/>
                <w:lang w:val="es-ES"/>
              </w:rPr>
            </w:pPr>
            <w:r w:rsidRPr="00671DCE">
              <w:rPr>
                <w:color w:val="000000" w:themeColor="text1"/>
                <w:sz w:val="20"/>
                <w:lang w:val="es-ES"/>
              </w:rPr>
              <w:t>1.587.500</w:t>
            </w:r>
          </w:p>
        </w:tc>
        <w:tc>
          <w:tcPr>
            <w:tcW w:w="1975" w:type="pct"/>
            <w:shd w:val="clear" w:color="auto" w:fill="auto"/>
          </w:tcPr>
          <w:p w14:paraId="1009AFA9" w14:textId="77777777" w:rsidR="00EE499C" w:rsidRPr="00671DCE" w:rsidRDefault="00EE499C" w:rsidP="008B5759">
            <w:pPr>
              <w:jc w:val="right"/>
              <w:rPr>
                <w:color w:val="000000" w:themeColor="text1"/>
                <w:sz w:val="20"/>
                <w:lang w:val="es-ES"/>
              </w:rPr>
            </w:pPr>
            <w:r w:rsidRPr="00671DCE">
              <w:rPr>
                <w:color w:val="000000" w:themeColor="text1"/>
                <w:sz w:val="20"/>
                <w:lang w:val="es-ES"/>
              </w:rPr>
              <w:t>127.625</w:t>
            </w:r>
          </w:p>
        </w:tc>
      </w:tr>
    </w:tbl>
    <w:p w14:paraId="69E9A61D" w14:textId="77777777" w:rsidR="00EE499C" w:rsidRPr="00671DCE" w:rsidRDefault="00EE499C" w:rsidP="00EE499C">
      <w:pPr>
        <w:jc w:val="center"/>
        <w:rPr>
          <w:sz w:val="18"/>
          <w:szCs w:val="18"/>
          <w:lang w:val="es-ES"/>
        </w:rPr>
      </w:pPr>
    </w:p>
    <w:tbl>
      <w:tblPr>
        <w:tblStyle w:val="TableGrid"/>
        <w:tblW w:w="5364" w:type="pct"/>
        <w:tblInd w:w="-113" w:type="dxa"/>
        <w:tblLook w:val="04A0" w:firstRow="1" w:lastRow="0" w:firstColumn="1" w:lastColumn="0" w:noHBand="0" w:noVBand="1"/>
      </w:tblPr>
      <w:tblGrid>
        <w:gridCol w:w="3228"/>
        <w:gridCol w:w="6803"/>
      </w:tblGrid>
      <w:tr w:rsidR="00EE499C" w:rsidRPr="00671DCE" w14:paraId="1AB9BA75" w14:textId="77777777" w:rsidTr="000F3682">
        <w:trPr>
          <w:trHeight w:hRule="exact" w:val="281"/>
        </w:trPr>
        <w:tc>
          <w:tcPr>
            <w:tcW w:w="1609" w:type="pct"/>
            <w:shd w:val="clear" w:color="auto" w:fill="auto"/>
          </w:tcPr>
          <w:p w14:paraId="4396A53D" w14:textId="77777777" w:rsidR="00EE499C" w:rsidRPr="00671DCE" w:rsidRDefault="00EE499C" w:rsidP="008B5759">
            <w:pPr>
              <w:jc w:val="left"/>
              <w:rPr>
                <w:b/>
                <w:color w:val="000000" w:themeColor="text1"/>
                <w:sz w:val="20"/>
                <w:lang w:val="es-ES"/>
              </w:rPr>
            </w:pPr>
            <w:r w:rsidRPr="00671DCE">
              <w:rPr>
                <w:b/>
                <w:color w:val="000000" w:themeColor="text1"/>
                <w:sz w:val="20"/>
                <w:lang w:val="es-ES"/>
              </w:rPr>
              <w:t>Recomendación de la Secretaría:</w:t>
            </w:r>
          </w:p>
        </w:tc>
        <w:tc>
          <w:tcPr>
            <w:tcW w:w="3391" w:type="pct"/>
            <w:shd w:val="clear" w:color="auto" w:fill="auto"/>
          </w:tcPr>
          <w:p w14:paraId="054DF4EC" w14:textId="77777777" w:rsidR="00EE499C" w:rsidRPr="00671DCE" w:rsidRDefault="00EE499C" w:rsidP="008B5759">
            <w:pPr>
              <w:jc w:val="center"/>
              <w:rPr>
                <w:color w:val="000000" w:themeColor="text1"/>
                <w:sz w:val="20"/>
                <w:lang w:val="es-ES"/>
              </w:rPr>
            </w:pPr>
            <w:r w:rsidRPr="00671DCE">
              <w:rPr>
                <w:color w:val="000000" w:themeColor="text1"/>
                <w:sz w:val="20"/>
                <w:lang w:val="es-ES"/>
              </w:rPr>
              <w:t>Consideración individual</w:t>
            </w:r>
          </w:p>
        </w:tc>
      </w:tr>
    </w:tbl>
    <w:p w14:paraId="6232E13C" w14:textId="77777777" w:rsidR="00EE499C" w:rsidRPr="00671DCE" w:rsidRDefault="00EE499C" w:rsidP="00EE499C">
      <w:pPr>
        <w:widowControl w:val="0"/>
        <w:tabs>
          <w:tab w:val="left" w:pos="2880"/>
          <w:tab w:val="left" w:pos="5760"/>
        </w:tabs>
        <w:spacing w:after="240"/>
        <w:jc w:val="center"/>
        <w:rPr>
          <w:b/>
          <w:sz w:val="10"/>
          <w:szCs w:val="10"/>
          <w:lang w:val="es-ES"/>
        </w:rPr>
      </w:pPr>
      <w:r w:rsidRPr="00671DCE">
        <w:rPr>
          <w:lang w:val="es-ES"/>
        </w:rPr>
        <w:br w:type="page"/>
      </w:r>
    </w:p>
    <w:p w14:paraId="54F7A69E" w14:textId="77777777" w:rsidR="00EE499C" w:rsidRPr="00671DCE" w:rsidRDefault="00EE499C" w:rsidP="00EE499C">
      <w:pPr>
        <w:keepNext/>
        <w:widowControl w:val="0"/>
        <w:tabs>
          <w:tab w:val="left" w:pos="2880"/>
          <w:tab w:val="left" w:pos="5760"/>
        </w:tabs>
        <w:spacing w:before="240" w:after="240"/>
        <w:jc w:val="center"/>
        <w:rPr>
          <w:b/>
          <w:lang w:val="es-ES"/>
        </w:rPr>
      </w:pPr>
      <w:r w:rsidRPr="00671DCE">
        <w:rPr>
          <w:b/>
          <w:lang w:val="es-ES"/>
        </w:rPr>
        <w:lastRenderedPageBreak/>
        <w:t>DESCRIPCIÓN DEL PROYECTO</w:t>
      </w:r>
    </w:p>
    <w:p w14:paraId="3BBFE3D9" w14:textId="77777777" w:rsidR="00EE499C" w:rsidRPr="00671DCE" w:rsidRDefault="00EE499C" w:rsidP="00EE499C">
      <w:pPr>
        <w:keepNext/>
        <w:spacing w:after="240"/>
        <w:rPr>
          <w:b/>
          <w:lang w:val="es-ES"/>
        </w:rPr>
      </w:pPr>
      <w:r w:rsidRPr="00671DCE">
        <w:rPr>
          <w:b/>
          <w:lang w:val="es-ES"/>
        </w:rPr>
        <w:t>Antecedentes</w:t>
      </w:r>
    </w:p>
    <w:p w14:paraId="4B94DD9D" w14:textId="77777777" w:rsidR="00EE499C" w:rsidRPr="00671DCE" w:rsidRDefault="00EE499C" w:rsidP="00EE499C">
      <w:pPr>
        <w:pStyle w:val="Heading1"/>
        <w:rPr>
          <w:lang w:val="es-ES"/>
        </w:rPr>
      </w:pPr>
      <w:r w:rsidRPr="00671DCE">
        <w:rPr>
          <w:lang w:val="es-ES"/>
        </w:rPr>
        <w:t>La ONUDI, en calidad de organismo de ejecución principal, ha presentado en nombre del Gobierno de Argelia una solicitud de financiación para la etapa II del plan de gestión de eliminación de los HCFC (PGEH) por un costo total de USD 4.057.175, desglosado en USD 3.335.000 más unos gastos de apoyo del organismo de USD 233.450 para la ONUDI y USD 432.500 más unos gastos de apoyo del organismo de USD 56.225 para el PNUMA, de conformidad con la comunicación inicial.</w:t>
      </w:r>
      <w:r w:rsidRPr="00671DCE">
        <w:rPr>
          <w:vertAlign w:val="superscript"/>
          <w:lang w:val="es-ES"/>
        </w:rPr>
        <w:footnoteReference w:id="7"/>
      </w:r>
      <w:r w:rsidRPr="00671DCE">
        <w:rPr>
          <w:lang w:val="es-ES"/>
        </w:rPr>
        <w:t xml:space="preserve"> La ejecución de la etapa II del PGEH permitirá eliminar el consumo remanente de HCFC a más tardar en 2030. </w:t>
      </w:r>
    </w:p>
    <w:p w14:paraId="2906AB73" w14:textId="77777777" w:rsidR="00EE499C" w:rsidRPr="00671DCE" w:rsidRDefault="00EE499C" w:rsidP="00EE499C">
      <w:pPr>
        <w:pStyle w:val="Heading1"/>
        <w:rPr>
          <w:lang w:val="es-ES"/>
        </w:rPr>
      </w:pPr>
      <w:r w:rsidRPr="00671DCE">
        <w:rPr>
          <w:lang w:val="es-ES"/>
        </w:rPr>
        <w:t>El primer tramo de la etapa II del PGEH que se solicita en esta reunión asciende a USD 2.358.692, que comprenden USD 1.907.100 más unos gastos de apoyo del organismo de USD 133.497 para la ONUDI y USD 281.500 más unos gastos de apoyo del organismo de USD 36.595 para el PNUMA, de conformidad con la comunicación inicial.</w:t>
      </w:r>
    </w:p>
    <w:p w14:paraId="7FEC2554" w14:textId="77777777" w:rsidR="00EE499C" w:rsidRPr="00671DCE" w:rsidRDefault="00EE499C" w:rsidP="00EE499C">
      <w:pPr>
        <w:keepNext/>
        <w:spacing w:after="240"/>
        <w:outlineLvl w:val="0"/>
        <w:rPr>
          <w:b/>
          <w:lang w:val="es-ES"/>
        </w:rPr>
      </w:pPr>
      <w:r w:rsidRPr="00671DCE">
        <w:rPr>
          <w:b/>
          <w:lang w:val="es-ES"/>
        </w:rPr>
        <w:t>Situación de ejecución de la etapa I del plan de gestión de eliminación de los HCFC</w:t>
      </w:r>
    </w:p>
    <w:p w14:paraId="2160FD74" w14:textId="77777777" w:rsidR="00EE499C" w:rsidRPr="00671DCE" w:rsidRDefault="00EE499C" w:rsidP="00EE499C">
      <w:pPr>
        <w:pStyle w:val="Heading1"/>
        <w:tabs>
          <w:tab w:val="num" w:pos="709"/>
        </w:tabs>
        <w:rPr>
          <w:lang w:val="es-ES"/>
        </w:rPr>
      </w:pPr>
      <w:r w:rsidRPr="00671DCE">
        <w:rPr>
          <w:lang w:val="es-ES"/>
        </w:rPr>
        <w:t>La etapa I del PGEH de Argelia se aprobó en la 66</w:t>
      </w:r>
      <w:r w:rsidRPr="00671DCE">
        <w:rPr>
          <w:vertAlign w:val="superscript"/>
          <w:lang w:val="es-ES"/>
        </w:rPr>
        <w:t>a</w:t>
      </w:r>
      <w:r w:rsidRPr="00671DCE">
        <w:rPr>
          <w:lang w:val="es-ES"/>
        </w:rPr>
        <w:t> reunión</w:t>
      </w:r>
      <w:r w:rsidRPr="00671DCE">
        <w:rPr>
          <w:vertAlign w:val="superscript"/>
          <w:lang w:val="es-ES"/>
        </w:rPr>
        <w:footnoteReference w:id="8"/>
      </w:r>
      <w:r w:rsidRPr="00671DCE">
        <w:rPr>
          <w:lang w:val="es-ES"/>
        </w:rPr>
        <w:t xml:space="preserve"> con el objetivo de eliminar 14,48 toneladas PAO</w:t>
      </w:r>
      <w:r w:rsidRPr="00671DCE">
        <w:rPr>
          <w:rStyle w:val="FootnoteReference"/>
          <w:lang w:val="es-ES"/>
        </w:rPr>
        <w:footnoteReference w:id="9"/>
      </w:r>
      <w:r w:rsidRPr="00671DCE">
        <w:rPr>
          <w:lang w:val="es-ES"/>
        </w:rPr>
        <w:t xml:space="preserve"> de HCFC empleadas en el sector de servicio y mantenimiento de equipos de refrigeración y aire acondicionado, fabricación de equipos de refrigeración y aire acondicionado, espumas y disolventes, y alcanzar un 10 por ciento de reducción respecto al nivel básico como máximo en 2015 por un costo total de USD 1.993.331, más gastos de apoyo de los organismos. En los párrafos 1 a 25 del presente documento se presenta una reseña de la ejecución de la etapa I, que incluye un análisis del consumo de HCFC e informes sobre la marcha de las actividades y financieros.</w:t>
      </w:r>
    </w:p>
    <w:p w14:paraId="20E82163" w14:textId="77777777" w:rsidR="00EE499C" w:rsidRPr="00671DCE" w:rsidRDefault="00EE499C" w:rsidP="00EE499C">
      <w:pPr>
        <w:keepNext/>
        <w:widowControl w:val="0"/>
        <w:autoSpaceDE w:val="0"/>
        <w:autoSpaceDN w:val="0"/>
        <w:adjustRightInd w:val="0"/>
        <w:spacing w:after="240"/>
        <w:rPr>
          <w:b/>
          <w:lang w:val="es-ES"/>
        </w:rPr>
      </w:pPr>
      <w:bookmarkStart w:id="4" w:name="_Hlk126915708"/>
      <w:r w:rsidRPr="00671DCE">
        <w:rPr>
          <w:b/>
          <w:lang w:val="es-ES"/>
        </w:rPr>
        <w:t>Etapa II del plan de gestión de eliminación de los HCFC</w:t>
      </w:r>
    </w:p>
    <w:p w14:paraId="04558911" w14:textId="77777777" w:rsidR="00EE499C" w:rsidRPr="00671DCE" w:rsidRDefault="00EE499C" w:rsidP="00EE499C">
      <w:pPr>
        <w:keepNext/>
        <w:widowControl w:val="0"/>
        <w:spacing w:after="240"/>
        <w:outlineLvl w:val="0"/>
        <w:rPr>
          <w:u w:val="single"/>
          <w:lang w:val="es-ES"/>
        </w:rPr>
      </w:pPr>
      <w:r w:rsidRPr="00671DCE">
        <w:rPr>
          <w:u w:val="single"/>
          <w:lang w:val="es-ES"/>
        </w:rPr>
        <w:t>Consumo restante admisible para la financiación</w:t>
      </w:r>
    </w:p>
    <w:bookmarkEnd w:id="4"/>
    <w:p w14:paraId="60780A32" w14:textId="77777777" w:rsidR="00EE499C" w:rsidRPr="00671DCE" w:rsidRDefault="00EE499C" w:rsidP="00EE499C">
      <w:pPr>
        <w:pStyle w:val="Heading1"/>
        <w:rPr>
          <w:lang w:val="es-ES"/>
        </w:rPr>
      </w:pPr>
      <w:r w:rsidRPr="00671DCE">
        <w:rPr>
          <w:lang w:val="es-ES"/>
        </w:rPr>
        <w:t>Tras deducir 14,48 toneladas PAO de HCFC relacionados con la etapa I del PGEH, y añadir la deducción de 0,79 toneladas PAO en la etapa I recomendada en el párrafo 25 del presente documento, el consumo restante admisible para la financiación en la etapa II asciende a 52,21 toneladas PAO de HCFC.</w:t>
      </w:r>
    </w:p>
    <w:p w14:paraId="782C02C4" w14:textId="77777777" w:rsidR="00EE499C" w:rsidRPr="00671DCE" w:rsidRDefault="00EE499C" w:rsidP="00EE499C">
      <w:pPr>
        <w:keepNext/>
        <w:widowControl w:val="0"/>
        <w:spacing w:after="240"/>
        <w:outlineLvl w:val="0"/>
        <w:rPr>
          <w:u w:val="single"/>
          <w:lang w:val="es-ES"/>
        </w:rPr>
      </w:pPr>
      <w:bookmarkStart w:id="5" w:name="_Hlk126915728"/>
      <w:r w:rsidRPr="00671DCE">
        <w:rPr>
          <w:u w:val="single"/>
          <w:lang w:val="es-ES"/>
        </w:rPr>
        <w:t>Distribución de los HCFC por sectores</w:t>
      </w:r>
    </w:p>
    <w:bookmarkEnd w:id="5"/>
    <w:p w14:paraId="4B731AE7" w14:textId="71FE9F46" w:rsidR="00EE499C" w:rsidRPr="00671DCE" w:rsidRDefault="00EE499C" w:rsidP="00EE499C">
      <w:pPr>
        <w:pStyle w:val="Heading1"/>
        <w:rPr>
          <w:lang w:val="es-ES"/>
        </w:rPr>
      </w:pPr>
      <w:r w:rsidRPr="00671DCE">
        <w:rPr>
          <w:lang w:val="es-ES"/>
        </w:rPr>
        <w:t>Hay aproximadamente 13.450 técnicos</w:t>
      </w:r>
      <w:r w:rsidRPr="00671DCE">
        <w:rPr>
          <w:rStyle w:val="FootnoteReference"/>
          <w:lang w:val="es-ES"/>
        </w:rPr>
        <w:footnoteReference w:id="10"/>
      </w:r>
      <w:r w:rsidRPr="00671DCE">
        <w:rPr>
          <w:lang w:val="es-ES"/>
        </w:rPr>
        <w:t xml:space="preserve"> y 1.070 talleres formales que operan en el sector de servicio y mantenimiento, que consumen HCFC-22 para el servicio y mantenimiento de equipos de refrigeración comercial e industrial, y de aire acondicionado residencial y comercial, como se indica en el cuadro 3. En 2022, la ONUDI estimó que el refrigerante más consumido en el sector de servicio y mantenimiento es el R-410A (55 por ciento), seguido por el HCFC-22 (31 por ciento), el HFC-134a (</w:t>
      </w:r>
      <w:r w:rsidRPr="0020669E">
        <w:rPr>
          <w:lang w:val="es-ES"/>
        </w:rPr>
        <w:t>7por</w:t>
      </w:r>
      <w:r w:rsidR="0020669E">
        <w:rPr>
          <w:lang w:val="es-ES"/>
        </w:rPr>
        <w:t> </w:t>
      </w:r>
      <w:r w:rsidRPr="00671DCE">
        <w:rPr>
          <w:lang w:val="es-ES"/>
        </w:rPr>
        <w:t xml:space="preserve">ciento), el R-600a (4 por ciento), el R-404A (3 por ciento) y el R-290 (1 por ciento). </w:t>
      </w:r>
    </w:p>
    <w:p w14:paraId="19DBF9F2" w14:textId="77777777" w:rsidR="00EE499C" w:rsidRPr="00671DCE" w:rsidRDefault="00EE499C" w:rsidP="00EE499C">
      <w:pPr>
        <w:keepNext/>
        <w:rPr>
          <w:b/>
          <w:lang w:val="es-ES"/>
        </w:rPr>
      </w:pPr>
      <w:r w:rsidRPr="00671DCE">
        <w:rPr>
          <w:b/>
          <w:lang w:val="es-ES"/>
        </w:rPr>
        <w:lastRenderedPageBreak/>
        <w:t>Cuadro 3. Estimación de los aparatos de refrigeración y aire acondicionado instalados y demanda de refrigerantes en el sector de servicio y mantenimiento de equipos de refrigeración y aire acondicionado en Argelia en 2022 (t)</w:t>
      </w:r>
    </w:p>
    <w:tbl>
      <w:tblPr>
        <w:tblW w:w="5000" w:type="pct"/>
        <w:tblLayout w:type="fixed"/>
        <w:tblLook w:val="04A0" w:firstRow="1" w:lastRow="0" w:firstColumn="1" w:lastColumn="0" w:noHBand="0" w:noVBand="1"/>
      </w:tblPr>
      <w:tblGrid>
        <w:gridCol w:w="1562"/>
        <w:gridCol w:w="1087"/>
        <w:gridCol w:w="1061"/>
        <w:gridCol w:w="1105"/>
        <w:gridCol w:w="907"/>
        <w:gridCol w:w="907"/>
        <w:gridCol w:w="907"/>
        <w:gridCol w:w="907"/>
        <w:gridCol w:w="907"/>
      </w:tblGrid>
      <w:tr w:rsidR="00EE499C" w:rsidRPr="00671DCE" w14:paraId="433C6ABC" w14:textId="77777777" w:rsidTr="008B5759">
        <w:trPr>
          <w:trHeight w:val="170"/>
          <w:tblHeader/>
        </w:trPr>
        <w:tc>
          <w:tcPr>
            <w:tcW w:w="835" w:type="pct"/>
            <w:tcBorders>
              <w:top w:val="single" w:sz="4" w:space="0" w:color="auto"/>
              <w:left w:val="single" w:sz="4" w:space="0" w:color="auto"/>
              <w:bottom w:val="single" w:sz="4" w:space="0" w:color="auto"/>
              <w:right w:val="single" w:sz="4" w:space="0" w:color="auto"/>
            </w:tcBorders>
            <w:shd w:val="clear" w:color="auto" w:fill="auto"/>
            <w:noWrap/>
            <w:hideMark/>
          </w:tcPr>
          <w:p w14:paraId="27106D37" w14:textId="77777777" w:rsidR="00EE499C" w:rsidRPr="00671DCE" w:rsidRDefault="00EE499C" w:rsidP="008B5759">
            <w:pPr>
              <w:keepNext/>
              <w:jc w:val="left"/>
              <w:rPr>
                <w:b/>
                <w:bCs/>
                <w:color w:val="000000"/>
                <w:sz w:val="20"/>
                <w:szCs w:val="20"/>
                <w:lang w:val="es-ES"/>
              </w:rPr>
            </w:pPr>
            <w:r w:rsidRPr="00671DCE">
              <w:rPr>
                <w:b/>
                <w:sz w:val="20"/>
                <w:lang w:val="es-ES"/>
              </w:rPr>
              <w:t>Subsector</w:t>
            </w:r>
          </w:p>
        </w:tc>
        <w:tc>
          <w:tcPr>
            <w:tcW w:w="581" w:type="pct"/>
            <w:tcBorders>
              <w:top w:val="single" w:sz="4" w:space="0" w:color="auto"/>
              <w:left w:val="nil"/>
              <w:bottom w:val="single" w:sz="4" w:space="0" w:color="auto"/>
              <w:right w:val="single" w:sz="4" w:space="0" w:color="auto"/>
            </w:tcBorders>
            <w:shd w:val="clear" w:color="auto" w:fill="auto"/>
            <w:noWrap/>
            <w:hideMark/>
          </w:tcPr>
          <w:p w14:paraId="3C3AA894" w14:textId="77777777" w:rsidR="00EE499C" w:rsidRPr="00671DCE" w:rsidRDefault="00EE499C" w:rsidP="008B5759">
            <w:pPr>
              <w:keepNext/>
              <w:jc w:val="center"/>
              <w:rPr>
                <w:b/>
                <w:bCs/>
                <w:color w:val="000000"/>
                <w:sz w:val="20"/>
                <w:szCs w:val="20"/>
                <w:lang w:val="es-ES"/>
              </w:rPr>
            </w:pPr>
            <w:r w:rsidRPr="00671DCE">
              <w:rPr>
                <w:b/>
                <w:color w:val="000000"/>
                <w:sz w:val="20"/>
                <w:lang w:val="es-ES"/>
              </w:rPr>
              <w:t>Núm. aparatos</w:t>
            </w:r>
          </w:p>
        </w:tc>
        <w:tc>
          <w:tcPr>
            <w:tcW w:w="567" w:type="pct"/>
            <w:tcBorders>
              <w:top w:val="single" w:sz="4" w:space="0" w:color="auto"/>
              <w:left w:val="nil"/>
              <w:bottom w:val="single" w:sz="4" w:space="0" w:color="auto"/>
              <w:right w:val="single" w:sz="4" w:space="0" w:color="auto"/>
            </w:tcBorders>
            <w:shd w:val="clear" w:color="auto" w:fill="auto"/>
            <w:noWrap/>
            <w:hideMark/>
          </w:tcPr>
          <w:p w14:paraId="31620830" w14:textId="77777777" w:rsidR="00EE499C" w:rsidRPr="00671DCE" w:rsidRDefault="00EE499C" w:rsidP="008B5759">
            <w:pPr>
              <w:keepNext/>
              <w:jc w:val="center"/>
              <w:rPr>
                <w:b/>
                <w:bCs/>
                <w:color w:val="000000"/>
                <w:sz w:val="20"/>
                <w:szCs w:val="20"/>
                <w:lang w:val="es-ES"/>
              </w:rPr>
            </w:pPr>
            <w:r w:rsidRPr="00671DCE">
              <w:rPr>
                <w:b/>
                <w:sz w:val="20"/>
                <w:lang w:val="es-ES"/>
              </w:rPr>
              <w:t>HCFC-22</w:t>
            </w:r>
          </w:p>
        </w:tc>
        <w:tc>
          <w:tcPr>
            <w:tcW w:w="591" w:type="pct"/>
            <w:tcBorders>
              <w:top w:val="single" w:sz="4" w:space="0" w:color="auto"/>
              <w:left w:val="nil"/>
              <w:bottom w:val="single" w:sz="4" w:space="0" w:color="auto"/>
              <w:right w:val="single" w:sz="4" w:space="0" w:color="auto"/>
            </w:tcBorders>
            <w:shd w:val="clear" w:color="auto" w:fill="auto"/>
            <w:noWrap/>
            <w:hideMark/>
          </w:tcPr>
          <w:p w14:paraId="18E0EBC9" w14:textId="77777777" w:rsidR="00EE499C" w:rsidRPr="00671DCE" w:rsidRDefault="00EE499C" w:rsidP="008B5759">
            <w:pPr>
              <w:keepNext/>
              <w:jc w:val="center"/>
              <w:rPr>
                <w:b/>
                <w:bCs/>
                <w:color w:val="000000"/>
                <w:sz w:val="20"/>
                <w:szCs w:val="20"/>
                <w:lang w:val="es-ES"/>
              </w:rPr>
            </w:pPr>
            <w:r w:rsidRPr="00671DCE">
              <w:rPr>
                <w:b/>
                <w:sz w:val="20"/>
                <w:lang w:val="es-ES"/>
              </w:rPr>
              <w:t>HFC-134a</w:t>
            </w:r>
          </w:p>
        </w:tc>
        <w:tc>
          <w:tcPr>
            <w:tcW w:w="485" w:type="pct"/>
            <w:tcBorders>
              <w:top w:val="single" w:sz="4" w:space="0" w:color="auto"/>
              <w:left w:val="nil"/>
              <w:bottom w:val="single" w:sz="4" w:space="0" w:color="auto"/>
              <w:right w:val="single" w:sz="4" w:space="0" w:color="auto"/>
            </w:tcBorders>
            <w:shd w:val="clear" w:color="auto" w:fill="auto"/>
            <w:noWrap/>
            <w:hideMark/>
          </w:tcPr>
          <w:p w14:paraId="07C24967" w14:textId="77777777" w:rsidR="00EE499C" w:rsidRPr="00671DCE" w:rsidRDefault="00EE499C" w:rsidP="008B5759">
            <w:pPr>
              <w:keepNext/>
              <w:jc w:val="center"/>
              <w:rPr>
                <w:b/>
                <w:bCs/>
                <w:color w:val="000000"/>
                <w:sz w:val="20"/>
                <w:szCs w:val="20"/>
                <w:lang w:val="es-ES"/>
              </w:rPr>
            </w:pPr>
            <w:r w:rsidRPr="00671DCE">
              <w:rPr>
                <w:b/>
                <w:sz w:val="20"/>
                <w:lang w:val="es-ES"/>
              </w:rPr>
              <w:t>R-404A</w:t>
            </w:r>
          </w:p>
        </w:tc>
        <w:tc>
          <w:tcPr>
            <w:tcW w:w="485" w:type="pct"/>
            <w:tcBorders>
              <w:top w:val="single" w:sz="4" w:space="0" w:color="auto"/>
              <w:left w:val="nil"/>
              <w:bottom w:val="single" w:sz="4" w:space="0" w:color="auto"/>
              <w:right w:val="single" w:sz="4" w:space="0" w:color="auto"/>
            </w:tcBorders>
            <w:shd w:val="clear" w:color="auto" w:fill="auto"/>
            <w:noWrap/>
            <w:hideMark/>
          </w:tcPr>
          <w:p w14:paraId="43869D8E" w14:textId="77777777" w:rsidR="00EE499C" w:rsidRPr="00671DCE" w:rsidRDefault="00EE499C" w:rsidP="008B5759">
            <w:pPr>
              <w:keepNext/>
              <w:jc w:val="center"/>
              <w:rPr>
                <w:b/>
                <w:bCs/>
                <w:color w:val="000000"/>
                <w:sz w:val="20"/>
                <w:szCs w:val="20"/>
                <w:lang w:val="es-ES"/>
              </w:rPr>
            </w:pPr>
            <w:r w:rsidRPr="00671DCE">
              <w:rPr>
                <w:b/>
                <w:sz w:val="20"/>
                <w:lang w:val="es-ES"/>
              </w:rPr>
              <w:t>R-410A</w:t>
            </w:r>
          </w:p>
        </w:tc>
        <w:tc>
          <w:tcPr>
            <w:tcW w:w="485" w:type="pct"/>
            <w:tcBorders>
              <w:top w:val="single" w:sz="4" w:space="0" w:color="auto"/>
              <w:left w:val="nil"/>
              <w:bottom w:val="single" w:sz="4" w:space="0" w:color="auto"/>
              <w:right w:val="single" w:sz="4" w:space="0" w:color="auto"/>
            </w:tcBorders>
            <w:shd w:val="clear" w:color="auto" w:fill="auto"/>
            <w:noWrap/>
            <w:hideMark/>
          </w:tcPr>
          <w:p w14:paraId="1E571FB6" w14:textId="77777777" w:rsidR="00EE499C" w:rsidRPr="00671DCE" w:rsidRDefault="00EE499C" w:rsidP="008B5759">
            <w:pPr>
              <w:keepNext/>
              <w:jc w:val="center"/>
              <w:rPr>
                <w:b/>
                <w:bCs/>
                <w:color w:val="000000"/>
                <w:sz w:val="20"/>
                <w:szCs w:val="20"/>
                <w:lang w:val="es-ES"/>
              </w:rPr>
            </w:pPr>
            <w:r w:rsidRPr="00671DCE">
              <w:rPr>
                <w:b/>
                <w:sz w:val="20"/>
                <w:lang w:val="es-ES"/>
              </w:rPr>
              <w:t>R-600a</w:t>
            </w:r>
          </w:p>
        </w:tc>
        <w:tc>
          <w:tcPr>
            <w:tcW w:w="485" w:type="pct"/>
            <w:tcBorders>
              <w:top w:val="single" w:sz="4" w:space="0" w:color="auto"/>
              <w:left w:val="nil"/>
              <w:bottom w:val="single" w:sz="4" w:space="0" w:color="auto"/>
              <w:right w:val="single" w:sz="4" w:space="0" w:color="auto"/>
            </w:tcBorders>
            <w:shd w:val="clear" w:color="auto" w:fill="auto"/>
            <w:noWrap/>
            <w:hideMark/>
          </w:tcPr>
          <w:p w14:paraId="0F685BC4" w14:textId="77777777" w:rsidR="00EE499C" w:rsidRPr="00671DCE" w:rsidRDefault="00EE499C" w:rsidP="008B5759">
            <w:pPr>
              <w:keepNext/>
              <w:jc w:val="center"/>
              <w:rPr>
                <w:b/>
                <w:bCs/>
                <w:color w:val="000000"/>
                <w:sz w:val="20"/>
                <w:szCs w:val="20"/>
                <w:lang w:val="es-ES"/>
              </w:rPr>
            </w:pPr>
            <w:r w:rsidRPr="00671DCE">
              <w:rPr>
                <w:b/>
                <w:sz w:val="20"/>
                <w:lang w:val="es-ES"/>
              </w:rPr>
              <w:t>R-290</w:t>
            </w:r>
          </w:p>
        </w:tc>
        <w:tc>
          <w:tcPr>
            <w:tcW w:w="485" w:type="pct"/>
            <w:tcBorders>
              <w:top w:val="single" w:sz="4" w:space="0" w:color="auto"/>
              <w:left w:val="nil"/>
              <w:bottom w:val="single" w:sz="4" w:space="0" w:color="auto"/>
              <w:right w:val="single" w:sz="4" w:space="0" w:color="auto"/>
            </w:tcBorders>
            <w:shd w:val="clear" w:color="auto" w:fill="auto"/>
            <w:noWrap/>
            <w:hideMark/>
          </w:tcPr>
          <w:p w14:paraId="31952F18" w14:textId="77777777" w:rsidR="00EE499C" w:rsidRPr="00671DCE" w:rsidRDefault="00EE499C" w:rsidP="008B5759">
            <w:pPr>
              <w:keepNext/>
              <w:jc w:val="center"/>
              <w:rPr>
                <w:b/>
                <w:bCs/>
                <w:color w:val="000000"/>
                <w:sz w:val="20"/>
                <w:szCs w:val="20"/>
                <w:lang w:val="es-ES"/>
              </w:rPr>
            </w:pPr>
            <w:r w:rsidRPr="00671DCE">
              <w:rPr>
                <w:b/>
                <w:sz w:val="20"/>
                <w:lang w:val="es-ES"/>
              </w:rPr>
              <w:t>Total</w:t>
            </w:r>
          </w:p>
        </w:tc>
      </w:tr>
      <w:tr w:rsidR="00EE499C" w:rsidRPr="00671DCE" w14:paraId="6906DB95"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7FD77EEB" w14:textId="77777777" w:rsidR="00EE499C" w:rsidRPr="00671DCE" w:rsidRDefault="00EE499C" w:rsidP="008B5759">
            <w:pPr>
              <w:keepNext/>
              <w:jc w:val="left"/>
              <w:rPr>
                <w:color w:val="000000"/>
                <w:sz w:val="20"/>
                <w:szCs w:val="20"/>
                <w:lang w:val="es-ES"/>
              </w:rPr>
            </w:pPr>
            <w:r w:rsidRPr="00671DCE">
              <w:rPr>
                <w:color w:val="000000"/>
                <w:sz w:val="20"/>
                <w:lang w:val="es-ES"/>
              </w:rPr>
              <w:t>Refrigeración doméstica</w:t>
            </w:r>
          </w:p>
        </w:tc>
        <w:tc>
          <w:tcPr>
            <w:tcW w:w="581" w:type="pct"/>
            <w:tcBorders>
              <w:top w:val="nil"/>
              <w:left w:val="nil"/>
              <w:bottom w:val="single" w:sz="4" w:space="0" w:color="auto"/>
              <w:right w:val="single" w:sz="4" w:space="0" w:color="auto"/>
            </w:tcBorders>
            <w:shd w:val="clear" w:color="auto" w:fill="auto"/>
            <w:noWrap/>
            <w:hideMark/>
          </w:tcPr>
          <w:p w14:paraId="092CE84C" w14:textId="77777777" w:rsidR="00EE499C" w:rsidRPr="00671DCE" w:rsidRDefault="00EE499C" w:rsidP="008B5759">
            <w:pPr>
              <w:keepNext/>
              <w:jc w:val="right"/>
              <w:rPr>
                <w:color w:val="000000"/>
                <w:sz w:val="20"/>
                <w:szCs w:val="20"/>
                <w:lang w:val="es-ES"/>
              </w:rPr>
            </w:pPr>
            <w:r w:rsidRPr="00671DCE">
              <w:rPr>
                <w:color w:val="000000"/>
                <w:sz w:val="20"/>
                <w:lang w:val="es-ES"/>
              </w:rPr>
              <w:t>no disponible</w:t>
            </w:r>
          </w:p>
        </w:tc>
        <w:tc>
          <w:tcPr>
            <w:tcW w:w="567" w:type="pct"/>
            <w:tcBorders>
              <w:top w:val="nil"/>
              <w:left w:val="nil"/>
              <w:bottom w:val="single" w:sz="4" w:space="0" w:color="auto"/>
              <w:right w:val="single" w:sz="4" w:space="0" w:color="auto"/>
            </w:tcBorders>
            <w:shd w:val="clear" w:color="auto" w:fill="auto"/>
            <w:noWrap/>
            <w:hideMark/>
          </w:tcPr>
          <w:p w14:paraId="1AD866E1" w14:textId="77777777" w:rsidR="00EE499C" w:rsidRPr="00671DCE" w:rsidRDefault="00EE499C" w:rsidP="008B5759">
            <w:pPr>
              <w:keepNext/>
              <w:jc w:val="right"/>
              <w:rPr>
                <w:color w:val="000000"/>
                <w:sz w:val="20"/>
                <w:szCs w:val="20"/>
                <w:lang w:val="es-ES"/>
              </w:rPr>
            </w:pPr>
            <w:r w:rsidRPr="00671DCE">
              <w:rPr>
                <w:color w:val="000000"/>
                <w:sz w:val="20"/>
                <w:lang w:val="es-ES"/>
              </w:rPr>
              <w:t>0</w:t>
            </w:r>
          </w:p>
        </w:tc>
        <w:tc>
          <w:tcPr>
            <w:tcW w:w="591" w:type="pct"/>
            <w:tcBorders>
              <w:top w:val="nil"/>
              <w:left w:val="nil"/>
              <w:bottom w:val="single" w:sz="4" w:space="0" w:color="auto"/>
              <w:right w:val="single" w:sz="4" w:space="0" w:color="auto"/>
            </w:tcBorders>
            <w:shd w:val="clear" w:color="auto" w:fill="auto"/>
            <w:noWrap/>
            <w:hideMark/>
          </w:tcPr>
          <w:p w14:paraId="7AEF9336" w14:textId="77777777" w:rsidR="00EE499C" w:rsidRPr="00671DCE" w:rsidRDefault="00EE499C" w:rsidP="008B5759">
            <w:pPr>
              <w:keepNext/>
              <w:jc w:val="right"/>
              <w:rPr>
                <w:color w:val="000000"/>
                <w:sz w:val="20"/>
                <w:szCs w:val="20"/>
                <w:lang w:val="es-ES"/>
              </w:rPr>
            </w:pPr>
            <w:r w:rsidRPr="00671DCE">
              <w:rPr>
                <w:color w:val="000000"/>
                <w:sz w:val="20"/>
                <w:lang w:val="es-ES"/>
              </w:rPr>
              <w:t>no disponible</w:t>
            </w:r>
          </w:p>
        </w:tc>
        <w:tc>
          <w:tcPr>
            <w:tcW w:w="485" w:type="pct"/>
            <w:tcBorders>
              <w:top w:val="nil"/>
              <w:left w:val="nil"/>
              <w:bottom w:val="single" w:sz="4" w:space="0" w:color="auto"/>
              <w:right w:val="single" w:sz="4" w:space="0" w:color="auto"/>
            </w:tcBorders>
            <w:shd w:val="clear" w:color="auto" w:fill="auto"/>
            <w:noWrap/>
            <w:hideMark/>
          </w:tcPr>
          <w:p w14:paraId="53EF77C6" w14:textId="77777777" w:rsidR="00EE499C" w:rsidRPr="00671DCE" w:rsidRDefault="00EE499C" w:rsidP="008B5759">
            <w:pPr>
              <w:keepNext/>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24D2DC32" w14:textId="77777777" w:rsidR="00EE499C" w:rsidRPr="00671DCE" w:rsidRDefault="00EE499C" w:rsidP="008B5759">
            <w:pPr>
              <w:keepNext/>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485627E8" w14:textId="77777777" w:rsidR="00EE499C" w:rsidRPr="00671DCE" w:rsidRDefault="00EE499C" w:rsidP="008B5759">
            <w:pPr>
              <w:keepNext/>
              <w:jc w:val="right"/>
              <w:rPr>
                <w:color w:val="000000"/>
                <w:sz w:val="20"/>
                <w:szCs w:val="20"/>
                <w:lang w:val="es-ES"/>
              </w:rPr>
            </w:pPr>
            <w:r w:rsidRPr="00671DCE">
              <w:rPr>
                <w:color w:val="000000"/>
                <w:sz w:val="20"/>
                <w:lang w:val="es-ES"/>
              </w:rPr>
              <w:t>85</w:t>
            </w:r>
          </w:p>
        </w:tc>
        <w:tc>
          <w:tcPr>
            <w:tcW w:w="485" w:type="pct"/>
            <w:tcBorders>
              <w:top w:val="nil"/>
              <w:left w:val="nil"/>
              <w:bottom w:val="single" w:sz="4" w:space="0" w:color="auto"/>
              <w:right w:val="single" w:sz="4" w:space="0" w:color="auto"/>
            </w:tcBorders>
            <w:shd w:val="clear" w:color="auto" w:fill="auto"/>
            <w:noWrap/>
            <w:hideMark/>
          </w:tcPr>
          <w:p w14:paraId="2C45BC89" w14:textId="77777777" w:rsidR="00EE499C" w:rsidRPr="00671DCE" w:rsidRDefault="00EE499C" w:rsidP="008B5759">
            <w:pPr>
              <w:keepNext/>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0A5E91AA" w14:textId="77777777" w:rsidR="00EE499C" w:rsidRPr="00671DCE" w:rsidRDefault="00EE499C" w:rsidP="008B5759">
            <w:pPr>
              <w:keepNext/>
              <w:jc w:val="right"/>
              <w:rPr>
                <w:b/>
                <w:bCs/>
                <w:color w:val="000000"/>
                <w:sz w:val="20"/>
                <w:szCs w:val="20"/>
                <w:lang w:val="es-ES"/>
              </w:rPr>
            </w:pPr>
            <w:r w:rsidRPr="00671DCE">
              <w:rPr>
                <w:b/>
                <w:color w:val="000000"/>
                <w:sz w:val="20"/>
                <w:lang w:val="es-ES"/>
              </w:rPr>
              <w:t>85</w:t>
            </w:r>
          </w:p>
        </w:tc>
      </w:tr>
      <w:tr w:rsidR="00EE499C" w:rsidRPr="00671DCE" w14:paraId="2AD6038F"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4722BF24" w14:textId="77777777" w:rsidR="00EE499C" w:rsidRPr="00671DCE" w:rsidRDefault="00EE499C" w:rsidP="008B5759">
            <w:pPr>
              <w:jc w:val="left"/>
              <w:rPr>
                <w:color w:val="000000"/>
                <w:sz w:val="20"/>
                <w:szCs w:val="20"/>
                <w:lang w:val="es-ES"/>
              </w:rPr>
            </w:pPr>
            <w:r w:rsidRPr="00671DCE">
              <w:rPr>
                <w:color w:val="000000"/>
                <w:sz w:val="20"/>
                <w:lang w:val="es-ES"/>
              </w:rPr>
              <w:t>Refrigeración comercial</w:t>
            </w:r>
          </w:p>
        </w:tc>
        <w:tc>
          <w:tcPr>
            <w:tcW w:w="581" w:type="pct"/>
            <w:tcBorders>
              <w:top w:val="nil"/>
              <w:left w:val="nil"/>
              <w:bottom w:val="single" w:sz="4" w:space="0" w:color="auto"/>
              <w:right w:val="single" w:sz="4" w:space="0" w:color="auto"/>
            </w:tcBorders>
            <w:shd w:val="clear" w:color="auto" w:fill="auto"/>
            <w:noWrap/>
            <w:hideMark/>
          </w:tcPr>
          <w:p w14:paraId="1B0BA405" w14:textId="77777777" w:rsidR="00EE499C" w:rsidRPr="00671DCE" w:rsidRDefault="00EE499C" w:rsidP="008B5759">
            <w:pPr>
              <w:jc w:val="right"/>
              <w:rPr>
                <w:color w:val="000000"/>
                <w:sz w:val="20"/>
                <w:szCs w:val="20"/>
                <w:lang w:val="es-ES"/>
              </w:rPr>
            </w:pPr>
            <w:r w:rsidRPr="00671DCE">
              <w:rPr>
                <w:color w:val="000000"/>
                <w:sz w:val="20"/>
                <w:lang w:val="es-ES"/>
              </w:rPr>
              <w:t>538.000</w:t>
            </w:r>
          </w:p>
        </w:tc>
        <w:tc>
          <w:tcPr>
            <w:tcW w:w="567" w:type="pct"/>
            <w:tcBorders>
              <w:top w:val="nil"/>
              <w:left w:val="nil"/>
              <w:bottom w:val="single" w:sz="4" w:space="0" w:color="auto"/>
              <w:right w:val="single" w:sz="4" w:space="0" w:color="auto"/>
            </w:tcBorders>
            <w:shd w:val="clear" w:color="auto" w:fill="auto"/>
            <w:noWrap/>
            <w:hideMark/>
          </w:tcPr>
          <w:p w14:paraId="28A0026C" w14:textId="77777777" w:rsidR="00EE499C" w:rsidRPr="00671DCE" w:rsidRDefault="00EE499C" w:rsidP="008B5759">
            <w:pPr>
              <w:jc w:val="right"/>
              <w:rPr>
                <w:color w:val="000000"/>
                <w:sz w:val="20"/>
                <w:szCs w:val="20"/>
                <w:lang w:val="es-ES"/>
              </w:rPr>
            </w:pPr>
            <w:r w:rsidRPr="00671DCE">
              <w:rPr>
                <w:color w:val="000000"/>
                <w:sz w:val="20"/>
                <w:lang w:val="es-ES"/>
              </w:rPr>
              <w:t>180</w:t>
            </w:r>
          </w:p>
        </w:tc>
        <w:tc>
          <w:tcPr>
            <w:tcW w:w="591" w:type="pct"/>
            <w:tcBorders>
              <w:top w:val="nil"/>
              <w:left w:val="nil"/>
              <w:bottom w:val="single" w:sz="4" w:space="0" w:color="auto"/>
              <w:right w:val="single" w:sz="4" w:space="0" w:color="auto"/>
            </w:tcBorders>
            <w:shd w:val="clear" w:color="auto" w:fill="auto"/>
            <w:noWrap/>
            <w:hideMark/>
          </w:tcPr>
          <w:p w14:paraId="1D89C254" w14:textId="77777777" w:rsidR="00EE499C" w:rsidRPr="00671DCE" w:rsidRDefault="00EE499C" w:rsidP="008B5759">
            <w:pPr>
              <w:jc w:val="right"/>
              <w:rPr>
                <w:color w:val="000000"/>
                <w:sz w:val="20"/>
                <w:szCs w:val="20"/>
                <w:lang w:val="es-ES"/>
              </w:rPr>
            </w:pPr>
            <w:r w:rsidRPr="00671DCE">
              <w:rPr>
                <w:color w:val="000000"/>
                <w:sz w:val="20"/>
                <w:lang w:val="es-ES"/>
              </w:rPr>
              <w:t>151</w:t>
            </w:r>
          </w:p>
        </w:tc>
        <w:tc>
          <w:tcPr>
            <w:tcW w:w="485" w:type="pct"/>
            <w:tcBorders>
              <w:top w:val="nil"/>
              <w:left w:val="nil"/>
              <w:bottom w:val="single" w:sz="4" w:space="0" w:color="auto"/>
              <w:right w:val="single" w:sz="4" w:space="0" w:color="auto"/>
            </w:tcBorders>
            <w:shd w:val="clear" w:color="auto" w:fill="auto"/>
            <w:noWrap/>
            <w:hideMark/>
          </w:tcPr>
          <w:p w14:paraId="48F0C2DE"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57709AE2"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15F2C0F2"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1CE0CC86" w14:textId="77777777" w:rsidR="00EE499C" w:rsidRPr="00671DCE" w:rsidRDefault="00EE499C" w:rsidP="008B5759">
            <w:pPr>
              <w:jc w:val="right"/>
              <w:rPr>
                <w:color w:val="000000"/>
                <w:sz w:val="20"/>
                <w:szCs w:val="20"/>
                <w:lang w:val="es-ES"/>
              </w:rPr>
            </w:pPr>
            <w:r w:rsidRPr="00671DCE">
              <w:rPr>
                <w:color w:val="000000"/>
                <w:sz w:val="20"/>
                <w:lang w:val="es-ES"/>
              </w:rPr>
              <w:t>8</w:t>
            </w:r>
          </w:p>
        </w:tc>
        <w:tc>
          <w:tcPr>
            <w:tcW w:w="485" w:type="pct"/>
            <w:tcBorders>
              <w:top w:val="nil"/>
              <w:left w:val="nil"/>
              <w:bottom w:val="single" w:sz="4" w:space="0" w:color="auto"/>
              <w:right w:val="single" w:sz="4" w:space="0" w:color="auto"/>
            </w:tcBorders>
            <w:shd w:val="clear" w:color="auto" w:fill="auto"/>
            <w:noWrap/>
            <w:hideMark/>
          </w:tcPr>
          <w:p w14:paraId="7712E487" w14:textId="77777777" w:rsidR="00EE499C" w:rsidRPr="00671DCE" w:rsidRDefault="00EE499C" w:rsidP="008B5759">
            <w:pPr>
              <w:jc w:val="right"/>
              <w:rPr>
                <w:b/>
                <w:bCs/>
                <w:color w:val="000000"/>
                <w:sz w:val="20"/>
                <w:szCs w:val="20"/>
                <w:lang w:val="es-ES"/>
              </w:rPr>
            </w:pPr>
            <w:r w:rsidRPr="00671DCE">
              <w:rPr>
                <w:b/>
                <w:color w:val="000000"/>
                <w:sz w:val="20"/>
                <w:lang w:val="es-ES"/>
              </w:rPr>
              <w:t>339</w:t>
            </w:r>
          </w:p>
        </w:tc>
      </w:tr>
      <w:tr w:rsidR="00EE499C" w:rsidRPr="00671DCE" w14:paraId="0C0701DC"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6F5349CE" w14:textId="77777777" w:rsidR="00EE499C" w:rsidRPr="00671DCE" w:rsidRDefault="00EE499C" w:rsidP="008B5759">
            <w:pPr>
              <w:jc w:val="left"/>
              <w:rPr>
                <w:color w:val="000000"/>
                <w:sz w:val="20"/>
                <w:szCs w:val="20"/>
                <w:lang w:val="es-ES"/>
              </w:rPr>
            </w:pPr>
            <w:r w:rsidRPr="00671DCE">
              <w:rPr>
                <w:color w:val="000000"/>
                <w:sz w:val="20"/>
                <w:lang w:val="es-ES"/>
              </w:rPr>
              <w:t>Refrigeración industrial</w:t>
            </w:r>
          </w:p>
        </w:tc>
        <w:tc>
          <w:tcPr>
            <w:tcW w:w="581" w:type="pct"/>
            <w:tcBorders>
              <w:top w:val="nil"/>
              <w:left w:val="nil"/>
              <w:bottom w:val="single" w:sz="4" w:space="0" w:color="auto"/>
              <w:right w:val="single" w:sz="4" w:space="0" w:color="auto"/>
            </w:tcBorders>
            <w:shd w:val="clear" w:color="auto" w:fill="auto"/>
            <w:noWrap/>
            <w:hideMark/>
          </w:tcPr>
          <w:p w14:paraId="69436144" w14:textId="77777777" w:rsidR="00EE499C" w:rsidRPr="00671DCE" w:rsidRDefault="00EE499C" w:rsidP="008B5759">
            <w:pPr>
              <w:jc w:val="right"/>
              <w:rPr>
                <w:color w:val="000000"/>
                <w:sz w:val="20"/>
                <w:szCs w:val="20"/>
                <w:lang w:val="es-ES"/>
              </w:rPr>
            </w:pPr>
            <w:r w:rsidRPr="00671DCE">
              <w:rPr>
                <w:color w:val="000000"/>
                <w:sz w:val="20"/>
                <w:lang w:val="es-ES"/>
              </w:rPr>
              <w:t>1.510</w:t>
            </w:r>
          </w:p>
        </w:tc>
        <w:tc>
          <w:tcPr>
            <w:tcW w:w="567" w:type="pct"/>
            <w:tcBorders>
              <w:top w:val="nil"/>
              <w:left w:val="nil"/>
              <w:bottom w:val="single" w:sz="4" w:space="0" w:color="auto"/>
              <w:right w:val="single" w:sz="4" w:space="0" w:color="auto"/>
            </w:tcBorders>
            <w:shd w:val="clear" w:color="auto" w:fill="auto"/>
            <w:noWrap/>
            <w:hideMark/>
          </w:tcPr>
          <w:p w14:paraId="58F74A3D" w14:textId="77777777" w:rsidR="00EE499C" w:rsidRPr="00671DCE" w:rsidRDefault="00EE499C" w:rsidP="008B5759">
            <w:pPr>
              <w:jc w:val="right"/>
              <w:rPr>
                <w:color w:val="000000"/>
                <w:sz w:val="20"/>
                <w:szCs w:val="20"/>
                <w:lang w:val="es-ES"/>
              </w:rPr>
            </w:pPr>
            <w:r w:rsidRPr="00671DCE">
              <w:rPr>
                <w:color w:val="000000"/>
                <w:sz w:val="20"/>
                <w:lang w:val="es-ES"/>
              </w:rPr>
              <w:t>79</w:t>
            </w:r>
          </w:p>
        </w:tc>
        <w:tc>
          <w:tcPr>
            <w:tcW w:w="591" w:type="pct"/>
            <w:tcBorders>
              <w:top w:val="nil"/>
              <w:left w:val="nil"/>
              <w:bottom w:val="single" w:sz="4" w:space="0" w:color="auto"/>
              <w:right w:val="single" w:sz="4" w:space="0" w:color="auto"/>
            </w:tcBorders>
            <w:shd w:val="clear" w:color="auto" w:fill="auto"/>
            <w:noWrap/>
            <w:hideMark/>
          </w:tcPr>
          <w:p w14:paraId="21E7EC84"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59693C13" w14:textId="77777777" w:rsidR="00EE499C" w:rsidRPr="00671DCE" w:rsidRDefault="00EE499C" w:rsidP="008B5759">
            <w:pPr>
              <w:jc w:val="right"/>
              <w:rPr>
                <w:color w:val="000000"/>
                <w:sz w:val="20"/>
                <w:szCs w:val="20"/>
                <w:lang w:val="es-ES"/>
              </w:rPr>
            </w:pPr>
            <w:r w:rsidRPr="00671DCE">
              <w:rPr>
                <w:color w:val="000000"/>
                <w:sz w:val="20"/>
                <w:lang w:val="es-ES"/>
              </w:rPr>
              <w:t>60</w:t>
            </w:r>
          </w:p>
        </w:tc>
        <w:tc>
          <w:tcPr>
            <w:tcW w:w="485" w:type="pct"/>
            <w:tcBorders>
              <w:top w:val="nil"/>
              <w:left w:val="nil"/>
              <w:bottom w:val="single" w:sz="4" w:space="0" w:color="auto"/>
              <w:right w:val="single" w:sz="4" w:space="0" w:color="auto"/>
            </w:tcBorders>
            <w:shd w:val="clear" w:color="auto" w:fill="auto"/>
            <w:noWrap/>
            <w:hideMark/>
          </w:tcPr>
          <w:p w14:paraId="3532809E"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6D7CED76"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6CAEAD51"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043BFA89" w14:textId="77777777" w:rsidR="00EE499C" w:rsidRPr="00671DCE" w:rsidRDefault="00EE499C" w:rsidP="008B5759">
            <w:pPr>
              <w:jc w:val="right"/>
              <w:rPr>
                <w:b/>
                <w:bCs/>
                <w:color w:val="000000"/>
                <w:sz w:val="20"/>
                <w:szCs w:val="20"/>
                <w:lang w:val="es-ES"/>
              </w:rPr>
            </w:pPr>
            <w:r w:rsidRPr="00671DCE">
              <w:rPr>
                <w:b/>
                <w:color w:val="000000"/>
                <w:sz w:val="20"/>
                <w:lang w:val="es-ES"/>
              </w:rPr>
              <w:t>139</w:t>
            </w:r>
          </w:p>
        </w:tc>
      </w:tr>
      <w:tr w:rsidR="00EE499C" w:rsidRPr="00671DCE" w14:paraId="656BF0A6"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03DF0F38" w14:textId="77777777" w:rsidR="00EE499C" w:rsidRPr="00671DCE" w:rsidRDefault="00EE499C" w:rsidP="008B5759">
            <w:pPr>
              <w:jc w:val="left"/>
              <w:rPr>
                <w:color w:val="000000"/>
                <w:sz w:val="20"/>
                <w:szCs w:val="20"/>
                <w:lang w:val="es-ES"/>
              </w:rPr>
            </w:pPr>
            <w:r w:rsidRPr="00671DCE">
              <w:rPr>
                <w:color w:val="000000"/>
                <w:sz w:val="20"/>
                <w:lang w:val="es-ES"/>
              </w:rPr>
              <w:t>Aire acondicionado residencial</w:t>
            </w:r>
          </w:p>
        </w:tc>
        <w:tc>
          <w:tcPr>
            <w:tcW w:w="581" w:type="pct"/>
            <w:vMerge w:val="restart"/>
            <w:tcBorders>
              <w:top w:val="nil"/>
              <w:left w:val="single" w:sz="4" w:space="0" w:color="auto"/>
              <w:bottom w:val="single" w:sz="4" w:space="0" w:color="auto"/>
              <w:right w:val="single" w:sz="4" w:space="0" w:color="auto"/>
            </w:tcBorders>
            <w:shd w:val="clear" w:color="auto" w:fill="auto"/>
            <w:noWrap/>
            <w:hideMark/>
          </w:tcPr>
          <w:p w14:paraId="1F5796F6" w14:textId="77777777" w:rsidR="00EE499C" w:rsidRPr="00671DCE" w:rsidRDefault="00EE499C" w:rsidP="008B5759">
            <w:pPr>
              <w:jc w:val="right"/>
              <w:rPr>
                <w:color w:val="000000"/>
                <w:sz w:val="20"/>
                <w:szCs w:val="20"/>
                <w:lang w:val="es-ES"/>
              </w:rPr>
            </w:pPr>
            <w:r w:rsidRPr="00671DCE">
              <w:rPr>
                <w:color w:val="000000"/>
                <w:sz w:val="20"/>
                <w:lang w:val="es-ES"/>
              </w:rPr>
              <w:t>3.450.000</w:t>
            </w:r>
          </w:p>
        </w:tc>
        <w:tc>
          <w:tcPr>
            <w:tcW w:w="567" w:type="pct"/>
            <w:tcBorders>
              <w:top w:val="nil"/>
              <w:left w:val="nil"/>
              <w:bottom w:val="single" w:sz="4" w:space="0" w:color="auto"/>
              <w:right w:val="single" w:sz="4" w:space="0" w:color="auto"/>
            </w:tcBorders>
            <w:shd w:val="clear" w:color="auto" w:fill="auto"/>
            <w:noWrap/>
            <w:hideMark/>
          </w:tcPr>
          <w:p w14:paraId="7E471702" w14:textId="77777777" w:rsidR="00EE499C" w:rsidRPr="00671DCE" w:rsidRDefault="00EE499C" w:rsidP="008B5759">
            <w:pPr>
              <w:jc w:val="right"/>
              <w:rPr>
                <w:color w:val="000000"/>
                <w:sz w:val="20"/>
                <w:szCs w:val="20"/>
                <w:lang w:val="es-ES"/>
              </w:rPr>
            </w:pPr>
            <w:r w:rsidRPr="00671DCE">
              <w:rPr>
                <w:color w:val="000000"/>
                <w:sz w:val="20"/>
                <w:lang w:val="es-ES"/>
              </w:rPr>
              <w:t>419</w:t>
            </w:r>
          </w:p>
        </w:tc>
        <w:tc>
          <w:tcPr>
            <w:tcW w:w="591" w:type="pct"/>
            <w:tcBorders>
              <w:top w:val="nil"/>
              <w:left w:val="nil"/>
              <w:bottom w:val="single" w:sz="4" w:space="0" w:color="auto"/>
              <w:right w:val="single" w:sz="4" w:space="0" w:color="auto"/>
            </w:tcBorders>
            <w:shd w:val="clear" w:color="auto" w:fill="auto"/>
            <w:noWrap/>
            <w:hideMark/>
          </w:tcPr>
          <w:p w14:paraId="084A980C"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30B7C2A0"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14B24BCB" w14:textId="77777777" w:rsidR="00EE499C" w:rsidRPr="00671DCE" w:rsidRDefault="00EE499C" w:rsidP="008B5759">
            <w:pPr>
              <w:jc w:val="right"/>
              <w:rPr>
                <w:color w:val="000000"/>
                <w:sz w:val="20"/>
                <w:szCs w:val="20"/>
                <w:lang w:val="es-ES"/>
              </w:rPr>
            </w:pPr>
            <w:r w:rsidRPr="00671DCE">
              <w:rPr>
                <w:color w:val="000000"/>
                <w:sz w:val="20"/>
                <w:lang w:val="es-ES"/>
              </w:rPr>
              <w:t>1.225</w:t>
            </w:r>
          </w:p>
        </w:tc>
        <w:tc>
          <w:tcPr>
            <w:tcW w:w="485" w:type="pct"/>
            <w:tcBorders>
              <w:top w:val="nil"/>
              <w:left w:val="nil"/>
              <w:bottom w:val="single" w:sz="4" w:space="0" w:color="auto"/>
              <w:right w:val="single" w:sz="4" w:space="0" w:color="auto"/>
            </w:tcBorders>
            <w:shd w:val="clear" w:color="auto" w:fill="auto"/>
            <w:noWrap/>
            <w:hideMark/>
          </w:tcPr>
          <w:p w14:paraId="17127228" w14:textId="77777777" w:rsidR="00EE499C" w:rsidRPr="00671DCE" w:rsidRDefault="00EE499C" w:rsidP="008B5759">
            <w:pPr>
              <w:jc w:val="right"/>
              <w:rPr>
                <w:color w:val="000000"/>
                <w:sz w:val="20"/>
                <w:szCs w:val="20"/>
                <w:lang w:val="es-ES" w:eastAsia="en-CA"/>
              </w:rPr>
            </w:pPr>
          </w:p>
        </w:tc>
        <w:tc>
          <w:tcPr>
            <w:tcW w:w="485" w:type="pct"/>
            <w:tcBorders>
              <w:top w:val="nil"/>
              <w:left w:val="nil"/>
              <w:bottom w:val="single" w:sz="4" w:space="0" w:color="auto"/>
              <w:right w:val="single" w:sz="4" w:space="0" w:color="auto"/>
            </w:tcBorders>
            <w:shd w:val="clear" w:color="auto" w:fill="auto"/>
            <w:noWrap/>
            <w:hideMark/>
          </w:tcPr>
          <w:p w14:paraId="39B21FFB" w14:textId="77777777" w:rsidR="00EE499C" w:rsidRPr="00671DCE" w:rsidRDefault="00EE499C" w:rsidP="008B5759">
            <w:pPr>
              <w:jc w:val="right"/>
              <w:rPr>
                <w:color w:val="000000"/>
                <w:sz w:val="20"/>
                <w:szCs w:val="20"/>
                <w:lang w:val="es-ES"/>
              </w:rPr>
            </w:pPr>
            <w:r w:rsidRPr="00671DCE">
              <w:rPr>
                <w:color w:val="000000"/>
                <w:sz w:val="20"/>
                <w:lang w:val="es-ES"/>
              </w:rPr>
              <w:t>8</w:t>
            </w:r>
          </w:p>
        </w:tc>
        <w:tc>
          <w:tcPr>
            <w:tcW w:w="485" w:type="pct"/>
            <w:tcBorders>
              <w:top w:val="nil"/>
              <w:left w:val="nil"/>
              <w:bottom w:val="single" w:sz="4" w:space="0" w:color="auto"/>
              <w:right w:val="single" w:sz="4" w:space="0" w:color="auto"/>
            </w:tcBorders>
            <w:shd w:val="clear" w:color="auto" w:fill="auto"/>
            <w:noWrap/>
            <w:hideMark/>
          </w:tcPr>
          <w:p w14:paraId="0181A38C" w14:textId="77777777" w:rsidR="00EE499C" w:rsidRPr="00671DCE" w:rsidRDefault="00EE499C" w:rsidP="008B5759">
            <w:pPr>
              <w:jc w:val="right"/>
              <w:rPr>
                <w:b/>
                <w:bCs/>
                <w:color w:val="000000"/>
                <w:sz w:val="20"/>
                <w:szCs w:val="20"/>
                <w:lang w:val="es-ES"/>
              </w:rPr>
            </w:pPr>
            <w:r w:rsidRPr="00671DCE">
              <w:rPr>
                <w:b/>
                <w:color w:val="000000"/>
                <w:sz w:val="20"/>
                <w:lang w:val="es-ES"/>
              </w:rPr>
              <w:t>1.652</w:t>
            </w:r>
          </w:p>
        </w:tc>
      </w:tr>
      <w:tr w:rsidR="00EE499C" w:rsidRPr="00671DCE" w14:paraId="5727F4D5"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78FBF262" w14:textId="77777777" w:rsidR="00EE499C" w:rsidRPr="00671DCE" w:rsidRDefault="00EE499C" w:rsidP="008B5759">
            <w:pPr>
              <w:jc w:val="left"/>
              <w:rPr>
                <w:color w:val="000000"/>
                <w:sz w:val="20"/>
                <w:szCs w:val="20"/>
                <w:lang w:val="es-ES"/>
              </w:rPr>
            </w:pPr>
            <w:r w:rsidRPr="00671DCE">
              <w:rPr>
                <w:color w:val="000000"/>
                <w:sz w:val="20"/>
                <w:lang w:val="es-ES"/>
              </w:rPr>
              <w:t>Aire acondicionado comercial</w:t>
            </w:r>
          </w:p>
        </w:tc>
        <w:tc>
          <w:tcPr>
            <w:tcW w:w="581" w:type="pct"/>
            <w:vMerge/>
            <w:tcBorders>
              <w:top w:val="nil"/>
              <w:left w:val="single" w:sz="4" w:space="0" w:color="auto"/>
              <w:bottom w:val="single" w:sz="4" w:space="0" w:color="auto"/>
              <w:right w:val="single" w:sz="4" w:space="0" w:color="auto"/>
            </w:tcBorders>
            <w:hideMark/>
          </w:tcPr>
          <w:p w14:paraId="748E9C59" w14:textId="77777777" w:rsidR="00EE499C" w:rsidRPr="00671DCE" w:rsidRDefault="00EE499C" w:rsidP="008B5759">
            <w:pPr>
              <w:jc w:val="right"/>
              <w:rPr>
                <w:color w:val="000000"/>
                <w:sz w:val="20"/>
                <w:szCs w:val="20"/>
                <w:lang w:val="es-ES" w:eastAsia="en-CA"/>
              </w:rPr>
            </w:pPr>
          </w:p>
        </w:tc>
        <w:tc>
          <w:tcPr>
            <w:tcW w:w="567" w:type="pct"/>
            <w:tcBorders>
              <w:top w:val="nil"/>
              <w:left w:val="nil"/>
              <w:bottom w:val="single" w:sz="4" w:space="0" w:color="auto"/>
              <w:right w:val="single" w:sz="4" w:space="0" w:color="auto"/>
            </w:tcBorders>
            <w:shd w:val="clear" w:color="auto" w:fill="auto"/>
            <w:noWrap/>
            <w:hideMark/>
          </w:tcPr>
          <w:p w14:paraId="1E110130" w14:textId="77777777" w:rsidR="00EE499C" w:rsidRPr="00671DCE" w:rsidRDefault="00EE499C" w:rsidP="008B5759">
            <w:pPr>
              <w:jc w:val="right"/>
              <w:rPr>
                <w:color w:val="000000"/>
                <w:sz w:val="20"/>
                <w:szCs w:val="20"/>
                <w:lang w:val="es-ES"/>
              </w:rPr>
            </w:pPr>
            <w:r w:rsidRPr="00671DCE">
              <w:rPr>
                <w:color w:val="000000"/>
                <w:sz w:val="20"/>
                <w:lang w:val="es-ES"/>
              </w:rPr>
              <w:t>24</w:t>
            </w:r>
          </w:p>
        </w:tc>
        <w:tc>
          <w:tcPr>
            <w:tcW w:w="591" w:type="pct"/>
            <w:tcBorders>
              <w:top w:val="nil"/>
              <w:left w:val="nil"/>
              <w:bottom w:val="single" w:sz="4" w:space="0" w:color="auto"/>
              <w:right w:val="single" w:sz="4" w:space="0" w:color="auto"/>
            </w:tcBorders>
            <w:shd w:val="clear" w:color="auto" w:fill="auto"/>
            <w:noWrap/>
            <w:hideMark/>
          </w:tcPr>
          <w:p w14:paraId="0D6755D9"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50551D47"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6C511684"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7DD9AB1A"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22860D0B" w14:textId="77777777" w:rsidR="00EE499C" w:rsidRPr="00671DCE" w:rsidRDefault="00EE499C" w:rsidP="008B5759">
            <w:pPr>
              <w:jc w:val="right"/>
              <w:rPr>
                <w:color w:val="000000"/>
                <w:sz w:val="20"/>
                <w:szCs w:val="20"/>
                <w:lang w:val="es-ES"/>
              </w:rPr>
            </w:pPr>
            <w:r w:rsidRPr="00671DCE">
              <w:rPr>
                <w:color w:val="000000"/>
                <w:sz w:val="20"/>
                <w:lang w:val="es-ES"/>
              </w:rPr>
              <w:t>0</w:t>
            </w:r>
          </w:p>
        </w:tc>
        <w:tc>
          <w:tcPr>
            <w:tcW w:w="485" w:type="pct"/>
            <w:tcBorders>
              <w:top w:val="nil"/>
              <w:left w:val="nil"/>
              <w:bottom w:val="single" w:sz="4" w:space="0" w:color="auto"/>
              <w:right w:val="single" w:sz="4" w:space="0" w:color="auto"/>
            </w:tcBorders>
            <w:shd w:val="clear" w:color="auto" w:fill="auto"/>
            <w:noWrap/>
            <w:hideMark/>
          </w:tcPr>
          <w:p w14:paraId="0BAF1792" w14:textId="77777777" w:rsidR="00EE499C" w:rsidRPr="00671DCE" w:rsidRDefault="00EE499C" w:rsidP="008B5759">
            <w:pPr>
              <w:jc w:val="right"/>
              <w:rPr>
                <w:b/>
                <w:bCs/>
                <w:color w:val="000000"/>
                <w:sz w:val="20"/>
                <w:szCs w:val="20"/>
                <w:lang w:val="es-ES"/>
              </w:rPr>
            </w:pPr>
            <w:r w:rsidRPr="00671DCE">
              <w:rPr>
                <w:b/>
                <w:color w:val="000000"/>
                <w:sz w:val="20"/>
                <w:lang w:val="es-ES"/>
              </w:rPr>
              <w:t>24</w:t>
            </w:r>
          </w:p>
        </w:tc>
      </w:tr>
      <w:tr w:rsidR="00EE499C" w:rsidRPr="00671DCE" w14:paraId="75FC837C" w14:textId="77777777" w:rsidTr="008B5759">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32E88372" w14:textId="77777777" w:rsidR="00EE499C" w:rsidRPr="00671DCE" w:rsidRDefault="00EE499C" w:rsidP="008B5759">
            <w:pPr>
              <w:jc w:val="left"/>
              <w:rPr>
                <w:b/>
                <w:bCs/>
                <w:color w:val="000000"/>
                <w:sz w:val="20"/>
                <w:szCs w:val="20"/>
                <w:lang w:val="es-ES"/>
              </w:rPr>
            </w:pPr>
            <w:r w:rsidRPr="00671DCE">
              <w:rPr>
                <w:b/>
                <w:color w:val="000000"/>
                <w:sz w:val="20"/>
                <w:lang w:val="es-ES"/>
              </w:rPr>
              <w:t>Uso total</w:t>
            </w:r>
          </w:p>
        </w:tc>
        <w:tc>
          <w:tcPr>
            <w:tcW w:w="581" w:type="pct"/>
            <w:tcBorders>
              <w:top w:val="nil"/>
              <w:left w:val="nil"/>
              <w:bottom w:val="single" w:sz="4" w:space="0" w:color="auto"/>
              <w:right w:val="single" w:sz="4" w:space="0" w:color="auto"/>
            </w:tcBorders>
            <w:shd w:val="clear" w:color="auto" w:fill="auto"/>
            <w:noWrap/>
            <w:hideMark/>
          </w:tcPr>
          <w:p w14:paraId="1D076DC1" w14:textId="77777777" w:rsidR="00EE499C" w:rsidRPr="00671DCE" w:rsidRDefault="00EE499C" w:rsidP="008B5759">
            <w:pPr>
              <w:jc w:val="right"/>
              <w:rPr>
                <w:b/>
                <w:bCs/>
                <w:color w:val="000000"/>
                <w:sz w:val="20"/>
                <w:szCs w:val="20"/>
                <w:lang w:val="es-ES"/>
              </w:rPr>
            </w:pPr>
            <w:r w:rsidRPr="00671DCE">
              <w:rPr>
                <w:b/>
                <w:color w:val="000000"/>
                <w:sz w:val="20"/>
                <w:lang w:val="es-ES"/>
              </w:rPr>
              <w:t>3.989.510</w:t>
            </w:r>
          </w:p>
        </w:tc>
        <w:tc>
          <w:tcPr>
            <w:tcW w:w="567" w:type="pct"/>
            <w:tcBorders>
              <w:top w:val="nil"/>
              <w:left w:val="nil"/>
              <w:bottom w:val="single" w:sz="4" w:space="0" w:color="auto"/>
              <w:right w:val="single" w:sz="4" w:space="0" w:color="auto"/>
            </w:tcBorders>
            <w:shd w:val="clear" w:color="auto" w:fill="auto"/>
            <w:noWrap/>
            <w:hideMark/>
          </w:tcPr>
          <w:p w14:paraId="410A4793" w14:textId="77777777" w:rsidR="00EE499C" w:rsidRPr="00671DCE" w:rsidRDefault="00EE499C" w:rsidP="008B5759">
            <w:pPr>
              <w:jc w:val="right"/>
              <w:rPr>
                <w:b/>
                <w:bCs/>
                <w:color w:val="000000"/>
                <w:sz w:val="20"/>
                <w:szCs w:val="20"/>
                <w:lang w:val="es-ES"/>
              </w:rPr>
            </w:pPr>
            <w:r w:rsidRPr="00671DCE">
              <w:rPr>
                <w:b/>
                <w:color w:val="000000"/>
                <w:sz w:val="20"/>
                <w:lang w:val="es-ES"/>
              </w:rPr>
              <w:t>702</w:t>
            </w:r>
          </w:p>
        </w:tc>
        <w:tc>
          <w:tcPr>
            <w:tcW w:w="591" w:type="pct"/>
            <w:tcBorders>
              <w:top w:val="nil"/>
              <w:left w:val="nil"/>
              <w:bottom w:val="single" w:sz="4" w:space="0" w:color="auto"/>
              <w:right w:val="single" w:sz="4" w:space="0" w:color="auto"/>
            </w:tcBorders>
            <w:shd w:val="clear" w:color="auto" w:fill="auto"/>
            <w:noWrap/>
            <w:hideMark/>
          </w:tcPr>
          <w:p w14:paraId="4268B0AA" w14:textId="77777777" w:rsidR="00EE499C" w:rsidRPr="00671DCE" w:rsidRDefault="00EE499C" w:rsidP="008B5759">
            <w:pPr>
              <w:jc w:val="right"/>
              <w:rPr>
                <w:b/>
                <w:bCs/>
                <w:color w:val="000000"/>
                <w:sz w:val="20"/>
                <w:szCs w:val="20"/>
                <w:lang w:val="es-ES"/>
              </w:rPr>
            </w:pPr>
            <w:r w:rsidRPr="00671DCE">
              <w:rPr>
                <w:b/>
                <w:color w:val="000000"/>
                <w:sz w:val="20"/>
                <w:lang w:val="es-ES"/>
              </w:rPr>
              <w:t>151</w:t>
            </w:r>
          </w:p>
        </w:tc>
        <w:tc>
          <w:tcPr>
            <w:tcW w:w="485" w:type="pct"/>
            <w:tcBorders>
              <w:top w:val="nil"/>
              <w:left w:val="nil"/>
              <w:bottom w:val="single" w:sz="4" w:space="0" w:color="auto"/>
              <w:right w:val="single" w:sz="4" w:space="0" w:color="auto"/>
            </w:tcBorders>
            <w:shd w:val="clear" w:color="auto" w:fill="auto"/>
            <w:noWrap/>
            <w:hideMark/>
          </w:tcPr>
          <w:p w14:paraId="454E3091" w14:textId="77777777" w:rsidR="00EE499C" w:rsidRPr="00671DCE" w:rsidRDefault="00EE499C" w:rsidP="008B5759">
            <w:pPr>
              <w:jc w:val="right"/>
              <w:rPr>
                <w:b/>
                <w:bCs/>
                <w:color w:val="000000"/>
                <w:sz w:val="20"/>
                <w:szCs w:val="20"/>
                <w:lang w:val="es-ES"/>
              </w:rPr>
            </w:pPr>
            <w:r w:rsidRPr="00671DCE">
              <w:rPr>
                <w:b/>
                <w:color w:val="000000"/>
                <w:sz w:val="20"/>
                <w:lang w:val="es-ES"/>
              </w:rPr>
              <w:t>60</w:t>
            </w:r>
          </w:p>
        </w:tc>
        <w:tc>
          <w:tcPr>
            <w:tcW w:w="485" w:type="pct"/>
            <w:tcBorders>
              <w:top w:val="nil"/>
              <w:left w:val="nil"/>
              <w:bottom w:val="single" w:sz="4" w:space="0" w:color="auto"/>
              <w:right w:val="single" w:sz="4" w:space="0" w:color="auto"/>
            </w:tcBorders>
            <w:shd w:val="clear" w:color="auto" w:fill="auto"/>
            <w:noWrap/>
            <w:hideMark/>
          </w:tcPr>
          <w:p w14:paraId="63A9F71A" w14:textId="77777777" w:rsidR="00EE499C" w:rsidRPr="00671DCE" w:rsidRDefault="00EE499C" w:rsidP="008B5759">
            <w:pPr>
              <w:jc w:val="right"/>
              <w:rPr>
                <w:b/>
                <w:bCs/>
                <w:color w:val="000000"/>
                <w:sz w:val="20"/>
                <w:szCs w:val="20"/>
                <w:lang w:val="es-ES"/>
              </w:rPr>
            </w:pPr>
            <w:r w:rsidRPr="00671DCE">
              <w:rPr>
                <w:b/>
                <w:color w:val="000000"/>
                <w:sz w:val="20"/>
                <w:lang w:val="es-ES"/>
              </w:rPr>
              <w:t>1.225</w:t>
            </w:r>
          </w:p>
        </w:tc>
        <w:tc>
          <w:tcPr>
            <w:tcW w:w="485" w:type="pct"/>
            <w:tcBorders>
              <w:top w:val="nil"/>
              <w:left w:val="nil"/>
              <w:bottom w:val="single" w:sz="4" w:space="0" w:color="auto"/>
              <w:right w:val="single" w:sz="4" w:space="0" w:color="auto"/>
            </w:tcBorders>
            <w:shd w:val="clear" w:color="auto" w:fill="auto"/>
            <w:noWrap/>
            <w:hideMark/>
          </w:tcPr>
          <w:p w14:paraId="0A7984C7" w14:textId="77777777" w:rsidR="00EE499C" w:rsidRPr="00671DCE" w:rsidRDefault="00EE499C" w:rsidP="008B5759">
            <w:pPr>
              <w:jc w:val="right"/>
              <w:rPr>
                <w:b/>
                <w:bCs/>
                <w:color w:val="000000"/>
                <w:sz w:val="20"/>
                <w:szCs w:val="20"/>
                <w:lang w:val="es-ES"/>
              </w:rPr>
            </w:pPr>
            <w:r w:rsidRPr="00671DCE">
              <w:rPr>
                <w:b/>
                <w:color w:val="000000"/>
                <w:sz w:val="20"/>
                <w:lang w:val="es-ES"/>
              </w:rPr>
              <w:t>85</w:t>
            </w:r>
          </w:p>
        </w:tc>
        <w:tc>
          <w:tcPr>
            <w:tcW w:w="485" w:type="pct"/>
            <w:tcBorders>
              <w:top w:val="nil"/>
              <w:left w:val="nil"/>
              <w:bottom w:val="single" w:sz="4" w:space="0" w:color="auto"/>
              <w:right w:val="single" w:sz="4" w:space="0" w:color="auto"/>
            </w:tcBorders>
            <w:shd w:val="clear" w:color="auto" w:fill="auto"/>
            <w:noWrap/>
            <w:hideMark/>
          </w:tcPr>
          <w:p w14:paraId="72E78215" w14:textId="77777777" w:rsidR="00EE499C" w:rsidRPr="00671DCE" w:rsidRDefault="00EE499C" w:rsidP="008B5759">
            <w:pPr>
              <w:jc w:val="right"/>
              <w:rPr>
                <w:b/>
                <w:bCs/>
                <w:color w:val="000000"/>
                <w:sz w:val="20"/>
                <w:szCs w:val="20"/>
                <w:lang w:val="es-ES"/>
              </w:rPr>
            </w:pPr>
            <w:r w:rsidRPr="00671DCE">
              <w:rPr>
                <w:b/>
                <w:color w:val="000000"/>
                <w:sz w:val="20"/>
                <w:lang w:val="es-ES"/>
              </w:rPr>
              <w:t>16</w:t>
            </w:r>
          </w:p>
        </w:tc>
        <w:tc>
          <w:tcPr>
            <w:tcW w:w="485" w:type="pct"/>
            <w:tcBorders>
              <w:top w:val="nil"/>
              <w:left w:val="nil"/>
              <w:bottom w:val="single" w:sz="4" w:space="0" w:color="auto"/>
              <w:right w:val="single" w:sz="4" w:space="0" w:color="auto"/>
            </w:tcBorders>
            <w:shd w:val="clear" w:color="auto" w:fill="auto"/>
            <w:noWrap/>
            <w:hideMark/>
          </w:tcPr>
          <w:p w14:paraId="36765DE2" w14:textId="77777777" w:rsidR="00EE499C" w:rsidRPr="00671DCE" w:rsidRDefault="00EE499C" w:rsidP="008B5759">
            <w:pPr>
              <w:jc w:val="right"/>
              <w:rPr>
                <w:b/>
                <w:bCs/>
                <w:color w:val="000000"/>
                <w:sz w:val="20"/>
                <w:szCs w:val="20"/>
                <w:lang w:val="es-ES"/>
              </w:rPr>
            </w:pPr>
            <w:r w:rsidRPr="00671DCE">
              <w:rPr>
                <w:b/>
                <w:color w:val="000000"/>
                <w:sz w:val="20"/>
                <w:lang w:val="es-ES"/>
              </w:rPr>
              <w:t>2.239</w:t>
            </w:r>
          </w:p>
        </w:tc>
      </w:tr>
    </w:tbl>
    <w:p w14:paraId="734D2AD3" w14:textId="77777777" w:rsidR="00EE499C" w:rsidRPr="00671DCE" w:rsidRDefault="00EE499C" w:rsidP="00EE499C">
      <w:pPr>
        <w:pStyle w:val="Heading1"/>
        <w:spacing w:before="240"/>
        <w:rPr>
          <w:lang w:val="es-ES"/>
        </w:rPr>
      </w:pPr>
      <w:bookmarkStart w:id="6" w:name="_Hlk126915738"/>
      <w:r w:rsidRPr="00671DCE">
        <w:rPr>
          <w:lang w:val="es-ES"/>
        </w:rPr>
        <w:t xml:space="preserve">La fabricación de HCFC-22 cesó en 2024. La empresa de fabricación de equipos de aire acondicionado Spa Condor </w:t>
      </w:r>
      <w:proofErr w:type="spellStart"/>
      <w:r w:rsidRPr="00671DCE">
        <w:rPr>
          <w:lang w:val="es-ES"/>
        </w:rPr>
        <w:t>Electronics</w:t>
      </w:r>
      <w:proofErr w:type="spellEnd"/>
      <w:r w:rsidRPr="00671DCE">
        <w:rPr>
          <w:lang w:val="es-ES"/>
        </w:rPr>
        <w:t xml:space="preserve"> (Condor), que se reconvirtió en el marco de la etapa I, solo consume HCFC-22 para actividades de servicio y mantenimiento; la empresa fabrica aparatos de aire acondicionado residencial de HFC-32 y R-410A, y refrigeradores y congeladores domésticos de R-600a. Otros seis fabricantes de equipos de aire acondicionado fabrican equipos de aire acondicionado a base de R-410A. Si bien se cree que en el país ha existido cierta fabricación de equipos de refrigeración comercial que utilizan HCFC-22, ese consumo se ha ido eliminando a medida que las empresas han ido cambiando a sustancias alternativas, muy probablemente HFC-134a y R-404A. Del mismo modo, en el país ya no se fabrican espumas de poliuretano a base de HCFC-141b; esto incluye tanto el HCFC-141b puro, que fue prohibido el 1 de enero de 2016 tras la reconversión de la empresa </w:t>
      </w:r>
      <w:proofErr w:type="spellStart"/>
      <w:r w:rsidRPr="00671DCE">
        <w:rPr>
          <w:lang w:val="es-ES"/>
        </w:rPr>
        <w:t>Cristor</w:t>
      </w:r>
      <w:proofErr w:type="spellEnd"/>
      <w:r w:rsidRPr="00671DCE">
        <w:rPr>
          <w:lang w:val="es-ES"/>
        </w:rPr>
        <w:t xml:space="preserve"> en la etapa I, como el HCFC-141b contenido en polioles premezclados importados. Tres empresas locales utilizan ciclopentano para fabricar espumas de poliuretano.</w:t>
      </w:r>
    </w:p>
    <w:p w14:paraId="7270C760" w14:textId="77777777" w:rsidR="00EE499C" w:rsidRPr="00671DCE" w:rsidRDefault="00EE499C" w:rsidP="00EE499C">
      <w:pPr>
        <w:keepNext/>
        <w:widowControl w:val="0"/>
        <w:spacing w:before="240" w:after="240"/>
        <w:rPr>
          <w:b/>
          <w:lang w:val="es-ES"/>
        </w:rPr>
      </w:pPr>
      <w:r w:rsidRPr="00671DCE">
        <w:rPr>
          <w:u w:val="single"/>
          <w:lang w:val="es-ES"/>
        </w:rPr>
        <w:t>Estrategia de eliminación</w:t>
      </w:r>
    </w:p>
    <w:p w14:paraId="6B9DAF46" w14:textId="77777777" w:rsidR="00EE499C" w:rsidRPr="00671DCE" w:rsidRDefault="00EE499C" w:rsidP="00EE499C">
      <w:pPr>
        <w:pStyle w:val="Heading1"/>
        <w:rPr>
          <w:lang w:val="es-ES"/>
        </w:rPr>
      </w:pPr>
      <w:bookmarkStart w:id="7" w:name="_Hlk125636542"/>
      <w:bookmarkEnd w:id="6"/>
      <w:r w:rsidRPr="00671DCE">
        <w:rPr>
          <w:lang w:val="es-ES"/>
        </w:rPr>
        <w:t>La etapa II</w:t>
      </w:r>
      <w:bookmarkEnd w:id="7"/>
      <w:r w:rsidRPr="00671DCE">
        <w:rPr>
          <w:lang w:val="es-ES"/>
        </w:rPr>
        <w:t xml:space="preserve"> del PGEH se centrará en el fortalecimiento del sistema de concesión de licencias y cuotas de HCFC, el fomento de la transición a tecnologías con bajo potencial de calentamiento atmosférico en los equipos de refrigeración y aire acondicionado, la aplicación de instrumentos jurídicos relacionados con el uso seguro de nuevas tecnologías, el fortalecimiento de la capacidad del sector de servicio y mantenimiento, y la puesta en marcha de un programa de certificación para técnicos.</w:t>
      </w:r>
    </w:p>
    <w:p w14:paraId="1B5A04F2" w14:textId="77777777" w:rsidR="00EE499C" w:rsidRPr="00671DCE" w:rsidRDefault="00EE499C" w:rsidP="00EE499C">
      <w:pPr>
        <w:keepNext/>
        <w:widowControl w:val="0"/>
        <w:spacing w:after="240"/>
        <w:rPr>
          <w:i/>
          <w:iCs/>
          <w:lang w:val="es-ES"/>
        </w:rPr>
      </w:pPr>
      <w:r w:rsidRPr="00671DCE">
        <w:rPr>
          <w:i/>
          <w:lang w:val="es-ES"/>
        </w:rPr>
        <w:t>Actividades propuestas</w:t>
      </w:r>
    </w:p>
    <w:p w14:paraId="677C7CC5" w14:textId="77777777" w:rsidR="00EE499C" w:rsidRPr="00671DCE" w:rsidRDefault="00EE499C" w:rsidP="00EE499C">
      <w:pPr>
        <w:pStyle w:val="Heading1"/>
        <w:rPr>
          <w:lang w:val="es-ES"/>
        </w:rPr>
      </w:pPr>
      <w:bookmarkStart w:id="8" w:name="_Hlk126915743"/>
      <w:r w:rsidRPr="00671DCE">
        <w:rPr>
          <w:lang w:val="es-ES"/>
        </w:rPr>
        <w:t>Las actividades propuestas para el sector de servicio y mantenimiento incluyen el fortalecimiento del marco jurídico, la creación de capacidad de funcionarios y técnicos de aduanas, la recuperación y reciclaje de refrigerantes, un proyecto de demostración de aire acondicionado residencial, y actividades de sensibilización. En el cuadro 4 se presenta un desglose de las actividades y costos propuestos.</w:t>
      </w:r>
    </w:p>
    <w:p w14:paraId="2DCB8EFF" w14:textId="77777777" w:rsidR="00EE499C" w:rsidRPr="00671DCE" w:rsidRDefault="00EE499C" w:rsidP="00EE499C">
      <w:pPr>
        <w:keepNext/>
        <w:suppressAutoHyphens/>
        <w:rPr>
          <w:b/>
          <w:bCs/>
          <w:lang w:val="es-ES"/>
        </w:rPr>
      </w:pPr>
      <w:r w:rsidRPr="00671DCE">
        <w:rPr>
          <w:b/>
          <w:lang w:val="es-ES"/>
        </w:rPr>
        <w:t>Cuadro 4. Actividades que se ejecutarán en la etapa II del PGEH para Argelia, tal como se presentaron</w:t>
      </w:r>
    </w:p>
    <w:tbl>
      <w:tblPr>
        <w:tblStyle w:val="TableGrid10"/>
        <w:tblW w:w="5001" w:type="pct"/>
        <w:tblLayout w:type="fixed"/>
        <w:tblCellMar>
          <w:left w:w="0" w:type="dxa"/>
          <w:right w:w="0" w:type="dxa"/>
        </w:tblCellMar>
        <w:tblLook w:val="04A0" w:firstRow="1" w:lastRow="0" w:firstColumn="1" w:lastColumn="0" w:noHBand="0" w:noVBand="1"/>
      </w:tblPr>
      <w:tblGrid>
        <w:gridCol w:w="7084"/>
        <w:gridCol w:w="1133"/>
        <w:gridCol w:w="1135"/>
      </w:tblGrid>
      <w:tr w:rsidR="00EE499C" w:rsidRPr="00671DCE" w14:paraId="090D72E1" w14:textId="77777777" w:rsidTr="00DC14C8">
        <w:trPr>
          <w:trHeight w:val="20"/>
          <w:tblHeader/>
        </w:trPr>
        <w:tc>
          <w:tcPr>
            <w:tcW w:w="3787" w:type="pct"/>
            <w:shd w:val="clear" w:color="auto" w:fill="auto"/>
          </w:tcPr>
          <w:p w14:paraId="7539A905" w14:textId="77777777" w:rsidR="00EE499C" w:rsidRPr="00671DCE" w:rsidRDefault="00EE499C" w:rsidP="008B5759">
            <w:pPr>
              <w:widowControl w:val="0"/>
              <w:jc w:val="left"/>
              <w:rPr>
                <w:b/>
                <w:bCs/>
                <w:color w:val="000000"/>
                <w:sz w:val="20"/>
                <w:szCs w:val="20"/>
                <w:lang w:val="es-ES"/>
              </w:rPr>
            </w:pPr>
            <w:r w:rsidRPr="00671DCE">
              <w:rPr>
                <w:b/>
                <w:color w:val="000000"/>
                <w:sz w:val="20"/>
                <w:lang w:val="es-ES"/>
              </w:rPr>
              <w:t>Componente/actividad del proyecto</w:t>
            </w:r>
          </w:p>
        </w:tc>
        <w:tc>
          <w:tcPr>
            <w:tcW w:w="606" w:type="pct"/>
            <w:shd w:val="clear" w:color="auto" w:fill="auto"/>
          </w:tcPr>
          <w:p w14:paraId="40162398" w14:textId="77777777" w:rsidR="00EE499C" w:rsidRPr="00671DCE" w:rsidRDefault="00EE499C" w:rsidP="008B5759">
            <w:pPr>
              <w:widowControl w:val="0"/>
              <w:jc w:val="center"/>
              <w:rPr>
                <w:b/>
                <w:bCs/>
                <w:color w:val="000000"/>
                <w:sz w:val="20"/>
                <w:szCs w:val="20"/>
                <w:lang w:val="es-ES"/>
              </w:rPr>
            </w:pPr>
            <w:r w:rsidRPr="00671DCE">
              <w:rPr>
                <w:b/>
                <w:color w:val="000000"/>
                <w:sz w:val="20"/>
                <w:lang w:val="es-ES"/>
              </w:rPr>
              <w:t>Organismo</w:t>
            </w:r>
          </w:p>
        </w:tc>
        <w:tc>
          <w:tcPr>
            <w:tcW w:w="607" w:type="pct"/>
            <w:shd w:val="clear" w:color="auto" w:fill="auto"/>
            <w:hideMark/>
          </w:tcPr>
          <w:p w14:paraId="2C6064F2" w14:textId="77777777" w:rsidR="00EE499C" w:rsidRPr="00671DCE" w:rsidRDefault="00EE499C" w:rsidP="008B5759">
            <w:pPr>
              <w:widowControl w:val="0"/>
              <w:jc w:val="center"/>
              <w:rPr>
                <w:b/>
                <w:bCs/>
                <w:color w:val="000000"/>
                <w:sz w:val="20"/>
                <w:szCs w:val="20"/>
                <w:lang w:val="es-ES"/>
              </w:rPr>
            </w:pPr>
            <w:r w:rsidRPr="00671DCE">
              <w:rPr>
                <w:b/>
                <w:color w:val="000000"/>
                <w:sz w:val="20"/>
                <w:lang w:val="es-ES"/>
              </w:rPr>
              <w:t>Coste (USD)</w:t>
            </w:r>
          </w:p>
        </w:tc>
      </w:tr>
      <w:tr w:rsidR="00EE499C" w:rsidRPr="00671DCE" w14:paraId="787D8EC4" w14:textId="77777777" w:rsidTr="00DC14C8">
        <w:trPr>
          <w:trHeight w:val="20"/>
        </w:trPr>
        <w:tc>
          <w:tcPr>
            <w:tcW w:w="5000" w:type="pct"/>
            <w:gridSpan w:val="3"/>
          </w:tcPr>
          <w:p w14:paraId="63FCE8D8" w14:textId="77777777" w:rsidR="00EE499C" w:rsidRPr="00671DCE" w:rsidRDefault="00EE499C" w:rsidP="008B5759">
            <w:pPr>
              <w:widowControl w:val="0"/>
              <w:rPr>
                <w:i/>
                <w:iCs/>
                <w:color w:val="000000"/>
                <w:sz w:val="20"/>
                <w:szCs w:val="20"/>
                <w:highlight w:val="yellow"/>
                <w:lang w:val="es-ES"/>
              </w:rPr>
            </w:pPr>
            <w:r w:rsidRPr="00671DCE">
              <w:rPr>
                <w:i/>
                <w:color w:val="000000"/>
                <w:sz w:val="20"/>
                <w:lang w:val="es-ES"/>
              </w:rPr>
              <w:t>Marco jurídico y aduanas (USD 495.000)</w:t>
            </w:r>
          </w:p>
        </w:tc>
      </w:tr>
      <w:tr w:rsidR="00EE499C" w:rsidRPr="00671DCE" w14:paraId="0452A04E" w14:textId="77777777" w:rsidTr="00DC14C8">
        <w:trPr>
          <w:trHeight w:val="20"/>
        </w:trPr>
        <w:tc>
          <w:tcPr>
            <w:tcW w:w="3787" w:type="pct"/>
            <w:noWrap/>
          </w:tcPr>
          <w:p w14:paraId="03DAEF6A" w14:textId="77777777" w:rsidR="00EE499C" w:rsidRPr="00671DCE" w:rsidRDefault="00EE499C" w:rsidP="008B5759">
            <w:pPr>
              <w:widowControl w:val="0"/>
              <w:ind w:left="311"/>
              <w:rPr>
                <w:sz w:val="20"/>
                <w:szCs w:val="20"/>
                <w:lang w:val="es-ES"/>
              </w:rPr>
            </w:pPr>
            <w:r w:rsidRPr="00671DCE">
              <w:rPr>
                <w:sz w:val="20"/>
                <w:lang w:val="es-ES"/>
              </w:rPr>
              <w:t>Aplicación de un sistema electrónico de concesión de licencias para HCFC y HFC, incluidos los contenidos en polioles premezclados: evaluación y planificación, desarrollo del sistema, pruebas, capacitación, lanzamiento y supervisión</w:t>
            </w:r>
          </w:p>
        </w:tc>
        <w:tc>
          <w:tcPr>
            <w:tcW w:w="606" w:type="pct"/>
          </w:tcPr>
          <w:p w14:paraId="011F72E1"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2E86CC26" w14:textId="77777777" w:rsidR="00EE499C" w:rsidRPr="00671DCE" w:rsidRDefault="00EE499C" w:rsidP="008B5759">
            <w:pPr>
              <w:widowControl w:val="0"/>
              <w:jc w:val="right"/>
              <w:rPr>
                <w:sz w:val="20"/>
                <w:szCs w:val="20"/>
                <w:lang w:val="es-ES"/>
              </w:rPr>
            </w:pPr>
            <w:r w:rsidRPr="00671DCE">
              <w:rPr>
                <w:sz w:val="20"/>
                <w:lang w:val="es-ES"/>
              </w:rPr>
              <w:t>100.000</w:t>
            </w:r>
          </w:p>
        </w:tc>
      </w:tr>
      <w:tr w:rsidR="00EE499C" w:rsidRPr="00671DCE" w14:paraId="5916842C" w14:textId="77777777" w:rsidTr="00DC14C8">
        <w:trPr>
          <w:trHeight w:val="20"/>
        </w:trPr>
        <w:tc>
          <w:tcPr>
            <w:tcW w:w="3787" w:type="pct"/>
            <w:noWrap/>
          </w:tcPr>
          <w:p w14:paraId="70DC8EC9" w14:textId="77777777" w:rsidR="00EE499C" w:rsidRPr="00671DCE" w:rsidRDefault="00EE499C" w:rsidP="008B5759">
            <w:pPr>
              <w:widowControl w:val="0"/>
              <w:ind w:left="311"/>
              <w:rPr>
                <w:sz w:val="20"/>
                <w:szCs w:val="20"/>
                <w:lang w:val="es-ES"/>
              </w:rPr>
            </w:pPr>
            <w:r w:rsidRPr="00671DCE">
              <w:rPr>
                <w:sz w:val="20"/>
                <w:lang w:val="es-ES"/>
              </w:rPr>
              <w:t xml:space="preserve">Fortalecimiento de la presentación de informes y la supervisión de las importaciones: </w:t>
            </w:r>
            <w:r w:rsidRPr="00671DCE">
              <w:rPr>
                <w:sz w:val="20"/>
                <w:lang w:val="es-ES"/>
              </w:rPr>
              <w:lastRenderedPageBreak/>
              <w:t>encuesta sobre el consumo, estudio sobre el comercio ilegal, talleres para importadores sobre los requisitos de presentación de informes y aplicación de las normas</w:t>
            </w:r>
          </w:p>
        </w:tc>
        <w:tc>
          <w:tcPr>
            <w:tcW w:w="606" w:type="pct"/>
          </w:tcPr>
          <w:p w14:paraId="585EB149" w14:textId="77777777" w:rsidR="00EE499C" w:rsidRPr="00671DCE" w:rsidRDefault="00EE499C" w:rsidP="008B5759">
            <w:pPr>
              <w:widowControl w:val="0"/>
              <w:jc w:val="center"/>
              <w:rPr>
                <w:sz w:val="20"/>
                <w:szCs w:val="20"/>
                <w:lang w:val="es-ES"/>
              </w:rPr>
            </w:pPr>
            <w:r w:rsidRPr="00671DCE">
              <w:rPr>
                <w:sz w:val="20"/>
                <w:lang w:val="es-ES"/>
              </w:rPr>
              <w:lastRenderedPageBreak/>
              <w:t>PNUMA</w:t>
            </w:r>
          </w:p>
        </w:tc>
        <w:tc>
          <w:tcPr>
            <w:tcW w:w="607" w:type="pct"/>
          </w:tcPr>
          <w:p w14:paraId="43C43448" w14:textId="77777777" w:rsidR="00EE499C" w:rsidRPr="00671DCE" w:rsidRDefault="00EE499C" w:rsidP="008B5759">
            <w:pPr>
              <w:widowControl w:val="0"/>
              <w:jc w:val="right"/>
              <w:rPr>
                <w:sz w:val="20"/>
                <w:szCs w:val="20"/>
                <w:lang w:val="es-ES"/>
              </w:rPr>
            </w:pPr>
            <w:r w:rsidRPr="00671DCE">
              <w:rPr>
                <w:sz w:val="20"/>
                <w:lang w:val="es-ES"/>
              </w:rPr>
              <w:t>75.000</w:t>
            </w:r>
          </w:p>
        </w:tc>
      </w:tr>
      <w:tr w:rsidR="00EE499C" w:rsidRPr="00671DCE" w14:paraId="01C60711" w14:textId="77777777" w:rsidTr="00DC14C8">
        <w:trPr>
          <w:trHeight w:val="20"/>
        </w:trPr>
        <w:tc>
          <w:tcPr>
            <w:tcW w:w="3787" w:type="pct"/>
            <w:noWrap/>
          </w:tcPr>
          <w:p w14:paraId="4FD979E7" w14:textId="77777777" w:rsidR="00EE499C" w:rsidRPr="00671DCE" w:rsidRDefault="00EE499C" w:rsidP="008B5759">
            <w:pPr>
              <w:widowControl w:val="0"/>
              <w:ind w:left="311"/>
              <w:rPr>
                <w:sz w:val="20"/>
                <w:szCs w:val="20"/>
                <w:lang w:val="es-ES"/>
              </w:rPr>
            </w:pPr>
            <w:r w:rsidRPr="00671DCE">
              <w:rPr>
                <w:sz w:val="20"/>
                <w:lang w:val="es-ES"/>
              </w:rPr>
              <w:t>A más tardar el 31 de diciembre de 2029, prohibir la importación y fabricación de equipos que utilizan HCFC a través del sistema de otorgamiento de licencias: aplicación de la prohibición, talleres informativos, evaluación</w:t>
            </w:r>
          </w:p>
        </w:tc>
        <w:tc>
          <w:tcPr>
            <w:tcW w:w="606" w:type="pct"/>
          </w:tcPr>
          <w:p w14:paraId="65267EAA"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10D6213E" w14:textId="77777777" w:rsidR="00EE499C" w:rsidRPr="00671DCE" w:rsidRDefault="00EE499C" w:rsidP="008B5759">
            <w:pPr>
              <w:widowControl w:val="0"/>
              <w:jc w:val="right"/>
              <w:rPr>
                <w:sz w:val="20"/>
                <w:szCs w:val="20"/>
                <w:lang w:val="es-ES"/>
              </w:rPr>
            </w:pPr>
            <w:r w:rsidRPr="00671DCE">
              <w:rPr>
                <w:sz w:val="20"/>
                <w:lang w:val="es-ES"/>
              </w:rPr>
              <w:t>35.000</w:t>
            </w:r>
          </w:p>
        </w:tc>
      </w:tr>
      <w:tr w:rsidR="00EE499C" w:rsidRPr="00671DCE" w14:paraId="498D2467" w14:textId="77777777" w:rsidTr="00DC14C8">
        <w:trPr>
          <w:trHeight w:val="20"/>
        </w:trPr>
        <w:tc>
          <w:tcPr>
            <w:tcW w:w="3787" w:type="pct"/>
            <w:noWrap/>
          </w:tcPr>
          <w:p w14:paraId="2509CBDA" w14:textId="77777777" w:rsidR="00EE499C" w:rsidRPr="00671DCE" w:rsidRDefault="00EE499C" w:rsidP="008B5759">
            <w:pPr>
              <w:widowControl w:val="0"/>
              <w:ind w:left="311"/>
              <w:rPr>
                <w:sz w:val="20"/>
                <w:szCs w:val="20"/>
                <w:lang w:val="es-ES"/>
              </w:rPr>
            </w:pPr>
            <w:r w:rsidRPr="00671DCE">
              <w:rPr>
                <w:sz w:val="20"/>
                <w:lang w:val="es-ES"/>
              </w:rPr>
              <w:t>Reforzar el mantenimiento de registros aduaneros: vincular el sistema aduanero electrónico al sistema de otorgamiento de licencias, capacitación para operadores del sistema de aduanas, y supervisión del cumplimiento</w:t>
            </w:r>
          </w:p>
        </w:tc>
        <w:tc>
          <w:tcPr>
            <w:tcW w:w="606" w:type="pct"/>
          </w:tcPr>
          <w:p w14:paraId="03DE3847"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7F21AA3F" w14:textId="77777777" w:rsidR="00EE499C" w:rsidRPr="00671DCE" w:rsidRDefault="00EE499C" w:rsidP="008B5759">
            <w:pPr>
              <w:widowControl w:val="0"/>
              <w:jc w:val="right"/>
              <w:rPr>
                <w:sz w:val="20"/>
                <w:szCs w:val="20"/>
                <w:lang w:val="es-ES"/>
              </w:rPr>
            </w:pPr>
            <w:r w:rsidRPr="00671DCE">
              <w:rPr>
                <w:sz w:val="20"/>
                <w:lang w:val="es-ES"/>
              </w:rPr>
              <w:t>15.000</w:t>
            </w:r>
          </w:p>
        </w:tc>
      </w:tr>
      <w:tr w:rsidR="00EE499C" w:rsidRPr="00671DCE" w14:paraId="02B0B16F" w14:textId="77777777" w:rsidTr="00DC14C8">
        <w:trPr>
          <w:trHeight w:val="20"/>
        </w:trPr>
        <w:tc>
          <w:tcPr>
            <w:tcW w:w="3787" w:type="pct"/>
            <w:noWrap/>
          </w:tcPr>
          <w:p w14:paraId="46BA6473" w14:textId="77777777" w:rsidR="00EE499C" w:rsidRPr="00671DCE" w:rsidRDefault="00EE499C" w:rsidP="008B5759">
            <w:pPr>
              <w:widowControl w:val="0"/>
              <w:ind w:left="311"/>
              <w:rPr>
                <w:sz w:val="20"/>
                <w:szCs w:val="20"/>
                <w:lang w:val="es-ES"/>
              </w:rPr>
            </w:pPr>
            <w:r w:rsidRPr="00671DCE">
              <w:rPr>
                <w:sz w:val="20"/>
                <w:lang w:val="es-ES"/>
              </w:rPr>
              <w:t>Dos talleres para capacitar a 20 instructores y seis talleres para capacitar a 120 funcionarios de aduanas sobre los nuevos identificadores de refrigerantes.</w:t>
            </w:r>
          </w:p>
        </w:tc>
        <w:tc>
          <w:tcPr>
            <w:tcW w:w="606" w:type="pct"/>
          </w:tcPr>
          <w:p w14:paraId="77AC723B"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2DA73533" w14:textId="77777777" w:rsidR="00EE499C" w:rsidRPr="00671DCE" w:rsidRDefault="00EE499C" w:rsidP="008B5759">
            <w:pPr>
              <w:widowControl w:val="0"/>
              <w:jc w:val="right"/>
              <w:rPr>
                <w:sz w:val="20"/>
                <w:szCs w:val="20"/>
                <w:lang w:val="es-ES"/>
              </w:rPr>
            </w:pPr>
            <w:r w:rsidRPr="00671DCE">
              <w:rPr>
                <w:sz w:val="20"/>
                <w:lang w:val="es-ES"/>
              </w:rPr>
              <w:t>75.000</w:t>
            </w:r>
          </w:p>
        </w:tc>
      </w:tr>
      <w:tr w:rsidR="00EE499C" w:rsidRPr="00671DCE" w14:paraId="0CF55A2F" w14:textId="77777777" w:rsidTr="00DC14C8">
        <w:trPr>
          <w:trHeight w:val="20"/>
        </w:trPr>
        <w:tc>
          <w:tcPr>
            <w:tcW w:w="3787" w:type="pct"/>
            <w:noWrap/>
          </w:tcPr>
          <w:p w14:paraId="4F93A2E0" w14:textId="77777777" w:rsidR="00EE499C" w:rsidRPr="00671DCE" w:rsidRDefault="00EE499C" w:rsidP="008B5759">
            <w:pPr>
              <w:widowControl w:val="0"/>
              <w:ind w:left="311"/>
              <w:rPr>
                <w:sz w:val="20"/>
                <w:szCs w:val="20"/>
                <w:lang w:val="es-ES"/>
              </w:rPr>
            </w:pPr>
            <w:r w:rsidRPr="00671DCE">
              <w:rPr>
                <w:sz w:val="20"/>
                <w:lang w:val="es-ES"/>
              </w:rPr>
              <w:t>Suministro de 40 identificadores de refrigerantes para aduanas</w:t>
            </w:r>
          </w:p>
        </w:tc>
        <w:tc>
          <w:tcPr>
            <w:tcW w:w="606" w:type="pct"/>
          </w:tcPr>
          <w:p w14:paraId="6DDC4404"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362A39BA" w14:textId="77777777" w:rsidR="00EE499C" w:rsidRPr="00671DCE" w:rsidRDefault="00EE499C" w:rsidP="008B5759">
            <w:pPr>
              <w:widowControl w:val="0"/>
              <w:jc w:val="right"/>
              <w:rPr>
                <w:sz w:val="20"/>
                <w:szCs w:val="20"/>
                <w:lang w:val="es-ES"/>
              </w:rPr>
            </w:pPr>
            <w:r w:rsidRPr="00671DCE">
              <w:rPr>
                <w:sz w:val="20"/>
                <w:lang w:val="es-ES"/>
              </w:rPr>
              <w:t>195.000</w:t>
            </w:r>
          </w:p>
        </w:tc>
      </w:tr>
      <w:tr w:rsidR="00EE499C" w:rsidRPr="00057CF5" w14:paraId="541F13D6" w14:textId="77777777" w:rsidTr="00DC14C8">
        <w:trPr>
          <w:trHeight w:val="20"/>
        </w:trPr>
        <w:tc>
          <w:tcPr>
            <w:tcW w:w="5000" w:type="pct"/>
            <w:gridSpan w:val="3"/>
          </w:tcPr>
          <w:p w14:paraId="3B9166BC" w14:textId="77777777" w:rsidR="00EE499C" w:rsidRPr="00671DCE" w:rsidRDefault="00EE499C" w:rsidP="008B5759">
            <w:pPr>
              <w:keepNext/>
              <w:widowControl w:val="0"/>
              <w:rPr>
                <w:i/>
                <w:iCs/>
                <w:color w:val="000000"/>
                <w:sz w:val="20"/>
                <w:szCs w:val="20"/>
                <w:highlight w:val="yellow"/>
                <w:lang w:val="es-ES"/>
              </w:rPr>
            </w:pPr>
            <w:bookmarkStart w:id="9" w:name="_Hlk74319584"/>
            <w:r w:rsidRPr="00671DCE">
              <w:rPr>
                <w:i/>
                <w:color w:val="000000"/>
                <w:sz w:val="20"/>
                <w:lang w:val="es-ES"/>
              </w:rPr>
              <w:t>Servicio y mantenimiento de equipos de refrigeración y aire acondicionado (USD 2.617.500)</w:t>
            </w:r>
          </w:p>
        </w:tc>
      </w:tr>
      <w:tr w:rsidR="00EE499C" w:rsidRPr="00671DCE" w14:paraId="122A76CD" w14:textId="77777777" w:rsidTr="00DC14C8">
        <w:trPr>
          <w:trHeight w:val="20"/>
        </w:trPr>
        <w:tc>
          <w:tcPr>
            <w:tcW w:w="3787" w:type="pct"/>
            <w:noWrap/>
          </w:tcPr>
          <w:p w14:paraId="4748D4E7" w14:textId="77777777" w:rsidR="00EE499C" w:rsidRPr="00671DCE" w:rsidRDefault="00EE499C" w:rsidP="008B5759">
            <w:pPr>
              <w:widowControl w:val="0"/>
              <w:ind w:left="311"/>
              <w:rPr>
                <w:sz w:val="20"/>
                <w:szCs w:val="20"/>
                <w:lang w:val="es-ES"/>
              </w:rPr>
            </w:pPr>
            <w:r w:rsidRPr="00671DCE">
              <w:rPr>
                <w:sz w:val="20"/>
                <w:lang w:val="es-ES"/>
              </w:rPr>
              <w:t>Establecer un centro de excelencia: evaluación y planificación, materiales de formación y de referencia, centro de demostración de refrigerantes inflamables, cinco unidades de demostración, lanzamiento a los beneficiarios, y funcionamiento</w:t>
            </w:r>
          </w:p>
        </w:tc>
        <w:tc>
          <w:tcPr>
            <w:tcW w:w="606" w:type="pct"/>
          </w:tcPr>
          <w:p w14:paraId="501C8BCA"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722BB778" w14:textId="77777777" w:rsidR="00EE499C" w:rsidRPr="00671DCE" w:rsidRDefault="00EE499C" w:rsidP="008B5759">
            <w:pPr>
              <w:widowControl w:val="0"/>
              <w:jc w:val="right"/>
              <w:rPr>
                <w:sz w:val="20"/>
                <w:szCs w:val="20"/>
                <w:lang w:val="es-ES"/>
              </w:rPr>
            </w:pPr>
            <w:r w:rsidRPr="00671DCE">
              <w:rPr>
                <w:sz w:val="20"/>
                <w:lang w:val="es-ES"/>
              </w:rPr>
              <w:t>200.000</w:t>
            </w:r>
          </w:p>
        </w:tc>
      </w:tr>
      <w:tr w:rsidR="00EE499C" w:rsidRPr="00671DCE" w14:paraId="6D97C673" w14:textId="77777777" w:rsidTr="00DC14C8">
        <w:trPr>
          <w:trHeight w:val="20"/>
        </w:trPr>
        <w:tc>
          <w:tcPr>
            <w:tcW w:w="3787" w:type="pct"/>
            <w:noWrap/>
          </w:tcPr>
          <w:p w14:paraId="021C41DC" w14:textId="77777777" w:rsidR="00EE499C" w:rsidRPr="00671DCE" w:rsidRDefault="00EE499C" w:rsidP="008B5759">
            <w:pPr>
              <w:widowControl w:val="0"/>
              <w:ind w:left="311"/>
              <w:rPr>
                <w:sz w:val="20"/>
                <w:szCs w:val="20"/>
                <w:lang w:val="es-ES"/>
              </w:rPr>
            </w:pPr>
            <w:r w:rsidRPr="00671DCE">
              <w:rPr>
                <w:sz w:val="20"/>
                <w:lang w:val="es-ES"/>
              </w:rPr>
              <w:t>Establecer un plan de recuperación y reciclaje: estudio de viabilidad, suministro de herramientas y equipos a centros de capacitación seleccionados,</w:t>
            </w:r>
            <w:r w:rsidRPr="00671DCE">
              <w:rPr>
                <w:rStyle w:val="FootnoteReference"/>
                <w:sz w:val="20"/>
                <w:szCs w:val="20"/>
                <w:lang w:val="es-ES"/>
              </w:rPr>
              <w:footnoteReference w:id="11"/>
            </w:r>
            <w:r w:rsidRPr="00671DCE">
              <w:rPr>
                <w:sz w:val="20"/>
                <w:lang w:val="es-ES"/>
              </w:rPr>
              <w:t xml:space="preserve"> y capacitación para los beneficiarios</w:t>
            </w:r>
          </w:p>
        </w:tc>
        <w:tc>
          <w:tcPr>
            <w:tcW w:w="606" w:type="pct"/>
          </w:tcPr>
          <w:p w14:paraId="11174EEB"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463B577A" w14:textId="77777777" w:rsidR="00EE499C" w:rsidRPr="00671DCE" w:rsidRDefault="00EE499C" w:rsidP="008B5759">
            <w:pPr>
              <w:widowControl w:val="0"/>
              <w:jc w:val="right"/>
              <w:rPr>
                <w:sz w:val="20"/>
                <w:szCs w:val="20"/>
                <w:lang w:val="es-ES"/>
              </w:rPr>
            </w:pPr>
            <w:r w:rsidRPr="00671DCE">
              <w:rPr>
                <w:sz w:val="20"/>
                <w:lang w:val="es-ES"/>
              </w:rPr>
              <w:t>150.000</w:t>
            </w:r>
          </w:p>
        </w:tc>
      </w:tr>
      <w:tr w:rsidR="00EE499C" w:rsidRPr="00671DCE" w14:paraId="4A694194" w14:textId="77777777" w:rsidTr="00DC14C8">
        <w:trPr>
          <w:trHeight w:val="20"/>
        </w:trPr>
        <w:tc>
          <w:tcPr>
            <w:tcW w:w="3787" w:type="pct"/>
            <w:noWrap/>
          </w:tcPr>
          <w:p w14:paraId="72A50F87" w14:textId="77777777" w:rsidR="00EE499C" w:rsidRPr="00671DCE" w:rsidRDefault="00EE499C" w:rsidP="008B5759">
            <w:pPr>
              <w:widowControl w:val="0"/>
              <w:ind w:left="311"/>
              <w:rPr>
                <w:sz w:val="20"/>
                <w:szCs w:val="20"/>
                <w:lang w:val="es-ES"/>
              </w:rPr>
            </w:pPr>
            <w:r w:rsidRPr="00671DCE">
              <w:rPr>
                <w:sz w:val="20"/>
                <w:lang w:val="es-ES"/>
              </w:rPr>
              <w:t>Herramientas</w:t>
            </w:r>
            <w:r w:rsidRPr="00671DCE">
              <w:rPr>
                <w:rStyle w:val="FootnoteReference"/>
                <w:sz w:val="20"/>
                <w:szCs w:val="20"/>
                <w:lang w:val="es-ES"/>
              </w:rPr>
              <w:footnoteReference w:id="12"/>
            </w:r>
            <w:r w:rsidRPr="00671DCE">
              <w:rPr>
                <w:sz w:val="20"/>
                <w:lang w:val="es-ES"/>
              </w:rPr>
              <w:t xml:space="preserve"> y unidades de formación para 22 centros de formación</w:t>
            </w:r>
          </w:p>
        </w:tc>
        <w:tc>
          <w:tcPr>
            <w:tcW w:w="606" w:type="pct"/>
          </w:tcPr>
          <w:p w14:paraId="4151A1A8"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73B38E5B" w14:textId="77777777" w:rsidR="00EE499C" w:rsidRPr="00671DCE" w:rsidRDefault="00EE499C" w:rsidP="008B5759">
            <w:pPr>
              <w:widowControl w:val="0"/>
              <w:jc w:val="right"/>
              <w:rPr>
                <w:sz w:val="20"/>
                <w:szCs w:val="20"/>
                <w:lang w:val="es-ES"/>
              </w:rPr>
            </w:pPr>
            <w:r w:rsidRPr="00671DCE">
              <w:rPr>
                <w:sz w:val="20"/>
                <w:lang w:val="es-ES"/>
              </w:rPr>
              <w:t>370.000</w:t>
            </w:r>
          </w:p>
        </w:tc>
      </w:tr>
      <w:tr w:rsidR="00EE499C" w:rsidRPr="00671DCE" w14:paraId="2E7C05C3" w14:textId="77777777" w:rsidTr="00DC14C8">
        <w:trPr>
          <w:trHeight w:val="20"/>
        </w:trPr>
        <w:tc>
          <w:tcPr>
            <w:tcW w:w="3787" w:type="pct"/>
            <w:noWrap/>
          </w:tcPr>
          <w:p w14:paraId="4305A2CE" w14:textId="77777777" w:rsidR="00EE499C" w:rsidRPr="00671DCE" w:rsidRDefault="00EE499C" w:rsidP="008B5759">
            <w:pPr>
              <w:widowControl w:val="0"/>
              <w:ind w:left="311"/>
              <w:rPr>
                <w:sz w:val="20"/>
                <w:szCs w:val="20"/>
                <w:lang w:val="es-ES"/>
              </w:rPr>
            </w:pPr>
            <w:r w:rsidRPr="00671DCE">
              <w:rPr>
                <w:sz w:val="20"/>
                <w:lang w:val="es-ES"/>
              </w:rPr>
              <w:t>Herramientas</w:t>
            </w:r>
            <w:r w:rsidRPr="00671DCE">
              <w:rPr>
                <w:sz w:val="20"/>
                <w:vertAlign w:val="superscript"/>
                <w:lang w:val="es-ES"/>
              </w:rPr>
              <w:t>14</w:t>
            </w:r>
            <w:r w:rsidRPr="00671DCE">
              <w:rPr>
                <w:sz w:val="20"/>
                <w:lang w:val="es-ES"/>
              </w:rPr>
              <w:t xml:space="preserve"> para 235 talleres y técnicos independientes</w:t>
            </w:r>
          </w:p>
        </w:tc>
        <w:tc>
          <w:tcPr>
            <w:tcW w:w="606" w:type="pct"/>
          </w:tcPr>
          <w:p w14:paraId="4A43A315"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1FD44C33" w14:textId="77777777" w:rsidR="00EE499C" w:rsidRPr="00671DCE" w:rsidRDefault="00EE499C" w:rsidP="008B5759">
            <w:pPr>
              <w:widowControl w:val="0"/>
              <w:jc w:val="right"/>
              <w:rPr>
                <w:sz w:val="20"/>
                <w:szCs w:val="20"/>
                <w:lang w:val="es-ES"/>
              </w:rPr>
            </w:pPr>
            <w:r w:rsidRPr="00671DCE">
              <w:rPr>
                <w:sz w:val="20"/>
                <w:lang w:val="es-ES"/>
              </w:rPr>
              <w:t>600.000</w:t>
            </w:r>
          </w:p>
        </w:tc>
      </w:tr>
      <w:tr w:rsidR="00EE499C" w:rsidRPr="00671DCE" w14:paraId="2E3A4CF8" w14:textId="77777777" w:rsidTr="00DC14C8">
        <w:trPr>
          <w:trHeight w:val="20"/>
        </w:trPr>
        <w:tc>
          <w:tcPr>
            <w:tcW w:w="3787" w:type="pct"/>
            <w:shd w:val="clear" w:color="auto" w:fill="auto"/>
            <w:noWrap/>
          </w:tcPr>
          <w:p w14:paraId="66F5DD62" w14:textId="77777777" w:rsidR="00EE499C" w:rsidRPr="00671DCE" w:rsidRDefault="00EE499C" w:rsidP="008B5759">
            <w:pPr>
              <w:widowControl w:val="0"/>
              <w:ind w:left="311"/>
              <w:rPr>
                <w:sz w:val="20"/>
                <w:szCs w:val="20"/>
                <w:lang w:val="es-ES"/>
              </w:rPr>
            </w:pPr>
            <w:r w:rsidRPr="00671DCE">
              <w:rPr>
                <w:sz w:val="20"/>
                <w:lang w:val="es-ES"/>
              </w:rPr>
              <w:t>Elaboración y aplicación de un código de buenas prácticas de servicio y mantenimiento, actualización de los planes de estudio de capacitación y 12 talleres de sensibilización para 300 interesados directos</w:t>
            </w:r>
          </w:p>
        </w:tc>
        <w:tc>
          <w:tcPr>
            <w:tcW w:w="606" w:type="pct"/>
          </w:tcPr>
          <w:p w14:paraId="013AE6C0"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4BB307AD" w14:textId="77777777" w:rsidR="00EE499C" w:rsidRPr="00671DCE" w:rsidRDefault="00EE499C" w:rsidP="008B5759">
            <w:pPr>
              <w:widowControl w:val="0"/>
              <w:jc w:val="right"/>
              <w:rPr>
                <w:sz w:val="20"/>
                <w:szCs w:val="20"/>
                <w:lang w:val="es-ES"/>
              </w:rPr>
            </w:pPr>
            <w:r w:rsidRPr="00671DCE">
              <w:rPr>
                <w:sz w:val="20"/>
                <w:lang w:val="es-ES"/>
              </w:rPr>
              <w:t>30.000</w:t>
            </w:r>
          </w:p>
        </w:tc>
      </w:tr>
      <w:tr w:rsidR="00EE499C" w:rsidRPr="00671DCE" w14:paraId="39D5BE50" w14:textId="77777777" w:rsidTr="00DC14C8">
        <w:trPr>
          <w:trHeight w:val="20"/>
        </w:trPr>
        <w:tc>
          <w:tcPr>
            <w:tcW w:w="3787" w:type="pct"/>
            <w:shd w:val="clear" w:color="auto" w:fill="auto"/>
            <w:noWrap/>
          </w:tcPr>
          <w:p w14:paraId="0DA79239" w14:textId="77777777" w:rsidR="00EE499C" w:rsidRPr="00671DCE" w:rsidRDefault="00EE499C" w:rsidP="008B5759">
            <w:pPr>
              <w:widowControl w:val="0"/>
              <w:ind w:left="311"/>
              <w:rPr>
                <w:sz w:val="20"/>
                <w:szCs w:val="20"/>
                <w:lang w:val="es-ES"/>
              </w:rPr>
            </w:pPr>
            <w:r w:rsidRPr="00671DCE">
              <w:rPr>
                <w:sz w:val="20"/>
                <w:lang w:val="es-ES"/>
              </w:rPr>
              <w:t>Capacitación de 200 instructores sobre gestión de refrigerantes y eficiencia energética</w:t>
            </w:r>
          </w:p>
        </w:tc>
        <w:tc>
          <w:tcPr>
            <w:tcW w:w="606" w:type="pct"/>
          </w:tcPr>
          <w:p w14:paraId="70A15D29"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797FE088" w14:textId="77777777" w:rsidR="00EE499C" w:rsidRPr="00671DCE" w:rsidRDefault="00EE499C" w:rsidP="008B5759">
            <w:pPr>
              <w:widowControl w:val="0"/>
              <w:jc w:val="right"/>
              <w:rPr>
                <w:sz w:val="20"/>
                <w:szCs w:val="20"/>
                <w:lang w:val="es-ES"/>
              </w:rPr>
            </w:pPr>
            <w:r w:rsidRPr="00671DCE">
              <w:rPr>
                <w:sz w:val="20"/>
                <w:lang w:val="es-ES"/>
              </w:rPr>
              <w:t>50.000</w:t>
            </w:r>
          </w:p>
        </w:tc>
      </w:tr>
      <w:tr w:rsidR="00EE499C" w:rsidRPr="00671DCE" w14:paraId="59E46F06" w14:textId="77777777" w:rsidTr="00DC14C8">
        <w:trPr>
          <w:trHeight w:val="20"/>
        </w:trPr>
        <w:tc>
          <w:tcPr>
            <w:tcW w:w="3787" w:type="pct"/>
            <w:shd w:val="clear" w:color="auto" w:fill="auto"/>
            <w:noWrap/>
          </w:tcPr>
          <w:p w14:paraId="57F2D51C" w14:textId="77777777" w:rsidR="00EE499C" w:rsidRPr="00671DCE" w:rsidRDefault="00EE499C" w:rsidP="008B5759">
            <w:pPr>
              <w:widowControl w:val="0"/>
              <w:ind w:left="311"/>
              <w:rPr>
                <w:sz w:val="20"/>
                <w:szCs w:val="20"/>
                <w:lang w:val="es-ES"/>
              </w:rPr>
            </w:pPr>
            <w:r w:rsidRPr="00671DCE">
              <w:rPr>
                <w:sz w:val="20"/>
                <w:lang w:val="es-ES"/>
              </w:rPr>
              <w:t>Capacitación de 130 instructores como certificadores de acuerdo con las normas internacionales</w:t>
            </w:r>
          </w:p>
        </w:tc>
        <w:tc>
          <w:tcPr>
            <w:tcW w:w="606" w:type="pct"/>
          </w:tcPr>
          <w:p w14:paraId="19E6690B"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3758849E" w14:textId="77777777" w:rsidR="00EE499C" w:rsidRPr="00671DCE" w:rsidRDefault="00EE499C" w:rsidP="008B5759">
            <w:pPr>
              <w:widowControl w:val="0"/>
              <w:jc w:val="right"/>
              <w:rPr>
                <w:sz w:val="20"/>
                <w:szCs w:val="20"/>
                <w:lang w:val="es-ES"/>
              </w:rPr>
            </w:pPr>
            <w:r w:rsidRPr="00671DCE">
              <w:rPr>
                <w:sz w:val="20"/>
                <w:lang w:val="es-ES"/>
              </w:rPr>
              <w:t>200.000</w:t>
            </w:r>
          </w:p>
        </w:tc>
      </w:tr>
      <w:tr w:rsidR="00EE499C" w:rsidRPr="00671DCE" w14:paraId="77295559" w14:textId="77777777" w:rsidTr="00DC14C8">
        <w:trPr>
          <w:trHeight w:val="20"/>
        </w:trPr>
        <w:tc>
          <w:tcPr>
            <w:tcW w:w="3787" w:type="pct"/>
            <w:shd w:val="clear" w:color="auto" w:fill="auto"/>
            <w:noWrap/>
          </w:tcPr>
          <w:p w14:paraId="2B8419EA" w14:textId="77777777" w:rsidR="00EE499C" w:rsidRPr="00671DCE" w:rsidRDefault="00EE499C" w:rsidP="008B5759">
            <w:pPr>
              <w:widowControl w:val="0"/>
              <w:ind w:left="311"/>
              <w:rPr>
                <w:sz w:val="20"/>
                <w:szCs w:val="20"/>
                <w:lang w:val="es-ES"/>
              </w:rPr>
            </w:pPr>
            <w:r w:rsidRPr="00671DCE">
              <w:rPr>
                <w:sz w:val="20"/>
                <w:lang w:val="es-ES"/>
              </w:rPr>
              <w:t>Cuarenta talleres para capacitar a 1.000 técnicos en buenas prácticas de servicio y mantenimiento y manipulación segura de refrigerantes inflamables.</w:t>
            </w:r>
          </w:p>
        </w:tc>
        <w:tc>
          <w:tcPr>
            <w:tcW w:w="606" w:type="pct"/>
          </w:tcPr>
          <w:p w14:paraId="05E2EC98"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6D9B3ABD" w14:textId="77777777" w:rsidR="00EE499C" w:rsidRPr="00671DCE" w:rsidRDefault="00EE499C" w:rsidP="008B5759">
            <w:pPr>
              <w:widowControl w:val="0"/>
              <w:jc w:val="right"/>
              <w:rPr>
                <w:sz w:val="20"/>
                <w:szCs w:val="20"/>
                <w:lang w:val="es-ES"/>
              </w:rPr>
            </w:pPr>
            <w:r w:rsidRPr="00671DCE">
              <w:rPr>
                <w:sz w:val="20"/>
                <w:lang w:val="es-ES"/>
              </w:rPr>
              <w:t>200.000</w:t>
            </w:r>
          </w:p>
        </w:tc>
      </w:tr>
      <w:tr w:rsidR="00EE499C" w:rsidRPr="00671DCE" w14:paraId="650CD6A1" w14:textId="77777777" w:rsidTr="00DC14C8">
        <w:trPr>
          <w:trHeight w:val="20"/>
        </w:trPr>
        <w:tc>
          <w:tcPr>
            <w:tcW w:w="3787" w:type="pct"/>
            <w:shd w:val="clear" w:color="auto" w:fill="auto"/>
            <w:noWrap/>
          </w:tcPr>
          <w:p w14:paraId="07BC3EBB" w14:textId="77777777" w:rsidR="00EE499C" w:rsidRPr="00671DCE" w:rsidRDefault="00EE499C" w:rsidP="008B5759">
            <w:pPr>
              <w:widowControl w:val="0"/>
              <w:ind w:left="311"/>
              <w:rPr>
                <w:sz w:val="20"/>
                <w:szCs w:val="20"/>
                <w:lang w:val="es-ES"/>
              </w:rPr>
            </w:pPr>
            <w:r w:rsidRPr="00671DCE">
              <w:rPr>
                <w:sz w:val="20"/>
                <w:lang w:val="es-ES"/>
              </w:rPr>
              <w:t>Implementar un esquema piloto de certificación: consultas, supervisión, certificación de 400 técnicos y herramientas para 400 técnicos.</w:t>
            </w:r>
            <w:r w:rsidRPr="00671DCE">
              <w:rPr>
                <w:rStyle w:val="FootnoteReference"/>
                <w:sz w:val="20"/>
                <w:szCs w:val="20"/>
                <w:lang w:val="es-ES"/>
              </w:rPr>
              <w:footnoteReference w:id="13"/>
            </w:r>
          </w:p>
        </w:tc>
        <w:tc>
          <w:tcPr>
            <w:tcW w:w="606" w:type="pct"/>
          </w:tcPr>
          <w:p w14:paraId="5BBF481A"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543DE1D0" w14:textId="77777777" w:rsidR="00EE499C" w:rsidRPr="00671DCE" w:rsidRDefault="00EE499C" w:rsidP="008B5759">
            <w:pPr>
              <w:widowControl w:val="0"/>
              <w:jc w:val="right"/>
              <w:rPr>
                <w:sz w:val="20"/>
                <w:szCs w:val="20"/>
                <w:lang w:val="es-ES"/>
              </w:rPr>
            </w:pPr>
            <w:r w:rsidRPr="00671DCE">
              <w:rPr>
                <w:sz w:val="20"/>
                <w:lang w:val="es-ES"/>
              </w:rPr>
              <w:t>757.500</w:t>
            </w:r>
          </w:p>
        </w:tc>
      </w:tr>
      <w:tr w:rsidR="00EE499C" w:rsidRPr="00671DCE" w14:paraId="67F99B90" w14:textId="77777777" w:rsidTr="00DC14C8">
        <w:trPr>
          <w:trHeight w:val="20"/>
        </w:trPr>
        <w:tc>
          <w:tcPr>
            <w:tcW w:w="3787" w:type="pct"/>
            <w:noWrap/>
          </w:tcPr>
          <w:p w14:paraId="3892D82C" w14:textId="77777777" w:rsidR="00EE499C" w:rsidRPr="00671DCE" w:rsidRDefault="00EE499C" w:rsidP="008B5759">
            <w:pPr>
              <w:widowControl w:val="0"/>
              <w:ind w:left="311"/>
              <w:rPr>
                <w:sz w:val="20"/>
                <w:szCs w:val="20"/>
                <w:lang w:val="es-ES"/>
              </w:rPr>
            </w:pPr>
            <w:r w:rsidRPr="00671DCE">
              <w:rPr>
                <w:sz w:val="20"/>
                <w:lang w:val="es-ES"/>
              </w:rPr>
              <w:t>Apoyar a la asociación de refrigeración y aire acondicionado a través de actividades, reuniones, formación y concienciación</w:t>
            </w:r>
          </w:p>
        </w:tc>
        <w:tc>
          <w:tcPr>
            <w:tcW w:w="606" w:type="pct"/>
          </w:tcPr>
          <w:p w14:paraId="747BE939"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50AF165C" w14:textId="77777777" w:rsidR="00EE499C" w:rsidRPr="00671DCE" w:rsidRDefault="00EE499C" w:rsidP="008B5759">
            <w:pPr>
              <w:widowControl w:val="0"/>
              <w:jc w:val="right"/>
              <w:rPr>
                <w:sz w:val="20"/>
                <w:szCs w:val="20"/>
                <w:lang w:val="es-ES"/>
              </w:rPr>
            </w:pPr>
            <w:r w:rsidRPr="00671DCE">
              <w:rPr>
                <w:sz w:val="20"/>
                <w:lang w:val="es-ES"/>
              </w:rPr>
              <w:t>60.000</w:t>
            </w:r>
          </w:p>
        </w:tc>
      </w:tr>
      <w:tr w:rsidR="00EE499C" w:rsidRPr="00057CF5" w14:paraId="27F831CA" w14:textId="77777777" w:rsidTr="00DC14C8">
        <w:trPr>
          <w:trHeight w:val="20"/>
        </w:trPr>
        <w:tc>
          <w:tcPr>
            <w:tcW w:w="5000" w:type="pct"/>
            <w:gridSpan w:val="3"/>
            <w:shd w:val="clear" w:color="auto" w:fill="auto"/>
          </w:tcPr>
          <w:p w14:paraId="6DD1E2D7" w14:textId="77777777" w:rsidR="00EE499C" w:rsidRPr="00671DCE" w:rsidRDefault="00EE499C" w:rsidP="008B5759">
            <w:pPr>
              <w:keepNext/>
              <w:keepLines/>
              <w:widowControl w:val="0"/>
              <w:rPr>
                <w:i/>
                <w:iCs/>
                <w:color w:val="000000"/>
                <w:sz w:val="20"/>
                <w:szCs w:val="20"/>
                <w:highlight w:val="yellow"/>
                <w:lang w:val="es-ES"/>
              </w:rPr>
            </w:pPr>
            <w:r w:rsidRPr="00671DCE">
              <w:rPr>
                <w:i/>
                <w:color w:val="000000"/>
                <w:sz w:val="20"/>
                <w:lang w:val="es-ES"/>
              </w:rPr>
              <w:t>Proyecto de demostración para fomentar el HFC-32 en la fabricación de aparatos de aire acondicionado (USD 142.500)</w:t>
            </w:r>
          </w:p>
        </w:tc>
      </w:tr>
      <w:tr w:rsidR="00EE499C" w:rsidRPr="00671DCE" w14:paraId="4B2C7C41" w14:textId="77777777" w:rsidTr="00DC14C8">
        <w:trPr>
          <w:trHeight w:val="20"/>
        </w:trPr>
        <w:tc>
          <w:tcPr>
            <w:tcW w:w="3787" w:type="pct"/>
            <w:shd w:val="clear" w:color="auto" w:fill="auto"/>
            <w:noWrap/>
          </w:tcPr>
          <w:p w14:paraId="779AEA92" w14:textId="77777777" w:rsidR="00EE499C" w:rsidRPr="00671DCE" w:rsidRDefault="00EE499C" w:rsidP="008B5759">
            <w:pPr>
              <w:widowControl w:val="0"/>
              <w:ind w:left="311"/>
              <w:rPr>
                <w:sz w:val="20"/>
                <w:szCs w:val="20"/>
                <w:lang w:val="es-ES"/>
              </w:rPr>
            </w:pPr>
            <w:r w:rsidRPr="00671DCE">
              <w:rPr>
                <w:sz w:val="20"/>
                <w:lang w:val="es-ES"/>
              </w:rPr>
              <w:t>Suministro de aparatos de aire acondicionado que utilizan 160 HFC-32 para sustituir los aparatos de las oficinas gubernamentales</w:t>
            </w:r>
          </w:p>
        </w:tc>
        <w:tc>
          <w:tcPr>
            <w:tcW w:w="606" w:type="pct"/>
          </w:tcPr>
          <w:p w14:paraId="0D25DB3A"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0058010A" w14:textId="77777777" w:rsidR="00EE499C" w:rsidRPr="00671DCE" w:rsidRDefault="00EE499C" w:rsidP="008B5759">
            <w:pPr>
              <w:widowControl w:val="0"/>
              <w:jc w:val="right"/>
              <w:rPr>
                <w:sz w:val="20"/>
                <w:szCs w:val="20"/>
                <w:lang w:val="es-ES"/>
              </w:rPr>
            </w:pPr>
            <w:r w:rsidRPr="00671DCE">
              <w:rPr>
                <w:sz w:val="20"/>
                <w:lang w:val="es-ES"/>
              </w:rPr>
              <w:t>114.000</w:t>
            </w:r>
          </w:p>
        </w:tc>
      </w:tr>
      <w:tr w:rsidR="00EE499C" w:rsidRPr="00671DCE" w14:paraId="7781B3C7" w14:textId="77777777" w:rsidTr="00DC14C8">
        <w:trPr>
          <w:trHeight w:val="20"/>
        </w:trPr>
        <w:tc>
          <w:tcPr>
            <w:tcW w:w="3787" w:type="pct"/>
            <w:shd w:val="clear" w:color="auto" w:fill="auto"/>
            <w:noWrap/>
          </w:tcPr>
          <w:p w14:paraId="04A7961F" w14:textId="77777777" w:rsidR="00EE499C" w:rsidRPr="00671DCE" w:rsidRDefault="00EE499C" w:rsidP="008B5759">
            <w:pPr>
              <w:widowControl w:val="0"/>
              <w:ind w:left="311"/>
              <w:rPr>
                <w:sz w:val="20"/>
                <w:szCs w:val="20"/>
                <w:lang w:val="es-ES"/>
              </w:rPr>
            </w:pPr>
            <w:r w:rsidRPr="00671DCE">
              <w:rPr>
                <w:sz w:val="20"/>
                <w:lang w:val="es-ES"/>
              </w:rPr>
              <w:t xml:space="preserve">Distribución de equipos, coordinación de la instalación y supervisión </w:t>
            </w:r>
          </w:p>
        </w:tc>
        <w:tc>
          <w:tcPr>
            <w:tcW w:w="606" w:type="pct"/>
          </w:tcPr>
          <w:p w14:paraId="2C36D038"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4DDECD95" w14:textId="77777777" w:rsidR="00EE499C" w:rsidRPr="00671DCE" w:rsidRDefault="00EE499C" w:rsidP="008B5759">
            <w:pPr>
              <w:widowControl w:val="0"/>
              <w:jc w:val="right"/>
              <w:rPr>
                <w:sz w:val="20"/>
                <w:szCs w:val="20"/>
                <w:lang w:val="es-ES"/>
              </w:rPr>
            </w:pPr>
            <w:r w:rsidRPr="00671DCE">
              <w:rPr>
                <w:sz w:val="20"/>
                <w:lang w:val="es-ES"/>
              </w:rPr>
              <w:t>28.500</w:t>
            </w:r>
          </w:p>
        </w:tc>
      </w:tr>
      <w:tr w:rsidR="00EE499C" w:rsidRPr="00671DCE" w14:paraId="76F678F8" w14:textId="77777777" w:rsidTr="00DC14C8">
        <w:trPr>
          <w:trHeight w:val="20"/>
        </w:trPr>
        <w:tc>
          <w:tcPr>
            <w:tcW w:w="5000" w:type="pct"/>
            <w:gridSpan w:val="3"/>
            <w:noWrap/>
          </w:tcPr>
          <w:p w14:paraId="45DAD3A7" w14:textId="77777777" w:rsidR="00EE499C" w:rsidRPr="00671DCE" w:rsidRDefault="00EE499C" w:rsidP="008B5759">
            <w:pPr>
              <w:keepNext/>
              <w:keepLines/>
              <w:widowControl w:val="0"/>
              <w:jc w:val="left"/>
              <w:rPr>
                <w:sz w:val="20"/>
                <w:szCs w:val="20"/>
                <w:highlight w:val="yellow"/>
                <w:lang w:val="es-ES"/>
              </w:rPr>
            </w:pPr>
            <w:r w:rsidRPr="00671DCE">
              <w:rPr>
                <w:i/>
                <w:color w:val="000000"/>
                <w:sz w:val="20"/>
                <w:lang w:val="es-ES"/>
              </w:rPr>
              <w:t>Concienciación (USD 170.000)</w:t>
            </w:r>
          </w:p>
        </w:tc>
      </w:tr>
      <w:tr w:rsidR="00EE499C" w:rsidRPr="00671DCE" w14:paraId="4B7B083F" w14:textId="77777777" w:rsidTr="00DC14C8">
        <w:trPr>
          <w:trHeight w:val="20"/>
        </w:trPr>
        <w:tc>
          <w:tcPr>
            <w:tcW w:w="3787" w:type="pct"/>
            <w:noWrap/>
          </w:tcPr>
          <w:p w14:paraId="688BB0FC" w14:textId="77777777" w:rsidR="00EE499C" w:rsidRPr="00671DCE" w:rsidRDefault="00EE499C" w:rsidP="008B5759">
            <w:pPr>
              <w:widowControl w:val="0"/>
              <w:ind w:left="311"/>
              <w:rPr>
                <w:sz w:val="20"/>
                <w:szCs w:val="20"/>
                <w:lang w:val="es-ES"/>
              </w:rPr>
            </w:pPr>
            <w:r w:rsidRPr="00671DCE">
              <w:rPr>
                <w:sz w:val="20"/>
                <w:lang w:val="es-ES"/>
              </w:rPr>
              <w:t>Campaña para instituciones gubernamentales, importadores, distribuidores y usuarios finales sobre la actualización de las licencias y las reglamentaciones relacionadas con el Protocolo de Montreal</w:t>
            </w:r>
          </w:p>
        </w:tc>
        <w:tc>
          <w:tcPr>
            <w:tcW w:w="606" w:type="pct"/>
          </w:tcPr>
          <w:p w14:paraId="5211AD28" w14:textId="77777777" w:rsidR="00EE499C" w:rsidRPr="00671DCE" w:rsidRDefault="00EE499C" w:rsidP="008B5759">
            <w:pPr>
              <w:widowControl w:val="0"/>
              <w:jc w:val="center"/>
              <w:rPr>
                <w:sz w:val="20"/>
                <w:szCs w:val="20"/>
                <w:lang w:val="es-ES"/>
              </w:rPr>
            </w:pPr>
            <w:r w:rsidRPr="00671DCE">
              <w:rPr>
                <w:sz w:val="20"/>
                <w:lang w:val="es-ES"/>
              </w:rPr>
              <w:t>PNUMA</w:t>
            </w:r>
          </w:p>
        </w:tc>
        <w:tc>
          <w:tcPr>
            <w:tcW w:w="607" w:type="pct"/>
          </w:tcPr>
          <w:p w14:paraId="0B2CA9CE" w14:textId="77777777" w:rsidR="00EE499C" w:rsidRPr="00671DCE" w:rsidRDefault="00EE499C" w:rsidP="008B5759">
            <w:pPr>
              <w:widowControl w:val="0"/>
              <w:jc w:val="right"/>
              <w:rPr>
                <w:sz w:val="20"/>
                <w:szCs w:val="20"/>
                <w:lang w:val="es-ES"/>
              </w:rPr>
            </w:pPr>
            <w:r w:rsidRPr="00671DCE">
              <w:rPr>
                <w:sz w:val="20"/>
                <w:lang w:val="es-ES"/>
              </w:rPr>
              <w:t>42.500</w:t>
            </w:r>
          </w:p>
        </w:tc>
      </w:tr>
      <w:tr w:rsidR="00EE499C" w:rsidRPr="00671DCE" w14:paraId="25378868" w14:textId="77777777" w:rsidTr="00DC14C8">
        <w:trPr>
          <w:trHeight w:val="20"/>
        </w:trPr>
        <w:tc>
          <w:tcPr>
            <w:tcW w:w="3787" w:type="pct"/>
            <w:noWrap/>
          </w:tcPr>
          <w:p w14:paraId="49F82C82" w14:textId="77777777" w:rsidR="00EE499C" w:rsidRPr="00671DCE" w:rsidRDefault="00EE499C" w:rsidP="008B5759">
            <w:pPr>
              <w:widowControl w:val="0"/>
              <w:ind w:left="311"/>
              <w:rPr>
                <w:sz w:val="20"/>
                <w:szCs w:val="20"/>
                <w:lang w:val="es-ES"/>
              </w:rPr>
            </w:pPr>
            <w:r w:rsidRPr="00671DCE">
              <w:rPr>
                <w:sz w:val="20"/>
                <w:lang w:val="es-ES"/>
              </w:rPr>
              <w:t xml:space="preserve">Campaña para técnicos de refrigeración y aire acondicionado sobre el plan de </w:t>
            </w:r>
            <w:r w:rsidRPr="00671DCE">
              <w:rPr>
                <w:sz w:val="20"/>
                <w:lang w:val="es-ES"/>
              </w:rPr>
              <w:lastRenderedPageBreak/>
              <w:t>certificación</w:t>
            </w:r>
          </w:p>
        </w:tc>
        <w:tc>
          <w:tcPr>
            <w:tcW w:w="606" w:type="pct"/>
          </w:tcPr>
          <w:p w14:paraId="50D045FA" w14:textId="77777777" w:rsidR="00EE499C" w:rsidRPr="00671DCE" w:rsidRDefault="00EE499C" w:rsidP="008B5759">
            <w:pPr>
              <w:widowControl w:val="0"/>
              <w:jc w:val="center"/>
              <w:rPr>
                <w:sz w:val="20"/>
                <w:szCs w:val="20"/>
                <w:lang w:val="es-ES"/>
              </w:rPr>
            </w:pPr>
            <w:r w:rsidRPr="00671DCE">
              <w:rPr>
                <w:sz w:val="20"/>
                <w:lang w:val="es-ES"/>
              </w:rPr>
              <w:lastRenderedPageBreak/>
              <w:t>ONUDI</w:t>
            </w:r>
          </w:p>
        </w:tc>
        <w:tc>
          <w:tcPr>
            <w:tcW w:w="607" w:type="pct"/>
          </w:tcPr>
          <w:p w14:paraId="61195DFC" w14:textId="77777777" w:rsidR="00EE499C" w:rsidRPr="00671DCE" w:rsidRDefault="00EE499C" w:rsidP="008B5759">
            <w:pPr>
              <w:widowControl w:val="0"/>
              <w:jc w:val="right"/>
              <w:rPr>
                <w:sz w:val="20"/>
                <w:szCs w:val="20"/>
                <w:lang w:val="es-ES"/>
              </w:rPr>
            </w:pPr>
            <w:r w:rsidRPr="00671DCE">
              <w:rPr>
                <w:sz w:val="20"/>
                <w:lang w:val="es-ES"/>
              </w:rPr>
              <w:t>42.500</w:t>
            </w:r>
          </w:p>
        </w:tc>
      </w:tr>
      <w:tr w:rsidR="00EE499C" w:rsidRPr="00671DCE" w14:paraId="53DEAC0C" w14:textId="77777777" w:rsidTr="00DC14C8">
        <w:trPr>
          <w:trHeight w:val="20"/>
        </w:trPr>
        <w:tc>
          <w:tcPr>
            <w:tcW w:w="3787" w:type="pct"/>
            <w:noWrap/>
          </w:tcPr>
          <w:p w14:paraId="5E78BAEC" w14:textId="77777777" w:rsidR="00EE499C" w:rsidRPr="00671DCE" w:rsidRDefault="00EE499C" w:rsidP="008B5759">
            <w:pPr>
              <w:widowControl w:val="0"/>
              <w:ind w:left="311"/>
              <w:rPr>
                <w:sz w:val="20"/>
                <w:szCs w:val="20"/>
                <w:lang w:val="es-ES"/>
              </w:rPr>
            </w:pPr>
            <w:r w:rsidRPr="00671DCE">
              <w:rPr>
                <w:sz w:val="20"/>
                <w:lang w:val="es-ES"/>
              </w:rPr>
              <w:t xml:space="preserve">Campaña para promover la recuperación de refrigerantes y obtener el apoyo del Gobierno y del público para el centro de excelencia </w:t>
            </w:r>
          </w:p>
        </w:tc>
        <w:tc>
          <w:tcPr>
            <w:tcW w:w="606" w:type="pct"/>
          </w:tcPr>
          <w:p w14:paraId="58A7D1F7"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392ECF97" w14:textId="77777777" w:rsidR="00EE499C" w:rsidRPr="00671DCE" w:rsidRDefault="00EE499C" w:rsidP="008B5759">
            <w:pPr>
              <w:widowControl w:val="0"/>
              <w:jc w:val="right"/>
              <w:rPr>
                <w:sz w:val="20"/>
                <w:szCs w:val="20"/>
                <w:lang w:val="es-ES"/>
              </w:rPr>
            </w:pPr>
            <w:r w:rsidRPr="00671DCE">
              <w:rPr>
                <w:sz w:val="20"/>
                <w:lang w:val="es-ES"/>
              </w:rPr>
              <w:t>42.500</w:t>
            </w:r>
          </w:p>
        </w:tc>
      </w:tr>
      <w:tr w:rsidR="00EE499C" w:rsidRPr="00671DCE" w14:paraId="5E7038E6" w14:textId="77777777" w:rsidTr="00DC14C8">
        <w:trPr>
          <w:trHeight w:val="20"/>
        </w:trPr>
        <w:tc>
          <w:tcPr>
            <w:tcW w:w="3787" w:type="pct"/>
            <w:noWrap/>
          </w:tcPr>
          <w:p w14:paraId="207B1A2F" w14:textId="77777777" w:rsidR="00EE499C" w:rsidRPr="00671DCE" w:rsidRDefault="00EE499C" w:rsidP="008B5759">
            <w:pPr>
              <w:widowControl w:val="0"/>
              <w:ind w:left="311"/>
              <w:rPr>
                <w:sz w:val="20"/>
                <w:szCs w:val="20"/>
                <w:lang w:val="es-ES"/>
              </w:rPr>
            </w:pPr>
            <w:r w:rsidRPr="00671DCE">
              <w:rPr>
                <w:sz w:val="20"/>
                <w:lang w:val="es-ES"/>
              </w:rPr>
              <w:t>Campaña para usuarios finales sobre la tecnología de HFC-32 y el proyecto de demostración</w:t>
            </w:r>
          </w:p>
        </w:tc>
        <w:tc>
          <w:tcPr>
            <w:tcW w:w="606" w:type="pct"/>
          </w:tcPr>
          <w:p w14:paraId="2DA83E0A"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2A60CB9E" w14:textId="77777777" w:rsidR="00EE499C" w:rsidRPr="00671DCE" w:rsidRDefault="00EE499C" w:rsidP="008B5759">
            <w:pPr>
              <w:widowControl w:val="0"/>
              <w:jc w:val="right"/>
              <w:rPr>
                <w:sz w:val="20"/>
                <w:szCs w:val="20"/>
                <w:lang w:val="es-ES"/>
              </w:rPr>
            </w:pPr>
            <w:r w:rsidRPr="00671DCE">
              <w:rPr>
                <w:sz w:val="20"/>
                <w:lang w:val="es-ES"/>
              </w:rPr>
              <w:t>42.500</w:t>
            </w:r>
          </w:p>
        </w:tc>
      </w:tr>
      <w:tr w:rsidR="00EE499C" w:rsidRPr="00057CF5" w14:paraId="4B641B3B" w14:textId="77777777" w:rsidTr="00DC14C8">
        <w:trPr>
          <w:trHeight w:val="20"/>
        </w:trPr>
        <w:tc>
          <w:tcPr>
            <w:tcW w:w="5000" w:type="pct"/>
            <w:gridSpan w:val="3"/>
          </w:tcPr>
          <w:p w14:paraId="1243BADB" w14:textId="77777777" w:rsidR="00EE499C" w:rsidRPr="00671DCE" w:rsidRDefault="00EE499C" w:rsidP="008B5759">
            <w:pPr>
              <w:keepNext/>
              <w:keepLines/>
              <w:widowControl w:val="0"/>
              <w:rPr>
                <w:i/>
                <w:iCs/>
                <w:color w:val="000000"/>
                <w:sz w:val="20"/>
                <w:szCs w:val="20"/>
                <w:highlight w:val="yellow"/>
                <w:lang w:val="es-ES"/>
              </w:rPr>
            </w:pPr>
            <w:r w:rsidRPr="00671DCE">
              <w:rPr>
                <w:i/>
                <w:color w:val="000000"/>
                <w:sz w:val="20"/>
                <w:lang w:val="es-ES"/>
              </w:rPr>
              <w:t>Gestión y coordinación de proyectos (USD 342.500)</w:t>
            </w:r>
          </w:p>
        </w:tc>
      </w:tr>
      <w:tr w:rsidR="00EE499C" w:rsidRPr="00671DCE" w14:paraId="231ED8B6" w14:textId="77777777" w:rsidTr="00DC14C8">
        <w:trPr>
          <w:trHeight w:val="20"/>
        </w:trPr>
        <w:tc>
          <w:tcPr>
            <w:tcW w:w="3787" w:type="pct"/>
            <w:noWrap/>
          </w:tcPr>
          <w:p w14:paraId="5A757EB3" w14:textId="77777777" w:rsidR="00EE499C" w:rsidRPr="00671DCE" w:rsidRDefault="00EE499C" w:rsidP="008B5759">
            <w:pPr>
              <w:widowControl w:val="0"/>
              <w:ind w:left="311"/>
              <w:rPr>
                <w:sz w:val="20"/>
                <w:szCs w:val="20"/>
                <w:lang w:val="es-ES"/>
              </w:rPr>
            </w:pPr>
            <w:r w:rsidRPr="00671DCE">
              <w:rPr>
                <w:sz w:val="20"/>
                <w:lang w:val="es-ES"/>
              </w:rPr>
              <w:t>Gestión y coordinación de proyectos</w:t>
            </w:r>
          </w:p>
        </w:tc>
        <w:tc>
          <w:tcPr>
            <w:tcW w:w="606" w:type="pct"/>
          </w:tcPr>
          <w:p w14:paraId="688A71D1" w14:textId="77777777" w:rsidR="00EE499C" w:rsidRPr="00671DCE" w:rsidRDefault="00EE499C" w:rsidP="008B5759">
            <w:pPr>
              <w:widowControl w:val="0"/>
              <w:jc w:val="center"/>
              <w:rPr>
                <w:sz w:val="20"/>
                <w:szCs w:val="20"/>
                <w:lang w:val="es-ES"/>
              </w:rPr>
            </w:pPr>
            <w:r w:rsidRPr="00671DCE">
              <w:rPr>
                <w:sz w:val="20"/>
                <w:lang w:val="es-ES"/>
              </w:rPr>
              <w:t>ONUDI</w:t>
            </w:r>
          </w:p>
        </w:tc>
        <w:tc>
          <w:tcPr>
            <w:tcW w:w="607" w:type="pct"/>
          </w:tcPr>
          <w:p w14:paraId="223D4222" w14:textId="77777777" w:rsidR="00EE499C" w:rsidRPr="00671DCE" w:rsidRDefault="00EE499C" w:rsidP="008B5759">
            <w:pPr>
              <w:widowControl w:val="0"/>
              <w:jc w:val="right"/>
              <w:rPr>
                <w:sz w:val="20"/>
                <w:szCs w:val="20"/>
                <w:lang w:val="es-ES"/>
              </w:rPr>
            </w:pPr>
            <w:r w:rsidRPr="00671DCE">
              <w:rPr>
                <w:sz w:val="20"/>
                <w:lang w:val="es-ES"/>
              </w:rPr>
              <w:t>342.500</w:t>
            </w:r>
          </w:p>
        </w:tc>
      </w:tr>
      <w:tr w:rsidR="00EE499C" w:rsidRPr="00671DCE" w14:paraId="38E2FDB6" w14:textId="77777777" w:rsidTr="00DC14C8">
        <w:trPr>
          <w:trHeight w:val="20"/>
        </w:trPr>
        <w:tc>
          <w:tcPr>
            <w:tcW w:w="3787" w:type="pct"/>
            <w:noWrap/>
            <w:hideMark/>
          </w:tcPr>
          <w:p w14:paraId="716C8718" w14:textId="77777777" w:rsidR="00EE499C" w:rsidRPr="00671DCE" w:rsidRDefault="00EE499C" w:rsidP="008B5759">
            <w:pPr>
              <w:widowControl w:val="0"/>
              <w:jc w:val="left"/>
              <w:rPr>
                <w:b/>
                <w:bCs/>
                <w:color w:val="000000"/>
                <w:sz w:val="20"/>
                <w:szCs w:val="20"/>
                <w:lang w:val="es-ES"/>
              </w:rPr>
            </w:pPr>
            <w:r w:rsidRPr="00671DCE">
              <w:rPr>
                <w:b/>
                <w:color w:val="000000"/>
                <w:sz w:val="20"/>
                <w:lang w:val="es-ES"/>
              </w:rPr>
              <w:t>Total</w:t>
            </w:r>
          </w:p>
        </w:tc>
        <w:tc>
          <w:tcPr>
            <w:tcW w:w="606" w:type="pct"/>
          </w:tcPr>
          <w:p w14:paraId="6B87A0C6" w14:textId="77777777" w:rsidR="00EE499C" w:rsidRPr="00671DCE" w:rsidRDefault="00EE499C" w:rsidP="008B5759">
            <w:pPr>
              <w:widowControl w:val="0"/>
              <w:jc w:val="right"/>
              <w:rPr>
                <w:b/>
                <w:bCs/>
                <w:color w:val="000000"/>
                <w:sz w:val="20"/>
                <w:szCs w:val="20"/>
                <w:lang w:val="es-ES" w:eastAsia="zh-CN"/>
              </w:rPr>
            </w:pPr>
          </w:p>
        </w:tc>
        <w:tc>
          <w:tcPr>
            <w:tcW w:w="607" w:type="pct"/>
          </w:tcPr>
          <w:p w14:paraId="4D2FABEA" w14:textId="77777777" w:rsidR="00EE499C" w:rsidRPr="00671DCE" w:rsidRDefault="00EE499C" w:rsidP="008B5759">
            <w:pPr>
              <w:widowControl w:val="0"/>
              <w:jc w:val="right"/>
              <w:rPr>
                <w:b/>
                <w:bCs/>
                <w:color w:val="000000"/>
                <w:sz w:val="20"/>
                <w:szCs w:val="20"/>
                <w:lang w:val="es-ES"/>
              </w:rPr>
            </w:pPr>
            <w:r w:rsidRPr="00671DCE">
              <w:rPr>
                <w:b/>
                <w:color w:val="000000"/>
                <w:sz w:val="20"/>
                <w:lang w:val="es-ES"/>
              </w:rPr>
              <w:t>3.767.500</w:t>
            </w:r>
          </w:p>
        </w:tc>
      </w:tr>
    </w:tbl>
    <w:p w14:paraId="772BF074" w14:textId="77777777" w:rsidR="00EE499C" w:rsidRPr="00671DCE" w:rsidRDefault="00EE499C" w:rsidP="00EE499C">
      <w:pPr>
        <w:keepNext/>
        <w:widowControl w:val="0"/>
        <w:spacing w:before="240" w:after="240"/>
        <w:rPr>
          <w:i/>
          <w:iCs/>
          <w:lang w:val="es-ES"/>
        </w:rPr>
      </w:pPr>
      <w:bookmarkStart w:id="10" w:name="_Hlk126915749"/>
      <w:bookmarkEnd w:id="8"/>
      <w:bookmarkEnd w:id="9"/>
      <w:r w:rsidRPr="00671DCE">
        <w:rPr>
          <w:i/>
          <w:lang w:val="es-ES"/>
        </w:rPr>
        <w:t>Ejecución y seguimiento de proyectos</w:t>
      </w:r>
    </w:p>
    <w:bookmarkEnd w:id="10"/>
    <w:p w14:paraId="6BB47AF7" w14:textId="77777777" w:rsidR="00EE499C" w:rsidRPr="00671DCE" w:rsidRDefault="00EE499C" w:rsidP="00EE499C">
      <w:pPr>
        <w:pStyle w:val="Heading1"/>
        <w:rPr>
          <w:lang w:val="es-ES"/>
        </w:rPr>
      </w:pPr>
      <w:r w:rsidRPr="00671DCE">
        <w:rPr>
          <w:lang w:val="es-ES"/>
        </w:rPr>
        <w:t xml:space="preserve">El sistema establecido en la etapas I del PGEH se mantendrá en la </w:t>
      </w:r>
      <w:bookmarkStart w:id="11" w:name="_Hlk125636825"/>
      <w:r w:rsidRPr="00671DCE">
        <w:rPr>
          <w:lang w:val="es-ES"/>
        </w:rPr>
        <w:t>etapa II</w:t>
      </w:r>
      <w:bookmarkEnd w:id="11"/>
      <w:r w:rsidRPr="00671DCE">
        <w:rPr>
          <w:lang w:val="es-ES"/>
        </w:rPr>
        <w:t>, con las actividades de supervisión de la Dependencia Nacional del Ozono y la ONUDI, y con los informes sobre el progreso de las actividades y en colaboración con las partes interesadas para conseguir la eliminación de los HCFC. El costo de esas actividades para la ONUDI asciende a USD 342.500, e incluye consultores nacionales y verificación (USD 102.000), consultores internacionales (USD 82.500), viajes nacionales (USD 62.000), reuniones y talleres (USD 66.000) y costos varios (USD 30.000).</w:t>
      </w:r>
    </w:p>
    <w:p w14:paraId="05DE3412" w14:textId="77777777" w:rsidR="00EE499C" w:rsidRPr="00671DCE" w:rsidRDefault="00EE499C" w:rsidP="00EE499C">
      <w:pPr>
        <w:keepNext/>
        <w:widowControl w:val="0"/>
        <w:spacing w:after="240"/>
        <w:rPr>
          <w:i/>
          <w:lang w:val="es-ES"/>
        </w:rPr>
      </w:pPr>
      <w:bookmarkStart w:id="12" w:name="_Hlk126915810"/>
      <w:r w:rsidRPr="00671DCE">
        <w:rPr>
          <w:i/>
          <w:lang w:val="es-ES"/>
        </w:rPr>
        <w:t>Aplicación de políticas de género</w:t>
      </w:r>
      <w:bookmarkEnd w:id="12"/>
    </w:p>
    <w:p w14:paraId="38803E07" w14:textId="77777777" w:rsidR="00EE499C" w:rsidRPr="00671DCE" w:rsidRDefault="00EE499C" w:rsidP="00EE499C">
      <w:pPr>
        <w:pStyle w:val="Heading1"/>
        <w:rPr>
          <w:lang w:val="es-ES"/>
        </w:rPr>
      </w:pPr>
      <w:r w:rsidRPr="00671DCE">
        <w:rPr>
          <w:lang w:val="es-ES"/>
        </w:rPr>
        <w:t>Si bien no se llevó a cabo ninguna evaluación de género como parte de la preparación de la etapa II, se ha integrado la igualdad de género en las actividades del proyecto, y se contratará a un experto en cuestiones de género o a una organización relacionada para asesorar sobre las actividades del proyecto. Se centrará la participación de las mujeres en las actividades de capacitación, certificación y apoyo a las asociaciones de refrigeración y aire acondicionado, y se recopilarán datos desglosados por género. Aproximadamente el 1 por ciento de los técnicos del país son mujeres.</w:t>
      </w:r>
    </w:p>
    <w:p w14:paraId="2AD861D2" w14:textId="77777777" w:rsidR="00EE499C" w:rsidRPr="00671DCE" w:rsidRDefault="00EE499C" w:rsidP="00EE499C">
      <w:pPr>
        <w:keepNext/>
        <w:widowControl w:val="0"/>
        <w:spacing w:after="240"/>
        <w:outlineLvl w:val="0"/>
        <w:rPr>
          <w:u w:val="single"/>
          <w:lang w:val="es-ES"/>
        </w:rPr>
      </w:pPr>
      <w:bookmarkStart w:id="13" w:name="_Hlk126915819"/>
      <w:r w:rsidRPr="00671DCE">
        <w:rPr>
          <w:u w:val="single"/>
          <w:lang w:val="es-ES"/>
        </w:rPr>
        <w:t>Costo total de la etapa II del plan de gestión de eliminación de los HCFC</w:t>
      </w:r>
    </w:p>
    <w:bookmarkEnd w:id="13"/>
    <w:p w14:paraId="4A2D6F82" w14:textId="77777777" w:rsidR="00EE499C" w:rsidRPr="00671DCE" w:rsidRDefault="00EE499C" w:rsidP="00EE499C">
      <w:pPr>
        <w:pStyle w:val="Heading1"/>
        <w:rPr>
          <w:lang w:val="es-ES"/>
        </w:rPr>
      </w:pPr>
      <w:r w:rsidRPr="00671DCE">
        <w:rPr>
          <w:lang w:val="es-ES"/>
        </w:rPr>
        <w:t xml:space="preserve">El coste total de la etapa II del PGEH de Argelia se ha estimado en USD 3.767.500 (más gastos de apoyo de los organismos), tal como se comunicó inicialmente, con el objetivo de alcanzar en 2025 un 67,5 por ciento de reducción respecto a los niveles básicos de consumo de HCFC y un 100 por ciento de reducción en 2030. En el cuadro 5 se resumen las actividades propuestas con su desglose de costes. </w:t>
      </w:r>
    </w:p>
    <w:p w14:paraId="4C1BAD3C" w14:textId="77777777" w:rsidR="00EE499C" w:rsidRPr="00671DCE" w:rsidRDefault="00EE499C" w:rsidP="00EE499C">
      <w:pPr>
        <w:keepNext/>
        <w:widowControl w:val="0"/>
        <w:rPr>
          <w:b/>
          <w:lang w:val="es-ES"/>
        </w:rPr>
      </w:pPr>
      <w:r w:rsidRPr="00671DCE">
        <w:rPr>
          <w:b/>
          <w:lang w:val="es-ES"/>
        </w:rPr>
        <w:t>Cuadro 5. Costo total de la etapa II del PGEH de Argelia, tal como se presentó</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EE499C" w:rsidRPr="00671DCE" w14:paraId="4F81681D" w14:textId="77777777" w:rsidTr="008B5759">
        <w:trPr>
          <w:trHeight w:val="251"/>
        </w:trPr>
        <w:tc>
          <w:tcPr>
            <w:tcW w:w="3189" w:type="pct"/>
            <w:shd w:val="clear" w:color="auto" w:fill="auto"/>
            <w:vAlign w:val="center"/>
            <w:hideMark/>
          </w:tcPr>
          <w:p w14:paraId="5CD1BCEC" w14:textId="77777777" w:rsidR="00EE499C" w:rsidRPr="00671DCE" w:rsidRDefault="00EE499C" w:rsidP="008B5759">
            <w:pPr>
              <w:jc w:val="center"/>
              <w:rPr>
                <w:b/>
                <w:color w:val="000000"/>
                <w:sz w:val="20"/>
                <w:lang w:val="es-ES"/>
              </w:rPr>
            </w:pPr>
            <w:r w:rsidRPr="00671DCE">
              <w:rPr>
                <w:b/>
                <w:color w:val="000000"/>
                <w:sz w:val="20"/>
                <w:lang w:val="es-ES"/>
              </w:rPr>
              <w:t>Actividad</w:t>
            </w:r>
          </w:p>
        </w:tc>
        <w:tc>
          <w:tcPr>
            <w:tcW w:w="906" w:type="pct"/>
            <w:vAlign w:val="center"/>
          </w:tcPr>
          <w:p w14:paraId="754999AD" w14:textId="77777777" w:rsidR="00EE499C" w:rsidRPr="00671DCE" w:rsidRDefault="00EE499C" w:rsidP="008B5759">
            <w:pPr>
              <w:jc w:val="center"/>
              <w:rPr>
                <w:b/>
                <w:color w:val="000000"/>
                <w:sz w:val="20"/>
                <w:lang w:val="es-ES"/>
              </w:rPr>
            </w:pPr>
            <w:r w:rsidRPr="00671DCE">
              <w:rPr>
                <w:b/>
                <w:color w:val="000000"/>
                <w:sz w:val="20"/>
                <w:lang w:val="es-ES"/>
              </w:rPr>
              <w:t>Organismo</w:t>
            </w:r>
          </w:p>
        </w:tc>
        <w:tc>
          <w:tcPr>
            <w:tcW w:w="905" w:type="pct"/>
            <w:shd w:val="clear" w:color="auto" w:fill="auto"/>
            <w:vAlign w:val="center"/>
            <w:hideMark/>
          </w:tcPr>
          <w:p w14:paraId="239969ED" w14:textId="77777777" w:rsidR="00EE499C" w:rsidRPr="00671DCE" w:rsidRDefault="00EE499C" w:rsidP="008B5759">
            <w:pPr>
              <w:jc w:val="center"/>
              <w:rPr>
                <w:b/>
                <w:color w:val="000000"/>
                <w:sz w:val="20"/>
                <w:lang w:val="es-ES"/>
              </w:rPr>
            </w:pPr>
            <w:r w:rsidRPr="00671DCE">
              <w:rPr>
                <w:b/>
                <w:color w:val="000000"/>
                <w:sz w:val="20"/>
                <w:lang w:val="es-ES"/>
              </w:rPr>
              <w:t>Coste (USD)</w:t>
            </w:r>
          </w:p>
        </w:tc>
      </w:tr>
      <w:tr w:rsidR="00EE499C" w:rsidRPr="00671DCE" w14:paraId="35D19689" w14:textId="77777777" w:rsidTr="008B5759">
        <w:tc>
          <w:tcPr>
            <w:tcW w:w="3189" w:type="pct"/>
            <w:shd w:val="clear" w:color="auto" w:fill="auto"/>
            <w:noWrap/>
          </w:tcPr>
          <w:p w14:paraId="3283F129" w14:textId="77777777" w:rsidR="00EE499C" w:rsidRPr="00671DCE" w:rsidRDefault="00EE499C" w:rsidP="008B5759">
            <w:pPr>
              <w:jc w:val="left"/>
              <w:rPr>
                <w:color w:val="000000"/>
                <w:sz w:val="20"/>
                <w:lang w:val="es-ES"/>
              </w:rPr>
            </w:pPr>
            <w:r w:rsidRPr="00671DCE">
              <w:rPr>
                <w:color w:val="000000"/>
                <w:sz w:val="20"/>
                <w:lang w:val="es-ES"/>
              </w:rPr>
              <w:t>Marco jurídico y aduanas</w:t>
            </w:r>
          </w:p>
        </w:tc>
        <w:tc>
          <w:tcPr>
            <w:tcW w:w="906" w:type="pct"/>
          </w:tcPr>
          <w:p w14:paraId="0AC77675" w14:textId="77777777" w:rsidR="00EE499C" w:rsidRPr="00671DCE" w:rsidRDefault="00EE499C" w:rsidP="008B5759">
            <w:pPr>
              <w:jc w:val="left"/>
              <w:rPr>
                <w:color w:val="000000"/>
                <w:sz w:val="20"/>
                <w:lang w:val="es-ES"/>
              </w:rPr>
            </w:pPr>
            <w:r w:rsidRPr="00671DCE">
              <w:rPr>
                <w:color w:val="000000"/>
                <w:sz w:val="20"/>
                <w:lang w:val="es-ES"/>
              </w:rPr>
              <w:t>ONUDI/PNUMA</w:t>
            </w:r>
          </w:p>
        </w:tc>
        <w:tc>
          <w:tcPr>
            <w:tcW w:w="905" w:type="pct"/>
            <w:shd w:val="clear" w:color="auto" w:fill="auto"/>
          </w:tcPr>
          <w:p w14:paraId="211821B3" w14:textId="77777777" w:rsidR="00EE499C" w:rsidRPr="00671DCE" w:rsidRDefault="00EE499C" w:rsidP="008B5759">
            <w:pPr>
              <w:ind w:right="35"/>
              <w:jc w:val="right"/>
              <w:rPr>
                <w:color w:val="000000"/>
                <w:sz w:val="20"/>
                <w:lang w:val="es-ES"/>
              </w:rPr>
            </w:pPr>
            <w:r w:rsidRPr="00671DCE">
              <w:rPr>
                <w:color w:val="000000"/>
                <w:sz w:val="20"/>
                <w:lang w:val="es-ES"/>
              </w:rPr>
              <w:t>495.000</w:t>
            </w:r>
          </w:p>
        </w:tc>
      </w:tr>
      <w:tr w:rsidR="00EE499C" w:rsidRPr="00671DCE" w14:paraId="387F41BD" w14:textId="77777777" w:rsidTr="008B5759">
        <w:tc>
          <w:tcPr>
            <w:tcW w:w="3189" w:type="pct"/>
            <w:shd w:val="clear" w:color="auto" w:fill="auto"/>
            <w:noWrap/>
          </w:tcPr>
          <w:p w14:paraId="4488DCB0" w14:textId="77777777" w:rsidR="00EE499C" w:rsidRPr="00671DCE" w:rsidRDefault="00EE499C" w:rsidP="008B5759">
            <w:pPr>
              <w:jc w:val="left"/>
              <w:rPr>
                <w:color w:val="000000"/>
                <w:sz w:val="20"/>
                <w:lang w:val="es-ES"/>
              </w:rPr>
            </w:pPr>
            <w:r w:rsidRPr="00671DCE">
              <w:rPr>
                <w:color w:val="000000"/>
                <w:sz w:val="20"/>
                <w:lang w:val="es-ES"/>
              </w:rPr>
              <w:t>Servicio y mantenimiento de equipos de refrigeración y aire acondicionado</w:t>
            </w:r>
          </w:p>
        </w:tc>
        <w:tc>
          <w:tcPr>
            <w:tcW w:w="906" w:type="pct"/>
          </w:tcPr>
          <w:p w14:paraId="51871A63" w14:textId="77777777" w:rsidR="00EE499C" w:rsidRPr="00671DCE" w:rsidRDefault="00EE499C" w:rsidP="008B5759">
            <w:pPr>
              <w:jc w:val="left"/>
              <w:rPr>
                <w:color w:val="000000"/>
                <w:sz w:val="20"/>
                <w:lang w:val="es-ES"/>
              </w:rPr>
            </w:pPr>
            <w:r w:rsidRPr="00671DCE">
              <w:rPr>
                <w:color w:val="000000"/>
                <w:sz w:val="20"/>
                <w:lang w:val="es-ES"/>
              </w:rPr>
              <w:t>ONUDI/PNUMA</w:t>
            </w:r>
          </w:p>
        </w:tc>
        <w:tc>
          <w:tcPr>
            <w:tcW w:w="905" w:type="pct"/>
            <w:shd w:val="clear" w:color="auto" w:fill="auto"/>
          </w:tcPr>
          <w:p w14:paraId="470C289F" w14:textId="77777777" w:rsidR="00EE499C" w:rsidRPr="00671DCE" w:rsidRDefault="00EE499C" w:rsidP="008B5759">
            <w:pPr>
              <w:ind w:right="35"/>
              <w:jc w:val="right"/>
              <w:rPr>
                <w:color w:val="000000"/>
                <w:sz w:val="20"/>
                <w:lang w:val="es-ES"/>
              </w:rPr>
            </w:pPr>
            <w:r w:rsidRPr="00671DCE">
              <w:rPr>
                <w:color w:val="000000"/>
                <w:sz w:val="20"/>
                <w:lang w:val="es-ES"/>
              </w:rPr>
              <w:t>2.617.500</w:t>
            </w:r>
          </w:p>
        </w:tc>
      </w:tr>
      <w:tr w:rsidR="00EE499C" w:rsidRPr="00671DCE" w14:paraId="10C85134" w14:textId="77777777" w:rsidTr="008B5759">
        <w:tc>
          <w:tcPr>
            <w:tcW w:w="3189" w:type="pct"/>
            <w:shd w:val="clear" w:color="auto" w:fill="auto"/>
            <w:noWrap/>
          </w:tcPr>
          <w:p w14:paraId="0509D1AC" w14:textId="77777777" w:rsidR="00EE499C" w:rsidRPr="00671DCE" w:rsidRDefault="00EE499C" w:rsidP="008B5759">
            <w:pPr>
              <w:jc w:val="left"/>
              <w:rPr>
                <w:color w:val="000000"/>
                <w:sz w:val="20"/>
                <w:highlight w:val="cyan"/>
                <w:lang w:val="es-ES"/>
              </w:rPr>
            </w:pPr>
            <w:r w:rsidRPr="00671DCE">
              <w:rPr>
                <w:color w:val="000000"/>
                <w:sz w:val="20"/>
                <w:lang w:val="es-ES"/>
              </w:rPr>
              <w:t>Proyecto de demostración</w:t>
            </w:r>
          </w:p>
        </w:tc>
        <w:tc>
          <w:tcPr>
            <w:tcW w:w="906" w:type="pct"/>
          </w:tcPr>
          <w:p w14:paraId="64BD5713" w14:textId="77777777" w:rsidR="00EE499C" w:rsidRPr="00671DCE" w:rsidRDefault="00EE499C" w:rsidP="008B5759">
            <w:pPr>
              <w:jc w:val="left"/>
              <w:rPr>
                <w:color w:val="000000"/>
                <w:sz w:val="20"/>
                <w:highlight w:val="cyan"/>
                <w:lang w:val="es-ES"/>
              </w:rPr>
            </w:pPr>
            <w:r w:rsidRPr="00671DCE">
              <w:rPr>
                <w:color w:val="000000"/>
                <w:sz w:val="20"/>
                <w:lang w:val="es-ES"/>
              </w:rPr>
              <w:t>ONUDI</w:t>
            </w:r>
          </w:p>
        </w:tc>
        <w:tc>
          <w:tcPr>
            <w:tcW w:w="905" w:type="pct"/>
            <w:shd w:val="clear" w:color="auto" w:fill="auto"/>
          </w:tcPr>
          <w:p w14:paraId="4EC25875" w14:textId="77777777" w:rsidR="00EE499C" w:rsidRPr="00671DCE" w:rsidRDefault="00EE499C" w:rsidP="008B5759">
            <w:pPr>
              <w:ind w:right="35"/>
              <w:jc w:val="right"/>
              <w:rPr>
                <w:color w:val="000000"/>
                <w:sz w:val="20"/>
                <w:lang w:val="es-ES"/>
              </w:rPr>
            </w:pPr>
            <w:r w:rsidRPr="00671DCE">
              <w:rPr>
                <w:color w:val="000000"/>
                <w:sz w:val="20"/>
                <w:lang w:val="es-ES"/>
              </w:rPr>
              <w:t>142.500</w:t>
            </w:r>
          </w:p>
        </w:tc>
      </w:tr>
      <w:tr w:rsidR="00EE499C" w:rsidRPr="00671DCE" w14:paraId="7E9BB577" w14:textId="77777777" w:rsidTr="008B5759">
        <w:tc>
          <w:tcPr>
            <w:tcW w:w="3189" w:type="pct"/>
            <w:shd w:val="clear" w:color="auto" w:fill="auto"/>
            <w:noWrap/>
          </w:tcPr>
          <w:p w14:paraId="6FE0036A" w14:textId="77777777" w:rsidR="00EE499C" w:rsidRPr="00671DCE" w:rsidRDefault="00EE499C" w:rsidP="008B5759">
            <w:pPr>
              <w:jc w:val="left"/>
              <w:rPr>
                <w:color w:val="000000"/>
                <w:sz w:val="20"/>
                <w:highlight w:val="cyan"/>
                <w:lang w:val="es-ES"/>
              </w:rPr>
            </w:pPr>
            <w:r w:rsidRPr="00671DCE">
              <w:rPr>
                <w:color w:val="000000"/>
                <w:sz w:val="20"/>
                <w:lang w:val="es-ES"/>
              </w:rPr>
              <w:t>Concienciación</w:t>
            </w:r>
          </w:p>
        </w:tc>
        <w:tc>
          <w:tcPr>
            <w:tcW w:w="906" w:type="pct"/>
          </w:tcPr>
          <w:p w14:paraId="7FEFFD4E" w14:textId="77777777" w:rsidR="00EE499C" w:rsidRPr="00671DCE" w:rsidRDefault="00EE499C" w:rsidP="008B5759">
            <w:pPr>
              <w:jc w:val="left"/>
              <w:rPr>
                <w:color w:val="000000"/>
                <w:sz w:val="20"/>
                <w:highlight w:val="cyan"/>
                <w:lang w:val="es-ES"/>
              </w:rPr>
            </w:pPr>
            <w:r w:rsidRPr="00671DCE">
              <w:rPr>
                <w:color w:val="000000"/>
                <w:sz w:val="20"/>
                <w:lang w:val="es-ES"/>
              </w:rPr>
              <w:t>ONUDI/PNUMA</w:t>
            </w:r>
          </w:p>
        </w:tc>
        <w:tc>
          <w:tcPr>
            <w:tcW w:w="905" w:type="pct"/>
            <w:shd w:val="clear" w:color="auto" w:fill="auto"/>
          </w:tcPr>
          <w:p w14:paraId="34D586A8" w14:textId="77777777" w:rsidR="00EE499C" w:rsidRPr="00671DCE" w:rsidRDefault="00EE499C" w:rsidP="008B5759">
            <w:pPr>
              <w:ind w:right="35"/>
              <w:jc w:val="right"/>
              <w:rPr>
                <w:color w:val="000000"/>
                <w:sz w:val="20"/>
                <w:lang w:val="es-ES"/>
              </w:rPr>
            </w:pPr>
            <w:r w:rsidRPr="00671DCE">
              <w:rPr>
                <w:color w:val="000000"/>
                <w:sz w:val="20"/>
                <w:lang w:val="es-ES"/>
              </w:rPr>
              <w:t>170.000</w:t>
            </w:r>
          </w:p>
        </w:tc>
      </w:tr>
      <w:tr w:rsidR="00EE499C" w:rsidRPr="00671DCE" w14:paraId="282C40A4" w14:textId="77777777" w:rsidTr="008B5759">
        <w:tc>
          <w:tcPr>
            <w:tcW w:w="3189" w:type="pct"/>
            <w:shd w:val="clear" w:color="auto" w:fill="auto"/>
            <w:noWrap/>
          </w:tcPr>
          <w:p w14:paraId="368D9FA6" w14:textId="77777777" w:rsidR="00EE499C" w:rsidRPr="00671DCE" w:rsidRDefault="00EE499C" w:rsidP="008B5759">
            <w:pPr>
              <w:jc w:val="left"/>
              <w:rPr>
                <w:color w:val="000000"/>
                <w:sz w:val="20"/>
                <w:highlight w:val="cyan"/>
                <w:lang w:val="es-ES"/>
              </w:rPr>
            </w:pPr>
            <w:r w:rsidRPr="00671DCE">
              <w:rPr>
                <w:color w:val="000000"/>
                <w:sz w:val="20"/>
                <w:lang w:val="es-ES"/>
              </w:rPr>
              <w:t>Gestión y coordinación de proyectos</w:t>
            </w:r>
          </w:p>
        </w:tc>
        <w:tc>
          <w:tcPr>
            <w:tcW w:w="906" w:type="pct"/>
          </w:tcPr>
          <w:p w14:paraId="7232823C" w14:textId="77777777" w:rsidR="00EE499C" w:rsidRPr="00671DCE" w:rsidRDefault="00EE499C" w:rsidP="008B5759">
            <w:pPr>
              <w:jc w:val="left"/>
              <w:rPr>
                <w:color w:val="000000"/>
                <w:sz w:val="20"/>
                <w:highlight w:val="cyan"/>
                <w:lang w:val="es-ES"/>
              </w:rPr>
            </w:pPr>
            <w:r w:rsidRPr="00671DCE">
              <w:rPr>
                <w:color w:val="000000"/>
                <w:sz w:val="20"/>
                <w:lang w:val="es-ES"/>
              </w:rPr>
              <w:t>ONUDI</w:t>
            </w:r>
          </w:p>
        </w:tc>
        <w:tc>
          <w:tcPr>
            <w:tcW w:w="905" w:type="pct"/>
            <w:shd w:val="clear" w:color="auto" w:fill="auto"/>
          </w:tcPr>
          <w:p w14:paraId="16BB3D52" w14:textId="77777777" w:rsidR="00EE499C" w:rsidRPr="00671DCE" w:rsidRDefault="00EE499C" w:rsidP="008B5759">
            <w:pPr>
              <w:ind w:right="35"/>
              <w:jc w:val="right"/>
              <w:rPr>
                <w:color w:val="000000"/>
                <w:sz w:val="20"/>
                <w:lang w:val="es-ES"/>
              </w:rPr>
            </w:pPr>
            <w:r w:rsidRPr="00671DCE">
              <w:rPr>
                <w:color w:val="000000"/>
                <w:sz w:val="20"/>
                <w:lang w:val="es-ES"/>
              </w:rPr>
              <w:t>342.500</w:t>
            </w:r>
          </w:p>
        </w:tc>
      </w:tr>
      <w:tr w:rsidR="00EE499C" w:rsidRPr="00671DCE" w14:paraId="5FE9624D" w14:textId="77777777" w:rsidTr="008B5759">
        <w:tc>
          <w:tcPr>
            <w:tcW w:w="4095" w:type="pct"/>
            <w:gridSpan w:val="2"/>
            <w:shd w:val="clear" w:color="auto" w:fill="auto"/>
            <w:noWrap/>
          </w:tcPr>
          <w:p w14:paraId="44B8A2DA" w14:textId="77777777" w:rsidR="00EE499C" w:rsidRPr="00671DCE" w:rsidRDefault="00EE499C" w:rsidP="008B5759">
            <w:pPr>
              <w:jc w:val="left"/>
              <w:rPr>
                <w:b/>
                <w:color w:val="000000"/>
                <w:sz w:val="20"/>
                <w:highlight w:val="cyan"/>
                <w:lang w:val="es-ES"/>
              </w:rPr>
            </w:pPr>
            <w:r w:rsidRPr="00671DCE">
              <w:rPr>
                <w:b/>
                <w:color w:val="000000"/>
                <w:sz w:val="20"/>
                <w:lang w:val="es-ES"/>
              </w:rPr>
              <w:t>Total</w:t>
            </w:r>
          </w:p>
        </w:tc>
        <w:tc>
          <w:tcPr>
            <w:tcW w:w="905" w:type="pct"/>
            <w:shd w:val="clear" w:color="auto" w:fill="auto"/>
          </w:tcPr>
          <w:p w14:paraId="7A4C65C6" w14:textId="77777777" w:rsidR="00EE499C" w:rsidRPr="00671DCE" w:rsidRDefault="00EE499C" w:rsidP="008B5759">
            <w:pPr>
              <w:ind w:right="35"/>
              <w:jc w:val="right"/>
              <w:rPr>
                <w:b/>
                <w:bCs/>
                <w:color w:val="000000"/>
                <w:sz w:val="20"/>
                <w:lang w:val="es-ES"/>
              </w:rPr>
            </w:pPr>
            <w:r w:rsidRPr="00671DCE">
              <w:rPr>
                <w:b/>
                <w:color w:val="000000"/>
                <w:sz w:val="20"/>
                <w:lang w:val="es-ES"/>
              </w:rPr>
              <w:t>3.767.500</w:t>
            </w:r>
          </w:p>
        </w:tc>
      </w:tr>
    </w:tbl>
    <w:p w14:paraId="176D0A1A" w14:textId="77777777" w:rsidR="00EE499C" w:rsidRPr="00671DCE" w:rsidRDefault="00EE499C" w:rsidP="00EE499C">
      <w:pPr>
        <w:keepNext/>
        <w:widowControl w:val="0"/>
        <w:spacing w:before="240" w:after="240"/>
        <w:rPr>
          <w:u w:val="single"/>
          <w:lang w:val="es-ES"/>
        </w:rPr>
      </w:pPr>
      <w:bookmarkStart w:id="14" w:name="_Hlk126915832"/>
      <w:r w:rsidRPr="00671DCE">
        <w:rPr>
          <w:u w:val="single"/>
          <w:lang w:val="es-ES"/>
        </w:rPr>
        <w:t>Plan de ejecución para el primer tramo de la etapa II del plan de gestión de eliminación de los HCFC</w:t>
      </w:r>
    </w:p>
    <w:bookmarkEnd w:id="14"/>
    <w:p w14:paraId="4D295106" w14:textId="77777777" w:rsidR="00EE499C" w:rsidRPr="00671DCE" w:rsidRDefault="00EE499C" w:rsidP="00EE499C">
      <w:pPr>
        <w:pStyle w:val="Heading1"/>
        <w:rPr>
          <w:lang w:val="es-ES"/>
        </w:rPr>
      </w:pPr>
      <w:r w:rsidRPr="00671DCE">
        <w:rPr>
          <w:lang w:val="es-ES"/>
        </w:rPr>
        <w:t>El primer tramo de financiación de la etapa II del PGEH, por un valor total de USD 2.188.600, se ejecutará entre diciembre de 2024 y diciembre de 2027. En el cuadro 6 se muestra un desglose de las actividades y los costos para el primer tramo.</w:t>
      </w:r>
    </w:p>
    <w:p w14:paraId="45163B41" w14:textId="77777777" w:rsidR="00EE499C" w:rsidRPr="00671DCE" w:rsidRDefault="00EE499C" w:rsidP="00EE499C">
      <w:pPr>
        <w:keepNext/>
        <w:suppressAutoHyphens/>
        <w:rPr>
          <w:b/>
          <w:bCs/>
          <w:lang w:val="es-ES"/>
        </w:rPr>
      </w:pPr>
      <w:r w:rsidRPr="00671DCE">
        <w:rPr>
          <w:b/>
          <w:lang w:val="es-ES"/>
        </w:rPr>
        <w:lastRenderedPageBreak/>
        <w:t>Cuadro 6. Actividades que se ejecutarán en el primer tramo de la etapa II del PGEH para Argelia, tal como se presentaron</w:t>
      </w:r>
    </w:p>
    <w:tbl>
      <w:tblPr>
        <w:tblStyle w:val="TableGrid10"/>
        <w:tblW w:w="5001" w:type="pct"/>
        <w:tblLayout w:type="fixed"/>
        <w:tblCellMar>
          <w:left w:w="0" w:type="dxa"/>
          <w:right w:w="0" w:type="dxa"/>
        </w:tblCellMar>
        <w:tblLook w:val="04A0" w:firstRow="1" w:lastRow="0" w:firstColumn="1" w:lastColumn="0" w:noHBand="0" w:noVBand="1"/>
      </w:tblPr>
      <w:tblGrid>
        <w:gridCol w:w="7084"/>
        <w:gridCol w:w="1133"/>
        <w:gridCol w:w="1135"/>
      </w:tblGrid>
      <w:tr w:rsidR="00EE499C" w:rsidRPr="00671DCE" w14:paraId="7A0BF66D" w14:textId="77777777" w:rsidTr="00DC14C8">
        <w:trPr>
          <w:trHeight w:val="20"/>
          <w:tblHeader/>
        </w:trPr>
        <w:tc>
          <w:tcPr>
            <w:tcW w:w="3787" w:type="pct"/>
            <w:shd w:val="clear" w:color="auto" w:fill="auto"/>
          </w:tcPr>
          <w:p w14:paraId="00EC11EC" w14:textId="77777777" w:rsidR="00EE499C" w:rsidRPr="00671DCE" w:rsidRDefault="00EE499C" w:rsidP="008B5759">
            <w:pPr>
              <w:widowControl w:val="0"/>
              <w:spacing w:before="10" w:after="10"/>
              <w:jc w:val="left"/>
              <w:rPr>
                <w:b/>
                <w:bCs/>
                <w:color w:val="000000"/>
                <w:sz w:val="20"/>
                <w:szCs w:val="20"/>
                <w:lang w:val="es-ES"/>
              </w:rPr>
            </w:pPr>
            <w:r w:rsidRPr="00671DCE">
              <w:rPr>
                <w:b/>
                <w:color w:val="000000"/>
                <w:sz w:val="20"/>
                <w:lang w:val="es-ES"/>
              </w:rPr>
              <w:t>Componente/actividad del proyecto</w:t>
            </w:r>
          </w:p>
        </w:tc>
        <w:tc>
          <w:tcPr>
            <w:tcW w:w="606" w:type="pct"/>
            <w:shd w:val="clear" w:color="auto" w:fill="auto"/>
          </w:tcPr>
          <w:p w14:paraId="7B782E06"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Organismo</w:t>
            </w:r>
          </w:p>
        </w:tc>
        <w:tc>
          <w:tcPr>
            <w:tcW w:w="607" w:type="pct"/>
            <w:shd w:val="clear" w:color="auto" w:fill="auto"/>
            <w:hideMark/>
          </w:tcPr>
          <w:p w14:paraId="4C8A8B39"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Coste (USD)</w:t>
            </w:r>
          </w:p>
        </w:tc>
      </w:tr>
      <w:tr w:rsidR="00EE499C" w:rsidRPr="00671DCE" w14:paraId="7EECCE64" w14:textId="77777777" w:rsidTr="00DC14C8">
        <w:trPr>
          <w:trHeight w:val="20"/>
        </w:trPr>
        <w:tc>
          <w:tcPr>
            <w:tcW w:w="5000" w:type="pct"/>
            <w:gridSpan w:val="3"/>
          </w:tcPr>
          <w:p w14:paraId="37F9A2F1" w14:textId="77777777" w:rsidR="00EE499C" w:rsidRPr="00671DCE" w:rsidRDefault="00EE499C" w:rsidP="008B5759">
            <w:pPr>
              <w:widowControl w:val="0"/>
              <w:spacing w:before="10" w:after="10"/>
              <w:rPr>
                <w:i/>
                <w:iCs/>
                <w:color w:val="000000"/>
                <w:sz w:val="20"/>
                <w:szCs w:val="20"/>
                <w:highlight w:val="yellow"/>
                <w:lang w:val="es-ES"/>
              </w:rPr>
            </w:pPr>
            <w:r w:rsidRPr="00671DCE">
              <w:rPr>
                <w:i/>
                <w:color w:val="000000"/>
                <w:sz w:val="20"/>
                <w:lang w:val="es-ES"/>
              </w:rPr>
              <w:t>Marco jurídico y aduanas (USD 307.500)</w:t>
            </w:r>
          </w:p>
        </w:tc>
      </w:tr>
      <w:tr w:rsidR="00EE499C" w:rsidRPr="00671DCE" w14:paraId="19D5AA5D" w14:textId="77777777" w:rsidTr="00DC14C8">
        <w:trPr>
          <w:trHeight w:val="20"/>
        </w:trPr>
        <w:tc>
          <w:tcPr>
            <w:tcW w:w="3787" w:type="pct"/>
            <w:noWrap/>
          </w:tcPr>
          <w:p w14:paraId="5DB6C02C" w14:textId="77777777" w:rsidR="00EE499C" w:rsidRPr="00671DCE" w:rsidRDefault="00EE499C" w:rsidP="008B5759">
            <w:pPr>
              <w:widowControl w:val="0"/>
              <w:spacing w:before="10" w:after="10"/>
              <w:ind w:left="311"/>
              <w:rPr>
                <w:sz w:val="20"/>
                <w:szCs w:val="20"/>
                <w:lang w:val="es-ES"/>
              </w:rPr>
            </w:pPr>
            <w:r w:rsidRPr="00671DCE">
              <w:rPr>
                <w:sz w:val="20"/>
                <w:lang w:val="es-ES"/>
              </w:rPr>
              <w:t>Aplicación de un sistema electrónico de otorgamiento de licencias para HCFC y HFC: evaluación y planificación, desarrollo del sistema, pruebas, capacitación, lanzamiento y supervisión</w:t>
            </w:r>
          </w:p>
        </w:tc>
        <w:tc>
          <w:tcPr>
            <w:tcW w:w="606" w:type="pct"/>
          </w:tcPr>
          <w:p w14:paraId="46F73CEA"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15E8AA30" w14:textId="77777777" w:rsidR="00EE499C" w:rsidRPr="00671DCE" w:rsidRDefault="00EE499C" w:rsidP="008B5759">
            <w:pPr>
              <w:widowControl w:val="0"/>
              <w:spacing w:before="10" w:after="10"/>
              <w:jc w:val="right"/>
              <w:rPr>
                <w:sz w:val="20"/>
                <w:szCs w:val="20"/>
                <w:lang w:val="es-ES"/>
              </w:rPr>
            </w:pPr>
            <w:r w:rsidRPr="00671DCE">
              <w:rPr>
                <w:sz w:val="20"/>
                <w:lang w:val="es-ES"/>
              </w:rPr>
              <w:t>100.000</w:t>
            </w:r>
          </w:p>
        </w:tc>
      </w:tr>
      <w:tr w:rsidR="00EE499C" w:rsidRPr="00671DCE" w14:paraId="21106CB7" w14:textId="77777777" w:rsidTr="00DC14C8">
        <w:trPr>
          <w:trHeight w:val="20"/>
        </w:trPr>
        <w:tc>
          <w:tcPr>
            <w:tcW w:w="3787" w:type="pct"/>
            <w:noWrap/>
          </w:tcPr>
          <w:p w14:paraId="34F56ABB" w14:textId="77777777" w:rsidR="00EE499C" w:rsidRPr="00671DCE" w:rsidRDefault="00EE499C" w:rsidP="008B5759">
            <w:pPr>
              <w:widowControl w:val="0"/>
              <w:spacing w:before="10" w:after="10"/>
              <w:ind w:left="311"/>
              <w:rPr>
                <w:sz w:val="20"/>
                <w:szCs w:val="20"/>
                <w:lang w:val="es-ES"/>
              </w:rPr>
            </w:pPr>
            <w:r w:rsidRPr="00671DCE">
              <w:rPr>
                <w:sz w:val="20"/>
                <w:lang w:val="es-ES"/>
              </w:rPr>
              <w:t>Fortalecimiento de la presentación de informes y la supervisión de las importaciones: estudio sobre el comercio ilegal, un taller para importadores sobre los requisitos de presentación de informes y aplicación de las normas</w:t>
            </w:r>
          </w:p>
        </w:tc>
        <w:tc>
          <w:tcPr>
            <w:tcW w:w="606" w:type="pct"/>
          </w:tcPr>
          <w:p w14:paraId="460C6392"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6454B77F" w14:textId="77777777" w:rsidR="00EE499C" w:rsidRPr="00671DCE" w:rsidRDefault="00EE499C" w:rsidP="008B5759">
            <w:pPr>
              <w:widowControl w:val="0"/>
              <w:spacing w:before="10" w:after="10"/>
              <w:jc w:val="right"/>
              <w:rPr>
                <w:sz w:val="20"/>
                <w:szCs w:val="20"/>
                <w:lang w:val="es-ES"/>
              </w:rPr>
            </w:pPr>
            <w:r w:rsidRPr="00671DCE">
              <w:rPr>
                <w:sz w:val="20"/>
                <w:lang w:val="es-ES"/>
              </w:rPr>
              <w:t>45.000</w:t>
            </w:r>
          </w:p>
        </w:tc>
      </w:tr>
      <w:tr w:rsidR="00EE499C" w:rsidRPr="00671DCE" w14:paraId="3049784A" w14:textId="77777777" w:rsidTr="00DC14C8">
        <w:trPr>
          <w:trHeight w:val="20"/>
        </w:trPr>
        <w:tc>
          <w:tcPr>
            <w:tcW w:w="3787" w:type="pct"/>
            <w:noWrap/>
          </w:tcPr>
          <w:p w14:paraId="0E275956" w14:textId="77777777" w:rsidR="00EE499C" w:rsidRPr="00671DCE" w:rsidRDefault="00EE499C" w:rsidP="008B5759">
            <w:pPr>
              <w:widowControl w:val="0"/>
              <w:spacing w:before="10" w:after="10"/>
              <w:ind w:left="311"/>
              <w:rPr>
                <w:sz w:val="20"/>
                <w:szCs w:val="20"/>
                <w:lang w:val="es-ES"/>
              </w:rPr>
            </w:pPr>
            <w:r w:rsidRPr="00671DCE">
              <w:rPr>
                <w:sz w:val="20"/>
                <w:lang w:val="es-ES"/>
              </w:rPr>
              <w:t>A más tardar el 31 de diciembre de 2029, prohibir la importación y fabricación de equipos que utilizan HCFC a través del sistema de otorgamiento de licencias: comenzar a aplicar la prohibición y organizar talleres informativos</w:t>
            </w:r>
          </w:p>
        </w:tc>
        <w:tc>
          <w:tcPr>
            <w:tcW w:w="606" w:type="pct"/>
          </w:tcPr>
          <w:p w14:paraId="169AFC34"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52CA2710"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r>
      <w:tr w:rsidR="00EE499C" w:rsidRPr="00671DCE" w14:paraId="1CE6AF33" w14:textId="77777777" w:rsidTr="00DC14C8">
        <w:trPr>
          <w:trHeight w:val="20"/>
        </w:trPr>
        <w:tc>
          <w:tcPr>
            <w:tcW w:w="3787" w:type="pct"/>
            <w:noWrap/>
          </w:tcPr>
          <w:p w14:paraId="0D9882CE" w14:textId="77777777" w:rsidR="00EE499C" w:rsidRPr="00671DCE" w:rsidRDefault="00EE499C" w:rsidP="008B5759">
            <w:pPr>
              <w:widowControl w:val="0"/>
              <w:spacing w:before="10" w:after="10"/>
              <w:ind w:left="311"/>
              <w:rPr>
                <w:sz w:val="20"/>
                <w:szCs w:val="20"/>
                <w:lang w:val="es-ES"/>
              </w:rPr>
            </w:pPr>
            <w:r w:rsidRPr="00671DCE">
              <w:rPr>
                <w:sz w:val="20"/>
                <w:lang w:val="es-ES"/>
              </w:rPr>
              <w:t>Reforzar el mantenimiento de registros aduaneros: vincular el sistema aduanero electrónico al sistema de otorgamiento de licencias, capacitación para operadores del sistema de aduanas, y supervisión del cumplimiento</w:t>
            </w:r>
          </w:p>
        </w:tc>
        <w:tc>
          <w:tcPr>
            <w:tcW w:w="606" w:type="pct"/>
          </w:tcPr>
          <w:p w14:paraId="2EDEDD19"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36D4CDC4" w14:textId="77777777" w:rsidR="00EE499C" w:rsidRPr="00671DCE" w:rsidRDefault="00EE499C" w:rsidP="008B5759">
            <w:pPr>
              <w:widowControl w:val="0"/>
              <w:spacing w:before="10" w:after="10"/>
              <w:jc w:val="right"/>
              <w:rPr>
                <w:sz w:val="20"/>
                <w:szCs w:val="20"/>
                <w:lang w:val="es-ES"/>
              </w:rPr>
            </w:pPr>
            <w:r w:rsidRPr="00671DCE">
              <w:rPr>
                <w:sz w:val="20"/>
                <w:lang w:val="es-ES"/>
              </w:rPr>
              <w:t>7.500</w:t>
            </w:r>
          </w:p>
        </w:tc>
      </w:tr>
      <w:tr w:rsidR="00EE499C" w:rsidRPr="00671DCE" w14:paraId="5D4E1EA8" w14:textId="77777777" w:rsidTr="00DC14C8">
        <w:trPr>
          <w:trHeight w:val="20"/>
        </w:trPr>
        <w:tc>
          <w:tcPr>
            <w:tcW w:w="3787" w:type="pct"/>
            <w:noWrap/>
          </w:tcPr>
          <w:p w14:paraId="58DBE695" w14:textId="77777777" w:rsidR="00EE499C" w:rsidRPr="00671DCE" w:rsidRDefault="00EE499C" w:rsidP="008B5759">
            <w:pPr>
              <w:widowControl w:val="0"/>
              <w:spacing w:before="10" w:after="10"/>
              <w:ind w:left="311"/>
              <w:rPr>
                <w:sz w:val="20"/>
                <w:szCs w:val="20"/>
                <w:lang w:val="es-ES"/>
              </w:rPr>
            </w:pPr>
            <w:r w:rsidRPr="00671DCE">
              <w:rPr>
                <w:sz w:val="20"/>
                <w:lang w:val="es-ES"/>
              </w:rPr>
              <w:t>Un taller para capacitar a 10 instructores y dos talleres para capacitar a 40 funcionarios de aduanas sobre los nuevos identificadores de refrigerantes.</w:t>
            </w:r>
          </w:p>
        </w:tc>
        <w:tc>
          <w:tcPr>
            <w:tcW w:w="606" w:type="pct"/>
          </w:tcPr>
          <w:p w14:paraId="0729BEAB"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6784661C" w14:textId="77777777" w:rsidR="00EE499C" w:rsidRPr="00671DCE" w:rsidRDefault="00EE499C" w:rsidP="008B5759">
            <w:pPr>
              <w:widowControl w:val="0"/>
              <w:spacing w:before="10" w:after="10"/>
              <w:jc w:val="right"/>
              <w:rPr>
                <w:sz w:val="20"/>
                <w:szCs w:val="20"/>
                <w:lang w:val="es-ES"/>
              </w:rPr>
            </w:pPr>
            <w:r w:rsidRPr="00671DCE">
              <w:rPr>
                <w:sz w:val="20"/>
                <w:lang w:val="es-ES"/>
              </w:rPr>
              <w:t>27.500</w:t>
            </w:r>
          </w:p>
        </w:tc>
      </w:tr>
      <w:tr w:rsidR="00EE499C" w:rsidRPr="00671DCE" w14:paraId="5E62E92C" w14:textId="77777777" w:rsidTr="00DC14C8">
        <w:trPr>
          <w:trHeight w:val="20"/>
        </w:trPr>
        <w:tc>
          <w:tcPr>
            <w:tcW w:w="3787" w:type="pct"/>
            <w:noWrap/>
          </w:tcPr>
          <w:p w14:paraId="18FAEEBF" w14:textId="77777777" w:rsidR="00EE499C" w:rsidRPr="00671DCE" w:rsidRDefault="00EE499C" w:rsidP="008B5759">
            <w:pPr>
              <w:widowControl w:val="0"/>
              <w:spacing w:before="10" w:after="10"/>
              <w:ind w:left="311"/>
              <w:rPr>
                <w:sz w:val="20"/>
                <w:szCs w:val="20"/>
                <w:lang w:val="es-ES"/>
              </w:rPr>
            </w:pPr>
            <w:r w:rsidRPr="00671DCE">
              <w:rPr>
                <w:sz w:val="20"/>
                <w:lang w:val="es-ES"/>
              </w:rPr>
              <w:t>Suministro de 20 identificadores de refrigerantes para aduanas</w:t>
            </w:r>
          </w:p>
        </w:tc>
        <w:tc>
          <w:tcPr>
            <w:tcW w:w="606" w:type="pct"/>
          </w:tcPr>
          <w:p w14:paraId="6DA5D573"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0DFA823C" w14:textId="77777777" w:rsidR="00EE499C" w:rsidRPr="00671DCE" w:rsidRDefault="00EE499C" w:rsidP="008B5759">
            <w:pPr>
              <w:widowControl w:val="0"/>
              <w:spacing w:before="10" w:after="10"/>
              <w:jc w:val="right"/>
              <w:rPr>
                <w:sz w:val="20"/>
                <w:szCs w:val="20"/>
                <w:lang w:val="es-ES"/>
              </w:rPr>
            </w:pPr>
            <w:r w:rsidRPr="00671DCE">
              <w:rPr>
                <w:sz w:val="20"/>
                <w:lang w:val="es-ES"/>
              </w:rPr>
              <w:t>97.500</w:t>
            </w:r>
          </w:p>
        </w:tc>
      </w:tr>
      <w:tr w:rsidR="00EE499C" w:rsidRPr="00057CF5" w14:paraId="50B85FE5" w14:textId="77777777" w:rsidTr="00DC14C8">
        <w:trPr>
          <w:trHeight w:val="20"/>
        </w:trPr>
        <w:tc>
          <w:tcPr>
            <w:tcW w:w="5000" w:type="pct"/>
            <w:gridSpan w:val="3"/>
          </w:tcPr>
          <w:p w14:paraId="139831BA" w14:textId="77777777" w:rsidR="00EE499C" w:rsidRPr="00671DCE" w:rsidRDefault="00EE499C" w:rsidP="008B5759">
            <w:pPr>
              <w:widowControl w:val="0"/>
              <w:spacing w:before="10" w:after="10"/>
              <w:rPr>
                <w:i/>
                <w:iCs/>
                <w:color w:val="000000"/>
                <w:sz w:val="20"/>
                <w:szCs w:val="20"/>
                <w:highlight w:val="yellow"/>
                <w:lang w:val="es-ES"/>
              </w:rPr>
            </w:pPr>
            <w:r w:rsidRPr="00671DCE">
              <w:rPr>
                <w:i/>
                <w:color w:val="000000"/>
                <w:sz w:val="20"/>
                <w:lang w:val="es-ES"/>
              </w:rPr>
              <w:t>Servicio y mantenimiento de equipos de refrigeración y aire acondicionado (USD 1.465.000)</w:t>
            </w:r>
          </w:p>
        </w:tc>
      </w:tr>
      <w:tr w:rsidR="00EE499C" w:rsidRPr="00671DCE" w14:paraId="4FBDDDC2" w14:textId="77777777" w:rsidTr="00DC14C8">
        <w:trPr>
          <w:trHeight w:val="20"/>
        </w:trPr>
        <w:tc>
          <w:tcPr>
            <w:tcW w:w="3787" w:type="pct"/>
            <w:noWrap/>
          </w:tcPr>
          <w:p w14:paraId="4C43BE4A" w14:textId="77777777" w:rsidR="00EE499C" w:rsidRPr="00671DCE" w:rsidRDefault="00EE499C" w:rsidP="008B5759">
            <w:pPr>
              <w:widowControl w:val="0"/>
              <w:spacing w:before="10" w:after="10"/>
              <w:ind w:left="311"/>
              <w:rPr>
                <w:sz w:val="20"/>
                <w:szCs w:val="20"/>
                <w:lang w:val="es-ES"/>
              </w:rPr>
            </w:pPr>
            <w:r w:rsidRPr="00671DCE">
              <w:rPr>
                <w:sz w:val="20"/>
                <w:lang w:val="es-ES"/>
              </w:rPr>
              <w:t>Establecimiento de un centro de excelencia: evaluación y planificación, materiales de formación y de referencia, centro de demostración de refrigerantes inflamables, cinco unidades de demostración, lanzamiento a los beneficiarios, y tres años de funcionamiento</w:t>
            </w:r>
          </w:p>
        </w:tc>
        <w:tc>
          <w:tcPr>
            <w:tcW w:w="606" w:type="pct"/>
          </w:tcPr>
          <w:p w14:paraId="5DE7FE83"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281BDB6E" w14:textId="77777777" w:rsidR="00EE499C" w:rsidRPr="00671DCE" w:rsidRDefault="00EE499C" w:rsidP="008B5759">
            <w:pPr>
              <w:widowControl w:val="0"/>
              <w:spacing w:before="10" w:after="10"/>
              <w:jc w:val="right"/>
              <w:rPr>
                <w:sz w:val="20"/>
                <w:szCs w:val="20"/>
                <w:lang w:val="es-ES"/>
              </w:rPr>
            </w:pPr>
            <w:r w:rsidRPr="00671DCE">
              <w:rPr>
                <w:sz w:val="20"/>
                <w:lang w:val="es-ES"/>
              </w:rPr>
              <w:t>170.000</w:t>
            </w:r>
          </w:p>
        </w:tc>
      </w:tr>
      <w:tr w:rsidR="00EE499C" w:rsidRPr="00671DCE" w14:paraId="6A7B8060" w14:textId="77777777" w:rsidTr="00DC14C8">
        <w:trPr>
          <w:trHeight w:val="20"/>
        </w:trPr>
        <w:tc>
          <w:tcPr>
            <w:tcW w:w="3787" w:type="pct"/>
            <w:noWrap/>
          </w:tcPr>
          <w:p w14:paraId="41F12A4D" w14:textId="77777777" w:rsidR="00EE499C" w:rsidRPr="00671DCE" w:rsidRDefault="00EE499C" w:rsidP="008B5759">
            <w:pPr>
              <w:widowControl w:val="0"/>
              <w:spacing w:before="10" w:after="10"/>
              <w:ind w:left="311"/>
              <w:rPr>
                <w:sz w:val="20"/>
                <w:szCs w:val="20"/>
                <w:lang w:val="es-ES"/>
              </w:rPr>
            </w:pPr>
            <w:r w:rsidRPr="00671DCE">
              <w:rPr>
                <w:sz w:val="20"/>
                <w:lang w:val="es-ES"/>
              </w:rPr>
              <w:t>Establecer un plan de recuperación y reciclaje: estudio de viabilidad, suministro de la mitad de las herramientas y equipos a centros de capacitación seleccionados, y capacitación a los beneficiarios</w:t>
            </w:r>
          </w:p>
        </w:tc>
        <w:tc>
          <w:tcPr>
            <w:tcW w:w="606" w:type="pct"/>
          </w:tcPr>
          <w:p w14:paraId="5BF0A91B"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3A94688B" w14:textId="77777777" w:rsidR="00EE499C" w:rsidRPr="00671DCE" w:rsidRDefault="00EE499C" w:rsidP="008B5759">
            <w:pPr>
              <w:widowControl w:val="0"/>
              <w:spacing w:before="10" w:after="10"/>
              <w:jc w:val="right"/>
              <w:rPr>
                <w:sz w:val="20"/>
                <w:szCs w:val="20"/>
                <w:lang w:val="es-ES"/>
              </w:rPr>
            </w:pPr>
            <w:r w:rsidRPr="00671DCE">
              <w:rPr>
                <w:sz w:val="20"/>
                <w:lang w:val="es-ES"/>
              </w:rPr>
              <w:t>85.000</w:t>
            </w:r>
          </w:p>
        </w:tc>
      </w:tr>
      <w:tr w:rsidR="00EE499C" w:rsidRPr="00671DCE" w14:paraId="39AD405B" w14:textId="77777777" w:rsidTr="00DC14C8">
        <w:trPr>
          <w:trHeight w:val="20"/>
        </w:trPr>
        <w:tc>
          <w:tcPr>
            <w:tcW w:w="3787" w:type="pct"/>
            <w:noWrap/>
          </w:tcPr>
          <w:p w14:paraId="1EF8C196" w14:textId="77777777" w:rsidR="00EE499C" w:rsidRPr="00671DCE" w:rsidRDefault="00EE499C" w:rsidP="008B5759">
            <w:pPr>
              <w:widowControl w:val="0"/>
              <w:spacing w:before="10" w:after="10"/>
              <w:ind w:left="311"/>
              <w:rPr>
                <w:sz w:val="20"/>
                <w:szCs w:val="20"/>
                <w:lang w:val="es-ES"/>
              </w:rPr>
            </w:pPr>
            <w:r w:rsidRPr="00671DCE">
              <w:rPr>
                <w:sz w:val="20"/>
                <w:lang w:val="es-ES"/>
              </w:rPr>
              <w:t>Herramientas y unidades de formación para 11 centros de formación</w:t>
            </w:r>
          </w:p>
        </w:tc>
        <w:tc>
          <w:tcPr>
            <w:tcW w:w="606" w:type="pct"/>
          </w:tcPr>
          <w:p w14:paraId="482761BF"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29DDB674" w14:textId="77777777" w:rsidR="00EE499C" w:rsidRPr="00671DCE" w:rsidRDefault="00EE499C" w:rsidP="008B5759">
            <w:pPr>
              <w:widowControl w:val="0"/>
              <w:spacing w:before="10" w:after="10"/>
              <w:jc w:val="right"/>
              <w:rPr>
                <w:sz w:val="20"/>
                <w:szCs w:val="20"/>
                <w:lang w:val="es-ES"/>
              </w:rPr>
            </w:pPr>
            <w:r w:rsidRPr="00671DCE">
              <w:rPr>
                <w:sz w:val="20"/>
                <w:lang w:val="es-ES"/>
              </w:rPr>
              <w:t>185.000</w:t>
            </w:r>
          </w:p>
        </w:tc>
      </w:tr>
      <w:tr w:rsidR="00EE499C" w:rsidRPr="00671DCE" w14:paraId="600F096B" w14:textId="77777777" w:rsidTr="00DC14C8">
        <w:trPr>
          <w:trHeight w:val="20"/>
        </w:trPr>
        <w:tc>
          <w:tcPr>
            <w:tcW w:w="3787" w:type="pct"/>
            <w:noWrap/>
          </w:tcPr>
          <w:p w14:paraId="468AB016" w14:textId="77777777" w:rsidR="00EE499C" w:rsidRPr="00671DCE" w:rsidRDefault="00EE499C" w:rsidP="008B5759">
            <w:pPr>
              <w:widowControl w:val="0"/>
              <w:spacing w:before="10" w:after="10"/>
              <w:ind w:left="311"/>
              <w:rPr>
                <w:sz w:val="20"/>
                <w:szCs w:val="20"/>
                <w:lang w:val="es-ES"/>
              </w:rPr>
            </w:pPr>
            <w:r w:rsidRPr="00671DCE">
              <w:rPr>
                <w:sz w:val="20"/>
                <w:lang w:val="es-ES"/>
              </w:rPr>
              <w:t>Herramientas para 172 talleres y técnicos independientes</w:t>
            </w:r>
          </w:p>
        </w:tc>
        <w:tc>
          <w:tcPr>
            <w:tcW w:w="606" w:type="pct"/>
          </w:tcPr>
          <w:p w14:paraId="51920B57"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6AC9F027" w14:textId="77777777" w:rsidR="00EE499C" w:rsidRPr="00671DCE" w:rsidRDefault="00EE499C" w:rsidP="008B5759">
            <w:pPr>
              <w:widowControl w:val="0"/>
              <w:spacing w:before="10" w:after="10"/>
              <w:jc w:val="right"/>
              <w:rPr>
                <w:sz w:val="20"/>
                <w:szCs w:val="20"/>
                <w:lang w:val="es-ES"/>
              </w:rPr>
            </w:pPr>
            <w:r w:rsidRPr="00671DCE">
              <w:rPr>
                <w:sz w:val="20"/>
                <w:lang w:val="es-ES"/>
              </w:rPr>
              <w:t>300.000</w:t>
            </w:r>
          </w:p>
        </w:tc>
      </w:tr>
      <w:tr w:rsidR="00EE499C" w:rsidRPr="00671DCE" w14:paraId="1C7074B4" w14:textId="77777777" w:rsidTr="00DC14C8">
        <w:trPr>
          <w:trHeight w:val="20"/>
        </w:trPr>
        <w:tc>
          <w:tcPr>
            <w:tcW w:w="3787" w:type="pct"/>
            <w:shd w:val="clear" w:color="auto" w:fill="auto"/>
            <w:noWrap/>
          </w:tcPr>
          <w:p w14:paraId="3BE93473" w14:textId="77777777" w:rsidR="00EE499C" w:rsidRPr="00671DCE" w:rsidRDefault="00EE499C" w:rsidP="008B5759">
            <w:pPr>
              <w:widowControl w:val="0"/>
              <w:spacing w:before="10" w:after="10"/>
              <w:ind w:left="311"/>
              <w:rPr>
                <w:sz w:val="20"/>
                <w:szCs w:val="20"/>
                <w:lang w:val="es-ES"/>
              </w:rPr>
            </w:pPr>
            <w:r w:rsidRPr="00671DCE">
              <w:rPr>
                <w:sz w:val="20"/>
                <w:lang w:val="es-ES"/>
              </w:rPr>
              <w:t>Elaboración de un código de buenas prácticas de servicio y mantenimiento, evaluación de los planes de capacitación y ocho talleres de sensibilización para 200 interesados directos</w:t>
            </w:r>
          </w:p>
        </w:tc>
        <w:tc>
          <w:tcPr>
            <w:tcW w:w="606" w:type="pct"/>
          </w:tcPr>
          <w:p w14:paraId="7C8DECCD"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6BC26A2F" w14:textId="77777777" w:rsidR="00EE499C" w:rsidRPr="00671DCE" w:rsidRDefault="00EE499C" w:rsidP="008B5759">
            <w:pPr>
              <w:widowControl w:val="0"/>
              <w:spacing w:before="10" w:after="10"/>
              <w:jc w:val="right"/>
              <w:rPr>
                <w:sz w:val="20"/>
                <w:szCs w:val="20"/>
                <w:lang w:val="es-ES"/>
              </w:rPr>
            </w:pPr>
            <w:r w:rsidRPr="00671DCE">
              <w:rPr>
                <w:sz w:val="20"/>
                <w:lang w:val="es-ES"/>
              </w:rPr>
              <w:t>20.000</w:t>
            </w:r>
          </w:p>
        </w:tc>
      </w:tr>
      <w:tr w:rsidR="00EE499C" w:rsidRPr="00671DCE" w14:paraId="1AA795D6" w14:textId="77777777" w:rsidTr="00DC14C8">
        <w:trPr>
          <w:trHeight w:val="20"/>
        </w:trPr>
        <w:tc>
          <w:tcPr>
            <w:tcW w:w="3787" w:type="pct"/>
            <w:shd w:val="clear" w:color="auto" w:fill="auto"/>
            <w:noWrap/>
          </w:tcPr>
          <w:p w14:paraId="2139D8F6" w14:textId="77777777" w:rsidR="00EE499C" w:rsidRPr="00671DCE" w:rsidRDefault="00EE499C" w:rsidP="008B5759">
            <w:pPr>
              <w:widowControl w:val="0"/>
              <w:spacing w:before="10" w:after="10"/>
              <w:ind w:left="311"/>
              <w:rPr>
                <w:sz w:val="20"/>
                <w:szCs w:val="20"/>
                <w:lang w:val="es-ES"/>
              </w:rPr>
            </w:pPr>
            <w:r w:rsidRPr="00671DCE">
              <w:rPr>
                <w:sz w:val="20"/>
                <w:lang w:val="es-ES"/>
              </w:rPr>
              <w:t>Capacitación de 100 instructores sobre gestión de refrigerantes y eficiencia energética</w:t>
            </w:r>
          </w:p>
        </w:tc>
        <w:tc>
          <w:tcPr>
            <w:tcW w:w="606" w:type="pct"/>
          </w:tcPr>
          <w:p w14:paraId="4345185A"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4CC41D5F" w14:textId="77777777" w:rsidR="00EE499C" w:rsidRPr="00671DCE" w:rsidRDefault="00EE499C" w:rsidP="008B5759">
            <w:pPr>
              <w:widowControl w:val="0"/>
              <w:spacing w:before="10" w:after="10"/>
              <w:jc w:val="right"/>
              <w:rPr>
                <w:sz w:val="20"/>
                <w:szCs w:val="20"/>
                <w:lang w:val="es-ES"/>
              </w:rPr>
            </w:pPr>
            <w:r w:rsidRPr="00671DCE">
              <w:rPr>
                <w:sz w:val="20"/>
                <w:lang w:val="es-ES"/>
              </w:rPr>
              <w:t>25.000</w:t>
            </w:r>
          </w:p>
        </w:tc>
      </w:tr>
      <w:tr w:rsidR="00EE499C" w:rsidRPr="00671DCE" w14:paraId="12BFC564" w14:textId="77777777" w:rsidTr="00DC14C8">
        <w:trPr>
          <w:trHeight w:val="20"/>
        </w:trPr>
        <w:tc>
          <w:tcPr>
            <w:tcW w:w="3787" w:type="pct"/>
            <w:shd w:val="clear" w:color="auto" w:fill="auto"/>
            <w:noWrap/>
          </w:tcPr>
          <w:p w14:paraId="2A2C01CB" w14:textId="77777777" w:rsidR="00EE499C" w:rsidRPr="00671DCE" w:rsidRDefault="00EE499C" w:rsidP="008B5759">
            <w:pPr>
              <w:widowControl w:val="0"/>
              <w:spacing w:before="10" w:after="10"/>
              <w:ind w:left="311"/>
              <w:rPr>
                <w:sz w:val="20"/>
                <w:szCs w:val="20"/>
                <w:lang w:val="es-ES"/>
              </w:rPr>
            </w:pPr>
            <w:r w:rsidRPr="00671DCE">
              <w:rPr>
                <w:sz w:val="20"/>
                <w:lang w:val="es-ES"/>
              </w:rPr>
              <w:t>Capacitación de 100 instructores como certificadores de acuerdo con las normas internacionales</w:t>
            </w:r>
          </w:p>
        </w:tc>
        <w:tc>
          <w:tcPr>
            <w:tcW w:w="606" w:type="pct"/>
          </w:tcPr>
          <w:p w14:paraId="754D946C"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3C43DE9B" w14:textId="77777777" w:rsidR="00EE499C" w:rsidRPr="00671DCE" w:rsidRDefault="00EE499C" w:rsidP="008B5759">
            <w:pPr>
              <w:widowControl w:val="0"/>
              <w:spacing w:before="10" w:after="10"/>
              <w:jc w:val="right"/>
              <w:rPr>
                <w:sz w:val="20"/>
                <w:szCs w:val="20"/>
                <w:lang w:val="es-ES"/>
              </w:rPr>
            </w:pPr>
            <w:r w:rsidRPr="00671DCE">
              <w:rPr>
                <w:sz w:val="20"/>
                <w:lang w:val="es-ES"/>
              </w:rPr>
              <w:t>150.000</w:t>
            </w:r>
          </w:p>
        </w:tc>
      </w:tr>
      <w:tr w:rsidR="00EE499C" w:rsidRPr="00671DCE" w14:paraId="5CBEC312" w14:textId="77777777" w:rsidTr="00DC14C8">
        <w:trPr>
          <w:trHeight w:val="20"/>
        </w:trPr>
        <w:tc>
          <w:tcPr>
            <w:tcW w:w="3787" w:type="pct"/>
            <w:shd w:val="clear" w:color="auto" w:fill="auto"/>
            <w:noWrap/>
          </w:tcPr>
          <w:p w14:paraId="62044213" w14:textId="77777777" w:rsidR="00EE499C" w:rsidRPr="00671DCE" w:rsidRDefault="00EE499C" w:rsidP="008B5759">
            <w:pPr>
              <w:widowControl w:val="0"/>
              <w:spacing w:before="10" w:after="10"/>
              <w:ind w:left="311"/>
              <w:rPr>
                <w:sz w:val="20"/>
                <w:szCs w:val="20"/>
                <w:lang w:val="es-ES"/>
              </w:rPr>
            </w:pPr>
            <w:r w:rsidRPr="00671DCE">
              <w:rPr>
                <w:sz w:val="20"/>
                <w:lang w:val="es-ES"/>
              </w:rPr>
              <w:t>Dieciséis talleres para capacitar a 400 técnicos en buenas prácticas de servicio y mantenimiento y manipulación segura de refrigerantes inflamables.</w:t>
            </w:r>
          </w:p>
        </w:tc>
        <w:tc>
          <w:tcPr>
            <w:tcW w:w="606" w:type="pct"/>
          </w:tcPr>
          <w:p w14:paraId="5867CE4F"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21628CC2" w14:textId="77777777" w:rsidR="00EE499C" w:rsidRPr="00671DCE" w:rsidRDefault="00EE499C" w:rsidP="008B5759">
            <w:pPr>
              <w:widowControl w:val="0"/>
              <w:spacing w:before="10" w:after="10"/>
              <w:jc w:val="right"/>
              <w:rPr>
                <w:sz w:val="20"/>
                <w:szCs w:val="20"/>
                <w:lang w:val="es-ES"/>
              </w:rPr>
            </w:pPr>
            <w:r w:rsidRPr="00671DCE">
              <w:rPr>
                <w:sz w:val="20"/>
                <w:lang w:val="es-ES"/>
              </w:rPr>
              <w:t>80.000</w:t>
            </w:r>
          </w:p>
        </w:tc>
      </w:tr>
      <w:tr w:rsidR="00EE499C" w:rsidRPr="00671DCE" w14:paraId="15538C00" w14:textId="77777777" w:rsidTr="00DC14C8">
        <w:trPr>
          <w:trHeight w:val="20"/>
        </w:trPr>
        <w:tc>
          <w:tcPr>
            <w:tcW w:w="3787" w:type="pct"/>
            <w:shd w:val="clear" w:color="auto" w:fill="auto"/>
            <w:noWrap/>
          </w:tcPr>
          <w:p w14:paraId="1D4E6627" w14:textId="77777777" w:rsidR="00EE499C" w:rsidRPr="00671DCE" w:rsidRDefault="00EE499C" w:rsidP="008B5759">
            <w:pPr>
              <w:widowControl w:val="0"/>
              <w:spacing w:before="10" w:after="10"/>
              <w:ind w:left="311"/>
              <w:rPr>
                <w:sz w:val="20"/>
                <w:szCs w:val="20"/>
                <w:lang w:val="es-ES"/>
              </w:rPr>
            </w:pPr>
            <w:r w:rsidRPr="00671DCE">
              <w:rPr>
                <w:sz w:val="20"/>
                <w:lang w:val="es-ES"/>
              </w:rPr>
              <w:t>Implementar un esquema de certificación: consultas, supervisión, certificación de 220 técnicos y herramientas para 220 técnicos.</w:t>
            </w:r>
          </w:p>
        </w:tc>
        <w:tc>
          <w:tcPr>
            <w:tcW w:w="606" w:type="pct"/>
          </w:tcPr>
          <w:p w14:paraId="63B1AD20"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324B7EFD" w14:textId="77777777" w:rsidR="00EE499C" w:rsidRPr="00671DCE" w:rsidRDefault="00EE499C" w:rsidP="008B5759">
            <w:pPr>
              <w:widowControl w:val="0"/>
              <w:spacing w:before="10" w:after="10"/>
              <w:jc w:val="right"/>
              <w:rPr>
                <w:sz w:val="20"/>
                <w:szCs w:val="20"/>
                <w:lang w:val="es-ES"/>
              </w:rPr>
            </w:pPr>
            <w:r w:rsidRPr="00671DCE">
              <w:rPr>
                <w:sz w:val="20"/>
                <w:lang w:val="es-ES"/>
              </w:rPr>
              <w:t>420.000</w:t>
            </w:r>
          </w:p>
        </w:tc>
      </w:tr>
      <w:tr w:rsidR="00EE499C" w:rsidRPr="00671DCE" w14:paraId="04CD4186" w14:textId="77777777" w:rsidTr="00DC14C8">
        <w:trPr>
          <w:trHeight w:val="20"/>
        </w:trPr>
        <w:tc>
          <w:tcPr>
            <w:tcW w:w="3787" w:type="pct"/>
            <w:noWrap/>
          </w:tcPr>
          <w:p w14:paraId="412E988B" w14:textId="77777777" w:rsidR="00EE499C" w:rsidRPr="00671DCE" w:rsidRDefault="00EE499C" w:rsidP="008B5759">
            <w:pPr>
              <w:widowControl w:val="0"/>
              <w:spacing w:before="10" w:after="10"/>
              <w:ind w:left="311"/>
              <w:rPr>
                <w:sz w:val="20"/>
                <w:szCs w:val="20"/>
                <w:lang w:val="es-ES"/>
              </w:rPr>
            </w:pPr>
            <w:r w:rsidRPr="00671DCE">
              <w:rPr>
                <w:sz w:val="20"/>
                <w:lang w:val="es-ES"/>
              </w:rPr>
              <w:t>Apoyar a la asociación de refrigeración y aire acondicionado a través de actividades, reuniones, formación y concienciación</w:t>
            </w:r>
          </w:p>
        </w:tc>
        <w:tc>
          <w:tcPr>
            <w:tcW w:w="606" w:type="pct"/>
          </w:tcPr>
          <w:p w14:paraId="339EDD58"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709E526E"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r>
      <w:tr w:rsidR="00EE499C" w:rsidRPr="00057CF5" w14:paraId="1E18E081" w14:textId="77777777" w:rsidTr="00DC14C8">
        <w:trPr>
          <w:trHeight w:val="20"/>
        </w:trPr>
        <w:tc>
          <w:tcPr>
            <w:tcW w:w="5000" w:type="pct"/>
            <w:gridSpan w:val="3"/>
            <w:shd w:val="clear" w:color="auto" w:fill="auto"/>
          </w:tcPr>
          <w:p w14:paraId="51575306" w14:textId="77777777" w:rsidR="00EE499C" w:rsidRPr="00671DCE" w:rsidRDefault="00EE499C" w:rsidP="008B5759">
            <w:pPr>
              <w:keepNext/>
              <w:keepLines/>
              <w:widowControl w:val="0"/>
              <w:spacing w:before="10" w:after="10"/>
              <w:rPr>
                <w:i/>
                <w:iCs/>
                <w:color w:val="000000"/>
                <w:sz w:val="20"/>
                <w:szCs w:val="20"/>
                <w:highlight w:val="yellow"/>
                <w:lang w:val="es-ES"/>
              </w:rPr>
            </w:pPr>
            <w:bookmarkStart w:id="15" w:name="_Hlk179467656"/>
            <w:r w:rsidRPr="00671DCE">
              <w:rPr>
                <w:i/>
                <w:color w:val="000000"/>
                <w:sz w:val="20"/>
                <w:lang w:val="es-ES"/>
              </w:rPr>
              <w:t xml:space="preserve">Proyecto de demostración para fomentar el HFC-32 en la fabricación </w:t>
            </w:r>
            <w:bookmarkEnd w:id="15"/>
            <w:r w:rsidRPr="00671DCE">
              <w:rPr>
                <w:i/>
                <w:color w:val="000000"/>
                <w:sz w:val="20"/>
                <w:lang w:val="es-ES"/>
              </w:rPr>
              <w:t>de aparatos de aire acondicionado (USD 132.500)</w:t>
            </w:r>
          </w:p>
        </w:tc>
      </w:tr>
      <w:tr w:rsidR="00EE499C" w:rsidRPr="00671DCE" w14:paraId="5212BBAD" w14:textId="77777777" w:rsidTr="00DC14C8">
        <w:trPr>
          <w:trHeight w:val="20"/>
        </w:trPr>
        <w:tc>
          <w:tcPr>
            <w:tcW w:w="3787" w:type="pct"/>
            <w:shd w:val="clear" w:color="auto" w:fill="auto"/>
            <w:noWrap/>
          </w:tcPr>
          <w:p w14:paraId="3B6967BD" w14:textId="77777777" w:rsidR="00EE499C" w:rsidRPr="00671DCE" w:rsidRDefault="00EE499C" w:rsidP="008B5759">
            <w:pPr>
              <w:widowControl w:val="0"/>
              <w:spacing w:before="10" w:after="10"/>
              <w:ind w:left="311"/>
              <w:rPr>
                <w:sz w:val="20"/>
                <w:szCs w:val="20"/>
                <w:lang w:val="es-ES"/>
              </w:rPr>
            </w:pPr>
            <w:r w:rsidRPr="00671DCE">
              <w:rPr>
                <w:sz w:val="20"/>
                <w:lang w:val="es-ES"/>
              </w:rPr>
              <w:t>Suministro de aparatos de aire acondicionado que utilizan 160 HFC-32 para sustituir los aparatos de las oficinas gubernamentales</w:t>
            </w:r>
          </w:p>
        </w:tc>
        <w:tc>
          <w:tcPr>
            <w:tcW w:w="606" w:type="pct"/>
            <w:shd w:val="clear" w:color="auto" w:fill="auto"/>
          </w:tcPr>
          <w:p w14:paraId="55BDA450"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shd w:val="clear" w:color="auto" w:fill="auto"/>
          </w:tcPr>
          <w:p w14:paraId="6755650E" w14:textId="77777777" w:rsidR="00EE499C" w:rsidRPr="00671DCE" w:rsidRDefault="00EE499C" w:rsidP="008B5759">
            <w:pPr>
              <w:widowControl w:val="0"/>
              <w:spacing w:before="10" w:after="10"/>
              <w:jc w:val="right"/>
              <w:rPr>
                <w:sz w:val="20"/>
                <w:szCs w:val="20"/>
                <w:lang w:val="es-ES"/>
              </w:rPr>
            </w:pPr>
            <w:r w:rsidRPr="00671DCE">
              <w:rPr>
                <w:sz w:val="20"/>
                <w:lang w:val="es-ES"/>
              </w:rPr>
              <w:t>114.000</w:t>
            </w:r>
          </w:p>
        </w:tc>
      </w:tr>
      <w:tr w:rsidR="00EE499C" w:rsidRPr="00671DCE" w14:paraId="02CB2E29" w14:textId="77777777" w:rsidTr="00DC14C8">
        <w:trPr>
          <w:trHeight w:val="20"/>
        </w:trPr>
        <w:tc>
          <w:tcPr>
            <w:tcW w:w="3787" w:type="pct"/>
            <w:shd w:val="clear" w:color="auto" w:fill="auto"/>
            <w:noWrap/>
          </w:tcPr>
          <w:p w14:paraId="33B6C3C6" w14:textId="77777777" w:rsidR="00EE499C" w:rsidRPr="00671DCE" w:rsidRDefault="00EE499C" w:rsidP="008B5759">
            <w:pPr>
              <w:widowControl w:val="0"/>
              <w:spacing w:before="10" w:after="10"/>
              <w:ind w:left="311"/>
              <w:rPr>
                <w:sz w:val="20"/>
                <w:szCs w:val="20"/>
                <w:lang w:val="es-ES"/>
              </w:rPr>
            </w:pPr>
            <w:r w:rsidRPr="00671DCE">
              <w:rPr>
                <w:sz w:val="20"/>
                <w:lang w:val="es-ES"/>
              </w:rPr>
              <w:t xml:space="preserve">Distribución de los equipos y coordinación de la instalación </w:t>
            </w:r>
          </w:p>
        </w:tc>
        <w:tc>
          <w:tcPr>
            <w:tcW w:w="606" w:type="pct"/>
            <w:shd w:val="clear" w:color="auto" w:fill="auto"/>
          </w:tcPr>
          <w:p w14:paraId="05815A4D"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shd w:val="clear" w:color="auto" w:fill="auto"/>
          </w:tcPr>
          <w:p w14:paraId="4E71E781" w14:textId="77777777" w:rsidR="00EE499C" w:rsidRPr="00671DCE" w:rsidRDefault="00EE499C" w:rsidP="008B5759">
            <w:pPr>
              <w:widowControl w:val="0"/>
              <w:spacing w:before="10" w:after="10"/>
              <w:jc w:val="right"/>
              <w:rPr>
                <w:sz w:val="20"/>
                <w:szCs w:val="20"/>
                <w:lang w:val="es-ES"/>
              </w:rPr>
            </w:pPr>
            <w:r w:rsidRPr="00671DCE">
              <w:rPr>
                <w:sz w:val="20"/>
                <w:lang w:val="es-ES"/>
              </w:rPr>
              <w:t>18.500</w:t>
            </w:r>
          </w:p>
        </w:tc>
      </w:tr>
      <w:tr w:rsidR="00EE499C" w:rsidRPr="00671DCE" w14:paraId="43A88B5B" w14:textId="77777777" w:rsidTr="00DC14C8">
        <w:trPr>
          <w:trHeight w:val="20"/>
        </w:trPr>
        <w:tc>
          <w:tcPr>
            <w:tcW w:w="5000" w:type="pct"/>
            <w:gridSpan w:val="3"/>
            <w:shd w:val="clear" w:color="auto" w:fill="auto"/>
            <w:noWrap/>
          </w:tcPr>
          <w:p w14:paraId="47B69CC2" w14:textId="77777777" w:rsidR="00EE499C" w:rsidRPr="00671DCE" w:rsidRDefault="00EE499C" w:rsidP="008B5759">
            <w:pPr>
              <w:keepNext/>
              <w:keepLines/>
              <w:widowControl w:val="0"/>
              <w:spacing w:before="10" w:after="10"/>
              <w:jc w:val="left"/>
              <w:rPr>
                <w:sz w:val="20"/>
                <w:szCs w:val="20"/>
                <w:highlight w:val="yellow"/>
                <w:lang w:val="es-ES"/>
              </w:rPr>
            </w:pPr>
            <w:r w:rsidRPr="00671DCE">
              <w:rPr>
                <w:i/>
                <w:color w:val="000000"/>
                <w:sz w:val="20"/>
                <w:lang w:val="es-ES"/>
              </w:rPr>
              <w:t>Concienciación (USD 86.000)</w:t>
            </w:r>
          </w:p>
        </w:tc>
      </w:tr>
      <w:tr w:rsidR="00EE499C" w:rsidRPr="00671DCE" w14:paraId="76B3E33D" w14:textId="77777777" w:rsidTr="00DC14C8">
        <w:trPr>
          <w:trHeight w:val="20"/>
        </w:trPr>
        <w:tc>
          <w:tcPr>
            <w:tcW w:w="3787" w:type="pct"/>
            <w:noWrap/>
          </w:tcPr>
          <w:p w14:paraId="33F6FA7A" w14:textId="77777777" w:rsidR="00EE499C" w:rsidRPr="00671DCE" w:rsidRDefault="00EE499C" w:rsidP="008B5759">
            <w:pPr>
              <w:widowControl w:val="0"/>
              <w:spacing w:before="10" w:after="10"/>
              <w:ind w:left="311"/>
              <w:rPr>
                <w:sz w:val="20"/>
                <w:szCs w:val="20"/>
                <w:lang w:val="es-ES"/>
              </w:rPr>
            </w:pPr>
            <w:r w:rsidRPr="00671DCE">
              <w:rPr>
                <w:sz w:val="20"/>
                <w:lang w:val="es-ES"/>
              </w:rPr>
              <w:t>Campaña para instituciones gubernamentales, importadores, distribuidores y usuarios finales sobre la actualización de las licencias y las reglamentaciones relacionadas con el Protocolo de Montreal</w:t>
            </w:r>
          </w:p>
        </w:tc>
        <w:tc>
          <w:tcPr>
            <w:tcW w:w="606" w:type="pct"/>
          </w:tcPr>
          <w:p w14:paraId="24F3DAB0" w14:textId="77777777" w:rsidR="00EE499C" w:rsidRPr="00671DCE" w:rsidRDefault="00EE499C" w:rsidP="008B5759">
            <w:pPr>
              <w:widowControl w:val="0"/>
              <w:spacing w:before="10" w:after="10"/>
              <w:jc w:val="center"/>
              <w:rPr>
                <w:sz w:val="20"/>
                <w:szCs w:val="20"/>
                <w:lang w:val="es-ES"/>
              </w:rPr>
            </w:pPr>
            <w:r w:rsidRPr="00671DCE">
              <w:rPr>
                <w:sz w:val="20"/>
                <w:lang w:val="es-ES"/>
              </w:rPr>
              <w:t>PNUMA</w:t>
            </w:r>
          </w:p>
        </w:tc>
        <w:tc>
          <w:tcPr>
            <w:tcW w:w="607" w:type="pct"/>
          </w:tcPr>
          <w:p w14:paraId="3A19468A" w14:textId="77777777" w:rsidR="00EE499C" w:rsidRPr="00671DCE" w:rsidRDefault="00EE499C" w:rsidP="008B5759">
            <w:pPr>
              <w:widowControl w:val="0"/>
              <w:spacing w:before="10" w:after="10"/>
              <w:jc w:val="right"/>
              <w:rPr>
                <w:sz w:val="20"/>
                <w:szCs w:val="20"/>
                <w:lang w:val="es-ES"/>
              </w:rPr>
            </w:pPr>
            <w:r w:rsidRPr="00671DCE">
              <w:rPr>
                <w:sz w:val="20"/>
                <w:lang w:val="es-ES"/>
              </w:rPr>
              <w:t>21.500</w:t>
            </w:r>
          </w:p>
        </w:tc>
      </w:tr>
      <w:tr w:rsidR="00EE499C" w:rsidRPr="00671DCE" w14:paraId="0BC7DB9C" w14:textId="77777777" w:rsidTr="00DC14C8">
        <w:trPr>
          <w:trHeight w:val="20"/>
        </w:trPr>
        <w:tc>
          <w:tcPr>
            <w:tcW w:w="3787" w:type="pct"/>
            <w:noWrap/>
          </w:tcPr>
          <w:p w14:paraId="6E218375" w14:textId="77777777" w:rsidR="00EE499C" w:rsidRPr="00671DCE" w:rsidRDefault="00EE499C" w:rsidP="008B5759">
            <w:pPr>
              <w:widowControl w:val="0"/>
              <w:spacing w:before="10" w:after="10"/>
              <w:ind w:left="311"/>
              <w:rPr>
                <w:sz w:val="20"/>
                <w:szCs w:val="20"/>
                <w:lang w:val="es-ES"/>
              </w:rPr>
            </w:pPr>
            <w:r w:rsidRPr="00671DCE">
              <w:rPr>
                <w:sz w:val="20"/>
                <w:lang w:val="es-ES"/>
              </w:rPr>
              <w:t>Campaña para técnicos de refrigeración y aire acondicionado sobre el plan de certificación</w:t>
            </w:r>
          </w:p>
        </w:tc>
        <w:tc>
          <w:tcPr>
            <w:tcW w:w="606" w:type="pct"/>
          </w:tcPr>
          <w:p w14:paraId="16BD19B7"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6F903ED8" w14:textId="77777777" w:rsidR="00EE499C" w:rsidRPr="00671DCE" w:rsidRDefault="00EE499C" w:rsidP="008B5759">
            <w:pPr>
              <w:widowControl w:val="0"/>
              <w:spacing w:before="10" w:after="10"/>
              <w:jc w:val="right"/>
              <w:rPr>
                <w:sz w:val="20"/>
                <w:szCs w:val="20"/>
                <w:lang w:val="es-ES"/>
              </w:rPr>
            </w:pPr>
            <w:r w:rsidRPr="00671DCE">
              <w:rPr>
                <w:sz w:val="20"/>
                <w:lang w:val="es-ES"/>
              </w:rPr>
              <w:t>21.500</w:t>
            </w:r>
          </w:p>
        </w:tc>
      </w:tr>
      <w:tr w:rsidR="00EE499C" w:rsidRPr="00671DCE" w14:paraId="1B9A07E2" w14:textId="77777777" w:rsidTr="00DC14C8">
        <w:trPr>
          <w:trHeight w:val="20"/>
        </w:trPr>
        <w:tc>
          <w:tcPr>
            <w:tcW w:w="3787" w:type="pct"/>
            <w:noWrap/>
          </w:tcPr>
          <w:p w14:paraId="0D409BF5" w14:textId="77777777" w:rsidR="00EE499C" w:rsidRPr="00671DCE" w:rsidRDefault="00EE499C" w:rsidP="008B5759">
            <w:pPr>
              <w:widowControl w:val="0"/>
              <w:spacing w:before="10" w:after="10"/>
              <w:ind w:left="311"/>
              <w:rPr>
                <w:sz w:val="20"/>
                <w:szCs w:val="20"/>
                <w:lang w:val="es-ES"/>
              </w:rPr>
            </w:pPr>
            <w:r w:rsidRPr="00671DCE">
              <w:rPr>
                <w:sz w:val="20"/>
                <w:lang w:val="es-ES"/>
              </w:rPr>
              <w:t xml:space="preserve">Campaña para promover la recuperación de refrigerantes y obtener el apoyo del Gobierno y del público para el centro de excelencia </w:t>
            </w:r>
          </w:p>
        </w:tc>
        <w:tc>
          <w:tcPr>
            <w:tcW w:w="606" w:type="pct"/>
          </w:tcPr>
          <w:p w14:paraId="02ABC6E5"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12F9FE36" w14:textId="77777777" w:rsidR="00EE499C" w:rsidRPr="00671DCE" w:rsidRDefault="00EE499C" w:rsidP="008B5759">
            <w:pPr>
              <w:widowControl w:val="0"/>
              <w:spacing w:before="10" w:after="10"/>
              <w:jc w:val="right"/>
              <w:rPr>
                <w:sz w:val="20"/>
                <w:szCs w:val="20"/>
                <w:lang w:val="es-ES"/>
              </w:rPr>
            </w:pPr>
            <w:r w:rsidRPr="00671DCE">
              <w:rPr>
                <w:sz w:val="20"/>
                <w:lang w:val="es-ES"/>
              </w:rPr>
              <w:t>21.500</w:t>
            </w:r>
          </w:p>
        </w:tc>
      </w:tr>
      <w:tr w:rsidR="00EE499C" w:rsidRPr="00671DCE" w14:paraId="5A3C7F06" w14:textId="77777777" w:rsidTr="00DC14C8">
        <w:trPr>
          <w:trHeight w:val="20"/>
        </w:trPr>
        <w:tc>
          <w:tcPr>
            <w:tcW w:w="3787" w:type="pct"/>
            <w:noWrap/>
          </w:tcPr>
          <w:p w14:paraId="7F2D1E4C" w14:textId="77777777" w:rsidR="00EE499C" w:rsidRPr="00671DCE" w:rsidRDefault="00EE499C" w:rsidP="008B5759">
            <w:pPr>
              <w:widowControl w:val="0"/>
              <w:spacing w:before="10" w:after="10"/>
              <w:ind w:left="311"/>
              <w:rPr>
                <w:sz w:val="20"/>
                <w:szCs w:val="20"/>
                <w:lang w:val="es-ES"/>
              </w:rPr>
            </w:pPr>
            <w:r w:rsidRPr="00671DCE">
              <w:rPr>
                <w:sz w:val="20"/>
                <w:lang w:val="es-ES"/>
              </w:rPr>
              <w:lastRenderedPageBreak/>
              <w:t>Campaña para usuarios finales sobre la tecnología de HFC-32 y el proyecto de demostración</w:t>
            </w:r>
          </w:p>
        </w:tc>
        <w:tc>
          <w:tcPr>
            <w:tcW w:w="606" w:type="pct"/>
          </w:tcPr>
          <w:p w14:paraId="00F04878"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1D18C4A4" w14:textId="77777777" w:rsidR="00EE499C" w:rsidRPr="00671DCE" w:rsidRDefault="00EE499C" w:rsidP="008B5759">
            <w:pPr>
              <w:widowControl w:val="0"/>
              <w:spacing w:before="10" w:after="10"/>
              <w:jc w:val="right"/>
              <w:rPr>
                <w:sz w:val="20"/>
                <w:szCs w:val="20"/>
                <w:lang w:val="es-ES"/>
              </w:rPr>
            </w:pPr>
            <w:r w:rsidRPr="00671DCE">
              <w:rPr>
                <w:sz w:val="20"/>
                <w:lang w:val="es-ES"/>
              </w:rPr>
              <w:t>21.500</w:t>
            </w:r>
          </w:p>
        </w:tc>
      </w:tr>
      <w:tr w:rsidR="00EE499C" w:rsidRPr="00057CF5" w14:paraId="41E9A942" w14:textId="77777777" w:rsidTr="00DC14C8">
        <w:trPr>
          <w:trHeight w:val="20"/>
        </w:trPr>
        <w:tc>
          <w:tcPr>
            <w:tcW w:w="5000" w:type="pct"/>
            <w:gridSpan w:val="3"/>
          </w:tcPr>
          <w:p w14:paraId="5DE1FE67" w14:textId="77777777" w:rsidR="00EE499C" w:rsidRPr="00671DCE" w:rsidRDefault="00EE499C" w:rsidP="008B5759">
            <w:pPr>
              <w:keepNext/>
              <w:keepLines/>
              <w:widowControl w:val="0"/>
              <w:spacing w:before="10" w:after="10"/>
              <w:rPr>
                <w:i/>
                <w:iCs/>
                <w:color w:val="000000"/>
                <w:sz w:val="20"/>
                <w:szCs w:val="20"/>
                <w:highlight w:val="yellow"/>
                <w:lang w:val="es-ES"/>
              </w:rPr>
            </w:pPr>
            <w:r w:rsidRPr="00671DCE">
              <w:rPr>
                <w:i/>
                <w:color w:val="000000"/>
                <w:sz w:val="20"/>
                <w:lang w:val="es-ES"/>
              </w:rPr>
              <w:t>Gestión y coordinación de proyectos (USD 197.600)</w:t>
            </w:r>
          </w:p>
        </w:tc>
      </w:tr>
      <w:tr w:rsidR="00EE499C" w:rsidRPr="00671DCE" w14:paraId="1DE9BEA0" w14:textId="77777777" w:rsidTr="00DC14C8">
        <w:trPr>
          <w:trHeight w:val="20"/>
        </w:trPr>
        <w:tc>
          <w:tcPr>
            <w:tcW w:w="3787" w:type="pct"/>
            <w:noWrap/>
          </w:tcPr>
          <w:p w14:paraId="3C0F1BC6" w14:textId="77777777" w:rsidR="00EE499C" w:rsidRPr="00671DCE" w:rsidRDefault="00EE499C" w:rsidP="008B5759">
            <w:pPr>
              <w:widowControl w:val="0"/>
              <w:spacing w:before="10" w:after="10"/>
              <w:ind w:left="311"/>
              <w:rPr>
                <w:sz w:val="20"/>
                <w:szCs w:val="20"/>
                <w:lang w:val="es-ES"/>
              </w:rPr>
            </w:pPr>
            <w:r w:rsidRPr="00671DCE">
              <w:rPr>
                <w:sz w:val="20"/>
                <w:lang w:val="es-ES"/>
              </w:rPr>
              <w:t>Gestión y coordinación de proyectos: consultores nacionales y verificación (USD 58.848), consultores internacionales (USD 47.597), viajes nacionales (USD 35.769), reuniones y talleres (USD 38.078) y costos varios (USD 17.308)</w:t>
            </w:r>
          </w:p>
        </w:tc>
        <w:tc>
          <w:tcPr>
            <w:tcW w:w="606" w:type="pct"/>
          </w:tcPr>
          <w:p w14:paraId="2AA949C2" w14:textId="77777777" w:rsidR="00EE499C" w:rsidRPr="00671DCE" w:rsidRDefault="00EE499C" w:rsidP="008B5759">
            <w:pPr>
              <w:widowControl w:val="0"/>
              <w:spacing w:before="10" w:after="10"/>
              <w:jc w:val="center"/>
              <w:rPr>
                <w:sz w:val="20"/>
                <w:szCs w:val="20"/>
                <w:lang w:val="es-ES"/>
              </w:rPr>
            </w:pPr>
            <w:r w:rsidRPr="00671DCE">
              <w:rPr>
                <w:sz w:val="20"/>
                <w:lang w:val="es-ES"/>
              </w:rPr>
              <w:t>ONUDI</w:t>
            </w:r>
          </w:p>
        </w:tc>
        <w:tc>
          <w:tcPr>
            <w:tcW w:w="607" w:type="pct"/>
          </w:tcPr>
          <w:p w14:paraId="3B7F4E40" w14:textId="77777777" w:rsidR="00EE499C" w:rsidRPr="00671DCE" w:rsidRDefault="00EE499C" w:rsidP="008B5759">
            <w:pPr>
              <w:widowControl w:val="0"/>
              <w:spacing w:before="10" w:after="10"/>
              <w:jc w:val="right"/>
              <w:rPr>
                <w:sz w:val="20"/>
                <w:szCs w:val="20"/>
                <w:lang w:val="es-ES"/>
              </w:rPr>
            </w:pPr>
            <w:r w:rsidRPr="00671DCE">
              <w:rPr>
                <w:sz w:val="20"/>
                <w:lang w:val="es-ES"/>
              </w:rPr>
              <w:t>197.600</w:t>
            </w:r>
          </w:p>
        </w:tc>
      </w:tr>
      <w:tr w:rsidR="00EE499C" w:rsidRPr="00671DCE" w14:paraId="44AB08C7" w14:textId="77777777" w:rsidTr="00DC14C8">
        <w:trPr>
          <w:trHeight w:val="20"/>
        </w:trPr>
        <w:tc>
          <w:tcPr>
            <w:tcW w:w="3787" w:type="pct"/>
            <w:noWrap/>
            <w:hideMark/>
          </w:tcPr>
          <w:p w14:paraId="2B42BDA5" w14:textId="77777777" w:rsidR="00EE499C" w:rsidRPr="00671DCE" w:rsidRDefault="00EE499C" w:rsidP="008B5759">
            <w:pPr>
              <w:widowControl w:val="0"/>
              <w:spacing w:before="10" w:after="10"/>
              <w:jc w:val="left"/>
              <w:rPr>
                <w:b/>
                <w:bCs/>
                <w:color w:val="000000"/>
                <w:sz w:val="20"/>
                <w:szCs w:val="20"/>
                <w:lang w:val="es-ES"/>
              </w:rPr>
            </w:pPr>
            <w:r w:rsidRPr="00671DCE">
              <w:rPr>
                <w:b/>
                <w:color w:val="000000"/>
                <w:sz w:val="20"/>
                <w:lang w:val="es-ES"/>
              </w:rPr>
              <w:t>Total</w:t>
            </w:r>
          </w:p>
        </w:tc>
        <w:tc>
          <w:tcPr>
            <w:tcW w:w="606" w:type="pct"/>
          </w:tcPr>
          <w:p w14:paraId="3A721B4A" w14:textId="77777777" w:rsidR="00EE499C" w:rsidRPr="00671DCE" w:rsidRDefault="00EE499C" w:rsidP="008B5759">
            <w:pPr>
              <w:widowControl w:val="0"/>
              <w:spacing w:before="10" w:after="10"/>
              <w:jc w:val="right"/>
              <w:rPr>
                <w:b/>
                <w:bCs/>
                <w:color w:val="000000"/>
                <w:sz w:val="20"/>
                <w:szCs w:val="20"/>
                <w:lang w:val="es-ES" w:eastAsia="zh-CN"/>
              </w:rPr>
            </w:pPr>
          </w:p>
        </w:tc>
        <w:tc>
          <w:tcPr>
            <w:tcW w:w="607" w:type="pct"/>
          </w:tcPr>
          <w:p w14:paraId="468DB023" w14:textId="77777777" w:rsidR="00EE499C" w:rsidRPr="00671DCE" w:rsidRDefault="00EE499C" w:rsidP="008B5759">
            <w:pPr>
              <w:widowControl w:val="0"/>
              <w:spacing w:before="10" w:after="10"/>
              <w:jc w:val="right"/>
              <w:rPr>
                <w:b/>
                <w:bCs/>
                <w:color w:val="000000"/>
                <w:sz w:val="20"/>
                <w:szCs w:val="20"/>
                <w:lang w:val="es-ES"/>
              </w:rPr>
            </w:pPr>
            <w:r w:rsidRPr="00671DCE">
              <w:rPr>
                <w:b/>
                <w:color w:val="000000"/>
                <w:sz w:val="20"/>
                <w:lang w:val="es-ES"/>
              </w:rPr>
              <w:t>2.188.600</w:t>
            </w:r>
          </w:p>
        </w:tc>
      </w:tr>
    </w:tbl>
    <w:p w14:paraId="707CA0DE" w14:textId="77777777" w:rsidR="00EE499C" w:rsidRPr="00671DCE" w:rsidRDefault="00EE499C" w:rsidP="00EE499C">
      <w:pPr>
        <w:widowControl w:val="0"/>
        <w:spacing w:before="360" w:after="240"/>
        <w:jc w:val="center"/>
        <w:rPr>
          <w:b/>
          <w:lang w:val="es-ES"/>
        </w:rPr>
      </w:pPr>
      <w:bookmarkStart w:id="16" w:name="_Hlk126916095"/>
      <w:r w:rsidRPr="00671DCE">
        <w:rPr>
          <w:b/>
          <w:lang w:val="es-ES"/>
        </w:rPr>
        <w:t>OBSERVACIONES Y RECOMENDACIÓN DE LA SECRETARÍA</w:t>
      </w:r>
    </w:p>
    <w:p w14:paraId="78345809" w14:textId="77777777" w:rsidR="00EE499C" w:rsidRPr="00671DCE" w:rsidRDefault="00EE499C" w:rsidP="00EE499C">
      <w:pPr>
        <w:widowControl w:val="0"/>
        <w:spacing w:after="240"/>
        <w:rPr>
          <w:b/>
          <w:lang w:val="es-ES"/>
        </w:rPr>
      </w:pPr>
      <w:r w:rsidRPr="00671DCE">
        <w:rPr>
          <w:b/>
          <w:lang w:val="es-ES"/>
        </w:rPr>
        <w:t>OBSERVACIONES</w:t>
      </w:r>
    </w:p>
    <w:bookmarkEnd w:id="16"/>
    <w:p w14:paraId="0B2246FC" w14:textId="1FAF2BF8" w:rsidR="00EE499C" w:rsidRPr="00671DCE" w:rsidRDefault="00EE499C" w:rsidP="00EE499C">
      <w:pPr>
        <w:pStyle w:val="Heading1"/>
        <w:rPr>
          <w:lang w:val="es-ES"/>
        </w:rPr>
      </w:pPr>
      <w:r w:rsidRPr="00671DCE">
        <w:rPr>
          <w:lang w:val="es-ES"/>
        </w:rPr>
        <w:t>La Secretaría examinó la etapa II del PGEH a la luz del estado de ejecución de la etapa I, incluidos los cambios propuestos en la presente reunión, las políticas y las directrices del Fondo Multilateral, inclusive los criterios para la financiación de la eliminación de los HCFC en el sector de consumo para la</w:t>
      </w:r>
      <w:r w:rsidR="0020669E">
        <w:rPr>
          <w:lang w:val="es-ES"/>
        </w:rPr>
        <w:t> </w:t>
      </w:r>
      <w:r w:rsidRPr="00671DCE">
        <w:rPr>
          <w:lang w:val="es-ES"/>
        </w:rPr>
        <w:t>etapa II de los PGEH (decisiones 74/50 y 90/31), y el plan administrativo del Fondo Multilateral para 2024-2026.</w:t>
      </w:r>
    </w:p>
    <w:p w14:paraId="3D09F2CF" w14:textId="77777777" w:rsidR="00EE499C" w:rsidRPr="00671DCE" w:rsidRDefault="00EE499C" w:rsidP="00EE499C">
      <w:pPr>
        <w:keepNext/>
        <w:widowControl w:val="0"/>
        <w:spacing w:after="240"/>
        <w:rPr>
          <w:u w:val="single"/>
          <w:lang w:val="es-ES"/>
        </w:rPr>
      </w:pPr>
      <w:bookmarkStart w:id="17" w:name="_Hlk126916105"/>
      <w:r w:rsidRPr="00671DCE">
        <w:rPr>
          <w:u w:val="single"/>
          <w:lang w:val="es-ES"/>
        </w:rPr>
        <w:t>Estrategia global</w:t>
      </w:r>
    </w:p>
    <w:bookmarkEnd w:id="17"/>
    <w:p w14:paraId="41B4D10E" w14:textId="77777777" w:rsidR="00EE499C" w:rsidRPr="00671DCE" w:rsidRDefault="00EE499C" w:rsidP="00EE499C">
      <w:pPr>
        <w:pStyle w:val="Heading1"/>
        <w:rPr>
          <w:lang w:val="es-ES"/>
        </w:rPr>
      </w:pPr>
      <w:r w:rsidRPr="00671DCE">
        <w:rPr>
          <w:lang w:val="es-ES"/>
        </w:rPr>
        <w:t>El Gobierno de Argelia propone cumplir con la reducción del 67,5 por ciento de su nivel básico de consumo de HCFC para 2025, la reducción del 100 por ciento de su nivel básico de consumo de HCFC para 2030, y mantener un consumo anual máximo de HCFC durante el período 2030-2040 en consonancia con el párrafo 8 ter. e) i) del Artículo 5 del Protocolo de Montreal.</w:t>
      </w:r>
      <w:r w:rsidRPr="00671DCE">
        <w:rPr>
          <w:vertAlign w:val="superscript"/>
          <w:lang w:val="es-ES"/>
        </w:rPr>
        <w:footnoteReference w:id="14"/>
      </w:r>
      <w:r w:rsidRPr="00671DCE">
        <w:rPr>
          <w:lang w:val="es-ES"/>
        </w:rPr>
        <w:t xml:space="preserve"> </w:t>
      </w:r>
    </w:p>
    <w:p w14:paraId="50C4E877" w14:textId="77777777" w:rsidR="00EE499C" w:rsidRPr="00671DCE" w:rsidRDefault="00EE499C" w:rsidP="00EE499C">
      <w:pPr>
        <w:pStyle w:val="Heading1"/>
        <w:rPr>
          <w:lang w:val="es-ES"/>
        </w:rPr>
      </w:pPr>
      <w:r w:rsidRPr="00671DCE">
        <w:rPr>
          <w:lang w:val="es-ES"/>
        </w:rPr>
        <w:t>De conformidad con la decisión 86/51, para permitir el examen del tramo final de su PGEH, el Gobierno de Argelia convino en presentar una descripción detallada del marco normativo y de políticas en vigor para aplicar medidas destinadas a garantizar que el consumo de HCFC sea conforme con el párrafo 8 ter. e) i) del Artículo 5 del Protocolo de Montreal para el período 2030-2040, y, si Argelia tiene intención de consumir HCFC durante el período 2030-2040, de conformidad con el párrafo 8 ter. e) i) del Artículo 5 del Protocolo de Montreal, las modificaciones propuestas a su Acuerdo con el Comité Ejecutivo para abarcar el período más allá de 2030.</w:t>
      </w:r>
    </w:p>
    <w:p w14:paraId="2D170A07" w14:textId="77777777" w:rsidR="00EE499C" w:rsidRPr="00671DCE" w:rsidRDefault="00EE499C" w:rsidP="00EE499C">
      <w:pPr>
        <w:keepNext/>
        <w:widowControl w:val="0"/>
        <w:spacing w:after="240"/>
        <w:rPr>
          <w:i/>
          <w:iCs/>
          <w:color w:val="000000"/>
          <w:lang w:val="es-ES"/>
        </w:rPr>
      </w:pPr>
      <w:bookmarkStart w:id="18" w:name="_Hlk126916111"/>
      <w:r w:rsidRPr="00671DCE">
        <w:rPr>
          <w:i/>
          <w:color w:val="000000"/>
          <w:lang w:val="es-ES"/>
        </w:rPr>
        <w:t xml:space="preserve">Proyecto de demostración para promover el HFC-32 en la fabricación de equipos de aire acondicionado </w:t>
      </w:r>
    </w:p>
    <w:p w14:paraId="67E87E7D" w14:textId="77777777" w:rsidR="00EE499C" w:rsidRPr="00671DCE" w:rsidRDefault="00EE499C" w:rsidP="00EE499C">
      <w:pPr>
        <w:pStyle w:val="Heading1"/>
        <w:rPr>
          <w:lang w:val="es-ES"/>
        </w:rPr>
      </w:pPr>
      <w:r w:rsidRPr="00671DCE">
        <w:rPr>
          <w:lang w:val="es-ES"/>
        </w:rPr>
        <w:t>El proyecto, tal como se presentó, incluyó la adquisición de 160 aparatos de aire acondicionado que funcionan con HFC-32 que se instalarían en oficinas gubernamentales como proyecto de demostración (por un total de USD 142.500). La Secretaría consideró improbable que un proyecto de este tipo pudiera tener un impacto sustancial en la adopción de aparatos de aire acondicionado que utilizan HFC-32 en el país, dada la situación de fabricación de Condor, incluyendo que la empresa había puesto en marcha una segunda línea de fabricación que se estaba utilizando para fabricar aparatos que utilizan R-410A, y que solo aproximadamente el 6 por ciento de los aparatos de aire acondicionado fabricados por la empresa eran de HFC-32 y el 94 por ciento restante de R-410A; que la empresa no estaba en condiciones de comprometerse a fabricar exclusivamente con HFC-32; y que el Gobierno no estaba en condiciones de considerar controles sobre las importaciones y la fabricación de equipos de aire acondicionado de R-410A. En su lugar, la Secretaría propuso lo siguiente:</w:t>
      </w:r>
    </w:p>
    <w:p w14:paraId="5D497A58" w14:textId="77777777" w:rsidR="00EE499C" w:rsidRPr="00671DCE" w:rsidRDefault="00EE499C" w:rsidP="00EE499C">
      <w:pPr>
        <w:pStyle w:val="Heading2"/>
        <w:rPr>
          <w:lang w:val="es-ES"/>
        </w:rPr>
      </w:pPr>
      <w:r w:rsidRPr="00671DCE">
        <w:rPr>
          <w:lang w:val="es-ES"/>
        </w:rPr>
        <w:t xml:space="preserve">Un proyecto limitado de demostración de tecnología que incluyó la adquisición de 10 </w:t>
      </w:r>
      <w:r w:rsidRPr="00671DCE">
        <w:rPr>
          <w:lang w:val="es-ES"/>
        </w:rPr>
        <w:lastRenderedPageBreak/>
        <w:t>aparatos de aire acondicionado de HFC-32 que sustituirían aparatos de aire acondicionado de R-410A en oficinas gubernamentales; supervisión del desempeño y la eficiencia energética del nivel básico de referencia de R-410A durante al menos seis meses antes de la instalación de los nuevos aparatos que utilizan HFC-32, que a su vez serían supervisados durante al menos seis meses; y divulgación de los resultados del proyecto de demostración (USD 15.000); y</w:t>
      </w:r>
    </w:p>
    <w:p w14:paraId="66E76240" w14:textId="77777777" w:rsidR="00EE499C" w:rsidRPr="00671DCE" w:rsidRDefault="00EE499C" w:rsidP="00EE499C">
      <w:pPr>
        <w:pStyle w:val="Heading2"/>
        <w:rPr>
          <w:lang w:val="es-ES"/>
        </w:rPr>
      </w:pPr>
      <w:r w:rsidRPr="00671DCE">
        <w:rPr>
          <w:lang w:val="es-ES"/>
        </w:rPr>
        <w:t xml:space="preserve">Desarrollo y aplicación de una política de adquisiciones gubernamentales ecológicas para equipos de aire acondicionado para el 1 de enero de 2027, que establezca que a partir de esa fecha no se adquirirán equipos de aire acondicionado que utilicen R-410A en virtud de contratos con el Gobierno, y que a partir de entonces solo se adquirirán aparatos de aire acondicionado de HFC-32 (o sustancias con menor potencial de calentamiento atmosférico aún), por un costo de USD 25.000. </w:t>
      </w:r>
    </w:p>
    <w:p w14:paraId="55B11ABF" w14:textId="77777777" w:rsidR="00EE499C" w:rsidRPr="00671DCE" w:rsidRDefault="00EE499C" w:rsidP="00EE499C">
      <w:pPr>
        <w:pStyle w:val="Heading1"/>
        <w:rPr>
          <w:lang w:val="es-ES"/>
        </w:rPr>
      </w:pPr>
      <w:r w:rsidRPr="00671DCE">
        <w:rPr>
          <w:lang w:val="es-ES"/>
        </w:rPr>
        <w:t>Teniendo en cuenta las actividades limitadas que se habían emprendido en la etapa I, incluida la necesidad de capacitar a técnicos en refrigeración y aire acondicionado, la Secretaría propuso además que los ahorros de USD 102.500 se utilizaran para la capacitación de técnicos, y la capacitación y certificación de instructores adicionales. Como se detalla más adelante, se acordaron dichos cambios, excepto que la fecha de aplicación de la política de adquisiciones gubernamentales ecológicas que, como se explica en el párrafo 44 a continuación, se acordó que se aplicaría a más tardar el 31 de diciembre de 2029, observando que el Gobierno haría todo lo posible para aplicarla antes de esa fecha. Además, la ONUDI había observado que Condor no había podido beneficiarse de un régimen fiscal preferencial aplicado en 2020,</w:t>
      </w:r>
      <w:r w:rsidRPr="00671DCE">
        <w:rPr>
          <w:rStyle w:val="FootnoteReference"/>
          <w:lang w:val="es-ES"/>
        </w:rPr>
        <w:footnoteReference w:id="15"/>
      </w:r>
      <w:r w:rsidRPr="00671DCE">
        <w:rPr>
          <w:lang w:val="es-ES"/>
        </w:rPr>
        <w:t xml:space="preserve"> lo que dio lugar a costos de fabricación con HFC-32 más altos de lo que hubiera sido posible de otro modo. En consecuencia, a las actividades de sensibilización emprendidas por el PNUMA se añadieron dos talleres sobre la aplicación del régimen fiscal preferencial para la fabricación a base de HFC-32. </w:t>
      </w:r>
    </w:p>
    <w:p w14:paraId="065C0801" w14:textId="77777777" w:rsidR="00EE499C" w:rsidRPr="00671DCE" w:rsidRDefault="00EE499C" w:rsidP="00EE499C">
      <w:pPr>
        <w:rPr>
          <w:u w:val="single"/>
          <w:lang w:val="es-ES"/>
        </w:rPr>
      </w:pPr>
      <w:r w:rsidRPr="00671DCE">
        <w:rPr>
          <w:u w:val="single"/>
          <w:lang w:val="es-ES"/>
        </w:rPr>
        <w:t>Consumo de refrigerante</w:t>
      </w:r>
    </w:p>
    <w:p w14:paraId="13ABB016" w14:textId="77777777" w:rsidR="00EE499C" w:rsidRPr="00671DCE" w:rsidRDefault="00EE499C" w:rsidP="00EE499C">
      <w:pPr>
        <w:rPr>
          <w:u w:val="single"/>
          <w:lang w:val="es-ES"/>
        </w:rPr>
      </w:pPr>
    </w:p>
    <w:p w14:paraId="3C8EE56E" w14:textId="77777777" w:rsidR="00EE499C" w:rsidRPr="00671DCE" w:rsidRDefault="00EE499C" w:rsidP="00EE499C">
      <w:pPr>
        <w:pStyle w:val="Heading1"/>
        <w:rPr>
          <w:lang w:val="es-ES"/>
        </w:rPr>
      </w:pPr>
      <w:r w:rsidRPr="00671DCE">
        <w:rPr>
          <w:lang w:val="es-ES"/>
        </w:rPr>
        <w:t xml:space="preserve">Dado el tiempo transcurrido entre la aprobación del segundo tramo de la etapa I del PGEH y la preparación de la etapa II, se pudo recopilar poca información sobre el consumo de refrigerante en el sector de servicio y mantenimiento de equipos de refrigeración y aire acondicionado, y sobre las empresas que fabrican equipos de refrigeración y aire acondicionado que se reconvirtieron de HCFC-22 con sus propios recursos. Por ejemplo, se desconoce el número de refrigeradores domésticos que utilizan HFC-134a y de vehículos con unidades de aire acondicionado que utilizan HFC-134a. Dicha información se recopilará durante la preparación del plan de ejecución de Kigali para los HFC (KIP) del país, que se espera presentar una vez que el país ratifique la Enmienda de Kigali. </w:t>
      </w:r>
    </w:p>
    <w:p w14:paraId="51047198" w14:textId="77777777" w:rsidR="00EE499C" w:rsidRPr="00671DCE" w:rsidRDefault="00EE499C" w:rsidP="00EE499C">
      <w:pPr>
        <w:keepNext/>
        <w:widowControl w:val="0"/>
        <w:spacing w:after="240"/>
        <w:rPr>
          <w:u w:val="single"/>
          <w:lang w:val="es-ES"/>
        </w:rPr>
      </w:pPr>
      <w:r w:rsidRPr="00671DCE">
        <w:rPr>
          <w:u w:val="single"/>
          <w:lang w:val="es-ES"/>
        </w:rPr>
        <w:t>Marco jurídico</w:t>
      </w:r>
    </w:p>
    <w:bookmarkEnd w:id="18"/>
    <w:p w14:paraId="3286BCBF" w14:textId="2E2A1E1F" w:rsidR="00EE499C" w:rsidRPr="00671DCE" w:rsidRDefault="00EE499C" w:rsidP="00EE499C">
      <w:pPr>
        <w:pStyle w:val="Heading1"/>
        <w:rPr>
          <w:lang w:val="es-ES"/>
        </w:rPr>
      </w:pPr>
      <w:r w:rsidRPr="00671DCE">
        <w:rPr>
          <w:lang w:val="es-ES"/>
        </w:rPr>
        <w:t>La Secretaría trató de entender mejor el cronograma y el alcance propuestos para la prohibición de los equipos que utilizan HCFC propuesta en el marco del proyecto. La ONUDI explicó que, dada la necesidad de que la Dependencia Nacional del Ozono se coordinara con otros ministerios, el Gobierno solo podía comprometerse a aplicar una prohibición de la importación de equipos que utilizan HCFC para el 31</w:t>
      </w:r>
      <w:r w:rsidR="0020669E">
        <w:rPr>
          <w:lang w:val="es-ES"/>
        </w:rPr>
        <w:t> </w:t>
      </w:r>
      <w:r w:rsidRPr="00671DCE">
        <w:rPr>
          <w:lang w:val="es-ES"/>
        </w:rPr>
        <w:t xml:space="preserve">de diciembre de 2029; no obstante, el Gobierno se esforzaría por aplicar la prohibición antes de esa fecha e informaría sobre ello cuando solicitara el segundo tramo. Además, teniendo en cuenta que el país había prohibido la importación de HCFC-141b el 1 de enero de 2016, y que el consumo de HCFC-141b contenido en polioles premezclados importados se había eliminado en 2023, la Secretaría sugirió que el país tal vez desee considerar la posibilidad de aplicar una prohibición de la importación de HCFC-141b contenido en polioles premezclados importados tan pronto como sea posible para garantizar la sostenibilidad de dicha </w:t>
      </w:r>
      <w:r w:rsidRPr="00671DCE">
        <w:rPr>
          <w:lang w:val="es-ES"/>
        </w:rPr>
        <w:lastRenderedPageBreak/>
        <w:t xml:space="preserve">eliminación. La ONUDI confirmó que esta prohibición se incluiría en las prohibiciones que aplicará el país a más tardar el 31 de diciembre de 2029. </w:t>
      </w:r>
    </w:p>
    <w:p w14:paraId="7603ADC5" w14:textId="77777777" w:rsidR="00EE499C" w:rsidRPr="00671DCE" w:rsidRDefault="00EE499C" w:rsidP="00EE499C">
      <w:pPr>
        <w:pStyle w:val="Heading1"/>
        <w:rPr>
          <w:lang w:val="es-ES"/>
        </w:rPr>
      </w:pPr>
      <w:r w:rsidRPr="00671DCE">
        <w:rPr>
          <w:lang w:val="es-ES"/>
        </w:rPr>
        <w:t>La Secretaría observó que algunos países que operan al amparo del Artículo 5 habían aplicado una serie de medidas reglamentarias que habían sido eficaces para fortalecer el sector de servicio y mantenimiento, tales como la aplicación de medidas reglamentarias para evitar la descarga a la atmósfera de HCFC durante la instalación, el servicio y el desmantelamiento de los equipos de refrigeración y aire acondicionado; la aplicación de reglamentos que requieran el control de fugas para equipos de gran tamaño; prácticas de mantenimiento de registros (por ejemplo, cuadernos de registro de HCFC y libros de registro de equipos de HCFC para sistemas por encima de determinadas cargas); elaboración de un código de buenas prácticas para técnicos de refrigeración y aire acondicionado; y otras medidas. Si bien esas medidas son útiles, se necesita tiempo para crear la capacidad en el país para aplicarlas y hacerlas cumplir. La ONUDI enfatizó que el país planea aplicar regulaciones para prohibir la liberación a la atmósfera y el purgado de sustancias controladas durante la instalación, el servicio y el desmantelamiento de los equipos de refrigeración y aire acondicionado durante la próxima etapa I del KIP.</w:t>
      </w:r>
    </w:p>
    <w:p w14:paraId="062E5C3A" w14:textId="77777777" w:rsidR="00EE499C" w:rsidRPr="00671DCE" w:rsidRDefault="00EE499C" w:rsidP="00EE499C">
      <w:pPr>
        <w:keepNext/>
        <w:widowControl w:val="0"/>
        <w:spacing w:after="240"/>
        <w:rPr>
          <w:lang w:val="es-ES"/>
        </w:rPr>
      </w:pPr>
      <w:bookmarkStart w:id="19" w:name="_Hlk126916116"/>
      <w:r w:rsidRPr="00671DCE">
        <w:rPr>
          <w:u w:val="single"/>
          <w:lang w:val="es-ES"/>
        </w:rPr>
        <w:t>Cuestiones técnicas y relacionadas con los costos</w:t>
      </w:r>
    </w:p>
    <w:p w14:paraId="3B94C1B6" w14:textId="77777777" w:rsidR="00EE499C" w:rsidRPr="00671DCE" w:rsidRDefault="00EE499C" w:rsidP="00EE499C">
      <w:pPr>
        <w:pStyle w:val="Heading1"/>
        <w:rPr>
          <w:lang w:val="es-ES"/>
        </w:rPr>
      </w:pPr>
      <w:r w:rsidRPr="00671DCE">
        <w:rPr>
          <w:lang w:val="es-ES"/>
        </w:rPr>
        <w:t xml:space="preserve">La Secretaría observó que el número de técnicos de refrigeración y aire acondicionado que se capacitarían en el marco del PGEH (1.000) era pequeño en relación con el número total de técnicos del país (aproximadamente 13.450), sobre todo teniendo en cuenta que no se había capacitado a ningún técnico en la etapa I. Además, la Secretaría se mostró preocupada por la sostenibilidad de la capacitación y certificación de técnicos de refrigeración y aire acondicionado. Dado que esta será la última etapa del PGEH que eliminará el consumo restante de HCFC del país, la Secretaría y la ONUDI discutieron oportunidades para aumentar el número de técnicos capacitados y garantizar la sostenibilidad de las actividades y los logros obtenidos de esta última etapa del PGEH. </w:t>
      </w:r>
    </w:p>
    <w:p w14:paraId="54D83623" w14:textId="77777777" w:rsidR="00EE499C" w:rsidRPr="00671DCE" w:rsidRDefault="00EE499C" w:rsidP="00EE499C">
      <w:pPr>
        <w:pStyle w:val="Heading1"/>
        <w:spacing w:before="240"/>
        <w:rPr>
          <w:lang w:val="es-ES"/>
        </w:rPr>
      </w:pPr>
      <w:r w:rsidRPr="00671DCE">
        <w:rPr>
          <w:lang w:val="es-ES"/>
        </w:rPr>
        <w:t>Con arreglo al marco jurídico, los cambios en las actividades incluyen la adición del desarrollo y la aplicación de una política de adquisiciones gubernamentales ecológicas para equipos de aire acondicionado (PNUMA), y la eliminación de la encuesta sobre el consumo; y en el apartado de servicio y mantenimiento de equipos de refrigeración y aire acondicionado, un aumento a 500 herramientas (en lugar de 235) distribuidas a talleres y técnicos independientes, 60 talleres para capacitar a 1.500 técnicos (en lugar de 1.000) en buenas prácticas de servicio y mantenimiento y la manipulación segura de refrigerantes inflamables, y la capacitación adicional de 480 técnicos del sector informal (ONUDI). Los costos se ajustaron en su totalidad, inclusive para el envío y la manipulación de los equipos que se adquirieron en el marco del proyecto, y en particular para el proyecto de demostración para promover el HFC-32 en la fabricación de equipos de aire acondicionado mencionado en el párrafo 41 anterior (USD 142.500 en lugar de USD 15.000). En el cuadro 7 se indican los costos acordados (los cambios en la financiación y las actividades se muestran en negrita).</w:t>
      </w:r>
    </w:p>
    <w:p w14:paraId="05A1C073" w14:textId="77777777" w:rsidR="00EE499C" w:rsidRPr="00671DCE" w:rsidRDefault="00EE499C" w:rsidP="00EE499C">
      <w:pPr>
        <w:keepNext/>
        <w:suppressAutoHyphens/>
        <w:rPr>
          <w:b/>
          <w:bCs/>
          <w:lang w:val="es-ES"/>
        </w:rPr>
      </w:pPr>
      <w:r w:rsidRPr="00671DCE">
        <w:rPr>
          <w:b/>
          <w:lang w:val="es-ES"/>
        </w:rPr>
        <w:t>Cuadro 7. Actividades y costo de la etapa II del PGEH para Argelia según lo acordado (USD)</w:t>
      </w:r>
    </w:p>
    <w:tbl>
      <w:tblPr>
        <w:tblStyle w:val="TableGrid10"/>
        <w:tblW w:w="4994" w:type="pct"/>
        <w:tblLayout w:type="fixed"/>
        <w:tblCellMar>
          <w:left w:w="0" w:type="dxa"/>
          <w:right w:w="0" w:type="dxa"/>
        </w:tblCellMar>
        <w:tblLook w:val="04A0" w:firstRow="1" w:lastRow="0" w:firstColumn="1" w:lastColumn="0" w:noHBand="0" w:noVBand="1"/>
      </w:tblPr>
      <w:tblGrid>
        <w:gridCol w:w="7083"/>
        <w:gridCol w:w="1223"/>
        <w:gridCol w:w="1033"/>
      </w:tblGrid>
      <w:tr w:rsidR="00EE499C" w:rsidRPr="00671DCE" w14:paraId="1D7C8756" w14:textId="77777777" w:rsidTr="00DC14C8">
        <w:trPr>
          <w:trHeight w:val="20"/>
          <w:tblHeader/>
        </w:trPr>
        <w:tc>
          <w:tcPr>
            <w:tcW w:w="3792" w:type="pct"/>
            <w:shd w:val="clear" w:color="auto" w:fill="auto"/>
            <w:tcMar>
              <w:left w:w="85" w:type="dxa"/>
              <w:right w:w="85" w:type="dxa"/>
            </w:tcMar>
            <w:vAlign w:val="center"/>
          </w:tcPr>
          <w:p w14:paraId="2960A630"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Componente/actividad del proyecto</w:t>
            </w:r>
          </w:p>
        </w:tc>
        <w:tc>
          <w:tcPr>
            <w:tcW w:w="655" w:type="pct"/>
            <w:tcMar>
              <w:left w:w="85" w:type="dxa"/>
              <w:right w:w="85" w:type="dxa"/>
            </w:tcMar>
            <w:vAlign w:val="center"/>
          </w:tcPr>
          <w:p w14:paraId="7BD451EE"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Según lo presentado</w:t>
            </w:r>
          </w:p>
        </w:tc>
        <w:tc>
          <w:tcPr>
            <w:tcW w:w="553" w:type="pct"/>
            <w:shd w:val="clear" w:color="auto" w:fill="auto"/>
            <w:tcMar>
              <w:left w:w="85" w:type="dxa"/>
              <w:right w:w="85" w:type="dxa"/>
            </w:tcMar>
            <w:vAlign w:val="center"/>
            <w:hideMark/>
          </w:tcPr>
          <w:p w14:paraId="1B581724"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Según lo acordado</w:t>
            </w:r>
          </w:p>
        </w:tc>
      </w:tr>
      <w:tr w:rsidR="00EE499C" w:rsidRPr="00671DCE" w14:paraId="136A5081" w14:textId="77777777" w:rsidTr="00DC14C8">
        <w:trPr>
          <w:trHeight w:val="20"/>
        </w:trPr>
        <w:tc>
          <w:tcPr>
            <w:tcW w:w="5000" w:type="pct"/>
            <w:gridSpan w:val="3"/>
          </w:tcPr>
          <w:p w14:paraId="4D60BE1E" w14:textId="77777777" w:rsidR="00EE499C" w:rsidRPr="00671DCE" w:rsidRDefault="00EE499C" w:rsidP="008B5759">
            <w:pPr>
              <w:widowControl w:val="0"/>
              <w:spacing w:before="10" w:after="10"/>
              <w:jc w:val="left"/>
              <w:rPr>
                <w:i/>
                <w:iCs/>
                <w:color w:val="000000"/>
                <w:sz w:val="20"/>
                <w:szCs w:val="20"/>
                <w:highlight w:val="yellow"/>
                <w:lang w:val="es-ES"/>
              </w:rPr>
            </w:pPr>
            <w:r w:rsidRPr="00671DCE">
              <w:rPr>
                <w:i/>
                <w:color w:val="000000"/>
                <w:sz w:val="20"/>
                <w:lang w:val="es-ES"/>
              </w:rPr>
              <w:t xml:space="preserve">Marco jurídico y aduanas </w:t>
            </w:r>
            <w:r w:rsidRPr="00671DCE">
              <w:rPr>
                <w:b/>
                <w:i/>
                <w:color w:val="000000"/>
                <w:sz w:val="20"/>
                <w:lang w:val="es-ES"/>
              </w:rPr>
              <w:t>(USD 490.000)</w:t>
            </w:r>
          </w:p>
        </w:tc>
      </w:tr>
      <w:tr w:rsidR="00EE499C" w:rsidRPr="00671DCE" w14:paraId="490CB9C3" w14:textId="77777777" w:rsidTr="00DC14C8">
        <w:trPr>
          <w:trHeight w:val="20"/>
        </w:trPr>
        <w:tc>
          <w:tcPr>
            <w:tcW w:w="3792" w:type="pct"/>
            <w:noWrap/>
          </w:tcPr>
          <w:p w14:paraId="709F22E7"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Aplicación de un sistema electrónico de otorgamiento de licencias para los HCFC y HFC</w:t>
            </w:r>
          </w:p>
        </w:tc>
        <w:tc>
          <w:tcPr>
            <w:tcW w:w="655" w:type="pct"/>
            <w:tcMar>
              <w:left w:w="57" w:type="dxa"/>
              <w:right w:w="57" w:type="dxa"/>
            </w:tcMar>
          </w:tcPr>
          <w:p w14:paraId="240AE10B" w14:textId="77777777" w:rsidR="00EE499C" w:rsidRPr="00671DCE" w:rsidRDefault="00EE499C" w:rsidP="008B5759">
            <w:pPr>
              <w:widowControl w:val="0"/>
              <w:spacing w:before="10" w:after="10"/>
              <w:jc w:val="right"/>
              <w:rPr>
                <w:sz w:val="20"/>
                <w:szCs w:val="20"/>
                <w:lang w:val="es-ES"/>
              </w:rPr>
            </w:pPr>
            <w:r w:rsidRPr="00671DCE">
              <w:rPr>
                <w:sz w:val="20"/>
                <w:lang w:val="es-ES"/>
              </w:rPr>
              <w:t>100.000</w:t>
            </w:r>
          </w:p>
        </w:tc>
        <w:tc>
          <w:tcPr>
            <w:tcW w:w="553" w:type="pct"/>
            <w:tcMar>
              <w:left w:w="57" w:type="dxa"/>
              <w:right w:w="57" w:type="dxa"/>
            </w:tcMar>
          </w:tcPr>
          <w:p w14:paraId="506836D7" w14:textId="77777777" w:rsidR="00EE499C" w:rsidRPr="00671DCE" w:rsidRDefault="00EE499C" w:rsidP="008B5759">
            <w:pPr>
              <w:widowControl w:val="0"/>
              <w:spacing w:before="10" w:after="10"/>
              <w:jc w:val="right"/>
              <w:rPr>
                <w:sz w:val="20"/>
                <w:szCs w:val="20"/>
                <w:lang w:val="es-ES"/>
              </w:rPr>
            </w:pPr>
            <w:r w:rsidRPr="00671DCE">
              <w:rPr>
                <w:sz w:val="20"/>
                <w:lang w:val="es-ES"/>
              </w:rPr>
              <w:t>100.000</w:t>
            </w:r>
          </w:p>
        </w:tc>
      </w:tr>
      <w:tr w:rsidR="00EE499C" w:rsidRPr="00671DCE" w14:paraId="6A0886AE" w14:textId="77777777" w:rsidTr="00DC14C8">
        <w:trPr>
          <w:trHeight w:val="20"/>
        </w:trPr>
        <w:tc>
          <w:tcPr>
            <w:tcW w:w="3792" w:type="pct"/>
            <w:noWrap/>
          </w:tcPr>
          <w:p w14:paraId="083F37A6"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Fortalecer la presentación de informes y la supervisión de las importaciones</w:t>
            </w:r>
          </w:p>
        </w:tc>
        <w:tc>
          <w:tcPr>
            <w:tcW w:w="655" w:type="pct"/>
            <w:tcMar>
              <w:left w:w="57" w:type="dxa"/>
              <w:right w:w="57" w:type="dxa"/>
            </w:tcMar>
          </w:tcPr>
          <w:p w14:paraId="7C468B8E" w14:textId="77777777" w:rsidR="00EE499C" w:rsidRPr="00671DCE" w:rsidRDefault="00EE499C" w:rsidP="008B5759">
            <w:pPr>
              <w:widowControl w:val="0"/>
              <w:spacing w:before="10" w:after="10"/>
              <w:jc w:val="right"/>
              <w:rPr>
                <w:sz w:val="20"/>
                <w:szCs w:val="20"/>
                <w:lang w:val="es-ES"/>
              </w:rPr>
            </w:pPr>
            <w:r w:rsidRPr="00671DCE">
              <w:rPr>
                <w:sz w:val="20"/>
                <w:lang w:val="es-ES"/>
              </w:rPr>
              <w:t>75.000</w:t>
            </w:r>
          </w:p>
        </w:tc>
        <w:tc>
          <w:tcPr>
            <w:tcW w:w="553" w:type="pct"/>
            <w:tcMar>
              <w:left w:w="57" w:type="dxa"/>
              <w:right w:w="57" w:type="dxa"/>
            </w:tcMar>
          </w:tcPr>
          <w:p w14:paraId="3964C5E4" w14:textId="77777777" w:rsidR="00EE499C" w:rsidRPr="00671DCE" w:rsidRDefault="00EE499C" w:rsidP="008B5759">
            <w:pPr>
              <w:widowControl w:val="0"/>
              <w:spacing w:before="10" w:after="10"/>
              <w:jc w:val="right"/>
              <w:rPr>
                <w:b/>
                <w:bCs/>
                <w:sz w:val="20"/>
                <w:szCs w:val="20"/>
                <w:lang w:val="es-ES"/>
              </w:rPr>
            </w:pPr>
            <w:r w:rsidRPr="00671DCE">
              <w:rPr>
                <w:b/>
                <w:sz w:val="20"/>
                <w:lang w:val="es-ES"/>
              </w:rPr>
              <w:t>60.000</w:t>
            </w:r>
          </w:p>
        </w:tc>
      </w:tr>
      <w:tr w:rsidR="00EE499C" w:rsidRPr="00671DCE" w14:paraId="0AC60A82" w14:textId="77777777" w:rsidTr="00DC14C8">
        <w:trPr>
          <w:trHeight w:val="20"/>
        </w:trPr>
        <w:tc>
          <w:tcPr>
            <w:tcW w:w="3792" w:type="pct"/>
            <w:noWrap/>
          </w:tcPr>
          <w:p w14:paraId="6423ACA8"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Prohibir la importación y fabricación de equipos que utilizan HCFC (a más tardar el 31 de diciembre de 2029)</w:t>
            </w:r>
          </w:p>
        </w:tc>
        <w:tc>
          <w:tcPr>
            <w:tcW w:w="655" w:type="pct"/>
            <w:tcMar>
              <w:left w:w="57" w:type="dxa"/>
              <w:right w:w="57" w:type="dxa"/>
            </w:tcMar>
          </w:tcPr>
          <w:p w14:paraId="47A39501" w14:textId="77777777" w:rsidR="00EE499C" w:rsidRPr="00671DCE" w:rsidRDefault="00EE499C" w:rsidP="008B5759">
            <w:pPr>
              <w:widowControl w:val="0"/>
              <w:spacing w:before="10" w:after="10"/>
              <w:jc w:val="right"/>
              <w:rPr>
                <w:sz w:val="20"/>
                <w:szCs w:val="20"/>
                <w:lang w:val="es-ES"/>
              </w:rPr>
            </w:pPr>
            <w:r w:rsidRPr="00671DCE">
              <w:rPr>
                <w:sz w:val="20"/>
                <w:lang w:val="es-ES"/>
              </w:rPr>
              <w:t>35.000</w:t>
            </w:r>
          </w:p>
        </w:tc>
        <w:tc>
          <w:tcPr>
            <w:tcW w:w="553" w:type="pct"/>
            <w:tcMar>
              <w:left w:w="57" w:type="dxa"/>
              <w:right w:w="57" w:type="dxa"/>
            </w:tcMar>
          </w:tcPr>
          <w:p w14:paraId="69981762" w14:textId="77777777" w:rsidR="00EE499C" w:rsidRPr="00671DCE" w:rsidRDefault="00EE499C" w:rsidP="008B5759">
            <w:pPr>
              <w:widowControl w:val="0"/>
              <w:spacing w:before="10" w:after="10"/>
              <w:jc w:val="right"/>
              <w:rPr>
                <w:b/>
                <w:bCs/>
                <w:sz w:val="20"/>
                <w:szCs w:val="20"/>
                <w:lang w:val="es-ES"/>
              </w:rPr>
            </w:pPr>
            <w:r w:rsidRPr="00671DCE">
              <w:rPr>
                <w:b/>
                <w:sz w:val="20"/>
                <w:lang w:val="es-ES"/>
              </w:rPr>
              <w:t>20.000</w:t>
            </w:r>
          </w:p>
        </w:tc>
      </w:tr>
      <w:tr w:rsidR="00EE499C" w:rsidRPr="00671DCE" w14:paraId="1098A568" w14:textId="77777777" w:rsidTr="00DC14C8">
        <w:trPr>
          <w:trHeight w:val="20"/>
        </w:trPr>
        <w:tc>
          <w:tcPr>
            <w:tcW w:w="3792" w:type="pct"/>
            <w:noWrap/>
          </w:tcPr>
          <w:p w14:paraId="6A8DD306"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Fortalecer el mantenimiento de registros aduaneros</w:t>
            </w:r>
          </w:p>
        </w:tc>
        <w:tc>
          <w:tcPr>
            <w:tcW w:w="655" w:type="pct"/>
            <w:tcMar>
              <w:left w:w="57" w:type="dxa"/>
              <w:right w:w="57" w:type="dxa"/>
            </w:tcMar>
          </w:tcPr>
          <w:p w14:paraId="5DE5770D" w14:textId="77777777" w:rsidR="00EE499C" w:rsidRPr="00671DCE" w:rsidRDefault="00EE499C" w:rsidP="008B5759">
            <w:pPr>
              <w:widowControl w:val="0"/>
              <w:spacing w:before="10" w:after="10"/>
              <w:jc w:val="right"/>
              <w:rPr>
                <w:sz w:val="20"/>
                <w:szCs w:val="20"/>
                <w:lang w:val="es-ES"/>
              </w:rPr>
            </w:pPr>
            <w:r w:rsidRPr="00671DCE">
              <w:rPr>
                <w:sz w:val="20"/>
                <w:lang w:val="es-ES"/>
              </w:rPr>
              <w:t>15.000</w:t>
            </w:r>
          </w:p>
        </w:tc>
        <w:tc>
          <w:tcPr>
            <w:tcW w:w="553" w:type="pct"/>
            <w:tcMar>
              <w:left w:w="57" w:type="dxa"/>
              <w:right w:w="57" w:type="dxa"/>
            </w:tcMar>
          </w:tcPr>
          <w:p w14:paraId="471520D0" w14:textId="77777777" w:rsidR="00EE499C" w:rsidRPr="00671DCE" w:rsidRDefault="00EE499C" w:rsidP="008B5759">
            <w:pPr>
              <w:widowControl w:val="0"/>
              <w:spacing w:before="10" w:after="10"/>
              <w:jc w:val="right"/>
              <w:rPr>
                <w:sz w:val="20"/>
                <w:szCs w:val="20"/>
                <w:lang w:val="es-ES"/>
              </w:rPr>
            </w:pPr>
            <w:r w:rsidRPr="00671DCE">
              <w:rPr>
                <w:sz w:val="20"/>
                <w:lang w:val="es-ES"/>
              </w:rPr>
              <w:t>15.000</w:t>
            </w:r>
          </w:p>
        </w:tc>
      </w:tr>
      <w:tr w:rsidR="00EE499C" w:rsidRPr="00671DCE" w14:paraId="1FDFC8CA" w14:textId="77777777" w:rsidTr="00DC14C8">
        <w:trPr>
          <w:trHeight w:val="20"/>
        </w:trPr>
        <w:tc>
          <w:tcPr>
            <w:tcW w:w="3792" w:type="pct"/>
            <w:noWrap/>
          </w:tcPr>
          <w:p w14:paraId="4B0E3217"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Capacitar a 20 instructores y 120 funcionarios de aduanas sobre los nuevos identificadores de refrigerantes</w:t>
            </w:r>
          </w:p>
        </w:tc>
        <w:tc>
          <w:tcPr>
            <w:tcW w:w="655" w:type="pct"/>
            <w:tcMar>
              <w:left w:w="57" w:type="dxa"/>
              <w:right w:w="57" w:type="dxa"/>
            </w:tcMar>
          </w:tcPr>
          <w:p w14:paraId="7AA475BE" w14:textId="77777777" w:rsidR="00EE499C" w:rsidRPr="00671DCE" w:rsidRDefault="00EE499C" w:rsidP="008B5759">
            <w:pPr>
              <w:widowControl w:val="0"/>
              <w:spacing w:before="10" w:after="10"/>
              <w:jc w:val="right"/>
              <w:rPr>
                <w:sz w:val="20"/>
                <w:szCs w:val="20"/>
                <w:lang w:val="es-ES"/>
              </w:rPr>
            </w:pPr>
            <w:r w:rsidRPr="00671DCE">
              <w:rPr>
                <w:sz w:val="20"/>
                <w:lang w:val="es-ES"/>
              </w:rPr>
              <w:t>75.000</w:t>
            </w:r>
          </w:p>
        </w:tc>
        <w:tc>
          <w:tcPr>
            <w:tcW w:w="553" w:type="pct"/>
            <w:tcMar>
              <w:left w:w="57" w:type="dxa"/>
              <w:right w:w="57" w:type="dxa"/>
            </w:tcMar>
          </w:tcPr>
          <w:p w14:paraId="1245EE9D" w14:textId="77777777" w:rsidR="00EE499C" w:rsidRPr="00671DCE" w:rsidRDefault="00EE499C" w:rsidP="008B5759">
            <w:pPr>
              <w:widowControl w:val="0"/>
              <w:spacing w:before="10" w:after="10"/>
              <w:jc w:val="right"/>
              <w:rPr>
                <w:sz w:val="20"/>
                <w:szCs w:val="20"/>
                <w:lang w:val="es-ES"/>
              </w:rPr>
            </w:pPr>
            <w:r w:rsidRPr="00671DCE">
              <w:rPr>
                <w:sz w:val="20"/>
                <w:lang w:val="es-ES"/>
              </w:rPr>
              <w:t>75.000</w:t>
            </w:r>
          </w:p>
        </w:tc>
      </w:tr>
      <w:tr w:rsidR="00EE499C" w:rsidRPr="00671DCE" w14:paraId="2368B234" w14:textId="77777777" w:rsidTr="00DC14C8">
        <w:trPr>
          <w:trHeight w:val="20"/>
        </w:trPr>
        <w:tc>
          <w:tcPr>
            <w:tcW w:w="3792" w:type="pct"/>
            <w:noWrap/>
          </w:tcPr>
          <w:p w14:paraId="6726B95C"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Suministro de 40 identificadores de refrigerantes para aduanas</w:t>
            </w:r>
          </w:p>
        </w:tc>
        <w:tc>
          <w:tcPr>
            <w:tcW w:w="655" w:type="pct"/>
            <w:tcMar>
              <w:left w:w="57" w:type="dxa"/>
              <w:right w:w="57" w:type="dxa"/>
            </w:tcMar>
          </w:tcPr>
          <w:p w14:paraId="53A1DF4E" w14:textId="77777777" w:rsidR="00EE499C" w:rsidRPr="00671DCE" w:rsidRDefault="00EE499C" w:rsidP="008B5759">
            <w:pPr>
              <w:widowControl w:val="0"/>
              <w:spacing w:before="10" w:after="10"/>
              <w:jc w:val="right"/>
              <w:rPr>
                <w:sz w:val="20"/>
                <w:szCs w:val="20"/>
                <w:lang w:val="es-ES"/>
              </w:rPr>
            </w:pPr>
            <w:r w:rsidRPr="00671DCE">
              <w:rPr>
                <w:sz w:val="20"/>
                <w:lang w:val="es-ES"/>
              </w:rPr>
              <w:t>195.000</w:t>
            </w:r>
          </w:p>
        </w:tc>
        <w:tc>
          <w:tcPr>
            <w:tcW w:w="553" w:type="pct"/>
            <w:tcMar>
              <w:left w:w="57" w:type="dxa"/>
              <w:right w:w="57" w:type="dxa"/>
            </w:tcMar>
          </w:tcPr>
          <w:p w14:paraId="040087DC" w14:textId="77777777" w:rsidR="00EE499C" w:rsidRPr="00671DCE" w:rsidRDefault="00EE499C" w:rsidP="008B5759">
            <w:pPr>
              <w:widowControl w:val="0"/>
              <w:spacing w:before="10" w:after="10"/>
              <w:jc w:val="right"/>
              <w:rPr>
                <w:sz w:val="20"/>
                <w:szCs w:val="20"/>
                <w:lang w:val="es-ES"/>
              </w:rPr>
            </w:pPr>
            <w:r w:rsidRPr="00671DCE">
              <w:rPr>
                <w:sz w:val="20"/>
                <w:lang w:val="es-ES"/>
              </w:rPr>
              <w:t>195.000</w:t>
            </w:r>
          </w:p>
        </w:tc>
      </w:tr>
      <w:tr w:rsidR="00EE499C" w:rsidRPr="00671DCE" w14:paraId="46C53C4F" w14:textId="77777777" w:rsidTr="00DC14C8">
        <w:trPr>
          <w:trHeight w:val="20"/>
        </w:trPr>
        <w:tc>
          <w:tcPr>
            <w:tcW w:w="3792" w:type="pct"/>
            <w:noWrap/>
          </w:tcPr>
          <w:p w14:paraId="02893FF9" w14:textId="77777777" w:rsidR="00EE499C" w:rsidRPr="00671DCE" w:rsidRDefault="00EE499C" w:rsidP="008B5759">
            <w:pPr>
              <w:widowControl w:val="0"/>
              <w:spacing w:before="10" w:after="10"/>
              <w:ind w:left="265"/>
              <w:jc w:val="left"/>
              <w:rPr>
                <w:b/>
                <w:bCs/>
                <w:sz w:val="20"/>
                <w:szCs w:val="20"/>
                <w:lang w:val="es-ES"/>
              </w:rPr>
            </w:pPr>
            <w:r w:rsidRPr="00671DCE">
              <w:rPr>
                <w:b/>
                <w:sz w:val="20"/>
                <w:lang w:val="es-ES"/>
              </w:rPr>
              <w:lastRenderedPageBreak/>
              <w:t xml:space="preserve">Poner en marcha una política de adquisiciones ecológicas </w:t>
            </w:r>
          </w:p>
        </w:tc>
        <w:tc>
          <w:tcPr>
            <w:tcW w:w="655" w:type="pct"/>
            <w:tcMar>
              <w:left w:w="57" w:type="dxa"/>
              <w:right w:w="57" w:type="dxa"/>
            </w:tcMar>
          </w:tcPr>
          <w:p w14:paraId="6667E715" w14:textId="77777777" w:rsidR="00EE499C" w:rsidRPr="00671DCE" w:rsidRDefault="00EE499C" w:rsidP="008B5759">
            <w:pPr>
              <w:widowControl w:val="0"/>
              <w:spacing w:before="10" w:after="10"/>
              <w:jc w:val="right"/>
              <w:rPr>
                <w:sz w:val="20"/>
                <w:szCs w:val="20"/>
                <w:lang w:val="es-ES"/>
              </w:rPr>
            </w:pPr>
            <w:r w:rsidRPr="00671DCE">
              <w:rPr>
                <w:sz w:val="20"/>
                <w:lang w:val="es-ES"/>
              </w:rPr>
              <w:t>-</w:t>
            </w:r>
          </w:p>
        </w:tc>
        <w:tc>
          <w:tcPr>
            <w:tcW w:w="553" w:type="pct"/>
            <w:tcMar>
              <w:left w:w="57" w:type="dxa"/>
              <w:right w:w="57" w:type="dxa"/>
            </w:tcMar>
          </w:tcPr>
          <w:p w14:paraId="3B18F03E" w14:textId="77777777" w:rsidR="00EE499C" w:rsidRPr="00671DCE" w:rsidRDefault="00EE499C" w:rsidP="008B5759">
            <w:pPr>
              <w:widowControl w:val="0"/>
              <w:spacing w:before="10" w:after="10"/>
              <w:jc w:val="right"/>
              <w:rPr>
                <w:b/>
                <w:bCs/>
                <w:sz w:val="20"/>
                <w:szCs w:val="20"/>
                <w:lang w:val="es-ES"/>
              </w:rPr>
            </w:pPr>
            <w:r w:rsidRPr="00671DCE">
              <w:rPr>
                <w:b/>
                <w:sz w:val="20"/>
                <w:lang w:val="es-ES"/>
              </w:rPr>
              <w:t>25.000</w:t>
            </w:r>
          </w:p>
        </w:tc>
      </w:tr>
      <w:tr w:rsidR="00EE499C" w:rsidRPr="00057CF5" w14:paraId="1224ABFE" w14:textId="77777777" w:rsidTr="00DC14C8">
        <w:trPr>
          <w:trHeight w:val="20"/>
        </w:trPr>
        <w:tc>
          <w:tcPr>
            <w:tcW w:w="5000" w:type="pct"/>
            <w:gridSpan w:val="3"/>
          </w:tcPr>
          <w:p w14:paraId="17A78EF9" w14:textId="77777777" w:rsidR="00EE499C" w:rsidRPr="00671DCE" w:rsidRDefault="00EE499C" w:rsidP="008B5759">
            <w:pPr>
              <w:widowControl w:val="0"/>
              <w:spacing w:before="10" w:after="10"/>
              <w:jc w:val="left"/>
              <w:rPr>
                <w:i/>
                <w:iCs/>
                <w:color w:val="000000"/>
                <w:sz w:val="20"/>
                <w:szCs w:val="20"/>
                <w:highlight w:val="yellow"/>
                <w:lang w:val="es-ES"/>
              </w:rPr>
            </w:pPr>
            <w:r w:rsidRPr="00671DCE">
              <w:rPr>
                <w:i/>
                <w:color w:val="000000"/>
                <w:sz w:val="20"/>
                <w:lang w:val="es-ES"/>
              </w:rPr>
              <w:t xml:space="preserve">Servicio y mantenimiento de equipos de refrigeración y aire acondicionado </w:t>
            </w:r>
            <w:r w:rsidRPr="00671DCE">
              <w:rPr>
                <w:b/>
                <w:i/>
                <w:color w:val="000000"/>
                <w:sz w:val="20"/>
                <w:lang w:val="es-ES"/>
              </w:rPr>
              <w:t>(USD 2.745.000)</w:t>
            </w:r>
          </w:p>
        </w:tc>
      </w:tr>
      <w:tr w:rsidR="00EE499C" w:rsidRPr="00671DCE" w14:paraId="04EFE3D3" w14:textId="77777777" w:rsidTr="00DC14C8">
        <w:trPr>
          <w:trHeight w:val="20"/>
        </w:trPr>
        <w:tc>
          <w:tcPr>
            <w:tcW w:w="3792" w:type="pct"/>
            <w:noWrap/>
          </w:tcPr>
          <w:p w14:paraId="23E6F855"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Poner en marcha un centro de excelencia</w:t>
            </w:r>
          </w:p>
        </w:tc>
        <w:tc>
          <w:tcPr>
            <w:tcW w:w="655" w:type="pct"/>
            <w:tcMar>
              <w:left w:w="57" w:type="dxa"/>
              <w:right w:w="57" w:type="dxa"/>
            </w:tcMar>
          </w:tcPr>
          <w:p w14:paraId="6ED18C2C" w14:textId="77777777" w:rsidR="00EE499C" w:rsidRPr="00671DCE" w:rsidRDefault="00EE499C" w:rsidP="008B5759">
            <w:pPr>
              <w:widowControl w:val="0"/>
              <w:spacing w:before="10" w:after="10"/>
              <w:jc w:val="right"/>
              <w:rPr>
                <w:sz w:val="20"/>
                <w:szCs w:val="20"/>
                <w:lang w:val="es-ES"/>
              </w:rPr>
            </w:pPr>
            <w:r w:rsidRPr="00671DCE">
              <w:rPr>
                <w:sz w:val="20"/>
                <w:lang w:val="es-ES"/>
              </w:rPr>
              <w:t>200.000</w:t>
            </w:r>
          </w:p>
        </w:tc>
        <w:tc>
          <w:tcPr>
            <w:tcW w:w="553" w:type="pct"/>
            <w:tcMar>
              <w:left w:w="57" w:type="dxa"/>
              <w:right w:w="57" w:type="dxa"/>
            </w:tcMar>
          </w:tcPr>
          <w:p w14:paraId="77FB7622" w14:textId="77777777" w:rsidR="00EE499C" w:rsidRPr="00671DCE" w:rsidRDefault="00EE499C" w:rsidP="008B5759">
            <w:pPr>
              <w:widowControl w:val="0"/>
              <w:spacing w:before="10" w:after="10"/>
              <w:jc w:val="right"/>
              <w:rPr>
                <w:b/>
                <w:bCs/>
                <w:sz w:val="20"/>
                <w:szCs w:val="20"/>
                <w:lang w:val="es-ES"/>
              </w:rPr>
            </w:pPr>
            <w:r w:rsidRPr="00671DCE">
              <w:rPr>
                <w:b/>
                <w:sz w:val="20"/>
                <w:lang w:val="es-ES"/>
              </w:rPr>
              <w:t>165.000</w:t>
            </w:r>
          </w:p>
        </w:tc>
      </w:tr>
      <w:tr w:rsidR="00EE499C" w:rsidRPr="00671DCE" w14:paraId="2769CF96" w14:textId="77777777" w:rsidTr="00DC14C8">
        <w:trPr>
          <w:trHeight w:val="20"/>
        </w:trPr>
        <w:tc>
          <w:tcPr>
            <w:tcW w:w="3792" w:type="pct"/>
            <w:noWrap/>
          </w:tcPr>
          <w:p w14:paraId="0203D7AB"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Poner en marcha un esquema de recuperación y reciclaje</w:t>
            </w:r>
          </w:p>
        </w:tc>
        <w:tc>
          <w:tcPr>
            <w:tcW w:w="655" w:type="pct"/>
            <w:tcMar>
              <w:left w:w="57" w:type="dxa"/>
              <w:right w:w="57" w:type="dxa"/>
            </w:tcMar>
          </w:tcPr>
          <w:p w14:paraId="68756F92" w14:textId="77777777" w:rsidR="00EE499C" w:rsidRPr="00671DCE" w:rsidRDefault="00EE499C" w:rsidP="008B5759">
            <w:pPr>
              <w:widowControl w:val="0"/>
              <w:spacing w:before="10" w:after="10"/>
              <w:jc w:val="right"/>
              <w:rPr>
                <w:sz w:val="20"/>
                <w:szCs w:val="20"/>
                <w:lang w:val="es-ES"/>
              </w:rPr>
            </w:pPr>
            <w:r w:rsidRPr="00671DCE">
              <w:rPr>
                <w:sz w:val="20"/>
                <w:lang w:val="es-ES"/>
              </w:rPr>
              <w:t>150.000</w:t>
            </w:r>
          </w:p>
        </w:tc>
        <w:tc>
          <w:tcPr>
            <w:tcW w:w="553" w:type="pct"/>
            <w:tcMar>
              <w:left w:w="57" w:type="dxa"/>
              <w:right w:w="57" w:type="dxa"/>
            </w:tcMar>
          </w:tcPr>
          <w:p w14:paraId="7C461392" w14:textId="77777777" w:rsidR="00EE499C" w:rsidRPr="00671DCE" w:rsidRDefault="00EE499C" w:rsidP="008B5759">
            <w:pPr>
              <w:widowControl w:val="0"/>
              <w:spacing w:before="10" w:after="10"/>
              <w:jc w:val="right"/>
              <w:rPr>
                <w:sz w:val="20"/>
                <w:szCs w:val="20"/>
                <w:lang w:val="es-ES"/>
              </w:rPr>
            </w:pPr>
            <w:r w:rsidRPr="00671DCE">
              <w:rPr>
                <w:sz w:val="20"/>
                <w:lang w:val="es-ES"/>
              </w:rPr>
              <w:t>150.000</w:t>
            </w:r>
          </w:p>
        </w:tc>
      </w:tr>
      <w:tr w:rsidR="00EE499C" w:rsidRPr="00671DCE" w14:paraId="60E07DAD" w14:textId="77777777" w:rsidTr="00DC14C8">
        <w:trPr>
          <w:trHeight w:val="20"/>
        </w:trPr>
        <w:tc>
          <w:tcPr>
            <w:tcW w:w="3792" w:type="pct"/>
            <w:noWrap/>
          </w:tcPr>
          <w:p w14:paraId="214D7799"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Herramientas y unidades de formación para 22 centros de formación</w:t>
            </w:r>
          </w:p>
        </w:tc>
        <w:tc>
          <w:tcPr>
            <w:tcW w:w="655" w:type="pct"/>
            <w:tcMar>
              <w:left w:w="57" w:type="dxa"/>
              <w:right w:w="57" w:type="dxa"/>
            </w:tcMar>
          </w:tcPr>
          <w:p w14:paraId="33F1F4B6" w14:textId="77777777" w:rsidR="00EE499C" w:rsidRPr="00671DCE" w:rsidRDefault="00EE499C" w:rsidP="008B5759">
            <w:pPr>
              <w:widowControl w:val="0"/>
              <w:spacing w:before="10" w:after="10"/>
              <w:jc w:val="right"/>
              <w:rPr>
                <w:sz w:val="20"/>
                <w:szCs w:val="20"/>
                <w:lang w:val="es-ES"/>
              </w:rPr>
            </w:pPr>
            <w:r w:rsidRPr="00671DCE">
              <w:rPr>
                <w:sz w:val="20"/>
                <w:lang w:val="es-ES"/>
              </w:rPr>
              <w:t>370.000</w:t>
            </w:r>
          </w:p>
        </w:tc>
        <w:tc>
          <w:tcPr>
            <w:tcW w:w="553" w:type="pct"/>
            <w:tcMar>
              <w:left w:w="57" w:type="dxa"/>
              <w:right w:w="57" w:type="dxa"/>
            </w:tcMar>
          </w:tcPr>
          <w:p w14:paraId="6445B292" w14:textId="77777777" w:rsidR="00EE499C" w:rsidRPr="00671DCE" w:rsidRDefault="00EE499C" w:rsidP="008B5759">
            <w:pPr>
              <w:widowControl w:val="0"/>
              <w:spacing w:before="10" w:after="10"/>
              <w:jc w:val="right"/>
              <w:rPr>
                <w:b/>
                <w:bCs/>
                <w:sz w:val="20"/>
                <w:szCs w:val="20"/>
                <w:lang w:val="es-ES"/>
              </w:rPr>
            </w:pPr>
            <w:r w:rsidRPr="00671DCE">
              <w:rPr>
                <w:b/>
                <w:sz w:val="20"/>
                <w:lang w:val="es-ES"/>
              </w:rPr>
              <w:t>310.000</w:t>
            </w:r>
          </w:p>
        </w:tc>
      </w:tr>
      <w:tr w:rsidR="00EE499C" w:rsidRPr="00671DCE" w14:paraId="36B3A887" w14:textId="77777777" w:rsidTr="00DC14C8">
        <w:trPr>
          <w:trHeight w:val="20"/>
        </w:trPr>
        <w:tc>
          <w:tcPr>
            <w:tcW w:w="3792" w:type="pct"/>
            <w:noWrap/>
          </w:tcPr>
          <w:p w14:paraId="1F42529B"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Herramientas para </w:t>
            </w:r>
            <w:r w:rsidRPr="00671DCE">
              <w:rPr>
                <w:b/>
                <w:sz w:val="20"/>
                <w:lang w:val="es-ES"/>
              </w:rPr>
              <w:t>500</w:t>
            </w:r>
            <w:r w:rsidRPr="00671DCE">
              <w:rPr>
                <w:sz w:val="20"/>
                <w:lang w:val="es-ES"/>
              </w:rPr>
              <w:t xml:space="preserve"> talleres y técnicos independientes</w:t>
            </w:r>
          </w:p>
        </w:tc>
        <w:tc>
          <w:tcPr>
            <w:tcW w:w="655" w:type="pct"/>
            <w:tcMar>
              <w:left w:w="57" w:type="dxa"/>
              <w:right w:w="57" w:type="dxa"/>
            </w:tcMar>
          </w:tcPr>
          <w:p w14:paraId="4E67C858" w14:textId="77777777" w:rsidR="00EE499C" w:rsidRPr="00671DCE" w:rsidRDefault="00EE499C" w:rsidP="008B5759">
            <w:pPr>
              <w:widowControl w:val="0"/>
              <w:spacing w:before="10" w:after="10"/>
              <w:jc w:val="right"/>
              <w:rPr>
                <w:sz w:val="20"/>
                <w:szCs w:val="20"/>
                <w:lang w:val="es-ES"/>
              </w:rPr>
            </w:pPr>
            <w:r w:rsidRPr="00671DCE">
              <w:rPr>
                <w:sz w:val="20"/>
                <w:lang w:val="es-ES"/>
              </w:rPr>
              <w:t>600.000</w:t>
            </w:r>
          </w:p>
        </w:tc>
        <w:tc>
          <w:tcPr>
            <w:tcW w:w="553" w:type="pct"/>
            <w:tcMar>
              <w:left w:w="57" w:type="dxa"/>
              <w:right w:w="57" w:type="dxa"/>
            </w:tcMar>
          </w:tcPr>
          <w:p w14:paraId="7E7DAF1B" w14:textId="77777777" w:rsidR="00EE499C" w:rsidRPr="00671DCE" w:rsidRDefault="00EE499C" w:rsidP="008B5759">
            <w:pPr>
              <w:widowControl w:val="0"/>
              <w:spacing w:before="10" w:after="10"/>
              <w:jc w:val="right"/>
              <w:rPr>
                <w:b/>
                <w:bCs/>
                <w:sz w:val="20"/>
                <w:szCs w:val="20"/>
                <w:lang w:val="es-ES"/>
              </w:rPr>
            </w:pPr>
            <w:r w:rsidRPr="00671DCE">
              <w:rPr>
                <w:b/>
                <w:sz w:val="20"/>
                <w:lang w:val="es-ES"/>
              </w:rPr>
              <w:t>1.135.500</w:t>
            </w:r>
          </w:p>
        </w:tc>
      </w:tr>
      <w:tr w:rsidR="00EE499C" w:rsidRPr="00671DCE" w14:paraId="0836CD6B" w14:textId="77777777" w:rsidTr="00DC14C8">
        <w:trPr>
          <w:trHeight w:val="20"/>
        </w:trPr>
        <w:tc>
          <w:tcPr>
            <w:tcW w:w="3792" w:type="pct"/>
            <w:noWrap/>
          </w:tcPr>
          <w:p w14:paraId="2555177D"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Elaboración y aplicación de un código de buenas prácticas de servicio y mantenimiento, actualización de los planes de estudio de capacitación y 12 talleres de sensibilización para 300 interesados directos</w:t>
            </w:r>
          </w:p>
        </w:tc>
        <w:tc>
          <w:tcPr>
            <w:tcW w:w="655" w:type="pct"/>
            <w:tcMar>
              <w:left w:w="57" w:type="dxa"/>
              <w:right w:w="57" w:type="dxa"/>
            </w:tcMar>
          </w:tcPr>
          <w:p w14:paraId="4C72E516"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c>
          <w:tcPr>
            <w:tcW w:w="553" w:type="pct"/>
            <w:tcMar>
              <w:left w:w="57" w:type="dxa"/>
              <w:right w:w="57" w:type="dxa"/>
            </w:tcMar>
          </w:tcPr>
          <w:p w14:paraId="6ECB4C30"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r>
      <w:tr w:rsidR="00EE499C" w:rsidRPr="00671DCE" w14:paraId="346CA77C" w14:textId="77777777" w:rsidTr="00DC14C8">
        <w:trPr>
          <w:trHeight w:val="20"/>
        </w:trPr>
        <w:tc>
          <w:tcPr>
            <w:tcW w:w="3792" w:type="pct"/>
            <w:noWrap/>
          </w:tcPr>
          <w:p w14:paraId="39733EA3"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Capacitación de 200 instructores sobre gestión de refrigerantes y eficiencia energética</w:t>
            </w:r>
          </w:p>
        </w:tc>
        <w:tc>
          <w:tcPr>
            <w:tcW w:w="655" w:type="pct"/>
            <w:tcMar>
              <w:left w:w="57" w:type="dxa"/>
              <w:right w:w="57" w:type="dxa"/>
            </w:tcMar>
          </w:tcPr>
          <w:p w14:paraId="1536D8F8" w14:textId="77777777" w:rsidR="00EE499C" w:rsidRPr="00671DCE" w:rsidRDefault="00EE499C" w:rsidP="008B5759">
            <w:pPr>
              <w:widowControl w:val="0"/>
              <w:spacing w:before="10" w:after="10"/>
              <w:jc w:val="right"/>
              <w:rPr>
                <w:sz w:val="20"/>
                <w:szCs w:val="20"/>
                <w:lang w:val="es-ES"/>
              </w:rPr>
            </w:pPr>
            <w:r w:rsidRPr="00671DCE">
              <w:rPr>
                <w:sz w:val="20"/>
                <w:lang w:val="es-ES"/>
              </w:rPr>
              <w:t>50.000</w:t>
            </w:r>
          </w:p>
        </w:tc>
        <w:tc>
          <w:tcPr>
            <w:tcW w:w="553" w:type="pct"/>
            <w:tcMar>
              <w:left w:w="57" w:type="dxa"/>
              <w:right w:w="57" w:type="dxa"/>
            </w:tcMar>
          </w:tcPr>
          <w:p w14:paraId="742E6F31" w14:textId="77777777" w:rsidR="00EE499C" w:rsidRPr="00671DCE" w:rsidRDefault="00EE499C" w:rsidP="008B5759">
            <w:pPr>
              <w:widowControl w:val="0"/>
              <w:spacing w:before="10" w:after="10"/>
              <w:jc w:val="right"/>
              <w:rPr>
                <w:sz w:val="20"/>
                <w:szCs w:val="20"/>
                <w:lang w:val="es-ES"/>
              </w:rPr>
            </w:pPr>
            <w:r w:rsidRPr="00671DCE">
              <w:rPr>
                <w:sz w:val="20"/>
                <w:lang w:val="es-ES"/>
              </w:rPr>
              <w:t>50.000</w:t>
            </w:r>
          </w:p>
        </w:tc>
      </w:tr>
      <w:tr w:rsidR="00EE499C" w:rsidRPr="00671DCE" w14:paraId="66F1C72B" w14:textId="77777777" w:rsidTr="00DC14C8">
        <w:trPr>
          <w:trHeight w:val="20"/>
        </w:trPr>
        <w:tc>
          <w:tcPr>
            <w:tcW w:w="3792" w:type="pct"/>
            <w:noWrap/>
          </w:tcPr>
          <w:p w14:paraId="4761FD1D"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Capacitación de 130 instructores como certificadores de acuerdo con las normas internacionales</w:t>
            </w:r>
          </w:p>
        </w:tc>
        <w:tc>
          <w:tcPr>
            <w:tcW w:w="655" w:type="pct"/>
            <w:tcMar>
              <w:left w:w="57" w:type="dxa"/>
              <w:right w:w="57" w:type="dxa"/>
            </w:tcMar>
          </w:tcPr>
          <w:p w14:paraId="15381CCD" w14:textId="77777777" w:rsidR="00EE499C" w:rsidRPr="00671DCE" w:rsidRDefault="00EE499C" w:rsidP="008B5759">
            <w:pPr>
              <w:widowControl w:val="0"/>
              <w:spacing w:before="10" w:after="10"/>
              <w:jc w:val="right"/>
              <w:rPr>
                <w:sz w:val="20"/>
                <w:szCs w:val="20"/>
                <w:lang w:val="es-ES"/>
              </w:rPr>
            </w:pPr>
            <w:r w:rsidRPr="00671DCE">
              <w:rPr>
                <w:sz w:val="20"/>
                <w:lang w:val="es-ES"/>
              </w:rPr>
              <w:t>200.000</w:t>
            </w:r>
          </w:p>
        </w:tc>
        <w:tc>
          <w:tcPr>
            <w:tcW w:w="553" w:type="pct"/>
            <w:tcMar>
              <w:left w:w="57" w:type="dxa"/>
              <w:right w:w="57" w:type="dxa"/>
            </w:tcMar>
          </w:tcPr>
          <w:p w14:paraId="24B5A117" w14:textId="77777777" w:rsidR="00EE499C" w:rsidRPr="00671DCE" w:rsidRDefault="00EE499C" w:rsidP="008B5759">
            <w:pPr>
              <w:widowControl w:val="0"/>
              <w:spacing w:before="10" w:after="10"/>
              <w:jc w:val="right"/>
              <w:rPr>
                <w:sz w:val="20"/>
                <w:szCs w:val="20"/>
                <w:lang w:val="es-ES"/>
              </w:rPr>
            </w:pPr>
            <w:r w:rsidRPr="00671DCE">
              <w:rPr>
                <w:sz w:val="20"/>
                <w:lang w:val="es-ES"/>
              </w:rPr>
              <w:t>200.000</w:t>
            </w:r>
          </w:p>
        </w:tc>
      </w:tr>
      <w:tr w:rsidR="00EE499C" w:rsidRPr="00671DCE" w14:paraId="2FF5F78E" w14:textId="77777777" w:rsidTr="00DC14C8">
        <w:trPr>
          <w:trHeight w:val="20"/>
        </w:trPr>
        <w:tc>
          <w:tcPr>
            <w:tcW w:w="3792" w:type="pct"/>
            <w:noWrap/>
          </w:tcPr>
          <w:p w14:paraId="6472B853" w14:textId="77777777" w:rsidR="00EE499C" w:rsidRPr="00671DCE" w:rsidRDefault="00EE499C" w:rsidP="008B5759">
            <w:pPr>
              <w:widowControl w:val="0"/>
              <w:spacing w:before="10" w:after="10"/>
              <w:ind w:left="265"/>
              <w:jc w:val="left"/>
              <w:rPr>
                <w:sz w:val="20"/>
                <w:szCs w:val="20"/>
                <w:lang w:val="es-ES"/>
              </w:rPr>
            </w:pPr>
            <w:r w:rsidRPr="00671DCE">
              <w:rPr>
                <w:b/>
                <w:sz w:val="20"/>
                <w:lang w:val="es-ES"/>
              </w:rPr>
              <w:t>Sesenta</w:t>
            </w:r>
            <w:r w:rsidRPr="00671DCE">
              <w:rPr>
                <w:sz w:val="20"/>
                <w:lang w:val="es-ES"/>
              </w:rPr>
              <w:t xml:space="preserve"> talleres para formar a </w:t>
            </w:r>
            <w:bookmarkStart w:id="20" w:name="_Hlk183102324"/>
            <w:r w:rsidRPr="00671DCE">
              <w:rPr>
                <w:b/>
                <w:sz w:val="20"/>
                <w:lang w:val="es-ES"/>
              </w:rPr>
              <w:t>1.500</w:t>
            </w:r>
            <w:r w:rsidRPr="00671DCE">
              <w:rPr>
                <w:sz w:val="20"/>
                <w:lang w:val="es-ES"/>
              </w:rPr>
              <w:t xml:space="preserve"> técnicos</w:t>
            </w:r>
            <w:bookmarkEnd w:id="20"/>
          </w:p>
        </w:tc>
        <w:tc>
          <w:tcPr>
            <w:tcW w:w="655" w:type="pct"/>
            <w:tcMar>
              <w:left w:w="57" w:type="dxa"/>
              <w:right w:w="57" w:type="dxa"/>
            </w:tcMar>
          </w:tcPr>
          <w:p w14:paraId="20164416" w14:textId="77777777" w:rsidR="00EE499C" w:rsidRPr="00671DCE" w:rsidRDefault="00EE499C" w:rsidP="008B5759">
            <w:pPr>
              <w:widowControl w:val="0"/>
              <w:spacing w:before="10" w:after="10"/>
              <w:jc w:val="right"/>
              <w:rPr>
                <w:sz w:val="20"/>
                <w:szCs w:val="20"/>
                <w:lang w:val="es-ES"/>
              </w:rPr>
            </w:pPr>
            <w:r w:rsidRPr="00671DCE">
              <w:rPr>
                <w:sz w:val="20"/>
                <w:lang w:val="es-ES"/>
              </w:rPr>
              <w:t>200.000</w:t>
            </w:r>
          </w:p>
        </w:tc>
        <w:tc>
          <w:tcPr>
            <w:tcW w:w="553" w:type="pct"/>
            <w:tcMar>
              <w:left w:w="57" w:type="dxa"/>
              <w:right w:w="57" w:type="dxa"/>
            </w:tcMar>
          </w:tcPr>
          <w:p w14:paraId="113EC41B" w14:textId="77777777" w:rsidR="00EE499C" w:rsidRPr="00671DCE" w:rsidRDefault="00EE499C" w:rsidP="008B5759">
            <w:pPr>
              <w:widowControl w:val="0"/>
              <w:spacing w:before="10" w:after="10"/>
              <w:jc w:val="right"/>
              <w:rPr>
                <w:b/>
                <w:bCs/>
                <w:sz w:val="20"/>
                <w:szCs w:val="20"/>
                <w:lang w:val="es-ES"/>
              </w:rPr>
            </w:pPr>
            <w:r w:rsidRPr="00671DCE">
              <w:rPr>
                <w:b/>
                <w:sz w:val="20"/>
                <w:lang w:val="es-ES"/>
              </w:rPr>
              <w:t>300.000</w:t>
            </w:r>
          </w:p>
        </w:tc>
      </w:tr>
      <w:tr w:rsidR="00EE499C" w:rsidRPr="00671DCE" w14:paraId="1C724055" w14:textId="77777777" w:rsidTr="00DC14C8">
        <w:trPr>
          <w:trHeight w:val="20"/>
        </w:trPr>
        <w:tc>
          <w:tcPr>
            <w:tcW w:w="3792" w:type="pct"/>
            <w:noWrap/>
          </w:tcPr>
          <w:p w14:paraId="0A26E1D3"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Poner en marcha un esquema de certificación piloto, certificación y herramientas para </w:t>
            </w:r>
            <w:r w:rsidRPr="00671DCE">
              <w:rPr>
                <w:b/>
                <w:sz w:val="20"/>
                <w:lang w:val="es-ES"/>
              </w:rPr>
              <w:t>700</w:t>
            </w:r>
            <w:r w:rsidRPr="00671DCE">
              <w:rPr>
                <w:sz w:val="20"/>
                <w:lang w:val="es-ES"/>
              </w:rPr>
              <w:t xml:space="preserve"> técnicos</w:t>
            </w:r>
          </w:p>
        </w:tc>
        <w:tc>
          <w:tcPr>
            <w:tcW w:w="655" w:type="pct"/>
            <w:tcMar>
              <w:left w:w="57" w:type="dxa"/>
              <w:right w:w="57" w:type="dxa"/>
            </w:tcMar>
          </w:tcPr>
          <w:p w14:paraId="10B209F6" w14:textId="77777777" w:rsidR="00EE499C" w:rsidRPr="00671DCE" w:rsidRDefault="00EE499C" w:rsidP="008B5759">
            <w:pPr>
              <w:widowControl w:val="0"/>
              <w:spacing w:before="10" w:after="10"/>
              <w:jc w:val="right"/>
              <w:rPr>
                <w:sz w:val="20"/>
                <w:szCs w:val="20"/>
                <w:lang w:val="es-ES"/>
              </w:rPr>
            </w:pPr>
            <w:r w:rsidRPr="00671DCE">
              <w:rPr>
                <w:sz w:val="20"/>
                <w:lang w:val="es-ES"/>
              </w:rPr>
              <w:t>757.500</w:t>
            </w:r>
          </w:p>
        </w:tc>
        <w:tc>
          <w:tcPr>
            <w:tcW w:w="553" w:type="pct"/>
            <w:tcMar>
              <w:left w:w="57" w:type="dxa"/>
              <w:right w:w="57" w:type="dxa"/>
            </w:tcMar>
          </w:tcPr>
          <w:p w14:paraId="1934DF96" w14:textId="77777777" w:rsidR="00EE499C" w:rsidRPr="00671DCE" w:rsidRDefault="00EE499C" w:rsidP="008B5759">
            <w:pPr>
              <w:widowControl w:val="0"/>
              <w:spacing w:before="10" w:after="10"/>
              <w:jc w:val="right"/>
              <w:rPr>
                <w:b/>
                <w:bCs/>
                <w:sz w:val="20"/>
                <w:szCs w:val="20"/>
                <w:lang w:val="es-ES"/>
              </w:rPr>
            </w:pPr>
            <w:r w:rsidRPr="00671DCE">
              <w:rPr>
                <w:b/>
                <w:sz w:val="20"/>
                <w:lang w:val="es-ES"/>
              </w:rPr>
              <w:t>200.500</w:t>
            </w:r>
          </w:p>
        </w:tc>
      </w:tr>
      <w:tr w:rsidR="00EE499C" w:rsidRPr="00671DCE" w14:paraId="750E87CF" w14:textId="77777777" w:rsidTr="00DC14C8">
        <w:trPr>
          <w:trHeight w:val="20"/>
        </w:trPr>
        <w:tc>
          <w:tcPr>
            <w:tcW w:w="3792" w:type="pct"/>
            <w:noWrap/>
          </w:tcPr>
          <w:p w14:paraId="661AB140"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Apoyo a la asociación de refrigeración y aire acondicionado</w:t>
            </w:r>
          </w:p>
        </w:tc>
        <w:tc>
          <w:tcPr>
            <w:tcW w:w="655" w:type="pct"/>
            <w:tcMar>
              <w:left w:w="57" w:type="dxa"/>
              <w:right w:w="57" w:type="dxa"/>
            </w:tcMar>
          </w:tcPr>
          <w:p w14:paraId="290EE32E" w14:textId="77777777" w:rsidR="00EE499C" w:rsidRPr="00671DCE" w:rsidRDefault="00EE499C" w:rsidP="008B5759">
            <w:pPr>
              <w:widowControl w:val="0"/>
              <w:spacing w:before="10" w:after="10"/>
              <w:jc w:val="right"/>
              <w:rPr>
                <w:sz w:val="20"/>
                <w:szCs w:val="20"/>
                <w:lang w:val="es-ES"/>
              </w:rPr>
            </w:pPr>
            <w:r w:rsidRPr="00671DCE">
              <w:rPr>
                <w:sz w:val="20"/>
                <w:lang w:val="es-ES"/>
              </w:rPr>
              <w:t>60.000</w:t>
            </w:r>
          </w:p>
        </w:tc>
        <w:tc>
          <w:tcPr>
            <w:tcW w:w="553" w:type="pct"/>
            <w:tcMar>
              <w:left w:w="57" w:type="dxa"/>
              <w:right w:w="57" w:type="dxa"/>
            </w:tcMar>
          </w:tcPr>
          <w:p w14:paraId="3B2E2A03" w14:textId="77777777" w:rsidR="00EE499C" w:rsidRPr="00671DCE" w:rsidRDefault="00EE499C" w:rsidP="008B5759">
            <w:pPr>
              <w:widowControl w:val="0"/>
              <w:spacing w:before="10" w:after="10"/>
              <w:jc w:val="right"/>
              <w:rPr>
                <w:sz w:val="20"/>
                <w:szCs w:val="20"/>
                <w:lang w:val="es-ES"/>
              </w:rPr>
            </w:pPr>
            <w:r w:rsidRPr="00671DCE">
              <w:rPr>
                <w:sz w:val="20"/>
                <w:lang w:val="es-ES"/>
              </w:rPr>
              <w:t>60.000</w:t>
            </w:r>
          </w:p>
        </w:tc>
      </w:tr>
      <w:tr w:rsidR="00EE499C" w:rsidRPr="00671DCE" w14:paraId="2A0F3ED7" w14:textId="77777777" w:rsidTr="00DC14C8">
        <w:trPr>
          <w:trHeight w:val="20"/>
        </w:trPr>
        <w:tc>
          <w:tcPr>
            <w:tcW w:w="3792" w:type="pct"/>
            <w:noWrap/>
          </w:tcPr>
          <w:p w14:paraId="497CFE6B" w14:textId="77777777" w:rsidR="00EE499C" w:rsidRPr="00671DCE" w:rsidRDefault="00EE499C" w:rsidP="008B5759">
            <w:pPr>
              <w:widowControl w:val="0"/>
              <w:spacing w:before="10" w:after="10"/>
              <w:ind w:left="265"/>
              <w:jc w:val="left"/>
              <w:rPr>
                <w:b/>
                <w:bCs/>
                <w:sz w:val="20"/>
                <w:szCs w:val="20"/>
                <w:lang w:val="es-ES"/>
              </w:rPr>
            </w:pPr>
            <w:r w:rsidRPr="00671DCE">
              <w:rPr>
                <w:b/>
                <w:sz w:val="20"/>
                <w:lang w:val="es-ES"/>
              </w:rPr>
              <w:t xml:space="preserve">Capacitación de 480 técnicos en el sector informal </w:t>
            </w:r>
            <w:r w:rsidRPr="00671DCE">
              <w:rPr>
                <w:sz w:val="20"/>
                <w:lang w:val="es-ES"/>
              </w:rPr>
              <w:t>(ONUDI)</w:t>
            </w:r>
          </w:p>
        </w:tc>
        <w:tc>
          <w:tcPr>
            <w:tcW w:w="655" w:type="pct"/>
            <w:tcMar>
              <w:left w:w="57" w:type="dxa"/>
              <w:right w:w="57" w:type="dxa"/>
            </w:tcMar>
          </w:tcPr>
          <w:p w14:paraId="5B393034" w14:textId="77777777" w:rsidR="00EE499C" w:rsidRPr="00671DCE" w:rsidRDefault="00EE499C" w:rsidP="008B5759">
            <w:pPr>
              <w:widowControl w:val="0"/>
              <w:spacing w:before="10" w:after="10"/>
              <w:jc w:val="right"/>
              <w:rPr>
                <w:sz w:val="20"/>
                <w:szCs w:val="20"/>
                <w:lang w:val="es-ES"/>
              </w:rPr>
            </w:pPr>
            <w:r w:rsidRPr="00671DCE">
              <w:rPr>
                <w:sz w:val="20"/>
                <w:lang w:val="es-ES"/>
              </w:rPr>
              <w:t>-</w:t>
            </w:r>
          </w:p>
        </w:tc>
        <w:tc>
          <w:tcPr>
            <w:tcW w:w="553" w:type="pct"/>
            <w:tcMar>
              <w:left w:w="57" w:type="dxa"/>
              <w:right w:w="57" w:type="dxa"/>
            </w:tcMar>
          </w:tcPr>
          <w:p w14:paraId="3BFB12DB" w14:textId="77777777" w:rsidR="00EE499C" w:rsidRPr="00671DCE" w:rsidRDefault="00EE499C" w:rsidP="008B5759">
            <w:pPr>
              <w:widowControl w:val="0"/>
              <w:spacing w:before="10" w:after="10"/>
              <w:jc w:val="right"/>
              <w:rPr>
                <w:b/>
                <w:bCs/>
                <w:sz w:val="20"/>
                <w:szCs w:val="20"/>
                <w:lang w:val="es-ES"/>
              </w:rPr>
            </w:pPr>
            <w:r w:rsidRPr="00671DCE">
              <w:rPr>
                <w:b/>
                <w:sz w:val="20"/>
                <w:lang w:val="es-ES"/>
              </w:rPr>
              <w:t>144.000</w:t>
            </w:r>
          </w:p>
        </w:tc>
      </w:tr>
      <w:tr w:rsidR="00EE499C" w:rsidRPr="00057CF5" w14:paraId="31F3E62F" w14:textId="77777777" w:rsidTr="00DC14C8">
        <w:trPr>
          <w:trHeight w:val="20"/>
        </w:trPr>
        <w:tc>
          <w:tcPr>
            <w:tcW w:w="5000" w:type="pct"/>
            <w:gridSpan w:val="3"/>
          </w:tcPr>
          <w:p w14:paraId="25EA8B6F" w14:textId="77777777" w:rsidR="00EE499C" w:rsidRPr="00671DCE" w:rsidRDefault="00EE499C" w:rsidP="008B5759">
            <w:pPr>
              <w:keepNext/>
              <w:keepLines/>
              <w:widowControl w:val="0"/>
              <w:spacing w:before="10" w:after="10"/>
              <w:jc w:val="left"/>
              <w:rPr>
                <w:i/>
                <w:iCs/>
                <w:color w:val="000000"/>
                <w:sz w:val="20"/>
                <w:szCs w:val="20"/>
                <w:highlight w:val="yellow"/>
                <w:lang w:val="es-ES"/>
              </w:rPr>
            </w:pPr>
            <w:r w:rsidRPr="00671DCE">
              <w:rPr>
                <w:i/>
                <w:color w:val="000000"/>
                <w:sz w:val="20"/>
                <w:lang w:val="es-ES"/>
              </w:rPr>
              <w:t xml:space="preserve">Proyecto de demostración para promover el HFC-32 en la fabricación de equipos de aire acondicionado </w:t>
            </w:r>
            <w:r w:rsidRPr="00671DCE">
              <w:rPr>
                <w:b/>
                <w:i/>
                <w:color w:val="000000"/>
                <w:sz w:val="20"/>
                <w:lang w:val="es-ES"/>
              </w:rPr>
              <w:t>(USD 15.000)</w:t>
            </w:r>
          </w:p>
        </w:tc>
      </w:tr>
      <w:tr w:rsidR="00EE499C" w:rsidRPr="00671DCE" w14:paraId="3CE9928A" w14:textId="77777777" w:rsidTr="00DC14C8">
        <w:trPr>
          <w:trHeight w:val="20"/>
        </w:trPr>
        <w:tc>
          <w:tcPr>
            <w:tcW w:w="3792" w:type="pct"/>
            <w:shd w:val="clear" w:color="auto" w:fill="auto"/>
            <w:noWrap/>
          </w:tcPr>
          <w:p w14:paraId="74D27023"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Suministro de </w:t>
            </w:r>
            <w:r w:rsidRPr="00671DCE">
              <w:rPr>
                <w:b/>
                <w:sz w:val="20"/>
                <w:lang w:val="es-ES"/>
              </w:rPr>
              <w:t>10</w:t>
            </w:r>
            <w:r w:rsidRPr="00671DCE">
              <w:rPr>
                <w:sz w:val="20"/>
                <w:lang w:val="es-ES"/>
              </w:rPr>
              <w:t xml:space="preserve"> aparatos de aire acondicionado de HFC-32 para sustituir los aparatos de las oficinas gubernamentales</w:t>
            </w:r>
          </w:p>
        </w:tc>
        <w:tc>
          <w:tcPr>
            <w:tcW w:w="655" w:type="pct"/>
            <w:tcMar>
              <w:left w:w="57" w:type="dxa"/>
              <w:right w:w="57" w:type="dxa"/>
            </w:tcMar>
          </w:tcPr>
          <w:p w14:paraId="4824F177" w14:textId="77777777" w:rsidR="00EE499C" w:rsidRPr="00671DCE" w:rsidRDefault="00EE499C" w:rsidP="008B5759">
            <w:pPr>
              <w:widowControl w:val="0"/>
              <w:spacing w:before="10" w:after="10"/>
              <w:jc w:val="right"/>
              <w:rPr>
                <w:sz w:val="20"/>
                <w:szCs w:val="20"/>
                <w:lang w:val="es-ES"/>
              </w:rPr>
            </w:pPr>
            <w:r w:rsidRPr="00671DCE">
              <w:rPr>
                <w:sz w:val="20"/>
                <w:lang w:val="es-ES"/>
              </w:rPr>
              <w:t>114.000</w:t>
            </w:r>
          </w:p>
        </w:tc>
        <w:tc>
          <w:tcPr>
            <w:tcW w:w="553" w:type="pct"/>
            <w:tcMar>
              <w:left w:w="57" w:type="dxa"/>
              <w:right w:w="57" w:type="dxa"/>
            </w:tcMar>
          </w:tcPr>
          <w:p w14:paraId="4C503AB8" w14:textId="77777777" w:rsidR="00EE499C" w:rsidRPr="00671DCE" w:rsidRDefault="00EE499C" w:rsidP="008B5759">
            <w:pPr>
              <w:widowControl w:val="0"/>
              <w:spacing w:before="10" w:after="10"/>
              <w:jc w:val="right"/>
              <w:rPr>
                <w:b/>
                <w:bCs/>
                <w:sz w:val="20"/>
                <w:szCs w:val="20"/>
                <w:lang w:val="es-ES"/>
              </w:rPr>
            </w:pPr>
            <w:r w:rsidRPr="00671DCE">
              <w:rPr>
                <w:b/>
                <w:sz w:val="20"/>
                <w:lang w:val="es-ES"/>
              </w:rPr>
              <w:t>8.000</w:t>
            </w:r>
          </w:p>
        </w:tc>
      </w:tr>
      <w:tr w:rsidR="00EE499C" w:rsidRPr="00671DCE" w14:paraId="3ECC155A" w14:textId="77777777" w:rsidTr="00DC14C8">
        <w:trPr>
          <w:trHeight w:val="20"/>
        </w:trPr>
        <w:tc>
          <w:tcPr>
            <w:tcW w:w="3792" w:type="pct"/>
            <w:shd w:val="clear" w:color="auto" w:fill="auto"/>
            <w:noWrap/>
          </w:tcPr>
          <w:p w14:paraId="67A78EF9"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Distribución de equipos, coordinación de la instalación y supervisión </w:t>
            </w:r>
          </w:p>
        </w:tc>
        <w:tc>
          <w:tcPr>
            <w:tcW w:w="655" w:type="pct"/>
            <w:tcMar>
              <w:left w:w="57" w:type="dxa"/>
              <w:right w:w="57" w:type="dxa"/>
            </w:tcMar>
          </w:tcPr>
          <w:p w14:paraId="2224D44E" w14:textId="77777777" w:rsidR="00EE499C" w:rsidRPr="00671DCE" w:rsidRDefault="00EE499C" w:rsidP="008B5759">
            <w:pPr>
              <w:widowControl w:val="0"/>
              <w:spacing w:before="10" w:after="10"/>
              <w:jc w:val="right"/>
              <w:rPr>
                <w:sz w:val="20"/>
                <w:szCs w:val="20"/>
                <w:lang w:val="es-ES"/>
              </w:rPr>
            </w:pPr>
            <w:r w:rsidRPr="00671DCE">
              <w:rPr>
                <w:sz w:val="20"/>
                <w:lang w:val="es-ES"/>
              </w:rPr>
              <w:t>28.500</w:t>
            </w:r>
          </w:p>
        </w:tc>
        <w:tc>
          <w:tcPr>
            <w:tcW w:w="553" w:type="pct"/>
            <w:tcMar>
              <w:left w:w="57" w:type="dxa"/>
              <w:right w:w="57" w:type="dxa"/>
            </w:tcMar>
          </w:tcPr>
          <w:p w14:paraId="79F172BF" w14:textId="77777777" w:rsidR="00EE499C" w:rsidRPr="00671DCE" w:rsidRDefault="00EE499C" w:rsidP="008B5759">
            <w:pPr>
              <w:widowControl w:val="0"/>
              <w:spacing w:before="10" w:after="10"/>
              <w:jc w:val="right"/>
              <w:rPr>
                <w:b/>
                <w:bCs/>
                <w:sz w:val="20"/>
                <w:szCs w:val="20"/>
                <w:lang w:val="es-ES"/>
              </w:rPr>
            </w:pPr>
            <w:r w:rsidRPr="00671DCE">
              <w:rPr>
                <w:b/>
                <w:sz w:val="20"/>
                <w:lang w:val="es-ES"/>
              </w:rPr>
              <w:t>7.000</w:t>
            </w:r>
          </w:p>
        </w:tc>
      </w:tr>
      <w:tr w:rsidR="00EE499C" w:rsidRPr="00671DCE" w14:paraId="02F48045" w14:textId="77777777" w:rsidTr="00DC14C8">
        <w:trPr>
          <w:trHeight w:val="20"/>
        </w:trPr>
        <w:tc>
          <w:tcPr>
            <w:tcW w:w="5000" w:type="pct"/>
            <w:gridSpan w:val="3"/>
          </w:tcPr>
          <w:p w14:paraId="365C0339" w14:textId="77777777" w:rsidR="00EE499C" w:rsidRPr="00671DCE" w:rsidRDefault="00EE499C" w:rsidP="008B5759">
            <w:pPr>
              <w:keepNext/>
              <w:keepLines/>
              <w:widowControl w:val="0"/>
              <w:spacing w:before="10" w:after="10"/>
              <w:jc w:val="left"/>
              <w:rPr>
                <w:sz w:val="20"/>
                <w:szCs w:val="20"/>
                <w:highlight w:val="yellow"/>
                <w:lang w:val="es-ES"/>
              </w:rPr>
            </w:pPr>
            <w:r w:rsidRPr="00671DCE">
              <w:rPr>
                <w:i/>
                <w:color w:val="000000"/>
                <w:sz w:val="20"/>
                <w:lang w:val="es-ES"/>
              </w:rPr>
              <w:t xml:space="preserve">Concienciación </w:t>
            </w:r>
            <w:r w:rsidRPr="00671DCE">
              <w:rPr>
                <w:b/>
                <w:i/>
                <w:color w:val="000000"/>
                <w:sz w:val="20"/>
                <w:lang w:val="es-ES"/>
              </w:rPr>
              <w:t>(USD 160.000)</w:t>
            </w:r>
          </w:p>
        </w:tc>
      </w:tr>
      <w:tr w:rsidR="00EE499C" w:rsidRPr="00671DCE" w14:paraId="642CD868" w14:textId="77777777" w:rsidTr="00DC14C8">
        <w:trPr>
          <w:trHeight w:val="20"/>
        </w:trPr>
        <w:tc>
          <w:tcPr>
            <w:tcW w:w="3792" w:type="pct"/>
            <w:noWrap/>
          </w:tcPr>
          <w:p w14:paraId="78E99361"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Campaña sobre la actualización de las licencias y las reglamentaciones relacionadas con el Protocolo de Montreal</w:t>
            </w:r>
          </w:p>
        </w:tc>
        <w:tc>
          <w:tcPr>
            <w:tcW w:w="655" w:type="pct"/>
            <w:tcMar>
              <w:left w:w="57" w:type="dxa"/>
              <w:right w:w="57" w:type="dxa"/>
            </w:tcMar>
          </w:tcPr>
          <w:p w14:paraId="33C7F8E9" w14:textId="77777777" w:rsidR="00EE499C" w:rsidRPr="00671DCE" w:rsidRDefault="00EE499C" w:rsidP="008B5759">
            <w:pPr>
              <w:widowControl w:val="0"/>
              <w:spacing w:before="10" w:after="10"/>
              <w:jc w:val="right"/>
              <w:rPr>
                <w:sz w:val="20"/>
                <w:szCs w:val="20"/>
                <w:lang w:val="es-ES"/>
              </w:rPr>
            </w:pPr>
            <w:r w:rsidRPr="00671DCE">
              <w:rPr>
                <w:sz w:val="20"/>
                <w:lang w:val="es-ES"/>
              </w:rPr>
              <w:t>42.500</w:t>
            </w:r>
          </w:p>
        </w:tc>
        <w:tc>
          <w:tcPr>
            <w:tcW w:w="553" w:type="pct"/>
            <w:tcMar>
              <w:left w:w="57" w:type="dxa"/>
              <w:right w:w="57" w:type="dxa"/>
            </w:tcMar>
          </w:tcPr>
          <w:p w14:paraId="19A4D930" w14:textId="77777777" w:rsidR="00EE499C" w:rsidRPr="00671DCE" w:rsidRDefault="00EE499C" w:rsidP="008B5759">
            <w:pPr>
              <w:widowControl w:val="0"/>
              <w:spacing w:before="10" w:after="10"/>
              <w:jc w:val="right"/>
              <w:rPr>
                <w:b/>
                <w:bCs/>
                <w:sz w:val="20"/>
                <w:szCs w:val="20"/>
                <w:lang w:val="es-ES"/>
              </w:rPr>
            </w:pPr>
            <w:r w:rsidRPr="00671DCE">
              <w:rPr>
                <w:b/>
                <w:sz w:val="20"/>
                <w:lang w:val="es-ES"/>
              </w:rPr>
              <w:t>40.000</w:t>
            </w:r>
          </w:p>
        </w:tc>
      </w:tr>
      <w:tr w:rsidR="00EE499C" w:rsidRPr="00671DCE" w14:paraId="139BA3EC" w14:textId="77777777" w:rsidTr="00DC14C8">
        <w:trPr>
          <w:trHeight w:val="20"/>
        </w:trPr>
        <w:tc>
          <w:tcPr>
            <w:tcW w:w="3792" w:type="pct"/>
            <w:noWrap/>
          </w:tcPr>
          <w:p w14:paraId="2777030C"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Campaña sobre el sistema de certificación</w:t>
            </w:r>
          </w:p>
        </w:tc>
        <w:tc>
          <w:tcPr>
            <w:tcW w:w="655" w:type="pct"/>
            <w:tcMar>
              <w:left w:w="57" w:type="dxa"/>
              <w:right w:w="57" w:type="dxa"/>
            </w:tcMar>
          </w:tcPr>
          <w:p w14:paraId="1BBCA11A" w14:textId="77777777" w:rsidR="00EE499C" w:rsidRPr="00671DCE" w:rsidRDefault="00EE499C" w:rsidP="008B5759">
            <w:pPr>
              <w:widowControl w:val="0"/>
              <w:spacing w:before="10" w:after="10"/>
              <w:jc w:val="right"/>
              <w:rPr>
                <w:sz w:val="20"/>
                <w:szCs w:val="20"/>
                <w:lang w:val="es-ES"/>
              </w:rPr>
            </w:pPr>
            <w:r w:rsidRPr="00671DCE">
              <w:rPr>
                <w:sz w:val="20"/>
                <w:lang w:val="es-ES"/>
              </w:rPr>
              <w:t>42.500</w:t>
            </w:r>
          </w:p>
        </w:tc>
        <w:tc>
          <w:tcPr>
            <w:tcW w:w="553" w:type="pct"/>
            <w:tcMar>
              <w:left w:w="57" w:type="dxa"/>
              <w:right w:w="57" w:type="dxa"/>
            </w:tcMar>
          </w:tcPr>
          <w:p w14:paraId="2E7D2FB3" w14:textId="77777777" w:rsidR="00EE499C" w:rsidRPr="00671DCE" w:rsidRDefault="00EE499C" w:rsidP="008B5759">
            <w:pPr>
              <w:widowControl w:val="0"/>
              <w:spacing w:before="10" w:after="10"/>
              <w:jc w:val="right"/>
              <w:rPr>
                <w:b/>
                <w:bCs/>
                <w:sz w:val="20"/>
                <w:szCs w:val="20"/>
                <w:lang w:val="es-ES"/>
              </w:rPr>
            </w:pPr>
            <w:r w:rsidRPr="00671DCE">
              <w:rPr>
                <w:b/>
                <w:sz w:val="20"/>
                <w:lang w:val="es-ES"/>
              </w:rPr>
              <w:t>40.000</w:t>
            </w:r>
          </w:p>
        </w:tc>
      </w:tr>
      <w:tr w:rsidR="00EE499C" w:rsidRPr="00671DCE" w14:paraId="5F14784E" w14:textId="77777777" w:rsidTr="00DC14C8">
        <w:trPr>
          <w:trHeight w:val="20"/>
        </w:trPr>
        <w:tc>
          <w:tcPr>
            <w:tcW w:w="3792" w:type="pct"/>
            <w:noWrap/>
          </w:tcPr>
          <w:p w14:paraId="54EC498F"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Campaña para promover la recuperación de refrigerantes </w:t>
            </w:r>
          </w:p>
        </w:tc>
        <w:tc>
          <w:tcPr>
            <w:tcW w:w="655" w:type="pct"/>
            <w:tcMar>
              <w:left w:w="57" w:type="dxa"/>
              <w:right w:w="57" w:type="dxa"/>
            </w:tcMar>
          </w:tcPr>
          <w:p w14:paraId="07CECEF7" w14:textId="77777777" w:rsidR="00EE499C" w:rsidRPr="00671DCE" w:rsidRDefault="00EE499C" w:rsidP="008B5759">
            <w:pPr>
              <w:widowControl w:val="0"/>
              <w:spacing w:before="10" w:after="10"/>
              <w:jc w:val="right"/>
              <w:rPr>
                <w:sz w:val="20"/>
                <w:szCs w:val="20"/>
                <w:lang w:val="es-ES"/>
              </w:rPr>
            </w:pPr>
            <w:r w:rsidRPr="00671DCE">
              <w:rPr>
                <w:sz w:val="20"/>
                <w:lang w:val="es-ES"/>
              </w:rPr>
              <w:t>42.500</w:t>
            </w:r>
          </w:p>
        </w:tc>
        <w:tc>
          <w:tcPr>
            <w:tcW w:w="553" w:type="pct"/>
            <w:tcMar>
              <w:left w:w="57" w:type="dxa"/>
              <w:right w:w="57" w:type="dxa"/>
            </w:tcMar>
          </w:tcPr>
          <w:p w14:paraId="23E68F4E" w14:textId="77777777" w:rsidR="00EE499C" w:rsidRPr="00671DCE" w:rsidRDefault="00EE499C" w:rsidP="008B5759">
            <w:pPr>
              <w:widowControl w:val="0"/>
              <w:spacing w:before="10" w:after="10"/>
              <w:jc w:val="right"/>
              <w:rPr>
                <w:b/>
                <w:bCs/>
                <w:sz w:val="20"/>
                <w:szCs w:val="20"/>
                <w:lang w:val="es-ES"/>
              </w:rPr>
            </w:pPr>
            <w:r w:rsidRPr="00671DCE">
              <w:rPr>
                <w:b/>
                <w:sz w:val="20"/>
                <w:lang w:val="es-ES"/>
              </w:rPr>
              <w:t>40.000</w:t>
            </w:r>
          </w:p>
        </w:tc>
      </w:tr>
      <w:tr w:rsidR="00EE499C" w:rsidRPr="00671DCE" w14:paraId="43B4EC74" w14:textId="77777777" w:rsidTr="00DC14C8">
        <w:trPr>
          <w:trHeight w:val="20"/>
        </w:trPr>
        <w:tc>
          <w:tcPr>
            <w:tcW w:w="3792" w:type="pct"/>
            <w:noWrap/>
          </w:tcPr>
          <w:p w14:paraId="2F58216D"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Campaña sobre la tecnología HFC-32, incluyendo talleres sobre el régimen tributario preferencial, y el proyecto de demostración</w:t>
            </w:r>
          </w:p>
        </w:tc>
        <w:tc>
          <w:tcPr>
            <w:tcW w:w="655" w:type="pct"/>
            <w:tcMar>
              <w:left w:w="57" w:type="dxa"/>
              <w:right w:w="57" w:type="dxa"/>
            </w:tcMar>
          </w:tcPr>
          <w:p w14:paraId="63072B50" w14:textId="77777777" w:rsidR="00EE499C" w:rsidRPr="00671DCE" w:rsidRDefault="00EE499C" w:rsidP="008B5759">
            <w:pPr>
              <w:widowControl w:val="0"/>
              <w:spacing w:before="10" w:after="10"/>
              <w:jc w:val="right"/>
              <w:rPr>
                <w:sz w:val="20"/>
                <w:szCs w:val="20"/>
                <w:lang w:val="es-ES"/>
              </w:rPr>
            </w:pPr>
            <w:r w:rsidRPr="00671DCE">
              <w:rPr>
                <w:sz w:val="20"/>
                <w:lang w:val="es-ES"/>
              </w:rPr>
              <w:t>42.500</w:t>
            </w:r>
          </w:p>
        </w:tc>
        <w:tc>
          <w:tcPr>
            <w:tcW w:w="553" w:type="pct"/>
            <w:tcMar>
              <w:left w:w="57" w:type="dxa"/>
              <w:right w:w="57" w:type="dxa"/>
            </w:tcMar>
          </w:tcPr>
          <w:p w14:paraId="2515784D" w14:textId="77777777" w:rsidR="00EE499C" w:rsidRPr="00671DCE" w:rsidRDefault="00EE499C" w:rsidP="008B5759">
            <w:pPr>
              <w:widowControl w:val="0"/>
              <w:spacing w:before="10" w:after="10"/>
              <w:jc w:val="right"/>
              <w:rPr>
                <w:b/>
                <w:bCs/>
                <w:sz w:val="20"/>
                <w:szCs w:val="20"/>
                <w:lang w:val="es-ES"/>
              </w:rPr>
            </w:pPr>
            <w:r w:rsidRPr="00671DCE">
              <w:rPr>
                <w:b/>
                <w:sz w:val="20"/>
                <w:lang w:val="es-ES"/>
              </w:rPr>
              <w:t>40.000</w:t>
            </w:r>
          </w:p>
        </w:tc>
      </w:tr>
      <w:tr w:rsidR="00EE499C" w:rsidRPr="00057CF5" w14:paraId="3EA4079A" w14:textId="77777777" w:rsidTr="00DC14C8">
        <w:trPr>
          <w:trHeight w:val="20"/>
        </w:trPr>
        <w:tc>
          <w:tcPr>
            <w:tcW w:w="5000" w:type="pct"/>
            <w:gridSpan w:val="3"/>
          </w:tcPr>
          <w:p w14:paraId="0EDFE6C0" w14:textId="77777777" w:rsidR="00EE499C" w:rsidRPr="00671DCE" w:rsidRDefault="00EE499C" w:rsidP="008B5759">
            <w:pPr>
              <w:keepNext/>
              <w:keepLines/>
              <w:widowControl w:val="0"/>
              <w:spacing w:before="10" w:after="10"/>
              <w:jc w:val="left"/>
              <w:rPr>
                <w:i/>
                <w:iCs/>
                <w:color w:val="000000"/>
                <w:sz w:val="20"/>
                <w:szCs w:val="20"/>
                <w:highlight w:val="yellow"/>
                <w:lang w:val="es-ES"/>
              </w:rPr>
            </w:pPr>
            <w:r w:rsidRPr="00671DCE">
              <w:rPr>
                <w:i/>
                <w:color w:val="000000"/>
                <w:sz w:val="20"/>
                <w:lang w:val="es-ES"/>
              </w:rPr>
              <w:t>Gestión y coordinación de proyectos (USD 342.500)</w:t>
            </w:r>
          </w:p>
        </w:tc>
      </w:tr>
      <w:tr w:rsidR="00EE499C" w:rsidRPr="00671DCE" w14:paraId="588ABFE5" w14:textId="77777777" w:rsidTr="00DC14C8">
        <w:trPr>
          <w:trHeight w:val="20"/>
        </w:trPr>
        <w:tc>
          <w:tcPr>
            <w:tcW w:w="3792" w:type="pct"/>
            <w:noWrap/>
          </w:tcPr>
          <w:p w14:paraId="35C46D19"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Gestión y coordinación de proyectos</w:t>
            </w:r>
          </w:p>
        </w:tc>
        <w:tc>
          <w:tcPr>
            <w:tcW w:w="655" w:type="pct"/>
            <w:tcMar>
              <w:left w:w="57" w:type="dxa"/>
              <w:right w:w="57" w:type="dxa"/>
            </w:tcMar>
          </w:tcPr>
          <w:p w14:paraId="4B9A1CDE" w14:textId="77777777" w:rsidR="00EE499C" w:rsidRPr="00671DCE" w:rsidRDefault="00EE499C" w:rsidP="008B5759">
            <w:pPr>
              <w:widowControl w:val="0"/>
              <w:spacing w:before="10" w:after="10"/>
              <w:jc w:val="right"/>
              <w:rPr>
                <w:sz w:val="20"/>
                <w:szCs w:val="20"/>
                <w:lang w:val="es-ES"/>
              </w:rPr>
            </w:pPr>
            <w:r w:rsidRPr="00671DCE">
              <w:rPr>
                <w:sz w:val="20"/>
                <w:lang w:val="es-ES"/>
              </w:rPr>
              <w:t>342.500</w:t>
            </w:r>
          </w:p>
        </w:tc>
        <w:tc>
          <w:tcPr>
            <w:tcW w:w="553" w:type="pct"/>
            <w:tcMar>
              <w:left w:w="57" w:type="dxa"/>
              <w:right w:w="57" w:type="dxa"/>
            </w:tcMar>
          </w:tcPr>
          <w:p w14:paraId="725240BE" w14:textId="77777777" w:rsidR="00EE499C" w:rsidRPr="00671DCE" w:rsidRDefault="00EE499C" w:rsidP="008B5759">
            <w:pPr>
              <w:widowControl w:val="0"/>
              <w:spacing w:before="10" w:after="10"/>
              <w:jc w:val="right"/>
              <w:rPr>
                <w:sz w:val="20"/>
                <w:szCs w:val="20"/>
                <w:lang w:val="es-ES"/>
              </w:rPr>
            </w:pPr>
            <w:r w:rsidRPr="00671DCE">
              <w:rPr>
                <w:sz w:val="20"/>
                <w:lang w:val="es-ES"/>
              </w:rPr>
              <w:t>342.500</w:t>
            </w:r>
          </w:p>
        </w:tc>
      </w:tr>
      <w:tr w:rsidR="00EE499C" w:rsidRPr="00671DCE" w14:paraId="3C46BCF7" w14:textId="77777777" w:rsidTr="00DC14C8">
        <w:trPr>
          <w:trHeight w:val="20"/>
        </w:trPr>
        <w:tc>
          <w:tcPr>
            <w:tcW w:w="3792" w:type="pct"/>
            <w:noWrap/>
            <w:hideMark/>
          </w:tcPr>
          <w:p w14:paraId="5DF08C3B" w14:textId="77777777" w:rsidR="00EE499C" w:rsidRPr="00671DCE" w:rsidRDefault="00EE499C" w:rsidP="008B5759">
            <w:pPr>
              <w:widowControl w:val="0"/>
              <w:spacing w:before="10" w:after="10"/>
              <w:jc w:val="left"/>
              <w:rPr>
                <w:b/>
                <w:bCs/>
                <w:color w:val="000000"/>
                <w:sz w:val="20"/>
                <w:szCs w:val="20"/>
                <w:lang w:val="es-ES"/>
              </w:rPr>
            </w:pPr>
            <w:r w:rsidRPr="00671DCE">
              <w:rPr>
                <w:b/>
                <w:color w:val="000000"/>
                <w:sz w:val="20"/>
                <w:lang w:val="es-ES"/>
              </w:rPr>
              <w:t>Total</w:t>
            </w:r>
          </w:p>
        </w:tc>
        <w:tc>
          <w:tcPr>
            <w:tcW w:w="655" w:type="pct"/>
            <w:tcMar>
              <w:left w:w="57" w:type="dxa"/>
              <w:right w:w="57" w:type="dxa"/>
            </w:tcMar>
          </w:tcPr>
          <w:p w14:paraId="70409DAE" w14:textId="77777777" w:rsidR="00EE499C" w:rsidRPr="00671DCE" w:rsidRDefault="00EE499C" w:rsidP="008B5759">
            <w:pPr>
              <w:widowControl w:val="0"/>
              <w:spacing w:before="10" w:after="10"/>
              <w:jc w:val="right"/>
              <w:rPr>
                <w:b/>
                <w:bCs/>
                <w:color w:val="000000"/>
                <w:sz w:val="20"/>
                <w:szCs w:val="20"/>
                <w:lang w:val="es-ES"/>
              </w:rPr>
            </w:pPr>
            <w:r w:rsidRPr="00671DCE">
              <w:rPr>
                <w:b/>
                <w:color w:val="000000"/>
                <w:sz w:val="20"/>
                <w:lang w:val="es-ES"/>
              </w:rPr>
              <w:t>3.767.500</w:t>
            </w:r>
          </w:p>
        </w:tc>
        <w:tc>
          <w:tcPr>
            <w:tcW w:w="553" w:type="pct"/>
            <w:tcMar>
              <w:left w:w="57" w:type="dxa"/>
              <w:right w:w="57" w:type="dxa"/>
            </w:tcMar>
          </w:tcPr>
          <w:p w14:paraId="79EE0BC7" w14:textId="77777777" w:rsidR="00EE499C" w:rsidRPr="00671DCE" w:rsidRDefault="00EE499C" w:rsidP="008B5759">
            <w:pPr>
              <w:widowControl w:val="0"/>
              <w:spacing w:before="10" w:after="10"/>
              <w:jc w:val="right"/>
              <w:rPr>
                <w:b/>
                <w:bCs/>
                <w:color w:val="000000"/>
                <w:sz w:val="20"/>
                <w:szCs w:val="20"/>
                <w:lang w:val="es-ES"/>
              </w:rPr>
            </w:pPr>
            <w:r w:rsidRPr="00671DCE">
              <w:rPr>
                <w:b/>
                <w:color w:val="000000"/>
                <w:sz w:val="20"/>
                <w:lang w:val="es-ES"/>
              </w:rPr>
              <w:t>3.752.500</w:t>
            </w:r>
          </w:p>
        </w:tc>
      </w:tr>
    </w:tbl>
    <w:bookmarkEnd w:id="19"/>
    <w:p w14:paraId="00CC2A53" w14:textId="77777777" w:rsidR="00EE499C" w:rsidRPr="00671DCE" w:rsidRDefault="00EE499C" w:rsidP="00EE499C">
      <w:pPr>
        <w:pStyle w:val="Heading1"/>
        <w:spacing w:before="240"/>
        <w:rPr>
          <w:lang w:val="es-ES"/>
        </w:rPr>
      </w:pPr>
      <w:r w:rsidRPr="00671DCE">
        <w:rPr>
          <w:lang w:val="es-ES"/>
        </w:rPr>
        <w:t>Las actividades para el primer tramo se han revisado según el resumen del cuadro 8 (los cambios en la financiación y las actividades se muestran en negrita).</w:t>
      </w:r>
    </w:p>
    <w:p w14:paraId="3380566B" w14:textId="77777777" w:rsidR="00EE499C" w:rsidRPr="00671DCE" w:rsidRDefault="00EE499C" w:rsidP="00EE499C">
      <w:pPr>
        <w:keepNext/>
        <w:suppressAutoHyphens/>
        <w:rPr>
          <w:b/>
          <w:bCs/>
          <w:lang w:val="es-ES"/>
        </w:rPr>
      </w:pPr>
      <w:r w:rsidRPr="00671DCE">
        <w:rPr>
          <w:b/>
          <w:lang w:val="es-ES"/>
        </w:rPr>
        <w:t>Cuadro 8. Actividades y costo del primer tramo de la etapa II del PGEH para Argelia según lo acordado (USD)</w:t>
      </w:r>
    </w:p>
    <w:tbl>
      <w:tblPr>
        <w:tblStyle w:val="TableGrid10"/>
        <w:tblW w:w="4994" w:type="pct"/>
        <w:tblLayout w:type="fixed"/>
        <w:tblCellMar>
          <w:left w:w="0" w:type="dxa"/>
          <w:right w:w="0" w:type="dxa"/>
        </w:tblCellMar>
        <w:tblLook w:val="04A0" w:firstRow="1" w:lastRow="0" w:firstColumn="1" w:lastColumn="0" w:noHBand="0" w:noVBand="1"/>
      </w:tblPr>
      <w:tblGrid>
        <w:gridCol w:w="7083"/>
        <w:gridCol w:w="1242"/>
        <w:gridCol w:w="1014"/>
      </w:tblGrid>
      <w:tr w:rsidR="00EE499C" w:rsidRPr="00671DCE" w14:paraId="4F575484" w14:textId="77777777" w:rsidTr="00DC14C8">
        <w:trPr>
          <w:trHeight w:val="20"/>
          <w:tblHeader/>
        </w:trPr>
        <w:tc>
          <w:tcPr>
            <w:tcW w:w="3792" w:type="pct"/>
            <w:shd w:val="clear" w:color="auto" w:fill="auto"/>
            <w:tcMar>
              <w:left w:w="85" w:type="dxa"/>
              <w:right w:w="85" w:type="dxa"/>
            </w:tcMar>
            <w:vAlign w:val="center"/>
          </w:tcPr>
          <w:p w14:paraId="5D801D6A"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Componente/actividad del proyecto</w:t>
            </w:r>
          </w:p>
        </w:tc>
        <w:tc>
          <w:tcPr>
            <w:tcW w:w="665" w:type="pct"/>
            <w:tcMar>
              <w:left w:w="85" w:type="dxa"/>
              <w:right w:w="85" w:type="dxa"/>
            </w:tcMar>
            <w:vAlign w:val="center"/>
          </w:tcPr>
          <w:p w14:paraId="16F548FC"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Según lo presentado</w:t>
            </w:r>
          </w:p>
        </w:tc>
        <w:tc>
          <w:tcPr>
            <w:tcW w:w="543" w:type="pct"/>
            <w:shd w:val="clear" w:color="auto" w:fill="auto"/>
            <w:tcMar>
              <w:left w:w="85" w:type="dxa"/>
              <w:right w:w="85" w:type="dxa"/>
            </w:tcMar>
            <w:vAlign w:val="center"/>
            <w:hideMark/>
          </w:tcPr>
          <w:p w14:paraId="5AFDA2B1" w14:textId="77777777" w:rsidR="00EE499C" w:rsidRPr="00671DCE" w:rsidRDefault="00EE499C" w:rsidP="008B5759">
            <w:pPr>
              <w:widowControl w:val="0"/>
              <w:spacing w:before="10" w:after="10"/>
              <w:jc w:val="center"/>
              <w:rPr>
                <w:b/>
                <w:bCs/>
                <w:color w:val="000000"/>
                <w:sz w:val="20"/>
                <w:szCs w:val="20"/>
                <w:lang w:val="es-ES"/>
              </w:rPr>
            </w:pPr>
            <w:r w:rsidRPr="00671DCE">
              <w:rPr>
                <w:b/>
                <w:color w:val="000000"/>
                <w:sz w:val="20"/>
                <w:lang w:val="es-ES"/>
              </w:rPr>
              <w:t>Según lo acordado</w:t>
            </w:r>
          </w:p>
        </w:tc>
      </w:tr>
      <w:tr w:rsidR="00EE499C" w:rsidRPr="00671DCE" w14:paraId="529763F9" w14:textId="77777777" w:rsidTr="00DC14C8">
        <w:trPr>
          <w:trHeight w:val="20"/>
        </w:trPr>
        <w:tc>
          <w:tcPr>
            <w:tcW w:w="3792" w:type="pct"/>
          </w:tcPr>
          <w:p w14:paraId="64521B3A" w14:textId="77777777" w:rsidR="00EE499C" w:rsidRPr="00671DCE" w:rsidRDefault="00EE499C" w:rsidP="008B5759">
            <w:pPr>
              <w:widowControl w:val="0"/>
              <w:spacing w:before="10" w:after="10"/>
              <w:jc w:val="left"/>
              <w:rPr>
                <w:i/>
                <w:iCs/>
                <w:color w:val="000000"/>
                <w:sz w:val="20"/>
                <w:szCs w:val="20"/>
                <w:lang w:val="es-ES"/>
              </w:rPr>
            </w:pPr>
            <w:r w:rsidRPr="00671DCE">
              <w:rPr>
                <w:i/>
                <w:color w:val="000000"/>
                <w:sz w:val="20"/>
                <w:lang w:val="es-ES"/>
              </w:rPr>
              <w:t>Marco jurídico y aduanas</w:t>
            </w:r>
          </w:p>
        </w:tc>
        <w:tc>
          <w:tcPr>
            <w:tcW w:w="665" w:type="pct"/>
            <w:tcMar>
              <w:left w:w="57" w:type="dxa"/>
              <w:right w:w="57" w:type="dxa"/>
            </w:tcMar>
          </w:tcPr>
          <w:p w14:paraId="3CEB60A7" w14:textId="77777777" w:rsidR="00EE499C" w:rsidRPr="00671DCE" w:rsidRDefault="00EE499C" w:rsidP="008B5759">
            <w:pPr>
              <w:widowControl w:val="0"/>
              <w:spacing w:before="10" w:after="10"/>
              <w:jc w:val="right"/>
              <w:rPr>
                <w:sz w:val="20"/>
                <w:szCs w:val="20"/>
                <w:lang w:val="es-ES"/>
              </w:rPr>
            </w:pPr>
            <w:r w:rsidRPr="00671DCE">
              <w:rPr>
                <w:sz w:val="20"/>
                <w:lang w:val="es-ES"/>
              </w:rPr>
              <w:t>307.500</w:t>
            </w:r>
          </w:p>
        </w:tc>
        <w:tc>
          <w:tcPr>
            <w:tcW w:w="543" w:type="pct"/>
            <w:tcMar>
              <w:left w:w="57" w:type="dxa"/>
              <w:right w:w="57" w:type="dxa"/>
            </w:tcMar>
          </w:tcPr>
          <w:p w14:paraId="2CE7C5AE" w14:textId="77777777" w:rsidR="00EE499C" w:rsidRPr="00671DCE" w:rsidRDefault="00EE499C" w:rsidP="008B5759">
            <w:pPr>
              <w:widowControl w:val="0"/>
              <w:spacing w:before="10" w:after="10"/>
              <w:jc w:val="right"/>
              <w:rPr>
                <w:sz w:val="20"/>
                <w:szCs w:val="20"/>
                <w:lang w:val="es-ES"/>
              </w:rPr>
            </w:pPr>
            <w:r w:rsidRPr="00671DCE">
              <w:rPr>
                <w:sz w:val="20"/>
                <w:lang w:val="es-ES"/>
              </w:rPr>
              <w:t>307.500</w:t>
            </w:r>
          </w:p>
        </w:tc>
      </w:tr>
      <w:tr w:rsidR="00EE499C" w:rsidRPr="00057CF5" w14:paraId="6BD12C21" w14:textId="77777777" w:rsidTr="00DC14C8">
        <w:trPr>
          <w:trHeight w:val="20"/>
        </w:trPr>
        <w:tc>
          <w:tcPr>
            <w:tcW w:w="5000" w:type="pct"/>
            <w:gridSpan w:val="3"/>
          </w:tcPr>
          <w:p w14:paraId="14E33767" w14:textId="77777777" w:rsidR="00EE499C" w:rsidRPr="00671DCE" w:rsidRDefault="00EE499C" w:rsidP="008B5759">
            <w:pPr>
              <w:widowControl w:val="0"/>
              <w:spacing w:before="10" w:after="10"/>
              <w:jc w:val="left"/>
              <w:rPr>
                <w:i/>
                <w:iCs/>
                <w:color w:val="000000"/>
                <w:sz w:val="20"/>
                <w:szCs w:val="20"/>
                <w:highlight w:val="yellow"/>
                <w:lang w:val="es-ES"/>
              </w:rPr>
            </w:pPr>
            <w:r w:rsidRPr="00671DCE">
              <w:rPr>
                <w:i/>
                <w:color w:val="000000"/>
                <w:sz w:val="20"/>
                <w:lang w:val="es-ES"/>
              </w:rPr>
              <w:t xml:space="preserve">Servicio y mantenimiento de equipos de refrigeración y aire acondicionado </w:t>
            </w:r>
            <w:r w:rsidRPr="00671DCE">
              <w:rPr>
                <w:b/>
                <w:i/>
                <w:color w:val="000000"/>
                <w:sz w:val="20"/>
                <w:lang w:val="es-ES"/>
              </w:rPr>
              <w:t>(USD 1.055.000)</w:t>
            </w:r>
          </w:p>
        </w:tc>
      </w:tr>
      <w:tr w:rsidR="00EE499C" w:rsidRPr="00671DCE" w14:paraId="5B94B1EA" w14:textId="77777777" w:rsidTr="00DC14C8">
        <w:trPr>
          <w:trHeight w:val="20"/>
        </w:trPr>
        <w:tc>
          <w:tcPr>
            <w:tcW w:w="3792" w:type="pct"/>
            <w:noWrap/>
          </w:tcPr>
          <w:p w14:paraId="5296D34A"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Poner en marcha un centro de excelencia (cinco unidades de demostración, tres años de funcionamiento)</w:t>
            </w:r>
          </w:p>
        </w:tc>
        <w:tc>
          <w:tcPr>
            <w:tcW w:w="665" w:type="pct"/>
            <w:tcMar>
              <w:left w:w="57" w:type="dxa"/>
              <w:right w:w="57" w:type="dxa"/>
            </w:tcMar>
          </w:tcPr>
          <w:p w14:paraId="7F34ADE6" w14:textId="77777777" w:rsidR="00EE499C" w:rsidRPr="00671DCE" w:rsidRDefault="00EE499C" w:rsidP="008B5759">
            <w:pPr>
              <w:widowControl w:val="0"/>
              <w:spacing w:before="10" w:after="10"/>
              <w:jc w:val="right"/>
              <w:rPr>
                <w:sz w:val="20"/>
                <w:szCs w:val="20"/>
                <w:lang w:val="es-ES"/>
              </w:rPr>
            </w:pPr>
            <w:r w:rsidRPr="00671DCE">
              <w:rPr>
                <w:sz w:val="20"/>
                <w:lang w:val="es-ES"/>
              </w:rPr>
              <w:t>170.000</w:t>
            </w:r>
          </w:p>
        </w:tc>
        <w:tc>
          <w:tcPr>
            <w:tcW w:w="543" w:type="pct"/>
            <w:tcMar>
              <w:left w:w="57" w:type="dxa"/>
              <w:right w:w="57" w:type="dxa"/>
            </w:tcMar>
          </w:tcPr>
          <w:p w14:paraId="23003F9A" w14:textId="77777777" w:rsidR="00EE499C" w:rsidRPr="00671DCE" w:rsidRDefault="00EE499C" w:rsidP="008B5759">
            <w:pPr>
              <w:widowControl w:val="0"/>
              <w:spacing w:before="10" w:after="10"/>
              <w:jc w:val="right"/>
              <w:rPr>
                <w:b/>
                <w:bCs/>
                <w:sz w:val="20"/>
                <w:szCs w:val="20"/>
                <w:lang w:val="es-ES"/>
              </w:rPr>
            </w:pPr>
            <w:r w:rsidRPr="00671DCE">
              <w:rPr>
                <w:b/>
                <w:sz w:val="20"/>
                <w:lang w:val="es-ES"/>
              </w:rPr>
              <w:t>30.000</w:t>
            </w:r>
          </w:p>
        </w:tc>
      </w:tr>
      <w:tr w:rsidR="00EE499C" w:rsidRPr="00671DCE" w14:paraId="6F9BE5A3" w14:textId="77777777" w:rsidTr="00DC14C8">
        <w:trPr>
          <w:trHeight w:val="20"/>
        </w:trPr>
        <w:tc>
          <w:tcPr>
            <w:tcW w:w="3792" w:type="pct"/>
            <w:noWrap/>
          </w:tcPr>
          <w:p w14:paraId="727A35F9"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Poner en marcha un esquema de recuperación y reciclaje</w:t>
            </w:r>
          </w:p>
        </w:tc>
        <w:tc>
          <w:tcPr>
            <w:tcW w:w="665" w:type="pct"/>
            <w:tcMar>
              <w:left w:w="57" w:type="dxa"/>
              <w:right w:w="57" w:type="dxa"/>
            </w:tcMar>
          </w:tcPr>
          <w:p w14:paraId="557574BC" w14:textId="77777777" w:rsidR="00EE499C" w:rsidRPr="00671DCE" w:rsidRDefault="00EE499C" w:rsidP="008B5759">
            <w:pPr>
              <w:widowControl w:val="0"/>
              <w:spacing w:before="10" w:after="10"/>
              <w:jc w:val="right"/>
              <w:rPr>
                <w:sz w:val="20"/>
                <w:szCs w:val="20"/>
                <w:lang w:val="es-ES"/>
              </w:rPr>
            </w:pPr>
            <w:r w:rsidRPr="00671DCE">
              <w:rPr>
                <w:sz w:val="20"/>
                <w:lang w:val="es-ES"/>
              </w:rPr>
              <w:t>85.000</w:t>
            </w:r>
          </w:p>
        </w:tc>
        <w:tc>
          <w:tcPr>
            <w:tcW w:w="543" w:type="pct"/>
            <w:tcMar>
              <w:left w:w="57" w:type="dxa"/>
              <w:right w:w="57" w:type="dxa"/>
            </w:tcMar>
          </w:tcPr>
          <w:p w14:paraId="160C4410" w14:textId="77777777" w:rsidR="00EE499C" w:rsidRPr="00671DCE" w:rsidRDefault="00EE499C" w:rsidP="008B5759">
            <w:pPr>
              <w:widowControl w:val="0"/>
              <w:spacing w:before="10" w:after="10"/>
              <w:jc w:val="right"/>
              <w:rPr>
                <w:sz w:val="20"/>
                <w:szCs w:val="20"/>
                <w:lang w:val="es-ES"/>
              </w:rPr>
            </w:pPr>
            <w:r w:rsidRPr="00671DCE">
              <w:rPr>
                <w:sz w:val="20"/>
                <w:lang w:val="es-ES"/>
              </w:rPr>
              <w:t>85.000</w:t>
            </w:r>
          </w:p>
        </w:tc>
      </w:tr>
      <w:tr w:rsidR="00EE499C" w:rsidRPr="00671DCE" w14:paraId="04D782EE" w14:textId="77777777" w:rsidTr="00DC14C8">
        <w:trPr>
          <w:trHeight w:val="20"/>
        </w:trPr>
        <w:tc>
          <w:tcPr>
            <w:tcW w:w="3792" w:type="pct"/>
            <w:noWrap/>
          </w:tcPr>
          <w:p w14:paraId="4AC59786"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Herramientas y unidades de formación para 11 centros de formación</w:t>
            </w:r>
          </w:p>
        </w:tc>
        <w:tc>
          <w:tcPr>
            <w:tcW w:w="665" w:type="pct"/>
            <w:tcMar>
              <w:left w:w="57" w:type="dxa"/>
              <w:right w:w="57" w:type="dxa"/>
            </w:tcMar>
          </w:tcPr>
          <w:p w14:paraId="1952CC85" w14:textId="77777777" w:rsidR="00EE499C" w:rsidRPr="00671DCE" w:rsidRDefault="00EE499C" w:rsidP="008B5759">
            <w:pPr>
              <w:widowControl w:val="0"/>
              <w:spacing w:before="10" w:after="10"/>
              <w:jc w:val="right"/>
              <w:rPr>
                <w:sz w:val="20"/>
                <w:szCs w:val="20"/>
                <w:lang w:val="es-ES"/>
              </w:rPr>
            </w:pPr>
            <w:r w:rsidRPr="00671DCE">
              <w:rPr>
                <w:sz w:val="20"/>
                <w:lang w:val="es-ES"/>
              </w:rPr>
              <w:t>185.000</w:t>
            </w:r>
          </w:p>
        </w:tc>
        <w:tc>
          <w:tcPr>
            <w:tcW w:w="543" w:type="pct"/>
            <w:tcMar>
              <w:left w:w="57" w:type="dxa"/>
              <w:right w:w="57" w:type="dxa"/>
            </w:tcMar>
          </w:tcPr>
          <w:p w14:paraId="187CBFD1" w14:textId="77777777" w:rsidR="00EE499C" w:rsidRPr="00671DCE" w:rsidRDefault="00EE499C" w:rsidP="008B5759">
            <w:pPr>
              <w:widowControl w:val="0"/>
              <w:spacing w:before="10" w:after="10"/>
              <w:jc w:val="right"/>
              <w:rPr>
                <w:b/>
                <w:bCs/>
                <w:sz w:val="20"/>
                <w:szCs w:val="20"/>
                <w:lang w:val="es-ES"/>
              </w:rPr>
            </w:pPr>
            <w:r w:rsidRPr="00671DCE">
              <w:rPr>
                <w:sz w:val="20"/>
                <w:lang w:val="es-ES"/>
              </w:rPr>
              <w:t>185.000</w:t>
            </w:r>
          </w:p>
        </w:tc>
      </w:tr>
      <w:tr w:rsidR="00EE499C" w:rsidRPr="00671DCE" w14:paraId="51FBCC69" w14:textId="77777777" w:rsidTr="00DC14C8">
        <w:trPr>
          <w:trHeight w:val="20"/>
        </w:trPr>
        <w:tc>
          <w:tcPr>
            <w:tcW w:w="3792" w:type="pct"/>
            <w:noWrap/>
          </w:tcPr>
          <w:p w14:paraId="5AC69B4F"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Herramientas para </w:t>
            </w:r>
            <w:r w:rsidRPr="00671DCE">
              <w:rPr>
                <w:b/>
                <w:sz w:val="20"/>
                <w:lang w:val="es-ES"/>
              </w:rPr>
              <w:t>442</w:t>
            </w:r>
            <w:r w:rsidRPr="00671DCE">
              <w:rPr>
                <w:sz w:val="20"/>
                <w:lang w:val="es-ES"/>
              </w:rPr>
              <w:t xml:space="preserve"> talleres y técnicos independientes</w:t>
            </w:r>
          </w:p>
        </w:tc>
        <w:tc>
          <w:tcPr>
            <w:tcW w:w="665" w:type="pct"/>
            <w:tcMar>
              <w:left w:w="57" w:type="dxa"/>
              <w:right w:w="57" w:type="dxa"/>
            </w:tcMar>
          </w:tcPr>
          <w:p w14:paraId="1040FE0B" w14:textId="77777777" w:rsidR="00EE499C" w:rsidRPr="00671DCE" w:rsidRDefault="00EE499C" w:rsidP="008B5759">
            <w:pPr>
              <w:widowControl w:val="0"/>
              <w:spacing w:before="10" w:after="10"/>
              <w:jc w:val="right"/>
              <w:rPr>
                <w:sz w:val="20"/>
                <w:szCs w:val="20"/>
                <w:lang w:val="es-ES"/>
              </w:rPr>
            </w:pPr>
            <w:r w:rsidRPr="00671DCE">
              <w:rPr>
                <w:sz w:val="20"/>
                <w:lang w:val="es-ES"/>
              </w:rPr>
              <w:t>300.000</w:t>
            </w:r>
          </w:p>
        </w:tc>
        <w:tc>
          <w:tcPr>
            <w:tcW w:w="543" w:type="pct"/>
            <w:tcMar>
              <w:left w:w="57" w:type="dxa"/>
              <w:right w:w="57" w:type="dxa"/>
            </w:tcMar>
          </w:tcPr>
          <w:p w14:paraId="285EA565" w14:textId="77777777" w:rsidR="00EE499C" w:rsidRPr="00671DCE" w:rsidRDefault="00EE499C" w:rsidP="008B5759">
            <w:pPr>
              <w:widowControl w:val="0"/>
              <w:spacing w:before="10" w:after="10"/>
              <w:jc w:val="right"/>
              <w:rPr>
                <w:b/>
                <w:bCs/>
                <w:sz w:val="20"/>
                <w:szCs w:val="20"/>
                <w:lang w:val="es-ES"/>
              </w:rPr>
            </w:pPr>
            <w:r w:rsidRPr="00671DCE">
              <w:rPr>
                <w:b/>
                <w:sz w:val="20"/>
                <w:lang w:val="es-ES"/>
              </w:rPr>
              <w:t>530.000</w:t>
            </w:r>
          </w:p>
        </w:tc>
      </w:tr>
      <w:tr w:rsidR="00EE499C" w:rsidRPr="00671DCE" w14:paraId="2EDF19A2" w14:textId="77777777" w:rsidTr="00DC14C8">
        <w:trPr>
          <w:trHeight w:val="20"/>
        </w:trPr>
        <w:tc>
          <w:tcPr>
            <w:tcW w:w="3792" w:type="pct"/>
            <w:noWrap/>
          </w:tcPr>
          <w:p w14:paraId="43DDC53D"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Elaboración y aplicación de un código de buenas prácticas de servicio y mantenimiento, actualización de los planes de estudio de capacitación y ocho talleres de sensibilización para 200 interesados directos</w:t>
            </w:r>
          </w:p>
        </w:tc>
        <w:tc>
          <w:tcPr>
            <w:tcW w:w="665" w:type="pct"/>
            <w:tcMar>
              <w:left w:w="57" w:type="dxa"/>
              <w:right w:w="57" w:type="dxa"/>
            </w:tcMar>
          </w:tcPr>
          <w:p w14:paraId="2DE4A0FC" w14:textId="77777777" w:rsidR="00EE499C" w:rsidRPr="00671DCE" w:rsidRDefault="00EE499C" w:rsidP="008B5759">
            <w:pPr>
              <w:widowControl w:val="0"/>
              <w:spacing w:before="10" w:after="10"/>
              <w:jc w:val="right"/>
              <w:rPr>
                <w:sz w:val="20"/>
                <w:szCs w:val="20"/>
                <w:lang w:val="es-ES"/>
              </w:rPr>
            </w:pPr>
            <w:r w:rsidRPr="00671DCE">
              <w:rPr>
                <w:sz w:val="20"/>
                <w:lang w:val="es-ES"/>
              </w:rPr>
              <w:t>20.000</w:t>
            </w:r>
          </w:p>
        </w:tc>
        <w:tc>
          <w:tcPr>
            <w:tcW w:w="543" w:type="pct"/>
            <w:tcMar>
              <w:left w:w="57" w:type="dxa"/>
              <w:right w:w="57" w:type="dxa"/>
            </w:tcMar>
          </w:tcPr>
          <w:p w14:paraId="3700A5A2" w14:textId="77777777" w:rsidR="00EE499C" w:rsidRPr="00671DCE" w:rsidRDefault="00EE499C" w:rsidP="008B5759">
            <w:pPr>
              <w:widowControl w:val="0"/>
              <w:spacing w:before="10" w:after="10"/>
              <w:jc w:val="right"/>
              <w:rPr>
                <w:sz w:val="20"/>
                <w:szCs w:val="20"/>
                <w:lang w:val="es-ES"/>
              </w:rPr>
            </w:pPr>
            <w:r w:rsidRPr="00671DCE">
              <w:rPr>
                <w:sz w:val="20"/>
                <w:lang w:val="es-ES"/>
              </w:rPr>
              <w:t>20.000</w:t>
            </w:r>
          </w:p>
        </w:tc>
      </w:tr>
      <w:tr w:rsidR="00EE499C" w:rsidRPr="00671DCE" w14:paraId="09C92452" w14:textId="77777777" w:rsidTr="00DC14C8">
        <w:trPr>
          <w:trHeight w:val="20"/>
        </w:trPr>
        <w:tc>
          <w:tcPr>
            <w:tcW w:w="3792" w:type="pct"/>
            <w:noWrap/>
          </w:tcPr>
          <w:p w14:paraId="3FE73744" w14:textId="77777777" w:rsidR="00EE499C" w:rsidRPr="00671DCE" w:rsidRDefault="00EE499C" w:rsidP="008B5759">
            <w:pPr>
              <w:widowControl w:val="0"/>
              <w:spacing w:before="10" w:after="10"/>
              <w:ind w:left="265"/>
              <w:jc w:val="left"/>
              <w:rPr>
                <w:sz w:val="20"/>
                <w:szCs w:val="20"/>
                <w:lang w:val="es-ES"/>
              </w:rPr>
            </w:pPr>
            <w:r w:rsidRPr="00671DCE">
              <w:rPr>
                <w:sz w:val="20"/>
                <w:lang w:val="es-ES"/>
              </w:rPr>
              <w:lastRenderedPageBreak/>
              <w:t>Capacitación de 200 instructores sobre gestión de refrigerantes y eficiencia energética</w:t>
            </w:r>
          </w:p>
        </w:tc>
        <w:tc>
          <w:tcPr>
            <w:tcW w:w="665" w:type="pct"/>
            <w:tcMar>
              <w:left w:w="57" w:type="dxa"/>
              <w:right w:w="57" w:type="dxa"/>
            </w:tcMar>
          </w:tcPr>
          <w:p w14:paraId="243FF642" w14:textId="77777777" w:rsidR="00EE499C" w:rsidRPr="00671DCE" w:rsidRDefault="00EE499C" w:rsidP="008B5759">
            <w:pPr>
              <w:widowControl w:val="0"/>
              <w:spacing w:before="10" w:after="10"/>
              <w:jc w:val="right"/>
              <w:rPr>
                <w:sz w:val="20"/>
                <w:szCs w:val="20"/>
                <w:lang w:val="es-ES"/>
              </w:rPr>
            </w:pPr>
            <w:r w:rsidRPr="00671DCE">
              <w:rPr>
                <w:sz w:val="20"/>
                <w:lang w:val="es-ES"/>
              </w:rPr>
              <w:t>25.000</w:t>
            </w:r>
          </w:p>
        </w:tc>
        <w:tc>
          <w:tcPr>
            <w:tcW w:w="543" w:type="pct"/>
            <w:tcMar>
              <w:left w:w="57" w:type="dxa"/>
              <w:right w:w="57" w:type="dxa"/>
            </w:tcMar>
          </w:tcPr>
          <w:p w14:paraId="44D7118D" w14:textId="77777777" w:rsidR="00EE499C" w:rsidRPr="00671DCE" w:rsidRDefault="00EE499C" w:rsidP="008B5759">
            <w:pPr>
              <w:widowControl w:val="0"/>
              <w:spacing w:before="10" w:after="10"/>
              <w:jc w:val="right"/>
              <w:rPr>
                <w:sz w:val="20"/>
                <w:szCs w:val="20"/>
                <w:lang w:val="es-ES"/>
              </w:rPr>
            </w:pPr>
            <w:r w:rsidRPr="00671DCE">
              <w:rPr>
                <w:sz w:val="20"/>
                <w:lang w:val="es-ES"/>
              </w:rPr>
              <w:t>25.000</w:t>
            </w:r>
          </w:p>
        </w:tc>
      </w:tr>
      <w:tr w:rsidR="00EE499C" w:rsidRPr="00671DCE" w14:paraId="4B42634F" w14:textId="77777777" w:rsidTr="00DC14C8">
        <w:trPr>
          <w:trHeight w:val="20"/>
        </w:trPr>
        <w:tc>
          <w:tcPr>
            <w:tcW w:w="3792" w:type="pct"/>
            <w:noWrap/>
          </w:tcPr>
          <w:p w14:paraId="048305F4"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Capacitación de 130 instructores como certificadores de acuerdo con las normas internacionales</w:t>
            </w:r>
          </w:p>
        </w:tc>
        <w:tc>
          <w:tcPr>
            <w:tcW w:w="665" w:type="pct"/>
            <w:tcMar>
              <w:left w:w="57" w:type="dxa"/>
              <w:right w:w="57" w:type="dxa"/>
            </w:tcMar>
          </w:tcPr>
          <w:p w14:paraId="318822E8" w14:textId="77777777" w:rsidR="00EE499C" w:rsidRPr="00671DCE" w:rsidRDefault="00EE499C" w:rsidP="008B5759">
            <w:pPr>
              <w:widowControl w:val="0"/>
              <w:spacing w:before="10" w:after="10"/>
              <w:jc w:val="right"/>
              <w:rPr>
                <w:sz w:val="20"/>
                <w:szCs w:val="20"/>
                <w:lang w:val="es-ES"/>
              </w:rPr>
            </w:pPr>
            <w:r w:rsidRPr="00671DCE">
              <w:rPr>
                <w:sz w:val="20"/>
                <w:lang w:val="es-ES"/>
              </w:rPr>
              <w:t>150.000</w:t>
            </w:r>
          </w:p>
        </w:tc>
        <w:tc>
          <w:tcPr>
            <w:tcW w:w="543" w:type="pct"/>
            <w:tcMar>
              <w:left w:w="57" w:type="dxa"/>
              <w:right w:w="57" w:type="dxa"/>
            </w:tcMar>
          </w:tcPr>
          <w:p w14:paraId="4EAFD9C6" w14:textId="77777777" w:rsidR="00EE499C" w:rsidRPr="00671DCE" w:rsidRDefault="00EE499C" w:rsidP="008B5759">
            <w:pPr>
              <w:widowControl w:val="0"/>
              <w:spacing w:before="10" w:after="10"/>
              <w:jc w:val="right"/>
              <w:rPr>
                <w:b/>
                <w:sz w:val="20"/>
                <w:szCs w:val="20"/>
                <w:lang w:val="es-ES"/>
              </w:rPr>
            </w:pPr>
            <w:r w:rsidRPr="00671DCE">
              <w:rPr>
                <w:b/>
                <w:sz w:val="20"/>
                <w:lang w:val="es-ES"/>
              </w:rPr>
              <w:t>50.000</w:t>
            </w:r>
          </w:p>
        </w:tc>
      </w:tr>
      <w:tr w:rsidR="00EE499C" w:rsidRPr="00671DCE" w14:paraId="6AC59498" w14:textId="77777777" w:rsidTr="00DC14C8">
        <w:trPr>
          <w:trHeight w:val="20"/>
        </w:trPr>
        <w:tc>
          <w:tcPr>
            <w:tcW w:w="3792" w:type="pct"/>
            <w:noWrap/>
          </w:tcPr>
          <w:p w14:paraId="4CE8BA7F"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Dieciséis talleres para formar a 500 técnicos</w:t>
            </w:r>
          </w:p>
        </w:tc>
        <w:tc>
          <w:tcPr>
            <w:tcW w:w="665" w:type="pct"/>
            <w:tcMar>
              <w:left w:w="57" w:type="dxa"/>
              <w:right w:w="57" w:type="dxa"/>
            </w:tcMar>
          </w:tcPr>
          <w:p w14:paraId="17476A17" w14:textId="77777777" w:rsidR="00EE499C" w:rsidRPr="00671DCE" w:rsidRDefault="00EE499C" w:rsidP="008B5759">
            <w:pPr>
              <w:widowControl w:val="0"/>
              <w:spacing w:before="10" w:after="10"/>
              <w:jc w:val="right"/>
              <w:rPr>
                <w:sz w:val="20"/>
                <w:szCs w:val="20"/>
                <w:lang w:val="es-ES"/>
              </w:rPr>
            </w:pPr>
            <w:r w:rsidRPr="00671DCE">
              <w:rPr>
                <w:sz w:val="20"/>
                <w:lang w:val="es-ES"/>
              </w:rPr>
              <w:t>80.000</w:t>
            </w:r>
          </w:p>
        </w:tc>
        <w:tc>
          <w:tcPr>
            <w:tcW w:w="543" w:type="pct"/>
            <w:tcMar>
              <w:left w:w="57" w:type="dxa"/>
              <w:right w:w="57" w:type="dxa"/>
            </w:tcMar>
          </w:tcPr>
          <w:p w14:paraId="29BDA091" w14:textId="77777777" w:rsidR="00EE499C" w:rsidRPr="00671DCE" w:rsidRDefault="00EE499C" w:rsidP="008B5759">
            <w:pPr>
              <w:widowControl w:val="0"/>
              <w:spacing w:before="10" w:after="10"/>
              <w:jc w:val="right"/>
              <w:rPr>
                <w:b/>
                <w:bCs/>
                <w:sz w:val="20"/>
                <w:szCs w:val="20"/>
                <w:lang w:val="es-ES"/>
              </w:rPr>
            </w:pPr>
            <w:r w:rsidRPr="00671DCE">
              <w:rPr>
                <w:sz w:val="20"/>
                <w:lang w:val="es-ES"/>
              </w:rPr>
              <w:t>80.000</w:t>
            </w:r>
          </w:p>
        </w:tc>
      </w:tr>
      <w:tr w:rsidR="00EE499C" w:rsidRPr="00671DCE" w14:paraId="02376746" w14:textId="77777777" w:rsidTr="00DC14C8">
        <w:trPr>
          <w:trHeight w:val="20"/>
        </w:trPr>
        <w:tc>
          <w:tcPr>
            <w:tcW w:w="3792" w:type="pct"/>
            <w:noWrap/>
          </w:tcPr>
          <w:p w14:paraId="38E274B8"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 xml:space="preserve">Poner en marcha un esquema de certificación, certificación y herramientas para </w:t>
            </w:r>
            <w:r w:rsidRPr="00671DCE">
              <w:rPr>
                <w:b/>
                <w:sz w:val="20"/>
                <w:lang w:val="es-ES"/>
              </w:rPr>
              <w:t>70</w:t>
            </w:r>
            <w:r w:rsidRPr="00671DCE">
              <w:rPr>
                <w:sz w:val="20"/>
                <w:lang w:val="es-ES"/>
              </w:rPr>
              <w:t xml:space="preserve"> técnicos</w:t>
            </w:r>
          </w:p>
        </w:tc>
        <w:tc>
          <w:tcPr>
            <w:tcW w:w="665" w:type="pct"/>
            <w:tcMar>
              <w:left w:w="57" w:type="dxa"/>
              <w:right w:w="57" w:type="dxa"/>
            </w:tcMar>
          </w:tcPr>
          <w:p w14:paraId="62A48717" w14:textId="77777777" w:rsidR="00EE499C" w:rsidRPr="00671DCE" w:rsidRDefault="00EE499C" w:rsidP="008B5759">
            <w:pPr>
              <w:widowControl w:val="0"/>
              <w:spacing w:before="10" w:after="10"/>
              <w:jc w:val="right"/>
              <w:rPr>
                <w:sz w:val="20"/>
                <w:szCs w:val="20"/>
                <w:lang w:val="es-ES"/>
              </w:rPr>
            </w:pPr>
            <w:r w:rsidRPr="00671DCE">
              <w:rPr>
                <w:sz w:val="20"/>
                <w:lang w:val="es-ES"/>
              </w:rPr>
              <w:t>420.000</w:t>
            </w:r>
          </w:p>
        </w:tc>
        <w:tc>
          <w:tcPr>
            <w:tcW w:w="543" w:type="pct"/>
            <w:tcMar>
              <w:left w:w="57" w:type="dxa"/>
              <w:right w:w="57" w:type="dxa"/>
            </w:tcMar>
          </w:tcPr>
          <w:p w14:paraId="5CDF6BCC" w14:textId="77777777" w:rsidR="00EE499C" w:rsidRPr="00671DCE" w:rsidRDefault="00EE499C" w:rsidP="008B5759">
            <w:pPr>
              <w:widowControl w:val="0"/>
              <w:spacing w:before="10" w:after="10"/>
              <w:jc w:val="right"/>
              <w:rPr>
                <w:b/>
                <w:bCs/>
                <w:sz w:val="20"/>
                <w:szCs w:val="20"/>
                <w:lang w:val="es-ES"/>
              </w:rPr>
            </w:pPr>
            <w:r w:rsidRPr="00671DCE">
              <w:rPr>
                <w:b/>
                <w:sz w:val="20"/>
                <w:lang w:val="es-ES"/>
              </w:rPr>
              <w:t>20.000</w:t>
            </w:r>
          </w:p>
        </w:tc>
      </w:tr>
      <w:tr w:rsidR="00EE499C" w:rsidRPr="00671DCE" w14:paraId="1B70BDDD" w14:textId="77777777" w:rsidTr="00DC14C8">
        <w:trPr>
          <w:trHeight w:val="20"/>
        </w:trPr>
        <w:tc>
          <w:tcPr>
            <w:tcW w:w="3792" w:type="pct"/>
            <w:noWrap/>
          </w:tcPr>
          <w:p w14:paraId="2281AD11" w14:textId="77777777" w:rsidR="00EE499C" w:rsidRPr="00671DCE" w:rsidRDefault="00EE499C" w:rsidP="008B5759">
            <w:pPr>
              <w:widowControl w:val="0"/>
              <w:spacing w:before="10" w:after="10"/>
              <w:ind w:left="265"/>
              <w:jc w:val="left"/>
              <w:rPr>
                <w:sz w:val="20"/>
                <w:szCs w:val="20"/>
                <w:lang w:val="es-ES"/>
              </w:rPr>
            </w:pPr>
            <w:r w:rsidRPr="00671DCE">
              <w:rPr>
                <w:sz w:val="20"/>
                <w:lang w:val="es-ES"/>
              </w:rPr>
              <w:t>Apoyo a la asociación de refrigeración y aire acondicionado (tres años)</w:t>
            </w:r>
          </w:p>
        </w:tc>
        <w:tc>
          <w:tcPr>
            <w:tcW w:w="665" w:type="pct"/>
            <w:tcMar>
              <w:left w:w="57" w:type="dxa"/>
              <w:right w:w="57" w:type="dxa"/>
            </w:tcMar>
          </w:tcPr>
          <w:p w14:paraId="63D92757"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c>
          <w:tcPr>
            <w:tcW w:w="543" w:type="pct"/>
            <w:tcMar>
              <w:left w:w="57" w:type="dxa"/>
              <w:right w:w="57" w:type="dxa"/>
            </w:tcMar>
          </w:tcPr>
          <w:p w14:paraId="1CC70DFF" w14:textId="77777777" w:rsidR="00EE499C" w:rsidRPr="00671DCE" w:rsidRDefault="00EE499C" w:rsidP="008B5759">
            <w:pPr>
              <w:widowControl w:val="0"/>
              <w:spacing w:before="10" w:after="10"/>
              <w:jc w:val="right"/>
              <w:rPr>
                <w:sz w:val="20"/>
                <w:szCs w:val="20"/>
                <w:lang w:val="es-ES"/>
              </w:rPr>
            </w:pPr>
            <w:r w:rsidRPr="00671DCE">
              <w:rPr>
                <w:sz w:val="20"/>
                <w:lang w:val="es-ES"/>
              </w:rPr>
              <w:t>30.000</w:t>
            </w:r>
          </w:p>
        </w:tc>
      </w:tr>
      <w:tr w:rsidR="00EE499C" w:rsidRPr="00671DCE" w14:paraId="41567B1B" w14:textId="77777777" w:rsidTr="00DC14C8">
        <w:trPr>
          <w:trHeight w:val="20"/>
        </w:trPr>
        <w:tc>
          <w:tcPr>
            <w:tcW w:w="3792" w:type="pct"/>
          </w:tcPr>
          <w:p w14:paraId="4F309309" w14:textId="77777777" w:rsidR="00EE499C" w:rsidRPr="00671DCE" w:rsidRDefault="00EE499C" w:rsidP="008B5759">
            <w:pPr>
              <w:keepNext/>
              <w:keepLines/>
              <w:widowControl w:val="0"/>
              <w:spacing w:before="10" w:after="10"/>
              <w:jc w:val="left"/>
              <w:rPr>
                <w:i/>
                <w:iCs/>
                <w:color w:val="000000"/>
                <w:sz w:val="20"/>
                <w:szCs w:val="20"/>
                <w:lang w:val="es-ES"/>
              </w:rPr>
            </w:pPr>
            <w:r w:rsidRPr="00671DCE">
              <w:rPr>
                <w:i/>
                <w:color w:val="000000"/>
                <w:sz w:val="20"/>
                <w:lang w:val="es-ES"/>
              </w:rPr>
              <w:t>Proyecto de demostración para promover el HFC-32 en la fabricación de equipos de aire acondicionado</w:t>
            </w:r>
          </w:p>
        </w:tc>
        <w:tc>
          <w:tcPr>
            <w:tcW w:w="665" w:type="pct"/>
            <w:tcMar>
              <w:left w:w="57" w:type="dxa"/>
              <w:right w:w="57" w:type="dxa"/>
            </w:tcMar>
          </w:tcPr>
          <w:p w14:paraId="1585B29D" w14:textId="77777777" w:rsidR="00EE499C" w:rsidRPr="00671DCE" w:rsidRDefault="00EE499C" w:rsidP="008B5759">
            <w:pPr>
              <w:widowControl w:val="0"/>
              <w:spacing w:before="10" w:after="10"/>
              <w:jc w:val="right"/>
              <w:rPr>
                <w:sz w:val="20"/>
                <w:szCs w:val="20"/>
                <w:lang w:val="es-ES"/>
              </w:rPr>
            </w:pPr>
            <w:r w:rsidRPr="00671DCE">
              <w:rPr>
                <w:sz w:val="20"/>
                <w:lang w:val="es-ES"/>
              </w:rPr>
              <w:t>132.500</w:t>
            </w:r>
          </w:p>
        </w:tc>
        <w:tc>
          <w:tcPr>
            <w:tcW w:w="543" w:type="pct"/>
            <w:tcMar>
              <w:left w:w="57" w:type="dxa"/>
              <w:right w:w="57" w:type="dxa"/>
            </w:tcMar>
          </w:tcPr>
          <w:p w14:paraId="4521EB8E" w14:textId="77777777" w:rsidR="00EE499C" w:rsidRPr="00671DCE" w:rsidRDefault="00EE499C" w:rsidP="008B5759">
            <w:pPr>
              <w:widowControl w:val="0"/>
              <w:spacing w:before="10" w:after="10"/>
              <w:jc w:val="right"/>
              <w:rPr>
                <w:b/>
                <w:sz w:val="20"/>
                <w:szCs w:val="20"/>
                <w:lang w:val="es-ES"/>
              </w:rPr>
            </w:pPr>
            <w:r w:rsidRPr="00671DCE">
              <w:rPr>
                <w:b/>
                <w:sz w:val="20"/>
                <w:lang w:val="es-ES"/>
              </w:rPr>
              <w:t>15.000</w:t>
            </w:r>
          </w:p>
        </w:tc>
      </w:tr>
      <w:tr w:rsidR="00EE499C" w:rsidRPr="00671DCE" w14:paraId="6B23477C" w14:textId="77777777" w:rsidTr="00DC14C8">
        <w:trPr>
          <w:trHeight w:val="20"/>
        </w:trPr>
        <w:tc>
          <w:tcPr>
            <w:tcW w:w="3792" w:type="pct"/>
          </w:tcPr>
          <w:p w14:paraId="2DBD9074" w14:textId="77777777" w:rsidR="00EE499C" w:rsidRPr="00671DCE" w:rsidRDefault="00EE499C" w:rsidP="008B5759">
            <w:pPr>
              <w:keepNext/>
              <w:keepLines/>
              <w:widowControl w:val="0"/>
              <w:spacing w:before="10" w:after="10"/>
              <w:jc w:val="left"/>
              <w:rPr>
                <w:i/>
                <w:iCs/>
                <w:color w:val="000000"/>
                <w:sz w:val="20"/>
                <w:szCs w:val="20"/>
                <w:lang w:val="es-ES"/>
              </w:rPr>
            </w:pPr>
            <w:r w:rsidRPr="00671DCE">
              <w:rPr>
                <w:i/>
                <w:color w:val="000000"/>
                <w:sz w:val="20"/>
                <w:lang w:val="es-ES"/>
              </w:rPr>
              <w:t>Campañas de sensibilización (cuatro)</w:t>
            </w:r>
          </w:p>
        </w:tc>
        <w:tc>
          <w:tcPr>
            <w:tcW w:w="665" w:type="pct"/>
            <w:tcMar>
              <w:left w:w="57" w:type="dxa"/>
              <w:right w:w="57" w:type="dxa"/>
            </w:tcMar>
          </w:tcPr>
          <w:p w14:paraId="5C5B7D38" w14:textId="77777777" w:rsidR="00EE499C" w:rsidRPr="00671DCE" w:rsidRDefault="00EE499C" w:rsidP="008B5759">
            <w:pPr>
              <w:widowControl w:val="0"/>
              <w:spacing w:before="10" w:after="10"/>
              <w:jc w:val="right"/>
              <w:rPr>
                <w:sz w:val="20"/>
                <w:szCs w:val="20"/>
                <w:lang w:val="es-ES"/>
              </w:rPr>
            </w:pPr>
            <w:r w:rsidRPr="00671DCE">
              <w:rPr>
                <w:sz w:val="20"/>
                <w:lang w:val="es-ES"/>
              </w:rPr>
              <w:t>86.000</w:t>
            </w:r>
          </w:p>
        </w:tc>
        <w:tc>
          <w:tcPr>
            <w:tcW w:w="543" w:type="pct"/>
            <w:tcMar>
              <w:left w:w="57" w:type="dxa"/>
              <w:right w:w="57" w:type="dxa"/>
            </w:tcMar>
          </w:tcPr>
          <w:p w14:paraId="3CDFA755" w14:textId="77777777" w:rsidR="00EE499C" w:rsidRPr="00671DCE" w:rsidRDefault="00EE499C" w:rsidP="008B5759">
            <w:pPr>
              <w:widowControl w:val="0"/>
              <w:spacing w:before="10" w:after="10"/>
              <w:jc w:val="right"/>
              <w:rPr>
                <w:b/>
                <w:sz w:val="20"/>
                <w:szCs w:val="20"/>
                <w:lang w:val="es-ES"/>
              </w:rPr>
            </w:pPr>
            <w:r w:rsidRPr="00671DCE">
              <w:rPr>
                <w:b/>
                <w:sz w:val="20"/>
                <w:lang w:val="es-ES"/>
              </w:rPr>
              <w:t>60.000</w:t>
            </w:r>
          </w:p>
        </w:tc>
      </w:tr>
      <w:tr w:rsidR="00EE499C" w:rsidRPr="00671DCE" w14:paraId="07352F39" w14:textId="77777777" w:rsidTr="00DC14C8">
        <w:trPr>
          <w:trHeight w:val="20"/>
        </w:trPr>
        <w:tc>
          <w:tcPr>
            <w:tcW w:w="3792" w:type="pct"/>
            <w:noWrap/>
          </w:tcPr>
          <w:p w14:paraId="437A578F" w14:textId="77777777" w:rsidR="00EE499C" w:rsidRPr="00671DCE" w:rsidRDefault="00EE499C" w:rsidP="008B5759">
            <w:pPr>
              <w:widowControl w:val="0"/>
              <w:spacing w:before="10" w:after="10"/>
              <w:jc w:val="left"/>
              <w:rPr>
                <w:i/>
                <w:sz w:val="20"/>
                <w:szCs w:val="20"/>
                <w:lang w:val="es-ES"/>
              </w:rPr>
            </w:pPr>
            <w:r w:rsidRPr="00671DCE">
              <w:rPr>
                <w:i/>
                <w:sz w:val="20"/>
                <w:lang w:val="es-ES"/>
              </w:rPr>
              <w:t>Gestión y coordinación de proyectos</w:t>
            </w:r>
          </w:p>
        </w:tc>
        <w:tc>
          <w:tcPr>
            <w:tcW w:w="665" w:type="pct"/>
            <w:tcMar>
              <w:left w:w="57" w:type="dxa"/>
              <w:right w:w="57" w:type="dxa"/>
            </w:tcMar>
          </w:tcPr>
          <w:p w14:paraId="477DD800" w14:textId="77777777" w:rsidR="00EE499C" w:rsidRPr="00671DCE" w:rsidRDefault="00EE499C" w:rsidP="008B5759">
            <w:pPr>
              <w:widowControl w:val="0"/>
              <w:spacing w:before="10" w:after="10"/>
              <w:jc w:val="right"/>
              <w:rPr>
                <w:sz w:val="20"/>
                <w:szCs w:val="20"/>
                <w:lang w:val="es-ES"/>
              </w:rPr>
            </w:pPr>
            <w:r w:rsidRPr="00671DCE">
              <w:rPr>
                <w:sz w:val="20"/>
                <w:lang w:val="es-ES"/>
              </w:rPr>
              <w:t>197.600</w:t>
            </w:r>
          </w:p>
        </w:tc>
        <w:tc>
          <w:tcPr>
            <w:tcW w:w="543" w:type="pct"/>
            <w:tcMar>
              <w:left w:w="57" w:type="dxa"/>
              <w:right w:w="57" w:type="dxa"/>
            </w:tcMar>
          </w:tcPr>
          <w:p w14:paraId="41D443AE" w14:textId="77777777" w:rsidR="00EE499C" w:rsidRPr="00671DCE" w:rsidRDefault="00EE499C" w:rsidP="008B5759">
            <w:pPr>
              <w:widowControl w:val="0"/>
              <w:spacing w:before="10" w:after="10"/>
              <w:jc w:val="right"/>
              <w:rPr>
                <w:b/>
                <w:bCs/>
                <w:sz w:val="20"/>
                <w:szCs w:val="20"/>
                <w:lang w:val="es-ES"/>
              </w:rPr>
            </w:pPr>
            <w:r w:rsidRPr="00671DCE">
              <w:rPr>
                <w:b/>
                <w:sz w:val="20"/>
                <w:lang w:val="es-ES"/>
              </w:rPr>
              <w:t>150.000</w:t>
            </w:r>
          </w:p>
        </w:tc>
      </w:tr>
      <w:tr w:rsidR="00EE499C" w:rsidRPr="00671DCE" w14:paraId="7EA837BA" w14:textId="77777777" w:rsidTr="00DC14C8">
        <w:trPr>
          <w:trHeight w:val="20"/>
        </w:trPr>
        <w:tc>
          <w:tcPr>
            <w:tcW w:w="3792" w:type="pct"/>
            <w:noWrap/>
            <w:hideMark/>
          </w:tcPr>
          <w:p w14:paraId="1E615C59" w14:textId="77777777" w:rsidR="00EE499C" w:rsidRPr="00671DCE" w:rsidRDefault="00EE499C" w:rsidP="008B5759">
            <w:pPr>
              <w:widowControl w:val="0"/>
              <w:spacing w:before="10" w:after="10"/>
              <w:jc w:val="left"/>
              <w:rPr>
                <w:b/>
                <w:bCs/>
                <w:color w:val="000000"/>
                <w:sz w:val="20"/>
                <w:szCs w:val="20"/>
                <w:lang w:val="es-ES"/>
              </w:rPr>
            </w:pPr>
            <w:r w:rsidRPr="00671DCE">
              <w:rPr>
                <w:b/>
                <w:color w:val="000000"/>
                <w:sz w:val="20"/>
                <w:lang w:val="es-ES"/>
              </w:rPr>
              <w:t>Total</w:t>
            </w:r>
          </w:p>
        </w:tc>
        <w:tc>
          <w:tcPr>
            <w:tcW w:w="665" w:type="pct"/>
            <w:tcMar>
              <w:left w:w="57" w:type="dxa"/>
              <w:right w:w="57" w:type="dxa"/>
            </w:tcMar>
          </w:tcPr>
          <w:p w14:paraId="1820967B" w14:textId="77777777" w:rsidR="00EE499C" w:rsidRPr="00671DCE" w:rsidRDefault="00EE499C" w:rsidP="008B5759">
            <w:pPr>
              <w:widowControl w:val="0"/>
              <w:spacing w:before="10" w:after="10"/>
              <w:jc w:val="right"/>
              <w:rPr>
                <w:b/>
                <w:bCs/>
                <w:color w:val="000000"/>
                <w:sz w:val="20"/>
                <w:szCs w:val="20"/>
                <w:lang w:val="es-ES"/>
              </w:rPr>
            </w:pPr>
            <w:r w:rsidRPr="00671DCE">
              <w:rPr>
                <w:b/>
                <w:color w:val="000000"/>
                <w:sz w:val="20"/>
                <w:lang w:val="es-ES"/>
              </w:rPr>
              <w:t>2.188.600</w:t>
            </w:r>
          </w:p>
        </w:tc>
        <w:tc>
          <w:tcPr>
            <w:tcW w:w="543" w:type="pct"/>
            <w:tcMar>
              <w:left w:w="57" w:type="dxa"/>
              <w:right w:w="57" w:type="dxa"/>
            </w:tcMar>
          </w:tcPr>
          <w:p w14:paraId="35399F7C" w14:textId="77777777" w:rsidR="00EE499C" w:rsidRPr="00671DCE" w:rsidRDefault="00EE499C" w:rsidP="008B5759">
            <w:pPr>
              <w:widowControl w:val="0"/>
              <w:spacing w:before="10" w:after="10"/>
              <w:jc w:val="right"/>
              <w:rPr>
                <w:b/>
                <w:bCs/>
                <w:color w:val="000000"/>
                <w:sz w:val="20"/>
                <w:szCs w:val="20"/>
                <w:lang w:val="es-ES"/>
              </w:rPr>
            </w:pPr>
            <w:r w:rsidRPr="00671DCE">
              <w:rPr>
                <w:b/>
                <w:color w:val="000000"/>
                <w:sz w:val="20"/>
                <w:lang w:val="es-ES"/>
              </w:rPr>
              <w:t>1.587.500</w:t>
            </w:r>
          </w:p>
        </w:tc>
      </w:tr>
    </w:tbl>
    <w:p w14:paraId="166ED90D" w14:textId="77777777" w:rsidR="00EE499C" w:rsidRPr="00671DCE" w:rsidRDefault="00EE499C" w:rsidP="00EE499C">
      <w:pPr>
        <w:pStyle w:val="Heading1"/>
        <w:spacing w:before="240"/>
        <w:rPr>
          <w:lang w:val="es-ES"/>
        </w:rPr>
      </w:pPr>
      <w:r w:rsidRPr="00671DCE">
        <w:rPr>
          <w:lang w:val="es-ES"/>
        </w:rPr>
        <w:t>En lo que respecta a la adquisición de identificadores de refrigerantes, la ONUDI confirmó el compromiso del Gobierno de mantener dichos identificadores, incluida la cofinanciación para piezas de repuesto y su reparación; esto se garantizará a través de un acuerdo bilateral entre la Dependencia Nacional del Ozono y la Dirección General de Aduanas en el momento de la entrega de los identificadores. Además, la ONUDI confirmó que los identificadores serían capaces de identificar tanto los HCFC como los HFC.</w:t>
      </w:r>
      <w:r w:rsidRPr="00671DCE">
        <w:rPr>
          <w:rStyle w:val="FootnoteReference"/>
          <w:lang w:val="es-ES"/>
        </w:rPr>
        <w:footnoteReference w:id="16"/>
      </w:r>
    </w:p>
    <w:p w14:paraId="35899294" w14:textId="77777777" w:rsidR="00EE499C" w:rsidRPr="00671DCE" w:rsidRDefault="00EE499C" w:rsidP="00EE499C">
      <w:pPr>
        <w:pStyle w:val="Heading1"/>
        <w:rPr>
          <w:lang w:val="es-ES"/>
        </w:rPr>
      </w:pPr>
      <w:r w:rsidRPr="00671DCE">
        <w:rPr>
          <w:lang w:val="es-ES"/>
        </w:rPr>
        <w:t xml:space="preserve">En cuanto al centro de excelencia, la ONUDI explicó que se seleccionaría un centro de capacitación existente para su fortalecimiento, con un enfoque específico en la recuperación y el reciclaje de refrigerantes e incluiría el establecimiento de un modelo de negocio para garantizar la sostenibilidad del centro. El centro de demostración se centraría en aumentar la capacidad de los fabricantes y ensambladores para trabajar con refrigerantes inflamables, lo que ayudaría a garantizar la sostenibilidad de la eliminación de los HCFC en la fabricación y limitaría la aceptación de equipos de HFC con alto potencial de calentamiento atmosférico. </w:t>
      </w:r>
    </w:p>
    <w:p w14:paraId="79C8FCD9" w14:textId="77777777" w:rsidR="00EE499C" w:rsidRPr="00671DCE" w:rsidRDefault="00EE499C" w:rsidP="00EE499C">
      <w:pPr>
        <w:pStyle w:val="Heading1"/>
        <w:rPr>
          <w:lang w:val="es-ES"/>
        </w:rPr>
      </w:pPr>
      <w:r w:rsidRPr="00671DCE">
        <w:rPr>
          <w:lang w:val="es-ES"/>
        </w:rPr>
        <w:t>Dadas las dificultades que entrañaba la ejecución de la etapa I, la Secretaría consideró que era útil proceder de manera gradual y emprender primero una certificación piloto de técnicos. La ONUDI confirmó que el país planeaba incluir la puesta en marcha de un esquema de certificación obligatorio basado en competencias en la etapa I del KIP del país, sobre la base de los resultados del esquema piloto de certificación puesto en marcha en la etapa II del PGEH.</w:t>
      </w:r>
    </w:p>
    <w:p w14:paraId="2E98FCCE" w14:textId="77777777" w:rsidR="00EE499C" w:rsidRPr="00671DCE" w:rsidRDefault="00EE499C" w:rsidP="00EE499C">
      <w:pPr>
        <w:keepNext/>
        <w:widowControl w:val="0"/>
        <w:spacing w:before="240" w:after="240"/>
        <w:outlineLvl w:val="0"/>
        <w:rPr>
          <w:u w:val="single"/>
          <w:lang w:val="es-ES"/>
        </w:rPr>
      </w:pPr>
      <w:r w:rsidRPr="00671DCE">
        <w:rPr>
          <w:u w:val="single"/>
          <w:lang w:val="es-ES"/>
        </w:rPr>
        <w:t>Costo total del proyecto</w:t>
      </w:r>
    </w:p>
    <w:p w14:paraId="3E273AEF" w14:textId="77777777" w:rsidR="00EE499C" w:rsidRPr="00671DCE" w:rsidRDefault="00EE499C" w:rsidP="00EE499C">
      <w:pPr>
        <w:pStyle w:val="Heading1"/>
        <w:rPr>
          <w:lang w:val="es-ES"/>
        </w:rPr>
      </w:pPr>
      <w:r w:rsidRPr="00671DCE">
        <w:rPr>
          <w:lang w:val="es-ES"/>
        </w:rPr>
        <w:t>El costo total de la etapa II del PGEH asciende a USD 3.752.500 para eliminar 39,71 toneladas PAO (721,93 t) de HCFC-22, el consumo de HCFC del país en 2023; otras 7,00 toneladas PAO (127,34 t) de HCFC-22, 0,14 toneladas PAO (1,27 t) de HCFC-141b y 5,36 toneladas PAO (48,73 t) de HCFC-141b contenidas en polioles premezclados importados, que representan el consumo restante de HCFC del país admisible para la financiación, se deducirán del consumo restante de HCFC del país admisible para la financiación, lo que dará como resultado una relación de costo a eficacia general del proyecto de USD 4,17/kg. En el cuadro 8 anterior se muestran las actividades y la financiación acordadas para el primer tramo.</w:t>
      </w:r>
    </w:p>
    <w:p w14:paraId="020CC356" w14:textId="77777777" w:rsidR="00EE499C" w:rsidRPr="00671DCE" w:rsidRDefault="00EE499C" w:rsidP="00EE499C">
      <w:pPr>
        <w:keepNext/>
        <w:widowControl w:val="0"/>
        <w:spacing w:after="240"/>
        <w:rPr>
          <w:u w:val="single"/>
          <w:lang w:val="es-ES"/>
        </w:rPr>
      </w:pPr>
      <w:bookmarkStart w:id="21" w:name="_Hlk126916178"/>
      <w:r w:rsidRPr="00671DCE">
        <w:rPr>
          <w:u w:val="single"/>
          <w:lang w:val="es-ES"/>
        </w:rPr>
        <w:t>Impacto sobre el clima</w:t>
      </w:r>
    </w:p>
    <w:bookmarkEnd w:id="21"/>
    <w:p w14:paraId="3EAE6BEC" w14:textId="77777777" w:rsidR="00EE499C" w:rsidRPr="00671DCE" w:rsidRDefault="00EE499C" w:rsidP="00EE499C">
      <w:pPr>
        <w:pStyle w:val="Heading1"/>
        <w:rPr>
          <w:lang w:val="es-ES"/>
        </w:rPr>
      </w:pPr>
      <w:r w:rsidRPr="00671DCE">
        <w:rPr>
          <w:lang w:val="es-ES"/>
        </w:rPr>
        <w:t xml:space="preserve">Las actividades propuestas en el sector de servicio y mantenimiento, que incluyen mejorar el confinamiento de los refrigerantes mediante la capacitación y el suministro de equipos, reducirán aún más </w:t>
      </w:r>
      <w:r w:rsidRPr="00671DCE">
        <w:rPr>
          <w:lang w:val="es-ES"/>
        </w:rPr>
        <w:lastRenderedPageBreak/>
        <w:t>la cantidad de HCFC</w:t>
      </w:r>
      <w:r w:rsidRPr="00671DCE">
        <w:rPr>
          <w:lang w:val="es-ES"/>
        </w:rPr>
        <w:noBreakHyphen/>
        <w:t>22 utilizada para el servicio y mantenimiento de equipos de refrigeración y aire acondicionado. Cada kilogramo de HCFC-22 no emitido como consecuencia de unas mejores prácticas de refrigeración genera unos ahorros de aproximadamente 1,8 toneladas equivalentes de CO</w:t>
      </w:r>
      <w:r w:rsidRPr="00671DCE">
        <w:rPr>
          <w:vertAlign w:val="subscript"/>
          <w:lang w:val="es-ES"/>
        </w:rPr>
        <w:t>2</w:t>
      </w:r>
      <w:r w:rsidRPr="00671DCE">
        <w:rPr>
          <w:lang w:val="es-ES"/>
        </w:rPr>
        <w:t>. Aunque en el PGEH no se incluía ningún cálculo de los efectos sobre el clima, las actividades planificadas por Argelia, incluidos sus esfuerzos para fomentar el uso de sustancias alternativas de bajo potencial de calentamiento atmosférico, así como la recuperación y reutilización de refrigerantes, indican que la ejecución del PGEH reducirá la emisión de refrigerantes a la atmósfera, lo que beneficiará al clima.</w:t>
      </w:r>
    </w:p>
    <w:p w14:paraId="446F009F" w14:textId="77777777" w:rsidR="00EE499C" w:rsidRPr="00671DCE" w:rsidRDefault="00EE499C" w:rsidP="00EE499C">
      <w:pPr>
        <w:keepNext/>
        <w:widowControl w:val="0"/>
        <w:spacing w:after="240"/>
        <w:rPr>
          <w:u w:val="single"/>
          <w:lang w:val="es-ES"/>
        </w:rPr>
      </w:pPr>
      <w:bookmarkStart w:id="22" w:name="_Hlk126916186"/>
      <w:r w:rsidRPr="00671DCE">
        <w:rPr>
          <w:u w:val="single"/>
          <w:lang w:val="es-ES"/>
        </w:rPr>
        <w:t>Sostenibilidad de la eliminación de los HCFC y evaluación de riesgos</w:t>
      </w:r>
    </w:p>
    <w:bookmarkEnd w:id="22"/>
    <w:p w14:paraId="7177B3F8" w14:textId="77777777" w:rsidR="00EE499C" w:rsidRPr="00671DCE" w:rsidRDefault="00EE499C" w:rsidP="00EE499C">
      <w:pPr>
        <w:pStyle w:val="Heading1"/>
        <w:rPr>
          <w:lang w:val="es-ES"/>
        </w:rPr>
      </w:pPr>
      <w:r w:rsidRPr="00671DCE">
        <w:rPr>
          <w:lang w:val="es-ES"/>
        </w:rPr>
        <w:t>Dadas las dificultades experimentadas durante la ejecución de la etapa I del PGEH, la Secretaría consideró prudente proceder de manera gradual y tener un conjunto más limitado de actividades en el primer tramo, lo que también garantizaría que la ONUDI pueda cumplir con el umbral de desembolso del 20 por ciento; e identificar hitos específicos sobre los que la ONUDI informaría al presentar la solicitud para el segundo tramo. En consecuencia, y a la luz de los ajustes a las actividades descritas anteriormente, el valor del primer tramo se redujo de USD 2.188.600, como se presentó originalmente, a USD 1.587.500. Además, el Gobierno se comprometió a:</w:t>
      </w:r>
    </w:p>
    <w:p w14:paraId="184013A1" w14:textId="77777777" w:rsidR="00EE499C" w:rsidRPr="00671DCE" w:rsidRDefault="00EE499C" w:rsidP="00EE499C">
      <w:pPr>
        <w:pStyle w:val="Heading2"/>
        <w:rPr>
          <w:lang w:val="es-ES"/>
        </w:rPr>
      </w:pPr>
      <w:r w:rsidRPr="00671DCE">
        <w:rPr>
          <w:lang w:val="es-ES"/>
        </w:rPr>
        <w:t>A más tardar el 1 de enero de 2027, capacitar al menos a 80 funcionarios de aduanas y 500 técnicos de refrigeración y aire acondicionado; y</w:t>
      </w:r>
    </w:p>
    <w:p w14:paraId="6D3DB591" w14:textId="77777777" w:rsidR="00EE499C" w:rsidRPr="00671DCE" w:rsidRDefault="00EE499C" w:rsidP="00EE499C">
      <w:pPr>
        <w:pStyle w:val="Heading2"/>
        <w:rPr>
          <w:lang w:val="es-ES"/>
        </w:rPr>
      </w:pPr>
      <w:r w:rsidRPr="00671DCE">
        <w:rPr>
          <w:lang w:val="es-ES"/>
        </w:rPr>
        <w:t xml:space="preserve">A más tardar el 31 de diciembre de 2029, aplicar el sistema electrónico de concesión de licencias, la prohibición de la importación de HCFC-141b contenido en polioles premezclados, la prohibición de la importación y fabricación de equipos que utilizan HCFC, y una política de adquisiciones ecológicas que prohíba la compra de aparatos de aire acondicionado de R-410A en el marco de contratos gubernamentales y solo permita la adquisición de aparatos de aire acondicionado de HFC-32 o refrigerantes con potencial de calentamiento atmosférico inferior. </w:t>
      </w:r>
    </w:p>
    <w:p w14:paraId="736B70B6" w14:textId="77777777" w:rsidR="00EE499C" w:rsidRPr="00671DCE" w:rsidRDefault="00EE499C" w:rsidP="00EE499C">
      <w:pPr>
        <w:pStyle w:val="Heading1"/>
        <w:rPr>
          <w:lang w:val="es-ES"/>
        </w:rPr>
      </w:pPr>
      <w:r w:rsidRPr="00671DCE">
        <w:rPr>
          <w:lang w:val="es-ES"/>
        </w:rPr>
        <w:t xml:space="preserve">Al examinar el cronograma para los hitos identificados en el subpárrafo b) anterior, la Secretaría observó la utilidad de una ejecución más rápida de esos hitos, incluido el control reforzado del consumo de HCFC y HFC y las importaciones de equipos que contienen sustancias controladas; evitar la instalación de equipos adicionales basados en HCFC, que contribuirían a satisfacer las necesidades de servicio y mantenimiento del país después de 2030; y aprovechar el poder adquisitivo del Gobierno para aumentar la adopción de aparatos de aire acondicionado que utilizan HFC-32 en lugar de R-410A. Si bien la ONUDI reconoció la utilidad de esas medidas, enfatizó que, para llevarlas a cabo, la Dependencia Nacional del Ozono tendría que coordinarse con otros ministerios, para lo cual se requería tiempo. El Gobierno haría todo lo posible para acelerar el calendario para la ejecución de los hitos acordados, en particular para la aplicación del sistema electrónico de otorgamiento de licencias y la política de adquisiciones ecológicas, que la Dependencia Nacional del Ozono consideraba que podrían aplicarse más rápidamente. Como parte de la presentación del segundo tramo, la ONUDI proporcionará un informe detallado sobre los progresos logrados en la consecución de los hitos acordados, incluyendo la identificación de posibles dificultades en la ejecución. El examen del segundo tramo se basaría, entre otras cosas, en ese informe sobre la marcha de las actividades. </w:t>
      </w:r>
    </w:p>
    <w:p w14:paraId="7BCFEBD4" w14:textId="77777777" w:rsidR="00EE499C" w:rsidRPr="00671DCE" w:rsidRDefault="00EE499C" w:rsidP="00EE499C">
      <w:pPr>
        <w:pStyle w:val="Heading1"/>
        <w:rPr>
          <w:lang w:val="es-ES"/>
        </w:rPr>
      </w:pPr>
      <w:r w:rsidRPr="00671DCE">
        <w:rPr>
          <w:lang w:val="es-ES"/>
        </w:rPr>
        <w:t xml:space="preserve">Si bien el número de técnicos que se capacitarán en el marco del PGEH sigue siendo considerablemente inferior al número estimado de técnicos en el país, la Secretaría considera que ese número es un objetivo realista dada la creación de capacidad necesaria en el país; la capacitación de los técnicos se potenciaría en el marco del KIP del país. La capacitación de instructores y su certificación contribuirán a garantizar una capacitación de alta calidad y permitirán la aplicación del plan de certificación piloto. El sistema electrónico de otorgamiento de licencias que se está desarrollando en el marco del proyecto reforzará el control nacional de la importación de sustancias controladas y de equipos que contengan sustancias controladas, incluidos los equipos de segunda mano que no sean eficientes desde el </w:t>
      </w:r>
      <w:r w:rsidRPr="00671DCE">
        <w:rPr>
          <w:lang w:val="es-ES"/>
        </w:rPr>
        <w:lastRenderedPageBreak/>
        <w:t xml:space="preserve">punto de vista energético, y ayudará a que el país siga cumpliendo con el Protocolo de Montreal en el período 2030-2040 al permitir un mejor control del HCFC-22 importado en el país durante ese período para el remanente de servicio y mantenimiento. </w:t>
      </w:r>
    </w:p>
    <w:p w14:paraId="72970BA4" w14:textId="77777777" w:rsidR="00EE499C" w:rsidRPr="00671DCE" w:rsidRDefault="00EE499C" w:rsidP="00EE499C">
      <w:pPr>
        <w:pStyle w:val="Heading1"/>
        <w:rPr>
          <w:lang w:val="es-ES"/>
        </w:rPr>
      </w:pPr>
      <w:r w:rsidRPr="00671DCE">
        <w:rPr>
          <w:lang w:val="es-ES"/>
        </w:rPr>
        <w:t xml:space="preserve">La Secretaría considera que existe un riesgo sustancial para la sostenibilidad de la reconversión de la fabricación de equipos de aire acondicionado de la empresa Condor, reconvertida a HFC-32 en la etapa I. En particular, aunque la Secretaría considera que el riesgo para la sostenibilidad de la eliminación de HCFC-22 en Condor es insignificante, la empresa ha tenido dificultades para vender en el mercado aparatos de aire acondicionado a base de HFC-32. Condor representa aproximadamente el 55 por ciento del mercado total de aire acondicionado del país. En la fabricación de Condor predomina el R-410A, mientras que el HFC-32 solo representa una pequeña parte (6 por ciento) de los aparatos de aire acondicionado fabricados por la empresa en los primeros ocho meses de 2024. Hay otros seis fabricantes locales de aire acondicionado (más pequeños) que fabrican aparatos de aire acondicionado residenciales a base de R-410A; ninguna empresa del país, excepto Condor, fabrica con HFC-32. Análogamente, se prevé que las importaciones estarán dominadas por los aparatos de aire acondicionado que utilizan R-410A. Permitir la fabricación sustancial con HFC-32 por parte de Condor probablemente requerirá amplias medidas políticas y reglamentarias; esas medidas podrían aplicarse en el marco de la etapa I del KIP del país, tras la ratificación de la Enmienda de Kigali por el país. </w:t>
      </w:r>
    </w:p>
    <w:p w14:paraId="27A67483" w14:textId="77777777" w:rsidR="00EE499C" w:rsidRPr="00671DCE" w:rsidRDefault="00EE499C" w:rsidP="00EE499C">
      <w:pPr>
        <w:keepNext/>
        <w:widowControl w:val="0"/>
        <w:spacing w:after="240"/>
        <w:outlineLvl w:val="0"/>
        <w:rPr>
          <w:bCs/>
          <w:u w:val="single"/>
          <w:lang w:val="es-ES"/>
        </w:rPr>
      </w:pPr>
      <w:bookmarkStart w:id="23" w:name="_Hlk126916238"/>
      <w:r w:rsidRPr="00671DCE">
        <w:rPr>
          <w:u w:val="single"/>
          <w:lang w:val="es-ES"/>
        </w:rPr>
        <w:t xml:space="preserve">Proyecto de plan administrativo del Fondo Multilateral para el período 2024-2026 </w:t>
      </w:r>
    </w:p>
    <w:bookmarkEnd w:id="23"/>
    <w:p w14:paraId="37D088A7" w14:textId="77777777" w:rsidR="00EE499C" w:rsidRPr="00671DCE" w:rsidRDefault="00EE499C" w:rsidP="00EE499C">
      <w:pPr>
        <w:pStyle w:val="Heading1"/>
        <w:rPr>
          <w:lang w:val="es-ES"/>
        </w:rPr>
      </w:pPr>
      <w:r w:rsidRPr="00671DCE">
        <w:rPr>
          <w:lang w:val="es-ES"/>
        </w:rPr>
        <w:t xml:space="preserve">La ONUDI y el PNUMA solicitan USD 3.752.500, más gastos de apoyo del organismo, para la ejecución de la etapa II del PGEH para Argelia. El total solicitado de USD 1.715.125, inclusive los gastos de apoyo del organismo para el período 2024-2026, está USD 23.500 por encima del monto que figura en el plan administrativo. </w:t>
      </w:r>
    </w:p>
    <w:p w14:paraId="561737F2" w14:textId="77777777" w:rsidR="00EE499C" w:rsidRPr="00671DCE" w:rsidRDefault="00EE499C" w:rsidP="00EE499C">
      <w:pPr>
        <w:widowControl w:val="0"/>
        <w:spacing w:after="240"/>
        <w:outlineLvl w:val="0"/>
        <w:rPr>
          <w:bCs/>
          <w:u w:val="single"/>
          <w:lang w:val="es-ES"/>
        </w:rPr>
      </w:pPr>
      <w:bookmarkStart w:id="24" w:name="_Hlk126916245"/>
      <w:r w:rsidRPr="00671DCE">
        <w:rPr>
          <w:u w:val="single"/>
          <w:lang w:val="es-ES"/>
        </w:rPr>
        <w:t xml:space="preserve">Proyecto de Acuerdo </w:t>
      </w:r>
    </w:p>
    <w:bookmarkEnd w:id="24"/>
    <w:p w14:paraId="53CA317B" w14:textId="77777777" w:rsidR="00EE499C" w:rsidRPr="00671DCE" w:rsidRDefault="00EE499C" w:rsidP="00EE499C">
      <w:pPr>
        <w:pStyle w:val="Heading1"/>
        <w:rPr>
          <w:lang w:val="es-ES"/>
        </w:rPr>
      </w:pPr>
      <w:r w:rsidRPr="00671DCE">
        <w:rPr>
          <w:lang w:val="es-ES"/>
        </w:rPr>
        <w:t>En el anexo II de este documento se incluye un proyecto de Acuerdo entre el Gobierno de Argelia y el Comité Ejecutivo para la etapa II del PGEH.</w:t>
      </w:r>
    </w:p>
    <w:p w14:paraId="0ED90B1C" w14:textId="77777777" w:rsidR="00EE499C" w:rsidRPr="00671DCE" w:rsidRDefault="00EE499C" w:rsidP="00EE499C">
      <w:pPr>
        <w:keepNext/>
        <w:widowControl w:val="0"/>
        <w:autoSpaceDE w:val="0"/>
        <w:autoSpaceDN w:val="0"/>
        <w:adjustRightInd w:val="0"/>
        <w:spacing w:before="360" w:after="240"/>
        <w:outlineLvl w:val="0"/>
        <w:rPr>
          <w:b/>
          <w:lang w:val="es-ES"/>
        </w:rPr>
      </w:pPr>
      <w:bookmarkStart w:id="25" w:name="_Hlk126916251"/>
      <w:r w:rsidRPr="00671DCE">
        <w:rPr>
          <w:b/>
          <w:lang w:val="es-ES"/>
        </w:rPr>
        <w:t>RECOMENDACIÓN</w:t>
      </w:r>
    </w:p>
    <w:bookmarkEnd w:id="25"/>
    <w:p w14:paraId="378BF954" w14:textId="77777777" w:rsidR="00EE499C" w:rsidRPr="00671DCE" w:rsidRDefault="00EE499C" w:rsidP="00EE499C">
      <w:pPr>
        <w:pStyle w:val="Heading1"/>
        <w:keepNext/>
        <w:rPr>
          <w:lang w:val="es-ES"/>
        </w:rPr>
      </w:pPr>
      <w:r w:rsidRPr="00671DCE">
        <w:rPr>
          <w:lang w:val="es-ES"/>
        </w:rPr>
        <w:t>El Comité Ejecutivo podría decidir contemplar lo siguiente:</w:t>
      </w:r>
    </w:p>
    <w:p w14:paraId="0FE8E249" w14:textId="77777777" w:rsidR="00EE499C" w:rsidRPr="00671DCE" w:rsidRDefault="00EE499C" w:rsidP="00EE499C">
      <w:pPr>
        <w:numPr>
          <w:ilvl w:val="1"/>
          <w:numId w:val="1"/>
        </w:numPr>
        <w:spacing w:after="240"/>
        <w:outlineLvl w:val="1"/>
        <w:rPr>
          <w:lang w:val="es-ES"/>
        </w:rPr>
      </w:pPr>
      <w:r w:rsidRPr="00671DCE">
        <w:rPr>
          <w:lang w:val="es-ES"/>
        </w:rPr>
        <w:t xml:space="preserve">Aprobar, en principio, la etapa II del plan de gestión de eliminación de los HCFC (PGEH) de Argelia para el </w:t>
      </w:r>
      <w:proofErr w:type="spellStart"/>
      <w:r w:rsidRPr="00671DCE">
        <w:rPr>
          <w:lang w:val="es-ES"/>
        </w:rPr>
        <w:t>período</w:t>
      </w:r>
      <w:proofErr w:type="spellEnd"/>
      <w:r w:rsidRPr="00671DCE">
        <w:rPr>
          <w:lang w:val="es-ES"/>
        </w:rPr>
        <w:t xml:space="preserve"> de 2024 a 2030, con miras a la eliminación total del consumo de HCFC, por un monto de USD 4.040.675, constituido por USD 3.327.500, más los gastos de apoyo del organismo de USD 232.925, para la ONUDI y USD 425.000, más los gastos de apoyo del organismo de USD 55.250, para el PNUMA, en el entendimiento de que no se proporcionará más financiación del Fondo Multilateral para la eliminación de los HCFC;</w:t>
      </w:r>
    </w:p>
    <w:p w14:paraId="743DCB08" w14:textId="77777777" w:rsidR="00EE499C" w:rsidRPr="00671DCE" w:rsidRDefault="00EE499C" w:rsidP="00EE499C">
      <w:pPr>
        <w:numPr>
          <w:ilvl w:val="1"/>
          <w:numId w:val="1"/>
        </w:numPr>
        <w:spacing w:after="240"/>
        <w:outlineLvl w:val="1"/>
        <w:rPr>
          <w:lang w:val="es-ES"/>
        </w:rPr>
      </w:pPr>
      <w:r w:rsidRPr="00671DCE">
        <w:rPr>
          <w:lang w:val="es-ES"/>
        </w:rPr>
        <w:t>Tomar nota del compromiso del Gobierno de Argelia para:</w:t>
      </w:r>
    </w:p>
    <w:p w14:paraId="01A2DACF" w14:textId="77777777" w:rsidR="00EE499C" w:rsidRPr="00671DCE" w:rsidRDefault="00EE499C" w:rsidP="00EE499C">
      <w:pPr>
        <w:pStyle w:val="Heading3"/>
        <w:rPr>
          <w:lang w:val="es-ES"/>
        </w:rPr>
      </w:pPr>
      <w:r w:rsidRPr="00671DCE">
        <w:rPr>
          <w:lang w:val="es-ES"/>
        </w:rPr>
        <w:t>Eliminar totalmente los HCFC el 1 de enero de 2030 y de que no se importarán HCFC tras esa fecha, excepto los permitidos para el remanente de mantenimiento entre 2030 y 2040, en los casos en que sea necesario, de acuerdo con las disposiciones del Protocolo de Montreal;</w:t>
      </w:r>
    </w:p>
    <w:p w14:paraId="5FB0F610" w14:textId="77777777" w:rsidR="00EE499C" w:rsidRPr="00671DCE" w:rsidRDefault="00EE499C" w:rsidP="00EE499C">
      <w:pPr>
        <w:pStyle w:val="Heading3"/>
        <w:rPr>
          <w:lang w:val="es-ES"/>
        </w:rPr>
      </w:pPr>
      <w:r w:rsidRPr="00671DCE">
        <w:rPr>
          <w:lang w:val="es-ES"/>
        </w:rPr>
        <w:t xml:space="preserve">A más tardar el 1 de enero de 2027, capacitar al menos a 80 funcionarios de aduanas y 500 técnicos de refrigeración y aire acondicionado; </w:t>
      </w:r>
    </w:p>
    <w:p w14:paraId="22DCACDE" w14:textId="77777777" w:rsidR="00EE499C" w:rsidRPr="00671DCE" w:rsidRDefault="00EE499C" w:rsidP="00EE499C">
      <w:pPr>
        <w:pStyle w:val="Heading3"/>
        <w:rPr>
          <w:lang w:val="es-ES"/>
        </w:rPr>
      </w:pPr>
      <w:r w:rsidRPr="00671DCE">
        <w:rPr>
          <w:lang w:val="es-ES"/>
        </w:rPr>
        <w:t xml:space="preserve">A más tardar el 31 de diciembre de 2029, aplicar un sistema electrónico de </w:t>
      </w:r>
      <w:r w:rsidRPr="00671DCE">
        <w:rPr>
          <w:lang w:val="es-ES"/>
        </w:rPr>
        <w:lastRenderedPageBreak/>
        <w:t>otorgamiento de licencias, la prohibición de la importación de HCFC-141b contenido en polioles premezclados, la prohibición de la importación y fabricación de equipos que utilizan HCFC, y una política de adquisiciones ecológicas que prohíba la compra de aparatos de aire acondicionado que utilizan R-410A en virtud de contratos gubernamentales y solo permita la adquisición de aparatos de aire acondicionado que utilizan HFC-32 o un refrigerante con un potencial de calentamiento atmosférico inferior;</w:t>
      </w:r>
    </w:p>
    <w:p w14:paraId="06E0728E" w14:textId="77777777" w:rsidR="00EE499C" w:rsidRPr="00671DCE" w:rsidRDefault="00EE499C" w:rsidP="00EE499C">
      <w:pPr>
        <w:numPr>
          <w:ilvl w:val="1"/>
          <w:numId w:val="1"/>
        </w:numPr>
        <w:spacing w:after="240"/>
        <w:outlineLvl w:val="1"/>
        <w:rPr>
          <w:lang w:val="es-ES"/>
        </w:rPr>
      </w:pPr>
      <w:r w:rsidRPr="00671DCE">
        <w:rPr>
          <w:lang w:val="es-ES"/>
        </w:rPr>
        <w:t>Deducir 52,21 toneladas PAO de HCFC del consumo remanente de HCFC admisible para su financiación;</w:t>
      </w:r>
    </w:p>
    <w:p w14:paraId="6B976403" w14:textId="77777777" w:rsidR="00EE499C" w:rsidRPr="00671DCE" w:rsidRDefault="00EE499C" w:rsidP="00EE499C">
      <w:pPr>
        <w:numPr>
          <w:ilvl w:val="1"/>
          <w:numId w:val="1"/>
        </w:numPr>
        <w:spacing w:after="240"/>
        <w:outlineLvl w:val="1"/>
        <w:rPr>
          <w:lang w:val="es-ES"/>
        </w:rPr>
      </w:pPr>
      <w:r w:rsidRPr="00671DCE">
        <w:rPr>
          <w:lang w:val="es-ES"/>
        </w:rPr>
        <w:t>Aprobar el proyecto de acuerdo entre el Gobierno de Argelia y el Comité Ejecutivo para la reducción del consumo de HCFC, de conformidad con la etapa II del PGEH , que figura en el anexo II del presente documento;</w:t>
      </w:r>
    </w:p>
    <w:p w14:paraId="29E4AA4C" w14:textId="77777777" w:rsidR="00EE499C" w:rsidRPr="00671DCE" w:rsidRDefault="00EE499C" w:rsidP="00EE499C">
      <w:pPr>
        <w:pStyle w:val="Heading2"/>
        <w:widowControl/>
        <w:rPr>
          <w:lang w:val="es-ES"/>
        </w:rPr>
      </w:pPr>
      <w:r w:rsidRPr="00671DCE">
        <w:rPr>
          <w:lang w:val="es-ES"/>
        </w:rPr>
        <w:t>Que, para permitir la consideración del último tramo de su PGEH, el Gobierno de Argelia debería presentar:</w:t>
      </w:r>
    </w:p>
    <w:p w14:paraId="4465EBF8" w14:textId="77777777" w:rsidR="00EE499C" w:rsidRPr="00671DCE" w:rsidRDefault="00EE499C" w:rsidP="00EE499C">
      <w:pPr>
        <w:numPr>
          <w:ilvl w:val="2"/>
          <w:numId w:val="1"/>
        </w:numPr>
        <w:spacing w:after="240"/>
        <w:outlineLvl w:val="2"/>
        <w:rPr>
          <w:lang w:val="es-ES"/>
        </w:rPr>
      </w:pPr>
      <w:r w:rsidRPr="00671DCE">
        <w:rPr>
          <w:lang w:val="es-ES"/>
        </w:rPr>
        <w:t>Una descripción detallada del marco reglamentario y normativo vigente para aplicar medidas destinadas a garantizar que el consumo de HCFC se ajuste al párrafo 8 ter. e) i) del Artículo 5 del Protocolo de Montreal para el período 2030</w:t>
      </w:r>
      <w:r w:rsidRPr="00671DCE">
        <w:rPr>
          <w:lang w:val="es-ES"/>
        </w:rPr>
        <w:noBreakHyphen/>
        <w:t>2040;</w:t>
      </w:r>
    </w:p>
    <w:p w14:paraId="151A5214" w14:textId="77777777" w:rsidR="00EE499C" w:rsidRPr="00671DCE" w:rsidRDefault="00EE499C" w:rsidP="00EE499C">
      <w:pPr>
        <w:pStyle w:val="Heading3"/>
        <w:widowControl/>
        <w:rPr>
          <w:lang w:val="es-ES"/>
        </w:rPr>
      </w:pPr>
      <w:r w:rsidRPr="00671DCE">
        <w:rPr>
          <w:lang w:val="es-ES"/>
        </w:rPr>
        <w:t>En el caso de que Argelia tenga previsto tener consumo durante el período 2030-2040, en línea con el párrafo 8 ter e) i) del Artículo 5 del Protocolo de Montreal, las modificaciones propuestas a su Acuerdo con el Comité Ejecutivo para el período más allá de 2030; y</w:t>
      </w:r>
    </w:p>
    <w:p w14:paraId="2DCB7999" w14:textId="77777777" w:rsidR="00EE499C" w:rsidRPr="00671DCE" w:rsidRDefault="00EE499C" w:rsidP="00EE499C">
      <w:pPr>
        <w:numPr>
          <w:ilvl w:val="1"/>
          <w:numId w:val="1"/>
        </w:numPr>
        <w:spacing w:after="240"/>
        <w:outlineLvl w:val="1"/>
        <w:rPr>
          <w:lang w:val="es-ES"/>
        </w:rPr>
      </w:pPr>
      <w:r w:rsidRPr="00671DCE">
        <w:rPr>
          <w:lang w:val="es-ES"/>
        </w:rPr>
        <w:t>Aprobar el primer tramo de la etapa II del PGEH de Argelia y el plan de ejecución del tramo correspondiente, por un monto de USD 1.715.125, que consiste en USD 1.312.500, más unos gastos de apoyo del organismo de USD 91.875, para la ONUDI, y de USD 275.000, más unos gastos de apoyo del organismo de USD 35.750, para el PNUMA.</w:t>
      </w:r>
    </w:p>
    <w:p w14:paraId="72049C20" w14:textId="77777777" w:rsidR="00EE499C" w:rsidRPr="0020669E" w:rsidRDefault="00EE499C" w:rsidP="00EE499C">
      <w:pPr>
        <w:contextualSpacing/>
        <w:rPr>
          <w:lang w:val="fr-FR"/>
        </w:rPr>
        <w:sectPr w:rsidR="00EE499C" w:rsidRPr="0020669E" w:rsidSect="00EE499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0773053" w14:textId="6F8BF85F" w:rsidR="00475F9D" w:rsidRPr="00826637" w:rsidRDefault="00475F9D" w:rsidP="00475F9D">
      <w:pPr>
        <w:jc w:val="center"/>
        <w:rPr>
          <w:b/>
          <w:szCs w:val="24"/>
          <w:lang w:val="es-ES"/>
        </w:rPr>
      </w:pPr>
      <w:r w:rsidRPr="00826637">
        <w:rPr>
          <w:b/>
          <w:szCs w:val="24"/>
          <w:lang w:val="es-ES"/>
        </w:rPr>
        <w:lastRenderedPageBreak/>
        <w:t>Anexo I</w:t>
      </w:r>
    </w:p>
    <w:p w14:paraId="5785BC17" w14:textId="77777777" w:rsidR="00475F9D" w:rsidRPr="00826637" w:rsidRDefault="00475F9D" w:rsidP="00475F9D">
      <w:pPr>
        <w:jc w:val="center"/>
        <w:rPr>
          <w:szCs w:val="24"/>
          <w:lang w:val="es-ES"/>
        </w:rPr>
      </w:pPr>
    </w:p>
    <w:p w14:paraId="2AADE766" w14:textId="39F7F269" w:rsidR="00475F9D" w:rsidRDefault="00473ECB" w:rsidP="00473ECB">
      <w:pPr>
        <w:spacing w:after="240"/>
        <w:jc w:val="center"/>
        <w:rPr>
          <w:b/>
          <w:szCs w:val="24"/>
          <w:lang w:val="es-ES"/>
        </w:rPr>
      </w:pPr>
      <w:r w:rsidRPr="00473ECB">
        <w:rPr>
          <w:b/>
          <w:szCs w:val="24"/>
          <w:lang w:val="es-ES"/>
        </w:rPr>
        <w:t xml:space="preserve">TEXTO QUE </w:t>
      </w:r>
      <w:r>
        <w:rPr>
          <w:b/>
          <w:szCs w:val="24"/>
          <w:lang w:val="es-ES"/>
        </w:rPr>
        <w:t>DEBE INCLUIR</w:t>
      </w:r>
      <w:r w:rsidRPr="00473ECB">
        <w:rPr>
          <w:b/>
          <w:szCs w:val="24"/>
          <w:lang w:val="es-ES"/>
        </w:rPr>
        <w:t xml:space="preserve"> EN EL ACUERDO ACTUALIZADO ENTRE EL GOBIERNO DE ARGELIA Y EL COMITÉ EJECUTIVO DEL FONDO MULTILATERAL PARA LA REDUCCIÓN DEL CONSUMO DE HIDROCLOROFLUOROCARBONOS</w:t>
      </w:r>
    </w:p>
    <w:p w14:paraId="325ADF53" w14:textId="77777777" w:rsidR="00A64455" w:rsidRPr="00A64455" w:rsidRDefault="00A64455" w:rsidP="00A64455">
      <w:pPr>
        <w:keepNext/>
        <w:keepLines/>
        <w:spacing w:after="240"/>
        <w:jc w:val="center"/>
        <w:rPr>
          <w:lang w:val="fr-CA"/>
        </w:rPr>
      </w:pPr>
      <w:r w:rsidRPr="00A64455">
        <w:rPr>
          <w:lang w:val="fr-CA"/>
        </w:rPr>
        <w:t xml:space="preserve">(Los </w:t>
      </w:r>
      <w:proofErr w:type="spellStart"/>
      <w:r w:rsidRPr="00A64455">
        <w:rPr>
          <w:lang w:val="fr-CA"/>
        </w:rPr>
        <w:t>cambios</w:t>
      </w:r>
      <w:proofErr w:type="spellEnd"/>
      <w:r w:rsidRPr="00A64455">
        <w:rPr>
          <w:lang w:val="fr-CA"/>
        </w:rPr>
        <w:t xml:space="preserve"> pertinentes </w:t>
      </w:r>
      <w:proofErr w:type="spellStart"/>
      <w:r w:rsidRPr="00A64455">
        <w:rPr>
          <w:lang w:val="fr-CA"/>
        </w:rPr>
        <w:t>figuran</w:t>
      </w:r>
      <w:proofErr w:type="spellEnd"/>
      <w:r w:rsidRPr="00A64455">
        <w:rPr>
          <w:lang w:val="fr-CA"/>
        </w:rPr>
        <w:t xml:space="preserve"> en </w:t>
      </w:r>
      <w:proofErr w:type="spellStart"/>
      <w:r w:rsidRPr="00A64455">
        <w:rPr>
          <w:lang w:val="fr-CA"/>
        </w:rPr>
        <w:t>negrita</w:t>
      </w:r>
      <w:proofErr w:type="spellEnd"/>
      <w:r w:rsidRPr="00A64455">
        <w:rPr>
          <w:lang w:val="fr-CA"/>
        </w:rPr>
        <w:t xml:space="preserve"> para </w:t>
      </w:r>
      <w:proofErr w:type="spellStart"/>
      <w:r w:rsidRPr="00A64455">
        <w:rPr>
          <w:lang w:val="fr-CA"/>
        </w:rPr>
        <w:t>facilitar</w:t>
      </w:r>
      <w:proofErr w:type="spellEnd"/>
      <w:r w:rsidRPr="00A64455">
        <w:rPr>
          <w:lang w:val="fr-CA"/>
        </w:rPr>
        <w:t xml:space="preserve"> su consulta)</w:t>
      </w:r>
    </w:p>
    <w:p w14:paraId="6C92FE88" w14:textId="2839FFD3" w:rsidR="00475F9D" w:rsidRPr="00473ECB" w:rsidRDefault="00475F9D" w:rsidP="00473ECB">
      <w:pPr>
        <w:pStyle w:val="Heading1"/>
        <w:numPr>
          <w:ilvl w:val="0"/>
          <w:numId w:val="36"/>
        </w:numPr>
        <w:rPr>
          <w:szCs w:val="24"/>
          <w:lang w:val="es-ES"/>
        </w:rPr>
      </w:pPr>
      <w:r w:rsidRPr="00473ECB">
        <w:rPr>
          <w:szCs w:val="24"/>
          <w:lang w:val="es-ES"/>
        </w:rPr>
        <w:t>El presente Acuerdo representa el entendimiento a que han llegado el Gobierno de Argelia (el “País”) y el Comité Ejecutivo respecto a la reducción del uso controlado de las sustancias que agotan la capa de ozono (SAO) indicadas en el Apéndice 1</w:t>
      </w:r>
      <w:r w:rsidRPr="00473ECB">
        <w:rPr>
          <w:szCs w:val="24"/>
          <w:lang w:val="es-ES"/>
        </w:rPr>
        <w:noBreakHyphen/>
        <w:t xml:space="preserve">A (las “Sustancias”) hasta un nivel sostenido de </w:t>
      </w:r>
      <w:r w:rsidR="00473ECB">
        <w:rPr>
          <w:b/>
          <w:bCs/>
          <w:szCs w:val="24"/>
          <w:lang w:val="es-ES"/>
        </w:rPr>
        <w:t>55,91</w:t>
      </w:r>
      <w:r w:rsidRPr="00473ECB">
        <w:rPr>
          <w:szCs w:val="24"/>
          <w:lang w:val="es-ES"/>
        </w:rPr>
        <w:t> toneladas PAO antes del 1 de enero de 2017 en cumplimiento de los calendarios del Protocolo de Montreal, en la inteligencia de que esta cifra se revisará una sola vez, en el caso en que el nivel de consumo de referencia para el cumplimiento se enmiende sobre la base de los datos revisados con arreglo al Artículo 7.</w:t>
      </w:r>
    </w:p>
    <w:p w14:paraId="4840EBFD" w14:textId="422FD5DA" w:rsidR="00475F9D" w:rsidRPr="002617E1" w:rsidRDefault="00475F9D" w:rsidP="00EE499C">
      <w:pPr>
        <w:widowControl w:val="0"/>
        <w:rPr>
          <w:b/>
          <w:bCs/>
          <w:lang w:val="es-ES"/>
        </w:rPr>
      </w:pPr>
      <w:r w:rsidRPr="00475F9D">
        <w:rPr>
          <w:lang w:val="es-ES"/>
        </w:rPr>
        <w:t xml:space="preserve">16. </w:t>
      </w:r>
      <w:r>
        <w:rPr>
          <w:lang w:val="es-ES"/>
        </w:rPr>
        <w:tab/>
      </w:r>
      <w:r w:rsidRPr="002617E1">
        <w:rPr>
          <w:b/>
          <w:bCs/>
          <w:lang w:val="es-ES"/>
        </w:rPr>
        <w:t>Este Acuerdo actualizado sustituye al Acuerdo alcanzado entre el Gobierno de Argelia y el Comité Ejecutivo en la 66ª reunión del Comité Ejecutivo.</w:t>
      </w:r>
    </w:p>
    <w:p w14:paraId="59D5A324" w14:textId="77777777" w:rsidR="00475F9D" w:rsidRPr="00475F9D" w:rsidRDefault="00475F9D" w:rsidP="00EE499C">
      <w:pPr>
        <w:widowControl w:val="0"/>
        <w:rPr>
          <w:lang w:val="es-ES"/>
        </w:rPr>
      </w:pPr>
    </w:p>
    <w:p w14:paraId="07F2CF7C" w14:textId="77777777" w:rsidR="00473ECB" w:rsidRPr="00826637" w:rsidRDefault="00473ECB" w:rsidP="00473ECB">
      <w:pPr>
        <w:rPr>
          <w:szCs w:val="24"/>
          <w:lang w:val="es-ES"/>
        </w:rPr>
      </w:pPr>
      <w:r w:rsidRPr="00826637">
        <w:rPr>
          <w:b/>
          <w:szCs w:val="24"/>
          <w:lang w:val="es-ES"/>
        </w:rPr>
        <w:t>APÉNDICE 1</w:t>
      </w:r>
      <w:r w:rsidRPr="00826637">
        <w:rPr>
          <w:b/>
          <w:szCs w:val="24"/>
          <w:lang w:val="es-ES"/>
        </w:rPr>
        <w:noBreakHyphen/>
        <w:t>A: LAS SUSTANCIAS</w:t>
      </w:r>
    </w:p>
    <w:p w14:paraId="090E75FB" w14:textId="77777777" w:rsidR="00473ECB" w:rsidRPr="00826637" w:rsidRDefault="00473ECB" w:rsidP="00473ECB">
      <w:pPr>
        <w:rPr>
          <w:szCs w:val="24"/>
          <w:lang w:val="es-ES"/>
        </w:rPr>
      </w:pPr>
    </w:p>
    <w:tbl>
      <w:tblPr>
        <w:tblW w:w="1059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7"/>
        <w:gridCol w:w="1350"/>
        <w:gridCol w:w="1440"/>
        <w:gridCol w:w="4680"/>
      </w:tblGrid>
      <w:tr w:rsidR="00473ECB" w:rsidRPr="006827EF" w14:paraId="333B4CC6" w14:textId="77777777" w:rsidTr="00733507">
        <w:trPr>
          <w:trHeight w:val="539"/>
        </w:trPr>
        <w:tc>
          <w:tcPr>
            <w:tcW w:w="3127" w:type="dxa"/>
          </w:tcPr>
          <w:p w14:paraId="0AD0DEED" w14:textId="77777777" w:rsidR="00473ECB" w:rsidRPr="00826637" w:rsidRDefault="00473ECB" w:rsidP="00492F6D">
            <w:pPr>
              <w:jc w:val="center"/>
              <w:rPr>
                <w:szCs w:val="24"/>
                <w:lang w:val="es-ES"/>
              </w:rPr>
            </w:pPr>
            <w:r w:rsidRPr="00826637">
              <w:rPr>
                <w:sz w:val="20"/>
                <w:szCs w:val="24"/>
                <w:lang w:val="es-ES"/>
              </w:rPr>
              <w:t>Sustancia</w:t>
            </w:r>
          </w:p>
        </w:tc>
        <w:tc>
          <w:tcPr>
            <w:tcW w:w="1350" w:type="dxa"/>
          </w:tcPr>
          <w:p w14:paraId="0A04DB2E" w14:textId="77777777" w:rsidR="00473ECB" w:rsidRPr="00826637" w:rsidRDefault="00473ECB" w:rsidP="00492F6D">
            <w:pPr>
              <w:jc w:val="center"/>
              <w:rPr>
                <w:szCs w:val="24"/>
                <w:lang w:val="es-ES"/>
              </w:rPr>
            </w:pPr>
            <w:r w:rsidRPr="00826637">
              <w:rPr>
                <w:sz w:val="20"/>
                <w:szCs w:val="24"/>
                <w:lang w:val="es-ES"/>
              </w:rPr>
              <w:t>Anexo</w:t>
            </w:r>
          </w:p>
        </w:tc>
        <w:tc>
          <w:tcPr>
            <w:tcW w:w="1440" w:type="dxa"/>
          </w:tcPr>
          <w:p w14:paraId="77592636" w14:textId="77777777" w:rsidR="00473ECB" w:rsidRPr="00826637" w:rsidRDefault="00473ECB" w:rsidP="00492F6D">
            <w:pPr>
              <w:jc w:val="center"/>
              <w:rPr>
                <w:szCs w:val="24"/>
                <w:lang w:val="es-ES"/>
              </w:rPr>
            </w:pPr>
            <w:r w:rsidRPr="00826637">
              <w:rPr>
                <w:sz w:val="20"/>
                <w:szCs w:val="24"/>
                <w:lang w:val="es-ES"/>
              </w:rPr>
              <w:t>Grupo</w:t>
            </w:r>
          </w:p>
        </w:tc>
        <w:tc>
          <w:tcPr>
            <w:tcW w:w="4680" w:type="dxa"/>
          </w:tcPr>
          <w:p w14:paraId="626C0B74" w14:textId="77777777" w:rsidR="006827EF" w:rsidRDefault="00473ECB" w:rsidP="006827EF">
            <w:pPr>
              <w:jc w:val="center"/>
              <w:rPr>
                <w:sz w:val="20"/>
                <w:szCs w:val="24"/>
                <w:lang w:val="es-ES"/>
              </w:rPr>
            </w:pPr>
            <w:r w:rsidRPr="00826637">
              <w:rPr>
                <w:sz w:val="20"/>
                <w:szCs w:val="24"/>
                <w:lang w:val="es-ES"/>
              </w:rPr>
              <w:t xml:space="preserve">Punto de partida para las reducciones </w:t>
            </w:r>
          </w:p>
          <w:p w14:paraId="6FFF610E" w14:textId="364C805C" w:rsidR="00473ECB" w:rsidRPr="006827EF" w:rsidRDefault="00473ECB" w:rsidP="006827EF">
            <w:pPr>
              <w:jc w:val="center"/>
              <w:rPr>
                <w:szCs w:val="24"/>
                <w:lang w:val="fr-CA"/>
              </w:rPr>
            </w:pPr>
            <w:r w:rsidRPr="00826637">
              <w:rPr>
                <w:sz w:val="20"/>
                <w:szCs w:val="24"/>
                <w:lang w:val="es-ES"/>
              </w:rPr>
              <w:t>acumuladas de consumo (toneladas PAO)</w:t>
            </w:r>
            <w:r w:rsidRPr="006827EF">
              <w:rPr>
                <w:sz w:val="20"/>
                <w:szCs w:val="24"/>
                <w:lang w:val="fr-CA"/>
              </w:rPr>
              <w:t>*</w:t>
            </w:r>
          </w:p>
        </w:tc>
      </w:tr>
      <w:tr w:rsidR="00473ECB" w:rsidRPr="00826637" w14:paraId="643CDE43" w14:textId="77777777" w:rsidTr="00733507">
        <w:trPr>
          <w:trHeight w:val="227"/>
        </w:trPr>
        <w:tc>
          <w:tcPr>
            <w:tcW w:w="3127" w:type="dxa"/>
          </w:tcPr>
          <w:p w14:paraId="04FD16FC" w14:textId="77777777" w:rsidR="00473ECB" w:rsidRPr="00826637" w:rsidRDefault="00473ECB" w:rsidP="00473ECB">
            <w:pPr>
              <w:keepNext/>
              <w:rPr>
                <w:szCs w:val="24"/>
                <w:lang w:val="es-ES"/>
              </w:rPr>
            </w:pPr>
            <w:r w:rsidRPr="00826637">
              <w:rPr>
                <w:sz w:val="20"/>
                <w:szCs w:val="24"/>
                <w:lang w:val="es-ES"/>
              </w:rPr>
              <w:t>HCFC</w:t>
            </w:r>
            <w:r w:rsidRPr="00826637">
              <w:rPr>
                <w:sz w:val="20"/>
                <w:szCs w:val="24"/>
                <w:lang w:val="es-ES"/>
              </w:rPr>
              <w:noBreakHyphen/>
              <w:t>22</w:t>
            </w:r>
          </w:p>
        </w:tc>
        <w:tc>
          <w:tcPr>
            <w:tcW w:w="1350" w:type="dxa"/>
          </w:tcPr>
          <w:p w14:paraId="7C6766DC" w14:textId="77777777" w:rsidR="00473ECB" w:rsidRPr="00826637" w:rsidRDefault="00473ECB" w:rsidP="00473ECB">
            <w:pPr>
              <w:keepNext/>
              <w:jc w:val="center"/>
              <w:rPr>
                <w:szCs w:val="24"/>
                <w:lang w:val="es-ES"/>
              </w:rPr>
            </w:pPr>
            <w:r w:rsidRPr="00826637">
              <w:rPr>
                <w:sz w:val="20"/>
                <w:szCs w:val="24"/>
                <w:lang w:val="es-ES"/>
              </w:rPr>
              <w:t>C</w:t>
            </w:r>
          </w:p>
        </w:tc>
        <w:tc>
          <w:tcPr>
            <w:tcW w:w="1440" w:type="dxa"/>
          </w:tcPr>
          <w:p w14:paraId="25E1F14C" w14:textId="7A29DFE9" w:rsidR="00473ECB" w:rsidRPr="00826637" w:rsidRDefault="00473ECB" w:rsidP="00473ECB">
            <w:pPr>
              <w:keepNext/>
              <w:autoSpaceDE w:val="0"/>
              <w:autoSpaceDN w:val="0"/>
              <w:adjustRightInd w:val="0"/>
              <w:jc w:val="center"/>
              <w:rPr>
                <w:szCs w:val="24"/>
                <w:lang w:val="es-ES"/>
              </w:rPr>
            </w:pPr>
            <w:r w:rsidRPr="00826637">
              <w:rPr>
                <w:sz w:val="20"/>
                <w:szCs w:val="24"/>
                <w:lang w:val="es-ES"/>
              </w:rPr>
              <w:t>I</w:t>
            </w:r>
          </w:p>
        </w:tc>
        <w:tc>
          <w:tcPr>
            <w:tcW w:w="4680" w:type="dxa"/>
            <w:vAlign w:val="center"/>
          </w:tcPr>
          <w:p w14:paraId="67F2AF52" w14:textId="292F5D83" w:rsidR="00473ECB" w:rsidRPr="00826637" w:rsidRDefault="00473ECB" w:rsidP="00473ECB">
            <w:pPr>
              <w:jc w:val="center"/>
              <w:rPr>
                <w:sz w:val="21"/>
                <w:szCs w:val="21"/>
              </w:rPr>
            </w:pPr>
            <w:r w:rsidRPr="00D3020A">
              <w:rPr>
                <w:b/>
                <w:sz w:val="20"/>
                <w:szCs w:val="20"/>
              </w:rPr>
              <w:t>58</w:t>
            </w:r>
            <w:r>
              <w:rPr>
                <w:b/>
                <w:sz w:val="20"/>
                <w:szCs w:val="20"/>
              </w:rPr>
              <w:t>,</w:t>
            </w:r>
            <w:r w:rsidRPr="00D3020A">
              <w:rPr>
                <w:b/>
                <w:sz w:val="20"/>
                <w:szCs w:val="20"/>
              </w:rPr>
              <w:t>01</w:t>
            </w:r>
          </w:p>
        </w:tc>
      </w:tr>
      <w:tr w:rsidR="00473ECB" w:rsidRPr="00826637" w14:paraId="5D6D8590" w14:textId="77777777" w:rsidTr="00733507">
        <w:trPr>
          <w:trHeight w:val="242"/>
        </w:trPr>
        <w:tc>
          <w:tcPr>
            <w:tcW w:w="3127" w:type="dxa"/>
          </w:tcPr>
          <w:p w14:paraId="0E27ABC0" w14:textId="77777777" w:rsidR="00473ECB" w:rsidRPr="00826637" w:rsidRDefault="00473ECB" w:rsidP="00473ECB">
            <w:pPr>
              <w:pStyle w:val="Default"/>
              <w:widowControl/>
            </w:pPr>
            <w:r w:rsidRPr="00826637">
              <w:rPr>
                <w:sz w:val="20"/>
              </w:rPr>
              <w:t>HCFC</w:t>
            </w:r>
            <w:r w:rsidRPr="00826637">
              <w:rPr>
                <w:sz w:val="20"/>
              </w:rPr>
              <w:noBreakHyphen/>
              <w:t xml:space="preserve">141b </w:t>
            </w:r>
          </w:p>
        </w:tc>
        <w:tc>
          <w:tcPr>
            <w:tcW w:w="1350" w:type="dxa"/>
          </w:tcPr>
          <w:p w14:paraId="22F49E72" w14:textId="337FEF7F" w:rsidR="00473ECB" w:rsidRPr="00826637" w:rsidRDefault="00473ECB" w:rsidP="00473ECB">
            <w:pPr>
              <w:pStyle w:val="Default"/>
              <w:widowControl/>
              <w:jc w:val="center"/>
            </w:pPr>
            <w:r w:rsidRPr="00826637">
              <w:rPr>
                <w:sz w:val="20"/>
              </w:rPr>
              <w:t>C</w:t>
            </w:r>
          </w:p>
        </w:tc>
        <w:tc>
          <w:tcPr>
            <w:tcW w:w="1440" w:type="dxa"/>
          </w:tcPr>
          <w:p w14:paraId="1D6F5003" w14:textId="4E13ACBC" w:rsidR="00473ECB" w:rsidRPr="00826637" w:rsidRDefault="00473ECB" w:rsidP="00473ECB">
            <w:pPr>
              <w:pStyle w:val="Default"/>
              <w:widowControl/>
              <w:jc w:val="center"/>
            </w:pPr>
            <w:r w:rsidRPr="00826637">
              <w:rPr>
                <w:sz w:val="20"/>
              </w:rPr>
              <w:t>I</w:t>
            </w:r>
          </w:p>
        </w:tc>
        <w:tc>
          <w:tcPr>
            <w:tcW w:w="4680" w:type="dxa"/>
            <w:vAlign w:val="center"/>
          </w:tcPr>
          <w:p w14:paraId="525D3956" w14:textId="73C97DE5" w:rsidR="00473ECB" w:rsidRPr="00826637" w:rsidRDefault="00473ECB" w:rsidP="00473ECB">
            <w:pPr>
              <w:jc w:val="center"/>
              <w:rPr>
                <w:sz w:val="21"/>
                <w:szCs w:val="21"/>
              </w:rPr>
            </w:pPr>
            <w:r w:rsidRPr="00D3020A">
              <w:rPr>
                <w:b/>
                <w:sz w:val="20"/>
                <w:szCs w:val="20"/>
              </w:rPr>
              <w:t>4</w:t>
            </w:r>
            <w:r>
              <w:rPr>
                <w:b/>
                <w:sz w:val="20"/>
                <w:szCs w:val="20"/>
              </w:rPr>
              <w:t>,</w:t>
            </w:r>
            <w:r w:rsidRPr="00D3020A">
              <w:rPr>
                <w:b/>
                <w:sz w:val="20"/>
                <w:szCs w:val="20"/>
              </w:rPr>
              <w:t>11</w:t>
            </w:r>
          </w:p>
        </w:tc>
      </w:tr>
      <w:tr w:rsidR="00473ECB" w:rsidRPr="00826637" w14:paraId="2297F21F" w14:textId="77777777" w:rsidTr="00733507">
        <w:trPr>
          <w:trHeight w:val="273"/>
        </w:trPr>
        <w:tc>
          <w:tcPr>
            <w:tcW w:w="3127" w:type="dxa"/>
          </w:tcPr>
          <w:p w14:paraId="4DA9BFAD" w14:textId="77777777" w:rsidR="00473ECB" w:rsidRPr="00826637" w:rsidRDefault="00473ECB" w:rsidP="00473ECB">
            <w:pPr>
              <w:pStyle w:val="Default"/>
              <w:widowControl/>
            </w:pPr>
            <w:r w:rsidRPr="00826637">
              <w:rPr>
                <w:sz w:val="20"/>
              </w:rPr>
              <w:t xml:space="preserve">Subtotal </w:t>
            </w:r>
          </w:p>
        </w:tc>
        <w:tc>
          <w:tcPr>
            <w:tcW w:w="1350" w:type="dxa"/>
          </w:tcPr>
          <w:p w14:paraId="042B2BF0" w14:textId="77777777" w:rsidR="00473ECB" w:rsidRPr="00826637" w:rsidRDefault="00473ECB" w:rsidP="00473ECB">
            <w:pPr>
              <w:pStyle w:val="Default"/>
              <w:widowControl/>
              <w:jc w:val="center"/>
            </w:pPr>
          </w:p>
        </w:tc>
        <w:tc>
          <w:tcPr>
            <w:tcW w:w="1440" w:type="dxa"/>
          </w:tcPr>
          <w:p w14:paraId="074152BC" w14:textId="77777777" w:rsidR="00473ECB" w:rsidRPr="00826637" w:rsidRDefault="00473ECB" w:rsidP="00473ECB">
            <w:pPr>
              <w:pStyle w:val="Default"/>
              <w:widowControl/>
              <w:jc w:val="center"/>
            </w:pPr>
          </w:p>
        </w:tc>
        <w:tc>
          <w:tcPr>
            <w:tcW w:w="4680" w:type="dxa"/>
            <w:vAlign w:val="center"/>
          </w:tcPr>
          <w:p w14:paraId="700FA0C7" w14:textId="6F138355" w:rsidR="00473ECB" w:rsidRPr="00826637" w:rsidRDefault="00473ECB" w:rsidP="00473ECB">
            <w:pPr>
              <w:jc w:val="center"/>
              <w:rPr>
                <w:sz w:val="21"/>
                <w:szCs w:val="21"/>
              </w:rPr>
            </w:pPr>
            <w:r w:rsidRPr="00D3020A">
              <w:rPr>
                <w:b/>
                <w:sz w:val="20"/>
                <w:szCs w:val="20"/>
              </w:rPr>
              <w:t>62</w:t>
            </w:r>
            <w:r>
              <w:rPr>
                <w:b/>
                <w:sz w:val="20"/>
                <w:szCs w:val="20"/>
              </w:rPr>
              <w:t>,</w:t>
            </w:r>
            <w:r w:rsidRPr="00D3020A">
              <w:rPr>
                <w:b/>
                <w:sz w:val="20"/>
                <w:szCs w:val="20"/>
              </w:rPr>
              <w:t>12</w:t>
            </w:r>
          </w:p>
        </w:tc>
      </w:tr>
      <w:tr w:rsidR="00473ECB" w:rsidRPr="00826637" w14:paraId="2EB3F8A8" w14:textId="77777777" w:rsidTr="00733507">
        <w:trPr>
          <w:trHeight w:val="296"/>
        </w:trPr>
        <w:tc>
          <w:tcPr>
            <w:tcW w:w="3127" w:type="dxa"/>
          </w:tcPr>
          <w:p w14:paraId="3A30649B" w14:textId="77777777" w:rsidR="00473ECB" w:rsidRPr="00826637" w:rsidRDefault="00473ECB" w:rsidP="00473ECB">
            <w:pPr>
              <w:pStyle w:val="Default"/>
              <w:widowControl/>
            </w:pPr>
            <w:r w:rsidRPr="00826637">
              <w:rPr>
                <w:sz w:val="20"/>
              </w:rPr>
              <w:t>HCFC</w:t>
            </w:r>
            <w:r w:rsidRPr="00826637">
              <w:rPr>
                <w:sz w:val="20"/>
              </w:rPr>
              <w:noBreakHyphen/>
              <w:t xml:space="preserve">141b en polioles importados </w:t>
            </w:r>
          </w:p>
        </w:tc>
        <w:tc>
          <w:tcPr>
            <w:tcW w:w="1350" w:type="dxa"/>
          </w:tcPr>
          <w:p w14:paraId="6D9063E0" w14:textId="63D67AB7" w:rsidR="00473ECB" w:rsidRPr="00826637" w:rsidRDefault="00473ECB" w:rsidP="00473ECB">
            <w:pPr>
              <w:pStyle w:val="Default"/>
              <w:widowControl/>
              <w:jc w:val="center"/>
            </w:pPr>
          </w:p>
        </w:tc>
        <w:tc>
          <w:tcPr>
            <w:tcW w:w="1440" w:type="dxa"/>
          </w:tcPr>
          <w:p w14:paraId="575472D9" w14:textId="77777777" w:rsidR="00473ECB" w:rsidRPr="00826637" w:rsidRDefault="00473ECB" w:rsidP="00473ECB">
            <w:pPr>
              <w:pStyle w:val="Default"/>
              <w:widowControl/>
              <w:jc w:val="center"/>
            </w:pPr>
            <w:r w:rsidRPr="00826637">
              <w:rPr>
                <w:sz w:val="20"/>
              </w:rPr>
              <w:t>I</w:t>
            </w:r>
          </w:p>
        </w:tc>
        <w:tc>
          <w:tcPr>
            <w:tcW w:w="4680" w:type="dxa"/>
            <w:vAlign w:val="center"/>
          </w:tcPr>
          <w:p w14:paraId="5DC6CD04" w14:textId="1E27B67B" w:rsidR="00473ECB" w:rsidRPr="00826637" w:rsidRDefault="00473ECB" w:rsidP="00473ECB">
            <w:pPr>
              <w:widowControl w:val="0"/>
              <w:autoSpaceDE w:val="0"/>
              <w:autoSpaceDN w:val="0"/>
              <w:adjustRightInd w:val="0"/>
              <w:jc w:val="center"/>
              <w:rPr>
                <w:sz w:val="21"/>
                <w:szCs w:val="21"/>
              </w:rPr>
            </w:pPr>
            <w:r w:rsidRPr="00D3020A">
              <w:rPr>
                <w:sz w:val="20"/>
                <w:szCs w:val="20"/>
              </w:rPr>
              <w:t>5</w:t>
            </w:r>
            <w:r>
              <w:rPr>
                <w:sz w:val="20"/>
                <w:szCs w:val="20"/>
              </w:rPr>
              <w:t>,</w:t>
            </w:r>
            <w:r w:rsidRPr="00D3020A">
              <w:rPr>
                <w:sz w:val="20"/>
                <w:szCs w:val="20"/>
              </w:rPr>
              <w:t>36</w:t>
            </w:r>
          </w:p>
        </w:tc>
      </w:tr>
      <w:tr w:rsidR="00473ECB" w:rsidRPr="00826637" w14:paraId="0B57EA01" w14:textId="77777777" w:rsidTr="00733507">
        <w:trPr>
          <w:trHeight w:val="227"/>
        </w:trPr>
        <w:tc>
          <w:tcPr>
            <w:tcW w:w="3127" w:type="dxa"/>
          </w:tcPr>
          <w:p w14:paraId="49571594" w14:textId="77777777" w:rsidR="00473ECB" w:rsidRPr="00826637" w:rsidRDefault="00473ECB" w:rsidP="00473ECB">
            <w:pPr>
              <w:pStyle w:val="Default"/>
              <w:widowControl/>
            </w:pPr>
            <w:r w:rsidRPr="00826637">
              <w:rPr>
                <w:sz w:val="20"/>
              </w:rPr>
              <w:t>Total</w:t>
            </w:r>
          </w:p>
        </w:tc>
        <w:tc>
          <w:tcPr>
            <w:tcW w:w="1350" w:type="dxa"/>
          </w:tcPr>
          <w:p w14:paraId="2CE3B2B9" w14:textId="77777777" w:rsidR="00473ECB" w:rsidRPr="00826637" w:rsidRDefault="00473ECB" w:rsidP="00473ECB">
            <w:pPr>
              <w:pStyle w:val="Default"/>
              <w:widowControl/>
              <w:rPr>
                <w:sz w:val="20"/>
              </w:rPr>
            </w:pPr>
          </w:p>
        </w:tc>
        <w:tc>
          <w:tcPr>
            <w:tcW w:w="1440" w:type="dxa"/>
          </w:tcPr>
          <w:p w14:paraId="364C2286" w14:textId="77777777" w:rsidR="00473ECB" w:rsidRPr="00826637" w:rsidRDefault="00473ECB" w:rsidP="00473ECB">
            <w:pPr>
              <w:pStyle w:val="Default"/>
              <w:widowControl/>
              <w:rPr>
                <w:sz w:val="20"/>
              </w:rPr>
            </w:pPr>
          </w:p>
        </w:tc>
        <w:tc>
          <w:tcPr>
            <w:tcW w:w="4680" w:type="dxa"/>
            <w:vAlign w:val="center"/>
          </w:tcPr>
          <w:p w14:paraId="21D534D1" w14:textId="6197A169" w:rsidR="00473ECB" w:rsidRPr="00826637" w:rsidRDefault="00473ECB" w:rsidP="00473ECB">
            <w:pPr>
              <w:pStyle w:val="Default"/>
              <w:widowControl/>
              <w:jc w:val="center"/>
              <w:rPr>
                <w:sz w:val="20"/>
              </w:rPr>
            </w:pPr>
            <w:r w:rsidRPr="00D3020A">
              <w:rPr>
                <w:b/>
                <w:sz w:val="20"/>
                <w:szCs w:val="20"/>
              </w:rPr>
              <w:t>67</w:t>
            </w:r>
            <w:r>
              <w:rPr>
                <w:b/>
                <w:sz w:val="20"/>
                <w:szCs w:val="20"/>
              </w:rPr>
              <w:t>,</w:t>
            </w:r>
            <w:r w:rsidRPr="00D3020A">
              <w:rPr>
                <w:b/>
                <w:sz w:val="20"/>
                <w:szCs w:val="20"/>
              </w:rPr>
              <w:t>48</w:t>
            </w:r>
          </w:p>
        </w:tc>
      </w:tr>
    </w:tbl>
    <w:p w14:paraId="46B8E50E" w14:textId="6448F319" w:rsidR="00473ECB" w:rsidRPr="00473ECB" w:rsidRDefault="00473ECB" w:rsidP="00473ECB">
      <w:pPr>
        <w:rPr>
          <w:b/>
          <w:sz w:val="18"/>
          <w:szCs w:val="18"/>
          <w:lang w:val="es-AR"/>
        </w:rPr>
      </w:pPr>
      <w:r w:rsidRPr="00473ECB">
        <w:rPr>
          <w:b/>
          <w:sz w:val="18"/>
          <w:szCs w:val="18"/>
          <w:lang w:val="es-AR"/>
        </w:rPr>
        <w:t xml:space="preserve">* Revisada de conformidad con la decisión 66/41 b) </w:t>
      </w:r>
      <w:proofErr w:type="spellStart"/>
      <w:r w:rsidRPr="00473ECB">
        <w:rPr>
          <w:b/>
          <w:sz w:val="18"/>
          <w:szCs w:val="18"/>
          <w:lang w:val="es-AR"/>
        </w:rPr>
        <w:t>iii</w:t>
      </w:r>
      <w:proofErr w:type="spellEnd"/>
      <w:r w:rsidRPr="00473ECB">
        <w:rPr>
          <w:b/>
          <w:sz w:val="18"/>
          <w:szCs w:val="18"/>
          <w:lang w:val="es-AR"/>
        </w:rPr>
        <w:t>).</w:t>
      </w:r>
    </w:p>
    <w:p w14:paraId="0B84C43D" w14:textId="77777777" w:rsidR="00473ECB" w:rsidRPr="00733507" w:rsidRDefault="00473ECB" w:rsidP="00473ECB">
      <w:pPr>
        <w:keepNext/>
        <w:rPr>
          <w:b/>
          <w:szCs w:val="24"/>
          <w:lang w:val="es-AR"/>
        </w:rPr>
      </w:pPr>
    </w:p>
    <w:p w14:paraId="7F6907BC" w14:textId="77777777" w:rsidR="00473ECB" w:rsidRPr="00826637" w:rsidRDefault="00473ECB" w:rsidP="00473ECB">
      <w:pPr>
        <w:keepNext/>
        <w:rPr>
          <w:szCs w:val="24"/>
          <w:lang w:val="es-ES"/>
        </w:rPr>
      </w:pPr>
      <w:r w:rsidRPr="00826637">
        <w:rPr>
          <w:b/>
          <w:szCs w:val="24"/>
          <w:lang w:val="es-ES"/>
        </w:rPr>
        <w:t>APÉNDICE 2</w:t>
      </w:r>
      <w:r w:rsidRPr="00826637">
        <w:rPr>
          <w:b/>
          <w:szCs w:val="24"/>
          <w:lang w:val="es-ES"/>
        </w:rPr>
        <w:noBreakHyphen/>
        <w:t>A: LOS OBJETIVOS Y LA FINANCIACIÓN</w:t>
      </w:r>
    </w:p>
    <w:p w14:paraId="7B5AC49C" w14:textId="77777777" w:rsidR="00473ECB" w:rsidRPr="00826637" w:rsidRDefault="00473ECB" w:rsidP="00473ECB">
      <w:pPr>
        <w:keepNext/>
        <w:rPr>
          <w:b/>
          <w:szCs w:val="24"/>
          <w:lang w:val="es-E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3577"/>
        <w:gridCol w:w="900"/>
        <w:gridCol w:w="990"/>
        <w:gridCol w:w="630"/>
        <w:gridCol w:w="900"/>
        <w:gridCol w:w="630"/>
        <w:gridCol w:w="630"/>
        <w:gridCol w:w="644"/>
        <w:gridCol w:w="1049"/>
      </w:tblGrid>
      <w:tr w:rsidR="00473ECB" w:rsidRPr="00152D2C" w14:paraId="732DE582" w14:textId="77777777" w:rsidTr="00152D2C">
        <w:trPr>
          <w:tblHeader/>
        </w:trPr>
        <w:tc>
          <w:tcPr>
            <w:tcW w:w="648" w:type="dxa"/>
          </w:tcPr>
          <w:p w14:paraId="643584B0" w14:textId="77777777" w:rsidR="00473ECB" w:rsidRPr="00152D2C" w:rsidRDefault="00473ECB" w:rsidP="00492F6D">
            <w:pPr>
              <w:keepNext/>
              <w:jc w:val="left"/>
              <w:rPr>
                <w:sz w:val="18"/>
                <w:szCs w:val="18"/>
                <w:lang w:val="es-ES"/>
              </w:rPr>
            </w:pPr>
            <w:r w:rsidRPr="00152D2C">
              <w:rPr>
                <w:b/>
                <w:sz w:val="18"/>
                <w:szCs w:val="18"/>
                <w:lang w:val="es-ES"/>
              </w:rPr>
              <w:t>Fila</w:t>
            </w:r>
          </w:p>
        </w:tc>
        <w:tc>
          <w:tcPr>
            <w:tcW w:w="3577" w:type="dxa"/>
          </w:tcPr>
          <w:p w14:paraId="7430430E" w14:textId="77777777" w:rsidR="00473ECB" w:rsidRPr="00152D2C" w:rsidRDefault="00473ECB" w:rsidP="00492F6D">
            <w:pPr>
              <w:keepNext/>
              <w:jc w:val="center"/>
              <w:rPr>
                <w:sz w:val="18"/>
                <w:szCs w:val="18"/>
                <w:lang w:val="es-ES"/>
              </w:rPr>
            </w:pPr>
            <w:r w:rsidRPr="00152D2C">
              <w:rPr>
                <w:b/>
                <w:sz w:val="18"/>
                <w:szCs w:val="18"/>
                <w:lang w:val="es-ES"/>
              </w:rPr>
              <w:t>Detalles específicos</w:t>
            </w:r>
          </w:p>
        </w:tc>
        <w:tc>
          <w:tcPr>
            <w:tcW w:w="900" w:type="dxa"/>
          </w:tcPr>
          <w:p w14:paraId="7A89583C" w14:textId="77777777" w:rsidR="00473ECB" w:rsidRPr="00152D2C" w:rsidRDefault="00473ECB" w:rsidP="00492F6D">
            <w:pPr>
              <w:keepNext/>
              <w:jc w:val="center"/>
              <w:rPr>
                <w:b/>
                <w:sz w:val="18"/>
                <w:szCs w:val="18"/>
                <w:lang w:val="es-ES"/>
              </w:rPr>
            </w:pPr>
            <w:r w:rsidRPr="00152D2C">
              <w:rPr>
                <w:b/>
                <w:sz w:val="18"/>
                <w:szCs w:val="18"/>
                <w:lang w:val="es-ES"/>
              </w:rPr>
              <w:t>2010</w:t>
            </w:r>
          </w:p>
        </w:tc>
        <w:tc>
          <w:tcPr>
            <w:tcW w:w="990" w:type="dxa"/>
          </w:tcPr>
          <w:p w14:paraId="020AE239" w14:textId="77777777" w:rsidR="00473ECB" w:rsidRPr="00152D2C" w:rsidRDefault="00473ECB" w:rsidP="00492F6D">
            <w:pPr>
              <w:keepNext/>
              <w:jc w:val="center"/>
              <w:rPr>
                <w:b/>
                <w:sz w:val="18"/>
                <w:szCs w:val="18"/>
                <w:lang w:val="es-ES"/>
              </w:rPr>
            </w:pPr>
            <w:r w:rsidRPr="00152D2C">
              <w:rPr>
                <w:b/>
                <w:sz w:val="18"/>
                <w:szCs w:val="18"/>
                <w:lang w:val="es-ES"/>
              </w:rPr>
              <w:t>2012</w:t>
            </w:r>
          </w:p>
        </w:tc>
        <w:tc>
          <w:tcPr>
            <w:tcW w:w="630" w:type="dxa"/>
          </w:tcPr>
          <w:p w14:paraId="769551E3" w14:textId="77777777" w:rsidR="00473ECB" w:rsidRPr="00152D2C" w:rsidRDefault="00473ECB" w:rsidP="00492F6D">
            <w:pPr>
              <w:keepNext/>
              <w:jc w:val="center"/>
              <w:rPr>
                <w:b/>
                <w:sz w:val="18"/>
                <w:szCs w:val="18"/>
                <w:lang w:val="es-ES"/>
              </w:rPr>
            </w:pPr>
            <w:r w:rsidRPr="00152D2C">
              <w:rPr>
                <w:b/>
                <w:sz w:val="18"/>
                <w:szCs w:val="18"/>
                <w:lang w:val="es-ES"/>
              </w:rPr>
              <w:t>2013</w:t>
            </w:r>
          </w:p>
        </w:tc>
        <w:tc>
          <w:tcPr>
            <w:tcW w:w="900" w:type="dxa"/>
          </w:tcPr>
          <w:p w14:paraId="59735F9C" w14:textId="77777777" w:rsidR="00473ECB" w:rsidRPr="00152D2C" w:rsidRDefault="00473ECB" w:rsidP="00492F6D">
            <w:pPr>
              <w:keepNext/>
              <w:jc w:val="center"/>
              <w:rPr>
                <w:b/>
                <w:sz w:val="18"/>
                <w:szCs w:val="18"/>
                <w:lang w:val="es-ES"/>
              </w:rPr>
            </w:pPr>
            <w:r w:rsidRPr="00152D2C">
              <w:rPr>
                <w:b/>
                <w:sz w:val="18"/>
                <w:szCs w:val="18"/>
                <w:lang w:val="es-ES"/>
              </w:rPr>
              <w:t>2014</w:t>
            </w:r>
          </w:p>
        </w:tc>
        <w:tc>
          <w:tcPr>
            <w:tcW w:w="630" w:type="dxa"/>
          </w:tcPr>
          <w:p w14:paraId="3A27D50A" w14:textId="77777777" w:rsidR="00473ECB" w:rsidRPr="00152D2C" w:rsidRDefault="00473ECB" w:rsidP="00492F6D">
            <w:pPr>
              <w:keepNext/>
              <w:jc w:val="center"/>
              <w:rPr>
                <w:b/>
                <w:sz w:val="18"/>
                <w:szCs w:val="18"/>
                <w:lang w:val="es-ES"/>
              </w:rPr>
            </w:pPr>
            <w:r w:rsidRPr="00152D2C">
              <w:rPr>
                <w:b/>
                <w:sz w:val="18"/>
                <w:szCs w:val="18"/>
                <w:lang w:val="es-ES"/>
              </w:rPr>
              <w:t>2015</w:t>
            </w:r>
          </w:p>
        </w:tc>
        <w:tc>
          <w:tcPr>
            <w:tcW w:w="630" w:type="dxa"/>
          </w:tcPr>
          <w:p w14:paraId="2524B3A8" w14:textId="77777777" w:rsidR="00473ECB" w:rsidRPr="00152D2C" w:rsidRDefault="00473ECB" w:rsidP="00492F6D">
            <w:pPr>
              <w:keepNext/>
              <w:jc w:val="center"/>
              <w:rPr>
                <w:b/>
                <w:sz w:val="18"/>
                <w:szCs w:val="18"/>
                <w:lang w:val="es-ES"/>
              </w:rPr>
            </w:pPr>
            <w:r w:rsidRPr="00152D2C">
              <w:rPr>
                <w:b/>
                <w:sz w:val="18"/>
                <w:szCs w:val="18"/>
                <w:lang w:val="es-ES"/>
              </w:rPr>
              <w:t>2016</w:t>
            </w:r>
          </w:p>
        </w:tc>
        <w:tc>
          <w:tcPr>
            <w:tcW w:w="644" w:type="dxa"/>
          </w:tcPr>
          <w:p w14:paraId="0C0CF167" w14:textId="77777777" w:rsidR="00473ECB" w:rsidRPr="00152D2C" w:rsidRDefault="00473ECB" w:rsidP="00492F6D">
            <w:pPr>
              <w:keepNext/>
              <w:jc w:val="center"/>
              <w:rPr>
                <w:b/>
                <w:sz w:val="18"/>
                <w:szCs w:val="18"/>
                <w:lang w:val="es-ES"/>
              </w:rPr>
            </w:pPr>
            <w:r w:rsidRPr="00152D2C">
              <w:rPr>
                <w:b/>
                <w:sz w:val="18"/>
                <w:szCs w:val="18"/>
                <w:lang w:val="es-ES"/>
              </w:rPr>
              <w:t>2017</w:t>
            </w:r>
          </w:p>
        </w:tc>
        <w:tc>
          <w:tcPr>
            <w:tcW w:w="1049" w:type="dxa"/>
          </w:tcPr>
          <w:p w14:paraId="6795A6D3" w14:textId="77777777" w:rsidR="00473ECB" w:rsidRPr="00152D2C" w:rsidRDefault="00473ECB" w:rsidP="00492F6D">
            <w:pPr>
              <w:keepNext/>
              <w:jc w:val="center"/>
              <w:rPr>
                <w:sz w:val="18"/>
                <w:szCs w:val="18"/>
                <w:lang w:val="es-ES"/>
              </w:rPr>
            </w:pPr>
            <w:r w:rsidRPr="00152D2C">
              <w:rPr>
                <w:b/>
                <w:sz w:val="18"/>
                <w:szCs w:val="18"/>
                <w:lang w:val="es-ES"/>
              </w:rPr>
              <w:t>Total</w:t>
            </w:r>
          </w:p>
        </w:tc>
      </w:tr>
      <w:tr w:rsidR="00F567BE" w:rsidRPr="00152D2C" w14:paraId="2A7858C2" w14:textId="77777777" w:rsidTr="00152D2C">
        <w:tc>
          <w:tcPr>
            <w:tcW w:w="648" w:type="dxa"/>
          </w:tcPr>
          <w:p w14:paraId="42CAABE8" w14:textId="77777777" w:rsidR="00F567BE" w:rsidRPr="00152D2C" w:rsidRDefault="00F567BE" w:rsidP="00F567BE">
            <w:pPr>
              <w:keepNext/>
              <w:jc w:val="left"/>
              <w:rPr>
                <w:sz w:val="18"/>
                <w:szCs w:val="18"/>
                <w:lang w:val="es-ES"/>
              </w:rPr>
            </w:pPr>
            <w:r w:rsidRPr="00152D2C">
              <w:rPr>
                <w:sz w:val="18"/>
                <w:szCs w:val="18"/>
                <w:lang w:val="es-ES"/>
              </w:rPr>
              <w:t>1.1</w:t>
            </w:r>
          </w:p>
        </w:tc>
        <w:tc>
          <w:tcPr>
            <w:tcW w:w="3577" w:type="dxa"/>
            <w:vAlign w:val="bottom"/>
          </w:tcPr>
          <w:p w14:paraId="7431AA89" w14:textId="77777777" w:rsidR="00F567BE" w:rsidRPr="00152D2C" w:rsidRDefault="00F567BE" w:rsidP="00F567BE">
            <w:pPr>
              <w:keepNext/>
              <w:rPr>
                <w:sz w:val="18"/>
                <w:szCs w:val="18"/>
                <w:lang w:val="es-ES"/>
              </w:rPr>
            </w:pPr>
            <w:r w:rsidRPr="00152D2C">
              <w:rPr>
                <w:sz w:val="18"/>
                <w:szCs w:val="18"/>
                <w:lang w:val="es-ES"/>
              </w:rPr>
              <w:t>Calendario de reducción del Protocolo de Montreal para sustancias del Anexo C, Grupo I (toneladas PAO)</w:t>
            </w:r>
          </w:p>
        </w:tc>
        <w:tc>
          <w:tcPr>
            <w:tcW w:w="900" w:type="dxa"/>
            <w:vAlign w:val="center"/>
          </w:tcPr>
          <w:p w14:paraId="30684002" w14:textId="6353D83D" w:rsidR="00F567BE" w:rsidRPr="00152D2C" w:rsidRDefault="00F567BE" w:rsidP="00F567BE">
            <w:pPr>
              <w:keepNext/>
              <w:jc w:val="right"/>
              <w:rPr>
                <w:sz w:val="18"/>
                <w:szCs w:val="18"/>
              </w:rPr>
            </w:pPr>
            <w:proofErr w:type="spellStart"/>
            <w:r w:rsidRPr="00152D2C">
              <w:rPr>
                <w:sz w:val="18"/>
                <w:szCs w:val="18"/>
              </w:rPr>
              <w:t>n.a.</w:t>
            </w:r>
            <w:proofErr w:type="spellEnd"/>
          </w:p>
        </w:tc>
        <w:tc>
          <w:tcPr>
            <w:tcW w:w="990" w:type="dxa"/>
            <w:vAlign w:val="center"/>
          </w:tcPr>
          <w:p w14:paraId="2A6C587B" w14:textId="4E4552C4" w:rsidR="00F567BE" w:rsidRPr="00152D2C" w:rsidRDefault="00F567BE" w:rsidP="00F567BE">
            <w:pPr>
              <w:keepNext/>
              <w:jc w:val="right"/>
              <w:rPr>
                <w:sz w:val="18"/>
                <w:szCs w:val="18"/>
              </w:rPr>
            </w:pPr>
            <w:proofErr w:type="spellStart"/>
            <w:r w:rsidRPr="00152D2C">
              <w:rPr>
                <w:sz w:val="18"/>
                <w:szCs w:val="18"/>
              </w:rPr>
              <w:t>n.a.</w:t>
            </w:r>
            <w:proofErr w:type="spellEnd"/>
          </w:p>
        </w:tc>
        <w:tc>
          <w:tcPr>
            <w:tcW w:w="630" w:type="dxa"/>
            <w:vAlign w:val="center"/>
          </w:tcPr>
          <w:p w14:paraId="198B32AA" w14:textId="59E6147A" w:rsidR="00F567BE" w:rsidRPr="00152D2C" w:rsidRDefault="00F567BE" w:rsidP="00F567BE">
            <w:pPr>
              <w:jc w:val="center"/>
              <w:rPr>
                <w:b/>
                <w:bCs/>
                <w:sz w:val="18"/>
                <w:szCs w:val="18"/>
              </w:rPr>
            </w:pPr>
            <w:r w:rsidRPr="00152D2C">
              <w:rPr>
                <w:b/>
                <w:bCs/>
                <w:sz w:val="18"/>
                <w:szCs w:val="18"/>
              </w:rPr>
              <w:t>62,12</w:t>
            </w:r>
          </w:p>
        </w:tc>
        <w:tc>
          <w:tcPr>
            <w:tcW w:w="900" w:type="dxa"/>
            <w:vAlign w:val="center"/>
          </w:tcPr>
          <w:p w14:paraId="0C235E48" w14:textId="03B526F1" w:rsidR="00F567BE" w:rsidRPr="00152D2C" w:rsidRDefault="00F567BE" w:rsidP="00F567BE">
            <w:pPr>
              <w:jc w:val="center"/>
              <w:rPr>
                <w:b/>
                <w:bCs/>
                <w:sz w:val="18"/>
                <w:szCs w:val="18"/>
              </w:rPr>
            </w:pPr>
            <w:r w:rsidRPr="00152D2C">
              <w:rPr>
                <w:b/>
                <w:bCs/>
                <w:sz w:val="18"/>
                <w:szCs w:val="18"/>
              </w:rPr>
              <w:t>62,12</w:t>
            </w:r>
          </w:p>
        </w:tc>
        <w:tc>
          <w:tcPr>
            <w:tcW w:w="630" w:type="dxa"/>
            <w:vAlign w:val="center"/>
          </w:tcPr>
          <w:p w14:paraId="43E49E50" w14:textId="2DA473FA" w:rsidR="00F567BE" w:rsidRPr="00152D2C" w:rsidRDefault="00F567BE" w:rsidP="00F567BE">
            <w:pPr>
              <w:jc w:val="center"/>
              <w:rPr>
                <w:b/>
                <w:bCs/>
                <w:sz w:val="18"/>
                <w:szCs w:val="18"/>
              </w:rPr>
            </w:pPr>
            <w:r w:rsidRPr="00152D2C">
              <w:rPr>
                <w:b/>
                <w:bCs/>
                <w:sz w:val="18"/>
                <w:szCs w:val="18"/>
              </w:rPr>
              <w:t>55,91</w:t>
            </w:r>
          </w:p>
        </w:tc>
        <w:tc>
          <w:tcPr>
            <w:tcW w:w="630" w:type="dxa"/>
            <w:vAlign w:val="center"/>
          </w:tcPr>
          <w:p w14:paraId="349A38B5" w14:textId="2F45970C" w:rsidR="00F567BE" w:rsidRPr="00152D2C" w:rsidRDefault="00F567BE" w:rsidP="00F567BE">
            <w:pPr>
              <w:jc w:val="center"/>
              <w:rPr>
                <w:b/>
                <w:bCs/>
                <w:sz w:val="18"/>
                <w:szCs w:val="18"/>
              </w:rPr>
            </w:pPr>
            <w:r w:rsidRPr="00152D2C">
              <w:rPr>
                <w:b/>
                <w:bCs/>
                <w:sz w:val="18"/>
                <w:szCs w:val="18"/>
              </w:rPr>
              <w:t>55,91</w:t>
            </w:r>
          </w:p>
        </w:tc>
        <w:tc>
          <w:tcPr>
            <w:tcW w:w="644" w:type="dxa"/>
            <w:vAlign w:val="center"/>
          </w:tcPr>
          <w:p w14:paraId="1B7E42D6" w14:textId="2D37736C" w:rsidR="00F567BE" w:rsidRPr="00152D2C" w:rsidRDefault="00F567BE" w:rsidP="00F567BE">
            <w:pPr>
              <w:jc w:val="center"/>
              <w:rPr>
                <w:b/>
                <w:bCs/>
                <w:sz w:val="18"/>
                <w:szCs w:val="18"/>
              </w:rPr>
            </w:pPr>
            <w:r w:rsidRPr="00152D2C">
              <w:rPr>
                <w:b/>
                <w:bCs/>
                <w:sz w:val="18"/>
                <w:szCs w:val="18"/>
              </w:rPr>
              <w:t>55,91</w:t>
            </w:r>
          </w:p>
        </w:tc>
        <w:tc>
          <w:tcPr>
            <w:tcW w:w="1049" w:type="dxa"/>
            <w:vAlign w:val="center"/>
          </w:tcPr>
          <w:p w14:paraId="55D6BF5E" w14:textId="6F7B6F85" w:rsidR="00F567BE" w:rsidRPr="00152D2C" w:rsidRDefault="00F567BE" w:rsidP="00F567BE">
            <w:pPr>
              <w:keepNext/>
              <w:tabs>
                <w:tab w:val="left" w:pos="431"/>
              </w:tabs>
              <w:ind w:right="399"/>
              <w:jc w:val="center"/>
              <w:rPr>
                <w:b/>
                <w:bCs/>
                <w:sz w:val="18"/>
                <w:szCs w:val="18"/>
              </w:rPr>
            </w:pPr>
            <w:proofErr w:type="spellStart"/>
            <w:r w:rsidRPr="00152D2C">
              <w:rPr>
                <w:sz w:val="18"/>
                <w:szCs w:val="18"/>
              </w:rPr>
              <w:t>n.a.</w:t>
            </w:r>
            <w:proofErr w:type="spellEnd"/>
          </w:p>
        </w:tc>
      </w:tr>
      <w:tr w:rsidR="00F567BE" w:rsidRPr="00152D2C" w14:paraId="09AB0CF6" w14:textId="77777777" w:rsidTr="00152D2C">
        <w:tc>
          <w:tcPr>
            <w:tcW w:w="648" w:type="dxa"/>
          </w:tcPr>
          <w:p w14:paraId="65F1DB9F" w14:textId="77777777" w:rsidR="00F567BE" w:rsidRPr="00152D2C" w:rsidRDefault="00F567BE" w:rsidP="00F567BE">
            <w:pPr>
              <w:keepNext/>
              <w:jc w:val="left"/>
              <w:rPr>
                <w:sz w:val="18"/>
                <w:szCs w:val="18"/>
                <w:lang w:val="es-ES"/>
              </w:rPr>
            </w:pPr>
            <w:r w:rsidRPr="00152D2C">
              <w:rPr>
                <w:sz w:val="18"/>
                <w:szCs w:val="18"/>
                <w:lang w:val="es-ES"/>
              </w:rPr>
              <w:t>1.2</w:t>
            </w:r>
          </w:p>
        </w:tc>
        <w:tc>
          <w:tcPr>
            <w:tcW w:w="3577" w:type="dxa"/>
            <w:vAlign w:val="bottom"/>
          </w:tcPr>
          <w:p w14:paraId="0A83581A" w14:textId="77777777" w:rsidR="00F567BE" w:rsidRPr="00152D2C" w:rsidRDefault="00F567BE" w:rsidP="00F567BE">
            <w:pPr>
              <w:keepNext/>
              <w:rPr>
                <w:sz w:val="18"/>
                <w:szCs w:val="18"/>
                <w:lang w:val="es-ES"/>
              </w:rPr>
            </w:pPr>
            <w:r w:rsidRPr="00152D2C">
              <w:rPr>
                <w:sz w:val="18"/>
                <w:szCs w:val="18"/>
                <w:lang w:val="es-ES"/>
              </w:rPr>
              <w:t>Consumo total máximo permitido para sustancias del Anexo C, Grupo I (toneladas PAO)</w:t>
            </w:r>
          </w:p>
        </w:tc>
        <w:tc>
          <w:tcPr>
            <w:tcW w:w="900" w:type="dxa"/>
            <w:vAlign w:val="center"/>
          </w:tcPr>
          <w:p w14:paraId="6BD7A227" w14:textId="30DF442E" w:rsidR="00F567BE" w:rsidRPr="00152D2C" w:rsidRDefault="00F567BE" w:rsidP="00F567BE">
            <w:pPr>
              <w:keepNext/>
              <w:jc w:val="right"/>
              <w:rPr>
                <w:sz w:val="18"/>
                <w:szCs w:val="18"/>
                <w:lang w:eastAsia="en-CA"/>
              </w:rPr>
            </w:pPr>
            <w:proofErr w:type="spellStart"/>
            <w:r w:rsidRPr="00152D2C">
              <w:rPr>
                <w:sz w:val="18"/>
                <w:szCs w:val="18"/>
              </w:rPr>
              <w:t>n.a.</w:t>
            </w:r>
            <w:proofErr w:type="spellEnd"/>
          </w:p>
        </w:tc>
        <w:tc>
          <w:tcPr>
            <w:tcW w:w="990" w:type="dxa"/>
            <w:vAlign w:val="center"/>
          </w:tcPr>
          <w:p w14:paraId="4A74A1A9" w14:textId="0C8DBD49" w:rsidR="00F567BE" w:rsidRPr="00152D2C" w:rsidRDefault="00F567BE" w:rsidP="00F567BE">
            <w:pPr>
              <w:keepNext/>
              <w:jc w:val="right"/>
              <w:rPr>
                <w:sz w:val="18"/>
                <w:szCs w:val="18"/>
                <w:lang w:eastAsia="en-CA"/>
              </w:rPr>
            </w:pPr>
            <w:proofErr w:type="spellStart"/>
            <w:r w:rsidRPr="00152D2C">
              <w:rPr>
                <w:sz w:val="18"/>
                <w:szCs w:val="18"/>
              </w:rPr>
              <w:t>n.a.</w:t>
            </w:r>
            <w:proofErr w:type="spellEnd"/>
          </w:p>
        </w:tc>
        <w:tc>
          <w:tcPr>
            <w:tcW w:w="630" w:type="dxa"/>
            <w:vAlign w:val="center"/>
          </w:tcPr>
          <w:p w14:paraId="776AB505" w14:textId="731741B8" w:rsidR="00F567BE" w:rsidRPr="00152D2C" w:rsidRDefault="00F567BE" w:rsidP="00F567BE">
            <w:pPr>
              <w:jc w:val="center"/>
              <w:rPr>
                <w:b/>
                <w:bCs/>
                <w:sz w:val="18"/>
                <w:szCs w:val="18"/>
              </w:rPr>
            </w:pPr>
            <w:r w:rsidRPr="00152D2C">
              <w:rPr>
                <w:b/>
                <w:bCs/>
                <w:sz w:val="18"/>
                <w:szCs w:val="18"/>
              </w:rPr>
              <w:t>62,12</w:t>
            </w:r>
          </w:p>
        </w:tc>
        <w:tc>
          <w:tcPr>
            <w:tcW w:w="900" w:type="dxa"/>
            <w:vAlign w:val="center"/>
          </w:tcPr>
          <w:p w14:paraId="53AF7ED8" w14:textId="39EACECB" w:rsidR="00F567BE" w:rsidRPr="00152D2C" w:rsidRDefault="00F567BE" w:rsidP="00F567BE">
            <w:pPr>
              <w:jc w:val="center"/>
              <w:rPr>
                <w:b/>
                <w:bCs/>
                <w:sz w:val="18"/>
                <w:szCs w:val="18"/>
              </w:rPr>
            </w:pPr>
            <w:r w:rsidRPr="00152D2C">
              <w:rPr>
                <w:b/>
                <w:bCs/>
                <w:sz w:val="18"/>
                <w:szCs w:val="18"/>
              </w:rPr>
              <w:t>62,12</w:t>
            </w:r>
          </w:p>
        </w:tc>
        <w:tc>
          <w:tcPr>
            <w:tcW w:w="630" w:type="dxa"/>
            <w:vAlign w:val="center"/>
          </w:tcPr>
          <w:p w14:paraId="0EA21264" w14:textId="7F472C17" w:rsidR="00F567BE" w:rsidRPr="00152D2C" w:rsidRDefault="00F567BE" w:rsidP="00F567BE">
            <w:pPr>
              <w:jc w:val="center"/>
              <w:rPr>
                <w:b/>
                <w:bCs/>
                <w:sz w:val="18"/>
                <w:szCs w:val="18"/>
              </w:rPr>
            </w:pPr>
            <w:r w:rsidRPr="00152D2C">
              <w:rPr>
                <w:b/>
                <w:bCs/>
                <w:sz w:val="18"/>
                <w:szCs w:val="18"/>
              </w:rPr>
              <w:t>55,91</w:t>
            </w:r>
          </w:p>
        </w:tc>
        <w:tc>
          <w:tcPr>
            <w:tcW w:w="630" w:type="dxa"/>
            <w:vAlign w:val="center"/>
          </w:tcPr>
          <w:p w14:paraId="7AA84BB5" w14:textId="3E63AA2A" w:rsidR="00F567BE" w:rsidRPr="00152D2C" w:rsidRDefault="00F567BE" w:rsidP="00F567BE">
            <w:pPr>
              <w:jc w:val="center"/>
              <w:rPr>
                <w:b/>
                <w:bCs/>
                <w:sz w:val="18"/>
                <w:szCs w:val="18"/>
              </w:rPr>
            </w:pPr>
            <w:r w:rsidRPr="00152D2C">
              <w:rPr>
                <w:b/>
                <w:bCs/>
                <w:sz w:val="18"/>
                <w:szCs w:val="18"/>
              </w:rPr>
              <w:t>55,91</w:t>
            </w:r>
          </w:p>
        </w:tc>
        <w:tc>
          <w:tcPr>
            <w:tcW w:w="644" w:type="dxa"/>
            <w:vAlign w:val="center"/>
          </w:tcPr>
          <w:p w14:paraId="256D669A" w14:textId="7F59F1FB" w:rsidR="00F567BE" w:rsidRPr="00152D2C" w:rsidRDefault="00F567BE" w:rsidP="00F567BE">
            <w:pPr>
              <w:jc w:val="center"/>
              <w:rPr>
                <w:b/>
                <w:bCs/>
                <w:sz w:val="18"/>
                <w:szCs w:val="18"/>
              </w:rPr>
            </w:pPr>
            <w:r w:rsidRPr="00152D2C">
              <w:rPr>
                <w:b/>
                <w:bCs/>
                <w:sz w:val="18"/>
                <w:szCs w:val="18"/>
              </w:rPr>
              <w:t>55,91</w:t>
            </w:r>
          </w:p>
        </w:tc>
        <w:tc>
          <w:tcPr>
            <w:tcW w:w="1049" w:type="dxa"/>
            <w:vAlign w:val="center"/>
          </w:tcPr>
          <w:p w14:paraId="7105E18F" w14:textId="511D9619" w:rsidR="00F567BE" w:rsidRPr="00152D2C" w:rsidRDefault="00F567BE" w:rsidP="00F567BE">
            <w:pPr>
              <w:keepNext/>
              <w:tabs>
                <w:tab w:val="left" w:pos="431"/>
                <w:tab w:val="left" w:pos="720"/>
              </w:tabs>
              <w:ind w:right="399"/>
              <w:jc w:val="center"/>
              <w:rPr>
                <w:b/>
                <w:bCs/>
                <w:sz w:val="18"/>
                <w:szCs w:val="18"/>
                <w:lang w:eastAsia="en-CA"/>
              </w:rPr>
            </w:pPr>
            <w:proofErr w:type="spellStart"/>
            <w:r w:rsidRPr="00152D2C">
              <w:rPr>
                <w:sz w:val="18"/>
                <w:szCs w:val="18"/>
              </w:rPr>
              <w:t>n.a.</w:t>
            </w:r>
            <w:proofErr w:type="spellEnd"/>
          </w:p>
        </w:tc>
      </w:tr>
      <w:tr w:rsidR="00E44C78" w:rsidRPr="00152D2C" w14:paraId="435F59F9" w14:textId="77777777" w:rsidTr="00152D2C">
        <w:tc>
          <w:tcPr>
            <w:tcW w:w="648" w:type="dxa"/>
          </w:tcPr>
          <w:p w14:paraId="021CDCF6" w14:textId="77777777" w:rsidR="00E44C78" w:rsidRPr="00152D2C" w:rsidRDefault="00E44C78" w:rsidP="00E44C78">
            <w:pPr>
              <w:keepNext/>
              <w:jc w:val="left"/>
              <w:rPr>
                <w:sz w:val="18"/>
                <w:szCs w:val="18"/>
                <w:lang w:val="es-ES"/>
              </w:rPr>
            </w:pPr>
            <w:r w:rsidRPr="00152D2C">
              <w:rPr>
                <w:sz w:val="18"/>
                <w:szCs w:val="18"/>
                <w:lang w:val="es-ES"/>
              </w:rPr>
              <w:t>2.1</w:t>
            </w:r>
          </w:p>
        </w:tc>
        <w:tc>
          <w:tcPr>
            <w:tcW w:w="3577" w:type="dxa"/>
            <w:vAlign w:val="center"/>
          </w:tcPr>
          <w:p w14:paraId="2855878F" w14:textId="77777777" w:rsidR="00E44C78" w:rsidRPr="00152D2C" w:rsidRDefault="00E44C78" w:rsidP="00E44C78">
            <w:pPr>
              <w:keepNext/>
              <w:rPr>
                <w:sz w:val="18"/>
                <w:szCs w:val="18"/>
                <w:lang w:val="es-ES"/>
              </w:rPr>
            </w:pPr>
            <w:r w:rsidRPr="00152D2C">
              <w:rPr>
                <w:sz w:val="18"/>
                <w:szCs w:val="18"/>
                <w:lang w:val="es-ES"/>
              </w:rPr>
              <w:t>Financiación convenida para el Organismo de Ejecución Principal (ONUDI) ($EUA)</w:t>
            </w:r>
          </w:p>
        </w:tc>
        <w:tc>
          <w:tcPr>
            <w:tcW w:w="900" w:type="dxa"/>
          </w:tcPr>
          <w:p w14:paraId="743E49A5" w14:textId="78887BE6" w:rsidR="00E44C78" w:rsidRPr="00152D2C" w:rsidRDefault="00E44C78" w:rsidP="00E44C78">
            <w:pPr>
              <w:keepNext/>
              <w:jc w:val="right"/>
              <w:rPr>
                <w:color w:val="000000"/>
                <w:sz w:val="18"/>
                <w:szCs w:val="18"/>
              </w:rPr>
            </w:pPr>
            <w:r w:rsidRPr="00152D2C">
              <w:rPr>
                <w:color w:val="000000"/>
                <w:sz w:val="18"/>
                <w:szCs w:val="18"/>
              </w:rPr>
              <w:t>215.380</w:t>
            </w:r>
          </w:p>
        </w:tc>
        <w:tc>
          <w:tcPr>
            <w:tcW w:w="990" w:type="dxa"/>
          </w:tcPr>
          <w:p w14:paraId="149C47D7" w14:textId="74046AEC" w:rsidR="00E44C78" w:rsidRPr="00152D2C" w:rsidRDefault="00E44C78" w:rsidP="00E44C78">
            <w:pPr>
              <w:keepNext/>
              <w:jc w:val="right"/>
              <w:rPr>
                <w:color w:val="000000"/>
                <w:sz w:val="18"/>
                <w:szCs w:val="18"/>
              </w:rPr>
            </w:pPr>
            <w:r w:rsidRPr="00152D2C">
              <w:rPr>
                <w:color w:val="000000"/>
                <w:sz w:val="18"/>
                <w:szCs w:val="18"/>
              </w:rPr>
              <w:t>1.593.860</w:t>
            </w:r>
          </w:p>
        </w:tc>
        <w:tc>
          <w:tcPr>
            <w:tcW w:w="630" w:type="dxa"/>
          </w:tcPr>
          <w:p w14:paraId="4A7CB130" w14:textId="77777777" w:rsidR="00E44C78" w:rsidRPr="00152D2C" w:rsidRDefault="00E44C78" w:rsidP="00E44C78">
            <w:pPr>
              <w:keepNext/>
              <w:jc w:val="right"/>
              <w:rPr>
                <w:color w:val="000000"/>
                <w:sz w:val="18"/>
                <w:szCs w:val="18"/>
              </w:rPr>
            </w:pPr>
            <w:r w:rsidRPr="00152D2C">
              <w:rPr>
                <w:color w:val="000000"/>
                <w:sz w:val="18"/>
                <w:szCs w:val="18"/>
              </w:rPr>
              <w:t>0</w:t>
            </w:r>
          </w:p>
        </w:tc>
        <w:tc>
          <w:tcPr>
            <w:tcW w:w="900" w:type="dxa"/>
          </w:tcPr>
          <w:p w14:paraId="2CA64D1D" w14:textId="525FC957" w:rsidR="00E44C78" w:rsidRPr="00152D2C" w:rsidRDefault="00E44C78" w:rsidP="00E44C78">
            <w:pPr>
              <w:keepNext/>
              <w:jc w:val="right"/>
              <w:rPr>
                <w:color w:val="000000"/>
                <w:sz w:val="18"/>
                <w:szCs w:val="18"/>
              </w:rPr>
            </w:pPr>
            <w:r w:rsidRPr="00152D2C">
              <w:rPr>
                <w:color w:val="000000"/>
                <w:sz w:val="18"/>
                <w:szCs w:val="18"/>
              </w:rPr>
              <w:t>144.000</w:t>
            </w:r>
          </w:p>
        </w:tc>
        <w:tc>
          <w:tcPr>
            <w:tcW w:w="630" w:type="dxa"/>
          </w:tcPr>
          <w:p w14:paraId="02E920BD" w14:textId="77777777" w:rsidR="00E44C78" w:rsidRPr="00152D2C" w:rsidRDefault="00E44C78" w:rsidP="00E44C78">
            <w:pPr>
              <w:keepNext/>
              <w:jc w:val="right"/>
              <w:rPr>
                <w:color w:val="000000"/>
                <w:sz w:val="18"/>
                <w:szCs w:val="18"/>
              </w:rPr>
            </w:pPr>
            <w:r w:rsidRPr="00152D2C">
              <w:rPr>
                <w:color w:val="000000"/>
                <w:sz w:val="18"/>
                <w:szCs w:val="18"/>
              </w:rPr>
              <w:t>0</w:t>
            </w:r>
          </w:p>
        </w:tc>
        <w:tc>
          <w:tcPr>
            <w:tcW w:w="630" w:type="dxa"/>
          </w:tcPr>
          <w:p w14:paraId="4499A5E9" w14:textId="77777777" w:rsidR="00E44C78" w:rsidRPr="00152D2C" w:rsidRDefault="00E44C78" w:rsidP="00E44C78">
            <w:pPr>
              <w:keepNext/>
              <w:jc w:val="right"/>
              <w:rPr>
                <w:color w:val="000000"/>
                <w:sz w:val="18"/>
                <w:szCs w:val="18"/>
              </w:rPr>
            </w:pPr>
            <w:r w:rsidRPr="00152D2C">
              <w:rPr>
                <w:color w:val="000000"/>
                <w:sz w:val="18"/>
                <w:szCs w:val="18"/>
              </w:rPr>
              <w:t>0</w:t>
            </w:r>
          </w:p>
        </w:tc>
        <w:tc>
          <w:tcPr>
            <w:tcW w:w="644" w:type="dxa"/>
          </w:tcPr>
          <w:p w14:paraId="557EBEC7" w14:textId="585C1746" w:rsidR="00E44C78" w:rsidRPr="00152D2C" w:rsidRDefault="00E44C78" w:rsidP="00E44C78">
            <w:pPr>
              <w:keepNext/>
              <w:jc w:val="right"/>
              <w:rPr>
                <w:color w:val="000000"/>
                <w:sz w:val="18"/>
                <w:szCs w:val="18"/>
              </w:rPr>
            </w:pPr>
            <w:r w:rsidRPr="00152D2C">
              <w:rPr>
                <w:color w:val="000000"/>
                <w:sz w:val="18"/>
                <w:szCs w:val="18"/>
              </w:rPr>
              <w:t>0</w:t>
            </w:r>
          </w:p>
        </w:tc>
        <w:tc>
          <w:tcPr>
            <w:tcW w:w="1049" w:type="dxa"/>
          </w:tcPr>
          <w:p w14:paraId="7A69AEAF" w14:textId="7852C63A" w:rsidR="00E44C78" w:rsidRPr="00152D2C" w:rsidRDefault="00E44C78" w:rsidP="00E44C78">
            <w:pPr>
              <w:keepNext/>
              <w:jc w:val="right"/>
              <w:rPr>
                <w:color w:val="000000"/>
                <w:sz w:val="18"/>
                <w:szCs w:val="18"/>
              </w:rPr>
            </w:pPr>
            <w:r w:rsidRPr="00152D2C">
              <w:rPr>
                <w:b/>
                <w:sz w:val="18"/>
                <w:szCs w:val="18"/>
              </w:rPr>
              <w:t>1.809.240</w:t>
            </w:r>
          </w:p>
        </w:tc>
      </w:tr>
      <w:tr w:rsidR="00E44C78" w:rsidRPr="00152D2C" w14:paraId="6CEE1962" w14:textId="77777777" w:rsidTr="00152D2C">
        <w:tc>
          <w:tcPr>
            <w:tcW w:w="648" w:type="dxa"/>
          </w:tcPr>
          <w:p w14:paraId="3C0B7C99" w14:textId="77777777" w:rsidR="00E44C78" w:rsidRPr="00152D2C" w:rsidRDefault="00E44C78" w:rsidP="00E44C78">
            <w:pPr>
              <w:keepNext/>
              <w:jc w:val="left"/>
              <w:rPr>
                <w:sz w:val="18"/>
                <w:szCs w:val="18"/>
                <w:lang w:val="es-ES"/>
              </w:rPr>
            </w:pPr>
            <w:r w:rsidRPr="00152D2C">
              <w:rPr>
                <w:sz w:val="18"/>
                <w:szCs w:val="18"/>
                <w:lang w:val="es-ES"/>
              </w:rPr>
              <w:t>2.2</w:t>
            </w:r>
          </w:p>
        </w:tc>
        <w:tc>
          <w:tcPr>
            <w:tcW w:w="3577" w:type="dxa"/>
            <w:vAlign w:val="center"/>
          </w:tcPr>
          <w:p w14:paraId="1FB7DCF0" w14:textId="77777777" w:rsidR="00E44C78" w:rsidRPr="00152D2C" w:rsidRDefault="00E44C78" w:rsidP="00E44C78">
            <w:pPr>
              <w:keepNext/>
              <w:rPr>
                <w:sz w:val="18"/>
                <w:szCs w:val="18"/>
                <w:lang w:val="es-ES"/>
              </w:rPr>
            </w:pPr>
            <w:r w:rsidRPr="00152D2C">
              <w:rPr>
                <w:sz w:val="18"/>
                <w:szCs w:val="18"/>
                <w:lang w:val="es-ES"/>
              </w:rPr>
              <w:t>Costos de apoyo para el Organismo de Ejecución Principal ($EUA)</w:t>
            </w:r>
          </w:p>
        </w:tc>
        <w:tc>
          <w:tcPr>
            <w:tcW w:w="900" w:type="dxa"/>
          </w:tcPr>
          <w:p w14:paraId="6BA3B77B" w14:textId="321251E9" w:rsidR="00E44C78" w:rsidRPr="00152D2C" w:rsidRDefault="00E44C78" w:rsidP="00E44C78">
            <w:pPr>
              <w:keepNext/>
              <w:jc w:val="right"/>
              <w:rPr>
                <w:color w:val="000000"/>
                <w:sz w:val="18"/>
                <w:szCs w:val="18"/>
              </w:rPr>
            </w:pPr>
            <w:r w:rsidRPr="00152D2C">
              <w:rPr>
                <w:color w:val="000000"/>
                <w:sz w:val="18"/>
                <w:szCs w:val="18"/>
              </w:rPr>
              <w:t>19.384</w:t>
            </w:r>
          </w:p>
        </w:tc>
        <w:tc>
          <w:tcPr>
            <w:tcW w:w="990" w:type="dxa"/>
          </w:tcPr>
          <w:p w14:paraId="02C2D0CA" w14:textId="16A36A75" w:rsidR="00E44C78" w:rsidRPr="00152D2C" w:rsidRDefault="00E44C78" w:rsidP="00E44C78">
            <w:pPr>
              <w:keepNext/>
              <w:jc w:val="right"/>
              <w:rPr>
                <w:color w:val="000000"/>
                <w:sz w:val="18"/>
                <w:szCs w:val="18"/>
              </w:rPr>
            </w:pPr>
            <w:r w:rsidRPr="00152D2C">
              <w:rPr>
                <w:color w:val="000000"/>
                <w:sz w:val="18"/>
                <w:szCs w:val="18"/>
              </w:rPr>
              <w:t>119.540</w:t>
            </w:r>
          </w:p>
        </w:tc>
        <w:tc>
          <w:tcPr>
            <w:tcW w:w="630" w:type="dxa"/>
          </w:tcPr>
          <w:p w14:paraId="06D08677" w14:textId="77777777" w:rsidR="00E44C78" w:rsidRPr="00152D2C" w:rsidRDefault="00E44C78" w:rsidP="00E44C78">
            <w:pPr>
              <w:keepNext/>
              <w:jc w:val="right"/>
              <w:rPr>
                <w:color w:val="000000"/>
                <w:sz w:val="18"/>
                <w:szCs w:val="18"/>
              </w:rPr>
            </w:pPr>
            <w:r w:rsidRPr="00152D2C">
              <w:rPr>
                <w:color w:val="000000"/>
                <w:sz w:val="18"/>
                <w:szCs w:val="18"/>
              </w:rPr>
              <w:t>0</w:t>
            </w:r>
          </w:p>
        </w:tc>
        <w:tc>
          <w:tcPr>
            <w:tcW w:w="900" w:type="dxa"/>
          </w:tcPr>
          <w:p w14:paraId="08C335BD" w14:textId="251C42BF" w:rsidR="00E44C78" w:rsidRPr="00152D2C" w:rsidRDefault="00E44C78" w:rsidP="00E44C78">
            <w:pPr>
              <w:keepNext/>
              <w:jc w:val="right"/>
              <w:rPr>
                <w:color w:val="000000"/>
                <w:sz w:val="18"/>
                <w:szCs w:val="18"/>
              </w:rPr>
            </w:pPr>
            <w:r w:rsidRPr="00152D2C">
              <w:rPr>
                <w:color w:val="000000"/>
                <w:sz w:val="18"/>
                <w:szCs w:val="18"/>
              </w:rPr>
              <w:t>10.800</w:t>
            </w:r>
          </w:p>
        </w:tc>
        <w:tc>
          <w:tcPr>
            <w:tcW w:w="630" w:type="dxa"/>
          </w:tcPr>
          <w:p w14:paraId="43F1481A" w14:textId="77777777" w:rsidR="00E44C78" w:rsidRPr="00152D2C" w:rsidRDefault="00E44C78" w:rsidP="00E44C78">
            <w:pPr>
              <w:keepNext/>
              <w:jc w:val="right"/>
              <w:rPr>
                <w:color w:val="000000"/>
                <w:sz w:val="18"/>
                <w:szCs w:val="18"/>
              </w:rPr>
            </w:pPr>
            <w:r w:rsidRPr="00152D2C">
              <w:rPr>
                <w:color w:val="000000"/>
                <w:sz w:val="18"/>
                <w:szCs w:val="18"/>
              </w:rPr>
              <w:t>0</w:t>
            </w:r>
          </w:p>
        </w:tc>
        <w:tc>
          <w:tcPr>
            <w:tcW w:w="630" w:type="dxa"/>
          </w:tcPr>
          <w:p w14:paraId="1A67DDB9" w14:textId="77777777" w:rsidR="00E44C78" w:rsidRPr="00152D2C" w:rsidRDefault="00E44C78" w:rsidP="00E44C78">
            <w:pPr>
              <w:keepNext/>
              <w:jc w:val="right"/>
              <w:rPr>
                <w:color w:val="000000"/>
                <w:sz w:val="18"/>
                <w:szCs w:val="18"/>
              </w:rPr>
            </w:pPr>
            <w:r w:rsidRPr="00152D2C">
              <w:rPr>
                <w:color w:val="000000"/>
                <w:sz w:val="18"/>
                <w:szCs w:val="18"/>
              </w:rPr>
              <w:t>0</w:t>
            </w:r>
          </w:p>
        </w:tc>
        <w:tc>
          <w:tcPr>
            <w:tcW w:w="644" w:type="dxa"/>
          </w:tcPr>
          <w:p w14:paraId="1DB1D1B5" w14:textId="5FF5CB4B" w:rsidR="00E44C78" w:rsidRPr="00152D2C" w:rsidRDefault="00E44C78" w:rsidP="00E44C78">
            <w:pPr>
              <w:keepNext/>
              <w:jc w:val="right"/>
              <w:rPr>
                <w:color w:val="000000"/>
                <w:sz w:val="18"/>
                <w:szCs w:val="18"/>
              </w:rPr>
            </w:pPr>
            <w:r w:rsidRPr="00152D2C">
              <w:rPr>
                <w:color w:val="000000"/>
                <w:sz w:val="18"/>
                <w:szCs w:val="18"/>
              </w:rPr>
              <w:t>0</w:t>
            </w:r>
          </w:p>
        </w:tc>
        <w:tc>
          <w:tcPr>
            <w:tcW w:w="1049" w:type="dxa"/>
          </w:tcPr>
          <w:p w14:paraId="49C6DBE1" w14:textId="77DD6405" w:rsidR="00E44C78" w:rsidRPr="00152D2C" w:rsidRDefault="00E44C78" w:rsidP="00E44C78">
            <w:pPr>
              <w:keepNext/>
              <w:jc w:val="right"/>
              <w:rPr>
                <w:color w:val="000000"/>
                <w:sz w:val="18"/>
                <w:szCs w:val="18"/>
              </w:rPr>
            </w:pPr>
            <w:r w:rsidRPr="00152D2C">
              <w:rPr>
                <w:b/>
                <w:sz w:val="18"/>
                <w:szCs w:val="18"/>
              </w:rPr>
              <w:t>138.924</w:t>
            </w:r>
          </w:p>
        </w:tc>
      </w:tr>
      <w:tr w:rsidR="00E44C78" w:rsidRPr="00152D2C" w14:paraId="6C5F7B73" w14:textId="77777777" w:rsidTr="00152D2C">
        <w:tc>
          <w:tcPr>
            <w:tcW w:w="648" w:type="dxa"/>
          </w:tcPr>
          <w:p w14:paraId="0550ABDB" w14:textId="77777777" w:rsidR="00E44C78" w:rsidRPr="00152D2C" w:rsidRDefault="00E44C78" w:rsidP="00E44C78">
            <w:pPr>
              <w:jc w:val="left"/>
              <w:rPr>
                <w:sz w:val="18"/>
                <w:szCs w:val="18"/>
                <w:lang w:val="es-ES"/>
              </w:rPr>
            </w:pPr>
            <w:r w:rsidRPr="00152D2C">
              <w:rPr>
                <w:sz w:val="18"/>
                <w:szCs w:val="18"/>
                <w:lang w:val="es-ES"/>
              </w:rPr>
              <w:t>3.1</w:t>
            </w:r>
          </w:p>
        </w:tc>
        <w:tc>
          <w:tcPr>
            <w:tcW w:w="3577" w:type="dxa"/>
            <w:vAlign w:val="center"/>
          </w:tcPr>
          <w:p w14:paraId="02DDAFBA" w14:textId="77777777" w:rsidR="00E44C78" w:rsidRPr="00152D2C" w:rsidRDefault="00E44C78" w:rsidP="00E44C78">
            <w:pPr>
              <w:rPr>
                <w:sz w:val="18"/>
                <w:szCs w:val="18"/>
                <w:lang w:val="es-ES"/>
              </w:rPr>
            </w:pPr>
            <w:r w:rsidRPr="00152D2C">
              <w:rPr>
                <w:sz w:val="18"/>
                <w:szCs w:val="18"/>
                <w:lang w:val="es-ES"/>
              </w:rPr>
              <w:t>Financiación total convenida ($EUA)</w:t>
            </w:r>
          </w:p>
        </w:tc>
        <w:tc>
          <w:tcPr>
            <w:tcW w:w="900" w:type="dxa"/>
          </w:tcPr>
          <w:p w14:paraId="0DAB2AC5" w14:textId="77777777" w:rsidR="00E44C78" w:rsidRPr="00152D2C" w:rsidRDefault="00E44C78" w:rsidP="00E44C78">
            <w:pPr>
              <w:jc w:val="right"/>
              <w:rPr>
                <w:color w:val="000000"/>
                <w:sz w:val="18"/>
                <w:szCs w:val="18"/>
              </w:rPr>
            </w:pPr>
            <w:r w:rsidRPr="00152D2C">
              <w:rPr>
                <w:color w:val="000000"/>
                <w:sz w:val="18"/>
                <w:szCs w:val="18"/>
              </w:rPr>
              <w:t>215 380</w:t>
            </w:r>
          </w:p>
        </w:tc>
        <w:tc>
          <w:tcPr>
            <w:tcW w:w="990" w:type="dxa"/>
          </w:tcPr>
          <w:p w14:paraId="7A9483E2" w14:textId="1C28AFA5" w:rsidR="00E44C78" w:rsidRPr="00152D2C" w:rsidRDefault="00E44C78" w:rsidP="00E44C78">
            <w:pPr>
              <w:jc w:val="right"/>
              <w:rPr>
                <w:color w:val="000000"/>
                <w:sz w:val="18"/>
                <w:szCs w:val="18"/>
              </w:rPr>
            </w:pPr>
            <w:r w:rsidRPr="00152D2C">
              <w:rPr>
                <w:color w:val="000000"/>
                <w:sz w:val="18"/>
                <w:szCs w:val="18"/>
              </w:rPr>
              <w:t>1.593.860</w:t>
            </w:r>
          </w:p>
        </w:tc>
        <w:tc>
          <w:tcPr>
            <w:tcW w:w="630" w:type="dxa"/>
          </w:tcPr>
          <w:p w14:paraId="2E946E69" w14:textId="77777777" w:rsidR="00E44C78" w:rsidRPr="00152D2C" w:rsidRDefault="00E44C78" w:rsidP="00E44C78">
            <w:pPr>
              <w:jc w:val="right"/>
              <w:rPr>
                <w:color w:val="000000"/>
                <w:sz w:val="18"/>
                <w:szCs w:val="18"/>
              </w:rPr>
            </w:pPr>
            <w:r w:rsidRPr="00152D2C">
              <w:rPr>
                <w:color w:val="000000"/>
                <w:sz w:val="18"/>
                <w:szCs w:val="18"/>
              </w:rPr>
              <w:t>0</w:t>
            </w:r>
          </w:p>
        </w:tc>
        <w:tc>
          <w:tcPr>
            <w:tcW w:w="900" w:type="dxa"/>
          </w:tcPr>
          <w:p w14:paraId="0F5C8EFC" w14:textId="5B183701" w:rsidR="00E44C78" w:rsidRPr="00152D2C" w:rsidRDefault="00E44C78" w:rsidP="00E44C78">
            <w:pPr>
              <w:jc w:val="right"/>
              <w:rPr>
                <w:color w:val="000000"/>
                <w:sz w:val="18"/>
                <w:szCs w:val="18"/>
              </w:rPr>
            </w:pPr>
            <w:r w:rsidRPr="00152D2C">
              <w:rPr>
                <w:color w:val="000000"/>
                <w:sz w:val="18"/>
                <w:szCs w:val="18"/>
              </w:rPr>
              <w:t>144.000</w:t>
            </w:r>
          </w:p>
        </w:tc>
        <w:tc>
          <w:tcPr>
            <w:tcW w:w="630" w:type="dxa"/>
          </w:tcPr>
          <w:p w14:paraId="6CE60F0B" w14:textId="77777777" w:rsidR="00E44C78" w:rsidRPr="00152D2C" w:rsidRDefault="00E44C78" w:rsidP="00E44C78">
            <w:pPr>
              <w:jc w:val="right"/>
              <w:rPr>
                <w:color w:val="000000"/>
                <w:sz w:val="18"/>
                <w:szCs w:val="18"/>
              </w:rPr>
            </w:pPr>
            <w:r w:rsidRPr="00152D2C">
              <w:rPr>
                <w:color w:val="000000"/>
                <w:sz w:val="18"/>
                <w:szCs w:val="18"/>
              </w:rPr>
              <w:t>0</w:t>
            </w:r>
          </w:p>
        </w:tc>
        <w:tc>
          <w:tcPr>
            <w:tcW w:w="630" w:type="dxa"/>
          </w:tcPr>
          <w:p w14:paraId="50DC0D5C" w14:textId="77777777" w:rsidR="00E44C78" w:rsidRPr="00152D2C" w:rsidRDefault="00E44C78" w:rsidP="00E44C78">
            <w:pPr>
              <w:jc w:val="right"/>
              <w:rPr>
                <w:color w:val="000000"/>
                <w:sz w:val="18"/>
                <w:szCs w:val="18"/>
              </w:rPr>
            </w:pPr>
            <w:r w:rsidRPr="00152D2C">
              <w:rPr>
                <w:color w:val="000000"/>
                <w:sz w:val="18"/>
                <w:szCs w:val="18"/>
              </w:rPr>
              <w:t>0</w:t>
            </w:r>
          </w:p>
        </w:tc>
        <w:tc>
          <w:tcPr>
            <w:tcW w:w="644" w:type="dxa"/>
          </w:tcPr>
          <w:p w14:paraId="24F95FB6" w14:textId="7384E78A" w:rsidR="00E44C78" w:rsidRPr="00152D2C" w:rsidRDefault="00E44C78" w:rsidP="00E44C78">
            <w:pPr>
              <w:jc w:val="right"/>
              <w:rPr>
                <w:color w:val="000000"/>
                <w:sz w:val="18"/>
                <w:szCs w:val="18"/>
              </w:rPr>
            </w:pPr>
            <w:r w:rsidRPr="00152D2C">
              <w:rPr>
                <w:color w:val="000000"/>
                <w:sz w:val="18"/>
                <w:szCs w:val="18"/>
              </w:rPr>
              <w:t>0</w:t>
            </w:r>
          </w:p>
        </w:tc>
        <w:tc>
          <w:tcPr>
            <w:tcW w:w="1049" w:type="dxa"/>
          </w:tcPr>
          <w:p w14:paraId="0DD98211" w14:textId="00AAAE19" w:rsidR="00E44C78" w:rsidRPr="00152D2C" w:rsidRDefault="00E44C78" w:rsidP="00E44C78">
            <w:pPr>
              <w:jc w:val="right"/>
              <w:rPr>
                <w:color w:val="000000"/>
                <w:sz w:val="18"/>
                <w:szCs w:val="18"/>
              </w:rPr>
            </w:pPr>
            <w:r w:rsidRPr="00152D2C">
              <w:rPr>
                <w:b/>
                <w:sz w:val="18"/>
                <w:szCs w:val="18"/>
              </w:rPr>
              <w:t>1.</w:t>
            </w:r>
            <w:r w:rsidRPr="00152D2C">
              <w:rPr>
                <w:b/>
                <w:bCs/>
                <w:sz w:val="18"/>
                <w:szCs w:val="18"/>
              </w:rPr>
              <w:t>809</w:t>
            </w:r>
            <w:r w:rsidRPr="00152D2C">
              <w:rPr>
                <w:b/>
                <w:sz w:val="18"/>
                <w:szCs w:val="18"/>
              </w:rPr>
              <w:t>.240</w:t>
            </w:r>
          </w:p>
        </w:tc>
      </w:tr>
      <w:tr w:rsidR="00E44C78" w:rsidRPr="00152D2C" w14:paraId="5F673614" w14:textId="77777777" w:rsidTr="00152D2C">
        <w:tc>
          <w:tcPr>
            <w:tcW w:w="648" w:type="dxa"/>
          </w:tcPr>
          <w:p w14:paraId="260FCA3D" w14:textId="77777777" w:rsidR="00E44C78" w:rsidRPr="00152D2C" w:rsidRDefault="00E44C78" w:rsidP="00E44C78">
            <w:pPr>
              <w:jc w:val="left"/>
              <w:rPr>
                <w:sz w:val="18"/>
                <w:szCs w:val="18"/>
                <w:lang w:val="es-ES"/>
              </w:rPr>
            </w:pPr>
            <w:r w:rsidRPr="00152D2C">
              <w:rPr>
                <w:sz w:val="18"/>
                <w:szCs w:val="18"/>
                <w:lang w:val="es-ES"/>
              </w:rPr>
              <w:t>3.2</w:t>
            </w:r>
          </w:p>
        </w:tc>
        <w:tc>
          <w:tcPr>
            <w:tcW w:w="3577" w:type="dxa"/>
            <w:vAlign w:val="center"/>
          </w:tcPr>
          <w:p w14:paraId="46CE4985" w14:textId="77777777" w:rsidR="00E44C78" w:rsidRPr="00152D2C" w:rsidRDefault="00E44C78" w:rsidP="00E44C78">
            <w:pPr>
              <w:rPr>
                <w:sz w:val="18"/>
                <w:szCs w:val="18"/>
                <w:lang w:val="es-ES"/>
              </w:rPr>
            </w:pPr>
            <w:r w:rsidRPr="00152D2C">
              <w:rPr>
                <w:sz w:val="18"/>
                <w:szCs w:val="18"/>
                <w:lang w:val="es-ES"/>
              </w:rPr>
              <w:t>Costos totales de apoyo al proyecto ($EUA)</w:t>
            </w:r>
          </w:p>
        </w:tc>
        <w:tc>
          <w:tcPr>
            <w:tcW w:w="900" w:type="dxa"/>
          </w:tcPr>
          <w:p w14:paraId="72E75878" w14:textId="57EB51C7" w:rsidR="00E44C78" w:rsidRPr="00152D2C" w:rsidRDefault="00E44C78" w:rsidP="00E44C78">
            <w:pPr>
              <w:jc w:val="right"/>
              <w:rPr>
                <w:color w:val="000000"/>
                <w:sz w:val="18"/>
                <w:szCs w:val="18"/>
              </w:rPr>
            </w:pPr>
            <w:r w:rsidRPr="00152D2C">
              <w:rPr>
                <w:color w:val="000000"/>
                <w:sz w:val="18"/>
                <w:szCs w:val="18"/>
              </w:rPr>
              <w:t>19.384</w:t>
            </w:r>
          </w:p>
        </w:tc>
        <w:tc>
          <w:tcPr>
            <w:tcW w:w="990" w:type="dxa"/>
          </w:tcPr>
          <w:p w14:paraId="3039D5AD" w14:textId="3CBCF265" w:rsidR="00E44C78" w:rsidRPr="00152D2C" w:rsidRDefault="00E44C78" w:rsidP="00E44C78">
            <w:pPr>
              <w:jc w:val="right"/>
              <w:rPr>
                <w:color w:val="000000"/>
                <w:sz w:val="18"/>
                <w:szCs w:val="18"/>
              </w:rPr>
            </w:pPr>
            <w:r w:rsidRPr="00152D2C">
              <w:rPr>
                <w:color w:val="000000"/>
                <w:sz w:val="18"/>
                <w:szCs w:val="18"/>
              </w:rPr>
              <w:t>119.540</w:t>
            </w:r>
          </w:p>
        </w:tc>
        <w:tc>
          <w:tcPr>
            <w:tcW w:w="630" w:type="dxa"/>
          </w:tcPr>
          <w:p w14:paraId="35C71ED9" w14:textId="77777777" w:rsidR="00E44C78" w:rsidRPr="00152D2C" w:rsidRDefault="00E44C78" w:rsidP="00E44C78">
            <w:pPr>
              <w:jc w:val="right"/>
              <w:rPr>
                <w:color w:val="000000"/>
                <w:sz w:val="18"/>
                <w:szCs w:val="18"/>
              </w:rPr>
            </w:pPr>
            <w:r w:rsidRPr="00152D2C">
              <w:rPr>
                <w:color w:val="000000"/>
                <w:sz w:val="18"/>
                <w:szCs w:val="18"/>
              </w:rPr>
              <w:t>0</w:t>
            </w:r>
          </w:p>
        </w:tc>
        <w:tc>
          <w:tcPr>
            <w:tcW w:w="900" w:type="dxa"/>
          </w:tcPr>
          <w:p w14:paraId="32F72BDF" w14:textId="4FCA24C4" w:rsidR="00E44C78" w:rsidRPr="00152D2C" w:rsidRDefault="00E44C78" w:rsidP="00E44C78">
            <w:pPr>
              <w:jc w:val="right"/>
              <w:rPr>
                <w:color w:val="000000"/>
                <w:sz w:val="18"/>
                <w:szCs w:val="18"/>
              </w:rPr>
            </w:pPr>
            <w:r w:rsidRPr="00152D2C">
              <w:rPr>
                <w:color w:val="000000"/>
                <w:sz w:val="18"/>
                <w:szCs w:val="18"/>
              </w:rPr>
              <w:t>10.800</w:t>
            </w:r>
          </w:p>
        </w:tc>
        <w:tc>
          <w:tcPr>
            <w:tcW w:w="630" w:type="dxa"/>
          </w:tcPr>
          <w:p w14:paraId="4F5AD6F6" w14:textId="77777777" w:rsidR="00E44C78" w:rsidRPr="00152D2C" w:rsidRDefault="00E44C78" w:rsidP="00E44C78">
            <w:pPr>
              <w:jc w:val="right"/>
              <w:rPr>
                <w:color w:val="000000"/>
                <w:sz w:val="18"/>
                <w:szCs w:val="18"/>
              </w:rPr>
            </w:pPr>
            <w:r w:rsidRPr="00152D2C">
              <w:rPr>
                <w:color w:val="000000"/>
                <w:sz w:val="18"/>
                <w:szCs w:val="18"/>
              </w:rPr>
              <w:t>0</w:t>
            </w:r>
          </w:p>
        </w:tc>
        <w:tc>
          <w:tcPr>
            <w:tcW w:w="630" w:type="dxa"/>
          </w:tcPr>
          <w:p w14:paraId="6AF58A1C" w14:textId="77777777" w:rsidR="00E44C78" w:rsidRPr="00152D2C" w:rsidRDefault="00E44C78" w:rsidP="00E44C78">
            <w:pPr>
              <w:jc w:val="right"/>
              <w:rPr>
                <w:color w:val="000000"/>
                <w:sz w:val="18"/>
                <w:szCs w:val="18"/>
              </w:rPr>
            </w:pPr>
            <w:r w:rsidRPr="00152D2C">
              <w:rPr>
                <w:color w:val="000000"/>
                <w:sz w:val="18"/>
                <w:szCs w:val="18"/>
              </w:rPr>
              <w:t>0</w:t>
            </w:r>
          </w:p>
        </w:tc>
        <w:tc>
          <w:tcPr>
            <w:tcW w:w="644" w:type="dxa"/>
          </w:tcPr>
          <w:p w14:paraId="68C03FD7" w14:textId="4CB39D88" w:rsidR="00E44C78" w:rsidRPr="00152D2C" w:rsidRDefault="00E44C78" w:rsidP="00E44C78">
            <w:pPr>
              <w:jc w:val="right"/>
              <w:rPr>
                <w:color w:val="000000"/>
                <w:sz w:val="18"/>
                <w:szCs w:val="18"/>
              </w:rPr>
            </w:pPr>
            <w:r w:rsidRPr="00152D2C">
              <w:rPr>
                <w:color w:val="000000"/>
                <w:sz w:val="18"/>
                <w:szCs w:val="18"/>
              </w:rPr>
              <w:t>0</w:t>
            </w:r>
          </w:p>
        </w:tc>
        <w:tc>
          <w:tcPr>
            <w:tcW w:w="1049" w:type="dxa"/>
          </w:tcPr>
          <w:p w14:paraId="325E1C0F" w14:textId="399D5D5A" w:rsidR="00E44C78" w:rsidRPr="00152D2C" w:rsidRDefault="00E44C78" w:rsidP="00E44C78">
            <w:pPr>
              <w:jc w:val="right"/>
              <w:rPr>
                <w:color w:val="000000"/>
                <w:sz w:val="18"/>
                <w:szCs w:val="18"/>
              </w:rPr>
            </w:pPr>
            <w:r w:rsidRPr="00152D2C">
              <w:rPr>
                <w:b/>
                <w:bCs/>
                <w:sz w:val="18"/>
                <w:szCs w:val="18"/>
              </w:rPr>
              <w:t>138.924</w:t>
            </w:r>
          </w:p>
        </w:tc>
      </w:tr>
      <w:tr w:rsidR="00E44C78" w:rsidRPr="00152D2C" w14:paraId="5D3A7E8B" w14:textId="77777777" w:rsidTr="00152D2C">
        <w:tc>
          <w:tcPr>
            <w:tcW w:w="648" w:type="dxa"/>
          </w:tcPr>
          <w:p w14:paraId="159273D0" w14:textId="77777777" w:rsidR="00E44C78" w:rsidRPr="00152D2C" w:rsidRDefault="00E44C78" w:rsidP="00E44C78">
            <w:pPr>
              <w:jc w:val="left"/>
              <w:rPr>
                <w:sz w:val="18"/>
                <w:szCs w:val="18"/>
                <w:lang w:val="es-ES"/>
              </w:rPr>
            </w:pPr>
            <w:r w:rsidRPr="00152D2C">
              <w:rPr>
                <w:sz w:val="18"/>
                <w:szCs w:val="18"/>
                <w:lang w:val="es-ES"/>
              </w:rPr>
              <w:t>3.3</w:t>
            </w:r>
          </w:p>
        </w:tc>
        <w:tc>
          <w:tcPr>
            <w:tcW w:w="3577" w:type="dxa"/>
            <w:vAlign w:val="center"/>
          </w:tcPr>
          <w:p w14:paraId="2E719E2C" w14:textId="77777777" w:rsidR="00E44C78" w:rsidRPr="00152D2C" w:rsidRDefault="00E44C78" w:rsidP="00E44C78">
            <w:pPr>
              <w:rPr>
                <w:sz w:val="18"/>
                <w:szCs w:val="18"/>
                <w:lang w:val="es-ES"/>
              </w:rPr>
            </w:pPr>
            <w:r w:rsidRPr="00152D2C">
              <w:rPr>
                <w:sz w:val="18"/>
                <w:szCs w:val="18"/>
                <w:lang w:val="es-ES"/>
              </w:rPr>
              <w:t>Total costos convenidos ($EUA)</w:t>
            </w:r>
          </w:p>
        </w:tc>
        <w:tc>
          <w:tcPr>
            <w:tcW w:w="900" w:type="dxa"/>
          </w:tcPr>
          <w:p w14:paraId="57CDCCE2" w14:textId="02D4C611" w:rsidR="00E44C78" w:rsidRPr="00152D2C" w:rsidRDefault="00E44C78" w:rsidP="00E44C78">
            <w:pPr>
              <w:jc w:val="right"/>
              <w:rPr>
                <w:color w:val="000000"/>
                <w:sz w:val="18"/>
                <w:szCs w:val="18"/>
              </w:rPr>
            </w:pPr>
            <w:r w:rsidRPr="00152D2C">
              <w:rPr>
                <w:color w:val="000000"/>
                <w:sz w:val="18"/>
                <w:szCs w:val="18"/>
              </w:rPr>
              <w:t>234.764*</w:t>
            </w:r>
          </w:p>
        </w:tc>
        <w:tc>
          <w:tcPr>
            <w:tcW w:w="990" w:type="dxa"/>
          </w:tcPr>
          <w:p w14:paraId="0D39DE36" w14:textId="0F6A632C" w:rsidR="00E44C78" w:rsidRPr="00152D2C" w:rsidRDefault="00E44C78" w:rsidP="00E44C78">
            <w:pPr>
              <w:jc w:val="right"/>
              <w:rPr>
                <w:color w:val="000000"/>
                <w:sz w:val="18"/>
                <w:szCs w:val="18"/>
              </w:rPr>
            </w:pPr>
            <w:r w:rsidRPr="00152D2C">
              <w:rPr>
                <w:color w:val="000000"/>
                <w:sz w:val="18"/>
                <w:szCs w:val="18"/>
              </w:rPr>
              <w:t>1.713.400</w:t>
            </w:r>
          </w:p>
        </w:tc>
        <w:tc>
          <w:tcPr>
            <w:tcW w:w="630" w:type="dxa"/>
          </w:tcPr>
          <w:p w14:paraId="000E6482" w14:textId="77777777" w:rsidR="00E44C78" w:rsidRPr="00152D2C" w:rsidRDefault="00E44C78" w:rsidP="00E44C78">
            <w:pPr>
              <w:jc w:val="right"/>
              <w:rPr>
                <w:color w:val="000000"/>
                <w:sz w:val="18"/>
                <w:szCs w:val="18"/>
              </w:rPr>
            </w:pPr>
            <w:r w:rsidRPr="00152D2C">
              <w:rPr>
                <w:color w:val="000000"/>
                <w:sz w:val="18"/>
                <w:szCs w:val="18"/>
              </w:rPr>
              <w:t>0</w:t>
            </w:r>
          </w:p>
        </w:tc>
        <w:tc>
          <w:tcPr>
            <w:tcW w:w="900" w:type="dxa"/>
          </w:tcPr>
          <w:p w14:paraId="43328D1E" w14:textId="7AC6C071" w:rsidR="00E44C78" w:rsidRPr="00152D2C" w:rsidRDefault="00E44C78" w:rsidP="00E44C78">
            <w:pPr>
              <w:jc w:val="right"/>
              <w:rPr>
                <w:color w:val="000000"/>
                <w:sz w:val="18"/>
                <w:szCs w:val="18"/>
              </w:rPr>
            </w:pPr>
            <w:r w:rsidRPr="00152D2C">
              <w:rPr>
                <w:color w:val="000000"/>
                <w:sz w:val="18"/>
                <w:szCs w:val="18"/>
              </w:rPr>
              <w:t>154.800</w:t>
            </w:r>
          </w:p>
        </w:tc>
        <w:tc>
          <w:tcPr>
            <w:tcW w:w="630" w:type="dxa"/>
          </w:tcPr>
          <w:p w14:paraId="055C9317" w14:textId="77777777" w:rsidR="00E44C78" w:rsidRPr="00152D2C" w:rsidRDefault="00E44C78" w:rsidP="00E44C78">
            <w:pPr>
              <w:jc w:val="right"/>
              <w:rPr>
                <w:color w:val="000000"/>
                <w:sz w:val="18"/>
                <w:szCs w:val="18"/>
              </w:rPr>
            </w:pPr>
            <w:r w:rsidRPr="00152D2C">
              <w:rPr>
                <w:color w:val="000000"/>
                <w:sz w:val="18"/>
                <w:szCs w:val="18"/>
              </w:rPr>
              <w:t>0</w:t>
            </w:r>
          </w:p>
        </w:tc>
        <w:tc>
          <w:tcPr>
            <w:tcW w:w="630" w:type="dxa"/>
          </w:tcPr>
          <w:p w14:paraId="4B839CA4" w14:textId="77777777" w:rsidR="00E44C78" w:rsidRPr="00152D2C" w:rsidRDefault="00E44C78" w:rsidP="00E44C78">
            <w:pPr>
              <w:jc w:val="right"/>
              <w:rPr>
                <w:color w:val="000000"/>
                <w:sz w:val="18"/>
                <w:szCs w:val="18"/>
              </w:rPr>
            </w:pPr>
            <w:r w:rsidRPr="00152D2C">
              <w:rPr>
                <w:color w:val="000000"/>
                <w:sz w:val="18"/>
                <w:szCs w:val="18"/>
              </w:rPr>
              <w:t>0</w:t>
            </w:r>
          </w:p>
        </w:tc>
        <w:tc>
          <w:tcPr>
            <w:tcW w:w="644" w:type="dxa"/>
          </w:tcPr>
          <w:p w14:paraId="131D1DC4" w14:textId="21AF42C0" w:rsidR="00E44C78" w:rsidRPr="00152D2C" w:rsidRDefault="00E44C78" w:rsidP="00E44C78">
            <w:pPr>
              <w:jc w:val="right"/>
              <w:rPr>
                <w:color w:val="000000"/>
                <w:sz w:val="18"/>
                <w:szCs w:val="18"/>
              </w:rPr>
            </w:pPr>
            <w:r w:rsidRPr="00152D2C">
              <w:rPr>
                <w:color w:val="000000"/>
                <w:sz w:val="18"/>
                <w:szCs w:val="18"/>
              </w:rPr>
              <w:t>0</w:t>
            </w:r>
          </w:p>
        </w:tc>
        <w:tc>
          <w:tcPr>
            <w:tcW w:w="1049" w:type="dxa"/>
          </w:tcPr>
          <w:p w14:paraId="5F0BA80A" w14:textId="69FD6D67" w:rsidR="00E44C78" w:rsidRPr="00152D2C" w:rsidRDefault="00E44C78" w:rsidP="00E44C78">
            <w:pPr>
              <w:jc w:val="right"/>
              <w:rPr>
                <w:sz w:val="18"/>
                <w:szCs w:val="18"/>
                <w:lang w:val="es-ES"/>
              </w:rPr>
            </w:pPr>
            <w:r w:rsidRPr="00152D2C">
              <w:rPr>
                <w:b/>
                <w:bCs/>
                <w:color w:val="000000"/>
                <w:sz w:val="18"/>
                <w:szCs w:val="18"/>
              </w:rPr>
              <w:t>1.948.164</w:t>
            </w:r>
          </w:p>
        </w:tc>
      </w:tr>
      <w:tr w:rsidR="00E44C78" w:rsidRPr="00152D2C" w14:paraId="099BFCA8" w14:textId="77777777" w:rsidTr="00492F6D">
        <w:tc>
          <w:tcPr>
            <w:tcW w:w="648" w:type="dxa"/>
          </w:tcPr>
          <w:p w14:paraId="28157E74" w14:textId="77777777" w:rsidR="00E44C78" w:rsidRPr="00152D2C" w:rsidRDefault="00E44C78" w:rsidP="00E44C78">
            <w:pPr>
              <w:jc w:val="left"/>
              <w:rPr>
                <w:sz w:val="18"/>
                <w:szCs w:val="18"/>
                <w:lang w:val="es-ES"/>
              </w:rPr>
            </w:pPr>
            <w:r w:rsidRPr="00152D2C">
              <w:rPr>
                <w:sz w:val="18"/>
                <w:szCs w:val="18"/>
                <w:lang w:val="es-ES"/>
              </w:rPr>
              <w:t>4.1.1</w:t>
            </w:r>
          </w:p>
        </w:tc>
        <w:tc>
          <w:tcPr>
            <w:tcW w:w="8901" w:type="dxa"/>
            <w:gridSpan w:val="8"/>
          </w:tcPr>
          <w:p w14:paraId="5BA0E774" w14:textId="77777777" w:rsidR="00E44C78" w:rsidRPr="00152D2C" w:rsidRDefault="00E44C78" w:rsidP="00E44C78">
            <w:pPr>
              <w:jc w:val="left"/>
              <w:rPr>
                <w:sz w:val="18"/>
                <w:szCs w:val="18"/>
                <w:lang w:val="es-ES"/>
              </w:rPr>
            </w:pPr>
            <w:r w:rsidRPr="00152D2C">
              <w:rPr>
                <w:sz w:val="18"/>
                <w:szCs w:val="18"/>
                <w:lang w:val="es-ES"/>
              </w:rPr>
              <w:t>Eliminación total convenida de HCFC-22 por lograr conforme a este Acuerdo (toneladas PAO)</w:t>
            </w:r>
          </w:p>
        </w:tc>
        <w:tc>
          <w:tcPr>
            <w:tcW w:w="1049" w:type="dxa"/>
            <w:vAlign w:val="center"/>
          </w:tcPr>
          <w:p w14:paraId="46DC39A3" w14:textId="4D6A1B58" w:rsidR="00E44C78" w:rsidRPr="00152D2C" w:rsidRDefault="00E44C78" w:rsidP="00E44C78">
            <w:pPr>
              <w:jc w:val="right"/>
              <w:rPr>
                <w:sz w:val="18"/>
                <w:szCs w:val="18"/>
              </w:rPr>
            </w:pPr>
            <w:r w:rsidRPr="00152D2C">
              <w:rPr>
                <w:b/>
                <w:bCs/>
                <w:sz w:val="18"/>
                <w:szCs w:val="18"/>
              </w:rPr>
              <w:t>11,30</w:t>
            </w:r>
          </w:p>
        </w:tc>
      </w:tr>
      <w:tr w:rsidR="00E44C78" w:rsidRPr="00152D2C" w14:paraId="48DD7314" w14:textId="77777777" w:rsidTr="00492F6D">
        <w:tc>
          <w:tcPr>
            <w:tcW w:w="648" w:type="dxa"/>
          </w:tcPr>
          <w:p w14:paraId="403875B9" w14:textId="77777777" w:rsidR="00E44C78" w:rsidRPr="00152D2C" w:rsidRDefault="00E44C78" w:rsidP="00E44C78">
            <w:pPr>
              <w:jc w:val="left"/>
              <w:rPr>
                <w:sz w:val="18"/>
                <w:szCs w:val="18"/>
                <w:lang w:val="es-ES"/>
              </w:rPr>
            </w:pPr>
            <w:r w:rsidRPr="00152D2C">
              <w:rPr>
                <w:sz w:val="18"/>
                <w:szCs w:val="18"/>
                <w:lang w:val="es-ES"/>
              </w:rPr>
              <w:t>4.1.2</w:t>
            </w:r>
          </w:p>
        </w:tc>
        <w:tc>
          <w:tcPr>
            <w:tcW w:w="8901" w:type="dxa"/>
            <w:gridSpan w:val="8"/>
          </w:tcPr>
          <w:p w14:paraId="510918FE" w14:textId="77777777" w:rsidR="00E44C78" w:rsidRPr="00152D2C" w:rsidRDefault="00E44C78" w:rsidP="00E44C78">
            <w:pPr>
              <w:jc w:val="left"/>
              <w:rPr>
                <w:sz w:val="18"/>
                <w:szCs w:val="18"/>
                <w:lang w:val="es-ES"/>
              </w:rPr>
            </w:pPr>
            <w:r w:rsidRPr="00152D2C">
              <w:rPr>
                <w:sz w:val="18"/>
                <w:szCs w:val="18"/>
                <w:lang w:val="es-ES"/>
              </w:rPr>
              <w:t>Eliminación de HCFC-22 por lograr en proyectos aprobados anteriormente (toneladas PAO)</w:t>
            </w:r>
          </w:p>
        </w:tc>
        <w:tc>
          <w:tcPr>
            <w:tcW w:w="1049" w:type="dxa"/>
            <w:vAlign w:val="center"/>
          </w:tcPr>
          <w:p w14:paraId="6510997E" w14:textId="7F73A996" w:rsidR="00E44C78" w:rsidRPr="00152D2C" w:rsidRDefault="00E44C78" w:rsidP="00E44C78">
            <w:pPr>
              <w:jc w:val="right"/>
              <w:rPr>
                <w:sz w:val="18"/>
                <w:szCs w:val="18"/>
              </w:rPr>
            </w:pPr>
            <w:r w:rsidRPr="00152D2C">
              <w:rPr>
                <w:sz w:val="18"/>
                <w:szCs w:val="18"/>
              </w:rPr>
              <w:t>0</w:t>
            </w:r>
          </w:p>
        </w:tc>
      </w:tr>
      <w:tr w:rsidR="00E44C78" w:rsidRPr="00152D2C" w14:paraId="2B98277C" w14:textId="77777777" w:rsidTr="00492F6D">
        <w:tc>
          <w:tcPr>
            <w:tcW w:w="648" w:type="dxa"/>
          </w:tcPr>
          <w:p w14:paraId="7294AD37" w14:textId="77777777" w:rsidR="00E44C78" w:rsidRPr="00152D2C" w:rsidRDefault="00E44C78" w:rsidP="00E44C78">
            <w:pPr>
              <w:jc w:val="left"/>
              <w:rPr>
                <w:sz w:val="18"/>
                <w:szCs w:val="18"/>
                <w:lang w:val="es-ES"/>
              </w:rPr>
            </w:pPr>
            <w:r w:rsidRPr="00152D2C">
              <w:rPr>
                <w:sz w:val="18"/>
                <w:szCs w:val="18"/>
                <w:lang w:val="es-ES"/>
              </w:rPr>
              <w:t>4.1.3</w:t>
            </w:r>
          </w:p>
        </w:tc>
        <w:tc>
          <w:tcPr>
            <w:tcW w:w="8901" w:type="dxa"/>
            <w:gridSpan w:val="8"/>
          </w:tcPr>
          <w:p w14:paraId="4CC606D9" w14:textId="77777777" w:rsidR="00E44C78" w:rsidRPr="00152D2C" w:rsidRDefault="00E44C78" w:rsidP="00E44C78">
            <w:pPr>
              <w:jc w:val="left"/>
              <w:rPr>
                <w:sz w:val="18"/>
                <w:szCs w:val="18"/>
                <w:lang w:val="es-ES"/>
              </w:rPr>
            </w:pPr>
            <w:r w:rsidRPr="00152D2C">
              <w:rPr>
                <w:sz w:val="18"/>
                <w:szCs w:val="18"/>
                <w:lang w:val="es-ES"/>
              </w:rPr>
              <w:t>Consumo admisible remanente de HCFC-22 (toneladas PAO)</w:t>
            </w:r>
          </w:p>
        </w:tc>
        <w:tc>
          <w:tcPr>
            <w:tcW w:w="1049" w:type="dxa"/>
            <w:vAlign w:val="center"/>
          </w:tcPr>
          <w:p w14:paraId="64019403" w14:textId="44D302D5" w:rsidR="00E44C78" w:rsidRPr="00152D2C" w:rsidRDefault="00E44C78" w:rsidP="00E44C78">
            <w:pPr>
              <w:jc w:val="right"/>
              <w:rPr>
                <w:sz w:val="18"/>
                <w:szCs w:val="18"/>
              </w:rPr>
            </w:pPr>
            <w:r w:rsidRPr="00152D2C">
              <w:rPr>
                <w:b/>
                <w:bCs/>
                <w:sz w:val="18"/>
                <w:szCs w:val="18"/>
              </w:rPr>
              <w:t>46,71</w:t>
            </w:r>
          </w:p>
        </w:tc>
      </w:tr>
      <w:tr w:rsidR="00E44C78" w:rsidRPr="00152D2C" w14:paraId="16271D13" w14:textId="77777777" w:rsidTr="00492F6D">
        <w:tc>
          <w:tcPr>
            <w:tcW w:w="648" w:type="dxa"/>
          </w:tcPr>
          <w:p w14:paraId="072F8536" w14:textId="77777777" w:rsidR="00E44C78" w:rsidRPr="00152D2C" w:rsidRDefault="00E44C78" w:rsidP="00E44C78">
            <w:pPr>
              <w:jc w:val="left"/>
              <w:rPr>
                <w:sz w:val="18"/>
                <w:szCs w:val="18"/>
                <w:lang w:val="es-ES"/>
              </w:rPr>
            </w:pPr>
            <w:r w:rsidRPr="00152D2C">
              <w:rPr>
                <w:sz w:val="18"/>
                <w:szCs w:val="18"/>
                <w:lang w:val="es-ES"/>
              </w:rPr>
              <w:t>4.2.1</w:t>
            </w:r>
          </w:p>
        </w:tc>
        <w:tc>
          <w:tcPr>
            <w:tcW w:w="8901" w:type="dxa"/>
            <w:gridSpan w:val="8"/>
          </w:tcPr>
          <w:p w14:paraId="45160ED5" w14:textId="77777777" w:rsidR="00E44C78" w:rsidRPr="00152D2C" w:rsidRDefault="00E44C78" w:rsidP="00E44C78">
            <w:pPr>
              <w:jc w:val="left"/>
              <w:rPr>
                <w:sz w:val="18"/>
                <w:szCs w:val="18"/>
                <w:lang w:val="es-ES"/>
              </w:rPr>
            </w:pPr>
            <w:r w:rsidRPr="00152D2C">
              <w:rPr>
                <w:sz w:val="18"/>
                <w:szCs w:val="18"/>
                <w:lang w:val="es-ES"/>
              </w:rPr>
              <w:t>Eliminación total convenida de HCFC-141b por lograr conforme a este Acuerdo (toneladas PAO)</w:t>
            </w:r>
          </w:p>
        </w:tc>
        <w:tc>
          <w:tcPr>
            <w:tcW w:w="1049" w:type="dxa"/>
            <w:vAlign w:val="center"/>
          </w:tcPr>
          <w:p w14:paraId="7A43CD47" w14:textId="6EA6858F" w:rsidR="00E44C78" w:rsidRPr="00152D2C" w:rsidRDefault="00E44C78" w:rsidP="00E44C78">
            <w:pPr>
              <w:jc w:val="right"/>
              <w:rPr>
                <w:sz w:val="18"/>
                <w:szCs w:val="18"/>
              </w:rPr>
            </w:pPr>
            <w:r w:rsidRPr="00152D2C">
              <w:rPr>
                <w:sz w:val="18"/>
                <w:szCs w:val="18"/>
              </w:rPr>
              <w:t>1,57</w:t>
            </w:r>
          </w:p>
        </w:tc>
      </w:tr>
      <w:tr w:rsidR="00E44C78" w:rsidRPr="00152D2C" w14:paraId="00F42AFF" w14:textId="77777777" w:rsidTr="00492F6D">
        <w:tc>
          <w:tcPr>
            <w:tcW w:w="648" w:type="dxa"/>
          </w:tcPr>
          <w:p w14:paraId="7593142D" w14:textId="77777777" w:rsidR="00E44C78" w:rsidRPr="00152D2C" w:rsidRDefault="00E44C78" w:rsidP="00E44C78">
            <w:pPr>
              <w:jc w:val="left"/>
              <w:rPr>
                <w:sz w:val="18"/>
                <w:szCs w:val="18"/>
                <w:lang w:val="es-ES"/>
              </w:rPr>
            </w:pPr>
            <w:r w:rsidRPr="00152D2C">
              <w:rPr>
                <w:sz w:val="18"/>
                <w:szCs w:val="18"/>
                <w:lang w:val="es-ES"/>
              </w:rPr>
              <w:t>4.2.2</w:t>
            </w:r>
          </w:p>
        </w:tc>
        <w:tc>
          <w:tcPr>
            <w:tcW w:w="8901" w:type="dxa"/>
            <w:gridSpan w:val="8"/>
          </w:tcPr>
          <w:p w14:paraId="2679FDFB" w14:textId="77777777" w:rsidR="00E44C78" w:rsidRPr="00152D2C" w:rsidRDefault="00E44C78" w:rsidP="00E44C78">
            <w:pPr>
              <w:jc w:val="left"/>
              <w:rPr>
                <w:sz w:val="18"/>
                <w:szCs w:val="18"/>
                <w:lang w:val="es-ES"/>
              </w:rPr>
            </w:pPr>
            <w:r w:rsidRPr="00152D2C">
              <w:rPr>
                <w:sz w:val="18"/>
                <w:szCs w:val="18"/>
                <w:lang w:val="es-ES"/>
              </w:rPr>
              <w:t>Eliminación de por lograr de HCFC-141b en proyectos aprobados anteriormente (toneladas PAO)</w:t>
            </w:r>
          </w:p>
        </w:tc>
        <w:tc>
          <w:tcPr>
            <w:tcW w:w="1049" w:type="dxa"/>
            <w:vAlign w:val="center"/>
          </w:tcPr>
          <w:p w14:paraId="311154EF" w14:textId="1B73F3F9" w:rsidR="00E44C78" w:rsidRPr="00152D2C" w:rsidRDefault="00E44C78" w:rsidP="00E44C78">
            <w:pPr>
              <w:jc w:val="right"/>
              <w:rPr>
                <w:sz w:val="18"/>
                <w:szCs w:val="18"/>
                <w:lang w:eastAsia="en-CA"/>
              </w:rPr>
            </w:pPr>
            <w:r w:rsidRPr="00152D2C">
              <w:rPr>
                <w:sz w:val="18"/>
                <w:szCs w:val="18"/>
                <w:lang w:eastAsia="en-CA"/>
              </w:rPr>
              <w:t>2,40</w:t>
            </w:r>
          </w:p>
        </w:tc>
      </w:tr>
      <w:tr w:rsidR="00E44C78" w:rsidRPr="00152D2C" w14:paraId="7DA4D097" w14:textId="77777777" w:rsidTr="00492F6D">
        <w:tc>
          <w:tcPr>
            <w:tcW w:w="648" w:type="dxa"/>
          </w:tcPr>
          <w:p w14:paraId="322227C5" w14:textId="77777777" w:rsidR="00E44C78" w:rsidRPr="00152D2C" w:rsidRDefault="00E44C78" w:rsidP="00E44C78">
            <w:pPr>
              <w:jc w:val="left"/>
              <w:rPr>
                <w:sz w:val="18"/>
                <w:szCs w:val="18"/>
                <w:lang w:val="es-ES"/>
              </w:rPr>
            </w:pPr>
            <w:r w:rsidRPr="00152D2C">
              <w:rPr>
                <w:sz w:val="18"/>
                <w:szCs w:val="18"/>
                <w:lang w:val="es-ES"/>
              </w:rPr>
              <w:t>4.2.3</w:t>
            </w:r>
          </w:p>
        </w:tc>
        <w:tc>
          <w:tcPr>
            <w:tcW w:w="8901" w:type="dxa"/>
            <w:gridSpan w:val="8"/>
          </w:tcPr>
          <w:p w14:paraId="635C6DB5" w14:textId="77777777" w:rsidR="00E44C78" w:rsidRPr="00152D2C" w:rsidRDefault="00E44C78" w:rsidP="00E44C78">
            <w:pPr>
              <w:jc w:val="left"/>
              <w:rPr>
                <w:sz w:val="18"/>
                <w:szCs w:val="18"/>
                <w:lang w:val="es-ES"/>
              </w:rPr>
            </w:pPr>
            <w:r w:rsidRPr="00152D2C">
              <w:rPr>
                <w:sz w:val="18"/>
                <w:szCs w:val="18"/>
                <w:lang w:val="es-ES"/>
              </w:rPr>
              <w:t>Consumo admisible remanente de HCFC-141b (toneladas PAO)</w:t>
            </w:r>
          </w:p>
        </w:tc>
        <w:tc>
          <w:tcPr>
            <w:tcW w:w="1049" w:type="dxa"/>
            <w:vAlign w:val="center"/>
          </w:tcPr>
          <w:p w14:paraId="6BE9A67C" w14:textId="61C23C04" w:rsidR="00E44C78" w:rsidRPr="00152D2C" w:rsidRDefault="00E44C78" w:rsidP="00E44C78">
            <w:pPr>
              <w:jc w:val="right"/>
              <w:rPr>
                <w:sz w:val="18"/>
                <w:szCs w:val="18"/>
                <w:lang w:eastAsia="en-CA"/>
              </w:rPr>
            </w:pPr>
            <w:r w:rsidRPr="00152D2C">
              <w:rPr>
                <w:b/>
                <w:bCs/>
                <w:sz w:val="18"/>
                <w:szCs w:val="18"/>
                <w:lang w:eastAsia="en-CA"/>
              </w:rPr>
              <w:t>0,14</w:t>
            </w:r>
          </w:p>
        </w:tc>
      </w:tr>
      <w:tr w:rsidR="00E44C78" w:rsidRPr="00152D2C" w14:paraId="15CE255E" w14:textId="77777777" w:rsidTr="00492F6D">
        <w:tc>
          <w:tcPr>
            <w:tcW w:w="648" w:type="dxa"/>
          </w:tcPr>
          <w:p w14:paraId="36E32046" w14:textId="77777777" w:rsidR="00E44C78" w:rsidRPr="00152D2C" w:rsidRDefault="00E44C78" w:rsidP="00E44C78">
            <w:pPr>
              <w:jc w:val="left"/>
              <w:rPr>
                <w:sz w:val="18"/>
                <w:szCs w:val="18"/>
                <w:lang w:val="es-ES"/>
              </w:rPr>
            </w:pPr>
            <w:r w:rsidRPr="00152D2C">
              <w:rPr>
                <w:sz w:val="18"/>
                <w:szCs w:val="18"/>
                <w:lang w:val="es-ES"/>
              </w:rPr>
              <w:t>4.3.1</w:t>
            </w:r>
          </w:p>
        </w:tc>
        <w:tc>
          <w:tcPr>
            <w:tcW w:w="8901" w:type="dxa"/>
            <w:gridSpan w:val="8"/>
          </w:tcPr>
          <w:p w14:paraId="4259FB2A" w14:textId="77777777" w:rsidR="00E44C78" w:rsidRPr="00152D2C" w:rsidRDefault="00E44C78" w:rsidP="00E44C78">
            <w:pPr>
              <w:jc w:val="left"/>
              <w:rPr>
                <w:sz w:val="18"/>
                <w:szCs w:val="18"/>
                <w:lang w:val="es-ES"/>
              </w:rPr>
            </w:pPr>
            <w:r w:rsidRPr="00152D2C">
              <w:rPr>
                <w:sz w:val="18"/>
                <w:szCs w:val="18"/>
                <w:lang w:val="es-ES"/>
              </w:rPr>
              <w:t>Eliminación total de HCFC-141b en polioles premezclados importados convenida bajo este acuerdo</w:t>
            </w:r>
          </w:p>
        </w:tc>
        <w:tc>
          <w:tcPr>
            <w:tcW w:w="1049" w:type="dxa"/>
            <w:vAlign w:val="center"/>
          </w:tcPr>
          <w:p w14:paraId="11055D04" w14:textId="2691F764" w:rsidR="00E44C78" w:rsidRPr="00152D2C" w:rsidRDefault="00E44C78" w:rsidP="00E44C78">
            <w:pPr>
              <w:jc w:val="right"/>
              <w:rPr>
                <w:sz w:val="18"/>
                <w:szCs w:val="18"/>
                <w:lang w:eastAsia="en-CA"/>
              </w:rPr>
            </w:pPr>
            <w:r w:rsidRPr="00152D2C">
              <w:rPr>
                <w:sz w:val="18"/>
                <w:szCs w:val="18"/>
                <w:lang w:eastAsia="en-CA"/>
              </w:rPr>
              <w:t>0</w:t>
            </w:r>
          </w:p>
        </w:tc>
      </w:tr>
      <w:tr w:rsidR="00E44C78" w:rsidRPr="00152D2C" w14:paraId="32944604" w14:textId="77777777" w:rsidTr="00492F6D">
        <w:tc>
          <w:tcPr>
            <w:tcW w:w="648" w:type="dxa"/>
          </w:tcPr>
          <w:p w14:paraId="207C427E" w14:textId="77777777" w:rsidR="00E44C78" w:rsidRPr="00152D2C" w:rsidRDefault="00E44C78" w:rsidP="00E44C78">
            <w:pPr>
              <w:jc w:val="left"/>
              <w:rPr>
                <w:sz w:val="18"/>
                <w:szCs w:val="18"/>
                <w:lang w:val="es-ES"/>
              </w:rPr>
            </w:pPr>
            <w:r w:rsidRPr="00152D2C">
              <w:rPr>
                <w:sz w:val="18"/>
                <w:szCs w:val="18"/>
                <w:lang w:val="es-ES"/>
              </w:rPr>
              <w:t>4.3.2</w:t>
            </w:r>
          </w:p>
        </w:tc>
        <w:tc>
          <w:tcPr>
            <w:tcW w:w="8901" w:type="dxa"/>
            <w:gridSpan w:val="8"/>
          </w:tcPr>
          <w:p w14:paraId="5A0FB037" w14:textId="77777777" w:rsidR="00E44C78" w:rsidRPr="00152D2C" w:rsidRDefault="00E44C78" w:rsidP="00E44C78">
            <w:pPr>
              <w:jc w:val="left"/>
              <w:rPr>
                <w:sz w:val="18"/>
                <w:szCs w:val="18"/>
                <w:lang w:val="es-ES"/>
              </w:rPr>
            </w:pPr>
            <w:r w:rsidRPr="00152D2C">
              <w:rPr>
                <w:sz w:val="18"/>
                <w:szCs w:val="18"/>
                <w:lang w:val="es-ES"/>
              </w:rPr>
              <w:t>Eliminación total de HCFC-141b en polioles premezclados importados convenida bajo proyectos aprobados previamente (ton. PAO)</w:t>
            </w:r>
          </w:p>
        </w:tc>
        <w:tc>
          <w:tcPr>
            <w:tcW w:w="1049" w:type="dxa"/>
          </w:tcPr>
          <w:p w14:paraId="26E82305" w14:textId="202BD126" w:rsidR="00E44C78" w:rsidRPr="00152D2C" w:rsidRDefault="00E44C78" w:rsidP="00E44C78">
            <w:pPr>
              <w:jc w:val="right"/>
              <w:rPr>
                <w:sz w:val="18"/>
                <w:szCs w:val="18"/>
                <w:lang w:eastAsia="en-CA"/>
              </w:rPr>
            </w:pPr>
            <w:r w:rsidRPr="00152D2C">
              <w:rPr>
                <w:sz w:val="18"/>
                <w:szCs w:val="18"/>
                <w:lang w:eastAsia="en-CA"/>
              </w:rPr>
              <w:t>0</w:t>
            </w:r>
          </w:p>
        </w:tc>
      </w:tr>
      <w:tr w:rsidR="00E44C78" w:rsidRPr="00152D2C" w14:paraId="13A92955" w14:textId="77777777" w:rsidTr="00492F6D">
        <w:tc>
          <w:tcPr>
            <w:tcW w:w="648" w:type="dxa"/>
          </w:tcPr>
          <w:p w14:paraId="7D4EE110" w14:textId="77777777" w:rsidR="00E44C78" w:rsidRPr="00152D2C" w:rsidRDefault="00E44C78" w:rsidP="00E44C78">
            <w:pPr>
              <w:jc w:val="left"/>
              <w:rPr>
                <w:sz w:val="18"/>
                <w:szCs w:val="18"/>
                <w:lang w:val="es-ES"/>
              </w:rPr>
            </w:pPr>
            <w:r w:rsidRPr="00152D2C">
              <w:rPr>
                <w:sz w:val="18"/>
                <w:szCs w:val="18"/>
                <w:lang w:val="es-ES"/>
              </w:rPr>
              <w:t>4.3.3</w:t>
            </w:r>
          </w:p>
        </w:tc>
        <w:tc>
          <w:tcPr>
            <w:tcW w:w="8901" w:type="dxa"/>
            <w:gridSpan w:val="8"/>
          </w:tcPr>
          <w:p w14:paraId="561D2C4E" w14:textId="77777777" w:rsidR="00E44C78" w:rsidRPr="00152D2C" w:rsidRDefault="00E44C78" w:rsidP="00E44C78">
            <w:pPr>
              <w:jc w:val="left"/>
              <w:rPr>
                <w:sz w:val="18"/>
                <w:szCs w:val="18"/>
                <w:lang w:val="es-ES"/>
              </w:rPr>
            </w:pPr>
            <w:r w:rsidRPr="00152D2C">
              <w:rPr>
                <w:sz w:val="18"/>
                <w:szCs w:val="18"/>
                <w:lang w:val="es-ES"/>
              </w:rPr>
              <w:t>Consumo restante admisible para HCFC-141b en polioles premezclados importados (ton PAO)</w:t>
            </w:r>
          </w:p>
        </w:tc>
        <w:tc>
          <w:tcPr>
            <w:tcW w:w="1049" w:type="dxa"/>
            <w:vAlign w:val="center"/>
          </w:tcPr>
          <w:p w14:paraId="3839922A" w14:textId="37C01716" w:rsidR="00E44C78" w:rsidRPr="00152D2C" w:rsidRDefault="00E44C78" w:rsidP="00E44C78">
            <w:pPr>
              <w:jc w:val="right"/>
              <w:rPr>
                <w:sz w:val="18"/>
                <w:szCs w:val="18"/>
                <w:lang w:eastAsia="en-CA"/>
              </w:rPr>
            </w:pPr>
            <w:r w:rsidRPr="00152D2C">
              <w:rPr>
                <w:sz w:val="18"/>
                <w:szCs w:val="18"/>
                <w:lang w:eastAsia="en-CA"/>
              </w:rPr>
              <w:t>5.36</w:t>
            </w:r>
          </w:p>
        </w:tc>
      </w:tr>
    </w:tbl>
    <w:p w14:paraId="6A5A6B73" w14:textId="3F26A2D0" w:rsidR="00EE499C" w:rsidRPr="00DC14C8" w:rsidRDefault="00EE499C" w:rsidP="00473ECB">
      <w:pPr>
        <w:widowControl w:val="0"/>
        <w:rPr>
          <w:lang w:val="es-ES"/>
        </w:rPr>
      </w:pPr>
      <w:r w:rsidRPr="00DC14C8">
        <w:rPr>
          <w:sz w:val="18"/>
          <w:lang w:val="es-ES"/>
        </w:rPr>
        <w:t xml:space="preserve">* Aprobado en la 62ª reunión para la reconversión de 2,40 toneladas PAO de </w:t>
      </w:r>
      <w:r w:rsidRPr="00DC14C8">
        <w:rPr>
          <w:color w:val="000000"/>
          <w:sz w:val="18"/>
          <w:lang w:val="es-ES"/>
        </w:rPr>
        <w:t xml:space="preserve">HCFC-141b </w:t>
      </w:r>
      <w:r w:rsidRPr="00DC14C8">
        <w:rPr>
          <w:sz w:val="18"/>
          <w:lang w:val="es-ES"/>
        </w:rPr>
        <w:t xml:space="preserve">en </w:t>
      </w:r>
      <w:proofErr w:type="spellStart"/>
      <w:r w:rsidRPr="00DC14C8">
        <w:rPr>
          <w:sz w:val="18"/>
          <w:lang w:val="es-ES"/>
        </w:rPr>
        <w:t>Cristor</w:t>
      </w:r>
      <w:proofErr w:type="spellEnd"/>
      <w:r w:rsidRPr="00DC14C8">
        <w:rPr>
          <w:sz w:val="18"/>
          <w:lang w:val="es-ES"/>
        </w:rPr>
        <w:t xml:space="preserve"> y posteriormente incluido en la etapa I del PGEH.</w:t>
      </w:r>
    </w:p>
    <w:p w14:paraId="29D90554" w14:textId="77777777" w:rsidR="00EE499C" w:rsidRPr="00DC14C8" w:rsidRDefault="00EE499C" w:rsidP="00EE499C">
      <w:pPr>
        <w:widowControl w:val="0"/>
        <w:spacing w:after="240"/>
        <w:jc w:val="center"/>
        <w:rPr>
          <w:b/>
          <w:bCs/>
          <w:lang w:val="es-ES"/>
        </w:rPr>
        <w:sectPr w:rsidR="00EE499C" w:rsidRPr="00DC14C8" w:rsidSect="007F74B4">
          <w:headerReference w:type="even" r:id="rId18"/>
          <w:headerReference w:type="default" r:id="rId19"/>
          <w:footerReference w:type="even" r:id="rId20"/>
          <w:footerReference w:type="default" r:id="rId21"/>
          <w:headerReference w:type="first" r:id="rId22"/>
          <w:footerReference w:type="first" r:id="rId23"/>
          <w:pgSz w:w="12240" w:h="15840" w:code="1"/>
          <w:pgMar w:top="720" w:right="1170" w:bottom="864" w:left="1170" w:header="720" w:footer="475" w:gutter="0"/>
          <w:pgNumType w:start="1"/>
          <w:cols w:space="720"/>
          <w:docGrid w:linePitch="299"/>
        </w:sectPr>
      </w:pPr>
    </w:p>
    <w:p w14:paraId="08385CDF" w14:textId="77777777" w:rsidR="00915C61" w:rsidRPr="00915C61" w:rsidRDefault="00915C61" w:rsidP="00915C61">
      <w:pPr>
        <w:spacing w:after="240"/>
        <w:jc w:val="center"/>
        <w:rPr>
          <w:b/>
          <w:bCs/>
          <w:lang w:val="es-ES"/>
        </w:rPr>
      </w:pPr>
      <w:r w:rsidRPr="00915C61">
        <w:rPr>
          <w:b/>
          <w:bCs/>
          <w:lang w:val="es-ES"/>
        </w:rPr>
        <w:lastRenderedPageBreak/>
        <w:t>Anexo II</w:t>
      </w:r>
    </w:p>
    <w:p w14:paraId="754F9007" w14:textId="77777777" w:rsidR="00915C61" w:rsidRPr="00915C61" w:rsidRDefault="00915C61" w:rsidP="00915C61">
      <w:pPr>
        <w:jc w:val="center"/>
        <w:rPr>
          <w:b/>
          <w:lang w:val="es-ES"/>
        </w:rPr>
      </w:pPr>
      <w:r w:rsidRPr="00915C61">
        <w:rPr>
          <w:b/>
          <w:lang w:val="es-ES"/>
        </w:rPr>
        <w:t>PROYECTO DE ACUERDO ENTRE EL GOBIERNO DE ARGELIA Y EL COMITÉ EJECUTIVO DEL FONDO MULTILATERAL PARA LA REDUCCIÓN DEL CONSUMO DE HIDROCLOROFLUOROCARBONOS, DE CONFORMIDAD CON LA ETAPA II DEL PLAN DE GESTIÓN PARA LA ELIMINACIÓN DE HCFC</w:t>
      </w:r>
    </w:p>
    <w:p w14:paraId="08556584" w14:textId="77777777" w:rsidR="00915C61" w:rsidRPr="00915C61" w:rsidRDefault="00915C61" w:rsidP="00915C61">
      <w:pPr>
        <w:keepNext/>
        <w:spacing w:before="240" w:after="240"/>
        <w:rPr>
          <w:b/>
          <w:lang w:val="es-ES"/>
        </w:rPr>
      </w:pPr>
      <w:r w:rsidRPr="00915C61">
        <w:rPr>
          <w:b/>
          <w:lang w:val="es-ES"/>
        </w:rPr>
        <w:t>Objetivo</w:t>
      </w:r>
    </w:p>
    <w:p w14:paraId="4F242DED" w14:textId="77777777" w:rsidR="00915C61" w:rsidRPr="00DC14C8" w:rsidRDefault="00915C61" w:rsidP="00DC14C8">
      <w:pPr>
        <w:pStyle w:val="Heading1"/>
        <w:numPr>
          <w:ilvl w:val="0"/>
          <w:numId w:val="35"/>
        </w:numPr>
        <w:tabs>
          <w:tab w:val="clear" w:pos="0"/>
          <w:tab w:val="num" w:pos="360"/>
        </w:tabs>
        <w:rPr>
          <w:lang w:val="es-ES"/>
        </w:rPr>
      </w:pPr>
      <w:r w:rsidRPr="00DC14C8">
        <w:rPr>
          <w:lang w:val="es-ES"/>
        </w:rPr>
        <w:t>El presente Acuerdo representa el entendimiento a que han llegado el Gobierno de Argelia (el “País”) y el Comité Ejecutivo respecto a la reducción del uso controlado de las sustancias que agotan la capa de ozono (SAO) indicadas en el Apéndice 1-A (las “Sustancias”) hasta un nivel sostenido de 0 toneladas PAO para el 1 de enero de 2030 en cumplimiento del calendario del Protocolo de Montreal.</w:t>
      </w:r>
    </w:p>
    <w:p w14:paraId="3A02C70C" w14:textId="77777777" w:rsidR="00915C61" w:rsidRPr="00915C61" w:rsidRDefault="00915C61" w:rsidP="00915C61">
      <w:pPr>
        <w:pStyle w:val="Heading1"/>
        <w:rPr>
          <w:lang w:val="es-ES"/>
        </w:rPr>
      </w:pPr>
      <w:r w:rsidRPr="00915C61">
        <w:rPr>
          <w:lang w:val="es-ES"/>
        </w:rPr>
        <w:t>El País conviene en cumplir con los límites anuales de consumo de las Sustancias tal como se establecen en el renglón 1.2 del Apéndice 2-A (las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Apéndice 2-A como medida de reducción final conforme a este Acuerdo para todas las Sustancias especificadas en el Apéndice 1-A y en relación con ningún consumo de cada una de las Sustancias que supere el nivel definido en los renglones 4.1.3, 4.2.3 y 4.3.3 (consumo remanente admisible para financiamiento).</w:t>
      </w:r>
    </w:p>
    <w:p w14:paraId="179AEB0F" w14:textId="77777777" w:rsidR="00915C61" w:rsidRPr="00915C61" w:rsidRDefault="00915C61" w:rsidP="00915C61">
      <w:pPr>
        <w:pStyle w:val="Heading1"/>
        <w:rPr>
          <w:lang w:val="es-ES"/>
        </w:rPr>
      </w:pPr>
      <w:r w:rsidRPr="00915C61">
        <w:rPr>
          <w:lang w:val="es-ES"/>
        </w:rPr>
        <w:t>Con sujeción al cumplimiento por parte del País de las obligaciones estipuladas en este Acuerdo, el Comité Ejecutivo conviene, en principio, en proporcionar al País el financiamiento indicado en el renglón 3.1 del Apéndice 2-A. El Comité Ejecutivo proporcionará dicho financiamiento, en principio, durante las reuniones del Comité que señala el Apéndice 3-A (“Cronograma de aprobación del financiamiento”).</w:t>
      </w:r>
    </w:p>
    <w:p w14:paraId="2D384DCE" w14:textId="77777777" w:rsidR="00915C61" w:rsidRPr="00915C61" w:rsidRDefault="00915C61" w:rsidP="00915C61">
      <w:pPr>
        <w:pStyle w:val="Heading1"/>
        <w:rPr>
          <w:lang w:val="es-ES"/>
        </w:rPr>
      </w:pPr>
      <w:r w:rsidRPr="00915C61">
        <w:rPr>
          <w:lang w:val="es-ES"/>
        </w:rPr>
        <w:t>El País acepta aplicar este Acuerdo conforme a la etapa II 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640DA9E1" w14:textId="77777777" w:rsidR="00915C61" w:rsidRPr="00915C61" w:rsidRDefault="00915C61" w:rsidP="00915C61">
      <w:pPr>
        <w:keepNext/>
        <w:spacing w:after="240"/>
        <w:rPr>
          <w:b/>
          <w:lang w:val="es-ES"/>
        </w:rPr>
      </w:pPr>
      <w:r w:rsidRPr="00915C61">
        <w:rPr>
          <w:b/>
          <w:lang w:val="es-ES"/>
        </w:rPr>
        <w:t>Condiciones para la entrega de fondos</w:t>
      </w:r>
    </w:p>
    <w:p w14:paraId="7B3B18F7" w14:textId="77777777" w:rsidR="00915C61" w:rsidRPr="00915C61" w:rsidRDefault="00915C61" w:rsidP="00915C61">
      <w:pPr>
        <w:pStyle w:val="Heading1"/>
        <w:rPr>
          <w:lang w:val="es-ES"/>
        </w:rPr>
      </w:pPr>
      <w:r w:rsidRPr="00915C61">
        <w:rPr>
          <w:lang w:val="es-ES"/>
        </w:rPr>
        <w:t>El Comité Ejecutivo dispondrá la entrega del financiamiento según lo previsto en el cronograma de aprobación del financiamiento siempre que el País satisfaga las siguientes condiciones con al menos ocho semanas de antelación respecto de la reunión del Comité Ejecutivo que corresponda según dicho cronograma:</w:t>
      </w:r>
    </w:p>
    <w:p w14:paraId="2539C214" w14:textId="77777777" w:rsidR="00915C61" w:rsidRPr="00915C61" w:rsidRDefault="00915C61" w:rsidP="00915C61">
      <w:pPr>
        <w:pStyle w:val="Heading2"/>
        <w:widowControl/>
        <w:tabs>
          <w:tab w:val="clear" w:pos="0"/>
          <w:tab w:val="num" w:pos="-720"/>
        </w:tabs>
        <w:rPr>
          <w:lang w:val="es-ES"/>
        </w:rPr>
      </w:pPr>
      <w:r w:rsidRPr="00915C61">
        <w:rPr>
          <w:lang w:val="es-ES"/>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33D746F8" w14:textId="77777777" w:rsidR="00915C61" w:rsidRPr="00915C61" w:rsidRDefault="00915C61" w:rsidP="00915C61">
      <w:pPr>
        <w:pStyle w:val="Heading2"/>
        <w:widowControl/>
        <w:tabs>
          <w:tab w:val="clear" w:pos="0"/>
          <w:tab w:val="num" w:pos="-720"/>
        </w:tabs>
        <w:rPr>
          <w:lang w:val="es-ES"/>
        </w:rPr>
      </w:pPr>
      <w:r w:rsidRPr="00915C61">
        <w:rPr>
          <w:lang w:val="es-ES"/>
        </w:rPr>
        <w:t>Que salvo indicación en contrario del Comité Ejecutivo, una entidad independiente haya verificado el cumplimiento de las metas para todos los años en cuestión;</w:t>
      </w:r>
    </w:p>
    <w:p w14:paraId="64CA596E" w14:textId="77777777" w:rsidR="00915C61" w:rsidRPr="00915C61" w:rsidRDefault="00915C61" w:rsidP="00915C61">
      <w:pPr>
        <w:pStyle w:val="Heading2"/>
        <w:widowControl/>
        <w:tabs>
          <w:tab w:val="clear" w:pos="0"/>
          <w:tab w:val="num" w:pos="-720"/>
        </w:tabs>
        <w:rPr>
          <w:lang w:val="es-ES"/>
        </w:rPr>
      </w:pPr>
      <w:r w:rsidRPr="00915C61">
        <w:rPr>
          <w:lang w:val="es-ES"/>
        </w:rPr>
        <w:lastRenderedPageBreak/>
        <w:t>Que el País haya presentado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del financiamiento disponible del tramo anterior aprobado; y</w:t>
      </w:r>
    </w:p>
    <w:p w14:paraId="41D5B9C9" w14:textId="77777777" w:rsidR="00915C61" w:rsidRPr="00915C61" w:rsidRDefault="00915C61" w:rsidP="00915C61">
      <w:pPr>
        <w:pStyle w:val="Heading2"/>
        <w:widowControl/>
        <w:tabs>
          <w:tab w:val="clear" w:pos="0"/>
          <w:tab w:val="num" w:pos="-720"/>
        </w:tabs>
        <w:rPr>
          <w:lang w:val="es-ES"/>
        </w:rPr>
      </w:pPr>
      <w:r w:rsidRPr="00915C61">
        <w:rPr>
          <w:lang w:val="es-ES"/>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3F453248" w14:textId="77777777" w:rsidR="00915C61" w:rsidRPr="00915C61" w:rsidRDefault="00915C61" w:rsidP="00915C61">
      <w:pPr>
        <w:keepNext/>
        <w:spacing w:before="240" w:after="240"/>
        <w:rPr>
          <w:b/>
          <w:lang w:val="es-ES"/>
        </w:rPr>
      </w:pPr>
      <w:r w:rsidRPr="00915C61">
        <w:rPr>
          <w:b/>
          <w:lang w:val="es-ES"/>
        </w:rPr>
        <w:t>Supervisión</w:t>
      </w:r>
    </w:p>
    <w:p w14:paraId="5CA6BAF6" w14:textId="77777777" w:rsidR="00915C61" w:rsidRPr="00915C61" w:rsidRDefault="00915C61" w:rsidP="00915C61">
      <w:pPr>
        <w:pStyle w:val="Heading1"/>
        <w:rPr>
          <w:lang w:val="es-ES"/>
        </w:rPr>
      </w:pPr>
      <w:r w:rsidRPr="00915C61">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035F6229" w14:textId="77777777" w:rsidR="00915C61" w:rsidRPr="00915C61" w:rsidRDefault="00915C61" w:rsidP="00915C61">
      <w:pPr>
        <w:keepNext/>
        <w:spacing w:before="240" w:after="240"/>
        <w:rPr>
          <w:b/>
          <w:lang w:val="es-ES"/>
        </w:rPr>
      </w:pPr>
      <w:r w:rsidRPr="00915C61">
        <w:rPr>
          <w:b/>
          <w:lang w:val="es-ES"/>
        </w:rPr>
        <w:t>Flexibilidad en la reasignación de fondos</w:t>
      </w:r>
    </w:p>
    <w:p w14:paraId="7D457CDB" w14:textId="77777777" w:rsidR="00915C61" w:rsidRPr="00915C61" w:rsidRDefault="00915C61" w:rsidP="00915C61">
      <w:pPr>
        <w:pStyle w:val="Heading1"/>
        <w:rPr>
          <w:lang w:val="es-ES"/>
        </w:rPr>
      </w:pPr>
      <w:r w:rsidRPr="00915C61">
        <w:rPr>
          <w:lang w:val="es-ES"/>
        </w:rPr>
        <w:t>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Apéndice 1-A:</w:t>
      </w:r>
    </w:p>
    <w:p w14:paraId="6DD3E613" w14:textId="77777777" w:rsidR="00915C61" w:rsidRPr="00915C61" w:rsidRDefault="00915C61" w:rsidP="00915C61">
      <w:pPr>
        <w:pStyle w:val="Heading2"/>
        <w:rPr>
          <w:lang w:val="es-ES"/>
        </w:rPr>
      </w:pPr>
      <w:r w:rsidRPr="00915C61">
        <w:rPr>
          <w:lang w:val="es-ES"/>
        </w:rPr>
        <w:t>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Por cambios significativos se entienden:</w:t>
      </w:r>
    </w:p>
    <w:p w14:paraId="752E654E" w14:textId="77777777" w:rsidR="00915C61" w:rsidRPr="00915C61" w:rsidRDefault="00915C61" w:rsidP="00915C61">
      <w:pPr>
        <w:pStyle w:val="Heading3"/>
        <w:ind w:hanging="540"/>
        <w:rPr>
          <w:lang w:val="es-ES"/>
        </w:rPr>
      </w:pPr>
      <w:r w:rsidRPr="00915C61">
        <w:rPr>
          <w:lang w:val="es-ES"/>
        </w:rPr>
        <w:t>Materias que pudieran afectar el reglamento y las políticas del Fondo Multilateral;</w:t>
      </w:r>
    </w:p>
    <w:p w14:paraId="0FF14BAA" w14:textId="77777777" w:rsidR="00915C61" w:rsidRPr="00915C61" w:rsidRDefault="00915C61" w:rsidP="00915C61">
      <w:pPr>
        <w:pStyle w:val="Heading3"/>
        <w:numPr>
          <w:ilvl w:val="0"/>
          <w:numId w:val="0"/>
        </w:numPr>
        <w:ind w:left="1440"/>
        <w:rPr>
          <w:lang w:val="es-ES"/>
        </w:rPr>
      </w:pPr>
      <w:r w:rsidRPr="00915C61">
        <w:rPr>
          <w:lang w:val="es-ES"/>
        </w:rPr>
        <w:t xml:space="preserve"> ii) </w:t>
      </w:r>
      <w:r w:rsidRPr="00915C61">
        <w:rPr>
          <w:lang w:val="es-ES"/>
        </w:rPr>
        <w:tab/>
        <w:t>Cambios que modifiquen cláusulas de este Acuerdo;</w:t>
      </w:r>
    </w:p>
    <w:p w14:paraId="36F062A5" w14:textId="77777777" w:rsidR="00915C61" w:rsidRPr="00915C61" w:rsidRDefault="00915C61" w:rsidP="00915C61">
      <w:pPr>
        <w:pStyle w:val="Heading3"/>
        <w:widowControl/>
        <w:numPr>
          <w:ilvl w:val="0"/>
          <w:numId w:val="0"/>
        </w:numPr>
        <w:ind w:left="1440"/>
        <w:rPr>
          <w:lang w:val="es-ES"/>
        </w:rPr>
      </w:pPr>
      <w:r w:rsidRPr="00915C61">
        <w:rPr>
          <w:lang w:val="es-ES"/>
        </w:rPr>
        <w:t xml:space="preserve"> iii)</w:t>
      </w:r>
      <w:r w:rsidRPr="00915C61">
        <w:rPr>
          <w:lang w:val="es-ES"/>
        </w:rPr>
        <w:tab/>
        <w:t xml:space="preserve">Cambios en los niveles anuales de financiamiento asignados a cada organismo </w:t>
      </w:r>
      <w:r w:rsidRPr="00915C61">
        <w:rPr>
          <w:lang w:val="es-ES"/>
        </w:rPr>
        <w:br/>
        <w:t xml:space="preserve">             bilateral o de ejecución para los distintos tramos;</w:t>
      </w:r>
    </w:p>
    <w:p w14:paraId="3F051C06" w14:textId="77777777" w:rsidR="00915C61" w:rsidRPr="00915C61" w:rsidRDefault="00915C61" w:rsidP="00915C61">
      <w:pPr>
        <w:pStyle w:val="Heading3"/>
        <w:widowControl/>
        <w:numPr>
          <w:ilvl w:val="0"/>
          <w:numId w:val="0"/>
        </w:numPr>
        <w:ind w:left="2160" w:hanging="660"/>
        <w:rPr>
          <w:lang w:val="es-ES"/>
        </w:rPr>
      </w:pPr>
      <w:r w:rsidRPr="00915C61">
        <w:rPr>
          <w:lang w:val="es-ES"/>
        </w:rPr>
        <w:t>iv)</w:t>
      </w:r>
      <w:r w:rsidRPr="00915C61">
        <w:rPr>
          <w:lang w:val="es-ES"/>
        </w:rPr>
        <w:tab/>
        <w:t>La entrega de financiamiento para actividades no contempladas en el plan de ejecución de tramo aprobado en curso o la eliminación de una actividad que sí lo esté, con un costo mayor al 30 por ciento del total del último tramo aprobado;</w:t>
      </w:r>
    </w:p>
    <w:p w14:paraId="4210E1FB" w14:textId="77777777" w:rsidR="00915C61" w:rsidRPr="00915C61" w:rsidRDefault="00915C61" w:rsidP="00915C61">
      <w:pPr>
        <w:pStyle w:val="Heading3"/>
        <w:widowControl/>
        <w:numPr>
          <w:ilvl w:val="0"/>
          <w:numId w:val="0"/>
        </w:numPr>
        <w:ind w:left="2160" w:hanging="720"/>
        <w:rPr>
          <w:lang w:val="es-ES"/>
        </w:rPr>
      </w:pPr>
      <w:r w:rsidRPr="00915C61">
        <w:rPr>
          <w:lang w:val="es-ES"/>
        </w:rPr>
        <w:t xml:space="preserve"> v)</w:t>
      </w:r>
      <w:r w:rsidRPr="00915C61">
        <w:rPr>
          <w:lang w:val="es-ES"/>
        </w:rPr>
        <w:tab/>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1CBA1ED2" w14:textId="77777777" w:rsidR="00915C61" w:rsidRPr="00915C61" w:rsidRDefault="00915C61" w:rsidP="00915C61">
      <w:pPr>
        <w:pStyle w:val="Heading2"/>
        <w:widowControl/>
        <w:tabs>
          <w:tab w:val="clear" w:pos="0"/>
          <w:tab w:val="num" w:pos="-720"/>
        </w:tabs>
        <w:rPr>
          <w:lang w:val="es-ES"/>
        </w:rPr>
      </w:pPr>
      <w:r w:rsidRPr="00915C61">
        <w:rPr>
          <w:lang w:val="es-ES"/>
        </w:rPr>
        <w:t>Las reasignaciones que no supongan cambios significativos podrán incorporarse al plan de ejecución de tramo aprobado en curso y notificarse al Comité Ejecutivo en el siguiente informe de ejecución de tramo; y</w:t>
      </w:r>
    </w:p>
    <w:p w14:paraId="2B3D2074" w14:textId="77777777" w:rsidR="00915C61" w:rsidRPr="00915C61" w:rsidRDefault="00915C61" w:rsidP="00915C61">
      <w:pPr>
        <w:pStyle w:val="Heading2"/>
        <w:widowControl/>
        <w:tabs>
          <w:tab w:val="clear" w:pos="0"/>
          <w:tab w:val="num" w:pos="-720"/>
        </w:tabs>
        <w:rPr>
          <w:lang w:val="es-ES"/>
        </w:rPr>
      </w:pPr>
      <w:r w:rsidRPr="00915C61">
        <w:rPr>
          <w:lang w:val="es-ES"/>
        </w:rPr>
        <w:lastRenderedPageBreak/>
        <w:t>Los saldos remanentes que obren en poder de los organismos bilaterales o de ejecución o del País deberán ser reintegrados al Fondo Multilateral al concluir el último tramo previsto en este Acuerdo.</w:t>
      </w:r>
    </w:p>
    <w:p w14:paraId="6312C486" w14:textId="77777777" w:rsidR="00915C61" w:rsidRPr="00915C61" w:rsidRDefault="00915C61" w:rsidP="00915C61">
      <w:pPr>
        <w:keepNext/>
        <w:spacing w:before="240" w:after="240"/>
        <w:rPr>
          <w:b/>
          <w:lang w:val="es-ES"/>
        </w:rPr>
      </w:pPr>
      <w:r w:rsidRPr="00915C61">
        <w:rPr>
          <w:b/>
          <w:lang w:val="es-ES"/>
        </w:rPr>
        <w:t>Consideraciones sobre el sector de servicio técnico de equipos de refrigeración</w:t>
      </w:r>
    </w:p>
    <w:p w14:paraId="620A4655" w14:textId="77777777" w:rsidR="00915C61" w:rsidRPr="00915C61" w:rsidRDefault="00915C61" w:rsidP="00915C61">
      <w:pPr>
        <w:pStyle w:val="Heading1"/>
        <w:rPr>
          <w:lang w:val="es-ES"/>
        </w:rPr>
      </w:pPr>
      <w:r w:rsidRPr="00915C61">
        <w:rPr>
          <w:lang w:val="es-ES"/>
        </w:rPr>
        <w:t>Se prestará especial atención a la ejecución de las actividades contempladas en el Plan para el sector de servicio técnico de equipos de refrigeración, en particular:</w:t>
      </w:r>
    </w:p>
    <w:p w14:paraId="3F391C2C" w14:textId="77777777" w:rsidR="00915C61" w:rsidRPr="00915C61" w:rsidRDefault="00915C61" w:rsidP="00915C61">
      <w:pPr>
        <w:pStyle w:val="Heading2"/>
        <w:widowControl/>
        <w:tabs>
          <w:tab w:val="clear" w:pos="0"/>
          <w:tab w:val="num" w:pos="-720"/>
        </w:tabs>
        <w:rPr>
          <w:lang w:val="es-ES"/>
        </w:rPr>
      </w:pPr>
      <w:r w:rsidRPr="00915C61">
        <w:rPr>
          <w:lang w:val="es-ES"/>
        </w:rPr>
        <w:t>Si el País recurre a la flexibilidad que le concede el presente Acuerdo para atender necesidades específicas que pudieran presentarse durante la ejecución del proyecto; y</w:t>
      </w:r>
    </w:p>
    <w:p w14:paraId="0CFA900A" w14:textId="77777777" w:rsidR="00915C61" w:rsidRPr="00915C61" w:rsidRDefault="00915C61" w:rsidP="00915C61">
      <w:pPr>
        <w:pStyle w:val="Heading2"/>
        <w:widowControl/>
        <w:tabs>
          <w:tab w:val="clear" w:pos="0"/>
          <w:tab w:val="num" w:pos="-720"/>
        </w:tabs>
        <w:rPr>
          <w:lang w:val="es-ES"/>
        </w:rPr>
      </w:pPr>
      <w:r w:rsidRPr="00915C61">
        <w:rPr>
          <w:lang w:val="es-ES"/>
        </w:rPr>
        <w:t>Que durante la ejecución del Plan, el País y los organismos bilaterales y/o de ejecución pertinentes tomen en consideración las decisiones aplicables al sector de servicio técnico de equipos de refrigeración.</w:t>
      </w:r>
    </w:p>
    <w:p w14:paraId="03749120" w14:textId="77777777" w:rsidR="00915C61" w:rsidRPr="00915C61" w:rsidRDefault="00915C61" w:rsidP="00915C61">
      <w:pPr>
        <w:keepNext/>
        <w:spacing w:before="240" w:after="240"/>
        <w:rPr>
          <w:b/>
          <w:lang w:val="es-ES"/>
        </w:rPr>
      </w:pPr>
      <w:r w:rsidRPr="00915C61">
        <w:rPr>
          <w:b/>
          <w:lang w:val="es-ES"/>
        </w:rPr>
        <w:t>Organismos bilaterales y de ejecución</w:t>
      </w:r>
    </w:p>
    <w:p w14:paraId="29F022A9" w14:textId="77777777" w:rsidR="00915C61" w:rsidRPr="00915C61" w:rsidRDefault="00915C61" w:rsidP="00915C61">
      <w:pPr>
        <w:pStyle w:val="Heading1"/>
        <w:rPr>
          <w:lang w:val="es-ES"/>
        </w:rPr>
      </w:pPr>
      <w:r w:rsidRPr="00915C61">
        <w:rPr>
          <w:lang w:val="es-ES"/>
        </w:rPr>
        <w:t>El País conviene en asumir la responsabilidad general en cuanto a la gestión y aplicación de este Acuerdo y de todas las actividades emprendidas por el País o en su nombre, en cumplimiento de las obligaciones en virtud del presente Acuerdo. La ONUDI acordó ser el principal organismo de ejecución (el “organismo principal”) y el PNUMA acordó ser el organismo de ejecución cooperante (el “organismo cooperante”) bajo el liderazgo del organismo principal en lo relativo a las actividades del País en virtud de este Acuerdo. El País acepta asimismo someterse a evaluaciones, las que podrán hacerse en el marco de los programas de supervisión y evaluación del Fondo Multilateral o del programa de evaluación del organismo principal que participa en este Acuerdo.</w:t>
      </w:r>
    </w:p>
    <w:p w14:paraId="7C6E8369" w14:textId="77777777" w:rsidR="00915C61" w:rsidRPr="00915C61" w:rsidRDefault="00915C61" w:rsidP="00915C61">
      <w:pPr>
        <w:pStyle w:val="Heading1"/>
        <w:rPr>
          <w:lang w:val="es-ES"/>
        </w:rPr>
      </w:pPr>
      <w:r w:rsidRPr="00915C61">
        <w:rPr>
          <w:lang w:val="es-ES"/>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El organismo cooperante apoyará al organismo principal mediante le ejecución del Plan bajo la coordinación general del organismo principal. Las funciones del organismo principal y del organismo cooperante se describen en el Apéndice 6-A y en el Apéndice 6-B, respectivamente. Por su parte, el Comité Ejecutivo conviene, en principio, en pagar al organismo principal y al organismo cooperante los honorarios que indican los renglones 2.2 y 2.4 del Apéndice 2-A.</w:t>
      </w:r>
    </w:p>
    <w:p w14:paraId="36B44111" w14:textId="77777777" w:rsidR="00915C61" w:rsidRPr="00915C61" w:rsidRDefault="00915C61" w:rsidP="00915C61">
      <w:pPr>
        <w:keepNext/>
        <w:spacing w:before="240" w:after="240"/>
        <w:rPr>
          <w:b/>
          <w:lang w:val="es-ES"/>
        </w:rPr>
      </w:pPr>
      <w:r w:rsidRPr="00915C61">
        <w:rPr>
          <w:b/>
          <w:lang w:val="es-ES"/>
        </w:rPr>
        <w:t>Incumplimiento del Acuerdo</w:t>
      </w:r>
    </w:p>
    <w:p w14:paraId="3C30EEA3" w14:textId="77777777" w:rsidR="00915C61" w:rsidRPr="00915C61" w:rsidRDefault="00915C61" w:rsidP="00915C61">
      <w:pPr>
        <w:pStyle w:val="Heading1"/>
        <w:spacing w:before="240"/>
        <w:rPr>
          <w:lang w:val="es-ES"/>
        </w:rPr>
      </w:pPr>
      <w:r w:rsidRPr="00915C61">
        <w:rPr>
          <w:lang w:val="es-ES"/>
        </w:rPr>
        <w:t>Si por cualquier motivo el País no logra cumplir las metas de eliminación de las Sustancias que fija el renglón 1.2 del Apéndice 2-A, o si de cualquier otra forma incumple lo estipulado en el presente Acuerdo, el País acepta que no podrá recibir el financiamiento previsto en el cronograma de aprobación del financiamiento. A discreción del Comité Ejecutivo, el financiamiento se reanudará según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3C3FA54D" w14:textId="77777777" w:rsidR="00915C61" w:rsidRPr="00915C61" w:rsidRDefault="00915C61" w:rsidP="00915C61">
      <w:pPr>
        <w:pStyle w:val="Heading1"/>
        <w:rPr>
          <w:lang w:val="es-ES"/>
        </w:rPr>
      </w:pPr>
      <w:r w:rsidRPr="00915C61">
        <w:rPr>
          <w:lang w:val="es-ES"/>
        </w:rPr>
        <w:lastRenderedPageBreak/>
        <w:t>El financiamiento de este Acuerdo no se modificará sobre la base de ninguna decisión futura del Comité Ejecutivo que pueda afectar el financiamiento de cualquier otro proyecto del sector de consumo o de cualquier otra actividad relacionada en el País.</w:t>
      </w:r>
    </w:p>
    <w:p w14:paraId="70B55CC0" w14:textId="77777777" w:rsidR="00915C61" w:rsidRPr="00915C61" w:rsidRDefault="00915C61" w:rsidP="00915C61">
      <w:pPr>
        <w:pStyle w:val="Heading1"/>
        <w:widowControl w:val="0"/>
        <w:rPr>
          <w:lang w:val="es-ES"/>
        </w:rPr>
      </w:pPr>
      <w:r w:rsidRPr="00915C61">
        <w:rPr>
          <w:lang w:val="es-ES"/>
        </w:rPr>
        <w:t>El País acatará cualquier solicitud razonable del Comité Ejecutivo, del organismo principal y del organismo cooperante para facilitar la ejecución de este Acuerdo. En particular, proporcionará al organismo principal y al organismo cooperante acceso a la información necesaria para verificar el cumplimiento de este Acuerdo.</w:t>
      </w:r>
    </w:p>
    <w:p w14:paraId="78B43386" w14:textId="77777777" w:rsidR="00915C61" w:rsidRPr="00915C61" w:rsidRDefault="00915C61" w:rsidP="00915C61">
      <w:pPr>
        <w:keepNext/>
        <w:widowControl w:val="0"/>
        <w:spacing w:before="240" w:after="240"/>
        <w:rPr>
          <w:b/>
          <w:lang w:val="es-ES"/>
        </w:rPr>
      </w:pPr>
      <w:r w:rsidRPr="00915C61">
        <w:rPr>
          <w:b/>
          <w:lang w:val="es-ES"/>
        </w:rPr>
        <w:t>Fecha de finalización</w:t>
      </w:r>
    </w:p>
    <w:p w14:paraId="34298C99" w14:textId="77777777" w:rsidR="00915C61" w:rsidRPr="00915C61" w:rsidRDefault="00915C61" w:rsidP="00915C61">
      <w:pPr>
        <w:pStyle w:val="Heading1"/>
        <w:spacing w:before="240"/>
        <w:rPr>
          <w:lang w:val="es-ES"/>
        </w:rPr>
      </w:pPr>
      <w:r w:rsidRPr="00915C61">
        <w:rPr>
          <w:lang w:val="es-ES"/>
        </w:rPr>
        <w:t>El Plan y el respectivo Acuerdo concluirán al término del año siguiente al último ejercicio para el cual el Apéndice 2-A establezca un consumo total máximo permitido. Si a ese entonces siguen pendientes actividades previstas en el último plan de ejecución de tramo y sus modificaciones posteriores según el inciso 5 d) y el párrafo 7, la conclusión del Plan se aplazará hasta el término del año siguiente a la ejecución de las actividades pendientes.  Salvo indicación en contrario del Comité Ejecutivo, la obligación de informar conforme a lo previsto en los incisos 1 a), 1 b), 1 d) y 1 e) del Apéndice 4-A se mantendrá vigente hasta la conclusión del Plan.</w:t>
      </w:r>
    </w:p>
    <w:p w14:paraId="3903993B" w14:textId="77777777" w:rsidR="00915C61" w:rsidRPr="00915C61" w:rsidRDefault="00915C61" w:rsidP="00915C61">
      <w:pPr>
        <w:keepNext/>
        <w:widowControl w:val="0"/>
        <w:spacing w:before="240" w:after="240"/>
        <w:rPr>
          <w:lang w:val="es-ES"/>
        </w:rPr>
      </w:pPr>
      <w:r w:rsidRPr="00915C61">
        <w:rPr>
          <w:b/>
          <w:lang w:val="es-ES"/>
        </w:rPr>
        <w:t>Validez</w:t>
      </w:r>
    </w:p>
    <w:p w14:paraId="5A1A497E" w14:textId="77777777" w:rsidR="00915C61" w:rsidRPr="00915C61" w:rsidRDefault="00915C61" w:rsidP="00915C61">
      <w:pPr>
        <w:pStyle w:val="Heading1"/>
        <w:spacing w:before="240"/>
        <w:rPr>
          <w:lang w:val="es-ES"/>
        </w:rPr>
      </w:pPr>
      <w:r w:rsidRPr="00915C61">
        <w:rPr>
          <w:lang w:val="es-ES"/>
        </w:rPr>
        <w:t>Las condiciones del presente Acuerdo rigen exclusivamente en el marco del Protocolo de Montreal y conforme a lo aquí estipulado.  Salvo indicación en contrario, los términos utilizados tienen el significado que les asigna el Protocolo de Montreal.</w:t>
      </w:r>
    </w:p>
    <w:p w14:paraId="3D82578A" w14:textId="77777777" w:rsidR="00915C61" w:rsidRPr="00915C61" w:rsidRDefault="00915C61" w:rsidP="00915C61">
      <w:pPr>
        <w:pStyle w:val="Heading1"/>
        <w:rPr>
          <w:lang w:val="es-ES"/>
        </w:rPr>
      </w:pPr>
      <w:r w:rsidRPr="00915C61">
        <w:rPr>
          <w:lang w:val="es-ES"/>
        </w:rPr>
        <w:t>El presente Acuerdo solo podrá modificarse o extinguirse por la voluntad escrita del País y del Comité Ejecutivo del Fondo Multilateral.</w:t>
      </w:r>
    </w:p>
    <w:p w14:paraId="4C653122" w14:textId="77777777" w:rsidR="00915C61" w:rsidRPr="00915C61" w:rsidRDefault="00915C61" w:rsidP="00915C61">
      <w:pPr>
        <w:pStyle w:val="Heading1"/>
        <w:keepNext/>
        <w:widowControl w:val="0"/>
        <w:numPr>
          <w:ilvl w:val="0"/>
          <w:numId w:val="0"/>
        </w:numPr>
        <w:spacing w:before="360" w:after="360"/>
        <w:rPr>
          <w:b/>
          <w:sz w:val="24"/>
          <w:szCs w:val="24"/>
          <w:lang w:val="es-ES"/>
        </w:rPr>
      </w:pPr>
      <w:r w:rsidRPr="00915C61">
        <w:rPr>
          <w:b/>
          <w:sz w:val="24"/>
          <w:szCs w:val="24"/>
          <w:lang w:val="es-ES"/>
        </w:rPr>
        <w:t>APÉNDICES</w:t>
      </w:r>
    </w:p>
    <w:p w14:paraId="611AC3AF" w14:textId="77777777" w:rsidR="00915C61" w:rsidRPr="00915C61" w:rsidRDefault="00915C61" w:rsidP="00915C61">
      <w:pPr>
        <w:pStyle w:val="Heading1"/>
        <w:keepNext/>
        <w:widowControl w:val="0"/>
        <w:numPr>
          <w:ilvl w:val="0"/>
          <w:numId w:val="0"/>
        </w:numPr>
        <w:spacing w:before="360"/>
        <w:rPr>
          <w:b/>
          <w:lang w:val="es-ES"/>
        </w:rPr>
      </w:pPr>
      <w:r w:rsidRPr="00915C61">
        <w:rPr>
          <w:b/>
          <w:lang w:val="es-ES"/>
        </w:rPr>
        <w:t>APÉNDICE 1-A: SUSTANCIAS</w:t>
      </w:r>
    </w:p>
    <w:tbl>
      <w:tblPr>
        <w:tblW w:w="514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936"/>
        <w:gridCol w:w="765"/>
        <w:gridCol w:w="3499"/>
      </w:tblGrid>
      <w:tr w:rsidR="00915C61" w:rsidRPr="00A16458" w14:paraId="43CC9FC1" w14:textId="77777777" w:rsidTr="008B5759">
        <w:tc>
          <w:tcPr>
            <w:tcW w:w="2300" w:type="pct"/>
          </w:tcPr>
          <w:p w14:paraId="5AD204B6" w14:textId="77777777" w:rsidR="00915C61" w:rsidRPr="00A16458" w:rsidRDefault="00915C61" w:rsidP="008B5759">
            <w:pPr>
              <w:keepNext/>
              <w:keepLines/>
              <w:jc w:val="center"/>
              <w:rPr>
                <w:sz w:val="18"/>
                <w:szCs w:val="18"/>
                <w:lang w:val="es-ES"/>
              </w:rPr>
            </w:pPr>
            <w:r w:rsidRPr="00A16458">
              <w:rPr>
                <w:sz w:val="18"/>
                <w:szCs w:val="18"/>
                <w:lang w:val="es-ES"/>
              </w:rPr>
              <w:t>Sustancia</w:t>
            </w:r>
          </w:p>
        </w:tc>
        <w:tc>
          <w:tcPr>
            <w:tcW w:w="486" w:type="pct"/>
          </w:tcPr>
          <w:p w14:paraId="460BA8C9" w14:textId="77777777" w:rsidR="00915C61" w:rsidRPr="00A16458" w:rsidRDefault="00915C61" w:rsidP="008B5759">
            <w:pPr>
              <w:keepNext/>
              <w:keepLines/>
              <w:jc w:val="center"/>
              <w:rPr>
                <w:sz w:val="18"/>
                <w:szCs w:val="18"/>
                <w:lang w:val="es-ES"/>
              </w:rPr>
            </w:pPr>
            <w:r w:rsidRPr="00A16458">
              <w:rPr>
                <w:sz w:val="18"/>
                <w:szCs w:val="18"/>
                <w:lang w:val="es-ES"/>
              </w:rPr>
              <w:t>Anexo</w:t>
            </w:r>
          </w:p>
        </w:tc>
        <w:tc>
          <w:tcPr>
            <w:tcW w:w="397" w:type="pct"/>
          </w:tcPr>
          <w:p w14:paraId="48570BB9" w14:textId="77777777" w:rsidR="00915C61" w:rsidRPr="00A16458" w:rsidRDefault="00915C61" w:rsidP="008B5759">
            <w:pPr>
              <w:keepNext/>
              <w:keepLines/>
              <w:jc w:val="center"/>
              <w:rPr>
                <w:sz w:val="18"/>
                <w:szCs w:val="18"/>
                <w:lang w:val="es-ES"/>
              </w:rPr>
            </w:pPr>
            <w:r w:rsidRPr="00A16458">
              <w:rPr>
                <w:sz w:val="18"/>
                <w:szCs w:val="18"/>
                <w:lang w:val="es-ES"/>
              </w:rPr>
              <w:t>Grupo</w:t>
            </w:r>
          </w:p>
        </w:tc>
        <w:tc>
          <w:tcPr>
            <w:tcW w:w="1817" w:type="pct"/>
            <w:tcMar>
              <w:left w:w="58" w:type="dxa"/>
              <w:right w:w="58" w:type="dxa"/>
            </w:tcMar>
          </w:tcPr>
          <w:p w14:paraId="4E6996D7" w14:textId="77777777" w:rsidR="00915C61" w:rsidRPr="00A16458" w:rsidRDefault="00915C61" w:rsidP="008B5759">
            <w:pPr>
              <w:keepNext/>
              <w:keepLines/>
              <w:jc w:val="center"/>
              <w:rPr>
                <w:sz w:val="18"/>
                <w:szCs w:val="18"/>
                <w:lang w:val="es-ES"/>
              </w:rPr>
            </w:pPr>
            <w:r w:rsidRPr="00A16458">
              <w:rPr>
                <w:sz w:val="18"/>
                <w:szCs w:val="18"/>
                <w:lang w:val="es-ES"/>
              </w:rPr>
              <w:t>Punto de partida para reducciones acumulativas en el consumo (</w:t>
            </w:r>
            <w:proofErr w:type="spellStart"/>
            <w:r w:rsidRPr="00A16458">
              <w:rPr>
                <w:sz w:val="18"/>
                <w:szCs w:val="18"/>
                <w:lang w:val="es-ES"/>
              </w:rPr>
              <w:t>tons</w:t>
            </w:r>
            <w:proofErr w:type="spellEnd"/>
            <w:r w:rsidRPr="00A16458">
              <w:rPr>
                <w:sz w:val="18"/>
                <w:szCs w:val="18"/>
                <w:lang w:val="es-ES"/>
              </w:rPr>
              <w:t>. PAO)*</w:t>
            </w:r>
          </w:p>
        </w:tc>
      </w:tr>
      <w:tr w:rsidR="00915C61" w:rsidRPr="00A16458" w14:paraId="5038154D" w14:textId="77777777" w:rsidTr="008B5759">
        <w:tc>
          <w:tcPr>
            <w:tcW w:w="2300" w:type="pct"/>
          </w:tcPr>
          <w:p w14:paraId="1C198D4D" w14:textId="77777777" w:rsidR="00915C61" w:rsidRPr="00A16458" w:rsidRDefault="00915C61" w:rsidP="008B5759">
            <w:pPr>
              <w:keepNext/>
              <w:rPr>
                <w:sz w:val="18"/>
                <w:szCs w:val="18"/>
                <w:lang w:val="es-ES"/>
              </w:rPr>
            </w:pPr>
            <w:r w:rsidRPr="00A16458">
              <w:rPr>
                <w:sz w:val="18"/>
                <w:szCs w:val="18"/>
                <w:lang w:val="es-ES"/>
              </w:rPr>
              <w:t>HCFC-22</w:t>
            </w:r>
          </w:p>
        </w:tc>
        <w:tc>
          <w:tcPr>
            <w:tcW w:w="486" w:type="pct"/>
          </w:tcPr>
          <w:p w14:paraId="1B4E82D0" w14:textId="77777777" w:rsidR="00915C61" w:rsidRPr="00A16458" w:rsidRDefault="00915C61" w:rsidP="00E44C78">
            <w:pPr>
              <w:keepNext/>
              <w:jc w:val="center"/>
              <w:rPr>
                <w:sz w:val="18"/>
                <w:szCs w:val="18"/>
                <w:lang w:val="es-ES"/>
              </w:rPr>
            </w:pPr>
            <w:r w:rsidRPr="00A16458">
              <w:rPr>
                <w:sz w:val="18"/>
                <w:szCs w:val="18"/>
                <w:lang w:val="es-ES"/>
              </w:rPr>
              <w:t>C</w:t>
            </w:r>
          </w:p>
        </w:tc>
        <w:tc>
          <w:tcPr>
            <w:tcW w:w="397" w:type="pct"/>
          </w:tcPr>
          <w:p w14:paraId="2DFD361D" w14:textId="3D5F15B2" w:rsidR="00915C61" w:rsidRPr="00A16458" w:rsidRDefault="00915C61" w:rsidP="00E44C78">
            <w:pPr>
              <w:keepNext/>
              <w:autoSpaceDE w:val="0"/>
              <w:autoSpaceDN w:val="0"/>
              <w:adjustRightInd w:val="0"/>
              <w:jc w:val="center"/>
              <w:rPr>
                <w:sz w:val="18"/>
                <w:szCs w:val="18"/>
                <w:lang w:val="es-ES"/>
              </w:rPr>
            </w:pPr>
            <w:r w:rsidRPr="00A16458">
              <w:rPr>
                <w:sz w:val="18"/>
                <w:szCs w:val="18"/>
                <w:lang w:val="es-ES"/>
              </w:rPr>
              <w:t>I</w:t>
            </w:r>
          </w:p>
        </w:tc>
        <w:tc>
          <w:tcPr>
            <w:tcW w:w="1817" w:type="pct"/>
          </w:tcPr>
          <w:p w14:paraId="6611B420" w14:textId="77777777" w:rsidR="00915C61" w:rsidRPr="00A16458" w:rsidRDefault="00915C61" w:rsidP="008B5759">
            <w:pPr>
              <w:pStyle w:val="Default"/>
              <w:jc w:val="right"/>
              <w:rPr>
                <w:sz w:val="18"/>
                <w:szCs w:val="18"/>
              </w:rPr>
            </w:pPr>
            <w:r w:rsidRPr="00A16458">
              <w:rPr>
                <w:sz w:val="18"/>
                <w:szCs w:val="18"/>
              </w:rPr>
              <w:t>58,01</w:t>
            </w:r>
          </w:p>
        </w:tc>
      </w:tr>
      <w:tr w:rsidR="00915C61" w:rsidRPr="00A16458" w14:paraId="1D2F6765" w14:textId="77777777" w:rsidTr="008B5759">
        <w:tc>
          <w:tcPr>
            <w:tcW w:w="2300" w:type="pct"/>
          </w:tcPr>
          <w:p w14:paraId="12961779" w14:textId="77777777" w:rsidR="00915C61" w:rsidRPr="00A16458" w:rsidRDefault="00915C61" w:rsidP="008B5759">
            <w:pPr>
              <w:keepNext/>
              <w:rPr>
                <w:sz w:val="18"/>
                <w:szCs w:val="18"/>
                <w:lang w:val="es-ES"/>
              </w:rPr>
            </w:pPr>
            <w:r w:rsidRPr="00A16458">
              <w:rPr>
                <w:sz w:val="18"/>
                <w:szCs w:val="18"/>
                <w:lang w:val="es-ES"/>
              </w:rPr>
              <w:t>HCFC-141b</w:t>
            </w:r>
          </w:p>
        </w:tc>
        <w:tc>
          <w:tcPr>
            <w:tcW w:w="486" w:type="pct"/>
            <w:vAlign w:val="center"/>
          </w:tcPr>
          <w:p w14:paraId="230F3109" w14:textId="77777777" w:rsidR="00915C61" w:rsidRPr="00A16458" w:rsidRDefault="00915C61" w:rsidP="00E44C78">
            <w:pPr>
              <w:keepNext/>
              <w:jc w:val="center"/>
              <w:rPr>
                <w:sz w:val="18"/>
                <w:szCs w:val="18"/>
                <w:lang w:val="es-ES"/>
              </w:rPr>
            </w:pPr>
            <w:r w:rsidRPr="00A16458">
              <w:rPr>
                <w:sz w:val="18"/>
                <w:szCs w:val="18"/>
                <w:lang w:val="es-ES"/>
              </w:rPr>
              <w:t>C</w:t>
            </w:r>
          </w:p>
        </w:tc>
        <w:tc>
          <w:tcPr>
            <w:tcW w:w="397" w:type="pct"/>
            <w:vAlign w:val="center"/>
          </w:tcPr>
          <w:p w14:paraId="18D8E2F7" w14:textId="77777777" w:rsidR="00915C61" w:rsidRPr="00A16458" w:rsidRDefault="00915C61" w:rsidP="00E44C78">
            <w:pPr>
              <w:keepNext/>
              <w:autoSpaceDE w:val="0"/>
              <w:autoSpaceDN w:val="0"/>
              <w:adjustRightInd w:val="0"/>
              <w:jc w:val="center"/>
              <w:rPr>
                <w:sz w:val="18"/>
                <w:szCs w:val="18"/>
                <w:lang w:val="es-ES"/>
              </w:rPr>
            </w:pPr>
            <w:r w:rsidRPr="00A16458">
              <w:rPr>
                <w:sz w:val="18"/>
                <w:szCs w:val="18"/>
                <w:lang w:val="es-ES"/>
              </w:rPr>
              <w:t>I</w:t>
            </w:r>
          </w:p>
        </w:tc>
        <w:tc>
          <w:tcPr>
            <w:tcW w:w="1817" w:type="pct"/>
          </w:tcPr>
          <w:p w14:paraId="5387D627" w14:textId="77777777" w:rsidR="00915C61" w:rsidRPr="00A16458" w:rsidDel="009D38E6" w:rsidRDefault="00915C61" w:rsidP="008B5759">
            <w:pPr>
              <w:pStyle w:val="Default"/>
              <w:jc w:val="right"/>
              <w:rPr>
                <w:sz w:val="18"/>
                <w:szCs w:val="18"/>
              </w:rPr>
            </w:pPr>
            <w:r w:rsidRPr="00A16458">
              <w:rPr>
                <w:sz w:val="18"/>
                <w:szCs w:val="18"/>
              </w:rPr>
              <w:t>4,11</w:t>
            </w:r>
          </w:p>
        </w:tc>
      </w:tr>
      <w:tr w:rsidR="00915C61" w:rsidRPr="00A16458" w14:paraId="55F4109D" w14:textId="77777777" w:rsidTr="008B5759">
        <w:tc>
          <w:tcPr>
            <w:tcW w:w="2300" w:type="pct"/>
          </w:tcPr>
          <w:p w14:paraId="3E9E3D45" w14:textId="77777777" w:rsidR="00915C61" w:rsidRPr="00A16458" w:rsidRDefault="00915C61" w:rsidP="008B5759">
            <w:pPr>
              <w:keepNext/>
              <w:rPr>
                <w:sz w:val="18"/>
                <w:szCs w:val="18"/>
                <w:lang w:val="es-ES"/>
              </w:rPr>
            </w:pPr>
            <w:r w:rsidRPr="00A16458">
              <w:rPr>
                <w:b/>
                <w:bCs/>
                <w:sz w:val="18"/>
                <w:szCs w:val="18"/>
                <w:lang w:val="es-ES"/>
              </w:rPr>
              <w:t>Subtotal</w:t>
            </w:r>
          </w:p>
        </w:tc>
        <w:tc>
          <w:tcPr>
            <w:tcW w:w="486" w:type="pct"/>
          </w:tcPr>
          <w:p w14:paraId="57A16704" w14:textId="77777777" w:rsidR="00915C61" w:rsidRPr="00A16458" w:rsidRDefault="00915C61" w:rsidP="008B5759">
            <w:pPr>
              <w:keepNext/>
              <w:rPr>
                <w:sz w:val="18"/>
                <w:szCs w:val="18"/>
                <w:lang w:val="es-ES"/>
              </w:rPr>
            </w:pPr>
          </w:p>
        </w:tc>
        <w:tc>
          <w:tcPr>
            <w:tcW w:w="397" w:type="pct"/>
          </w:tcPr>
          <w:p w14:paraId="65F9F452" w14:textId="77777777" w:rsidR="00915C61" w:rsidRPr="00A16458" w:rsidRDefault="00915C61" w:rsidP="008B5759">
            <w:pPr>
              <w:keepNext/>
              <w:autoSpaceDE w:val="0"/>
              <w:autoSpaceDN w:val="0"/>
              <w:adjustRightInd w:val="0"/>
              <w:rPr>
                <w:sz w:val="18"/>
                <w:szCs w:val="18"/>
                <w:lang w:val="es-ES"/>
              </w:rPr>
            </w:pPr>
          </w:p>
        </w:tc>
        <w:tc>
          <w:tcPr>
            <w:tcW w:w="1817" w:type="pct"/>
          </w:tcPr>
          <w:p w14:paraId="411ECEE5" w14:textId="77777777" w:rsidR="00915C61" w:rsidRPr="00A16458" w:rsidDel="009D38E6" w:rsidRDefault="00915C61" w:rsidP="008B5759">
            <w:pPr>
              <w:pStyle w:val="Default"/>
              <w:jc w:val="right"/>
              <w:rPr>
                <w:sz w:val="18"/>
                <w:szCs w:val="18"/>
              </w:rPr>
            </w:pPr>
            <w:r w:rsidRPr="00A16458">
              <w:rPr>
                <w:b/>
                <w:bCs/>
                <w:sz w:val="18"/>
                <w:szCs w:val="18"/>
              </w:rPr>
              <w:t>62,12</w:t>
            </w:r>
          </w:p>
        </w:tc>
      </w:tr>
      <w:tr w:rsidR="00915C61" w:rsidRPr="00A16458" w14:paraId="2F8925F4" w14:textId="77777777" w:rsidTr="008B5759">
        <w:tc>
          <w:tcPr>
            <w:tcW w:w="2300" w:type="pct"/>
          </w:tcPr>
          <w:p w14:paraId="0F2E46AE" w14:textId="77777777" w:rsidR="00915C61" w:rsidRPr="00A16458" w:rsidRDefault="00915C61" w:rsidP="008B5759">
            <w:pPr>
              <w:pStyle w:val="Default"/>
              <w:rPr>
                <w:sz w:val="18"/>
                <w:szCs w:val="18"/>
              </w:rPr>
            </w:pPr>
            <w:r w:rsidRPr="00A16458">
              <w:rPr>
                <w:sz w:val="18"/>
                <w:szCs w:val="18"/>
              </w:rPr>
              <w:t>HCFC-141b en polioles premezclados importados</w:t>
            </w:r>
          </w:p>
        </w:tc>
        <w:tc>
          <w:tcPr>
            <w:tcW w:w="486" w:type="pct"/>
          </w:tcPr>
          <w:p w14:paraId="7D5A4D69" w14:textId="77777777" w:rsidR="00915C61" w:rsidRPr="00A16458" w:rsidRDefault="00915C61" w:rsidP="008B5759">
            <w:pPr>
              <w:pStyle w:val="Default"/>
              <w:rPr>
                <w:sz w:val="18"/>
                <w:szCs w:val="18"/>
              </w:rPr>
            </w:pPr>
          </w:p>
        </w:tc>
        <w:tc>
          <w:tcPr>
            <w:tcW w:w="397" w:type="pct"/>
          </w:tcPr>
          <w:p w14:paraId="0C58AAEF" w14:textId="77777777" w:rsidR="00915C61" w:rsidRPr="00A16458" w:rsidRDefault="00915C61" w:rsidP="008B5759">
            <w:pPr>
              <w:pStyle w:val="Default"/>
              <w:rPr>
                <w:sz w:val="18"/>
                <w:szCs w:val="18"/>
              </w:rPr>
            </w:pPr>
          </w:p>
        </w:tc>
        <w:tc>
          <w:tcPr>
            <w:tcW w:w="1817" w:type="pct"/>
          </w:tcPr>
          <w:p w14:paraId="40A25AFB" w14:textId="77777777" w:rsidR="00915C61" w:rsidRPr="00A16458" w:rsidRDefault="00915C61" w:rsidP="008B5759">
            <w:pPr>
              <w:pStyle w:val="Default"/>
              <w:ind w:right="-18"/>
              <w:jc w:val="right"/>
              <w:rPr>
                <w:sz w:val="18"/>
                <w:szCs w:val="18"/>
              </w:rPr>
            </w:pPr>
            <w:r w:rsidRPr="00A16458">
              <w:rPr>
                <w:sz w:val="18"/>
                <w:szCs w:val="18"/>
              </w:rPr>
              <w:t>5,36</w:t>
            </w:r>
          </w:p>
        </w:tc>
      </w:tr>
      <w:tr w:rsidR="00915C61" w:rsidRPr="00A16458" w14:paraId="692D8057" w14:textId="77777777" w:rsidTr="008B5759">
        <w:tc>
          <w:tcPr>
            <w:tcW w:w="2300" w:type="pct"/>
          </w:tcPr>
          <w:p w14:paraId="3B81C228" w14:textId="77777777" w:rsidR="00915C61" w:rsidRPr="00A16458" w:rsidRDefault="00915C61" w:rsidP="008B5759">
            <w:pPr>
              <w:pStyle w:val="Default"/>
              <w:rPr>
                <w:sz w:val="18"/>
                <w:szCs w:val="18"/>
              </w:rPr>
            </w:pPr>
            <w:r w:rsidRPr="00A16458">
              <w:rPr>
                <w:sz w:val="18"/>
                <w:szCs w:val="18"/>
              </w:rPr>
              <w:t>Total</w:t>
            </w:r>
          </w:p>
        </w:tc>
        <w:tc>
          <w:tcPr>
            <w:tcW w:w="486" w:type="pct"/>
          </w:tcPr>
          <w:p w14:paraId="7C023B10" w14:textId="77777777" w:rsidR="00915C61" w:rsidRPr="00A16458" w:rsidRDefault="00915C61" w:rsidP="008B5759">
            <w:pPr>
              <w:pStyle w:val="Default"/>
              <w:rPr>
                <w:sz w:val="18"/>
                <w:szCs w:val="18"/>
              </w:rPr>
            </w:pPr>
          </w:p>
        </w:tc>
        <w:tc>
          <w:tcPr>
            <w:tcW w:w="397" w:type="pct"/>
          </w:tcPr>
          <w:p w14:paraId="7CA0E067" w14:textId="77777777" w:rsidR="00915C61" w:rsidRPr="00A16458" w:rsidRDefault="00915C61" w:rsidP="008B5759">
            <w:pPr>
              <w:pStyle w:val="Default"/>
              <w:rPr>
                <w:sz w:val="18"/>
                <w:szCs w:val="18"/>
              </w:rPr>
            </w:pPr>
          </w:p>
        </w:tc>
        <w:tc>
          <w:tcPr>
            <w:tcW w:w="1817" w:type="pct"/>
          </w:tcPr>
          <w:p w14:paraId="42CDB88B" w14:textId="77777777" w:rsidR="00915C61" w:rsidRPr="00A16458" w:rsidRDefault="00915C61" w:rsidP="008B5759">
            <w:pPr>
              <w:pStyle w:val="Default"/>
              <w:ind w:right="-18"/>
              <w:jc w:val="right"/>
              <w:rPr>
                <w:b/>
                <w:bCs/>
                <w:sz w:val="18"/>
                <w:szCs w:val="18"/>
              </w:rPr>
            </w:pPr>
            <w:r w:rsidRPr="00A16458">
              <w:rPr>
                <w:b/>
                <w:bCs/>
                <w:sz w:val="18"/>
                <w:szCs w:val="18"/>
              </w:rPr>
              <w:t>67,48</w:t>
            </w:r>
          </w:p>
        </w:tc>
      </w:tr>
    </w:tbl>
    <w:p w14:paraId="11A16D43" w14:textId="77777777" w:rsidR="00915C61" w:rsidRPr="00915C61" w:rsidRDefault="00915C61" w:rsidP="00915C61">
      <w:pPr>
        <w:pStyle w:val="Heading1"/>
        <w:keepNext/>
        <w:numPr>
          <w:ilvl w:val="0"/>
          <w:numId w:val="0"/>
        </w:numPr>
        <w:rPr>
          <w:b/>
          <w:bCs/>
          <w:sz w:val="20"/>
          <w:szCs w:val="20"/>
          <w:lang w:val="es-ES"/>
        </w:rPr>
      </w:pPr>
      <w:r w:rsidRPr="00915C61">
        <w:rPr>
          <w:b/>
          <w:bCs/>
          <w:sz w:val="20"/>
          <w:szCs w:val="20"/>
          <w:lang w:val="es-ES"/>
        </w:rPr>
        <w:t>* Revisado conforme a la decisión 66/41 b) iii).</w:t>
      </w:r>
    </w:p>
    <w:p w14:paraId="78E96D24" w14:textId="77777777" w:rsidR="00915C61" w:rsidRPr="00915C61" w:rsidRDefault="00915C61" w:rsidP="00915C61">
      <w:pPr>
        <w:pStyle w:val="Heading1"/>
        <w:keepNext/>
        <w:numPr>
          <w:ilvl w:val="0"/>
          <w:numId w:val="0"/>
        </w:numPr>
        <w:spacing w:before="360"/>
        <w:rPr>
          <w:b/>
          <w:lang w:val="es-ES"/>
        </w:rPr>
      </w:pPr>
      <w:r w:rsidRPr="00915C61">
        <w:rPr>
          <w:b/>
          <w:lang w:val="es-ES"/>
        </w:rPr>
        <w:t>APÉNDICE 2-A: METAS Y FINANCIAMIENTO</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818"/>
        <w:gridCol w:w="2436"/>
        <w:gridCol w:w="995"/>
        <w:gridCol w:w="705"/>
        <w:gridCol w:w="637"/>
        <w:gridCol w:w="962"/>
        <w:gridCol w:w="631"/>
        <w:gridCol w:w="673"/>
        <w:gridCol w:w="825"/>
        <w:gridCol w:w="936"/>
      </w:tblGrid>
      <w:tr w:rsidR="00DC14C8" w:rsidRPr="00A16458" w14:paraId="6A46798E" w14:textId="77777777" w:rsidTr="00DC14C8">
        <w:trPr>
          <w:trHeight w:val="299"/>
          <w:jc w:val="center"/>
        </w:trPr>
        <w:tc>
          <w:tcPr>
            <w:tcW w:w="426" w:type="pct"/>
            <w:tcMar>
              <w:top w:w="0" w:type="dxa"/>
              <w:left w:w="58" w:type="dxa"/>
              <w:bottom w:w="0" w:type="dxa"/>
              <w:right w:w="58" w:type="dxa"/>
            </w:tcMar>
            <w:vAlign w:val="center"/>
            <w:hideMark/>
          </w:tcPr>
          <w:p w14:paraId="2E0CFB0F" w14:textId="77777777" w:rsidR="00915C61" w:rsidRPr="00A16458" w:rsidRDefault="00915C61" w:rsidP="008B5759">
            <w:pPr>
              <w:jc w:val="center"/>
              <w:rPr>
                <w:rFonts w:eastAsia="Calibri"/>
                <w:b/>
                <w:bCs/>
                <w:color w:val="000000"/>
                <w:sz w:val="18"/>
                <w:szCs w:val="18"/>
                <w:lang w:val="es-ES"/>
              </w:rPr>
            </w:pPr>
            <w:bookmarkStart w:id="26" w:name="_Hlk182290655"/>
            <w:r w:rsidRPr="00A16458">
              <w:rPr>
                <w:b/>
                <w:bCs/>
                <w:color w:val="000000"/>
                <w:sz w:val="18"/>
                <w:szCs w:val="18"/>
                <w:lang w:val="es-ES"/>
              </w:rPr>
              <w:t>Renglón</w:t>
            </w:r>
          </w:p>
        </w:tc>
        <w:tc>
          <w:tcPr>
            <w:tcW w:w="1267" w:type="pct"/>
            <w:tcMar>
              <w:top w:w="0" w:type="dxa"/>
              <w:left w:w="58" w:type="dxa"/>
              <w:bottom w:w="0" w:type="dxa"/>
              <w:right w:w="58" w:type="dxa"/>
            </w:tcMar>
            <w:vAlign w:val="center"/>
            <w:hideMark/>
          </w:tcPr>
          <w:p w14:paraId="43084764"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Concepto</w:t>
            </w:r>
          </w:p>
        </w:tc>
        <w:tc>
          <w:tcPr>
            <w:tcW w:w="518" w:type="pct"/>
            <w:tcMar>
              <w:top w:w="0" w:type="dxa"/>
              <w:left w:w="58" w:type="dxa"/>
              <w:bottom w:w="0" w:type="dxa"/>
              <w:right w:w="58" w:type="dxa"/>
            </w:tcMar>
            <w:vAlign w:val="center"/>
            <w:hideMark/>
          </w:tcPr>
          <w:p w14:paraId="2FA7921C"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2024</w:t>
            </w:r>
          </w:p>
        </w:tc>
        <w:tc>
          <w:tcPr>
            <w:tcW w:w="367" w:type="pct"/>
            <w:tcMar>
              <w:top w:w="0" w:type="dxa"/>
              <w:left w:w="58" w:type="dxa"/>
              <w:bottom w:w="0" w:type="dxa"/>
              <w:right w:w="58" w:type="dxa"/>
            </w:tcMar>
            <w:vAlign w:val="center"/>
            <w:hideMark/>
          </w:tcPr>
          <w:p w14:paraId="4A9CFA4A"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2025</w:t>
            </w:r>
          </w:p>
        </w:tc>
        <w:tc>
          <w:tcPr>
            <w:tcW w:w="331" w:type="pct"/>
            <w:tcMar>
              <w:top w:w="0" w:type="dxa"/>
              <w:left w:w="58" w:type="dxa"/>
              <w:bottom w:w="0" w:type="dxa"/>
              <w:right w:w="58" w:type="dxa"/>
            </w:tcMar>
            <w:vAlign w:val="center"/>
            <w:hideMark/>
          </w:tcPr>
          <w:p w14:paraId="033AB29E"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2026</w:t>
            </w:r>
          </w:p>
        </w:tc>
        <w:tc>
          <w:tcPr>
            <w:tcW w:w="500" w:type="pct"/>
            <w:tcMar>
              <w:top w:w="0" w:type="dxa"/>
              <w:left w:w="58" w:type="dxa"/>
              <w:bottom w:w="0" w:type="dxa"/>
              <w:right w:w="58" w:type="dxa"/>
            </w:tcMar>
            <w:vAlign w:val="center"/>
            <w:hideMark/>
          </w:tcPr>
          <w:p w14:paraId="7DE300AE"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2027</w:t>
            </w:r>
          </w:p>
        </w:tc>
        <w:tc>
          <w:tcPr>
            <w:tcW w:w="328" w:type="pct"/>
            <w:tcMar>
              <w:top w:w="0" w:type="dxa"/>
              <w:left w:w="58" w:type="dxa"/>
              <w:bottom w:w="0" w:type="dxa"/>
              <w:right w:w="58" w:type="dxa"/>
            </w:tcMar>
            <w:vAlign w:val="center"/>
            <w:hideMark/>
          </w:tcPr>
          <w:p w14:paraId="089E16A4"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2028</w:t>
            </w:r>
          </w:p>
        </w:tc>
        <w:tc>
          <w:tcPr>
            <w:tcW w:w="350" w:type="pct"/>
            <w:tcMar>
              <w:top w:w="0" w:type="dxa"/>
              <w:left w:w="58" w:type="dxa"/>
              <w:bottom w:w="0" w:type="dxa"/>
              <w:right w:w="58" w:type="dxa"/>
            </w:tcMar>
            <w:vAlign w:val="center"/>
            <w:hideMark/>
          </w:tcPr>
          <w:p w14:paraId="33D74CB3"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2029</w:t>
            </w:r>
          </w:p>
        </w:tc>
        <w:tc>
          <w:tcPr>
            <w:tcW w:w="429" w:type="pct"/>
            <w:tcMar>
              <w:top w:w="0" w:type="dxa"/>
              <w:left w:w="58" w:type="dxa"/>
              <w:bottom w:w="0" w:type="dxa"/>
              <w:right w:w="58" w:type="dxa"/>
            </w:tcMar>
            <w:vAlign w:val="center"/>
            <w:hideMark/>
          </w:tcPr>
          <w:p w14:paraId="65A62E91"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2030</w:t>
            </w:r>
          </w:p>
        </w:tc>
        <w:tc>
          <w:tcPr>
            <w:tcW w:w="700" w:type="pct"/>
            <w:tcMar>
              <w:top w:w="0" w:type="dxa"/>
              <w:left w:w="58" w:type="dxa"/>
              <w:bottom w:w="0" w:type="dxa"/>
              <w:right w:w="58" w:type="dxa"/>
            </w:tcMar>
            <w:vAlign w:val="center"/>
            <w:hideMark/>
          </w:tcPr>
          <w:p w14:paraId="33554BB7" w14:textId="77777777" w:rsidR="00915C61" w:rsidRPr="00A16458" w:rsidRDefault="00915C61" w:rsidP="008B5759">
            <w:pPr>
              <w:jc w:val="center"/>
              <w:rPr>
                <w:rFonts w:eastAsia="Calibri"/>
                <w:b/>
                <w:bCs/>
                <w:color w:val="000000"/>
                <w:sz w:val="18"/>
                <w:szCs w:val="18"/>
                <w:lang w:val="es-ES"/>
              </w:rPr>
            </w:pPr>
            <w:r w:rsidRPr="00A16458">
              <w:rPr>
                <w:b/>
                <w:bCs/>
                <w:color w:val="000000"/>
                <w:sz w:val="18"/>
                <w:szCs w:val="18"/>
                <w:lang w:val="es-ES"/>
              </w:rPr>
              <w:t>Total</w:t>
            </w:r>
          </w:p>
        </w:tc>
      </w:tr>
      <w:tr w:rsidR="00DC14C8" w:rsidRPr="00A16458" w14:paraId="1DAA3FAC" w14:textId="77777777" w:rsidTr="00DC14C8">
        <w:trPr>
          <w:trHeight w:val="449"/>
          <w:jc w:val="center"/>
        </w:trPr>
        <w:tc>
          <w:tcPr>
            <w:tcW w:w="426" w:type="pct"/>
            <w:tcMar>
              <w:top w:w="0" w:type="dxa"/>
              <w:left w:w="108" w:type="dxa"/>
              <w:bottom w:w="0" w:type="dxa"/>
              <w:right w:w="108" w:type="dxa"/>
            </w:tcMar>
            <w:hideMark/>
          </w:tcPr>
          <w:p w14:paraId="2CB220C4" w14:textId="77777777" w:rsidR="00915C61" w:rsidRPr="00A16458" w:rsidRDefault="00915C61" w:rsidP="008B5759">
            <w:pPr>
              <w:rPr>
                <w:rFonts w:eastAsia="Calibri"/>
                <w:color w:val="000000"/>
                <w:sz w:val="18"/>
                <w:szCs w:val="18"/>
                <w:lang w:val="es-ES"/>
              </w:rPr>
            </w:pPr>
            <w:r w:rsidRPr="00A16458">
              <w:rPr>
                <w:color w:val="000000"/>
                <w:sz w:val="18"/>
                <w:szCs w:val="18"/>
                <w:lang w:val="es-ES"/>
              </w:rPr>
              <w:t>1.1</w:t>
            </w:r>
          </w:p>
        </w:tc>
        <w:tc>
          <w:tcPr>
            <w:tcW w:w="1267" w:type="pct"/>
            <w:tcMar>
              <w:top w:w="0" w:type="dxa"/>
              <w:left w:w="108" w:type="dxa"/>
              <w:bottom w:w="0" w:type="dxa"/>
              <w:right w:w="108" w:type="dxa"/>
            </w:tcMar>
            <w:hideMark/>
          </w:tcPr>
          <w:p w14:paraId="489FD36C"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Cronograma de reducción del Protocolo de Montreal para sustancias del Anexo C, Grupo I (</w:t>
            </w:r>
            <w:proofErr w:type="spellStart"/>
            <w:r w:rsidRPr="00A16458">
              <w:rPr>
                <w:color w:val="000000"/>
                <w:sz w:val="18"/>
                <w:szCs w:val="18"/>
                <w:lang w:val="es-ES"/>
              </w:rPr>
              <w:t>tons</w:t>
            </w:r>
            <w:proofErr w:type="spellEnd"/>
            <w:r w:rsidRPr="00A16458">
              <w:rPr>
                <w:color w:val="000000"/>
                <w:sz w:val="18"/>
                <w:szCs w:val="18"/>
                <w:lang w:val="es-ES"/>
              </w:rPr>
              <w:t>. PAO)</w:t>
            </w:r>
          </w:p>
        </w:tc>
        <w:tc>
          <w:tcPr>
            <w:tcW w:w="518" w:type="pct"/>
            <w:tcMar>
              <w:top w:w="0" w:type="dxa"/>
              <w:left w:w="108" w:type="dxa"/>
              <w:bottom w:w="0" w:type="dxa"/>
              <w:right w:w="108" w:type="dxa"/>
            </w:tcMar>
            <w:hideMark/>
          </w:tcPr>
          <w:p w14:paraId="367EB65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40,38</w:t>
            </w:r>
          </w:p>
        </w:tc>
        <w:tc>
          <w:tcPr>
            <w:tcW w:w="367" w:type="pct"/>
            <w:tcMar>
              <w:top w:w="0" w:type="dxa"/>
              <w:left w:w="108" w:type="dxa"/>
              <w:bottom w:w="0" w:type="dxa"/>
              <w:right w:w="108" w:type="dxa"/>
            </w:tcMar>
            <w:hideMark/>
          </w:tcPr>
          <w:p w14:paraId="36270FB6"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31" w:type="pct"/>
            <w:tcMar>
              <w:top w:w="0" w:type="dxa"/>
              <w:left w:w="108" w:type="dxa"/>
              <w:bottom w:w="0" w:type="dxa"/>
              <w:right w:w="108" w:type="dxa"/>
            </w:tcMar>
            <w:hideMark/>
          </w:tcPr>
          <w:p w14:paraId="1392919C"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500" w:type="pct"/>
            <w:tcMar>
              <w:top w:w="0" w:type="dxa"/>
              <w:left w:w="108" w:type="dxa"/>
              <w:bottom w:w="0" w:type="dxa"/>
              <w:right w:w="108" w:type="dxa"/>
            </w:tcMar>
            <w:hideMark/>
          </w:tcPr>
          <w:p w14:paraId="78E8D500"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28" w:type="pct"/>
            <w:tcMar>
              <w:top w:w="0" w:type="dxa"/>
              <w:left w:w="108" w:type="dxa"/>
              <w:bottom w:w="0" w:type="dxa"/>
              <w:right w:w="108" w:type="dxa"/>
            </w:tcMar>
            <w:hideMark/>
          </w:tcPr>
          <w:p w14:paraId="17405E35"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50" w:type="pct"/>
            <w:tcMar>
              <w:top w:w="0" w:type="dxa"/>
              <w:left w:w="108" w:type="dxa"/>
              <w:bottom w:w="0" w:type="dxa"/>
              <w:right w:w="108" w:type="dxa"/>
            </w:tcMar>
            <w:hideMark/>
          </w:tcPr>
          <w:p w14:paraId="1B6ADED0"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429" w:type="pct"/>
            <w:tcMar>
              <w:top w:w="0" w:type="dxa"/>
              <w:left w:w="108" w:type="dxa"/>
              <w:bottom w:w="0" w:type="dxa"/>
              <w:right w:w="108" w:type="dxa"/>
            </w:tcMar>
            <w:hideMark/>
          </w:tcPr>
          <w:p w14:paraId="6DF296F2"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0,00</w:t>
            </w:r>
          </w:p>
        </w:tc>
        <w:tc>
          <w:tcPr>
            <w:tcW w:w="700" w:type="pct"/>
            <w:tcMar>
              <w:top w:w="0" w:type="dxa"/>
              <w:left w:w="108" w:type="dxa"/>
              <w:bottom w:w="0" w:type="dxa"/>
              <w:right w:w="108" w:type="dxa"/>
            </w:tcMar>
            <w:hideMark/>
          </w:tcPr>
          <w:p w14:paraId="0E95A366"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rPr>
              <w:t>n. a.</w:t>
            </w:r>
          </w:p>
        </w:tc>
      </w:tr>
      <w:tr w:rsidR="00DC14C8" w:rsidRPr="00A16458" w14:paraId="1074D368" w14:textId="77777777" w:rsidTr="00DC14C8">
        <w:trPr>
          <w:trHeight w:val="449"/>
          <w:jc w:val="center"/>
        </w:trPr>
        <w:tc>
          <w:tcPr>
            <w:tcW w:w="426" w:type="pct"/>
            <w:tcMar>
              <w:top w:w="0" w:type="dxa"/>
              <w:left w:w="108" w:type="dxa"/>
              <w:bottom w:w="0" w:type="dxa"/>
              <w:right w:w="108" w:type="dxa"/>
            </w:tcMar>
            <w:hideMark/>
          </w:tcPr>
          <w:p w14:paraId="27596521" w14:textId="77777777" w:rsidR="00915C61" w:rsidRPr="00A16458" w:rsidRDefault="00915C61" w:rsidP="008B5759">
            <w:pPr>
              <w:rPr>
                <w:rFonts w:eastAsia="Calibri"/>
                <w:color w:val="000000"/>
                <w:sz w:val="18"/>
                <w:szCs w:val="18"/>
                <w:lang w:val="es-ES"/>
              </w:rPr>
            </w:pPr>
            <w:r w:rsidRPr="00A16458">
              <w:rPr>
                <w:color w:val="000000"/>
                <w:sz w:val="18"/>
                <w:szCs w:val="18"/>
                <w:lang w:val="es-ES"/>
              </w:rPr>
              <w:t>1.2</w:t>
            </w:r>
          </w:p>
        </w:tc>
        <w:tc>
          <w:tcPr>
            <w:tcW w:w="1267" w:type="pct"/>
            <w:tcMar>
              <w:top w:w="0" w:type="dxa"/>
              <w:left w:w="108" w:type="dxa"/>
              <w:bottom w:w="0" w:type="dxa"/>
              <w:right w:w="108" w:type="dxa"/>
            </w:tcMar>
            <w:hideMark/>
          </w:tcPr>
          <w:p w14:paraId="2B896CF2"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Consumo total máximo permitido de sustancias del Anexo C, Grupo I (</w:t>
            </w:r>
            <w:proofErr w:type="spellStart"/>
            <w:r w:rsidRPr="00A16458">
              <w:rPr>
                <w:color w:val="000000"/>
                <w:sz w:val="18"/>
                <w:szCs w:val="18"/>
                <w:lang w:val="es-ES"/>
              </w:rPr>
              <w:t>tons</w:t>
            </w:r>
            <w:proofErr w:type="spellEnd"/>
            <w:r w:rsidRPr="00A16458">
              <w:rPr>
                <w:color w:val="000000"/>
                <w:sz w:val="18"/>
                <w:szCs w:val="18"/>
                <w:lang w:val="es-ES"/>
              </w:rPr>
              <w:t>. PAO)</w:t>
            </w:r>
          </w:p>
        </w:tc>
        <w:tc>
          <w:tcPr>
            <w:tcW w:w="518" w:type="pct"/>
            <w:tcMar>
              <w:top w:w="0" w:type="dxa"/>
              <w:left w:w="108" w:type="dxa"/>
              <w:bottom w:w="0" w:type="dxa"/>
              <w:right w:w="108" w:type="dxa"/>
            </w:tcMar>
            <w:hideMark/>
          </w:tcPr>
          <w:p w14:paraId="52253E1B"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40,38</w:t>
            </w:r>
          </w:p>
        </w:tc>
        <w:tc>
          <w:tcPr>
            <w:tcW w:w="367" w:type="pct"/>
            <w:tcMar>
              <w:top w:w="0" w:type="dxa"/>
              <w:left w:w="108" w:type="dxa"/>
              <w:bottom w:w="0" w:type="dxa"/>
              <w:right w:w="108" w:type="dxa"/>
            </w:tcMar>
          </w:tcPr>
          <w:p w14:paraId="79CC6281"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31" w:type="pct"/>
            <w:tcMar>
              <w:top w:w="0" w:type="dxa"/>
              <w:left w:w="108" w:type="dxa"/>
              <w:bottom w:w="0" w:type="dxa"/>
              <w:right w:w="108" w:type="dxa"/>
            </w:tcMar>
          </w:tcPr>
          <w:p w14:paraId="30EBE0C1"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500" w:type="pct"/>
            <w:tcMar>
              <w:top w:w="0" w:type="dxa"/>
              <w:left w:w="108" w:type="dxa"/>
              <w:bottom w:w="0" w:type="dxa"/>
              <w:right w:w="108" w:type="dxa"/>
            </w:tcMar>
          </w:tcPr>
          <w:p w14:paraId="641A298C"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28" w:type="pct"/>
            <w:tcMar>
              <w:top w:w="0" w:type="dxa"/>
              <w:left w:w="108" w:type="dxa"/>
              <w:bottom w:w="0" w:type="dxa"/>
              <w:right w:w="108" w:type="dxa"/>
            </w:tcMar>
          </w:tcPr>
          <w:p w14:paraId="5AB8CD1B"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350" w:type="pct"/>
            <w:tcMar>
              <w:top w:w="0" w:type="dxa"/>
              <w:left w:w="108" w:type="dxa"/>
              <w:bottom w:w="0" w:type="dxa"/>
              <w:right w:w="108" w:type="dxa"/>
            </w:tcMar>
          </w:tcPr>
          <w:p w14:paraId="7EA1583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20,19</w:t>
            </w:r>
          </w:p>
        </w:tc>
        <w:tc>
          <w:tcPr>
            <w:tcW w:w="429" w:type="pct"/>
            <w:tcMar>
              <w:top w:w="0" w:type="dxa"/>
              <w:left w:w="108" w:type="dxa"/>
              <w:bottom w:w="0" w:type="dxa"/>
              <w:right w:w="108" w:type="dxa"/>
            </w:tcMar>
            <w:hideMark/>
          </w:tcPr>
          <w:p w14:paraId="0EC1A31A"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0,00</w:t>
            </w:r>
          </w:p>
        </w:tc>
        <w:tc>
          <w:tcPr>
            <w:tcW w:w="700" w:type="pct"/>
            <w:tcMar>
              <w:top w:w="0" w:type="dxa"/>
              <w:left w:w="108" w:type="dxa"/>
              <w:bottom w:w="0" w:type="dxa"/>
              <w:right w:w="108" w:type="dxa"/>
            </w:tcMar>
            <w:hideMark/>
          </w:tcPr>
          <w:p w14:paraId="359AD89D"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rPr>
              <w:t>n. a</w:t>
            </w:r>
          </w:p>
        </w:tc>
      </w:tr>
      <w:tr w:rsidR="00DC14C8" w:rsidRPr="00A16458" w14:paraId="4F7D3B6F" w14:textId="77777777" w:rsidTr="00DC14C8">
        <w:trPr>
          <w:trHeight w:val="299"/>
          <w:jc w:val="center"/>
        </w:trPr>
        <w:tc>
          <w:tcPr>
            <w:tcW w:w="426" w:type="pct"/>
            <w:tcMar>
              <w:top w:w="0" w:type="dxa"/>
              <w:left w:w="108" w:type="dxa"/>
              <w:bottom w:w="0" w:type="dxa"/>
              <w:right w:w="108" w:type="dxa"/>
            </w:tcMar>
            <w:hideMark/>
          </w:tcPr>
          <w:p w14:paraId="6CDF047C" w14:textId="77777777" w:rsidR="00915C61" w:rsidRPr="00A16458" w:rsidRDefault="00915C61" w:rsidP="008B5759">
            <w:pPr>
              <w:rPr>
                <w:rFonts w:eastAsia="Calibri"/>
                <w:color w:val="000000"/>
                <w:sz w:val="18"/>
                <w:szCs w:val="18"/>
                <w:lang w:val="es-ES"/>
              </w:rPr>
            </w:pPr>
            <w:r w:rsidRPr="00A16458">
              <w:rPr>
                <w:color w:val="000000"/>
                <w:sz w:val="18"/>
                <w:szCs w:val="18"/>
                <w:lang w:val="es-ES"/>
              </w:rPr>
              <w:t>2.1</w:t>
            </w:r>
          </w:p>
        </w:tc>
        <w:tc>
          <w:tcPr>
            <w:tcW w:w="1267" w:type="pct"/>
            <w:tcMar>
              <w:top w:w="0" w:type="dxa"/>
              <w:left w:w="108" w:type="dxa"/>
              <w:bottom w:w="0" w:type="dxa"/>
              <w:right w:w="108" w:type="dxa"/>
            </w:tcMar>
            <w:hideMark/>
          </w:tcPr>
          <w:p w14:paraId="42BC02BB"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Financiamiento convenido para el organismo principal ONUDI (USD)</w:t>
            </w:r>
          </w:p>
        </w:tc>
        <w:tc>
          <w:tcPr>
            <w:tcW w:w="518" w:type="pct"/>
            <w:noWrap/>
            <w:tcMar>
              <w:top w:w="0" w:type="dxa"/>
              <w:left w:w="108" w:type="dxa"/>
              <w:bottom w:w="0" w:type="dxa"/>
              <w:right w:w="108" w:type="dxa"/>
            </w:tcMar>
          </w:tcPr>
          <w:p w14:paraId="41C1992C" w14:textId="77777777" w:rsidR="00915C61" w:rsidRPr="00A16458" w:rsidRDefault="00915C61" w:rsidP="00DC14C8">
            <w:pPr>
              <w:rPr>
                <w:rFonts w:eastAsia="Calibri"/>
                <w:color w:val="000000"/>
                <w:sz w:val="18"/>
                <w:szCs w:val="18"/>
                <w:lang w:val="es-ES"/>
              </w:rPr>
            </w:pPr>
            <w:r w:rsidRPr="00A16458">
              <w:rPr>
                <w:color w:val="000000"/>
                <w:sz w:val="18"/>
                <w:szCs w:val="18"/>
                <w:lang w:val="es-ES" w:eastAsia="en-CA"/>
              </w:rPr>
              <w:t>1.312.500</w:t>
            </w:r>
          </w:p>
        </w:tc>
        <w:tc>
          <w:tcPr>
            <w:tcW w:w="367" w:type="pct"/>
            <w:tcMar>
              <w:top w:w="0" w:type="dxa"/>
              <w:left w:w="108" w:type="dxa"/>
              <w:bottom w:w="0" w:type="dxa"/>
              <w:right w:w="108" w:type="dxa"/>
            </w:tcMar>
          </w:tcPr>
          <w:p w14:paraId="3B1E13A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0BE42837"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4AE76AD8"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1.669.750</w:t>
            </w:r>
          </w:p>
        </w:tc>
        <w:tc>
          <w:tcPr>
            <w:tcW w:w="328" w:type="pct"/>
            <w:noWrap/>
            <w:tcMar>
              <w:top w:w="0" w:type="dxa"/>
              <w:left w:w="108" w:type="dxa"/>
              <w:bottom w:w="0" w:type="dxa"/>
              <w:right w:w="108" w:type="dxa"/>
            </w:tcMar>
          </w:tcPr>
          <w:p w14:paraId="2AFAC865"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71E6A20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37E3EB59"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345.250</w:t>
            </w:r>
          </w:p>
        </w:tc>
        <w:tc>
          <w:tcPr>
            <w:tcW w:w="700" w:type="pct"/>
            <w:tcMar>
              <w:top w:w="0" w:type="dxa"/>
              <w:left w:w="108" w:type="dxa"/>
              <w:bottom w:w="0" w:type="dxa"/>
              <w:right w:w="108" w:type="dxa"/>
            </w:tcMar>
          </w:tcPr>
          <w:p w14:paraId="3DC87D57"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3.327.500</w:t>
            </w:r>
          </w:p>
        </w:tc>
      </w:tr>
      <w:tr w:rsidR="00DC14C8" w:rsidRPr="00A16458" w14:paraId="2F4B3AAE" w14:textId="77777777" w:rsidTr="00DC14C8">
        <w:trPr>
          <w:trHeight w:val="299"/>
          <w:jc w:val="center"/>
        </w:trPr>
        <w:tc>
          <w:tcPr>
            <w:tcW w:w="426" w:type="pct"/>
            <w:tcMar>
              <w:top w:w="0" w:type="dxa"/>
              <w:left w:w="108" w:type="dxa"/>
              <w:bottom w:w="0" w:type="dxa"/>
              <w:right w:w="108" w:type="dxa"/>
            </w:tcMar>
            <w:hideMark/>
          </w:tcPr>
          <w:p w14:paraId="125E0072" w14:textId="77777777" w:rsidR="00915C61" w:rsidRPr="00A16458" w:rsidRDefault="00915C61" w:rsidP="008B5759">
            <w:pPr>
              <w:rPr>
                <w:rFonts w:eastAsia="Calibri"/>
                <w:color w:val="000000"/>
                <w:sz w:val="18"/>
                <w:szCs w:val="18"/>
                <w:lang w:val="es-ES"/>
              </w:rPr>
            </w:pPr>
            <w:r w:rsidRPr="00A16458">
              <w:rPr>
                <w:color w:val="000000"/>
                <w:sz w:val="18"/>
                <w:szCs w:val="18"/>
                <w:lang w:val="es-ES"/>
              </w:rPr>
              <w:lastRenderedPageBreak/>
              <w:t>2.2</w:t>
            </w:r>
          </w:p>
        </w:tc>
        <w:tc>
          <w:tcPr>
            <w:tcW w:w="1267" w:type="pct"/>
            <w:tcMar>
              <w:top w:w="0" w:type="dxa"/>
              <w:left w:w="108" w:type="dxa"/>
              <w:bottom w:w="0" w:type="dxa"/>
              <w:right w:w="108" w:type="dxa"/>
            </w:tcMar>
            <w:hideMark/>
          </w:tcPr>
          <w:p w14:paraId="3B43D734"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Gastos de apoyo para el organismo principal (USD)</w:t>
            </w:r>
          </w:p>
        </w:tc>
        <w:tc>
          <w:tcPr>
            <w:tcW w:w="518" w:type="pct"/>
            <w:noWrap/>
            <w:tcMar>
              <w:top w:w="0" w:type="dxa"/>
              <w:left w:w="108" w:type="dxa"/>
              <w:bottom w:w="0" w:type="dxa"/>
              <w:right w:w="108" w:type="dxa"/>
            </w:tcMar>
          </w:tcPr>
          <w:p w14:paraId="34A3ABCD"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91.875</w:t>
            </w:r>
          </w:p>
        </w:tc>
        <w:tc>
          <w:tcPr>
            <w:tcW w:w="367" w:type="pct"/>
            <w:tcMar>
              <w:top w:w="0" w:type="dxa"/>
              <w:left w:w="108" w:type="dxa"/>
              <w:bottom w:w="0" w:type="dxa"/>
              <w:right w:w="108" w:type="dxa"/>
            </w:tcMar>
          </w:tcPr>
          <w:p w14:paraId="06029D0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2D4E1EC8"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28FFBC51"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116.883</w:t>
            </w:r>
          </w:p>
        </w:tc>
        <w:tc>
          <w:tcPr>
            <w:tcW w:w="328" w:type="pct"/>
            <w:noWrap/>
            <w:tcMar>
              <w:top w:w="0" w:type="dxa"/>
              <w:left w:w="108" w:type="dxa"/>
              <w:bottom w:w="0" w:type="dxa"/>
              <w:right w:w="108" w:type="dxa"/>
            </w:tcMar>
          </w:tcPr>
          <w:p w14:paraId="75E84B36"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6B9A440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1830086D"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24.167</w:t>
            </w:r>
          </w:p>
        </w:tc>
        <w:tc>
          <w:tcPr>
            <w:tcW w:w="700" w:type="pct"/>
            <w:tcMar>
              <w:top w:w="0" w:type="dxa"/>
              <w:left w:w="108" w:type="dxa"/>
              <w:bottom w:w="0" w:type="dxa"/>
              <w:right w:w="108" w:type="dxa"/>
            </w:tcMar>
          </w:tcPr>
          <w:p w14:paraId="05BFEF47"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232.925</w:t>
            </w:r>
          </w:p>
        </w:tc>
      </w:tr>
      <w:tr w:rsidR="00DC14C8" w:rsidRPr="00A16458" w14:paraId="0A5EEEC1" w14:textId="77777777" w:rsidTr="00DC14C8">
        <w:trPr>
          <w:trHeight w:val="299"/>
          <w:jc w:val="center"/>
        </w:trPr>
        <w:tc>
          <w:tcPr>
            <w:tcW w:w="426" w:type="pct"/>
            <w:tcMar>
              <w:top w:w="0" w:type="dxa"/>
              <w:left w:w="108" w:type="dxa"/>
              <w:bottom w:w="0" w:type="dxa"/>
              <w:right w:w="108" w:type="dxa"/>
            </w:tcMar>
          </w:tcPr>
          <w:p w14:paraId="7416EE6A" w14:textId="77777777" w:rsidR="00915C61" w:rsidRPr="00A16458" w:rsidRDefault="00915C61" w:rsidP="008B5759">
            <w:pPr>
              <w:rPr>
                <w:color w:val="000000"/>
                <w:sz w:val="18"/>
                <w:szCs w:val="18"/>
                <w:lang w:val="es-ES"/>
              </w:rPr>
            </w:pPr>
            <w:r w:rsidRPr="00A16458">
              <w:rPr>
                <w:color w:val="000000"/>
                <w:sz w:val="18"/>
                <w:szCs w:val="18"/>
                <w:lang w:val="es-ES" w:eastAsia="en-CA"/>
              </w:rPr>
              <w:t>2.3</w:t>
            </w:r>
          </w:p>
        </w:tc>
        <w:tc>
          <w:tcPr>
            <w:tcW w:w="1267" w:type="pct"/>
            <w:tcMar>
              <w:top w:w="0" w:type="dxa"/>
              <w:left w:w="108" w:type="dxa"/>
              <w:bottom w:w="0" w:type="dxa"/>
              <w:right w:w="108" w:type="dxa"/>
            </w:tcMar>
          </w:tcPr>
          <w:p w14:paraId="2EC5441B" w14:textId="77777777" w:rsidR="00915C61" w:rsidRPr="00A16458" w:rsidRDefault="00915C61" w:rsidP="008B5759">
            <w:pPr>
              <w:jc w:val="left"/>
              <w:rPr>
                <w:color w:val="000000"/>
                <w:sz w:val="18"/>
                <w:szCs w:val="18"/>
                <w:lang w:val="es-ES"/>
              </w:rPr>
            </w:pPr>
            <w:r w:rsidRPr="00A16458">
              <w:rPr>
                <w:color w:val="000000"/>
                <w:sz w:val="18"/>
                <w:szCs w:val="18"/>
                <w:lang w:val="es-ES" w:eastAsia="en-CA"/>
              </w:rPr>
              <w:t>Financiamiento convenido para el organismo cooperante (USD)</w:t>
            </w:r>
          </w:p>
        </w:tc>
        <w:tc>
          <w:tcPr>
            <w:tcW w:w="518" w:type="pct"/>
            <w:noWrap/>
            <w:tcMar>
              <w:top w:w="0" w:type="dxa"/>
              <w:left w:w="108" w:type="dxa"/>
              <w:bottom w:w="0" w:type="dxa"/>
              <w:right w:w="108" w:type="dxa"/>
            </w:tcMar>
          </w:tcPr>
          <w:p w14:paraId="60D2935A" w14:textId="77777777" w:rsidR="00915C61" w:rsidRPr="00A16458" w:rsidRDefault="00915C61" w:rsidP="008B5759">
            <w:pPr>
              <w:jc w:val="right"/>
              <w:rPr>
                <w:sz w:val="18"/>
                <w:szCs w:val="18"/>
                <w:lang w:val="es-ES"/>
              </w:rPr>
            </w:pPr>
            <w:r w:rsidRPr="00A16458">
              <w:rPr>
                <w:color w:val="000000"/>
                <w:sz w:val="18"/>
                <w:szCs w:val="18"/>
                <w:lang w:val="es-ES" w:eastAsia="en-CA"/>
              </w:rPr>
              <w:t>275.000</w:t>
            </w:r>
          </w:p>
        </w:tc>
        <w:tc>
          <w:tcPr>
            <w:tcW w:w="367" w:type="pct"/>
            <w:tcMar>
              <w:top w:w="0" w:type="dxa"/>
              <w:left w:w="108" w:type="dxa"/>
              <w:bottom w:w="0" w:type="dxa"/>
              <w:right w:w="108" w:type="dxa"/>
            </w:tcMar>
          </w:tcPr>
          <w:p w14:paraId="096BD1D8"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085DFF66"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191B9AD0" w14:textId="77777777" w:rsidR="00915C61" w:rsidRPr="00A16458" w:rsidRDefault="00915C61" w:rsidP="008B5759">
            <w:pPr>
              <w:jc w:val="right"/>
              <w:rPr>
                <w:sz w:val="18"/>
                <w:szCs w:val="18"/>
                <w:lang w:val="es-ES"/>
              </w:rPr>
            </w:pPr>
            <w:r w:rsidRPr="00A16458">
              <w:rPr>
                <w:color w:val="000000"/>
                <w:sz w:val="18"/>
                <w:szCs w:val="18"/>
                <w:lang w:val="es-ES" w:eastAsia="en-CA"/>
              </w:rPr>
              <w:t>120.000</w:t>
            </w:r>
          </w:p>
        </w:tc>
        <w:tc>
          <w:tcPr>
            <w:tcW w:w="328" w:type="pct"/>
            <w:noWrap/>
            <w:tcMar>
              <w:top w:w="0" w:type="dxa"/>
              <w:left w:w="108" w:type="dxa"/>
              <w:bottom w:w="0" w:type="dxa"/>
              <w:right w:w="108" w:type="dxa"/>
            </w:tcMar>
          </w:tcPr>
          <w:p w14:paraId="530EDE3A"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7C70278A"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75A9DC7B"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30.000</w:t>
            </w:r>
          </w:p>
        </w:tc>
        <w:tc>
          <w:tcPr>
            <w:tcW w:w="700" w:type="pct"/>
            <w:tcMar>
              <w:top w:w="0" w:type="dxa"/>
              <w:left w:w="108" w:type="dxa"/>
              <w:bottom w:w="0" w:type="dxa"/>
              <w:right w:w="108" w:type="dxa"/>
            </w:tcMar>
          </w:tcPr>
          <w:p w14:paraId="107C448F" w14:textId="77777777" w:rsidR="00915C61" w:rsidRPr="00A16458" w:rsidRDefault="00915C61" w:rsidP="008B5759">
            <w:pPr>
              <w:jc w:val="right"/>
              <w:rPr>
                <w:sz w:val="18"/>
                <w:szCs w:val="18"/>
                <w:lang w:val="es-ES"/>
              </w:rPr>
            </w:pPr>
            <w:r w:rsidRPr="00A16458">
              <w:rPr>
                <w:color w:val="000000"/>
                <w:sz w:val="18"/>
                <w:szCs w:val="18"/>
                <w:lang w:val="es-ES" w:eastAsia="en-CA"/>
              </w:rPr>
              <w:t>425.000</w:t>
            </w:r>
          </w:p>
        </w:tc>
      </w:tr>
      <w:tr w:rsidR="00DC14C8" w:rsidRPr="00A16458" w14:paraId="3C229119" w14:textId="77777777" w:rsidTr="00DC14C8">
        <w:trPr>
          <w:trHeight w:val="299"/>
          <w:jc w:val="center"/>
        </w:trPr>
        <w:tc>
          <w:tcPr>
            <w:tcW w:w="426" w:type="pct"/>
            <w:tcMar>
              <w:top w:w="0" w:type="dxa"/>
              <w:left w:w="108" w:type="dxa"/>
              <w:bottom w:w="0" w:type="dxa"/>
              <w:right w:w="108" w:type="dxa"/>
            </w:tcMar>
          </w:tcPr>
          <w:p w14:paraId="76FA1C8E" w14:textId="77777777" w:rsidR="00915C61" w:rsidRPr="00A16458" w:rsidRDefault="00915C61" w:rsidP="008B5759">
            <w:pPr>
              <w:rPr>
                <w:color w:val="000000"/>
                <w:sz w:val="18"/>
                <w:szCs w:val="18"/>
                <w:lang w:val="es-ES" w:eastAsia="en-CA"/>
              </w:rPr>
            </w:pPr>
            <w:r w:rsidRPr="00A16458">
              <w:rPr>
                <w:color w:val="000000"/>
                <w:sz w:val="18"/>
                <w:szCs w:val="18"/>
                <w:lang w:val="es-ES" w:eastAsia="en-CA"/>
              </w:rPr>
              <w:t>2.4</w:t>
            </w:r>
          </w:p>
        </w:tc>
        <w:tc>
          <w:tcPr>
            <w:tcW w:w="1267" w:type="pct"/>
            <w:tcMar>
              <w:top w:w="0" w:type="dxa"/>
              <w:left w:w="108" w:type="dxa"/>
              <w:bottom w:w="0" w:type="dxa"/>
              <w:right w:w="108" w:type="dxa"/>
            </w:tcMar>
          </w:tcPr>
          <w:p w14:paraId="7426677F" w14:textId="77777777" w:rsidR="00915C61" w:rsidRPr="00A16458" w:rsidRDefault="00915C61" w:rsidP="008B5759">
            <w:pPr>
              <w:jc w:val="left"/>
              <w:rPr>
                <w:color w:val="000000"/>
                <w:sz w:val="18"/>
                <w:szCs w:val="18"/>
                <w:lang w:val="es-ES" w:eastAsia="en-CA"/>
              </w:rPr>
            </w:pPr>
            <w:r w:rsidRPr="00A16458">
              <w:rPr>
                <w:color w:val="000000"/>
                <w:sz w:val="18"/>
                <w:szCs w:val="18"/>
                <w:lang w:val="es-ES" w:eastAsia="en-CA"/>
              </w:rPr>
              <w:t>Gastos de apoyo para el organismo cooperante (USD)</w:t>
            </w:r>
          </w:p>
        </w:tc>
        <w:tc>
          <w:tcPr>
            <w:tcW w:w="518" w:type="pct"/>
            <w:noWrap/>
            <w:tcMar>
              <w:top w:w="0" w:type="dxa"/>
              <w:left w:w="108" w:type="dxa"/>
              <w:bottom w:w="0" w:type="dxa"/>
              <w:right w:w="108" w:type="dxa"/>
            </w:tcMar>
          </w:tcPr>
          <w:p w14:paraId="005D7358"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35.750</w:t>
            </w:r>
          </w:p>
        </w:tc>
        <w:tc>
          <w:tcPr>
            <w:tcW w:w="367" w:type="pct"/>
            <w:tcMar>
              <w:top w:w="0" w:type="dxa"/>
              <w:left w:w="108" w:type="dxa"/>
              <w:bottom w:w="0" w:type="dxa"/>
              <w:right w:w="108" w:type="dxa"/>
            </w:tcMar>
          </w:tcPr>
          <w:p w14:paraId="1C1EA25B"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0</w:t>
            </w:r>
          </w:p>
        </w:tc>
        <w:tc>
          <w:tcPr>
            <w:tcW w:w="331" w:type="pct"/>
            <w:tcMar>
              <w:top w:w="0" w:type="dxa"/>
              <w:left w:w="108" w:type="dxa"/>
              <w:bottom w:w="0" w:type="dxa"/>
              <w:right w:w="108" w:type="dxa"/>
            </w:tcMar>
          </w:tcPr>
          <w:p w14:paraId="5E47370E"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0</w:t>
            </w:r>
          </w:p>
        </w:tc>
        <w:tc>
          <w:tcPr>
            <w:tcW w:w="500" w:type="pct"/>
            <w:tcMar>
              <w:top w:w="0" w:type="dxa"/>
              <w:left w:w="108" w:type="dxa"/>
              <w:bottom w:w="0" w:type="dxa"/>
              <w:right w:w="108" w:type="dxa"/>
            </w:tcMar>
          </w:tcPr>
          <w:p w14:paraId="6D17EC93"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15.600</w:t>
            </w:r>
          </w:p>
        </w:tc>
        <w:tc>
          <w:tcPr>
            <w:tcW w:w="328" w:type="pct"/>
            <w:noWrap/>
            <w:tcMar>
              <w:top w:w="0" w:type="dxa"/>
              <w:left w:w="108" w:type="dxa"/>
              <w:bottom w:w="0" w:type="dxa"/>
              <w:right w:w="108" w:type="dxa"/>
            </w:tcMar>
          </w:tcPr>
          <w:p w14:paraId="49DBB119"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0</w:t>
            </w:r>
          </w:p>
        </w:tc>
        <w:tc>
          <w:tcPr>
            <w:tcW w:w="350" w:type="pct"/>
            <w:tcMar>
              <w:top w:w="0" w:type="dxa"/>
              <w:left w:w="108" w:type="dxa"/>
              <w:bottom w:w="0" w:type="dxa"/>
              <w:right w:w="108" w:type="dxa"/>
            </w:tcMar>
          </w:tcPr>
          <w:p w14:paraId="0C25E2ED"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0</w:t>
            </w:r>
          </w:p>
        </w:tc>
        <w:tc>
          <w:tcPr>
            <w:tcW w:w="429" w:type="pct"/>
            <w:tcMar>
              <w:top w:w="0" w:type="dxa"/>
              <w:left w:w="108" w:type="dxa"/>
              <w:bottom w:w="0" w:type="dxa"/>
              <w:right w:w="108" w:type="dxa"/>
            </w:tcMar>
          </w:tcPr>
          <w:p w14:paraId="247F6595"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3.900</w:t>
            </w:r>
          </w:p>
        </w:tc>
        <w:tc>
          <w:tcPr>
            <w:tcW w:w="700" w:type="pct"/>
            <w:tcMar>
              <w:top w:w="0" w:type="dxa"/>
              <w:left w:w="108" w:type="dxa"/>
              <w:bottom w:w="0" w:type="dxa"/>
              <w:right w:w="108" w:type="dxa"/>
            </w:tcMar>
          </w:tcPr>
          <w:p w14:paraId="4668C38B" w14:textId="77777777" w:rsidR="00915C61" w:rsidRPr="00A16458" w:rsidRDefault="00915C61" w:rsidP="008B5759">
            <w:pPr>
              <w:jc w:val="right"/>
              <w:rPr>
                <w:color w:val="000000"/>
                <w:sz w:val="18"/>
                <w:szCs w:val="18"/>
                <w:lang w:val="es-ES" w:eastAsia="en-CA"/>
              </w:rPr>
            </w:pPr>
            <w:r w:rsidRPr="00A16458">
              <w:rPr>
                <w:color w:val="000000"/>
                <w:sz w:val="18"/>
                <w:szCs w:val="18"/>
                <w:lang w:val="es-ES" w:eastAsia="en-CA"/>
              </w:rPr>
              <w:t>55.250</w:t>
            </w:r>
          </w:p>
        </w:tc>
      </w:tr>
      <w:tr w:rsidR="00DC14C8" w:rsidRPr="00A16458" w14:paraId="05B63998" w14:textId="77777777" w:rsidTr="00DC14C8">
        <w:trPr>
          <w:trHeight w:val="299"/>
          <w:jc w:val="center"/>
        </w:trPr>
        <w:tc>
          <w:tcPr>
            <w:tcW w:w="426" w:type="pct"/>
            <w:tcMar>
              <w:top w:w="0" w:type="dxa"/>
              <w:left w:w="108" w:type="dxa"/>
              <w:bottom w:w="0" w:type="dxa"/>
              <w:right w:w="108" w:type="dxa"/>
            </w:tcMar>
            <w:hideMark/>
          </w:tcPr>
          <w:p w14:paraId="1525519D" w14:textId="77777777" w:rsidR="00915C61" w:rsidRPr="00A16458" w:rsidRDefault="00915C61" w:rsidP="008B5759">
            <w:pPr>
              <w:rPr>
                <w:rFonts w:eastAsia="Calibri"/>
                <w:color w:val="000000"/>
                <w:sz w:val="18"/>
                <w:szCs w:val="18"/>
                <w:lang w:val="es-ES"/>
              </w:rPr>
            </w:pPr>
            <w:r w:rsidRPr="00A16458">
              <w:rPr>
                <w:color w:val="000000"/>
                <w:sz w:val="18"/>
                <w:szCs w:val="18"/>
                <w:lang w:val="es-ES"/>
              </w:rPr>
              <w:t>3.1</w:t>
            </w:r>
          </w:p>
        </w:tc>
        <w:tc>
          <w:tcPr>
            <w:tcW w:w="1267" w:type="pct"/>
            <w:tcMar>
              <w:top w:w="0" w:type="dxa"/>
              <w:left w:w="108" w:type="dxa"/>
              <w:bottom w:w="0" w:type="dxa"/>
              <w:right w:w="108" w:type="dxa"/>
            </w:tcMar>
            <w:hideMark/>
          </w:tcPr>
          <w:p w14:paraId="53B8AC3B"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Financiamiento convenido total (USD)</w:t>
            </w:r>
          </w:p>
        </w:tc>
        <w:tc>
          <w:tcPr>
            <w:tcW w:w="518" w:type="pct"/>
            <w:noWrap/>
            <w:tcMar>
              <w:top w:w="0" w:type="dxa"/>
              <w:left w:w="108" w:type="dxa"/>
              <w:bottom w:w="0" w:type="dxa"/>
              <w:right w:w="108" w:type="dxa"/>
            </w:tcMar>
          </w:tcPr>
          <w:p w14:paraId="6EB4361D"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1.587.500</w:t>
            </w:r>
          </w:p>
        </w:tc>
        <w:tc>
          <w:tcPr>
            <w:tcW w:w="367" w:type="pct"/>
            <w:tcMar>
              <w:top w:w="0" w:type="dxa"/>
              <w:left w:w="108" w:type="dxa"/>
              <w:bottom w:w="0" w:type="dxa"/>
              <w:right w:w="108" w:type="dxa"/>
            </w:tcMar>
          </w:tcPr>
          <w:p w14:paraId="128CD8D8"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406795EF"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60EFC5E4"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1.789.750</w:t>
            </w:r>
          </w:p>
        </w:tc>
        <w:tc>
          <w:tcPr>
            <w:tcW w:w="328" w:type="pct"/>
            <w:noWrap/>
            <w:tcMar>
              <w:top w:w="0" w:type="dxa"/>
              <w:left w:w="108" w:type="dxa"/>
              <w:bottom w:w="0" w:type="dxa"/>
              <w:right w:w="108" w:type="dxa"/>
            </w:tcMar>
          </w:tcPr>
          <w:p w14:paraId="6987B46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16201DC6"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6922E64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375.250</w:t>
            </w:r>
          </w:p>
        </w:tc>
        <w:tc>
          <w:tcPr>
            <w:tcW w:w="700" w:type="pct"/>
            <w:tcMar>
              <w:top w:w="0" w:type="dxa"/>
              <w:left w:w="108" w:type="dxa"/>
              <w:bottom w:w="0" w:type="dxa"/>
              <w:right w:w="108" w:type="dxa"/>
            </w:tcMar>
          </w:tcPr>
          <w:p w14:paraId="7AEA3312"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3.752.500</w:t>
            </w:r>
          </w:p>
        </w:tc>
      </w:tr>
      <w:tr w:rsidR="00DC14C8" w:rsidRPr="00A16458" w14:paraId="0C19B676" w14:textId="77777777" w:rsidTr="00DC14C8">
        <w:trPr>
          <w:trHeight w:val="299"/>
          <w:jc w:val="center"/>
        </w:trPr>
        <w:tc>
          <w:tcPr>
            <w:tcW w:w="426" w:type="pct"/>
            <w:tcMar>
              <w:top w:w="0" w:type="dxa"/>
              <w:left w:w="108" w:type="dxa"/>
              <w:bottom w:w="0" w:type="dxa"/>
              <w:right w:w="108" w:type="dxa"/>
            </w:tcMar>
            <w:hideMark/>
          </w:tcPr>
          <w:p w14:paraId="3ACC4008" w14:textId="77777777" w:rsidR="00915C61" w:rsidRPr="00A16458" w:rsidRDefault="00915C61" w:rsidP="008B5759">
            <w:pPr>
              <w:rPr>
                <w:rFonts w:eastAsia="Calibri"/>
                <w:color w:val="000000"/>
                <w:sz w:val="18"/>
                <w:szCs w:val="18"/>
                <w:lang w:val="es-ES"/>
              </w:rPr>
            </w:pPr>
            <w:r w:rsidRPr="00A16458">
              <w:rPr>
                <w:color w:val="000000"/>
                <w:sz w:val="18"/>
                <w:szCs w:val="18"/>
                <w:lang w:val="es-ES"/>
              </w:rPr>
              <w:t>3.2</w:t>
            </w:r>
          </w:p>
        </w:tc>
        <w:tc>
          <w:tcPr>
            <w:tcW w:w="1267" w:type="pct"/>
            <w:tcMar>
              <w:top w:w="0" w:type="dxa"/>
              <w:left w:w="108" w:type="dxa"/>
              <w:bottom w:w="0" w:type="dxa"/>
              <w:right w:w="108" w:type="dxa"/>
            </w:tcMar>
            <w:hideMark/>
          </w:tcPr>
          <w:p w14:paraId="48C13525"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Total de gastos de apoyo (USD)</w:t>
            </w:r>
          </w:p>
        </w:tc>
        <w:tc>
          <w:tcPr>
            <w:tcW w:w="518" w:type="pct"/>
            <w:noWrap/>
            <w:tcMar>
              <w:top w:w="0" w:type="dxa"/>
              <w:left w:w="108" w:type="dxa"/>
              <w:bottom w:w="0" w:type="dxa"/>
              <w:right w:w="108" w:type="dxa"/>
            </w:tcMar>
          </w:tcPr>
          <w:p w14:paraId="372095CC" w14:textId="77777777" w:rsidR="00915C61" w:rsidRPr="00A16458" w:rsidRDefault="00915C61" w:rsidP="008B5759">
            <w:pPr>
              <w:jc w:val="right"/>
              <w:rPr>
                <w:sz w:val="18"/>
                <w:szCs w:val="18"/>
                <w:lang w:val="es-ES"/>
              </w:rPr>
            </w:pPr>
            <w:r w:rsidRPr="00A16458">
              <w:rPr>
                <w:color w:val="000000"/>
                <w:sz w:val="18"/>
                <w:szCs w:val="18"/>
                <w:lang w:val="es-ES" w:eastAsia="en-CA"/>
              </w:rPr>
              <w:t>127.625</w:t>
            </w:r>
          </w:p>
        </w:tc>
        <w:tc>
          <w:tcPr>
            <w:tcW w:w="367" w:type="pct"/>
            <w:tcMar>
              <w:top w:w="0" w:type="dxa"/>
              <w:left w:w="108" w:type="dxa"/>
              <w:bottom w:w="0" w:type="dxa"/>
              <w:right w:w="108" w:type="dxa"/>
            </w:tcMar>
          </w:tcPr>
          <w:p w14:paraId="781F8647" w14:textId="77777777" w:rsidR="00915C61" w:rsidRPr="00A16458" w:rsidRDefault="00915C61" w:rsidP="008B5759">
            <w:pPr>
              <w:jc w:val="right"/>
              <w:rPr>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6C6F4375" w14:textId="77777777" w:rsidR="00915C61" w:rsidRPr="00A16458" w:rsidRDefault="00915C61" w:rsidP="008B5759">
            <w:pPr>
              <w:jc w:val="right"/>
              <w:rPr>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037BCE7A" w14:textId="77777777" w:rsidR="00915C61" w:rsidRPr="00A16458" w:rsidRDefault="00915C61" w:rsidP="008B5759">
            <w:pPr>
              <w:jc w:val="right"/>
              <w:rPr>
                <w:sz w:val="18"/>
                <w:szCs w:val="18"/>
                <w:lang w:val="es-ES"/>
              </w:rPr>
            </w:pPr>
            <w:r w:rsidRPr="00A16458">
              <w:rPr>
                <w:color w:val="000000"/>
                <w:sz w:val="18"/>
                <w:szCs w:val="18"/>
                <w:lang w:val="es-ES" w:eastAsia="en-CA"/>
              </w:rPr>
              <w:t>132.483</w:t>
            </w:r>
          </w:p>
        </w:tc>
        <w:tc>
          <w:tcPr>
            <w:tcW w:w="328" w:type="pct"/>
            <w:noWrap/>
            <w:tcMar>
              <w:top w:w="0" w:type="dxa"/>
              <w:left w:w="108" w:type="dxa"/>
              <w:bottom w:w="0" w:type="dxa"/>
              <w:right w:w="108" w:type="dxa"/>
            </w:tcMar>
          </w:tcPr>
          <w:p w14:paraId="3FACD23F" w14:textId="77777777" w:rsidR="00915C61" w:rsidRPr="00A16458" w:rsidRDefault="00915C61" w:rsidP="008B5759">
            <w:pPr>
              <w:jc w:val="right"/>
              <w:rPr>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640A9001" w14:textId="77777777" w:rsidR="00915C61" w:rsidRPr="00A16458" w:rsidRDefault="00915C61" w:rsidP="008B5759">
            <w:pPr>
              <w:jc w:val="right"/>
              <w:rPr>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04435D65" w14:textId="77777777" w:rsidR="00915C61" w:rsidRPr="00A16458" w:rsidRDefault="00915C61" w:rsidP="008B5759">
            <w:pPr>
              <w:jc w:val="right"/>
              <w:rPr>
                <w:sz w:val="18"/>
                <w:szCs w:val="18"/>
                <w:lang w:val="es-ES"/>
              </w:rPr>
            </w:pPr>
            <w:r w:rsidRPr="00A16458">
              <w:rPr>
                <w:color w:val="000000"/>
                <w:sz w:val="18"/>
                <w:szCs w:val="18"/>
                <w:lang w:val="es-ES" w:eastAsia="en-CA"/>
              </w:rPr>
              <w:t>28.067</w:t>
            </w:r>
          </w:p>
        </w:tc>
        <w:tc>
          <w:tcPr>
            <w:tcW w:w="700" w:type="pct"/>
            <w:tcMar>
              <w:top w:w="0" w:type="dxa"/>
              <w:left w:w="108" w:type="dxa"/>
              <w:bottom w:w="0" w:type="dxa"/>
              <w:right w:w="108" w:type="dxa"/>
            </w:tcMar>
          </w:tcPr>
          <w:p w14:paraId="276295CE" w14:textId="77777777" w:rsidR="00915C61" w:rsidRPr="00A16458" w:rsidRDefault="00915C61" w:rsidP="008B5759">
            <w:pPr>
              <w:jc w:val="right"/>
              <w:rPr>
                <w:sz w:val="18"/>
                <w:szCs w:val="18"/>
                <w:lang w:val="es-ES"/>
              </w:rPr>
            </w:pPr>
            <w:r w:rsidRPr="00A16458">
              <w:rPr>
                <w:color w:val="000000"/>
                <w:sz w:val="18"/>
                <w:szCs w:val="18"/>
                <w:lang w:val="es-ES" w:eastAsia="en-CA"/>
              </w:rPr>
              <w:t>288.175</w:t>
            </w:r>
          </w:p>
        </w:tc>
      </w:tr>
      <w:tr w:rsidR="00DC14C8" w:rsidRPr="00A16458" w14:paraId="1CD8A23C" w14:textId="77777777" w:rsidTr="00DC14C8">
        <w:trPr>
          <w:trHeight w:val="329"/>
          <w:jc w:val="center"/>
        </w:trPr>
        <w:tc>
          <w:tcPr>
            <w:tcW w:w="426" w:type="pct"/>
            <w:tcMar>
              <w:top w:w="0" w:type="dxa"/>
              <w:left w:w="108" w:type="dxa"/>
              <w:bottom w:w="0" w:type="dxa"/>
              <w:right w:w="108" w:type="dxa"/>
            </w:tcMar>
            <w:hideMark/>
          </w:tcPr>
          <w:p w14:paraId="5179904D" w14:textId="77777777" w:rsidR="00915C61" w:rsidRPr="00A16458" w:rsidRDefault="00915C61" w:rsidP="008B5759">
            <w:pPr>
              <w:rPr>
                <w:rFonts w:eastAsia="Calibri"/>
                <w:color w:val="000000"/>
                <w:sz w:val="18"/>
                <w:szCs w:val="18"/>
                <w:lang w:val="es-ES"/>
              </w:rPr>
            </w:pPr>
            <w:r w:rsidRPr="00A16458">
              <w:rPr>
                <w:color w:val="000000"/>
                <w:sz w:val="18"/>
                <w:szCs w:val="18"/>
                <w:lang w:val="es-ES"/>
              </w:rPr>
              <w:t>3.3</w:t>
            </w:r>
          </w:p>
        </w:tc>
        <w:tc>
          <w:tcPr>
            <w:tcW w:w="1267" w:type="pct"/>
            <w:tcMar>
              <w:top w:w="0" w:type="dxa"/>
              <w:left w:w="108" w:type="dxa"/>
              <w:bottom w:w="0" w:type="dxa"/>
              <w:right w:w="108" w:type="dxa"/>
            </w:tcMar>
            <w:hideMark/>
          </w:tcPr>
          <w:p w14:paraId="3FA1C618"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Total de costos convenidos (USD)</w:t>
            </w:r>
          </w:p>
        </w:tc>
        <w:tc>
          <w:tcPr>
            <w:tcW w:w="518" w:type="pct"/>
            <w:noWrap/>
            <w:tcMar>
              <w:top w:w="0" w:type="dxa"/>
              <w:left w:w="108" w:type="dxa"/>
              <w:bottom w:w="0" w:type="dxa"/>
              <w:right w:w="108" w:type="dxa"/>
            </w:tcMar>
          </w:tcPr>
          <w:p w14:paraId="3C3964A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1.715.125</w:t>
            </w:r>
          </w:p>
        </w:tc>
        <w:tc>
          <w:tcPr>
            <w:tcW w:w="367" w:type="pct"/>
            <w:tcMar>
              <w:top w:w="0" w:type="dxa"/>
              <w:left w:w="108" w:type="dxa"/>
              <w:bottom w:w="0" w:type="dxa"/>
              <w:right w:w="108" w:type="dxa"/>
            </w:tcMar>
          </w:tcPr>
          <w:p w14:paraId="00D83883"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31" w:type="pct"/>
            <w:tcMar>
              <w:top w:w="0" w:type="dxa"/>
              <w:left w:w="108" w:type="dxa"/>
              <w:bottom w:w="0" w:type="dxa"/>
              <w:right w:w="108" w:type="dxa"/>
            </w:tcMar>
          </w:tcPr>
          <w:p w14:paraId="01FCB024"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55FE118C"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1.922.233</w:t>
            </w:r>
          </w:p>
        </w:tc>
        <w:tc>
          <w:tcPr>
            <w:tcW w:w="328" w:type="pct"/>
            <w:noWrap/>
            <w:tcMar>
              <w:top w:w="0" w:type="dxa"/>
              <w:left w:w="108" w:type="dxa"/>
              <w:bottom w:w="0" w:type="dxa"/>
              <w:right w:w="108" w:type="dxa"/>
            </w:tcMar>
          </w:tcPr>
          <w:p w14:paraId="0EF3FD3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4146E26E"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5769648F"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403.317</w:t>
            </w:r>
          </w:p>
        </w:tc>
        <w:tc>
          <w:tcPr>
            <w:tcW w:w="700" w:type="pct"/>
            <w:tcMar>
              <w:top w:w="0" w:type="dxa"/>
              <w:left w:w="108" w:type="dxa"/>
              <w:bottom w:w="0" w:type="dxa"/>
              <w:right w:w="108" w:type="dxa"/>
            </w:tcMar>
          </w:tcPr>
          <w:p w14:paraId="0143B08C"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4.040.675</w:t>
            </w:r>
          </w:p>
        </w:tc>
      </w:tr>
      <w:tr w:rsidR="00DC14C8" w:rsidRPr="00A16458" w14:paraId="5287DA3F" w14:textId="77777777" w:rsidTr="00DC14C8">
        <w:trPr>
          <w:trHeight w:val="160"/>
          <w:jc w:val="center"/>
        </w:trPr>
        <w:tc>
          <w:tcPr>
            <w:tcW w:w="426" w:type="pct"/>
            <w:tcMar>
              <w:top w:w="0" w:type="dxa"/>
              <w:left w:w="108" w:type="dxa"/>
              <w:bottom w:w="0" w:type="dxa"/>
              <w:right w:w="108" w:type="dxa"/>
            </w:tcMar>
            <w:hideMark/>
          </w:tcPr>
          <w:p w14:paraId="3DD49431"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4.1.1</w:t>
            </w:r>
          </w:p>
        </w:tc>
        <w:tc>
          <w:tcPr>
            <w:tcW w:w="350" w:type="pct"/>
            <w:gridSpan w:val="8"/>
            <w:tcMar>
              <w:top w:w="0" w:type="dxa"/>
              <w:left w:w="108" w:type="dxa"/>
              <w:bottom w:w="0" w:type="dxa"/>
              <w:right w:w="108" w:type="dxa"/>
            </w:tcMar>
            <w:hideMark/>
          </w:tcPr>
          <w:p w14:paraId="1F45EA37"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Eliminación total de HCFC-22 convenida en el presente Acuerdo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93" w:type="pct"/>
            <w:tcMar>
              <w:top w:w="0" w:type="dxa"/>
              <w:left w:w="108" w:type="dxa"/>
              <w:bottom w:w="0" w:type="dxa"/>
              <w:right w:w="108" w:type="dxa"/>
            </w:tcMar>
            <w:hideMark/>
          </w:tcPr>
          <w:p w14:paraId="58370A02"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46,71</w:t>
            </w:r>
          </w:p>
        </w:tc>
      </w:tr>
      <w:tr w:rsidR="00DC14C8" w:rsidRPr="00A16458" w14:paraId="31C7EF29" w14:textId="77777777" w:rsidTr="00DC14C8">
        <w:trPr>
          <w:trHeight w:val="142"/>
          <w:jc w:val="center"/>
        </w:trPr>
        <w:tc>
          <w:tcPr>
            <w:tcW w:w="426" w:type="pct"/>
            <w:tcMar>
              <w:top w:w="0" w:type="dxa"/>
              <w:left w:w="108" w:type="dxa"/>
              <w:bottom w:w="0" w:type="dxa"/>
              <w:right w:w="108" w:type="dxa"/>
            </w:tcMar>
            <w:hideMark/>
          </w:tcPr>
          <w:p w14:paraId="40CC95D4"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4.1.2</w:t>
            </w:r>
          </w:p>
        </w:tc>
        <w:tc>
          <w:tcPr>
            <w:tcW w:w="350" w:type="pct"/>
            <w:gridSpan w:val="8"/>
            <w:tcMar>
              <w:top w:w="0" w:type="dxa"/>
              <w:left w:w="108" w:type="dxa"/>
              <w:bottom w:w="0" w:type="dxa"/>
              <w:right w:w="108" w:type="dxa"/>
            </w:tcMar>
            <w:hideMark/>
          </w:tcPr>
          <w:p w14:paraId="039CB1EC"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Eliminación de HCFC-22 prevista en proyectos previamente aprobados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93" w:type="pct"/>
            <w:tcMar>
              <w:top w:w="0" w:type="dxa"/>
              <w:left w:w="108" w:type="dxa"/>
              <w:bottom w:w="0" w:type="dxa"/>
              <w:right w:w="108" w:type="dxa"/>
            </w:tcMar>
            <w:hideMark/>
          </w:tcPr>
          <w:p w14:paraId="2D625E49"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11,30</w:t>
            </w:r>
          </w:p>
        </w:tc>
      </w:tr>
      <w:tr w:rsidR="00DC14C8" w:rsidRPr="00A16458" w14:paraId="25B717E8" w14:textId="77777777" w:rsidTr="00DC14C8">
        <w:trPr>
          <w:trHeight w:val="133"/>
          <w:jc w:val="center"/>
        </w:trPr>
        <w:tc>
          <w:tcPr>
            <w:tcW w:w="426" w:type="pct"/>
            <w:tcMar>
              <w:top w:w="0" w:type="dxa"/>
              <w:left w:w="108" w:type="dxa"/>
              <w:bottom w:w="0" w:type="dxa"/>
              <w:right w:w="108" w:type="dxa"/>
            </w:tcMar>
            <w:hideMark/>
          </w:tcPr>
          <w:p w14:paraId="5E2ECD29"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4.1.3</w:t>
            </w:r>
          </w:p>
        </w:tc>
        <w:tc>
          <w:tcPr>
            <w:tcW w:w="350" w:type="pct"/>
            <w:gridSpan w:val="8"/>
            <w:tcMar>
              <w:top w:w="0" w:type="dxa"/>
              <w:left w:w="108" w:type="dxa"/>
              <w:bottom w:w="0" w:type="dxa"/>
              <w:right w:w="108" w:type="dxa"/>
            </w:tcMar>
            <w:hideMark/>
          </w:tcPr>
          <w:p w14:paraId="448192DC"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Consumo admisible remanente de HCFC-22 (</w:t>
            </w:r>
            <w:proofErr w:type="spellStart"/>
            <w:r w:rsidRPr="00A16458">
              <w:rPr>
                <w:color w:val="000000"/>
                <w:sz w:val="18"/>
                <w:szCs w:val="18"/>
                <w:lang w:val="es-ES"/>
              </w:rPr>
              <w:t>tons</w:t>
            </w:r>
            <w:proofErr w:type="spellEnd"/>
            <w:r w:rsidRPr="00A16458">
              <w:rPr>
                <w:color w:val="000000"/>
                <w:sz w:val="18"/>
                <w:szCs w:val="18"/>
                <w:lang w:val="es-ES"/>
              </w:rPr>
              <w:t>. PAO) </w:t>
            </w:r>
          </w:p>
        </w:tc>
        <w:tc>
          <w:tcPr>
            <w:tcW w:w="493" w:type="pct"/>
            <w:tcMar>
              <w:top w:w="0" w:type="dxa"/>
              <w:left w:w="108" w:type="dxa"/>
              <w:bottom w:w="0" w:type="dxa"/>
              <w:right w:w="108" w:type="dxa"/>
            </w:tcMar>
            <w:hideMark/>
          </w:tcPr>
          <w:p w14:paraId="39EBCA27"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0,00</w:t>
            </w:r>
          </w:p>
        </w:tc>
      </w:tr>
      <w:tr w:rsidR="00915C61" w:rsidRPr="00A16458" w14:paraId="1DC71177" w14:textId="77777777" w:rsidTr="00DC14C8">
        <w:trPr>
          <w:trHeight w:val="133"/>
          <w:jc w:val="center"/>
        </w:trPr>
        <w:tc>
          <w:tcPr>
            <w:tcW w:w="426" w:type="pct"/>
            <w:tcMar>
              <w:top w:w="0" w:type="dxa"/>
              <w:left w:w="108" w:type="dxa"/>
              <w:bottom w:w="0" w:type="dxa"/>
              <w:right w:w="108" w:type="dxa"/>
            </w:tcMar>
          </w:tcPr>
          <w:p w14:paraId="7C1CDBAC" w14:textId="77777777" w:rsidR="00915C61" w:rsidRPr="00A16458" w:rsidRDefault="00915C61" w:rsidP="008B5759">
            <w:pPr>
              <w:rPr>
                <w:color w:val="000000"/>
                <w:sz w:val="18"/>
                <w:szCs w:val="18"/>
                <w:lang w:val="es-ES"/>
              </w:rPr>
            </w:pPr>
            <w:r w:rsidRPr="00A16458">
              <w:rPr>
                <w:color w:val="000000"/>
                <w:sz w:val="18"/>
                <w:szCs w:val="18"/>
                <w:lang w:val="es-ES" w:eastAsia="en-CA"/>
              </w:rPr>
              <w:t>4.2.1</w:t>
            </w:r>
          </w:p>
        </w:tc>
        <w:tc>
          <w:tcPr>
            <w:tcW w:w="350" w:type="pct"/>
            <w:gridSpan w:val="8"/>
            <w:tcMar>
              <w:top w:w="0" w:type="dxa"/>
              <w:left w:w="108" w:type="dxa"/>
              <w:bottom w:w="0" w:type="dxa"/>
              <w:right w:w="108" w:type="dxa"/>
            </w:tcMar>
          </w:tcPr>
          <w:p w14:paraId="7A243EC1" w14:textId="77777777" w:rsidR="00915C61" w:rsidRPr="00A16458" w:rsidRDefault="00915C61" w:rsidP="008B5759">
            <w:pPr>
              <w:jc w:val="left"/>
              <w:rPr>
                <w:color w:val="000000"/>
                <w:sz w:val="18"/>
                <w:szCs w:val="18"/>
                <w:lang w:val="es-ES"/>
              </w:rPr>
            </w:pPr>
            <w:r w:rsidRPr="00A16458">
              <w:rPr>
                <w:color w:val="000000"/>
                <w:sz w:val="18"/>
                <w:szCs w:val="18"/>
                <w:lang w:val="es-ES" w:eastAsia="en-CA"/>
              </w:rPr>
              <w:t>Eliminación total de HCFC-141b convenida para alcanzar en virtud de este Acuerdo (</w:t>
            </w:r>
            <w:proofErr w:type="spellStart"/>
            <w:r w:rsidRPr="00A16458">
              <w:rPr>
                <w:color w:val="000000"/>
                <w:sz w:val="18"/>
                <w:szCs w:val="18"/>
                <w:lang w:val="es-ES" w:eastAsia="en-CA"/>
              </w:rPr>
              <w:t>tons</w:t>
            </w:r>
            <w:proofErr w:type="spellEnd"/>
            <w:r w:rsidRPr="00A16458">
              <w:rPr>
                <w:color w:val="000000"/>
                <w:sz w:val="18"/>
                <w:szCs w:val="18"/>
                <w:lang w:val="es-ES" w:eastAsia="en-CA"/>
              </w:rPr>
              <w:t>. PAO)</w:t>
            </w:r>
          </w:p>
        </w:tc>
        <w:tc>
          <w:tcPr>
            <w:tcW w:w="493" w:type="pct"/>
            <w:tcMar>
              <w:top w:w="0" w:type="dxa"/>
              <w:left w:w="108" w:type="dxa"/>
              <w:bottom w:w="0" w:type="dxa"/>
              <w:right w:w="108" w:type="dxa"/>
            </w:tcMar>
          </w:tcPr>
          <w:p w14:paraId="5B887A42"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0,14</w:t>
            </w:r>
          </w:p>
        </w:tc>
      </w:tr>
      <w:tr w:rsidR="00915C61" w:rsidRPr="00A16458" w14:paraId="13AAB151" w14:textId="77777777" w:rsidTr="00DC14C8">
        <w:trPr>
          <w:trHeight w:val="133"/>
          <w:jc w:val="center"/>
        </w:trPr>
        <w:tc>
          <w:tcPr>
            <w:tcW w:w="426" w:type="pct"/>
            <w:tcMar>
              <w:top w:w="0" w:type="dxa"/>
              <w:left w:w="108" w:type="dxa"/>
              <w:bottom w:w="0" w:type="dxa"/>
              <w:right w:w="108" w:type="dxa"/>
            </w:tcMar>
          </w:tcPr>
          <w:p w14:paraId="78F5D3C0" w14:textId="77777777" w:rsidR="00915C61" w:rsidRPr="00A16458" w:rsidRDefault="00915C61" w:rsidP="008B5759">
            <w:pPr>
              <w:rPr>
                <w:color w:val="000000"/>
                <w:sz w:val="18"/>
                <w:szCs w:val="18"/>
                <w:lang w:val="es-ES"/>
              </w:rPr>
            </w:pPr>
            <w:r w:rsidRPr="00A16458">
              <w:rPr>
                <w:color w:val="000000"/>
                <w:sz w:val="18"/>
                <w:szCs w:val="18"/>
                <w:lang w:val="es-ES" w:eastAsia="en-CA"/>
              </w:rPr>
              <w:t>4.2.2</w:t>
            </w:r>
          </w:p>
        </w:tc>
        <w:tc>
          <w:tcPr>
            <w:tcW w:w="350" w:type="pct"/>
            <w:gridSpan w:val="8"/>
            <w:tcMar>
              <w:top w:w="0" w:type="dxa"/>
              <w:left w:w="108" w:type="dxa"/>
              <w:bottom w:w="0" w:type="dxa"/>
              <w:right w:w="108" w:type="dxa"/>
            </w:tcMar>
          </w:tcPr>
          <w:p w14:paraId="09C95E92" w14:textId="77777777" w:rsidR="00915C61" w:rsidRPr="00A16458" w:rsidRDefault="00915C61" w:rsidP="008B5759">
            <w:pPr>
              <w:jc w:val="left"/>
              <w:rPr>
                <w:color w:val="000000"/>
                <w:sz w:val="18"/>
                <w:szCs w:val="18"/>
                <w:lang w:val="es-ES"/>
              </w:rPr>
            </w:pPr>
            <w:r w:rsidRPr="00A16458">
              <w:rPr>
                <w:color w:val="000000"/>
                <w:sz w:val="18"/>
                <w:szCs w:val="18"/>
                <w:lang w:val="es-ES" w:eastAsia="en-CA"/>
              </w:rPr>
              <w:t>Eliminación de HCFC-141b a alcanzar en proyectos aprobados anteriormente (</w:t>
            </w:r>
            <w:proofErr w:type="spellStart"/>
            <w:r w:rsidRPr="00A16458">
              <w:rPr>
                <w:color w:val="000000"/>
                <w:sz w:val="18"/>
                <w:szCs w:val="18"/>
                <w:lang w:val="es-ES" w:eastAsia="en-CA"/>
              </w:rPr>
              <w:t>tons</w:t>
            </w:r>
            <w:proofErr w:type="spellEnd"/>
            <w:r w:rsidRPr="00A16458">
              <w:rPr>
                <w:color w:val="000000"/>
                <w:sz w:val="18"/>
                <w:szCs w:val="18"/>
                <w:lang w:val="es-ES" w:eastAsia="en-CA"/>
              </w:rPr>
              <w:t>. PAO)</w:t>
            </w:r>
          </w:p>
        </w:tc>
        <w:tc>
          <w:tcPr>
            <w:tcW w:w="493" w:type="pct"/>
            <w:tcMar>
              <w:top w:w="0" w:type="dxa"/>
              <w:left w:w="108" w:type="dxa"/>
              <w:bottom w:w="0" w:type="dxa"/>
              <w:right w:w="108" w:type="dxa"/>
            </w:tcMar>
          </w:tcPr>
          <w:p w14:paraId="0D3DB739"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3,97</w:t>
            </w:r>
          </w:p>
        </w:tc>
      </w:tr>
      <w:tr w:rsidR="00915C61" w:rsidRPr="00A16458" w14:paraId="4C9F1153" w14:textId="77777777" w:rsidTr="00DC14C8">
        <w:trPr>
          <w:trHeight w:val="133"/>
          <w:jc w:val="center"/>
        </w:trPr>
        <w:tc>
          <w:tcPr>
            <w:tcW w:w="426" w:type="pct"/>
            <w:tcMar>
              <w:top w:w="0" w:type="dxa"/>
              <w:left w:w="108" w:type="dxa"/>
              <w:bottom w:w="0" w:type="dxa"/>
              <w:right w:w="108" w:type="dxa"/>
            </w:tcMar>
          </w:tcPr>
          <w:p w14:paraId="16613F54" w14:textId="77777777" w:rsidR="00915C61" w:rsidRPr="00A16458" w:rsidRDefault="00915C61" w:rsidP="008B5759">
            <w:pPr>
              <w:rPr>
                <w:color w:val="000000"/>
                <w:sz w:val="18"/>
                <w:szCs w:val="18"/>
                <w:lang w:val="es-ES"/>
              </w:rPr>
            </w:pPr>
            <w:r w:rsidRPr="00A16458">
              <w:rPr>
                <w:color w:val="000000"/>
                <w:sz w:val="18"/>
                <w:szCs w:val="18"/>
                <w:lang w:val="es-ES" w:eastAsia="en-CA"/>
              </w:rPr>
              <w:t>4.2.3</w:t>
            </w:r>
          </w:p>
        </w:tc>
        <w:tc>
          <w:tcPr>
            <w:tcW w:w="350" w:type="pct"/>
            <w:gridSpan w:val="8"/>
            <w:tcMar>
              <w:top w:w="0" w:type="dxa"/>
              <w:left w:w="108" w:type="dxa"/>
              <w:bottom w:w="0" w:type="dxa"/>
              <w:right w:w="108" w:type="dxa"/>
            </w:tcMar>
          </w:tcPr>
          <w:p w14:paraId="2BC73742" w14:textId="77777777" w:rsidR="00915C61" w:rsidRPr="00A16458" w:rsidRDefault="00915C61" w:rsidP="008B5759">
            <w:pPr>
              <w:jc w:val="left"/>
              <w:rPr>
                <w:color w:val="000000"/>
                <w:sz w:val="18"/>
                <w:szCs w:val="18"/>
                <w:lang w:val="es-ES"/>
              </w:rPr>
            </w:pPr>
            <w:r w:rsidRPr="00A16458">
              <w:rPr>
                <w:color w:val="000000"/>
                <w:sz w:val="18"/>
                <w:szCs w:val="18"/>
                <w:lang w:val="es-ES" w:eastAsia="en-CA"/>
              </w:rPr>
              <w:t>Consumo admisible restante de HCFC-141b (</w:t>
            </w:r>
            <w:proofErr w:type="spellStart"/>
            <w:r w:rsidRPr="00A16458">
              <w:rPr>
                <w:color w:val="000000"/>
                <w:sz w:val="18"/>
                <w:szCs w:val="18"/>
                <w:lang w:val="es-ES" w:eastAsia="en-CA"/>
              </w:rPr>
              <w:t>tons</w:t>
            </w:r>
            <w:proofErr w:type="spellEnd"/>
            <w:r w:rsidRPr="00A16458">
              <w:rPr>
                <w:color w:val="000000"/>
                <w:sz w:val="18"/>
                <w:szCs w:val="18"/>
                <w:lang w:val="es-ES" w:eastAsia="en-CA"/>
              </w:rPr>
              <w:t>. PAO)</w:t>
            </w:r>
          </w:p>
        </w:tc>
        <w:tc>
          <w:tcPr>
            <w:tcW w:w="493" w:type="pct"/>
            <w:tcMar>
              <w:top w:w="0" w:type="dxa"/>
              <w:left w:w="108" w:type="dxa"/>
              <w:bottom w:w="0" w:type="dxa"/>
              <w:right w:w="108" w:type="dxa"/>
            </w:tcMar>
          </w:tcPr>
          <w:p w14:paraId="149FAC3B" w14:textId="77777777" w:rsidR="00915C61" w:rsidRPr="00A16458" w:rsidRDefault="00915C61" w:rsidP="008B5759">
            <w:pPr>
              <w:jc w:val="right"/>
              <w:rPr>
                <w:color w:val="000000"/>
                <w:sz w:val="18"/>
                <w:szCs w:val="18"/>
                <w:lang w:val="es-ES"/>
              </w:rPr>
            </w:pPr>
            <w:r w:rsidRPr="00A16458">
              <w:rPr>
                <w:color w:val="000000"/>
                <w:sz w:val="18"/>
                <w:szCs w:val="18"/>
                <w:lang w:val="es-ES" w:eastAsia="en-CA"/>
              </w:rPr>
              <w:t>0,00</w:t>
            </w:r>
          </w:p>
        </w:tc>
      </w:tr>
      <w:tr w:rsidR="00DC14C8" w:rsidRPr="00A16458" w14:paraId="6CE5A249" w14:textId="77777777" w:rsidTr="00DC14C8">
        <w:trPr>
          <w:trHeight w:val="232"/>
          <w:jc w:val="center"/>
        </w:trPr>
        <w:tc>
          <w:tcPr>
            <w:tcW w:w="426" w:type="pct"/>
            <w:tcMar>
              <w:top w:w="0" w:type="dxa"/>
              <w:left w:w="108" w:type="dxa"/>
              <w:bottom w:w="0" w:type="dxa"/>
              <w:right w:w="108" w:type="dxa"/>
            </w:tcMar>
            <w:hideMark/>
          </w:tcPr>
          <w:p w14:paraId="0D687858"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4.3.1</w:t>
            </w:r>
          </w:p>
        </w:tc>
        <w:tc>
          <w:tcPr>
            <w:tcW w:w="350" w:type="pct"/>
            <w:gridSpan w:val="8"/>
            <w:tcMar>
              <w:top w:w="0" w:type="dxa"/>
              <w:left w:w="108" w:type="dxa"/>
              <w:bottom w:w="0" w:type="dxa"/>
              <w:right w:w="108" w:type="dxa"/>
            </w:tcMar>
            <w:hideMark/>
          </w:tcPr>
          <w:p w14:paraId="7BDD7D9D"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Eliminación total de HCFC-141b contenido en polioles premezclados importados convenida en este Acuerdo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93" w:type="pct"/>
            <w:tcMar>
              <w:top w:w="0" w:type="dxa"/>
              <w:left w:w="108" w:type="dxa"/>
              <w:bottom w:w="0" w:type="dxa"/>
              <w:right w:w="108" w:type="dxa"/>
            </w:tcMar>
            <w:hideMark/>
          </w:tcPr>
          <w:p w14:paraId="7B28F255"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5,36</w:t>
            </w:r>
          </w:p>
        </w:tc>
      </w:tr>
      <w:tr w:rsidR="00DC14C8" w:rsidRPr="00A16458" w14:paraId="1C880C53" w14:textId="77777777" w:rsidTr="00DC14C8">
        <w:trPr>
          <w:trHeight w:val="376"/>
          <w:jc w:val="center"/>
        </w:trPr>
        <w:tc>
          <w:tcPr>
            <w:tcW w:w="426" w:type="pct"/>
            <w:tcMar>
              <w:top w:w="0" w:type="dxa"/>
              <w:left w:w="108" w:type="dxa"/>
              <w:bottom w:w="0" w:type="dxa"/>
              <w:right w:w="108" w:type="dxa"/>
            </w:tcMar>
            <w:hideMark/>
          </w:tcPr>
          <w:p w14:paraId="408FAAA7"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4.3.2</w:t>
            </w:r>
          </w:p>
        </w:tc>
        <w:tc>
          <w:tcPr>
            <w:tcW w:w="350" w:type="pct"/>
            <w:gridSpan w:val="8"/>
            <w:tcMar>
              <w:top w:w="0" w:type="dxa"/>
              <w:left w:w="108" w:type="dxa"/>
              <w:bottom w:w="0" w:type="dxa"/>
              <w:right w:w="108" w:type="dxa"/>
            </w:tcMar>
            <w:hideMark/>
          </w:tcPr>
          <w:p w14:paraId="6292A44E" w14:textId="77777777" w:rsidR="00915C61" w:rsidRPr="00A16458" w:rsidRDefault="00915C61" w:rsidP="008B5759">
            <w:pPr>
              <w:jc w:val="left"/>
              <w:rPr>
                <w:rFonts w:eastAsia="Calibri"/>
                <w:color w:val="000000"/>
                <w:sz w:val="18"/>
                <w:szCs w:val="18"/>
                <w:lang w:val="es-ES"/>
              </w:rPr>
            </w:pPr>
            <w:r w:rsidRPr="00A16458">
              <w:rPr>
                <w:color w:val="000000"/>
                <w:sz w:val="18"/>
                <w:szCs w:val="18"/>
                <w:lang w:val="es-ES"/>
              </w:rPr>
              <w:t>Eliminación de HCFC-141b contenido en polioles premezclados importados prevista en proyectos previamente aprobados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93" w:type="pct"/>
            <w:tcMar>
              <w:top w:w="0" w:type="dxa"/>
              <w:left w:w="108" w:type="dxa"/>
              <w:bottom w:w="0" w:type="dxa"/>
              <w:right w:w="108" w:type="dxa"/>
            </w:tcMar>
            <w:hideMark/>
          </w:tcPr>
          <w:p w14:paraId="2EB623CC"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0,00</w:t>
            </w:r>
          </w:p>
        </w:tc>
      </w:tr>
      <w:tr w:rsidR="00DC14C8" w:rsidRPr="00A16458" w14:paraId="7FAA8ACB" w14:textId="77777777" w:rsidTr="00DC14C8">
        <w:trPr>
          <w:trHeight w:val="259"/>
          <w:jc w:val="center"/>
        </w:trPr>
        <w:tc>
          <w:tcPr>
            <w:tcW w:w="426" w:type="pct"/>
            <w:tcMar>
              <w:top w:w="0" w:type="dxa"/>
              <w:left w:w="108" w:type="dxa"/>
              <w:bottom w:w="0" w:type="dxa"/>
              <w:right w:w="108" w:type="dxa"/>
            </w:tcMar>
            <w:hideMark/>
          </w:tcPr>
          <w:p w14:paraId="2A4D7D02" w14:textId="77777777" w:rsidR="00915C61" w:rsidRPr="00A16458" w:rsidRDefault="00915C61" w:rsidP="008B5759">
            <w:pPr>
              <w:rPr>
                <w:rFonts w:eastAsia="Calibri"/>
                <w:color w:val="000000"/>
                <w:sz w:val="18"/>
                <w:szCs w:val="18"/>
                <w:lang w:val="es-ES"/>
              </w:rPr>
            </w:pPr>
            <w:r w:rsidRPr="00A16458">
              <w:rPr>
                <w:color w:val="000000"/>
                <w:sz w:val="18"/>
                <w:szCs w:val="18"/>
                <w:lang w:val="es-ES"/>
              </w:rPr>
              <w:t>4.3.3</w:t>
            </w:r>
          </w:p>
        </w:tc>
        <w:tc>
          <w:tcPr>
            <w:tcW w:w="350" w:type="pct"/>
            <w:gridSpan w:val="8"/>
            <w:tcMar>
              <w:top w:w="0" w:type="dxa"/>
              <w:left w:w="108" w:type="dxa"/>
              <w:bottom w:w="0" w:type="dxa"/>
              <w:right w:w="108" w:type="dxa"/>
            </w:tcMar>
            <w:vAlign w:val="center"/>
            <w:hideMark/>
          </w:tcPr>
          <w:p w14:paraId="79C179AF" w14:textId="77777777" w:rsidR="00915C61" w:rsidRPr="00A16458" w:rsidRDefault="00915C61" w:rsidP="008B5759">
            <w:pPr>
              <w:rPr>
                <w:rFonts w:eastAsia="Calibri"/>
                <w:color w:val="000000"/>
                <w:sz w:val="18"/>
                <w:szCs w:val="18"/>
                <w:lang w:val="es-ES"/>
              </w:rPr>
            </w:pPr>
            <w:r w:rsidRPr="00A16458">
              <w:rPr>
                <w:color w:val="000000"/>
                <w:sz w:val="18"/>
                <w:szCs w:val="18"/>
                <w:lang w:val="es-ES"/>
              </w:rPr>
              <w:t>Consumo admisible remanente de HCFC-141b contenido en polioles premezclados importados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93" w:type="pct"/>
            <w:tcMar>
              <w:top w:w="0" w:type="dxa"/>
              <w:left w:w="108" w:type="dxa"/>
              <w:bottom w:w="0" w:type="dxa"/>
              <w:right w:w="108" w:type="dxa"/>
            </w:tcMar>
            <w:hideMark/>
          </w:tcPr>
          <w:p w14:paraId="0E66251D" w14:textId="77777777" w:rsidR="00915C61" w:rsidRPr="00A16458" w:rsidRDefault="00915C61" w:rsidP="008B5759">
            <w:pPr>
              <w:jc w:val="right"/>
              <w:rPr>
                <w:rFonts w:eastAsia="Calibri"/>
                <w:color w:val="000000"/>
                <w:sz w:val="18"/>
                <w:szCs w:val="18"/>
                <w:lang w:val="es-ES"/>
              </w:rPr>
            </w:pPr>
            <w:r w:rsidRPr="00A16458">
              <w:rPr>
                <w:color w:val="000000"/>
                <w:sz w:val="18"/>
                <w:szCs w:val="18"/>
                <w:lang w:val="es-ES" w:eastAsia="en-CA"/>
              </w:rPr>
              <w:t>0,00</w:t>
            </w:r>
          </w:p>
        </w:tc>
      </w:tr>
    </w:tbl>
    <w:bookmarkEnd w:id="26"/>
    <w:p w14:paraId="4C9B95F7" w14:textId="77777777" w:rsidR="00915C61" w:rsidRPr="00915C61" w:rsidRDefault="00915C61" w:rsidP="00915C61">
      <w:pPr>
        <w:pStyle w:val="Heading1"/>
        <w:numPr>
          <w:ilvl w:val="0"/>
          <w:numId w:val="0"/>
        </w:numPr>
        <w:rPr>
          <w:sz w:val="18"/>
          <w:szCs w:val="16"/>
          <w:lang w:val="es-ES"/>
        </w:rPr>
      </w:pPr>
      <w:r w:rsidRPr="00915C61">
        <w:rPr>
          <w:sz w:val="18"/>
          <w:szCs w:val="16"/>
          <w:lang w:val="es-ES"/>
        </w:rPr>
        <w:t>* Fecha de finalización de la etapa I: 1 de julio de 2025 conforme a la decisión 95/XX</w:t>
      </w:r>
    </w:p>
    <w:p w14:paraId="07D50744" w14:textId="77777777" w:rsidR="00915C61" w:rsidRPr="00915C61" w:rsidRDefault="00915C61" w:rsidP="00915C61">
      <w:pPr>
        <w:keepNext/>
        <w:spacing w:before="360" w:after="240"/>
        <w:rPr>
          <w:b/>
          <w:lang w:val="es-ES"/>
        </w:rPr>
      </w:pPr>
      <w:r w:rsidRPr="00915C61">
        <w:rPr>
          <w:b/>
          <w:lang w:val="es-ES"/>
        </w:rPr>
        <w:t>APÉNDICE 3-A: CRONOGRAMA DE APROBACIÓN DEL FINANCIAMIENTO</w:t>
      </w:r>
    </w:p>
    <w:p w14:paraId="128469B6" w14:textId="77777777" w:rsidR="00915C61" w:rsidRPr="00915C61" w:rsidRDefault="00915C61" w:rsidP="00E44C78">
      <w:pPr>
        <w:pStyle w:val="Heading1"/>
        <w:numPr>
          <w:ilvl w:val="0"/>
          <w:numId w:val="22"/>
        </w:numPr>
        <w:tabs>
          <w:tab w:val="clear" w:pos="0"/>
          <w:tab w:val="num" w:pos="720"/>
          <w:tab w:val="num" w:pos="1080"/>
        </w:tabs>
        <w:ind w:left="1080" w:hanging="1080"/>
        <w:rPr>
          <w:lang w:val="es-ES"/>
        </w:rPr>
      </w:pPr>
      <w:r w:rsidRPr="00915C61">
        <w:rPr>
          <w:lang w:val="es-ES"/>
        </w:rPr>
        <w:t>La financiación para los tramos futuros se considerará para aprobación en la primera reunión del año especificado en el Apéndice 2-A.</w:t>
      </w:r>
    </w:p>
    <w:p w14:paraId="7CD832D2" w14:textId="77777777" w:rsidR="00915C61" w:rsidRPr="00915C61" w:rsidRDefault="00915C61" w:rsidP="00915C61">
      <w:pPr>
        <w:keepNext/>
        <w:spacing w:before="360" w:after="240"/>
        <w:rPr>
          <w:b/>
          <w:lang w:val="es-ES"/>
        </w:rPr>
      </w:pPr>
      <w:r w:rsidRPr="00915C61">
        <w:rPr>
          <w:b/>
          <w:lang w:val="es-ES"/>
        </w:rPr>
        <w:t>APÉNDICE 4-A: FORMATO DE INFORMES Y PLANES DE EJECUCIÓN DE TRAMOS</w:t>
      </w:r>
    </w:p>
    <w:p w14:paraId="0D229BFA" w14:textId="77777777" w:rsidR="00915C61" w:rsidRPr="00E44C78" w:rsidRDefault="00915C61" w:rsidP="00E44C78">
      <w:pPr>
        <w:pStyle w:val="Heading1"/>
        <w:numPr>
          <w:ilvl w:val="0"/>
          <w:numId w:val="41"/>
        </w:numPr>
        <w:tabs>
          <w:tab w:val="clear" w:pos="0"/>
          <w:tab w:val="num" w:pos="720"/>
          <w:tab w:val="num" w:pos="1440"/>
        </w:tabs>
        <w:rPr>
          <w:lang w:val="es-ES"/>
        </w:rPr>
      </w:pPr>
      <w:r w:rsidRPr="00E44C78">
        <w:rPr>
          <w:lang w:val="es-ES"/>
        </w:rPr>
        <w:t>La presentación de los informes y planes de ejecución de tramos de cada solicitud de tramo constarán de cinco partes:</w:t>
      </w:r>
    </w:p>
    <w:p w14:paraId="03C678B3" w14:textId="77777777" w:rsidR="00915C61" w:rsidRPr="00915C61" w:rsidRDefault="00915C61" w:rsidP="00915C61">
      <w:pPr>
        <w:pStyle w:val="Heading2"/>
        <w:widowControl/>
        <w:rPr>
          <w:lang w:val="es-ES"/>
        </w:rPr>
      </w:pPr>
      <w:r w:rsidRPr="00915C61">
        <w:rPr>
          <w:lang w:val="es-ES"/>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fondos durante la ejecución de un tramo, conforme lo permite el párrafo 7 de este Acuerdo, u otros cambios;</w:t>
      </w:r>
    </w:p>
    <w:p w14:paraId="70112B50" w14:textId="77777777" w:rsidR="00915C61" w:rsidRPr="00915C61" w:rsidRDefault="00915C61" w:rsidP="00915C61">
      <w:pPr>
        <w:pStyle w:val="Heading2"/>
        <w:widowControl/>
        <w:tabs>
          <w:tab w:val="clear" w:pos="0"/>
          <w:tab w:val="num" w:pos="-720"/>
        </w:tabs>
        <w:rPr>
          <w:lang w:val="es-ES"/>
        </w:rPr>
      </w:pPr>
      <w:r w:rsidRPr="00915C61">
        <w:rPr>
          <w:lang w:val="es-ES"/>
        </w:rPr>
        <w:t xml:space="preserve">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w:t>
      </w:r>
      <w:r w:rsidRPr="00915C61">
        <w:rPr>
          <w:lang w:val="es-ES"/>
        </w:rPr>
        <w:lastRenderedPageBreak/>
        <w:t>en el inciso 5 a) del Acuerdo para los que el Comité Ejecutivo manifieste no haber recibido un informe de verificación;</w:t>
      </w:r>
    </w:p>
    <w:p w14:paraId="5DB7966B" w14:textId="77777777" w:rsidR="00915C61" w:rsidRPr="00915C61" w:rsidRDefault="00915C61" w:rsidP="00915C61">
      <w:pPr>
        <w:pStyle w:val="Heading2"/>
        <w:widowControl/>
        <w:tabs>
          <w:tab w:val="clear" w:pos="0"/>
          <w:tab w:val="num" w:pos="-720"/>
        </w:tabs>
        <w:rPr>
          <w:lang w:val="es-ES"/>
        </w:rPr>
      </w:pPr>
      <w:r w:rsidRPr="00915C61">
        <w:rPr>
          <w:lang w:val="es-ES"/>
        </w:rPr>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p>
    <w:p w14:paraId="67127889" w14:textId="77777777" w:rsidR="00915C61" w:rsidRPr="00915C61" w:rsidRDefault="00915C61" w:rsidP="00915C61">
      <w:pPr>
        <w:pStyle w:val="Heading2"/>
        <w:widowControl/>
        <w:tabs>
          <w:tab w:val="clear" w:pos="0"/>
          <w:tab w:val="num" w:pos="-720"/>
        </w:tabs>
        <w:rPr>
          <w:lang w:val="es-ES"/>
        </w:rPr>
      </w:pPr>
      <w:r w:rsidRPr="00915C61">
        <w:rPr>
          <w:lang w:val="es-ES"/>
        </w:rPr>
        <w:t>Un conjunto de datos cuantitativos sobre todos los informes y planes de ejecución de tramos, a presentar a través de una base de datos en línea; y</w:t>
      </w:r>
    </w:p>
    <w:p w14:paraId="4AA70EAA" w14:textId="77777777" w:rsidR="00915C61" w:rsidRPr="00915C61" w:rsidRDefault="00915C61" w:rsidP="00915C61">
      <w:pPr>
        <w:pStyle w:val="Heading2"/>
        <w:widowControl/>
        <w:tabs>
          <w:tab w:val="clear" w:pos="0"/>
          <w:tab w:val="num" w:pos="-720"/>
        </w:tabs>
        <w:rPr>
          <w:lang w:val="es-ES"/>
        </w:rPr>
      </w:pPr>
      <w:r w:rsidRPr="00915C61">
        <w:rPr>
          <w:lang w:val="es-ES"/>
        </w:rPr>
        <w:t>Un resumen ejecutivo de unos cinco párrafos con una síntesis de la información contenida en los incisos 1 a) a 1 d) anteriores.</w:t>
      </w:r>
    </w:p>
    <w:p w14:paraId="05EA6302" w14:textId="77777777" w:rsidR="00915C61" w:rsidRPr="00915C61" w:rsidRDefault="00915C61" w:rsidP="00915C61">
      <w:pPr>
        <w:pStyle w:val="Heading1"/>
        <w:rPr>
          <w:lang w:val="es-ES"/>
        </w:rPr>
      </w:pPr>
      <w:r w:rsidRPr="00915C61">
        <w:rPr>
          <w:lang w:val="es-ES"/>
        </w:rPr>
        <w:t>Cuando en un mismo año se estén ejecutando en paralelo dos etapas del Plan, al elaborar los informes y planes de ejecución de tramos se deberá tener en cuenta lo siguiente:</w:t>
      </w:r>
    </w:p>
    <w:p w14:paraId="0BE4EFA3" w14:textId="77777777" w:rsidR="00915C61" w:rsidRPr="00915C61" w:rsidRDefault="00915C61" w:rsidP="00915C61">
      <w:pPr>
        <w:pStyle w:val="Heading2"/>
        <w:widowControl/>
        <w:tabs>
          <w:tab w:val="clear" w:pos="0"/>
          <w:tab w:val="num" w:pos="-720"/>
        </w:tabs>
        <w:rPr>
          <w:lang w:val="es-ES"/>
        </w:rPr>
      </w:pPr>
      <w:r w:rsidRPr="00915C61">
        <w:rPr>
          <w:lang w:val="es-ES"/>
        </w:rPr>
        <w:t>Los informes y planes de ejecución de tramos previstos en el presente Acuerdo deberán referirse únicamente a las actividades y recursos aquí contemplados; y</w:t>
      </w:r>
    </w:p>
    <w:p w14:paraId="68CA049F" w14:textId="77777777" w:rsidR="00915C61" w:rsidRPr="00915C61" w:rsidRDefault="00915C61" w:rsidP="00915C61">
      <w:pPr>
        <w:pStyle w:val="Heading2"/>
        <w:widowControl/>
        <w:tabs>
          <w:tab w:val="clear" w:pos="0"/>
          <w:tab w:val="num" w:pos="-720"/>
        </w:tabs>
        <w:rPr>
          <w:lang w:val="es-ES"/>
        </w:rPr>
      </w:pPr>
      <w:r w:rsidRPr="00915C61">
        <w:rPr>
          <w:lang w:val="es-ES"/>
        </w:rPr>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292041BF" w14:textId="77777777" w:rsidR="00915C61" w:rsidRPr="00915C61" w:rsidRDefault="00915C61" w:rsidP="00915C61">
      <w:pPr>
        <w:keepNext/>
        <w:widowControl w:val="0"/>
        <w:spacing w:before="360" w:after="240"/>
        <w:rPr>
          <w:b/>
          <w:lang w:val="es-ES"/>
        </w:rPr>
      </w:pPr>
      <w:r w:rsidRPr="00915C61">
        <w:rPr>
          <w:b/>
          <w:lang w:val="es-ES"/>
        </w:rPr>
        <w:t>APÉNDICE 5-A: INSTITUCIONES Y FUNCIONES DE SUPERVISIÓN</w:t>
      </w:r>
    </w:p>
    <w:p w14:paraId="55870B23" w14:textId="77777777" w:rsidR="00915C61" w:rsidRPr="00E44C78" w:rsidRDefault="00915C61" w:rsidP="00E44C78">
      <w:pPr>
        <w:pStyle w:val="Heading1"/>
        <w:numPr>
          <w:ilvl w:val="0"/>
          <w:numId w:val="37"/>
        </w:numPr>
        <w:tabs>
          <w:tab w:val="clear" w:pos="0"/>
        </w:tabs>
        <w:rPr>
          <w:lang w:val="es-ES"/>
        </w:rPr>
      </w:pPr>
      <w:r w:rsidRPr="00E44C78">
        <w:rPr>
          <w:lang w:val="es-ES"/>
        </w:rPr>
        <w:t xml:space="preserve"> La Dependencia Nacional del Ozono, adscrita al Ministerio de Medio Ambiente, se encargará de coordinar a las autoridades nacionales, los interesados directos y los organismos de ejecución; actividades de supervisión; e informar sobre los progresos logrados con la asistencia del organismo de ejecución y de conformidad con el Acuerdo.</w:t>
      </w:r>
    </w:p>
    <w:p w14:paraId="38C313E2" w14:textId="77777777" w:rsidR="00915C61" w:rsidRPr="00915C61" w:rsidRDefault="00915C61" w:rsidP="00915C61">
      <w:pPr>
        <w:pStyle w:val="Heading1"/>
        <w:rPr>
          <w:lang w:val="es-ES"/>
        </w:rPr>
      </w:pPr>
      <w:r w:rsidRPr="00915C61">
        <w:rPr>
          <w:lang w:val="es-ES"/>
        </w:rPr>
        <w:t>El organismo principal, designado por la Dependencia Nacional del Ozono para la ejecución del Plan, es responsable de ejecutar las actividades acordadas, verificar los objetivos de consumo e informar sobre los progresos y logros al Comité Ejecutivo de conformidad con el Acuerdo.</w:t>
      </w:r>
    </w:p>
    <w:p w14:paraId="2EDE9A99" w14:textId="77777777" w:rsidR="00915C61" w:rsidRPr="00915C61" w:rsidRDefault="00915C61" w:rsidP="00915C61">
      <w:pPr>
        <w:pStyle w:val="Heading1"/>
        <w:rPr>
          <w:lang w:val="es-ES"/>
        </w:rPr>
      </w:pPr>
      <w:r w:rsidRPr="00915C61">
        <w:rPr>
          <w:lang w:val="es-ES"/>
        </w:rPr>
        <w:t>El organismo cooperante, designado por la Dependencia Nacional del Ozono para la ejecución del Plan, es responsable de ejecutar las actividades acordadas.</w:t>
      </w:r>
    </w:p>
    <w:p w14:paraId="2CDD9CBA" w14:textId="77777777" w:rsidR="00915C61" w:rsidRPr="00915C61" w:rsidRDefault="00915C61" w:rsidP="00915C61">
      <w:pPr>
        <w:keepNext/>
        <w:widowControl w:val="0"/>
        <w:spacing w:before="360" w:after="240"/>
        <w:rPr>
          <w:b/>
          <w:lang w:val="es-ES"/>
        </w:rPr>
      </w:pPr>
      <w:r w:rsidRPr="00915C61">
        <w:rPr>
          <w:b/>
          <w:lang w:val="es-ES"/>
        </w:rPr>
        <w:t xml:space="preserve">APÉNDICE 6-A: FUNCIONES DEL ORGANISMO PRINCIPAL </w:t>
      </w:r>
    </w:p>
    <w:p w14:paraId="4CD24770" w14:textId="77777777" w:rsidR="00915C61" w:rsidRPr="00E44C78" w:rsidRDefault="00915C61" w:rsidP="00E44C78">
      <w:pPr>
        <w:pStyle w:val="Heading1"/>
        <w:numPr>
          <w:ilvl w:val="0"/>
          <w:numId w:val="38"/>
        </w:numPr>
        <w:tabs>
          <w:tab w:val="clear" w:pos="0"/>
          <w:tab w:val="num" w:pos="720"/>
          <w:tab w:val="num" w:pos="1440"/>
        </w:tabs>
        <w:rPr>
          <w:lang w:val="es-ES"/>
        </w:rPr>
      </w:pPr>
      <w:r w:rsidRPr="00E44C78">
        <w:rPr>
          <w:lang w:val="es-ES"/>
        </w:rPr>
        <w:t>El organismo principal tendrá, como mínimo, las siguientes responsabilidades:</w:t>
      </w:r>
    </w:p>
    <w:p w14:paraId="3A0B728C" w14:textId="77777777" w:rsidR="00915C61" w:rsidRPr="00915C61" w:rsidRDefault="00915C61" w:rsidP="00915C61">
      <w:pPr>
        <w:pStyle w:val="Heading2"/>
        <w:widowControl/>
        <w:rPr>
          <w:lang w:val="es-ES"/>
        </w:rPr>
      </w:pPr>
      <w:r w:rsidRPr="00915C61">
        <w:rPr>
          <w:lang w:val="es-ES"/>
        </w:rPr>
        <w:t>Procurar que el desempeño y la gestión financiera se verifiquen según lo previsto en el presente Acuerdo y en los procedimientos y requisitos internos específicos establecidos en el Plan del País;</w:t>
      </w:r>
    </w:p>
    <w:p w14:paraId="64363D0C" w14:textId="77777777" w:rsidR="00915C61" w:rsidRPr="00915C61" w:rsidRDefault="00915C61" w:rsidP="00915C61">
      <w:pPr>
        <w:pStyle w:val="Heading2"/>
        <w:widowControl/>
        <w:tabs>
          <w:tab w:val="clear" w:pos="0"/>
          <w:tab w:val="num" w:pos="-720"/>
        </w:tabs>
        <w:rPr>
          <w:lang w:val="es-ES"/>
        </w:rPr>
      </w:pPr>
      <w:r w:rsidRPr="00915C61">
        <w:rPr>
          <w:lang w:val="es-ES"/>
        </w:rPr>
        <w:t>Colaborar con el País en la elaboración de los informes y planes de ejecución de tramos previstos en el Apéndice 4-A;</w:t>
      </w:r>
    </w:p>
    <w:p w14:paraId="0FD0ED8C" w14:textId="77777777" w:rsidR="00915C61" w:rsidRPr="00915C61" w:rsidRDefault="00915C61" w:rsidP="00915C61">
      <w:pPr>
        <w:pStyle w:val="Heading2"/>
        <w:widowControl/>
        <w:tabs>
          <w:tab w:val="clear" w:pos="0"/>
          <w:tab w:val="num" w:pos="-720"/>
        </w:tabs>
        <w:rPr>
          <w:lang w:val="es-ES"/>
        </w:rPr>
      </w:pPr>
      <w:r w:rsidRPr="00915C61">
        <w:rPr>
          <w:lang w:val="es-ES"/>
        </w:rPr>
        <w:lastRenderedPageBreak/>
        <w:t>Proporcionar al Comité Ejecutivo verificación independiente de haberse alcanzado las metas y finalizado las actividades asociadas del tramo, como se indica en el plan de ejecución de tramo, de conformidad con el Apéndice 4-A;</w:t>
      </w:r>
    </w:p>
    <w:p w14:paraId="5D35D4D2" w14:textId="77777777" w:rsidR="00915C61" w:rsidRPr="00915C61" w:rsidRDefault="00915C61" w:rsidP="00915C61">
      <w:pPr>
        <w:pStyle w:val="Heading2"/>
        <w:widowControl/>
        <w:tabs>
          <w:tab w:val="clear" w:pos="0"/>
          <w:tab w:val="num" w:pos="-720"/>
        </w:tabs>
        <w:rPr>
          <w:lang w:val="es-ES"/>
        </w:rPr>
      </w:pPr>
      <w:r w:rsidRPr="00915C61">
        <w:rPr>
          <w:lang w:val="es-ES"/>
        </w:rPr>
        <w:t>Velar por que las experiencias y avances logrados se reflejen en las actualizaciones del plan general y en los futuros planes de ejecución de tramos, de conformidad con los subpárrafos 1 c) y 1 d) del Apéndice 4</w:t>
      </w:r>
      <w:r w:rsidRPr="00915C61">
        <w:rPr>
          <w:lang w:val="es-ES"/>
        </w:rPr>
        <w:noBreakHyphen/>
        <w:t>A;</w:t>
      </w:r>
    </w:p>
    <w:p w14:paraId="753268A2" w14:textId="77777777" w:rsidR="00915C61" w:rsidRPr="00915C61" w:rsidRDefault="00915C61" w:rsidP="00915C61">
      <w:pPr>
        <w:pStyle w:val="Heading2"/>
        <w:widowControl/>
        <w:tabs>
          <w:tab w:val="clear" w:pos="0"/>
          <w:tab w:val="num" w:pos="-720"/>
        </w:tabs>
        <w:rPr>
          <w:lang w:val="es-ES"/>
        </w:rPr>
      </w:pPr>
      <w:r w:rsidRPr="00915C61">
        <w:rPr>
          <w:lang w:val="es-ES"/>
        </w:rPr>
        <w:t>Presentar al Comité Ejecutivo los informes y planes de ejecución de tramos y los informes sobre el plan general según los requisitos especificados en el Apéndice 4-A, que deben incluir las actividades ejecutadas por el organismo cooperante;</w:t>
      </w:r>
    </w:p>
    <w:p w14:paraId="29E501B8" w14:textId="77777777" w:rsidR="00915C61" w:rsidRPr="00915C61" w:rsidRDefault="00915C61" w:rsidP="00915C61">
      <w:pPr>
        <w:pStyle w:val="Heading2"/>
        <w:widowControl/>
        <w:tabs>
          <w:tab w:val="clear" w:pos="0"/>
          <w:tab w:val="num" w:pos="-720"/>
        </w:tabs>
        <w:rPr>
          <w:lang w:val="es-ES"/>
        </w:rPr>
      </w:pPr>
      <w:r w:rsidRPr="00915C61">
        <w:rPr>
          <w:lang w:val="es-ES"/>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517FB4DA" w14:textId="77777777" w:rsidR="00915C61" w:rsidRPr="00915C61" w:rsidRDefault="00915C61" w:rsidP="00915C61">
      <w:pPr>
        <w:pStyle w:val="Heading2"/>
        <w:widowControl/>
        <w:tabs>
          <w:tab w:val="clear" w:pos="0"/>
          <w:tab w:val="num" w:pos="-720"/>
        </w:tabs>
        <w:rPr>
          <w:lang w:val="es-ES"/>
        </w:rPr>
      </w:pPr>
      <w:r w:rsidRPr="00915C61">
        <w:rPr>
          <w:lang w:val="es-ES"/>
        </w:rPr>
        <w:t>Procurar que las evaluaciones técnicas las realicen expertos independientes calificados;</w:t>
      </w:r>
    </w:p>
    <w:p w14:paraId="2B49F433" w14:textId="77777777" w:rsidR="00915C61" w:rsidRPr="00915C61" w:rsidRDefault="00915C61" w:rsidP="00915C61">
      <w:pPr>
        <w:pStyle w:val="Heading2"/>
        <w:widowControl/>
        <w:tabs>
          <w:tab w:val="clear" w:pos="0"/>
          <w:tab w:val="num" w:pos="-720"/>
        </w:tabs>
        <w:rPr>
          <w:lang w:val="es-ES"/>
        </w:rPr>
      </w:pPr>
      <w:r w:rsidRPr="00915C61">
        <w:rPr>
          <w:lang w:val="es-ES"/>
        </w:rPr>
        <w:t>Llevar a cabo las labores de supervisión que sean necesarias;</w:t>
      </w:r>
    </w:p>
    <w:p w14:paraId="4F2A1CAC" w14:textId="77777777" w:rsidR="00915C61" w:rsidRPr="00915C61" w:rsidRDefault="00915C61" w:rsidP="00915C61">
      <w:pPr>
        <w:pStyle w:val="Heading2"/>
        <w:widowControl/>
        <w:tabs>
          <w:tab w:val="clear" w:pos="0"/>
          <w:tab w:val="num" w:pos="-720"/>
        </w:tabs>
        <w:rPr>
          <w:lang w:val="es-ES"/>
        </w:rPr>
      </w:pPr>
      <w:r w:rsidRPr="00915C61">
        <w:rPr>
          <w:lang w:val="es-ES"/>
        </w:rPr>
        <w:t>Cerciorarse de que exista un mecanismo operativo que permita una ejecución eficaz y transparente del plan de ejecución de tramo y la notificación de datos precisos;</w:t>
      </w:r>
    </w:p>
    <w:p w14:paraId="1D9ACBA7" w14:textId="77777777" w:rsidR="00915C61" w:rsidRPr="00915C61" w:rsidRDefault="00915C61" w:rsidP="00915C61">
      <w:pPr>
        <w:pStyle w:val="Heading2"/>
        <w:widowControl/>
        <w:tabs>
          <w:tab w:val="clear" w:pos="0"/>
          <w:tab w:val="num" w:pos="-720"/>
        </w:tabs>
        <w:rPr>
          <w:lang w:val="es-ES"/>
        </w:rPr>
      </w:pPr>
      <w:r w:rsidRPr="00915C61">
        <w:rPr>
          <w:lang w:val="es-ES"/>
        </w:rPr>
        <w:t>Coordinar las actividades del organismo cooperante, y garantizar la secuencia apropiada de las actividades;</w:t>
      </w:r>
    </w:p>
    <w:p w14:paraId="56837EFD" w14:textId="77777777" w:rsidR="00915C61" w:rsidRPr="00915C61" w:rsidRDefault="00915C61" w:rsidP="00915C61">
      <w:pPr>
        <w:pStyle w:val="Heading2"/>
        <w:widowControl/>
        <w:tabs>
          <w:tab w:val="clear" w:pos="0"/>
          <w:tab w:val="num" w:pos="-720"/>
        </w:tabs>
        <w:rPr>
          <w:lang w:val="es-ES"/>
        </w:rPr>
      </w:pPr>
      <w:r w:rsidRPr="00915C61">
        <w:rPr>
          <w:lang w:val="es-ES"/>
        </w:rPr>
        <w:t>De reducirse el financiamiento en razón del incumplimiento previsto en el párrafo 11 del Acuerdo, determinar las reducciones, en consulta con el País y el organismo cooperante, a las distintas partidas presupuestarias y al financiamiento del organismo principal y el organismo cooperante;</w:t>
      </w:r>
    </w:p>
    <w:p w14:paraId="0DAB8807" w14:textId="77777777" w:rsidR="00915C61" w:rsidRPr="00915C61" w:rsidRDefault="00915C61" w:rsidP="00915C61">
      <w:pPr>
        <w:pStyle w:val="Heading2"/>
        <w:widowControl/>
        <w:tabs>
          <w:tab w:val="clear" w:pos="0"/>
          <w:tab w:val="num" w:pos="-720"/>
        </w:tabs>
        <w:rPr>
          <w:lang w:val="es-ES"/>
        </w:rPr>
      </w:pPr>
      <w:r w:rsidRPr="00915C61">
        <w:rPr>
          <w:lang w:val="es-ES"/>
        </w:rPr>
        <w:t>Procurar que los desembolsos a la cuenta del País se hagan en base al uso de indicadores;</w:t>
      </w:r>
    </w:p>
    <w:p w14:paraId="088E3F66" w14:textId="77777777" w:rsidR="00915C61" w:rsidRPr="00915C61" w:rsidRDefault="00915C61" w:rsidP="00915C61">
      <w:pPr>
        <w:pStyle w:val="Heading2"/>
        <w:widowControl/>
        <w:tabs>
          <w:tab w:val="clear" w:pos="0"/>
          <w:tab w:val="num" w:pos="-720"/>
        </w:tabs>
        <w:rPr>
          <w:lang w:val="es-ES"/>
        </w:rPr>
      </w:pPr>
      <w:r w:rsidRPr="00915C61">
        <w:rPr>
          <w:lang w:val="es-ES"/>
        </w:rPr>
        <w:t xml:space="preserve">Brindar asistencia en materia de políticas, gestión y apoyo técnico, según sea necesario; </w:t>
      </w:r>
    </w:p>
    <w:p w14:paraId="5422F123" w14:textId="77777777" w:rsidR="00915C61" w:rsidRPr="00915C61" w:rsidRDefault="00915C61" w:rsidP="00915C61">
      <w:pPr>
        <w:pStyle w:val="Heading2"/>
        <w:widowControl/>
        <w:tabs>
          <w:tab w:val="clear" w:pos="0"/>
          <w:tab w:val="num" w:pos="-720"/>
        </w:tabs>
        <w:rPr>
          <w:lang w:val="es-ES"/>
        </w:rPr>
      </w:pPr>
      <w:r w:rsidRPr="00915C61">
        <w:rPr>
          <w:lang w:val="es-ES"/>
        </w:rPr>
        <w:t>Consensuar con el organismo cooperante sobre cualesquiera medidas de planificación, coordinación y presentación de informes necesarias para facilitar la ejecución del Plan; y</w:t>
      </w:r>
    </w:p>
    <w:p w14:paraId="5B89B7AF" w14:textId="77777777" w:rsidR="00915C61" w:rsidRPr="00915C61" w:rsidRDefault="00915C61" w:rsidP="00915C61">
      <w:pPr>
        <w:pStyle w:val="Heading2"/>
        <w:widowControl/>
        <w:tabs>
          <w:tab w:val="clear" w:pos="0"/>
          <w:tab w:val="num" w:pos="-720"/>
        </w:tabs>
        <w:rPr>
          <w:lang w:val="es-ES"/>
        </w:rPr>
      </w:pPr>
      <w:r w:rsidRPr="00915C61">
        <w:rPr>
          <w:lang w:val="es-ES"/>
        </w:rPr>
        <w:t>Transferir oportunamente al País y a las empresas participantes los fondos necesarios para la ejecución de las actividades contempladas en el proyecto.</w:t>
      </w:r>
    </w:p>
    <w:p w14:paraId="4D58AAF6" w14:textId="77777777" w:rsidR="00915C61" w:rsidRPr="00915C61" w:rsidRDefault="00915C61" w:rsidP="00915C61">
      <w:pPr>
        <w:pStyle w:val="Heading1"/>
        <w:rPr>
          <w:lang w:val="es-ES"/>
        </w:rPr>
      </w:pPr>
      <w:r w:rsidRPr="00915C61">
        <w:rPr>
          <w:lang w:val="es-ES"/>
        </w:rPr>
        <w:t>En consulta con el País, y tomando en cuenta sus puntos de vista, el organismo principal seleccionará y encomendará a una entidad independiente la verificación de los resultados del Plan y del consumo de las Sustancias indicadas en el Apéndice 1-A, según lo previsto en los incisos 5 b) del Acuerdo y 1 b) del Apéndice 4-A.</w:t>
      </w:r>
    </w:p>
    <w:p w14:paraId="5DA378E8" w14:textId="77777777" w:rsidR="00915C61" w:rsidRPr="00915C61" w:rsidRDefault="00915C61" w:rsidP="00915C61">
      <w:pPr>
        <w:keepNext/>
        <w:widowControl w:val="0"/>
        <w:spacing w:before="360" w:after="240"/>
        <w:rPr>
          <w:b/>
          <w:lang w:val="es-ES"/>
        </w:rPr>
      </w:pPr>
      <w:r w:rsidRPr="00915C61">
        <w:rPr>
          <w:b/>
          <w:lang w:val="es-ES"/>
        </w:rPr>
        <w:t>APÉNDICE 6-B: FUNCIÓN DE LOS ORGANISMOS DE EJECUCIÓN COOPERANTES</w:t>
      </w:r>
    </w:p>
    <w:p w14:paraId="63623871" w14:textId="77777777" w:rsidR="00915C61" w:rsidRPr="00E44C78" w:rsidRDefault="00915C61" w:rsidP="00E44C78">
      <w:pPr>
        <w:pStyle w:val="Heading1"/>
        <w:numPr>
          <w:ilvl w:val="0"/>
          <w:numId w:val="39"/>
        </w:numPr>
        <w:tabs>
          <w:tab w:val="clear" w:pos="0"/>
          <w:tab w:val="num" w:pos="90"/>
        </w:tabs>
        <w:rPr>
          <w:lang w:val="es-ES"/>
        </w:rPr>
      </w:pPr>
      <w:r w:rsidRPr="00E44C78">
        <w:rPr>
          <w:lang w:val="es-ES"/>
        </w:rPr>
        <w:t>El organismo cooperante tendrá a su cargo diversas actividades. Estas se especifican con más detalle en el Plan, e incluyen como mínimo las siguientes:</w:t>
      </w:r>
    </w:p>
    <w:p w14:paraId="4A1C30ED" w14:textId="77777777" w:rsidR="00915C61" w:rsidRPr="00915C61" w:rsidRDefault="00915C61" w:rsidP="00915C61">
      <w:pPr>
        <w:pStyle w:val="Heading2"/>
        <w:widowControl/>
        <w:rPr>
          <w:lang w:val="es-ES"/>
        </w:rPr>
      </w:pPr>
      <w:r w:rsidRPr="00915C61">
        <w:rPr>
          <w:lang w:val="es-ES"/>
        </w:rPr>
        <w:lastRenderedPageBreak/>
        <w:t>Apoyar el desarrollo de políticas, cuando sea necesario;</w:t>
      </w:r>
    </w:p>
    <w:p w14:paraId="368DC0D3" w14:textId="77777777" w:rsidR="00915C61" w:rsidRPr="00915C61" w:rsidRDefault="00915C61" w:rsidP="00915C61">
      <w:pPr>
        <w:pStyle w:val="Heading2"/>
        <w:widowControl/>
        <w:rPr>
          <w:lang w:val="es-ES"/>
        </w:rPr>
      </w:pPr>
      <w:r w:rsidRPr="00915C61">
        <w:rPr>
          <w:lang w:val="es-ES"/>
        </w:rPr>
        <w:t>Brindar asistencia al País en la ejecución y evaluación de las actividades que financie el organismo cooperante, remitiéndose al organismo principal para asegurar que las actividades se ejecuten en una secuencia coordinada;</w:t>
      </w:r>
    </w:p>
    <w:p w14:paraId="772B387D" w14:textId="77777777" w:rsidR="00915C61" w:rsidRPr="00915C61" w:rsidRDefault="00915C61" w:rsidP="00915C61">
      <w:pPr>
        <w:pStyle w:val="Heading2"/>
        <w:widowControl/>
        <w:rPr>
          <w:lang w:val="es-ES"/>
        </w:rPr>
      </w:pPr>
      <w:r w:rsidRPr="00915C61">
        <w:rPr>
          <w:lang w:val="es-ES"/>
        </w:rPr>
        <w:t>Informar de estas actividades al organismo principal para su inclusión en los informes refundidos que se presenten con arreglo al Apéndice 4-A; y</w:t>
      </w:r>
    </w:p>
    <w:p w14:paraId="50230B72" w14:textId="77777777" w:rsidR="00915C61" w:rsidRPr="00915C61" w:rsidRDefault="00915C61" w:rsidP="00915C61">
      <w:pPr>
        <w:pStyle w:val="Heading2"/>
        <w:widowControl/>
        <w:rPr>
          <w:lang w:val="es-ES"/>
        </w:rPr>
      </w:pPr>
      <w:r w:rsidRPr="00915C61">
        <w:rPr>
          <w:lang w:val="es-ES"/>
        </w:rPr>
        <w:t>Consensuar con el organismo principal las medidas de planificación, coordinación y presentación de informes que faciliten la ejecución del Plan.</w:t>
      </w:r>
    </w:p>
    <w:p w14:paraId="6B7AEDF3" w14:textId="77777777" w:rsidR="00915C61" w:rsidRPr="00915C61" w:rsidRDefault="00915C61" w:rsidP="00915C61">
      <w:pPr>
        <w:keepNext/>
        <w:widowControl w:val="0"/>
        <w:spacing w:before="360" w:after="240"/>
        <w:rPr>
          <w:b/>
          <w:lang w:val="es-ES"/>
        </w:rPr>
      </w:pPr>
      <w:r w:rsidRPr="00915C61">
        <w:rPr>
          <w:b/>
          <w:lang w:val="es-ES"/>
        </w:rPr>
        <w:t>APÉNDICE 7-A: REDUCCIÓN DEL FINANCIAMIENTO EN CASO DE INCUMPLIMIENTO</w:t>
      </w:r>
    </w:p>
    <w:p w14:paraId="660785CD" w14:textId="77777777" w:rsidR="00915C61" w:rsidRPr="00E44C78" w:rsidRDefault="00915C61" w:rsidP="00E44C78">
      <w:pPr>
        <w:pStyle w:val="Heading1"/>
        <w:numPr>
          <w:ilvl w:val="0"/>
          <w:numId w:val="40"/>
        </w:numPr>
        <w:tabs>
          <w:tab w:val="clear" w:pos="0"/>
          <w:tab w:val="num" w:pos="720"/>
        </w:tabs>
        <w:rPr>
          <w:lang w:val="es-ES"/>
        </w:rPr>
      </w:pPr>
      <w:r w:rsidRPr="00E44C78">
        <w:rPr>
          <w:lang w:val="es-ES"/>
        </w:rPr>
        <w:t>Conforme al párrafo 11 del Acuerdo, el financiamiento proporcionado podrá reducirse en USD 144 por kg/PAO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w:t>
      </w:r>
    </w:p>
    <w:p w14:paraId="49A4F37F" w14:textId="77777777" w:rsidR="00915C61" w:rsidRPr="00915C61" w:rsidRDefault="00915C61" w:rsidP="00915C61">
      <w:pPr>
        <w:pStyle w:val="Heading1"/>
        <w:rPr>
          <w:lang w:val="es-ES"/>
        </w:rPr>
      </w:pPr>
      <w:r w:rsidRPr="00915C61">
        <w:rPr>
          <w:lang w:val="es-ES"/>
        </w:rPr>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p>
    <w:p w14:paraId="581E29CC" w14:textId="77777777" w:rsidR="00915C61" w:rsidRPr="00915C61" w:rsidRDefault="00915C61" w:rsidP="00915C61">
      <w:pPr>
        <w:pStyle w:val="Title1"/>
        <w:jc w:val="right"/>
        <w:rPr>
          <w:b w:val="0"/>
          <w:lang w:val="es-ES"/>
        </w:rPr>
      </w:pPr>
    </w:p>
    <w:p w14:paraId="18366F13" w14:textId="77777777" w:rsidR="00915C61" w:rsidRPr="00915C61" w:rsidRDefault="00915C61" w:rsidP="00915C6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15C61" w:rsidRPr="00057CF5" w14:paraId="27076E46" w14:textId="77777777" w:rsidTr="008B5759">
        <w:tc>
          <w:tcPr>
            <w:tcW w:w="1915" w:type="dxa"/>
          </w:tcPr>
          <w:p w14:paraId="7B4FD7F5" w14:textId="77777777" w:rsidR="00915C61" w:rsidRPr="00915C61" w:rsidRDefault="00915C61" w:rsidP="008B5759">
            <w:pPr>
              <w:rPr>
                <w:lang w:val="es-ES"/>
              </w:rPr>
            </w:pPr>
          </w:p>
        </w:tc>
        <w:tc>
          <w:tcPr>
            <w:tcW w:w="1915" w:type="dxa"/>
          </w:tcPr>
          <w:p w14:paraId="411CCAB7" w14:textId="77777777" w:rsidR="00915C61" w:rsidRPr="00915C61" w:rsidRDefault="00915C61" w:rsidP="008B5759">
            <w:pPr>
              <w:rPr>
                <w:lang w:val="es-ES"/>
              </w:rPr>
            </w:pPr>
          </w:p>
        </w:tc>
        <w:tc>
          <w:tcPr>
            <w:tcW w:w="1915" w:type="dxa"/>
            <w:tcBorders>
              <w:bottom w:val="single" w:sz="4" w:space="0" w:color="auto"/>
            </w:tcBorders>
          </w:tcPr>
          <w:p w14:paraId="089999F0" w14:textId="77777777" w:rsidR="00915C61" w:rsidRPr="00915C61" w:rsidRDefault="00915C61" w:rsidP="008B5759">
            <w:pPr>
              <w:rPr>
                <w:lang w:val="es-ES"/>
              </w:rPr>
            </w:pPr>
          </w:p>
        </w:tc>
        <w:tc>
          <w:tcPr>
            <w:tcW w:w="1915" w:type="dxa"/>
          </w:tcPr>
          <w:p w14:paraId="07B33C4C" w14:textId="77777777" w:rsidR="00915C61" w:rsidRPr="00915C61" w:rsidRDefault="00915C61" w:rsidP="008B5759">
            <w:pPr>
              <w:rPr>
                <w:lang w:val="es-ES"/>
              </w:rPr>
            </w:pPr>
          </w:p>
        </w:tc>
        <w:tc>
          <w:tcPr>
            <w:tcW w:w="1916" w:type="dxa"/>
          </w:tcPr>
          <w:p w14:paraId="021CD441" w14:textId="77777777" w:rsidR="00915C61" w:rsidRPr="00915C61" w:rsidRDefault="00915C61" w:rsidP="008B5759">
            <w:pPr>
              <w:rPr>
                <w:lang w:val="es-ES"/>
              </w:rPr>
            </w:pPr>
          </w:p>
        </w:tc>
      </w:tr>
    </w:tbl>
    <w:p w14:paraId="631E30CC" w14:textId="77777777" w:rsidR="00915C61" w:rsidRPr="00915C61" w:rsidRDefault="00915C61" w:rsidP="00915C61">
      <w:pPr>
        <w:rPr>
          <w:lang w:val="es-ES"/>
        </w:rPr>
      </w:pPr>
    </w:p>
    <w:p w14:paraId="1842E9E3" w14:textId="77777777" w:rsidR="00915C61" w:rsidRPr="00915C61" w:rsidRDefault="00915C61" w:rsidP="00915C61">
      <w:pPr>
        <w:spacing w:after="240"/>
        <w:jc w:val="center"/>
        <w:rPr>
          <w:b/>
          <w:bCs/>
          <w:lang w:val="es-ES"/>
        </w:rPr>
      </w:pPr>
    </w:p>
    <w:p w14:paraId="269295DF" w14:textId="77777777" w:rsidR="00E85409" w:rsidRPr="00915C61" w:rsidRDefault="00E85409" w:rsidP="00915C61">
      <w:pPr>
        <w:widowControl w:val="0"/>
        <w:spacing w:after="240"/>
        <w:jc w:val="center"/>
        <w:rPr>
          <w:lang w:val="es-ES"/>
        </w:rPr>
      </w:pPr>
    </w:p>
    <w:sectPr w:rsidR="00E85409" w:rsidRPr="00915C61" w:rsidSect="00915C61">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446F7" w14:textId="77777777" w:rsidR="00F7227B" w:rsidRDefault="00F7227B" w:rsidP="004A504B">
      <w:r>
        <w:separator/>
      </w:r>
    </w:p>
  </w:endnote>
  <w:endnote w:type="continuationSeparator" w:id="0">
    <w:p w14:paraId="47381C21" w14:textId="77777777" w:rsidR="00F7227B" w:rsidRDefault="00F722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827DE" w14:textId="77777777" w:rsidR="00EE499C" w:rsidRPr="0033525D" w:rsidRDefault="00EE499C">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E66F9" w14:textId="77777777" w:rsidR="00EE499C" w:rsidRPr="0033525D" w:rsidRDefault="00EE499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0F2DC" w14:textId="51DDDB1D" w:rsidR="00671DCE" w:rsidRPr="006966CA" w:rsidRDefault="00671DCE" w:rsidP="00671DCE">
    <w:pPr>
      <w:pBdr>
        <w:top w:val="single" w:sz="4" w:space="0" w:color="auto"/>
        <w:left w:val="single" w:sz="4" w:space="4" w:color="auto"/>
        <w:bottom w:val="single" w:sz="4" w:space="1" w:color="auto"/>
        <w:right w:val="single" w:sz="4" w:space="4" w:color="auto"/>
      </w:pBdr>
      <w:jc w:val="center"/>
      <w:rPr>
        <w:sz w:val="18"/>
        <w:szCs w:val="18"/>
        <w:lang w:val="es-ES"/>
      </w:rPr>
    </w:pPr>
    <w:r w:rsidRPr="006966CA">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6966CA">
      <w:rPr>
        <w:sz w:val="16"/>
        <w:szCs w:val="16"/>
        <w:lang w:val="es-ES"/>
      </w:rPr>
      <w:t>.</w:t>
    </w:r>
  </w:p>
  <w:p w14:paraId="1AA1A942" w14:textId="77777777" w:rsidR="00671DCE" w:rsidRPr="006966CA" w:rsidRDefault="00671DCE" w:rsidP="00671DCE">
    <w:pPr>
      <w:pBdr>
        <w:top w:val="single" w:sz="4" w:space="0" w:color="auto"/>
        <w:left w:val="single" w:sz="4" w:space="4" w:color="auto"/>
        <w:bottom w:val="single" w:sz="4" w:space="1" w:color="auto"/>
        <w:right w:val="single" w:sz="4" w:space="4" w:color="auto"/>
      </w:pBdr>
      <w:jc w:val="center"/>
      <w:rPr>
        <w:sz w:val="18"/>
        <w:szCs w:val="18"/>
        <w:lang w:val="es-ES"/>
      </w:rPr>
    </w:pPr>
  </w:p>
  <w:p w14:paraId="5C5782D4" w14:textId="77777777" w:rsidR="00EE499C" w:rsidRPr="006966CA" w:rsidRDefault="00EE499C" w:rsidP="00671DCE">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A4B3" w14:textId="77777777" w:rsidR="00EE499C" w:rsidRPr="0033525D" w:rsidRDefault="00EE499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FB3D" w14:textId="77777777" w:rsidR="00EE499C" w:rsidRPr="0033525D" w:rsidRDefault="00EE499C">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1EBD4" w14:textId="77777777" w:rsidR="00EE499C" w:rsidRDefault="00EE499C" w:rsidP="00D664D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F92C1" w14:textId="77777777" w:rsidR="00686C2D" w:rsidRPr="0033525D" w:rsidRDefault="00D86DFF">
    <w:pPr>
      <w:jc w:val="center"/>
    </w:pPr>
    <w:r>
      <w:fldChar w:fldCharType="begin"/>
    </w:r>
    <w:r>
      <w:instrText xml:space="preserve"> PAGE </w:instrText>
    </w:r>
    <w:r>
      <w:fldChar w:fldCharType="separate"/>
    </w:r>
    <w:r>
      <w:rPr>
        <w:noProof/>
      </w:rP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A0B7D" w14:textId="77777777" w:rsidR="00686C2D" w:rsidRPr="0033525D" w:rsidRDefault="00D86DFF">
    <w:pPr>
      <w:jc w:val="center"/>
    </w:pPr>
    <w:r>
      <w:fldChar w:fldCharType="begin"/>
    </w:r>
    <w:r>
      <w:instrText xml:space="preserve"> PAGE </w:instrText>
    </w:r>
    <w:r>
      <w:fldChar w:fldCharType="separate"/>
    </w:r>
    <w:r>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5DE94" w14:textId="77777777" w:rsidR="00686C2D" w:rsidRDefault="00686C2D"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CF70D" w14:textId="77777777" w:rsidR="00F7227B" w:rsidRDefault="00F7227B" w:rsidP="004A504B">
      <w:r>
        <w:separator/>
      </w:r>
    </w:p>
  </w:footnote>
  <w:footnote w:type="continuationSeparator" w:id="0">
    <w:p w14:paraId="15FB8FF9" w14:textId="77777777" w:rsidR="00F7227B" w:rsidRDefault="00F7227B" w:rsidP="004A504B">
      <w:r>
        <w:continuationSeparator/>
      </w:r>
    </w:p>
  </w:footnote>
  <w:footnote w:id="1">
    <w:p w14:paraId="2B043ACB" w14:textId="77777777" w:rsidR="00EE499C" w:rsidRPr="000F3682" w:rsidRDefault="00EE499C" w:rsidP="00EE499C">
      <w:pPr>
        <w:pStyle w:val="FootnoteText"/>
        <w:spacing w:after="40"/>
        <w:rPr>
          <w:lang w:val="es-ES"/>
        </w:rPr>
      </w:pPr>
      <w:r w:rsidRPr="000F3682">
        <w:rPr>
          <w:rStyle w:val="FootnoteReference"/>
          <w:lang w:val="es-ES"/>
        </w:rPr>
        <w:footnoteRef/>
      </w:r>
      <w:r w:rsidRPr="000F3682">
        <w:rPr>
          <w:lang w:val="es-ES"/>
        </w:rPr>
        <w:t xml:space="preserve"> UNEP/</w:t>
      </w:r>
      <w:proofErr w:type="spellStart"/>
      <w:r w:rsidRPr="000F3682">
        <w:rPr>
          <w:lang w:val="es-ES"/>
        </w:rPr>
        <w:t>OzL.Pro</w:t>
      </w:r>
      <w:proofErr w:type="spellEnd"/>
      <w:r w:rsidRPr="000F3682">
        <w:rPr>
          <w:lang w:val="es-ES"/>
        </w:rPr>
        <w:t>/</w:t>
      </w:r>
      <w:proofErr w:type="spellStart"/>
      <w:r w:rsidRPr="000F3682">
        <w:rPr>
          <w:lang w:val="es-ES"/>
        </w:rPr>
        <w:t>ExCom</w:t>
      </w:r>
      <w:proofErr w:type="spellEnd"/>
      <w:r w:rsidRPr="000F3682">
        <w:rPr>
          <w:lang w:val="es-ES"/>
        </w:rPr>
        <w:t>/95/1</w:t>
      </w:r>
    </w:p>
  </w:footnote>
  <w:footnote w:id="2">
    <w:p w14:paraId="5C50564F"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Según la carta del 15 de abril de 2024 enviada por el Ministerio de Medio Ambiente y Energías Renovables de Argelia a la ONUDI.</w:t>
      </w:r>
    </w:p>
  </w:footnote>
  <w:footnote w:id="3">
    <w:p w14:paraId="110C095E"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Decisión XXIV/16</w:t>
      </w:r>
    </w:p>
  </w:footnote>
  <w:footnote w:id="4">
    <w:p w14:paraId="15D00782"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El primer tramo del Acuerdo corresponde al proyecto previamente aprobado para la reconversión en </w:t>
      </w:r>
      <w:proofErr w:type="spellStart"/>
      <w:r w:rsidRPr="000F3682">
        <w:rPr>
          <w:lang w:val="es-ES"/>
        </w:rPr>
        <w:t>Cristor</w:t>
      </w:r>
      <w:proofErr w:type="spellEnd"/>
      <w:r w:rsidRPr="000F3682">
        <w:rPr>
          <w:lang w:val="es-ES"/>
        </w:rPr>
        <w:t xml:space="preserve">. </w:t>
      </w:r>
    </w:p>
  </w:footnote>
  <w:footnote w:id="5">
    <w:p w14:paraId="68BCCE15"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Párrafo 28 del documento UNEP/</w:t>
      </w:r>
      <w:proofErr w:type="spellStart"/>
      <w:r w:rsidRPr="000F3682">
        <w:rPr>
          <w:lang w:val="es-ES"/>
        </w:rPr>
        <w:t>OzL.Pro</w:t>
      </w:r>
      <w:proofErr w:type="spellEnd"/>
      <w:r w:rsidRPr="000F3682">
        <w:rPr>
          <w:lang w:val="es-ES"/>
        </w:rPr>
        <w:t>/</w:t>
      </w:r>
      <w:proofErr w:type="spellStart"/>
      <w:r w:rsidRPr="000F3682">
        <w:rPr>
          <w:lang w:val="es-ES"/>
        </w:rPr>
        <w:t>ExCom</w:t>
      </w:r>
      <w:proofErr w:type="spellEnd"/>
      <w:r w:rsidRPr="000F3682">
        <w:rPr>
          <w:lang w:val="es-ES"/>
        </w:rPr>
        <w:t>/66/26.</w:t>
      </w:r>
    </w:p>
  </w:footnote>
  <w:footnote w:id="6">
    <w:p w14:paraId="2E3ADCE3"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500 aparatos a base de HFC-32 en 2018; 2.800 aparatos a base de HFC-32 en 2019; 10.000 aparatos a base de HFC-32 en 2020; 40.000 aparatos a base de HFC-32 en 2023; y 42.000 aparatos a base de HFC-32 entre enero y agosto de 2024.</w:t>
      </w:r>
    </w:p>
  </w:footnote>
  <w:footnote w:id="7">
    <w:p w14:paraId="2338C177"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Según la carta del 14 de agosto de 2024 enviada por el Ministerio de Medio Ambiente y Energías Renovables de Argelia a la ONUDI.</w:t>
      </w:r>
    </w:p>
  </w:footnote>
  <w:footnote w:id="8">
    <w:p w14:paraId="5362B344"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Decisión 66/41</w:t>
      </w:r>
    </w:p>
  </w:footnote>
  <w:footnote w:id="9">
    <w:p w14:paraId="0C842B05"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Incluye 2,40 toneladas PAO de HCFC-141b usadas en la fabricación de espumas aislantes rígidas de poliuretano para refrigeradores domésticos en </w:t>
      </w:r>
      <w:proofErr w:type="spellStart"/>
      <w:r w:rsidRPr="000F3682">
        <w:rPr>
          <w:lang w:val="es-ES"/>
        </w:rPr>
        <w:t>Cristor</w:t>
      </w:r>
      <w:proofErr w:type="spellEnd"/>
      <w:r w:rsidRPr="000F3682">
        <w:rPr>
          <w:lang w:val="es-ES"/>
        </w:rPr>
        <w:t>, por un monto de USD 215.380 más gastos de apoyo del organismo para la ONUDI, que se habían aprobado previamente en la 62ª reunión y posteriormente se incluyeron en la etapa I del PGEH.</w:t>
      </w:r>
    </w:p>
  </w:footnote>
  <w:footnote w:id="10">
    <w:p w14:paraId="45732732"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De los cuales aproximadamente 4.000 (30 por ciento) pertenecen al sector formal.</w:t>
      </w:r>
    </w:p>
  </w:footnote>
  <w:footnote w:id="11">
    <w:p w14:paraId="6DB394D5"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Incluyen 16 unidades de recuperación y reciclaje, cuatro identificadores de refrigerantes, 100 bombonas de recuperación (27 L), 25 bombonas de recuperación (61 L), 80 detectores de fugas, 80 básculas electrónicas y herramientas diversas.</w:t>
      </w:r>
    </w:p>
  </w:footnote>
  <w:footnote w:id="12">
    <w:p w14:paraId="1D61B042"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Incluyendo una unidad de recuperación; mangueras rojas y azules de 3 m; mangueras rojas, azules y amarillas de 4 m; filtro secador; bombona de refrigerante; balanza electrónica; bomba de vacío y aceite; juego de manómetros; detector de fugas por infrarrojos; sensor de infrarrojos de refrigerante; caja de herramientas de aluminio; pinza amperimétrica; martillo de goma; martillo de metal; juego de destornilladores; llaves hexagonales; y cortador de tubos y disco de repuesto.</w:t>
      </w:r>
    </w:p>
  </w:footnote>
  <w:footnote w:id="13">
    <w:p w14:paraId="47B397A3"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Incluye una balanza electrónica; bomba de vacío y aceite; juego de manómetros con juego de mangueras; sensor de infrarrojos de refrigerante; caja de herramientas de aluminio; pinza amperimétrica; martillo de goma; martillo de metal; juego de destornilladores; llaves hexagonales; juego de alicates; cortador de tubos y disco de repuesto; llave inglesa; juego de llaves de tubo; y juego de llaves combinadas.</w:t>
      </w:r>
    </w:p>
  </w:footnote>
  <w:footnote w:id="14">
    <w:p w14:paraId="4FCD22E1"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15">
    <w:p w14:paraId="0BBFE357"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El régimen tributario permite una reducción de los derechos de aduana del 15 por ciento estándar al 5 por ciento del costo de los componentes importados para su uso en la fabricación, de conformidad con el Decreto Ejecutivo de Argelia </w:t>
      </w:r>
      <w:proofErr w:type="spellStart"/>
      <w:r w:rsidRPr="000F3682">
        <w:rPr>
          <w:lang w:val="es-ES"/>
        </w:rPr>
        <w:t>Nº</w:t>
      </w:r>
      <w:proofErr w:type="spellEnd"/>
      <w:r w:rsidRPr="000F3682">
        <w:rPr>
          <w:lang w:val="es-ES"/>
        </w:rPr>
        <w:t xml:space="preserve"> 20-313-2020.</w:t>
      </w:r>
    </w:p>
  </w:footnote>
  <w:footnote w:id="16">
    <w:p w14:paraId="5B812CA9" w14:textId="77777777" w:rsidR="00EE499C" w:rsidRPr="000F3682" w:rsidRDefault="00EE499C" w:rsidP="00EE499C">
      <w:pPr>
        <w:pStyle w:val="FootnoteText"/>
        <w:rPr>
          <w:lang w:val="es-ES"/>
        </w:rPr>
      </w:pPr>
      <w:r w:rsidRPr="000F3682">
        <w:rPr>
          <w:rStyle w:val="FootnoteReference"/>
          <w:lang w:val="es-ES"/>
        </w:rPr>
        <w:footnoteRef/>
      </w:r>
      <w:r w:rsidRPr="000F3682">
        <w:rPr>
          <w:lang w:val="es-ES"/>
        </w:rPr>
        <w:t xml:space="preserve"> Los identificadores pueden identificar y analizar los siguientes refrigerantes: HCFC-22, HFC-32, HFC-134a, R-404A, R-407C, R-410A, HFO-1234yf, R-408A, R-409A, R-417A, R-421A, R-421B, R-422A, R-422B, R-422C, R-427A e hidrocarburos.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B481C" w14:textId="48072B25" w:rsidR="00EE499C" w:rsidRPr="009B0D30" w:rsidRDefault="00EE499C" w:rsidP="00BE2DAA">
    <w:r>
      <w:fldChar w:fldCharType="begin"/>
    </w:r>
    <w:r>
      <w:instrText xml:space="preserve"> DOCPROPERTY "Document number"  \* MERGEFORMAT </w:instrText>
    </w:r>
    <w:r>
      <w:fldChar w:fldCharType="separate"/>
    </w:r>
    <w:r w:rsidR="0020669E">
      <w:t>UNEP/</w:t>
    </w:r>
    <w:proofErr w:type="spellStart"/>
    <w:r w:rsidR="0020669E">
      <w:t>OzL.Pro</w:t>
    </w:r>
    <w:proofErr w:type="spellEnd"/>
    <w:r w:rsidR="0020669E">
      <w:t>/ExCom/95/39</w:t>
    </w:r>
    <w:r>
      <w:fldChar w:fldCharType="end"/>
    </w:r>
  </w:p>
  <w:p w14:paraId="3129FF30" w14:textId="77777777" w:rsidR="00EE499C" w:rsidRPr="0033525D" w:rsidRDefault="00EE499C"/>
  <w:p w14:paraId="332FA3F0" w14:textId="77777777" w:rsidR="00EE499C" w:rsidRPr="0033525D" w:rsidRDefault="00EE49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2B8B6" w14:textId="53102EBC" w:rsidR="00EE499C" w:rsidRPr="009B0D30" w:rsidRDefault="00EE499C" w:rsidP="00BE2DAA">
    <w:pPr>
      <w:jc w:val="right"/>
    </w:pPr>
    <w:r>
      <w:fldChar w:fldCharType="begin"/>
    </w:r>
    <w:r>
      <w:instrText xml:space="preserve"> DOCPROPERTY "Document number"  \* MERGEFORMAT </w:instrText>
    </w:r>
    <w:r>
      <w:fldChar w:fldCharType="separate"/>
    </w:r>
    <w:r w:rsidR="0020669E">
      <w:t>UNEP/</w:t>
    </w:r>
    <w:proofErr w:type="spellStart"/>
    <w:r w:rsidR="0020669E">
      <w:t>OzL.Pro</w:t>
    </w:r>
    <w:proofErr w:type="spellEnd"/>
    <w:r w:rsidR="0020669E">
      <w:t>/ExCom/95/39</w:t>
    </w:r>
    <w:r>
      <w:fldChar w:fldCharType="end"/>
    </w:r>
  </w:p>
  <w:p w14:paraId="47A4DF01" w14:textId="77777777" w:rsidR="00EE499C" w:rsidRPr="0033525D" w:rsidRDefault="00EE499C">
    <w:pPr>
      <w:jc w:val="right"/>
    </w:pPr>
  </w:p>
  <w:p w14:paraId="1B0C0EBE" w14:textId="77777777" w:rsidR="00EE499C" w:rsidRPr="0033525D" w:rsidRDefault="00EE499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7C648" w14:textId="5890B15F" w:rsidR="00EE499C" w:rsidRPr="0033525D" w:rsidRDefault="00EE499C">
    <w:r>
      <w:fldChar w:fldCharType="begin"/>
    </w:r>
    <w:r>
      <w:instrText xml:space="preserve"> DOCPROPERTY "Document number"  \* MERGEFORMAT </w:instrText>
    </w:r>
    <w:r>
      <w:fldChar w:fldCharType="separate"/>
    </w:r>
    <w:r w:rsidR="00473ECB">
      <w:t>UNEP/</w:t>
    </w:r>
    <w:proofErr w:type="spellStart"/>
    <w:r w:rsidR="00473ECB">
      <w:t>OzL.Pro</w:t>
    </w:r>
    <w:proofErr w:type="spellEnd"/>
    <w:r w:rsidR="00473ECB">
      <w:t>/ExCom/95/39</w:t>
    </w:r>
    <w:r>
      <w:fldChar w:fldCharType="end"/>
    </w:r>
  </w:p>
  <w:p w14:paraId="035E821D" w14:textId="77777777" w:rsidR="00EE499C" w:rsidRPr="0033525D" w:rsidRDefault="00EE499C" w:rsidP="00473ECB">
    <w:pPr>
      <w:spacing w:after="240"/>
    </w:pPr>
    <w:r>
      <w:t>Anexo I</w:t>
    </w:r>
  </w:p>
  <w:p w14:paraId="5BB250B9" w14:textId="77777777" w:rsidR="00EE499C" w:rsidRPr="0033525D" w:rsidRDefault="00EE499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298" w14:textId="0993DFB9" w:rsidR="00EE499C" w:rsidRPr="0033525D" w:rsidRDefault="00EE499C" w:rsidP="00CA5833">
    <w:pPr>
      <w:jc w:val="right"/>
    </w:pPr>
    <w:r>
      <w:fldChar w:fldCharType="begin"/>
    </w:r>
    <w:r>
      <w:instrText xml:space="preserve"> DOCPROPERTY "Document number"  \* MERGEFORMAT </w:instrText>
    </w:r>
    <w:r>
      <w:fldChar w:fldCharType="separate"/>
    </w:r>
    <w:r w:rsidR="00473ECB">
      <w:t>UNEP/</w:t>
    </w:r>
    <w:proofErr w:type="spellStart"/>
    <w:r w:rsidR="00473ECB">
      <w:t>OzL.Pro</w:t>
    </w:r>
    <w:proofErr w:type="spellEnd"/>
    <w:r w:rsidR="00473ECB">
      <w:t>/ExCom/95/39</w:t>
    </w:r>
    <w:r>
      <w:fldChar w:fldCharType="end"/>
    </w:r>
  </w:p>
  <w:p w14:paraId="74C2F9E9" w14:textId="1CAB6026" w:rsidR="00EE499C" w:rsidRPr="0033525D" w:rsidRDefault="00EE499C" w:rsidP="00750B0F">
    <w:pPr>
      <w:spacing w:after="240"/>
      <w:jc w:val="right"/>
    </w:pPr>
    <w:r>
      <w:t>A</w:t>
    </w:r>
    <w:r w:rsidR="000F3682">
      <w:t>n</w:t>
    </w:r>
    <w:r>
      <w:t>ex</w:t>
    </w:r>
    <w:r w:rsidR="00750B0F">
      <w:t>o</w:t>
    </w:r>
    <w:r>
      <w:t>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12468" w14:textId="77777777" w:rsidR="00EE499C" w:rsidRDefault="00EE499C"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/ExCom/95/39</w:t>
    </w:r>
    <w:r>
      <w:fldChar w:fldCharType="end"/>
    </w:r>
  </w:p>
  <w:p w14:paraId="693E91B4" w14:textId="77777777" w:rsidR="00EE499C" w:rsidRPr="009B0D30" w:rsidRDefault="00EE499C" w:rsidP="00BE2DAA">
    <w:pPr>
      <w:jc w:val="right"/>
    </w:pPr>
    <w:r>
      <w:t>Anexo I</w:t>
    </w:r>
  </w:p>
  <w:p w14:paraId="2068A41F" w14:textId="77777777" w:rsidR="00EE499C" w:rsidRDefault="00EE49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372E5" w14:textId="02381A8C" w:rsidR="00686C2D" w:rsidRPr="00BB2461" w:rsidRDefault="00D86DFF">
    <w:pPr>
      <w:rPr>
        <w:lang w:val="pt-BR"/>
      </w:rPr>
    </w:pPr>
    <w:r>
      <w:fldChar w:fldCharType="begin"/>
    </w:r>
    <w:r w:rsidRPr="00BB2461">
      <w:rPr>
        <w:lang w:val="pt-BR"/>
      </w:rPr>
      <w:instrText xml:space="preserve"> DOCPROPERTY "Document number"  \* MERGEFORMAT </w:instrText>
    </w:r>
    <w:r>
      <w:fldChar w:fldCharType="separate"/>
    </w:r>
    <w:r w:rsidR="00E44C78">
      <w:rPr>
        <w:lang w:val="pt-BR"/>
      </w:rPr>
      <w:t>UNEP/OzL.Pro/ExCom/95/39</w:t>
    </w:r>
    <w:r>
      <w:fldChar w:fldCharType="end"/>
    </w:r>
  </w:p>
  <w:p w14:paraId="372B9555" w14:textId="5E0B62CF" w:rsidR="00686C2D" w:rsidRPr="00BB2461" w:rsidRDefault="00D86DFF">
    <w:pPr>
      <w:rPr>
        <w:lang w:val="pt-BR"/>
      </w:rPr>
    </w:pPr>
    <w:r w:rsidRPr="00BB2461">
      <w:rPr>
        <w:lang w:val="pt-BR"/>
      </w:rPr>
      <w:t>Anexo I</w:t>
    </w:r>
    <w:r w:rsidR="00915C61">
      <w:rPr>
        <w:lang w:val="pt-BR"/>
      </w:rPr>
      <w:t>I</w:t>
    </w:r>
  </w:p>
  <w:p w14:paraId="1E0CA510" w14:textId="77777777" w:rsidR="00686C2D" w:rsidRPr="00BB2461" w:rsidRDefault="00686C2D">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EA591" w14:textId="0777B836" w:rsidR="00686C2D" w:rsidRPr="00BB2461" w:rsidRDefault="00D86DFF" w:rsidP="00CA5833">
    <w:pPr>
      <w:jc w:val="right"/>
      <w:rPr>
        <w:lang w:val="pt-BR"/>
      </w:rPr>
    </w:pPr>
    <w:r>
      <w:fldChar w:fldCharType="begin"/>
    </w:r>
    <w:r w:rsidRPr="00BB2461">
      <w:rPr>
        <w:lang w:val="pt-BR"/>
      </w:rPr>
      <w:instrText xml:space="preserve"> DOCPROPERTY "Document number"  \* MERGEFORMAT </w:instrText>
    </w:r>
    <w:r>
      <w:fldChar w:fldCharType="separate"/>
    </w:r>
    <w:r w:rsidR="00E44C78">
      <w:rPr>
        <w:lang w:val="pt-BR"/>
      </w:rPr>
      <w:t>UNEP/OzL.Pro/ExCom/95/39</w:t>
    </w:r>
    <w:r>
      <w:fldChar w:fldCharType="end"/>
    </w:r>
  </w:p>
  <w:p w14:paraId="33628FB5" w14:textId="7C4E2C6E" w:rsidR="00686C2D" w:rsidRPr="00BB2461" w:rsidRDefault="00D86DFF" w:rsidP="00CA5833">
    <w:pPr>
      <w:jc w:val="right"/>
      <w:rPr>
        <w:lang w:val="pt-BR"/>
      </w:rPr>
    </w:pPr>
    <w:r w:rsidRPr="00BB2461">
      <w:rPr>
        <w:lang w:val="pt-BR"/>
      </w:rPr>
      <w:t>Anexo </w:t>
    </w:r>
    <w:r w:rsidR="00915C61">
      <w:rPr>
        <w:lang w:val="pt-BR"/>
      </w:rPr>
      <w:t>I</w:t>
    </w:r>
    <w:r w:rsidRPr="00BB2461">
      <w:rPr>
        <w:lang w:val="pt-BR"/>
      </w:rPr>
      <w:t>I</w:t>
    </w:r>
  </w:p>
  <w:p w14:paraId="672FD909" w14:textId="77777777" w:rsidR="00686C2D" w:rsidRPr="00BB2461" w:rsidRDefault="00686C2D" w:rsidP="00C25EA1">
    <w:pPr>
      <w:pStyle w:val="Header"/>
      <w:jc w:val="righ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CBAC7" w14:textId="77777777" w:rsidR="00686C2D" w:rsidRPr="00BB2461" w:rsidRDefault="00D86DFF" w:rsidP="00BE2DAA">
    <w:pPr>
      <w:jc w:val="right"/>
      <w:rPr>
        <w:lang w:val="pt-BR"/>
      </w:rPr>
    </w:pPr>
    <w:r>
      <w:fldChar w:fldCharType="begin"/>
    </w:r>
    <w:r w:rsidRPr="00BB2461">
      <w:rPr>
        <w:lang w:val="pt-BR"/>
      </w:rPr>
      <w:instrText xml:space="preserve"> DOCPROPERTY "Document number"  \* MERGEFORMAT </w:instrText>
    </w:r>
    <w:r>
      <w:fldChar w:fldCharType="separate"/>
    </w:r>
    <w:r w:rsidRPr="00BB2461">
      <w:rPr>
        <w:lang w:val="pt-BR"/>
      </w:rPr>
      <w:t>UNEP/OzL.Pro/ExCom/95/1</w:t>
    </w:r>
    <w:r>
      <w:fldChar w:fldCharType="end"/>
    </w:r>
  </w:p>
  <w:p w14:paraId="37E630F2" w14:textId="77777777" w:rsidR="00686C2D" w:rsidRPr="00BB2461" w:rsidRDefault="00D86DFF" w:rsidP="00BE2DAA">
    <w:pPr>
      <w:jc w:val="right"/>
      <w:rPr>
        <w:lang w:val="pt-BR"/>
      </w:rPr>
    </w:pPr>
    <w:r w:rsidRPr="00BB2461">
      <w:rPr>
        <w:lang w:val="pt-BR"/>
      </w:rPr>
      <w:t>Anexo I</w:t>
    </w:r>
  </w:p>
  <w:p w14:paraId="14F086CA" w14:textId="77777777" w:rsidR="00686C2D" w:rsidRPr="00BB2461" w:rsidRDefault="00686C2D">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34938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2081637436">
    <w:abstractNumId w:val="17"/>
  </w:num>
  <w:num w:numId="22"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96296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7825505">
    <w:abstractNumId w:val="14"/>
  </w:num>
  <w:num w:numId="30" w16cid:durableId="1791509857">
    <w:abstractNumId w:val="13"/>
  </w:num>
  <w:num w:numId="31" w16cid:durableId="111367100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98149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3875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6331960">
    <w:abstractNumId w:val="10"/>
  </w:num>
  <w:num w:numId="35" w16cid:durableId="1648707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5909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2985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61405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78423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7216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5933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7825"/>
    <w:rsid w:val="00000FED"/>
    <w:rsid w:val="0000434E"/>
    <w:rsid w:val="00011FE5"/>
    <w:rsid w:val="000211A9"/>
    <w:rsid w:val="00021238"/>
    <w:rsid w:val="00022071"/>
    <w:rsid w:val="00026875"/>
    <w:rsid w:val="00031260"/>
    <w:rsid w:val="0003681A"/>
    <w:rsid w:val="000372B7"/>
    <w:rsid w:val="00050F6E"/>
    <w:rsid w:val="00057CF5"/>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3682"/>
    <w:rsid w:val="000F4103"/>
    <w:rsid w:val="000F70A7"/>
    <w:rsid w:val="00113CCA"/>
    <w:rsid w:val="00122F25"/>
    <w:rsid w:val="00135980"/>
    <w:rsid w:val="0013786F"/>
    <w:rsid w:val="00152D2C"/>
    <w:rsid w:val="00164719"/>
    <w:rsid w:val="00166FC4"/>
    <w:rsid w:val="001677AC"/>
    <w:rsid w:val="00175647"/>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69E"/>
    <w:rsid w:val="00210B8B"/>
    <w:rsid w:val="00214863"/>
    <w:rsid w:val="002156B4"/>
    <w:rsid w:val="00224FCD"/>
    <w:rsid w:val="00253222"/>
    <w:rsid w:val="00257825"/>
    <w:rsid w:val="002617E1"/>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3ECB"/>
    <w:rsid w:val="00475040"/>
    <w:rsid w:val="00475F9D"/>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7E1A"/>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1DCE"/>
    <w:rsid w:val="00676E58"/>
    <w:rsid w:val="006827EF"/>
    <w:rsid w:val="006852C7"/>
    <w:rsid w:val="006852CE"/>
    <w:rsid w:val="00686C2D"/>
    <w:rsid w:val="006912FF"/>
    <w:rsid w:val="00692D14"/>
    <w:rsid w:val="006966CA"/>
    <w:rsid w:val="006A24A7"/>
    <w:rsid w:val="006A7A3B"/>
    <w:rsid w:val="006B65C7"/>
    <w:rsid w:val="006C1727"/>
    <w:rsid w:val="006C32FD"/>
    <w:rsid w:val="006C39CE"/>
    <w:rsid w:val="006D0FCC"/>
    <w:rsid w:val="006D21F5"/>
    <w:rsid w:val="006D3089"/>
    <w:rsid w:val="006D67E0"/>
    <w:rsid w:val="006E126D"/>
    <w:rsid w:val="006E1FC3"/>
    <w:rsid w:val="00701435"/>
    <w:rsid w:val="00704CE9"/>
    <w:rsid w:val="0070616B"/>
    <w:rsid w:val="00706295"/>
    <w:rsid w:val="00706FDA"/>
    <w:rsid w:val="00711F9A"/>
    <w:rsid w:val="00713810"/>
    <w:rsid w:val="00724E7A"/>
    <w:rsid w:val="007303A5"/>
    <w:rsid w:val="00730B3E"/>
    <w:rsid w:val="00733507"/>
    <w:rsid w:val="0073420B"/>
    <w:rsid w:val="00736367"/>
    <w:rsid w:val="0074760E"/>
    <w:rsid w:val="00750B0F"/>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F74B4"/>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15C61"/>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16458"/>
    <w:rsid w:val="00A26D27"/>
    <w:rsid w:val="00A376EE"/>
    <w:rsid w:val="00A42A99"/>
    <w:rsid w:val="00A5151A"/>
    <w:rsid w:val="00A57E0A"/>
    <w:rsid w:val="00A64455"/>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02D5"/>
    <w:rsid w:val="00D4741C"/>
    <w:rsid w:val="00D57918"/>
    <w:rsid w:val="00D73DC6"/>
    <w:rsid w:val="00D74C1A"/>
    <w:rsid w:val="00D754C1"/>
    <w:rsid w:val="00D77393"/>
    <w:rsid w:val="00D77A35"/>
    <w:rsid w:val="00D8111D"/>
    <w:rsid w:val="00D81B3E"/>
    <w:rsid w:val="00D86DFF"/>
    <w:rsid w:val="00D90C70"/>
    <w:rsid w:val="00D90E49"/>
    <w:rsid w:val="00D96ADE"/>
    <w:rsid w:val="00DA0CE2"/>
    <w:rsid w:val="00DA2387"/>
    <w:rsid w:val="00DC14C8"/>
    <w:rsid w:val="00DC6A10"/>
    <w:rsid w:val="00DE657E"/>
    <w:rsid w:val="00DF4704"/>
    <w:rsid w:val="00E024AA"/>
    <w:rsid w:val="00E15C77"/>
    <w:rsid w:val="00E1693E"/>
    <w:rsid w:val="00E250F1"/>
    <w:rsid w:val="00E3550D"/>
    <w:rsid w:val="00E44C78"/>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E499C"/>
    <w:rsid w:val="00EF06EA"/>
    <w:rsid w:val="00F07604"/>
    <w:rsid w:val="00F2077A"/>
    <w:rsid w:val="00F21088"/>
    <w:rsid w:val="00F326BF"/>
    <w:rsid w:val="00F327E7"/>
    <w:rsid w:val="00F35746"/>
    <w:rsid w:val="00F447C7"/>
    <w:rsid w:val="00F459B4"/>
    <w:rsid w:val="00F5211B"/>
    <w:rsid w:val="00F554A9"/>
    <w:rsid w:val="00F567BE"/>
    <w:rsid w:val="00F716FD"/>
    <w:rsid w:val="00F7227B"/>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97866"/>
  <w15:docId w15:val="{090DFA63-2E24-4A1B-AA05-1552A7F6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styleId="ListParagraph">
    <w:name w:val="List Paragraph"/>
    <w:basedOn w:val="Normal"/>
    <w:link w:val="ListParagraphChar"/>
    <w:uiPriority w:val="34"/>
    <w:qFormat/>
    <w:rsid w:val="00EE499C"/>
    <w:pPr>
      <w:ind w:left="720"/>
      <w:contextualSpacing/>
    </w:pPr>
    <w:rPr>
      <w:lang w:val="es-ES"/>
    </w:rPr>
  </w:style>
  <w:style w:type="character" w:customStyle="1" w:styleId="ListParagraphChar">
    <w:name w:val="List Paragraph Char"/>
    <w:basedOn w:val="DefaultParagraphFont"/>
    <w:link w:val="ListParagraph"/>
    <w:uiPriority w:val="34"/>
    <w:locked/>
    <w:rsid w:val="00EE499C"/>
    <w:rPr>
      <w:sz w:val="22"/>
      <w:szCs w:val="22"/>
      <w:lang w:val="es-ES"/>
    </w:rPr>
  </w:style>
  <w:style w:type="paragraph" w:customStyle="1" w:styleId="Default">
    <w:name w:val="Default"/>
    <w:rsid w:val="00EE499C"/>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EE499C"/>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499C"/>
    <w:rPr>
      <w:sz w:val="22"/>
      <w:szCs w:val="22"/>
      <w:lang w:val="es-ES"/>
    </w:rPr>
  </w:style>
  <w:style w:type="paragraph" w:styleId="NormalWeb">
    <w:name w:val="Normal (Web)"/>
    <w:basedOn w:val="Normal"/>
    <w:uiPriority w:val="99"/>
    <w:unhideWhenUsed/>
    <w:rsid w:val="00EE499C"/>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EE499C"/>
    <w:rPr>
      <w:sz w:val="20"/>
      <w:szCs w:val="20"/>
      <w:lang w:val="es-ES"/>
    </w:rPr>
  </w:style>
  <w:style w:type="character" w:customStyle="1" w:styleId="EndnoteTextChar">
    <w:name w:val="Endnote Text Char"/>
    <w:basedOn w:val="DefaultParagraphFont"/>
    <w:link w:val="EndnoteText"/>
    <w:uiPriority w:val="99"/>
    <w:semiHidden/>
    <w:rsid w:val="00EE499C"/>
    <w:rPr>
      <w:lang w:val="es-ES"/>
    </w:rPr>
  </w:style>
  <w:style w:type="character" w:styleId="EndnoteReference">
    <w:name w:val="endnote reference"/>
    <w:basedOn w:val="DefaultParagraphFont"/>
    <w:uiPriority w:val="99"/>
    <w:semiHidden/>
    <w:unhideWhenUsed/>
    <w:rsid w:val="00EE499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E499C"/>
    <w:rPr>
      <w:sz w:val="22"/>
      <w:szCs w:val="22"/>
      <w:lang w:val="en-CA"/>
    </w:rPr>
  </w:style>
  <w:style w:type="character" w:customStyle="1" w:styleId="Normal-poolChar">
    <w:name w:val="Normal-pool Char"/>
    <w:link w:val="Normal-pool"/>
    <w:locked/>
    <w:rsid w:val="00EE499C"/>
    <w:rPr>
      <w:lang w:val="es-ES"/>
    </w:rPr>
  </w:style>
  <w:style w:type="paragraph" w:customStyle="1" w:styleId="Normal-pool">
    <w:name w:val="Normal-pool"/>
    <w:link w:val="Normal-poolChar"/>
    <w:rsid w:val="00EE499C"/>
    <w:pPr>
      <w:tabs>
        <w:tab w:val="left" w:pos="1247"/>
        <w:tab w:val="left" w:pos="1814"/>
        <w:tab w:val="left" w:pos="2381"/>
        <w:tab w:val="left" w:pos="2948"/>
        <w:tab w:val="left" w:pos="3515"/>
        <w:tab w:val="left" w:pos="4082"/>
      </w:tabs>
    </w:pPr>
    <w:rPr>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E499C"/>
    <w:rPr>
      <w:sz w:val="22"/>
      <w:szCs w:val="22"/>
      <w:lang w:val="en-CA"/>
    </w:rPr>
  </w:style>
  <w:style w:type="character" w:customStyle="1" w:styleId="Heading5Char">
    <w:name w:val="Heading 5 Char"/>
    <w:basedOn w:val="DefaultParagraphFont"/>
    <w:link w:val="Heading5"/>
    <w:rsid w:val="00EE499C"/>
    <w:rPr>
      <w:sz w:val="22"/>
      <w:szCs w:val="22"/>
      <w:lang w:val="en-CA"/>
    </w:rPr>
  </w:style>
  <w:style w:type="character" w:customStyle="1" w:styleId="Heading6Char">
    <w:name w:val="Heading 6 Char"/>
    <w:basedOn w:val="DefaultParagraphFont"/>
    <w:link w:val="Heading6"/>
    <w:rsid w:val="00EE499C"/>
    <w:rPr>
      <w:rFonts w:ascii="Arial" w:hAnsi="Arial"/>
      <w:i/>
      <w:sz w:val="22"/>
      <w:szCs w:val="22"/>
      <w:lang w:val="en-CA"/>
    </w:rPr>
  </w:style>
  <w:style w:type="character" w:customStyle="1" w:styleId="Heading7Char">
    <w:name w:val="Heading 7 Char"/>
    <w:basedOn w:val="DefaultParagraphFont"/>
    <w:link w:val="Heading7"/>
    <w:rsid w:val="00EE499C"/>
    <w:rPr>
      <w:rFonts w:ascii="Arial" w:hAnsi="Arial"/>
      <w:sz w:val="22"/>
      <w:szCs w:val="22"/>
      <w:lang w:val="en-CA"/>
    </w:rPr>
  </w:style>
  <w:style w:type="character" w:customStyle="1" w:styleId="Heading8Char">
    <w:name w:val="Heading 8 Char"/>
    <w:basedOn w:val="DefaultParagraphFont"/>
    <w:link w:val="Heading8"/>
    <w:rsid w:val="00EE499C"/>
    <w:rPr>
      <w:b/>
      <w:sz w:val="22"/>
      <w:szCs w:val="22"/>
      <w:lang w:val="en-CA"/>
    </w:rPr>
  </w:style>
  <w:style w:type="character" w:customStyle="1" w:styleId="Heading9Char">
    <w:name w:val="Heading 9 Char"/>
    <w:basedOn w:val="DefaultParagraphFont"/>
    <w:link w:val="Heading9"/>
    <w:rsid w:val="00EE499C"/>
    <w:rPr>
      <w:rFonts w:ascii="Arial" w:hAnsi="Arial"/>
      <w:i/>
      <w:sz w:val="18"/>
      <w:szCs w:val="22"/>
      <w:lang w:val="en-CA"/>
    </w:rPr>
  </w:style>
  <w:style w:type="character" w:customStyle="1" w:styleId="FooterChar">
    <w:name w:val="Footer Char"/>
    <w:basedOn w:val="DefaultParagraphFont"/>
    <w:link w:val="Footer"/>
    <w:semiHidden/>
    <w:rsid w:val="00EE499C"/>
    <w:rPr>
      <w:sz w:val="22"/>
      <w:szCs w:val="22"/>
      <w:lang w:val="en-CA"/>
    </w:rPr>
  </w:style>
  <w:style w:type="character" w:customStyle="1" w:styleId="BodyText3Char">
    <w:name w:val="Body Text 3 Char"/>
    <w:basedOn w:val="DefaultParagraphFont"/>
    <w:link w:val="BodyText3"/>
    <w:semiHidden/>
    <w:rsid w:val="00EE499C"/>
    <w:rPr>
      <w:sz w:val="16"/>
      <w:szCs w:val="16"/>
      <w:lang w:val="en-CA"/>
    </w:rPr>
  </w:style>
  <w:style w:type="character" w:customStyle="1" w:styleId="BodyTextIndent3Char">
    <w:name w:val="Body Text Indent 3 Char"/>
    <w:basedOn w:val="DefaultParagraphFont"/>
    <w:link w:val="BodyTextIndent3"/>
    <w:semiHidden/>
    <w:rsid w:val="00EE499C"/>
    <w:rPr>
      <w:sz w:val="16"/>
      <w:szCs w:val="16"/>
      <w:lang w:val="en-CA"/>
    </w:rPr>
  </w:style>
  <w:style w:type="character" w:customStyle="1" w:styleId="PlainTextChar">
    <w:name w:val="Plain Text Char"/>
    <w:basedOn w:val="DefaultParagraphFont"/>
    <w:link w:val="PlainText"/>
    <w:semiHidden/>
    <w:rsid w:val="00EE499C"/>
    <w:rPr>
      <w:rFonts w:ascii="Courier New" w:hAnsi="Courier New" w:cs="Courier New"/>
      <w:szCs w:val="22"/>
      <w:lang w:val="en-CA"/>
    </w:rPr>
  </w:style>
  <w:style w:type="character" w:customStyle="1" w:styleId="SubtitleChar">
    <w:name w:val="Subtitle Char"/>
    <w:basedOn w:val="DefaultParagraphFont"/>
    <w:link w:val="Subtitle"/>
    <w:rsid w:val="00EE499C"/>
    <w:rPr>
      <w:rFonts w:ascii="Arial" w:hAnsi="Arial" w:cs="Arial"/>
      <w:sz w:val="22"/>
      <w:szCs w:val="22"/>
      <w:lang w:val="en-CA"/>
    </w:rPr>
  </w:style>
  <w:style w:type="character" w:customStyle="1" w:styleId="TitleChar">
    <w:name w:val="Title Char"/>
    <w:basedOn w:val="DefaultParagraphFont"/>
    <w:link w:val="Title"/>
    <w:rsid w:val="00EE499C"/>
    <w:rPr>
      <w:rFonts w:ascii="Arial" w:hAnsi="Arial" w:cs="Arial"/>
      <w:b/>
      <w:bCs/>
      <w:kern w:val="28"/>
      <w:sz w:val="22"/>
      <w:szCs w:val="22"/>
      <w:lang w:val="en-CA"/>
    </w:rPr>
  </w:style>
  <w:style w:type="character" w:customStyle="1" w:styleId="DateChar">
    <w:name w:val="Date Char"/>
    <w:basedOn w:val="DefaultParagraphFont"/>
    <w:link w:val="Date"/>
    <w:rsid w:val="00EE499C"/>
    <w:rPr>
      <w:sz w:val="22"/>
      <w:szCs w:val="22"/>
      <w:lang w:val="en-CA"/>
    </w:rPr>
  </w:style>
  <w:style w:type="character" w:customStyle="1" w:styleId="markedcontent">
    <w:name w:val="markedcontent"/>
    <w:basedOn w:val="DefaultParagraphFont"/>
    <w:rsid w:val="00EE499C"/>
  </w:style>
  <w:style w:type="character" w:customStyle="1" w:styleId="highlight">
    <w:name w:val="highlight"/>
    <w:basedOn w:val="DefaultParagraphFont"/>
    <w:rsid w:val="00EE499C"/>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15C6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 ds:uri="http://purl.org/dc/term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11</TotalTime>
  <Pages>32</Pages>
  <Words>14426</Words>
  <Characters>76558</Characters>
  <Application>Microsoft Office Word</Application>
  <DocSecurity>0</DocSecurity>
  <Lines>637</Lines>
  <Paragraphs>181</Paragraphs>
  <ScaleCrop>false</ScaleCrop>
  <HeadingPairs>
    <vt:vector size="2" baseType="variant">
      <vt:variant>
        <vt:lpstr>Title</vt:lpstr>
      </vt:variant>
      <vt:variant>
        <vt:i4>1</vt:i4>
      </vt:variant>
    </vt:vector>
  </HeadingPairs>
  <TitlesOfParts>
    <vt:vector size="1" baseType="lpstr">
      <vt:lpstr>Propuestas de proyectos: Argelia</vt:lpstr>
    </vt:vector>
  </TitlesOfParts>
  <Company>UNMFS</Company>
  <LinksUpToDate>false</LinksUpToDate>
  <CharactersWithSpaces>90803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Argelia</dc:title>
  <dc:creator>Multiple Monitors</dc:creator>
  <cp:lastModifiedBy>Angela Xue He Yan</cp:lastModifiedBy>
  <cp:revision>13</cp:revision>
  <cp:lastPrinted>2001-05-26T16:40:00Z</cp:lastPrinted>
  <dcterms:created xsi:type="dcterms:W3CDTF">2024-11-25T20:45:00Z</dcterms:created>
  <dcterms:modified xsi:type="dcterms:W3CDTF">2024-11-25T21:14:00Z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UNEP/OzL.Pro/ExCom/95/39</vt:lpwstr>
  </property>
  <property fmtid="{D5CDD505-2E9C-101B-9397-08002B2CF9AE}" pid="3" name="Revision date">
    <vt:lpwstr>11/22/2024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