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14:paraId="09019A5F" w14:textId="77777777">
        <w:trPr>
          <w:trHeight w:val="720"/>
        </w:trPr>
        <w:tc>
          <w:tcPr>
            <w:tcW w:w="6494" w:type="dxa"/>
            <w:gridSpan w:val="2"/>
            <w:tcBorders>
              <w:bottom w:val="single" w:sz="18" w:space="0" w:color="auto"/>
            </w:tcBorders>
          </w:tcPr>
          <w:p w14:paraId="039C68BE" w14:textId="77777777" w:rsidR="0087455A" w:rsidRDefault="0024162E">
            <w:pPr>
              <w:rPr>
                <w:rFonts w:ascii="Univers" w:hAnsi="Univers"/>
                <w:b/>
                <w:sz w:val="28"/>
                <w:szCs w:val="28"/>
                <w:lang w:val="es-MX"/>
              </w:rPr>
            </w:pPr>
            <w:r>
              <w:rPr>
                <w:rFonts w:ascii="Univers" w:hAnsi="Univers"/>
                <w:b/>
                <w:sz w:val="28"/>
                <w:szCs w:val="28"/>
                <w:lang w:val="es-MX"/>
              </w:rPr>
              <w:t>NACIONES</w:t>
            </w:r>
          </w:p>
          <w:p w14:paraId="226AE61D"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7A0ABD0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B767E" w14:paraId="72E07B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8BDB3F" w14:textId="77777777" w:rsidR="0087455A" w:rsidRPr="00CB767E" w:rsidRDefault="0024162E">
            <w:pPr>
              <w:spacing w:before="120"/>
              <w:rPr>
                <w:lang w:val="es-ES"/>
              </w:rPr>
            </w:pPr>
            <w:r w:rsidRPr="00CB767E">
              <w:rPr>
                <w:noProof/>
                <w:lang w:val="en-US"/>
              </w:rPr>
              <w:drawing>
                <wp:anchor distT="0" distB="0" distL="114300" distR="114300" simplePos="0" relativeHeight="251660288" behindDoc="0" locked="0" layoutInCell="1" allowOverlap="1" wp14:anchorId="707A3F84" wp14:editId="5DA4F997">
                  <wp:simplePos x="0" y="0"/>
                  <wp:positionH relativeFrom="column">
                    <wp:posOffset>24765</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B767E">
              <w:rPr>
                <w:noProof/>
                <w:lang w:val="en-US"/>
              </w:rPr>
              <w:drawing>
                <wp:anchor distT="0" distB="0" distL="114300" distR="114300" simplePos="0" relativeHeight="251661312" behindDoc="1" locked="0" layoutInCell="0" allowOverlap="1" wp14:anchorId="6349FBE0" wp14:editId="2850BBB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966C439" w14:textId="77777777" w:rsidR="0087455A" w:rsidRPr="00CB767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6828B5D" w14:textId="77777777" w:rsidR="0087455A" w:rsidRPr="00CB767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B767E">
              <w:rPr>
                <w:rFonts w:ascii="Univers" w:hAnsi="Univers"/>
                <w:b/>
                <w:sz w:val="32"/>
                <w:lang w:val="es-ES"/>
              </w:rPr>
              <w:t>Programa de las</w:t>
            </w:r>
          </w:p>
          <w:p w14:paraId="29291B4B" w14:textId="77777777" w:rsidR="0087455A" w:rsidRPr="00CB767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B767E">
              <w:rPr>
                <w:rFonts w:ascii="Univers" w:hAnsi="Univers"/>
                <w:b/>
                <w:sz w:val="32"/>
                <w:lang w:val="es-ES"/>
              </w:rPr>
              <w:t>Naciones Unidas</w:t>
            </w:r>
          </w:p>
          <w:p w14:paraId="2908E20A" w14:textId="77777777" w:rsidR="0087455A" w:rsidRPr="00CB767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B767E">
              <w:rPr>
                <w:rFonts w:ascii="Univers" w:hAnsi="Univers"/>
                <w:b/>
                <w:sz w:val="32"/>
                <w:lang w:val="es-ES"/>
              </w:rPr>
              <w:t>para el Medio Ambiente</w:t>
            </w:r>
          </w:p>
          <w:p w14:paraId="54D472A6" w14:textId="77777777" w:rsidR="0087455A" w:rsidRPr="00CB767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53F1C0C" w14:textId="77777777" w:rsidR="0087455A" w:rsidRPr="00CB767E" w:rsidRDefault="0087455A">
            <w:pPr>
              <w:spacing w:before="720"/>
              <w:ind w:left="158"/>
              <w:rPr>
                <w:lang w:val="es-ES"/>
              </w:rPr>
            </w:pPr>
          </w:p>
        </w:tc>
        <w:tc>
          <w:tcPr>
            <w:tcW w:w="4590" w:type="dxa"/>
            <w:tcBorders>
              <w:top w:val="nil"/>
              <w:left w:val="nil"/>
              <w:bottom w:val="single" w:sz="36" w:space="0" w:color="auto"/>
              <w:right w:val="nil"/>
            </w:tcBorders>
          </w:tcPr>
          <w:p w14:paraId="1123FF15" w14:textId="77777777" w:rsidR="0087455A" w:rsidRPr="00CB767E" w:rsidRDefault="0087455A">
            <w:pPr>
              <w:rPr>
                <w:lang w:val="es-ES"/>
              </w:rPr>
            </w:pPr>
          </w:p>
          <w:p w14:paraId="2CFD92E2" w14:textId="77777777" w:rsidR="0087455A" w:rsidRPr="00CB767E" w:rsidRDefault="0024162E">
            <w:pPr>
              <w:rPr>
                <w:lang w:val="es-ES"/>
              </w:rPr>
            </w:pPr>
            <w:r w:rsidRPr="00CB767E">
              <w:rPr>
                <w:lang w:val="es-ES"/>
              </w:rPr>
              <w:t>Distr.</w:t>
            </w:r>
          </w:p>
          <w:p w14:paraId="16F8C22B" w14:textId="77777777" w:rsidR="0087455A" w:rsidRPr="00CB767E" w:rsidRDefault="0024162E">
            <w:pPr>
              <w:rPr>
                <w:lang w:val="es-ES"/>
              </w:rPr>
            </w:pPr>
            <w:r w:rsidRPr="00CB767E">
              <w:rPr>
                <w:lang w:val="es-ES"/>
              </w:rPr>
              <w:t>GENERAL</w:t>
            </w:r>
          </w:p>
          <w:p w14:paraId="603DABD5" w14:textId="77777777" w:rsidR="0087455A" w:rsidRPr="00CB767E" w:rsidRDefault="0087455A">
            <w:pPr>
              <w:rPr>
                <w:lang w:val="es-ES"/>
              </w:rPr>
            </w:pPr>
          </w:p>
          <w:p w14:paraId="38F5FDC5" w14:textId="6EAE2F23" w:rsidR="0087455A" w:rsidRPr="00B8056F" w:rsidRDefault="0024162E">
            <w:pPr>
              <w:rPr>
                <w:lang w:val="es-ES"/>
              </w:rPr>
            </w:pPr>
            <w:r w:rsidRPr="00B8056F">
              <w:rPr>
                <w:lang w:val="es-ES"/>
              </w:rPr>
              <w:fldChar w:fldCharType="begin"/>
            </w:r>
            <w:r w:rsidRPr="00B8056F">
              <w:rPr>
                <w:lang w:val="es-ES"/>
              </w:rPr>
              <w:instrText xml:space="preserve"> DOCPROPERTY "Document number"  \* MERGEFORMAT </w:instrText>
            </w:r>
            <w:r w:rsidRPr="00B8056F">
              <w:rPr>
                <w:lang w:val="es-ES"/>
              </w:rPr>
              <w:fldChar w:fldCharType="separate"/>
            </w:r>
            <w:r w:rsidR="00CB69C0">
              <w:rPr>
                <w:lang w:val="es-ES"/>
              </w:rPr>
              <w:t>UNEP/OzL.Pro/ExCom/86/38</w:t>
            </w:r>
            <w:r w:rsidRPr="00B8056F">
              <w:rPr>
                <w:lang w:val="es-ES"/>
              </w:rPr>
              <w:fldChar w:fldCharType="end"/>
            </w:r>
          </w:p>
          <w:p w14:paraId="21267016" w14:textId="4796DC4A" w:rsidR="00B8056F" w:rsidRPr="00072899" w:rsidRDefault="00B8056F" w:rsidP="00B8056F">
            <w:pPr>
              <w:rPr>
                <w:lang w:val="es-419"/>
              </w:rPr>
            </w:pPr>
            <w:r w:rsidRPr="00072899">
              <w:rPr>
                <w:lang w:val="es-419"/>
              </w:rPr>
              <w:fldChar w:fldCharType="begin"/>
            </w:r>
            <w:r w:rsidRPr="00072899">
              <w:rPr>
                <w:lang w:val="es-419"/>
              </w:rPr>
              <w:instrText xml:space="preserve"> DOCPROPERTY "Revision date" \@ "d MMMM YYYY"  \* MERGEFORMAT </w:instrText>
            </w:r>
            <w:r w:rsidRPr="00072899">
              <w:rPr>
                <w:lang w:val="es-419"/>
              </w:rPr>
              <w:fldChar w:fldCharType="separate"/>
            </w:r>
            <w:r w:rsidR="00CA210C">
              <w:rPr>
                <w:lang w:val="es-419"/>
              </w:rPr>
              <w:t xml:space="preserve">20 </w:t>
            </w:r>
            <w:r w:rsidR="00A82D9A">
              <w:rPr>
                <w:lang w:val="es-419"/>
              </w:rPr>
              <w:t xml:space="preserve">de </w:t>
            </w:r>
            <w:r w:rsidR="00CA210C">
              <w:rPr>
                <w:lang w:val="es-419"/>
              </w:rPr>
              <w:t xml:space="preserve">octubre </w:t>
            </w:r>
            <w:r w:rsidR="00A82D9A">
              <w:rPr>
                <w:lang w:val="es-419"/>
              </w:rPr>
              <w:t xml:space="preserve">de </w:t>
            </w:r>
            <w:r w:rsidR="00CA210C">
              <w:rPr>
                <w:lang w:val="es-419"/>
              </w:rPr>
              <w:t>2020</w:t>
            </w:r>
            <w:r w:rsidRPr="00072899">
              <w:rPr>
                <w:lang w:val="es-419"/>
              </w:rPr>
              <w:fldChar w:fldCharType="end"/>
            </w:r>
          </w:p>
          <w:p w14:paraId="59F5218F" w14:textId="77777777" w:rsidR="00114CAA" w:rsidRPr="00B8056F" w:rsidRDefault="00114CAA">
            <w:pPr>
              <w:rPr>
                <w:caps/>
                <w:lang w:val="es-419"/>
              </w:rPr>
            </w:pPr>
          </w:p>
          <w:p w14:paraId="2C1545D7" w14:textId="77777777" w:rsidR="0087455A" w:rsidRPr="00CB767E" w:rsidRDefault="0024162E">
            <w:pPr>
              <w:rPr>
                <w:lang w:val="es-ES"/>
              </w:rPr>
            </w:pPr>
            <w:r w:rsidRPr="00CB767E">
              <w:rPr>
                <w:lang w:val="es-ES"/>
              </w:rPr>
              <w:t xml:space="preserve">ESPAÑOL </w:t>
            </w:r>
          </w:p>
          <w:p w14:paraId="4725093E" w14:textId="77777777" w:rsidR="0087455A" w:rsidRPr="00CB767E" w:rsidRDefault="0024162E">
            <w:pPr>
              <w:rPr>
                <w:lang w:val="es-ES"/>
              </w:rPr>
            </w:pPr>
            <w:r w:rsidRPr="00CB767E">
              <w:rPr>
                <w:lang w:val="es-ES"/>
              </w:rPr>
              <w:t>ORIGINAL: INGLÉS</w:t>
            </w:r>
          </w:p>
        </w:tc>
      </w:tr>
    </w:tbl>
    <w:p w14:paraId="28FFC663" w14:textId="77777777" w:rsidR="0087455A" w:rsidRPr="00CB767E" w:rsidRDefault="0087455A">
      <w:pPr>
        <w:jc w:val="left"/>
        <w:rPr>
          <w:lang w:val="es-ES"/>
        </w:rPr>
      </w:pPr>
    </w:p>
    <w:p w14:paraId="776A84ED" w14:textId="77777777" w:rsidR="0087455A" w:rsidRPr="00CB767E" w:rsidRDefault="0024162E">
      <w:pPr>
        <w:jc w:val="left"/>
        <w:rPr>
          <w:lang w:val="es-ES"/>
        </w:rPr>
      </w:pPr>
      <w:r w:rsidRPr="00CB767E">
        <w:rPr>
          <w:lang w:val="es-ES"/>
        </w:rPr>
        <w:t>COMITÉ EJECUTIVO DEL FONDO MULTILATERAL</w:t>
      </w:r>
      <w:r w:rsidRPr="00CB767E">
        <w:rPr>
          <w:lang w:val="es-ES"/>
        </w:rPr>
        <w:br/>
        <w:t xml:space="preserve">  PARA LA APLICACIÓN DEL</w:t>
      </w:r>
      <w:r w:rsidRPr="00CB767E">
        <w:rPr>
          <w:lang w:val="es-ES"/>
        </w:rPr>
        <w:br/>
        <w:t xml:space="preserve">  PROTOCOLO DE MONTREAL</w:t>
      </w:r>
    </w:p>
    <w:p w14:paraId="4C7A6472" w14:textId="77777777" w:rsidR="00106F6E" w:rsidRPr="00CB767E" w:rsidRDefault="00106F6E" w:rsidP="001F4047">
      <w:pPr>
        <w:jc w:val="left"/>
        <w:rPr>
          <w:lang w:val="es-ES"/>
        </w:rPr>
      </w:pPr>
      <w:r w:rsidRPr="00CB767E">
        <w:rPr>
          <w:lang w:val="es-ES"/>
        </w:rPr>
        <w:t xml:space="preserve">Octogésima </w:t>
      </w:r>
      <w:r w:rsidR="006915A5" w:rsidRPr="00CB767E">
        <w:rPr>
          <w:lang w:val="es-ES"/>
        </w:rPr>
        <w:t>sexta</w:t>
      </w:r>
      <w:r w:rsidR="003863A4" w:rsidRPr="00CB767E">
        <w:rPr>
          <w:lang w:val="es-ES"/>
        </w:rPr>
        <w:t xml:space="preserve"> Reunión</w:t>
      </w:r>
      <w:r w:rsidR="003863A4" w:rsidRPr="00CB767E">
        <w:rPr>
          <w:lang w:val="es-ES"/>
        </w:rPr>
        <w:br/>
        <w:t xml:space="preserve">Montreal, </w:t>
      </w:r>
      <w:r w:rsidR="0092685B" w:rsidRPr="00CB767E">
        <w:rPr>
          <w:lang w:val="es-ES"/>
        </w:rPr>
        <w:t>2</w:t>
      </w:r>
      <w:r w:rsidR="003863A4" w:rsidRPr="00CB767E">
        <w:rPr>
          <w:lang w:val="es-ES"/>
        </w:rPr>
        <w:t xml:space="preserve"> </w:t>
      </w:r>
      <w:r w:rsidRPr="00CB767E">
        <w:rPr>
          <w:lang w:val="es-ES"/>
        </w:rPr>
        <w:t xml:space="preserve">– </w:t>
      </w:r>
      <w:r w:rsidR="00B83FFA" w:rsidRPr="00CB767E">
        <w:rPr>
          <w:lang w:val="es-ES"/>
        </w:rPr>
        <w:t>6</w:t>
      </w:r>
      <w:r w:rsidRPr="00CB767E">
        <w:rPr>
          <w:lang w:val="es-ES"/>
        </w:rPr>
        <w:t xml:space="preserve"> de </w:t>
      </w:r>
      <w:r w:rsidR="00B83FFA" w:rsidRPr="00CB767E">
        <w:rPr>
          <w:lang w:val="es-ES"/>
        </w:rPr>
        <w:t>noviembre</w:t>
      </w:r>
      <w:r w:rsidR="001C2D22" w:rsidRPr="00CB767E">
        <w:rPr>
          <w:lang w:val="es-ES"/>
        </w:rPr>
        <w:t xml:space="preserve"> de 20</w:t>
      </w:r>
      <w:r w:rsidR="0092685B" w:rsidRPr="00CB767E">
        <w:rPr>
          <w:lang w:val="es-ES"/>
        </w:rPr>
        <w:t>20</w:t>
      </w:r>
    </w:p>
    <w:p w14:paraId="0E6C3612" w14:textId="407C5F4C" w:rsidR="0092685B" w:rsidRPr="00CB767E" w:rsidRDefault="00C40E04" w:rsidP="001F4047">
      <w:pPr>
        <w:jc w:val="left"/>
        <w:rPr>
          <w:lang w:val="es-ES"/>
        </w:rPr>
      </w:pPr>
      <w:r w:rsidRPr="00CB767E">
        <w:rPr>
          <w:lang w:val="es-ES"/>
        </w:rPr>
        <w:t xml:space="preserve">Pospuesta: </w:t>
      </w:r>
      <w:r w:rsidR="00B83FFA" w:rsidRPr="00CB767E">
        <w:rPr>
          <w:lang w:val="es-ES"/>
        </w:rPr>
        <w:t>8</w:t>
      </w:r>
      <w:r w:rsidRPr="00CB767E">
        <w:rPr>
          <w:lang w:val="es-ES"/>
        </w:rPr>
        <w:t xml:space="preserve"> – </w:t>
      </w:r>
      <w:r w:rsidR="00B83FFA" w:rsidRPr="00CB767E">
        <w:rPr>
          <w:lang w:val="es-ES"/>
        </w:rPr>
        <w:t>1</w:t>
      </w:r>
      <w:r w:rsidRPr="00CB767E">
        <w:rPr>
          <w:lang w:val="es-ES"/>
        </w:rPr>
        <w:t xml:space="preserve">2 de </w:t>
      </w:r>
      <w:r w:rsidR="00B83FFA" w:rsidRPr="00CB767E">
        <w:rPr>
          <w:lang w:val="es-ES"/>
        </w:rPr>
        <w:t>marzo</w:t>
      </w:r>
      <w:r w:rsidRPr="00CB767E">
        <w:rPr>
          <w:lang w:val="es-ES"/>
        </w:rPr>
        <w:t xml:space="preserve"> de 202</w:t>
      </w:r>
      <w:r w:rsidR="00B83FFA" w:rsidRPr="00CB767E">
        <w:rPr>
          <w:lang w:val="es-ES"/>
        </w:rPr>
        <w:t>1</w:t>
      </w:r>
      <w:r w:rsidR="00B8056F">
        <w:rPr>
          <w:rStyle w:val="FootnoteReference"/>
          <w:lang w:val="es-ES"/>
        </w:rPr>
        <w:footnoteReference w:id="1"/>
      </w:r>
    </w:p>
    <w:p w14:paraId="6862FD0B" w14:textId="77777777" w:rsidR="00106F6E" w:rsidRPr="00CB767E" w:rsidRDefault="00106F6E" w:rsidP="00106F6E">
      <w:pPr>
        <w:jc w:val="left"/>
        <w:rPr>
          <w:lang w:val="es-ES"/>
        </w:rPr>
      </w:pPr>
    </w:p>
    <w:p w14:paraId="38928B27" w14:textId="77777777" w:rsidR="0087455A" w:rsidRPr="00CB767E" w:rsidRDefault="0087455A">
      <w:pPr>
        <w:jc w:val="left"/>
        <w:rPr>
          <w:lang w:val="es-ES"/>
        </w:rPr>
      </w:pPr>
    </w:p>
    <w:p w14:paraId="68F1302E" w14:textId="77777777" w:rsidR="0087455A" w:rsidRPr="00CB767E" w:rsidRDefault="0087455A">
      <w:pPr>
        <w:pStyle w:val="Heading3"/>
        <w:numPr>
          <w:ilvl w:val="0"/>
          <w:numId w:val="0"/>
        </w:numPr>
        <w:spacing w:after="0"/>
        <w:rPr>
          <w:lang w:val="es-ES"/>
        </w:rPr>
      </w:pPr>
    </w:p>
    <w:p w14:paraId="61338F51" w14:textId="083F2C2E" w:rsidR="00961A5C" w:rsidRDefault="00961A5C" w:rsidP="00961A5C">
      <w:pPr>
        <w:jc w:val="center"/>
        <w:rPr>
          <w:b/>
          <w:lang w:val="es-ES"/>
        </w:rPr>
      </w:pPr>
      <w:r w:rsidRPr="00CB767E">
        <w:rPr>
          <w:b/>
          <w:lang w:val="es-ES"/>
        </w:rPr>
        <w:t>PROPUESTA DE PROYECTO: ARMENIA</w:t>
      </w:r>
    </w:p>
    <w:p w14:paraId="7A8E8C17" w14:textId="77777777" w:rsidR="00FD4D32" w:rsidRPr="00CB767E" w:rsidRDefault="00FD4D32" w:rsidP="00961A5C">
      <w:pPr>
        <w:jc w:val="center"/>
        <w:rPr>
          <w:b/>
          <w:lang w:val="es-ES"/>
        </w:rPr>
      </w:pPr>
    </w:p>
    <w:p w14:paraId="120E1356" w14:textId="77777777" w:rsidR="00961A5C" w:rsidRPr="00CB767E" w:rsidRDefault="00961A5C" w:rsidP="00961A5C">
      <w:pPr>
        <w:rPr>
          <w:lang w:val="es-ES"/>
        </w:rPr>
      </w:pPr>
    </w:p>
    <w:p w14:paraId="410875DA" w14:textId="77777777" w:rsidR="00961A5C" w:rsidRPr="00CB767E" w:rsidRDefault="00961A5C" w:rsidP="00961A5C">
      <w:pPr>
        <w:rPr>
          <w:lang w:val="es-ES"/>
        </w:rPr>
      </w:pPr>
    </w:p>
    <w:p w14:paraId="7C9DFB17" w14:textId="77777777" w:rsidR="00961A5C" w:rsidRPr="00CB767E" w:rsidRDefault="00961A5C" w:rsidP="00961A5C">
      <w:pPr>
        <w:ind w:firstLine="720"/>
        <w:rPr>
          <w:lang w:val="es-ES"/>
        </w:rPr>
      </w:pPr>
      <w:r w:rsidRPr="00CB767E">
        <w:rPr>
          <w:lang w:val="es-ES"/>
        </w:rPr>
        <w:t xml:space="preserve">Este documento consiste en las observaciones y la recomendación de la Secretaría sobre la siguiente propuesta de proyecto: </w:t>
      </w:r>
    </w:p>
    <w:p w14:paraId="53B6ABD2" w14:textId="77777777" w:rsidR="00961A5C" w:rsidRPr="00CB767E" w:rsidRDefault="00961A5C" w:rsidP="00961A5C">
      <w:pPr>
        <w:rPr>
          <w:lang w:val="es-ES"/>
        </w:rPr>
      </w:pPr>
    </w:p>
    <w:p w14:paraId="21EA8AE8" w14:textId="77777777" w:rsidR="00961A5C" w:rsidRPr="00CB767E" w:rsidRDefault="00961A5C" w:rsidP="00961A5C">
      <w:pPr>
        <w:rPr>
          <w:u w:val="single"/>
          <w:lang w:val="es-ES"/>
        </w:rPr>
      </w:pPr>
      <w:r w:rsidRPr="00CB767E">
        <w:rPr>
          <w:u w:val="single"/>
          <w:lang w:val="es-ES"/>
        </w:rPr>
        <w:t>Eliminación</w:t>
      </w:r>
    </w:p>
    <w:p w14:paraId="3DDFA42C" w14:textId="77777777" w:rsidR="00961A5C" w:rsidRPr="00CB767E" w:rsidRDefault="00961A5C" w:rsidP="00961A5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61A5C" w:rsidRPr="00CB767E" w14:paraId="59005893" w14:textId="77777777" w:rsidTr="00961A5C">
        <w:tc>
          <w:tcPr>
            <w:tcW w:w="6941" w:type="dxa"/>
            <w:hideMark/>
          </w:tcPr>
          <w:p w14:paraId="47AA072C" w14:textId="77777777" w:rsidR="00961A5C" w:rsidRPr="00CB767E" w:rsidRDefault="00961A5C" w:rsidP="00961A5C">
            <w:pPr>
              <w:pStyle w:val="ListParagraph"/>
              <w:numPr>
                <w:ilvl w:val="0"/>
                <w:numId w:val="21"/>
              </w:numPr>
              <w:ind w:hanging="830"/>
            </w:pPr>
            <w:r w:rsidRPr="00CB767E">
              <w:t>Plan de gestión de eliminación de los HCFC (etapa II, tercer tramo)</w:t>
            </w:r>
          </w:p>
        </w:tc>
        <w:tc>
          <w:tcPr>
            <w:tcW w:w="2409" w:type="dxa"/>
            <w:hideMark/>
          </w:tcPr>
          <w:p w14:paraId="60E1FEFF" w14:textId="77777777" w:rsidR="00961A5C" w:rsidRPr="00CB767E" w:rsidRDefault="00961A5C">
            <w:pPr>
              <w:jc w:val="right"/>
              <w:rPr>
                <w:lang w:val="es-ES"/>
              </w:rPr>
            </w:pPr>
            <w:r w:rsidRPr="00CB767E">
              <w:rPr>
                <w:lang w:val="es-ES"/>
              </w:rPr>
              <w:t>PNUD y PNUMA</w:t>
            </w:r>
          </w:p>
        </w:tc>
      </w:tr>
    </w:tbl>
    <w:p w14:paraId="7D52D45E" w14:textId="77777777" w:rsidR="00961A5C" w:rsidRPr="00CB767E" w:rsidRDefault="00961A5C" w:rsidP="00961A5C">
      <w:pPr>
        <w:rPr>
          <w:lang w:val="es-ES"/>
        </w:rPr>
      </w:pPr>
    </w:p>
    <w:p w14:paraId="6DAA1999" w14:textId="77777777" w:rsidR="00961A5C" w:rsidRPr="00CB767E" w:rsidRDefault="00961A5C" w:rsidP="00961A5C">
      <w:pPr>
        <w:rPr>
          <w:lang w:val="es-ES"/>
        </w:rPr>
      </w:pPr>
    </w:p>
    <w:p w14:paraId="6520A96C" w14:textId="77777777" w:rsidR="00C40E04" w:rsidRPr="00CB767E" w:rsidRDefault="00C40E04">
      <w:pPr>
        <w:pStyle w:val="StyleHeader4Para4Left0Firstline0"/>
        <w:numPr>
          <w:ilvl w:val="0"/>
          <w:numId w:val="0"/>
        </w:numPr>
        <w:rPr>
          <w:lang w:val="es-ES"/>
        </w:rPr>
      </w:pPr>
    </w:p>
    <w:p w14:paraId="31107797" w14:textId="77777777" w:rsidR="00C40E04" w:rsidRPr="00CB767E" w:rsidRDefault="00C40E04">
      <w:pPr>
        <w:pStyle w:val="StyleHeader4Para4Left0Firstline0"/>
        <w:numPr>
          <w:ilvl w:val="0"/>
          <w:numId w:val="0"/>
        </w:numPr>
        <w:rPr>
          <w:lang w:val="es-ES"/>
        </w:rPr>
      </w:pPr>
    </w:p>
    <w:p w14:paraId="5FC8B026" w14:textId="77777777" w:rsidR="00C40E04" w:rsidRPr="00CB767E" w:rsidRDefault="00C40E04">
      <w:pPr>
        <w:pStyle w:val="StyleHeader4Para4Left0Firstline0"/>
        <w:numPr>
          <w:ilvl w:val="0"/>
          <w:numId w:val="0"/>
        </w:numPr>
        <w:rPr>
          <w:lang w:val="es-ES"/>
        </w:rPr>
      </w:pPr>
    </w:p>
    <w:p w14:paraId="311A88E8" w14:textId="77777777" w:rsidR="00C40E04" w:rsidRPr="00CB767E" w:rsidRDefault="00C40E04">
      <w:pPr>
        <w:pStyle w:val="StyleHeader4Para4Left0Firstline0"/>
        <w:numPr>
          <w:ilvl w:val="0"/>
          <w:numId w:val="0"/>
        </w:numPr>
        <w:rPr>
          <w:lang w:val="es-ES"/>
        </w:rPr>
      </w:pPr>
    </w:p>
    <w:p w14:paraId="620303B9" w14:textId="77777777" w:rsidR="00C40E04" w:rsidRPr="00CB767E" w:rsidRDefault="00C40E04">
      <w:pPr>
        <w:pStyle w:val="StyleHeader4Para4Left0Firstline0"/>
        <w:numPr>
          <w:ilvl w:val="0"/>
          <w:numId w:val="0"/>
        </w:numPr>
        <w:rPr>
          <w:lang w:val="es-ES"/>
        </w:rPr>
      </w:pPr>
    </w:p>
    <w:p w14:paraId="28B2A913" w14:textId="77777777" w:rsidR="00C40E04" w:rsidRPr="00CB767E" w:rsidRDefault="00C40E04">
      <w:pPr>
        <w:pStyle w:val="StyleHeader4Para4Left0Firstline0"/>
        <w:numPr>
          <w:ilvl w:val="0"/>
          <w:numId w:val="0"/>
        </w:numPr>
        <w:rPr>
          <w:lang w:val="es-ES"/>
        </w:rPr>
      </w:pPr>
    </w:p>
    <w:p w14:paraId="690D01B6" w14:textId="77777777" w:rsidR="00C40E04" w:rsidRPr="00CB767E" w:rsidRDefault="00C40E04">
      <w:pPr>
        <w:pStyle w:val="StyleHeader4Para4Left0Firstline0"/>
        <w:numPr>
          <w:ilvl w:val="0"/>
          <w:numId w:val="0"/>
        </w:numPr>
        <w:rPr>
          <w:lang w:val="es-ES"/>
        </w:rPr>
      </w:pPr>
    </w:p>
    <w:p w14:paraId="33078BB8" w14:textId="3CB3D747" w:rsidR="00C40E04" w:rsidRPr="00CB767E" w:rsidRDefault="00C40E04">
      <w:pPr>
        <w:pStyle w:val="StyleHeader4Para4Left0Firstline0"/>
        <w:numPr>
          <w:ilvl w:val="0"/>
          <w:numId w:val="0"/>
        </w:numPr>
        <w:rPr>
          <w:lang w:val="es-ES"/>
        </w:rPr>
      </w:pPr>
    </w:p>
    <w:p w14:paraId="343D2FB1" w14:textId="741B2528" w:rsidR="00961A5C" w:rsidRPr="00CB767E" w:rsidRDefault="00961A5C" w:rsidP="00961A5C">
      <w:pPr>
        <w:jc w:val="center"/>
        <w:rPr>
          <w:b/>
          <w:lang w:val="es-ES"/>
        </w:rPr>
      </w:pPr>
      <w:r w:rsidRPr="00CB767E">
        <w:rPr>
          <w:b/>
          <w:lang w:val="es-ES"/>
        </w:rPr>
        <w:lastRenderedPageBreak/>
        <w:t>HOJA DE EVALUACIÓN DE PROYECTO - PROYECTOS PLURIANUALES</w:t>
      </w:r>
    </w:p>
    <w:p w14:paraId="2A5B5D30" w14:textId="77777777" w:rsidR="00961A5C" w:rsidRPr="00CB767E" w:rsidRDefault="00961A5C" w:rsidP="00961A5C">
      <w:pPr>
        <w:jc w:val="center"/>
        <w:rPr>
          <w:sz w:val="16"/>
          <w:szCs w:val="16"/>
          <w:lang w:val="es-ES"/>
        </w:rPr>
      </w:pPr>
    </w:p>
    <w:p w14:paraId="0E12C3A5" w14:textId="77777777" w:rsidR="00961A5C" w:rsidRPr="00CB767E" w:rsidRDefault="00961A5C" w:rsidP="00961A5C">
      <w:pPr>
        <w:spacing w:after="80"/>
        <w:jc w:val="center"/>
        <w:rPr>
          <w:b/>
          <w:lang w:val="es-ES"/>
        </w:rPr>
      </w:pPr>
      <w:r w:rsidRPr="00CB767E">
        <w:rPr>
          <w:b/>
          <w:lang w:val="es-ES"/>
        </w:rPr>
        <w:t>Armenia</w:t>
      </w:r>
    </w:p>
    <w:p w14:paraId="00E8562E" w14:textId="77777777" w:rsidR="00961A5C" w:rsidRPr="00CB767E" w:rsidRDefault="00961A5C" w:rsidP="00961A5C">
      <w:pPr>
        <w:spacing w:after="80"/>
        <w:jc w:val="center"/>
        <w:rPr>
          <w:sz w:val="16"/>
          <w:szCs w:val="16"/>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55"/>
        <w:gridCol w:w="1994"/>
        <w:gridCol w:w="1550"/>
        <w:gridCol w:w="2501"/>
      </w:tblGrid>
      <w:tr w:rsidR="00961A5C" w:rsidRPr="00CB767E" w14:paraId="4F63840D" w14:textId="77777777" w:rsidTr="00961A5C">
        <w:trPr>
          <w:trHeight w:val="458"/>
        </w:trPr>
        <w:tc>
          <w:tcPr>
            <w:tcW w:w="3955" w:type="dxa"/>
            <w:tcBorders>
              <w:top w:val="single" w:sz="4" w:space="0" w:color="666699"/>
              <w:left w:val="single" w:sz="4" w:space="0" w:color="666699"/>
              <w:bottom w:val="single" w:sz="4" w:space="0" w:color="666699"/>
              <w:right w:val="single" w:sz="4" w:space="0" w:color="666699"/>
            </w:tcBorders>
            <w:hideMark/>
          </w:tcPr>
          <w:p w14:paraId="6C3ECFE4" w14:textId="77777777" w:rsidR="00961A5C" w:rsidRPr="00CB767E" w:rsidRDefault="00961A5C">
            <w:pPr>
              <w:spacing w:after="80"/>
              <w:jc w:val="left"/>
              <w:rPr>
                <w:b/>
                <w:sz w:val="18"/>
                <w:szCs w:val="18"/>
                <w:lang w:val="es-ES"/>
              </w:rPr>
            </w:pPr>
            <w:r w:rsidRPr="00CB767E">
              <w:rPr>
                <w:b/>
                <w:sz w:val="18"/>
                <w:szCs w:val="18"/>
                <w:lang w:val="es-ES"/>
              </w:rPr>
              <w:t>I) TÍTULO DEL PROYECTO</w:t>
            </w:r>
          </w:p>
        </w:tc>
        <w:tc>
          <w:tcPr>
            <w:tcW w:w="1994" w:type="dxa"/>
            <w:tcBorders>
              <w:top w:val="single" w:sz="4" w:space="0" w:color="666699"/>
              <w:left w:val="single" w:sz="4" w:space="0" w:color="666699"/>
              <w:bottom w:val="single" w:sz="4" w:space="0" w:color="666699"/>
              <w:right w:val="single" w:sz="4" w:space="0" w:color="666699"/>
            </w:tcBorders>
            <w:hideMark/>
          </w:tcPr>
          <w:p w14:paraId="40BA4BF9" w14:textId="77777777" w:rsidR="00961A5C" w:rsidRPr="00CB767E" w:rsidRDefault="00961A5C">
            <w:pPr>
              <w:spacing w:after="80"/>
              <w:jc w:val="center"/>
              <w:rPr>
                <w:b/>
                <w:sz w:val="18"/>
                <w:szCs w:val="18"/>
                <w:lang w:val="es-ES"/>
              </w:rPr>
            </w:pPr>
            <w:r w:rsidRPr="00CB767E">
              <w:rPr>
                <w:b/>
                <w:sz w:val="18"/>
                <w:szCs w:val="18"/>
                <w:lang w:val="es-ES"/>
              </w:rPr>
              <w:t>ORGANISMO</w:t>
            </w:r>
          </w:p>
        </w:tc>
        <w:tc>
          <w:tcPr>
            <w:tcW w:w="1550" w:type="dxa"/>
            <w:tcBorders>
              <w:top w:val="single" w:sz="4" w:space="0" w:color="666699"/>
              <w:left w:val="single" w:sz="4" w:space="0" w:color="666699"/>
              <w:bottom w:val="single" w:sz="4" w:space="0" w:color="666699"/>
              <w:right w:val="single" w:sz="4" w:space="0" w:color="666699"/>
            </w:tcBorders>
            <w:hideMark/>
          </w:tcPr>
          <w:p w14:paraId="46017549" w14:textId="77777777" w:rsidR="00961A5C" w:rsidRPr="00CB767E" w:rsidRDefault="00961A5C">
            <w:pPr>
              <w:spacing w:after="80"/>
              <w:jc w:val="center"/>
              <w:rPr>
                <w:b/>
                <w:sz w:val="18"/>
                <w:szCs w:val="18"/>
                <w:lang w:val="es-ES"/>
              </w:rPr>
            </w:pPr>
            <w:r w:rsidRPr="00CB767E">
              <w:rPr>
                <w:b/>
                <w:sz w:val="18"/>
                <w:szCs w:val="18"/>
                <w:lang w:val="es-ES"/>
              </w:rPr>
              <w:t>APROBADO EN LA REUNIÓN</w:t>
            </w:r>
          </w:p>
        </w:tc>
        <w:tc>
          <w:tcPr>
            <w:tcW w:w="2501" w:type="dxa"/>
            <w:tcBorders>
              <w:top w:val="single" w:sz="4" w:space="0" w:color="666699"/>
              <w:left w:val="single" w:sz="4" w:space="0" w:color="666699"/>
              <w:bottom w:val="single" w:sz="4" w:space="0" w:color="666699"/>
              <w:right w:val="single" w:sz="4" w:space="0" w:color="666699"/>
            </w:tcBorders>
            <w:hideMark/>
          </w:tcPr>
          <w:p w14:paraId="40FD4597" w14:textId="77777777" w:rsidR="00961A5C" w:rsidRPr="00CB767E" w:rsidRDefault="00961A5C">
            <w:pPr>
              <w:spacing w:after="80"/>
              <w:jc w:val="center"/>
              <w:rPr>
                <w:b/>
                <w:sz w:val="18"/>
                <w:szCs w:val="18"/>
                <w:lang w:val="es-ES"/>
              </w:rPr>
            </w:pPr>
            <w:r w:rsidRPr="00CB767E">
              <w:rPr>
                <w:b/>
                <w:sz w:val="18"/>
                <w:szCs w:val="18"/>
                <w:lang w:val="es-ES"/>
              </w:rPr>
              <w:t>MEDIDA DE CONTROL</w:t>
            </w:r>
          </w:p>
        </w:tc>
      </w:tr>
      <w:tr w:rsidR="00961A5C" w:rsidRPr="00CB767E" w14:paraId="435E1814" w14:textId="77777777" w:rsidTr="00961A5C">
        <w:trPr>
          <w:trHeight w:val="240"/>
        </w:trPr>
        <w:tc>
          <w:tcPr>
            <w:tcW w:w="3955" w:type="dxa"/>
            <w:tcBorders>
              <w:top w:val="single" w:sz="4" w:space="0" w:color="666699"/>
              <w:left w:val="single" w:sz="4" w:space="0" w:color="666699"/>
              <w:bottom w:val="single" w:sz="4" w:space="0" w:color="666699"/>
              <w:right w:val="single" w:sz="4" w:space="0" w:color="666699"/>
            </w:tcBorders>
            <w:hideMark/>
          </w:tcPr>
          <w:p w14:paraId="37CDCA87" w14:textId="77777777" w:rsidR="00961A5C" w:rsidRPr="00CB767E" w:rsidRDefault="00961A5C">
            <w:pPr>
              <w:spacing w:after="80"/>
              <w:jc w:val="left"/>
              <w:rPr>
                <w:sz w:val="20"/>
                <w:szCs w:val="20"/>
                <w:lang w:val="es-ES"/>
              </w:rPr>
            </w:pPr>
            <w:r w:rsidRPr="00CB767E">
              <w:rPr>
                <w:sz w:val="20"/>
                <w:szCs w:val="20"/>
                <w:lang w:val="es-ES"/>
              </w:rPr>
              <w:t>Plan de gestión de eliminación de los HCFC (etapa II)</w:t>
            </w:r>
          </w:p>
        </w:tc>
        <w:tc>
          <w:tcPr>
            <w:tcW w:w="1994" w:type="dxa"/>
            <w:tcBorders>
              <w:top w:val="single" w:sz="4" w:space="0" w:color="666699"/>
              <w:left w:val="single" w:sz="4" w:space="0" w:color="666699"/>
              <w:bottom w:val="single" w:sz="4" w:space="0" w:color="666699"/>
              <w:right w:val="single" w:sz="4" w:space="0" w:color="666699"/>
            </w:tcBorders>
            <w:hideMark/>
          </w:tcPr>
          <w:p w14:paraId="6CDF74C8" w14:textId="77777777" w:rsidR="00961A5C" w:rsidRPr="00CB767E" w:rsidRDefault="00961A5C">
            <w:pPr>
              <w:spacing w:after="80"/>
              <w:jc w:val="center"/>
              <w:rPr>
                <w:sz w:val="20"/>
                <w:szCs w:val="20"/>
                <w:lang w:val="es-ES"/>
              </w:rPr>
            </w:pPr>
            <w:r w:rsidRPr="00CB767E">
              <w:rPr>
                <w:sz w:val="20"/>
                <w:szCs w:val="20"/>
                <w:lang w:val="es-ES"/>
              </w:rPr>
              <w:t>PNUD (principal), PNUMA</w:t>
            </w:r>
          </w:p>
        </w:tc>
        <w:tc>
          <w:tcPr>
            <w:tcW w:w="1550" w:type="dxa"/>
            <w:tcBorders>
              <w:top w:val="single" w:sz="4" w:space="0" w:color="666699"/>
              <w:left w:val="single" w:sz="4" w:space="0" w:color="666699"/>
              <w:bottom w:val="single" w:sz="4" w:space="0" w:color="666699"/>
              <w:right w:val="single" w:sz="4" w:space="0" w:color="666699"/>
            </w:tcBorders>
            <w:hideMark/>
          </w:tcPr>
          <w:p w14:paraId="53901165" w14:textId="77777777" w:rsidR="00961A5C" w:rsidRPr="00CB767E" w:rsidRDefault="00961A5C">
            <w:pPr>
              <w:spacing w:after="80"/>
              <w:jc w:val="center"/>
              <w:rPr>
                <w:sz w:val="20"/>
                <w:szCs w:val="20"/>
                <w:lang w:val="es-ES"/>
              </w:rPr>
            </w:pPr>
            <w:r w:rsidRPr="00CB767E">
              <w:rPr>
                <w:sz w:val="20"/>
                <w:szCs w:val="20"/>
                <w:lang w:val="es-ES"/>
              </w:rPr>
              <w:t>77</w:t>
            </w:r>
            <w:r w:rsidRPr="00CB767E">
              <w:rPr>
                <w:sz w:val="20"/>
                <w:szCs w:val="20"/>
                <w:vertAlign w:val="superscript"/>
                <w:lang w:val="es-ES"/>
              </w:rPr>
              <w:t>a</w:t>
            </w:r>
          </w:p>
        </w:tc>
        <w:tc>
          <w:tcPr>
            <w:tcW w:w="2501" w:type="dxa"/>
            <w:tcBorders>
              <w:top w:val="single" w:sz="4" w:space="0" w:color="666699"/>
              <w:left w:val="single" w:sz="4" w:space="0" w:color="666699"/>
              <w:bottom w:val="single" w:sz="4" w:space="0" w:color="666699"/>
              <w:right w:val="single" w:sz="4" w:space="0" w:color="666699"/>
            </w:tcBorders>
            <w:hideMark/>
          </w:tcPr>
          <w:p w14:paraId="58F82987" w14:textId="77777777" w:rsidR="00961A5C" w:rsidRPr="00CB767E" w:rsidRDefault="00961A5C">
            <w:pPr>
              <w:spacing w:after="80"/>
              <w:jc w:val="center"/>
              <w:rPr>
                <w:sz w:val="20"/>
                <w:szCs w:val="20"/>
                <w:lang w:val="es-ES"/>
              </w:rPr>
            </w:pPr>
            <w:r w:rsidRPr="00CB767E">
              <w:rPr>
                <w:sz w:val="20"/>
                <w:szCs w:val="20"/>
                <w:lang w:val="es-ES"/>
              </w:rPr>
              <w:t>35% en 2020</w:t>
            </w:r>
          </w:p>
        </w:tc>
      </w:tr>
    </w:tbl>
    <w:p w14:paraId="0BCE90A9" w14:textId="77777777" w:rsidR="00961A5C" w:rsidRPr="00CB767E" w:rsidRDefault="00961A5C" w:rsidP="00961A5C">
      <w:pPr>
        <w:spacing w:after="60"/>
        <w:jc w:val="center"/>
        <w:rPr>
          <w:sz w:val="16"/>
          <w:szCs w:val="16"/>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61A5C" w:rsidRPr="00CB767E" w14:paraId="71759686" w14:textId="77777777" w:rsidTr="00961A5C">
        <w:trPr>
          <w:trHeight w:val="240"/>
        </w:trPr>
        <w:tc>
          <w:tcPr>
            <w:tcW w:w="5200" w:type="dxa"/>
            <w:tcBorders>
              <w:top w:val="single" w:sz="4" w:space="0" w:color="666699"/>
              <w:left w:val="single" w:sz="4" w:space="0" w:color="666699"/>
              <w:bottom w:val="single" w:sz="4" w:space="0" w:color="666699"/>
              <w:right w:val="single" w:sz="4" w:space="0" w:color="666699"/>
            </w:tcBorders>
            <w:hideMark/>
          </w:tcPr>
          <w:p w14:paraId="0E904B42" w14:textId="77777777" w:rsidR="00961A5C" w:rsidRPr="00CB767E" w:rsidRDefault="00961A5C">
            <w:pPr>
              <w:spacing w:after="60"/>
              <w:jc w:val="left"/>
              <w:rPr>
                <w:b/>
                <w:sz w:val="18"/>
                <w:szCs w:val="18"/>
                <w:lang w:val="es-ES"/>
              </w:rPr>
            </w:pPr>
            <w:r w:rsidRPr="00CB767E">
              <w:rPr>
                <w:b/>
                <w:sz w:val="18"/>
                <w:szCs w:val="18"/>
                <w:lang w:val="es-ES"/>
              </w:rPr>
              <w:t>II) DATOS MÁS RECIENTES CON ARREGLO AL ARTÍCULO 7 (Anexo C, Grupo l)</w:t>
            </w:r>
          </w:p>
        </w:tc>
        <w:tc>
          <w:tcPr>
            <w:tcW w:w="2400" w:type="dxa"/>
            <w:tcBorders>
              <w:top w:val="single" w:sz="4" w:space="0" w:color="666699"/>
              <w:left w:val="single" w:sz="4" w:space="0" w:color="666699"/>
              <w:bottom w:val="single" w:sz="4" w:space="0" w:color="666699"/>
              <w:right w:val="single" w:sz="4" w:space="0" w:color="666699"/>
            </w:tcBorders>
            <w:hideMark/>
          </w:tcPr>
          <w:p w14:paraId="50A3EEBA" w14:textId="77777777" w:rsidR="00961A5C" w:rsidRPr="00CB767E" w:rsidRDefault="00961A5C">
            <w:pPr>
              <w:spacing w:after="60"/>
              <w:jc w:val="center"/>
              <w:rPr>
                <w:sz w:val="20"/>
                <w:szCs w:val="20"/>
                <w:lang w:val="es-ES"/>
              </w:rPr>
            </w:pPr>
            <w:r w:rsidRPr="00CB767E">
              <w:rPr>
                <w:sz w:val="20"/>
                <w:szCs w:val="20"/>
                <w:lang w:val="es-ES"/>
              </w:rPr>
              <w:t>Año: 2019</w:t>
            </w:r>
          </w:p>
        </w:tc>
        <w:tc>
          <w:tcPr>
            <w:tcW w:w="2400" w:type="dxa"/>
            <w:tcBorders>
              <w:top w:val="single" w:sz="4" w:space="0" w:color="666699"/>
              <w:left w:val="single" w:sz="4" w:space="0" w:color="666699"/>
              <w:bottom w:val="single" w:sz="4" w:space="0" w:color="666699"/>
              <w:right w:val="single" w:sz="4" w:space="0" w:color="666699"/>
            </w:tcBorders>
            <w:hideMark/>
          </w:tcPr>
          <w:p w14:paraId="3C0A47E9" w14:textId="77777777" w:rsidR="00961A5C" w:rsidRPr="00CB767E" w:rsidRDefault="00961A5C">
            <w:pPr>
              <w:spacing w:after="60"/>
              <w:jc w:val="right"/>
              <w:rPr>
                <w:sz w:val="20"/>
                <w:szCs w:val="20"/>
                <w:lang w:val="es-ES"/>
              </w:rPr>
            </w:pPr>
            <w:r w:rsidRPr="00CB767E">
              <w:rPr>
                <w:sz w:val="20"/>
                <w:szCs w:val="20"/>
                <w:lang w:val="es-ES"/>
              </w:rPr>
              <w:t>2,22 (toneladas PAO)</w:t>
            </w:r>
          </w:p>
        </w:tc>
      </w:tr>
    </w:tbl>
    <w:p w14:paraId="471C8D90" w14:textId="77777777" w:rsidR="00961A5C" w:rsidRPr="00CB767E" w:rsidRDefault="00961A5C" w:rsidP="00961A5C">
      <w:pPr>
        <w:spacing w:after="60"/>
        <w:jc w:val="center"/>
        <w:rPr>
          <w:sz w:val="16"/>
          <w:szCs w:val="16"/>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88"/>
        <w:gridCol w:w="850"/>
        <w:gridCol w:w="851"/>
        <w:gridCol w:w="1275"/>
        <w:gridCol w:w="1134"/>
        <w:gridCol w:w="1134"/>
        <w:gridCol w:w="709"/>
        <w:gridCol w:w="992"/>
        <w:gridCol w:w="709"/>
        <w:gridCol w:w="1358"/>
      </w:tblGrid>
      <w:tr w:rsidR="00961A5C" w:rsidRPr="00CB767E" w14:paraId="4A986B9E" w14:textId="77777777" w:rsidTr="00961A5C">
        <w:trPr>
          <w:trHeight w:val="240"/>
        </w:trPr>
        <w:tc>
          <w:tcPr>
            <w:tcW w:w="7933" w:type="dxa"/>
            <w:gridSpan w:val="8"/>
            <w:tcBorders>
              <w:top w:val="single" w:sz="4" w:space="0" w:color="666699"/>
              <w:left w:val="single" w:sz="4" w:space="0" w:color="666699"/>
              <w:bottom w:val="single" w:sz="4" w:space="0" w:color="666699"/>
              <w:right w:val="single" w:sz="4" w:space="0" w:color="666699"/>
            </w:tcBorders>
            <w:hideMark/>
          </w:tcPr>
          <w:p w14:paraId="2D6FA2F5" w14:textId="77777777" w:rsidR="00961A5C" w:rsidRPr="00CB767E" w:rsidRDefault="00961A5C">
            <w:pPr>
              <w:spacing w:after="60"/>
              <w:jc w:val="left"/>
              <w:rPr>
                <w:b/>
                <w:sz w:val="18"/>
                <w:szCs w:val="18"/>
                <w:lang w:val="es-ES"/>
              </w:rPr>
            </w:pPr>
            <w:r w:rsidRPr="00CB767E">
              <w:rPr>
                <w:b/>
                <w:sz w:val="18"/>
                <w:szCs w:val="18"/>
                <w:lang w:val="es-ES"/>
              </w:rPr>
              <w:t>III) DATOS SECTORIALES DEL PROGRAMA DE PAÍS MÁS RECIENTES (toneladas PAO)</w:t>
            </w:r>
          </w:p>
        </w:tc>
        <w:tc>
          <w:tcPr>
            <w:tcW w:w="2067" w:type="dxa"/>
            <w:gridSpan w:val="2"/>
            <w:tcBorders>
              <w:top w:val="single" w:sz="4" w:space="0" w:color="666699"/>
              <w:left w:val="single" w:sz="4" w:space="0" w:color="666699"/>
              <w:bottom w:val="single" w:sz="4" w:space="0" w:color="666699"/>
              <w:right w:val="single" w:sz="4" w:space="0" w:color="666699"/>
            </w:tcBorders>
            <w:hideMark/>
          </w:tcPr>
          <w:p w14:paraId="2ECB5C15" w14:textId="77777777" w:rsidR="00961A5C" w:rsidRPr="00CB767E" w:rsidRDefault="00961A5C">
            <w:pPr>
              <w:spacing w:after="60"/>
              <w:jc w:val="right"/>
              <w:rPr>
                <w:b/>
                <w:sz w:val="18"/>
                <w:szCs w:val="18"/>
                <w:lang w:val="es-ES"/>
              </w:rPr>
            </w:pPr>
            <w:r w:rsidRPr="00CB767E">
              <w:rPr>
                <w:b/>
                <w:sz w:val="18"/>
                <w:szCs w:val="18"/>
                <w:lang w:val="es-ES"/>
              </w:rPr>
              <w:t>Año: 2019</w:t>
            </w:r>
          </w:p>
        </w:tc>
      </w:tr>
      <w:tr w:rsidR="00961A5C" w:rsidRPr="00CB767E" w14:paraId="0C1D4946" w14:textId="77777777" w:rsidTr="00961A5C">
        <w:trPr>
          <w:trHeight w:val="240"/>
        </w:trPr>
        <w:tc>
          <w:tcPr>
            <w:tcW w:w="988" w:type="dxa"/>
            <w:tcBorders>
              <w:top w:val="single" w:sz="4" w:space="0" w:color="666699"/>
              <w:left w:val="single" w:sz="4" w:space="0" w:color="666699"/>
              <w:bottom w:val="single" w:sz="4" w:space="0" w:color="666699"/>
              <w:right w:val="single" w:sz="4" w:space="0" w:color="666699"/>
            </w:tcBorders>
            <w:hideMark/>
          </w:tcPr>
          <w:p w14:paraId="54656C02" w14:textId="77777777" w:rsidR="00961A5C" w:rsidRPr="00CB767E" w:rsidRDefault="00961A5C">
            <w:pPr>
              <w:spacing w:after="60"/>
              <w:jc w:val="center"/>
              <w:rPr>
                <w:sz w:val="18"/>
                <w:szCs w:val="18"/>
                <w:lang w:val="es-ES"/>
              </w:rPr>
            </w:pPr>
            <w:r w:rsidRPr="00CB767E">
              <w:rPr>
                <w:sz w:val="18"/>
                <w:szCs w:val="18"/>
                <w:lang w:val="es-ES"/>
              </w:rPr>
              <w:t>Sustancia química</w:t>
            </w:r>
          </w:p>
        </w:tc>
        <w:tc>
          <w:tcPr>
            <w:tcW w:w="850" w:type="dxa"/>
            <w:tcBorders>
              <w:top w:val="single" w:sz="4" w:space="0" w:color="666699"/>
              <w:left w:val="single" w:sz="4" w:space="0" w:color="666699"/>
              <w:bottom w:val="single" w:sz="4" w:space="0" w:color="666699"/>
              <w:right w:val="single" w:sz="4" w:space="0" w:color="666699"/>
            </w:tcBorders>
            <w:hideMark/>
          </w:tcPr>
          <w:p w14:paraId="51ED59E0" w14:textId="77777777" w:rsidR="00961A5C" w:rsidRPr="00CB767E" w:rsidRDefault="00961A5C">
            <w:pPr>
              <w:spacing w:after="60"/>
              <w:jc w:val="center"/>
              <w:rPr>
                <w:sz w:val="18"/>
                <w:szCs w:val="18"/>
                <w:lang w:val="es-ES"/>
              </w:rPr>
            </w:pPr>
            <w:r w:rsidRPr="00CB767E">
              <w:rPr>
                <w:sz w:val="18"/>
                <w:szCs w:val="18"/>
                <w:lang w:val="es-ES"/>
              </w:rPr>
              <w:t>Aerosol</w:t>
            </w:r>
          </w:p>
        </w:tc>
        <w:tc>
          <w:tcPr>
            <w:tcW w:w="851" w:type="dxa"/>
            <w:tcBorders>
              <w:top w:val="single" w:sz="4" w:space="0" w:color="666699"/>
              <w:left w:val="single" w:sz="4" w:space="0" w:color="666699"/>
              <w:bottom w:val="single" w:sz="4" w:space="0" w:color="666699"/>
              <w:right w:val="single" w:sz="4" w:space="0" w:color="666699"/>
            </w:tcBorders>
            <w:hideMark/>
          </w:tcPr>
          <w:p w14:paraId="199DB55A" w14:textId="77777777" w:rsidR="00961A5C" w:rsidRPr="00CB767E" w:rsidRDefault="00961A5C">
            <w:pPr>
              <w:spacing w:after="60"/>
              <w:jc w:val="center"/>
              <w:rPr>
                <w:sz w:val="18"/>
                <w:szCs w:val="18"/>
                <w:lang w:val="es-ES"/>
              </w:rPr>
            </w:pPr>
            <w:r w:rsidRPr="00CB767E">
              <w:rPr>
                <w:sz w:val="18"/>
                <w:szCs w:val="18"/>
                <w:lang w:val="es-ES"/>
              </w:rPr>
              <w:t>Espumas</w:t>
            </w:r>
          </w:p>
        </w:tc>
        <w:tc>
          <w:tcPr>
            <w:tcW w:w="1275" w:type="dxa"/>
            <w:tcBorders>
              <w:top w:val="single" w:sz="4" w:space="0" w:color="666699"/>
              <w:left w:val="single" w:sz="4" w:space="0" w:color="666699"/>
              <w:bottom w:val="single" w:sz="4" w:space="0" w:color="666699"/>
              <w:right w:val="single" w:sz="4" w:space="0" w:color="666699"/>
            </w:tcBorders>
            <w:hideMark/>
          </w:tcPr>
          <w:p w14:paraId="52430267" w14:textId="77777777" w:rsidR="00961A5C" w:rsidRPr="00CB767E" w:rsidRDefault="00961A5C">
            <w:pPr>
              <w:spacing w:after="60"/>
              <w:jc w:val="center"/>
              <w:rPr>
                <w:sz w:val="18"/>
                <w:szCs w:val="18"/>
                <w:lang w:val="es-ES"/>
              </w:rPr>
            </w:pPr>
            <w:r w:rsidRPr="00CB767E">
              <w:rPr>
                <w:sz w:val="18"/>
                <w:szCs w:val="18"/>
                <w:lang w:val="es-ES"/>
              </w:rPr>
              <w:t>Lucha contra incendios</w:t>
            </w:r>
          </w:p>
        </w:tc>
        <w:tc>
          <w:tcPr>
            <w:tcW w:w="2268" w:type="dxa"/>
            <w:gridSpan w:val="2"/>
            <w:tcBorders>
              <w:top w:val="single" w:sz="4" w:space="0" w:color="666699"/>
              <w:left w:val="single" w:sz="4" w:space="0" w:color="666699"/>
              <w:bottom w:val="single" w:sz="4" w:space="0" w:color="666699"/>
              <w:right w:val="single" w:sz="4" w:space="0" w:color="666699"/>
            </w:tcBorders>
            <w:hideMark/>
          </w:tcPr>
          <w:p w14:paraId="6FC018E9" w14:textId="77777777" w:rsidR="00961A5C" w:rsidRPr="00CB767E" w:rsidRDefault="00961A5C">
            <w:pPr>
              <w:spacing w:after="60"/>
              <w:jc w:val="center"/>
              <w:rPr>
                <w:sz w:val="18"/>
                <w:szCs w:val="18"/>
                <w:lang w:val="es-ES"/>
              </w:rPr>
            </w:pPr>
            <w:r w:rsidRPr="00CB767E">
              <w:rPr>
                <w:sz w:val="18"/>
                <w:szCs w:val="18"/>
                <w:lang w:val="es-ES"/>
              </w:rPr>
              <w:t>Refrigeración</w:t>
            </w:r>
          </w:p>
        </w:tc>
        <w:tc>
          <w:tcPr>
            <w:tcW w:w="709" w:type="dxa"/>
            <w:tcBorders>
              <w:top w:val="single" w:sz="4" w:space="0" w:color="666699"/>
              <w:left w:val="single" w:sz="4" w:space="0" w:color="666699"/>
              <w:bottom w:val="single" w:sz="4" w:space="0" w:color="666699"/>
              <w:right w:val="single" w:sz="4" w:space="0" w:color="666699"/>
            </w:tcBorders>
            <w:hideMark/>
          </w:tcPr>
          <w:p w14:paraId="37888746" w14:textId="77777777" w:rsidR="00961A5C" w:rsidRPr="00CB767E" w:rsidRDefault="00961A5C">
            <w:pPr>
              <w:spacing w:after="60"/>
              <w:jc w:val="center"/>
              <w:rPr>
                <w:sz w:val="18"/>
                <w:szCs w:val="18"/>
                <w:lang w:val="es-ES"/>
              </w:rPr>
            </w:pPr>
            <w:r w:rsidRPr="00CB767E">
              <w:rPr>
                <w:sz w:val="18"/>
                <w:szCs w:val="18"/>
                <w:lang w:val="es-ES"/>
              </w:rPr>
              <w:t>Disolvente</w:t>
            </w:r>
          </w:p>
        </w:tc>
        <w:tc>
          <w:tcPr>
            <w:tcW w:w="992" w:type="dxa"/>
            <w:tcBorders>
              <w:top w:val="single" w:sz="4" w:space="0" w:color="666699"/>
              <w:left w:val="single" w:sz="4" w:space="0" w:color="666699"/>
              <w:bottom w:val="single" w:sz="4" w:space="0" w:color="666699"/>
              <w:right w:val="single" w:sz="4" w:space="0" w:color="666699"/>
            </w:tcBorders>
            <w:hideMark/>
          </w:tcPr>
          <w:p w14:paraId="0BBA602D" w14:textId="77777777" w:rsidR="00961A5C" w:rsidRPr="00CB767E" w:rsidRDefault="00961A5C">
            <w:pPr>
              <w:spacing w:after="60"/>
              <w:jc w:val="center"/>
              <w:rPr>
                <w:sz w:val="18"/>
                <w:szCs w:val="18"/>
                <w:lang w:val="es-ES"/>
              </w:rPr>
            </w:pPr>
            <w:r w:rsidRPr="00CB767E">
              <w:rPr>
                <w:sz w:val="18"/>
                <w:szCs w:val="18"/>
                <w:lang w:val="es-ES"/>
              </w:rPr>
              <w:t>Agente de procesos</w:t>
            </w:r>
          </w:p>
        </w:tc>
        <w:tc>
          <w:tcPr>
            <w:tcW w:w="709" w:type="dxa"/>
            <w:tcBorders>
              <w:top w:val="single" w:sz="4" w:space="0" w:color="666699"/>
              <w:left w:val="single" w:sz="4" w:space="0" w:color="666699"/>
              <w:bottom w:val="single" w:sz="4" w:space="0" w:color="666699"/>
              <w:right w:val="single" w:sz="4" w:space="0" w:color="666699"/>
            </w:tcBorders>
            <w:hideMark/>
          </w:tcPr>
          <w:p w14:paraId="0808465D" w14:textId="77777777" w:rsidR="00961A5C" w:rsidRPr="00CB767E" w:rsidRDefault="00961A5C">
            <w:pPr>
              <w:spacing w:after="60"/>
              <w:jc w:val="center"/>
              <w:rPr>
                <w:sz w:val="18"/>
                <w:szCs w:val="18"/>
                <w:lang w:val="es-ES"/>
              </w:rPr>
            </w:pPr>
            <w:r w:rsidRPr="00CB767E">
              <w:rPr>
                <w:sz w:val="18"/>
                <w:szCs w:val="18"/>
                <w:lang w:val="es-ES"/>
              </w:rPr>
              <w:t>Uso en lab.</w:t>
            </w:r>
          </w:p>
        </w:tc>
        <w:tc>
          <w:tcPr>
            <w:tcW w:w="1358" w:type="dxa"/>
            <w:tcBorders>
              <w:top w:val="single" w:sz="4" w:space="0" w:color="666699"/>
              <w:left w:val="single" w:sz="4" w:space="0" w:color="666699"/>
              <w:bottom w:val="single" w:sz="4" w:space="0" w:color="666699"/>
              <w:right w:val="single" w:sz="4" w:space="0" w:color="666699"/>
            </w:tcBorders>
            <w:hideMark/>
          </w:tcPr>
          <w:p w14:paraId="4080111D" w14:textId="77777777" w:rsidR="00961A5C" w:rsidRPr="00CB767E" w:rsidRDefault="00961A5C">
            <w:pPr>
              <w:spacing w:after="60"/>
              <w:jc w:val="center"/>
              <w:rPr>
                <w:sz w:val="18"/>
                <w:szCs w:val="18"/>
                <w:lang w:val="es-ES"/>
              </w:rPr>
            </w:pPr>
            <w:r w:rsidRPr="00CB767E">
              <w:rPr>
                <w:sz w:val="18"/>
                <w:szCs w:val="18"/>
                <w:lang w:val="es-ES"/>
              </w:rPr>
              <w:t>Consumo total del sector</w:t>
            </w:r>
          </w:p>
        </w:tc>
      </w:tr>
      <w:tr w:rsidR="00961A5C" w:rsidRPr="00CB767E" w14:paraId="6C038759" w14:textId="77777777" w:rsidTr="00961A5C">
        <w:trPr>
          <w:trHeight w:val="240"/>
        </w:trPr>
        <w:tc>
          <w:tcPr>
            <w:tcW w:w="3964" w:type="dxa"/>
            <w:gridSpan w:val="4"/>
            <w:tcBorders>
              <w:top w:val="single" w:sz="4" w:space="0" w:color="666699"/>
              <w:left w:val="single" w:sz="4" w:space="0" w:color="666699"/>
              <w:bottom w:val="single" w:sz="4" w:space="0" w:color="666699"/>
              <w:right w:val="single" w:sz="4" w:space="0" w:color="666699"/>
            </w:tcBorders>
            <w:hideMark/>
          </w:tcPr>
          <w:p w14:paraId="5A90BDB2" w14:textId="77777777" w:rsidR="00961A5C" w:rsidRPr="00CB767E" w:rsidRDefault="00961A5C">
            <w:pPr>
              <w:spacing w:after="60"/>
              <w:jc w:val="center"/>
              <w:rPr>
                <w:sz w:val="18"/>
                <w:szCs w:val="18"/>
                <w:lang w:val="es-ES"/>
              </w:rPr>
            </w:pPr>
            <w:r w:rsidRPr="00CB767E">
              <w:rPr>
                <w:sz w:val="18"/>
                <w:szCs w:val="18"/>
                <w:lang w:val="es-ES"/>
              </w:rPr>
              <w:t xml:space="preserve"> </w:t>
            </w:r>
          </w:p>
        </w:tc>
        <w:tc>
          <w:tcPr>
            <w:tcW w:w="1134" w:type="dxa"/>
            <w:tcBorders>
              <w:top w:val="single" w:sz="4" w:space="0" w:color="666699"/>
              <w:left w:val="single" w:sz="4" w:space="0" w:color="666699"/>
              <w:bottom w:val="single" w:sz="4" w:space="0" w:color="666699"/>
              <w:right w:val="single" w:sz="4" w:space="0" w:color="666699"/>
            </w:tcBorders>
            <w:hideMark/>
          </w:tcPr>
          <w:p w14:paraId="7DCA4980" w14:textId="77777777" w:rsidR="00961A5C" w:rsidRPr="00CB767E" w:rsidRDefault="00961A5C">
            <w:pPr>
              <w:spacing w:after="60"/>
              <w:jc w:val="center"/>
              <w:rPr>
                <w:sz w:val="18"/>
                <w:szCs w:val="18"/>
                <w:lang w:val="es-ES"/>
              </w:rPr>
            </w:pPr>
            <w:r w:rsidRPr="00CB767E">
              <w:rPr>
                <w:sz w:val="18"/>
                <w:szCs w:val="18"/>
                <w:lang w:val="es-ES"/>
              </w:rPr>
              <w:t>Fabricación</w:t>
            </w:r>
          </w:p>
        </w:tc>
        <w:tc>
          <w:tcPr>
            <w:tcW w:w="1134" w:type="dxa"/>
            <w:tcBorders>
              <w:top w:val="single" w:sz="4" w:space="0" w:color="666699"/>
              <w:left w:val="single" w:sz="4" w:space="0" w:color="666699"/>
              <w:bottom w:val="single" w:sz="4" w:space="0" w:color="666699"/>
              <w:right w:val="single" w:sz="4" w:space="0" w:color="666699"/>
            </w:tcBorders>
            <w:hideMark/>
          </w:tcPr>
          <w:p w14:paraId="5472ACA8" w14:textId="69272A0B" w:rsidR="00961A5C" w:rsidRPr="00CB767E" w:rsidRDefault="00961A5C">
            <w:pPr>
              <w:spacing w:after="60"/>
              <w:jc w:val="center"/>
              <w:rPr>
                <w:sz w:val="18"/>
                <w:szCs w:val="18"/>
                <w:lang w:val="es-ES"/>
              </w:rPr>
            </w:pPr>
            <w:r w:rsidRPr="00CB767E">
              <w:rPr>
                <w:sz w:val="18"/>
                <w:szCs w:val="18"/>
                <w:lang w:val="es-ES"/>
              </w:rPr>
              <w:t>Mantenim.</w:t>
            </w:r>
          </w:p>
        </w:tc>
        <w:tc>
          <w:tcPr>
            <w:tcW w:w="3768" w:type="dxa"/>
            <w:gridSpan w:val="4"/>
            <w:tcBorders>
              <w:top w:val="single" w:sz="4" w:space="0" w:color="666699"/>
              <w:left w:val="single" w:sz="4" w:space="0" w:color="666699"/>
              <w:bottom w:val="single" w:sz="4" w:space="0" w:color="666699"/>
              <w:right w:val="single" w:sz="4" w:space="0" w:color="666699"/>
            </w:tcBorders>
          </w:tcPr>
          <w:p w14:paraId="4E569E4B" w14:textId="77777777" w:rsidR="00961A5C" w:rsidRPr="00CB767E" w:rsidRDefault="00961A5C">
            <w:pPr>
              <w:spacing w:after="60"/>
              <w:jc w:val="center"/>
              <w:rPr>
                <w:sz w:val="18"/>
                <w:szCs w:val="18"/>
                <w:lang w:val="es-ES"/>
              </w:rPr>
            </w:pPr>
          </w:p>
        </w:tc>
      </w:tr>
      <w:tr w:rsidR="00961A5C" w:rsidRPr="00CB767E" w14:paraId="61199A21" w14:textId="77777777" w:rsidTr="00961A5C">
        <w:trPr>
          <w:trHeight w:val="240"/>
        </w:trPr>
        <w:tc>
          <w:tcPr>
            <w:tcW w:w="988" w:type="dxa"/>
            <w:tcBorders>
              <w:top w:val="single" w:sz="4" w:space="0" w:color="666699"/>
              <w:left w:val="single" w:sz="4" w:space="0" w:color="666699"/>
              <w:bottom w:val="single" w:sz="4" w:space="0" w:color="666699"/>
              <w:right w:val="single" w:sz="4" w:space="0" w:color="666699"/>
            </w:tcBorders>
            <w:hideMark/>
          </w:tcPr>
          <w:p w14:paraId="5E6C54F2" w14:textId="77777777" w:rsidR="00961A5C" w:rsidRPr="00CB767E" w:rsidRDefault="00961A5C">
            <w:pPr>
              <w:spacing w:after="60"/>
              <w:jc w:val="left"/>
              <w:rPr>
                <w:sz w:val="18"/>
                <w:szCs w:val="18"/>
                <w:lang w:val="es-ES"/>
              </w:rPr>
            </w:pPr>
            <w:r w:rsidRPr="00CB767E">
              <w:rPr>
                <w:sz w:val="18"/>
                <w:szCs w:val="18"/>
                <w:lang w:val="es-ES"/>
              </w:rPr>
              <w:t>HCFC-22</w:t>
            </w:r>
          </w:p>
        </w:tc>
        <w:tc>
          <w:tcPr>
            <w:tcW w:w="850" w:type="dxa"/>
            <w:tcBorders>
              <w:top w:val="single" w:sz="4" w:space="0" w:color="666699"/>
              <w:left w:val="single" w:sz="4" w:space="0" w:color="666699"/>
              <w:bottom w:val="single" w:sz="4" w:space="0" w:color="666699"/>
              <w:right w:val="single" w:sz="4" w:space="0" w:color="666699"/>
            </w:tcBorders>
          </w:tcPr>
          <w:p w14:paraId="7D03AC3D" w14:textId="77777777" w:rsidR="00961A5C" w:rsidRPr="00CB767E" w:rsidRDefault="00961A5C">
            <w:pPr>
              <w:spacing w:after="60"/>
              <w:jc w:val="right"/>
              <w:rPr>
                <w:sz w:val="20"/>
                <w:szCs w:val="20"/>
                <w:lang w:val="es-ES"/>
              </w:rPr>
            </w:pPr>
          </w:p>
        </w:tc>
        <w:tc>
          <w:tcPr>
            <w:tcW w:w="851" w:type="dxa"/>
            <w:tcBorders>
              <w:top w:val="single" w:sz="4" w:space="0" w:color="666699"/>
              <w:left w:val="single" w:sz="4" w:space="0" w:color="666699"/>
              <w:bottom w:val="single" w:sz="4" w:space="0" w:color="666699"/>
              <w:right w:val="single" w:sz="4" w:space="0" w:color="666699"/>
            </w:tcBorders>
          </w:tcPr>
          <w:p w14:paraId="10F3A8AF" w14:textId="77777777" w:rsidR="00961A5C" w:rsidRPr="00CB767E" w:rsidRDefault="00961A5C">
            <w:pPr>
              <w:spacing w:after="60"/>
              <w:jc w:val="right"/>
              <w:rPr>
                <w:sz w:val="20"/>
                <w:szCs w:val="20"/>
                <w:lang w:val="es-ES"/>
              </w:rPr>
            </w:pPr>
          </w:p>
        </w:tc>
        <w:tc>
          <w:tcPr>
            <w:tcW w:w="1275" w:type="dxa"/>
            <w:tcBorders>
              <w:top w:val="single" w:sz="4" w:space="0" w:color="666699"/>
              <w:left w:val="single" w:sz="4" w:space="0" w:color="666699"/>
              <w:bottom w:val="single" w:sz="4" w:space="0" w:color="666699"/>
              <w:right w:val="single" w:sz="4" w:space="0" w:color="666699"/>
            </w:tcBorders>
          </w:tcPr>
          <w:p w14:paraId="6E9AF340" w14:textId="77777777" w:rsidR="00961A5C" w:rsidRPr="00CB767E" w:rsidRDefault="00961A5C">
            <w:pPr>
              <w:spacing w:after="60"/>
              <w:jc w:val="right"/>
              <w:rPr>
                <w:sz w:val="20"/>
                <w:szCs w:val="20"/>
                <w:lang w:val="es-ES"/>
              </w:rPr>
            </w:pPr>
          </w:p>
        </w:tc>
        <w:tc>
          <w:tcPr>
            <w:tcW w:w="1134" w:type="dxa"/>
            <w:tcBorders>
              <w:top w:val="single" w:sz="4" w:space="0" w:color="666699"/>
              <w:left w:val="single" w:sz="4" w:space="0" w:color="666699"/>
              <w:bottom w:val="single" w:sz="4" w:space="0" w:color="666699"/>
              <w:right w:val="single" w:sz="4" w:space="0" w:color="666699"/>
            </w:tcBorders>
          </w:tcPr>
          <w:p w14:paraId="4972C880" w14:textId="77777777" w:rsidR="00961A5C" w:rsidRPr="00CB767E" w:rsidRDefault="00961A5C">
            <w:pPr>
              <w:spacing w:after="60"/>
              <w:jc w:val="right"/>
              <w:rPr>
                <w:sz w:val="20"/>
                <w:szCs w:val="20"/>
                <w:lang w:val="es-ES"/>
              </w:rPr>
            </w:pPr>
          </w:p>
        </w:tc>
        <w:tc>
          <w:tcPr>
            <w:tcW w:w="1134" w:type="dxa"/>
            <w:tcBorders>
              <w:top w:val="single" w:sz="4" w:space="0" w:color="666699"/>
              <w:left w:val="single" w:sz="4" w:space="0" w:color="666699"/>
              <w:bottom w:val="single" w:sz="4" w:space="0" w:color="666699"/>
              <w:right w:val="single" w:sz="4" w:space="0" w:color="666699"/>
            </w:tcBorders>
            <w:hideMark/>
          </w:tcPr>
          <w:p w14:paraId="53829FDB" w14:textId="77777777" w:rsidR="00961A5C" w:rsidRPr="00CB767E" w:rsidRDefault="00961A5C">
            <w:pPr>
              <w:spacing w:after="60"/>
              <w:jc w:val="right"/>
              <w:rPr>
                <w:sz w:val="20"/>
                <w:szCs w:val="20"/>
                <w:lang w:val="es-ES"/>
              </w:rPr>
            </w:pPr>
            <w:r w:rsidRPr="00CB767E">
              <w:rPr>
                <w:sz w:val="20"/>
                <w:szCs w:val="20"/>
                <w:lang w:val="es-ES"/>
              </w:rPr>
              <w:t>2,22</w:t>
            </w:r>
          </w:p>
        </w:tc>
        <w:tc>
          <w:tcPr>
            <w:tcW w:w="709" w:type="dxa"/>
            <w:tcBorders>
              <w:top w:val="single" w:sz="4" w:space="0" w:color="666699"/>
              <w:left w:val="single" w:sz="4" w:space="0" w:color="666699"/>
              <w:bottom w:val="single" w:sz="4" w:space="0" w:color="666699"/>
              <w:right w:val="single" w:sz="4" w:space="0" w:color="666699"/>
            </w:tcBorders>
          </w:tcPr>
          <w:p w14:paraId="553B67BA" w14:textId="77777777" w:rsidR="00961A5C" w:rsidRPr="00CB767E" w:rsidRDefault="00961A5C">
            <w:pPr>
              <w:spacing w:after="60"/>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tcPr>
          <w:p w14:paraId="63073C3C" w14:textId="77777777" w:rsidR="00961A5C" w:rsidRPr="00CB767E" w:rsidRDefault="00961A5C">
            <w:pPr>
              <w:spacing w:after="60"/>
              <w:jc w:val="right"/>
              <w:rPr>
                <w:sz w:val="20"/>
                <w:szCs w:val="20"/>
                <w:lang w:val="es-ES"/>
              </w:rPr>
            </w:pPr>
          </w:p>
        </w:tc>
        <w:tc>
          <w:tcPr>
            <w:tcW w:w="709" w:type="dxa"/>
            <w:tcBorders>
              <w:top w:val="single" w:sz="4" w:space="0" w:color="666699"/>
              <w:left w:val="single" w:sz="4" w:space="0" w:color="666699"/>
              <w:bottom w:val="single" w:sz="4" w:space="0" w:color="666699"/>
              <w:right w:val="single" w:sz="4" w:space="0" w:color="666699"/>
            </w:tcBorders>
          </w:tcPr>
          <w:p w14:paraId="279EB8B1" w14:textId="77777777" w:rsidR="00961A5C" w:rsidRPr="00CB767E" w:rsidRDefault="00961A5C">
            <w:pPr>
              <w:spacing w:after="60"/>
              <w:jc w:val="right"/>
              <w:rPr>
                <w:sz w:val="20"/>
                <w:szCs w:val="20"/>
                <w:lang w:val="es-ES"/>
              </w:rPr>
            </w:pPr>
          </w:p>
        </w:tc>
        <w:tc>
          <w:tcPr>
            <w:tcW w:w="1358" w:type="dxa"/>
            <w:tcBorders>
              <w:top w:val="single" w:sz="4" w:space="0" w:color="666699"/>
              <w:left w:val="single" w:sz="4" w:space="0" w:color="666699"/>
              <w:bottom w:val="single" w:sz="4" w:space="0" w:color="666699"/>
              <w:right w:val="single" w:sz="4" w:space="0" w:color="666699"/>
            </w:tcBorders>
            <w:hideMark/>
          </w:tcPr>
          <w:p w14:paraId="0F20318D" w14:textId="77777777" w:rsidR="00961A5C" w:rsidRPr="00CB767E" w:rsidRDefault="00961A5C">
            <w:pPr>
              <w:spacing w:after="60"/>
              <w:jc w:val="right"/>
              <w:rPr>
                <w:sz w:val="20"/>
                <w:szCs w:val="20"/>
                <w:lang w:val="es-ES"/>
              </w:rPr>
            </w:pPr>
            <w:r w:rsidRPr="00CB767E">
              <w:rPr>
                <w:sz w:val="20"/>
                <w:szCs w:val="20"/>
                <w:lang w:val="es-ES"/>
              </w:rPr>
              <w:t>2,22</w:t>
            </w:r>
          </w:p>
        </w:tc>
      </w:tr>
    </w:tbl>
    <w:p w14:paraId="2E3ACEC3" w14:textId="77777777" w:rsidR="00961A5C" w:rsidRPr="00CB767E" w:rsidRDefault="00961A5C" w:rsidP="00961A5C">
      <w:pPr>
        <w:spacing w:after="60"/>
        <w:jc w:val="center"/>
        <w:rPr>
          <w:sz w:val="16"/>
          <w:szCs w:val="16"/>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83"/>
        <w:gridCol w:w="644"/>
        <w:gridCol w:w="5829"/>
        <w:gridCol w:w="644"/>
      </w:tblGrid>
      <w:tr w:rsidR="00961A5C" w:rsidRPr="00A82D9A" w14:paraId="1F6E979E" w14:textId="77777777" w:rsidTr="00961A5C">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211AE276" w14:textId="77777777" w:rsidR="00961A5C" w:rsidRPr="00CB767E" w:rsidRDefault="00961A5C">
            <w:pPr>
              <w:spacing w:after="60"/>
              <w:jc w:val="left"/>
              <w:rPr>
                <w:b/>
                <w:sz w:val="18"/>
                <w:szCs w:val="18"/>
                <w:lang w:val="es-ES"/>
              </w:rPr>
            </w:pPr>
            <w:r w:rsidRPr="00CB767E">
              <w:rPr>
                <w:b/>
                <w:sz w:val="18"/>
                <w:szCs w:val="18"/>
                <w:lang w:val="es-ES"/>
              </w:rPr>
              <w:t>IV) DATOS SOBRE EL CONSUMO (toneladas PAO)</w:t>
            </w:r>
          </w:p>
        </w:tc>
      </w:tr>
      <w:tr w:rsidR="00961A5C" w:rsidRPr="00CB767E" w14:paraId="55733E4F" w14:textId="77777777" w:rsidTr="00961A5C">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70BB5E90" w14:textId="77777777" w:rsidR="00961A5C" w:rsidRPr="00CB767E" w:rsidRDefault="00961A5C">
            <w:pPr>
              <w:spacing w:after="60"/>
              <w:jc w:val="center"/>
              <w:rPr>
                <w:sz w:val="20"/>
                <w:szCs w:val="20"/>
                <w:lang w:val="es-ES"/>
              </w:rPr>
            </w:pPr>
            <w:r w:rsidRPr="00CB767E">
              <w:rPr>
                <w:sz w:val="20"/>
                <w:szCs w:val="20"/>
                <w:lang w:val="es-ES"/>
              </w:rPr>
              <w:t>Nivel básico en 2009 - 2010:</w:t>
            </w:r>
          </w:p>
        </w:tc>
        <w:tc>
          <w:tcPr>
            <w:tcW w:w="0" w:type="auto"/>
            <w:tcBorders>
              <w:top w:val="single" w:sz="4" w:space="0" w:color="666699"/>
              <w:left w:val="single" w:sz="4" w:space="0" w:color="666699"/>
              <w:bottom w:val="single" w:sz="4" w:space="0" w:color="666699"/>
              <w:right w:val="single" w:sz="4" w:space="0" w:color="666699"/>
            </w:tcBorders>
            <w:hideMark/>
          </w:tcPr>
          <w:p w14:paraId="5F27B62B" w14:textId="77777777" w:rsidR="00961A5C" w:rsidRPr="00CB767E" w:rsidRDefault="00961A5C">
            <w:pPr>
              <w:spacing w:after="60"/>
              <w:jc w:val="right"/>
              <w:rPr>
                <w:sz w:val="20"/>
                <w:szCs w:val="20"/>
                <w:lang w:val="es-ES"/>
              </w:rPr>
            </w:pPr>
            <w:r w:rsidRPr="00CB767E">
              <w:rPr>
                <w:sz w:val="20"/>
                <w:szCs w:val="20"/>
                <w:lang w:val="es-ES"/>
              </w:rPr>
              <w:t>7,00</w:t>
            </w:r>
          </w:p>
        </w:tc>
        <w:tc>
          <w:tcPr>
            <w:tcW w:w="0" w:type="auto"/>
            <w:tcBorders>
              <w:top w:val="single" w:sz="4" w:space="0" w:color="666699"/>
              <w:left w:val="single" w:sz="4" w:space="0" w:color="666699"/>
              <w:bottom w:val="single" w:sz="4" w:space="0" w:color="666699"/>
              <w:right w:val="single" w:sz="4" w:space="0" w:color="666699"/>
            </w:tcBorders>
            <w:hideMark/>
          </w:tcPr>
          <w:p w14:paraId="11847334" w14:textId="77777777" w:rsidR="00961A5C" w:rsidRPr="00CB767E" w:rsidRDefault="00961A5C">
            <w:pPr>
              <w:spacing w:after="60"/>
              <w:jc w:val="center"/>
              <w:rPr>
                <w:sz w:val="20"/>
                <w:szCs w:val="20"/>
                <w:lang w:val="es-ES"/>
              </w:rPr>
            </w:pPr>
            <w:r w:rsidRPr="00CB767E">
              <w:rPr>
                <w:sz w:val="20"/>
                <w:szCs w:val="20"/>
                <w:lang w:val="es-ES"/>
              </w:rPr>
              <w:t>Punto de partida para las reducciones acumuladas sostenidas:</w:t>
            </w:r>
          </w:p>
        </w:tc>
        <w:tc>
          <w:tcPr>
            <w:tcW w:w="0" w:type="auto"/>
            <w:tcBorders>
              <w:top w:val="single" w:sz="4" w:space="0" w:color="666699"/>
              <w:left w:val="single" w:sz="4" w:space="0" w:color="666699"/>
              <w:bottom w:val="single" w:sz="4" w:space="0" w:color="666699"/>
              <w:right w:val="single" w:sz="4" w:space="0" w:color="666699"/>
            </w:tcBorders>
            <w:hideMark/>
          </w:tcPr>
          <w:p w14:paraId="214454BB" w14:textId="77777777" w:rsidR="00961A5C" w:rsidRPr="00CB767E" w:rsidRDefault="00961A5C">
            <w:pPr>
              <w:spacing w:after="60"/>
              <w:jc w:val="right"/>
              <w:rPr>
                <w:sz w:val="20"/>
                <w:szCs w:val="20"/>
                <w:lang w:val="es-ES"/>
              </w:rPr>
            </w:pPr>
            <w:r w:rsidRPr="00CB767E">
              <w:rPr>
                <w:sz w:val="20"/>
                <w:szCs w:val="20"/>
                <w:lang w:val="es-ES"/>
              </w:rPr>
              <w:t>7,83</w:t>
            </w:r>
          </w:p>
        </w:tc>
      </w:tr>
      <w:tr w:rsidR="00961A5C" w:rsidRPr="00A82D9A" w14:paraId="0B4A4002" w14:textId="77777777" w:rsidTr="00961A5C">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412A3544" w14:textId="77777777" w:rsidR="00961A5C" w:rsidRPr="00CB767E" w:rsidRDefault="00961A5C">
            <w:pPr>
              <w:spacing w:after="60"/>
              <w:jc w:val="center"/>
              <w:rPr>
                <w:b/>
                <w:sz w:val="18"/>
                <w:szCs w:val="18"/>
                <w:lang w:val="es-ES"/>
              </w:rPr>
            </w:pPr>
            <w:r w:rsidRPr="00CB767E">
              <w:rPr>
                <w:b/>
                <w:sz w:val="18"/>
                <w:szCs w:val="18"/>
                <w:lang w:val="es-ES"/>
              </w:rPr>
              <w:t>CONSUMO ADMISIBLE PARA LA FINANCIACIÓN (toneladas PAO)</w:t>
            </w:r>
          </w:p>
        </w:tc>
      </w:tr>
      <w:tr w:rsidR="00961A5C" w:rsidRPr="00CB767E" w14:paraId="7693B918" w14:textId="77777777" w:rsidTr="00961A5C">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3A863916" w14:textId="77777777" w:rsidR="00961A5C" w:rsidRPr="00CB767E" w:rsidRDefault="00961A5C">
            <w:pPr>
              <w:spacing w:after="60"/>
              <w:jc w:val="center"/>
              <w:rPr>
                <w:sz w:val="20"/>
                <w:szCs w:val="20"/>
                <w:lang w:val="es-ES"/>
              </w:rPr>
            </w:pPr>
            <w:r w:rsidRPr="00CB767E">
              <w:rPr>
                <w:sz w:val="20"/>
                <w:szCs w:val="20"/>
                <w:lang w:val="es-ES"/>
              </w:rPr>
              <w:t>Ya aprobado:</w:t>
            </w:r>
          </w:p>
        </w:tc>
        <w:tc>
          <w:tcPr>
            <w:tcW w:w="0" w:type="auto"/>
            <w:tcBorders>
              <w:top w:val="single" w:sz="4" w:space="0" w:color="666699"/>
              <w:left w:val="single" w:sz="4" w:space="0" w:color="666699"/>
              <w:bottom w:val="single" w:sz="4" w:space="0" w:color="666699"/>
              <w:right w:val="single" w:sz="4" w:space="0" w:color="666699"/>
            </w:tcBorders>
            <w:hideMark/>
          </w:tcPr>
          <w:p w14:paraId="4A48C8D9" w14:textId="77777777" w:rsidR="00961A5C" w:rsidRPr="00CB767E" w:rsidRDefault="00961A5C">
            <w:pPr>
              <w:spacing w:after="60"/>
              <w:jc w:val="right"/>
              <w:rPr>
                <w:sz w:val="20"/>
                <w:szCs w:val="20"/>
                <w:lang w:val="es-ES"/>
              </w:rPr>
            </w:pPr>
            <w:r w:rsidRPr="00CB767E">
              <w:rPr>
                <w:sz w:val="20"/>
                <w:szCs w:val="20"/>
                <w:lang w:val="es-ES"/>
              </w:rPr>
              <w:t>5,49</w:t>
            </w:r>
          </w:p>
        </w:tc>
        <w:tc>
          <w:tcPr>
            <w:tcW w:w="0" w:type="auto"/>
            <w:tcBorders>
              <w:top w:val="single" w:sz="4" w:space="0" w:color="666699"/>
              <w:left w:val="single" w:sz="4" w:space="0" w:color="666699"/>
              <w:bottom w:val="single" w:sz="4" w:space="0" w:color="666699"/>
              <w:right w:val="single" w:sz="4" w:space="0" w:color="666699"/>
            </w:tcBorders>
            <w:hideMark/>
          </w:tcPr>
          <w:p w14:paraId="654E0E16" w14:textId="77777777" w:rsidR="00961A5C" w:rsidRPr="00CB767E" w:rsidRDefault="00961A5C">
            <w:pPr>
              <w:spacing w:after="60"/>
              <w:jc w:val="center"/>
              <w:rPr>
                <w:sz w:val="20"/>
                <w:szCs w:val="20"/>
                <w:lang w:val="es-ES"/>
              </w:rPr>
            </w:pPr>
            <w:r w:rsidRPr="00CB767E">
              <w:rPr>
                <w:sz w:val="20"/>
                <w:szCs w:val="20"/>
                <w:lang w:val="es-ES"/>
              </w:rPr>
              <w:t>Restante:</w:t>
            </w:r>
          </w:p>
        </w:tc>
        <w:tc>
          <w:tcPr>
            <w:tcW w:w="0" w:type="auto"/>
            <w:tcBorders>
              <w:top w:val="single" w:sz="4" w:space="0" w:color="666699"/>
              <w:left w:val="single" w:sz="4" w:space="0" w:color="666699"/>
              <w:bottom w:val="single" w:sz="4" w:space="0" w:color="666699"/>
              <w:right w:val="single" w:sz="4" w:space="0" w:color="666699"/>
            </w:tcBorders>
            <w:hideMark/>
          </w:tcPr>
          <w:p w14:paraId="7E7F5959" w14:textId="77777777" w:rsidR="00961A5C" w:rsidRPr="00CB767E" w:rsidRDefault="00961A5C">
            <w:pPr>
              <w:spacing w:after="60"/>
              <w:jc w:val="right"/>
              <w:rPr>
                <w:sz w:val="20"/>
                <w:szCs w:val="20"/>
                <w:lang w:val="es-ES"/>
              </w:rPr>
            </w:pPr>
            <w:r w:rsidRPr="00CB767E">
              <w:rPr>
                <w:sz w:val="20"/>
                <w:szCs w:val="20"/>
                <w:lang w:val="es-ES"/>
              </w:rPr>
              <w:t>2,34</w:t>
            </w:r>
          </w:p>
        </w:tc>
      </w:tr>
    </w:tbl>
    <w:p w14:paraId="1C30C109" w14:textId="77777777" w:rsidR="00961A5C" w:rsidRPr="00CB767E" w:rsidRDefault="00961A5C" w:rsidP="00961A5C">
      <w:pPr>
        <w:spacing w:after="60"/>
        <w:jc w:val="center"/>
        <w:rPr>
          <w:sz w:val="16"/>
          <w:szCs w:val="16"/>
          <w:lang w:val="es-ES"/>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39"/>
        <w:gridCol w:w="4018"/>
        <w:gridCol w:w="5028"/>
      </w:tblGrid>
      <w:tr w:rsidR="00961A5C" w:rsidRPr="00CB767E" w14:paraId="0486283A" w14:textId="77777777" w:rsidTr="00961A5C">
        <w:trPr>
          <w:trHeight w:val="240"/>
        </w:trPr>
        <w:tc>
          <w:tcPr>
            <w:tcW w:w="4957" w:type="dxa"/>
            <w:gridSpan w:val="2"/>
            <w:tcBorders>
              <w:top w:val="single" w:sz="4" w:space="0" w:color="666699"/>
              <w:left w:val="single" w:sz="4" w:space="0" w:color="666699"/>
              <w:bottom w:val="single" w:sz="4" w:space="0" w:color="666699"/>
              <w:right w:val="single" w:sz="4" w:space="0" w:color="666699"/>
            </w:tcBorders>
            <w:hideMark/>
          </w:tcPr>
          <w:p w14:paraId="156A3EBA" w14:textId="77777777" w:rsidR="00961A5C" w:rsidRPr="00CB767E" w:rsidRDefault="00961A5C">
            <w:pPr>
              <w:spacing w:after="60"/>
              <w:jc w:val="left"/>
              <w:rPr>
                <w:b/>
                <w:sz w:val="18"/>
                <w:szCs w:val="18"/>
                <w:lang w:val="es-ES"/>
              </w:rPr>
            </w:pPr>
            <w:r w:rsidRPr="00CB767E">
              <w:rPr>
                <w:b/>
                <w:sz w:val="18"/>
                <w:szCs w:val="18"/>
                <w:lang w:val="es-ES"/>
              </w:rPr>
              <w:t>V) PLAN ADMINISTRATIVO</w:t>
            </w:r>
          </w:p>
        </w:tc>
        <w:tc>
          <w:tcPr>
            <w:tcW w:w="5028" w:type="dxa"/>
            <w:tcBorders>
              <w:top w:val="single" w:sz="4" w:space="0" w:color="666699"/>
              <w:left w:val="single" w:sz="4" w:space="0" w:color="666699"/>
              <w:bottom w:val="single" w:sz="4" w:space="0" w:color="666699"/>
              <w:right w:val="single" w:sz="4" w:space="0" w:color="666699"/>
            </w:tcBorders>
            <w:hideMark/>
          </w:tcPr>
          <w:p w14:paraId="27F531D9" w14:textId="77777777" w:rsidR="00961A5C" w:rsidRPr="00CB767E" w:rsidRDefault="00961A5C">
            <w:pPr>
              <w:spacing w:after="60"/>
              <w:jc w:val="center"/>
              <w:rPr>
                <w:b/>
                <w:sz w:val="18"/>
                <w:szCs w:val="18"/>
                <w:lang w:val="es-ES"/>
              </w:rPr>
            </w:pPr>
            <w:r w:rsidRPr="00CB767E">
              <w:rPr>
                <w:b/>
                <w:sz w:val="18"/>
                <w:szCs w:val="18"/>
                <w:lang w:val="es-ES"/>
              </w:rPr>
              <w:t>2020</w:t>
            </w:r>
          </w:p>
        </w:tc>
      </w:tr>
      <w:tr w:rsidR="00961A5C" w:rsidRPr="00CB767E" w14:paraId="08097726" w14:textId="77777777" w:rsidTr="00961A5C">
        <w:trPr>
          <w:trHeight w:val="197"/>
        </w:trPr>
        <w:tc>
          <w:tcPr>
            <w:tcW w:w="0" w:type="auto"/>
            <w:vMerge w:val="restart"/>
            <w:tcBorders>
              <w:top w:val="single" w:sz="4" w:space="0" w:color="666699"/>
              <w:left w:val="single" w:sz="4" w:space="0" w:color="666699"/>
              <w:bottom w:val="single" w:sz="4" w:space="0" w:color="666699"/>
              <w:right w:val="single" w:sz="4" w:space="0" w:color="666699"/>
            </w:tcBorders>
            <w:hideMark/>
          </w:tcPr>
          <w:p w14:paraId="29C1FD1B" w14:textId="77777777" w:rsidR="00961A5C" w:rsidRPr="00CB767E" w:rsidRDefault="00961A5C">
            <w:pPr>
              <w:spacing w:after="60"/>
              <w:jc w:val="center"/>
              <w:rPr>
                <w:sz w:val="20"/>
                <w:szCs w:val="20"/>
                <w:lang w:val="es-ES"/>
              </w:rPr>
            </w:pPr>
            <w:r w:rsidRPr="00CB767E">
              <w:rPr>
                <w:sz w:val="20"/>
                <w:szCs w:val="20"/>
                <w:lang w:val="es-ES"/>
              </w:rPr>
              <w:t>PNUMA</w:t>
            </w:r>
          </w:p>
        </w:tc>
        <w:tc>
          <w:tcPr>
            <w:tcW w:w="4018" w:type="dxa"/>
            <w:tcBorders>
              <w:top w:val="single" w:sz="4" w:space="0" w:color="666699"/>
              <w:left w:val="single" w:sz="4" w:space="0" w:color="666699"/>
              <w:bottom w:val="single" w:sz="4" w:space="0" w:color="666699"/>
              <w:right w:val="single" w:sz="4" w:space="0" w:color="666699"/>
            </w:tcBorders>
            <w:hideMark/>
          </w:tcPr>
          <w:p w14:paraId="1217CBF4" w14:textId="77777777" w:rsidR="00961A5C" w:rsidRPr="00CB767E" w:rsidRDefault="00961A5C">
            <w:pPr>
              <w:spacing w:after="60"/>
              <w:jc w:val="left"/>
              <w:rPr>
                <w:sz w:val="20"/>
                <w:szCs w:val="20"/>
                <w:lang w:val="es-ES"/>
              </w:rPr>
            </w:pPr>
            <w:r w:rsidRPr="00CB767E">
              <w:rPr>
                <w:sz w:val="20"/>
                <w:szCs w:val="20"/>
                <w:lang w:val="es-ES"/>
              </w:rPr>
              <w:t>Eliminación de SAO (toneladas PAO)</w:t>
            </w:r>
          </w:p>
        </w:tc>
        <w:tc>
          <w:tcPr>
            <w:tcW w:w="5028" w:type="dxa"/>
            <w:tcBorders>
              <w:top w:val="single" w:sz="4" w:space="0" w:color="666699"/>
              <w:left w:val="single" w:sz="4" w:space="0" w:color="666699"/>
              <w:bottom w:val="single" w:sz="4" w:space="0" w:color="666699"/>
              <w:right w:val="single" w:sz="4" w:space="0" w:color="666699"/>
            </w:tcBorders>
            <w:hideMark/>
          </w:tcPr>
          <w:p w14:paraId="35F80CA2" w14:textId="77777777" w:rsidR="00961A5C" w:rsidRPr="00CB767E" w:rsidRDefault="00961A5C">
            <w:pPr>
              <w:spacing w:after="60"/>
              <w:jc w:val="right"/>
              <w:rPr>
                <w:sz w:val="20"/>
                <w:szCs w:val="20"/>
                <w:lang w:val="es-ES"/>
              </w:rPr>
            </w:pPr>
            <w:r w:rsidRPr="00CB767E">
              <w:rPr>
                <w:sz w:val="20"/>
                <w:szCs w:val="20"/>
                <w:lang w:val="es-ES"/>
              </w:rPr>
              <w:t>0,0</w:t>
            </w:r>
          </w:p>
        </w:tc>
      </w:tr>
      <w:tr w:rsidR="00961A5C" w:rsidRPr="00CB767E" w14:paraId="1D62F0C5" w14:textId="77777777" w:rsidTr="00961A5C">
        <w:trPr>
          <w:trHeight w:val="240"/>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6E2CAD8A" w14:textId="77777777" w:rsidR="00961A5C" w:rsidRPr="00CB767E" w:rsidRDefault="00961A5C">
            <w:pPr>
              <w:rPr>
                <w:sz w:val="20"/>
                <w:szCs w:val="20"/>
                <w:lang w:val="es-ES"/>
              </w:rPr>
            </w:pPr>
          </w:p>
        </w:tc>
        <w:tc>
          <w:tcPr>
            <w:tcW w:w="4018" w:type="dxa"/>
            <w:tcBorders>
              <w:top w:val="single" w:sz="4" w:space="0" w:color="666699"/>
              <w:left w:val="single" w:sz="4" w:space="0" w:color="666699"/>
              <w:bottom w:val="single" w:sz="4" w:space="0" w:color="666699"/>
              <w:right w:val="single" w:sz="4" w:space="0" w:color="666699"/>
            </w:tcBorders>
            <w:hideMark/>
          </w:tcPr>
          <w:p w14:paraId="430A84F0" w14:textId="77777777" w:rsidR="00961A5C" w:rsidRPr="00CB767E" w:rsidRDefault="00961A5C">
            <w:pPr>
              <w:spacing w:after="60"/>
              <w:jc w:val="left"/>
              <w:rPr>
                <w:b/>
                <w:sz w:val="20"/>
                <w:szCs w:val="20"/>
                <w:lang w:val="es-ES"/>
              </w:rPr>
            </w:pPr>
            <w:r w:rsidRPr="00CB767E">
              <w:rPr>
                <w:sz w:val="20"/>
                <w:szCs w:val="20"/>
                <w:lang w:val="es-ES"/>
              </w:rPr>
              <w:t>Financiación ($EUA)</w:t>
            </w:r>
          </w:p>
        </w:tc>
        <w:tc>
          <w:tcPr>
            <w:tcW w:w="5028" w:type="dxa"/>
            <w:tcBorders>
              <w:top w:val="single" w:sz="4" w:space="0" w:color="666699"/>
              <w:left w:val="single" w:sz="4" w:space="0" w:color="666699"/>
              <w:bottom w:val="single" w:sz="4" w:space="0" w:color="666699"/>
              <w:right w:val="single" w:sz="4" w:space="0" w:color="666699"/>
            </w:tcBorders>
            <w:hideMark/>
          </w:tcPr>
          <w:p w14:paraId="059AC422" w14:textId="77777777" w:rsidR="00961A5C" w:rsidRPr="00CB767E" w:rsidRDefault="00961A5C">
            <w:pPr>
              <w:spacing w:after="60"/>
              <w:jc w:val="right"/>
              <w:rPr>
                <w:sz w:val="20"/>
                <w:szCs w:val="20"/>
                <w:lang w:val="es-ES"/>
              </w:rPr>
            </w:pPr>
            <w:r w:rsidRPr="00CB767E">
              <w:rPr>
                <w:sz w:val="20"/>
                <w:szCs w:val="20"/>
                <w:lang w:val="es-ES"/>
              </w:rPr>
              <w:t>0</w:t>
            </w:r>
          </w:p>
        </w:tc>
      </w:tr>
      <w:tr w:rsidR="00961A5C" w:rsidRPr="00CB767E" w14:paraId="034C5DB0" w14:textId="77777777" w:rsidTr="00961A5C">
        <w:trPr>
          <w:trHeight w:val="240"/>
        </w:trPr>
        <w:tc>
          <w:tcPr>
            <w:tcW w:w="0" w:type="auto"/>
            <w:vMerge w:val="restart"/>
            <w:tcBorders>
              <w:top w:val="single" w:sz="4" w:space="0" w:color="666699"/>
              <w:left w:val="single" w:sz="4" w:space="0" w:color="666699"/>
              <w:bottom w:val="single" w:sz="4" w:space="0" w:color="666699"/>
              <w:right w:val="single" w:sz="4" w:space="0" w:color="666699"/>
            </w:tcBorders>
            <w:hideMark/>
          </w:tcPr>
          <w:p w14:paraId="77BB73AE" w14:textId="77777777" w:rsidR="00961A5C" w:rsidRPr="00CB767E" w:rsidRDefault="00961A5C">
            <w:pPr>
              <w:spacing w:after="60"/>
              <w:jc w:val="center"/>
              <w:rPr>
                <w:sz w:val="20"/>
                <w:szCs w:val="20"/>
                <w:lang w:val="es-ES"/>
              </w:rPr>
            </w:pPr>
            <w:r w:rsidRPr="00CB767E">
              <w:rPr>
                <w:sz w:val="20"/>
                <w:szCs w:val="20"/>
                <w:lang w:val="es-ES"/>
              </w:rPr>
              <w:t>PNUD</w:t>
            </w:r>
          </w:p>
        </w:tc>
        <w:tc>
          <w:tcPr>
            <w:tcW w:w="4018" w:type="dxa"/>
            <w:tcBorders>
              <w:top w:val="single" w:sz="4" w:space="0" w:color="666699"/>
              <w:left w:val="single" w:sz="4" w:space="0" w:color="666699"/>
              <w:bottom w:val="single" w:sz="4" w:space="0" w:color="666699"/>
              <w:right w:val="single" w:sz="4" w:space="0" w:color="666699"/>
            </w:tcBorders>
            <w:hideMark/>
          </w:tcPr>
          <w:p w14:paraId="6D51CA4D" w14:textId="77777777" w:rsidR="00961A5C" w:rsidRPr="00CB767E" w:rsidRDefault="00961A5C">
            <w:pPr>
              <w:spacing w:after="60"/>
              <w:jc w:val="left"/>
              <w:rPr>
                <w:sz w:val="20"/>
                <w:szCs w:val="20"/>
                <w:lang w:val="es-ES"/>
              </w:rPr>
            </w:pPr>
            <w:r w:rsidRPr="00CB767E">
              <w:rPr>
                <w:sz w:val="20"/>
                <w:szCs w:val="20"/>
                <w:lang w:val="es-ES"/>
              </w:rPr>
              <w:t>Eliminación de SAO (toneladas PAO)</w:t>
            </w:r>
          </w:p>
        </w:tc>
        <w:tc>
          <w:tcPr>
            <w:tcW w:w="5028" w:type="dxa"/>
            <w:tcBorders>
              <w:top w:val="single" w:sz="4" w:space="0" w:color="666699"/>
              <w:left w:val="single" w:sz="4" w:space="0" w:color="666699"/>
              <w:bottom w:val="single" w:sz="4" w:space="0" w:color="666699"/>
              <w:right w:val="single" w:sz="4" w:space="0" w:color="666699"/>
            </w:tcBorders>
            <w:hideMark/>
          </w:tcPr>
          <w:p w14:paraId="75CAE1FB" w14:textId="77777777" w:rsidR="00961A5C" w:rsidRPr="00CB767E" w:rsidRDefault="00961A5C">
            <w:pPr>
              <w:spacing w:after="60"/>
              <w:jc w:val="right"/>
              <w:rPr>
                <w:sz w:val="20"/>
                <w:szCs w:val="20"/>
                <w:lang w:val="es-ES"/>
              </w:rPr>
            </w:pPr>
            <w:r w:rsidRPr="00CB767E">
              <w:rPr>
                <w:sz w:val="20"/>
                <w:szCs w:val="20"/>
                <w:lang w:val="es-ES"/>
              </w:rPr>
              <w:t>0,33</w:t>
            </w:r>
          </w:p>
        </w:tc>
      </w:tr>
      <w:tr w:rsidR="00961A5C" w:rsidRPr="00CB767E" w14:paraId="7A4BBB41" w14:textId="77777777" w:rsidTr="00961A5C">
        <w:trPr>
          <w:trHeight w:val="240"/>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23B2D406" w14:textId="77777777" w:rsidR="00961A5C" w:rsidRPr="00CB767E" w:rsidRDefault="00961A5C">
            <w:pPr>
              <w:rPr>
                <w:sz w:val="20"/>
                <w:szCs w:val="20"/>
                <w:lang w:val="es-ES"/>
              </w:rPr>
            </w:pPr>
          </w:p>
        </w:tc>
        <w:tc>
          <w:tcPr>
            <w:tcW w:w="4018" w:type="dxa"/>
            <w:tcBorders>
              <w:top w:val="single" w:sz="4" w:space="0" w:color="666699"/>
              <w:left w:val="single" w:sz="4" w:space="0" w:color="666699"/>
              <w:bottom w:val="single" w:sz="4" w:space="0" w:color="666699"/>
              <w:right w:val="single" w:sz="4" w:space="0" w:color="666699"/>
            </w:tcBorders>
            <w:hideMark/>
          </w:tcPr>
          <w:p w14:paraId="1E7CAEAB" w14:textId="77777777" w:rsidR="00961A5C" w:rsidRPr="00CB767E" w:rsidRDefault="00961A5C">
            <w:pPr>
              <w:spacing w:after="60"/>
              <w:jc w:val="left"/>
              <w:rPr>
                <w:sz w:val="20"/>
                <w:szCs w:val="20"/>
                <w:lang w:val="es-ES"/>
              </w:rPr>
            </w:pPr>
            <w:r w:rsidRPr="00CB767E">
              <w:rPr>
                <w:sz w:val="20"/>
                <w:szCs w:val="20"/>
                <w:lang w:val="es-ES"/>
              </w:rPr>
              <w:t>Financiación ($EUA)</w:t>
            </w:r>
          </w:p>
        </w:tc>
        <w:tc>
          <w:tcPr>
            <w:tcW w:w="5028" w:type="dxa"/>
            <w:tcBorders>
              <w:top w:val="single" w:sz="4" w:space="0" w:color="666699"/>
              <w:left w:val="single" w:sz="4" w:space="0" w:color="666699"/>
              <w:bottom w:val="single" w:sz="4" w:space="0" w:color="666699"/>
              <w:right w:val="single" w:sz="4" w:space="0" w:color="666699"/>
            </w:tcBorders>
            <w:hideMark/>
          </w:tcPr>
          <w:p w14:paraId="3045A15A" w14:textId="77777777" w:rsidR="00961A5C" w:rsidRPr="00CB767E" w:rsidRDefault="00961A5C">
            <w:pPr>
              <w:spacing w:after="60"/>
              <w:jc w:val="right"/>
              <w:rPr>
                <w:sz w:val="20"/>
                <w:szCs w:val="20"/>
                <w:lang w:val="es-ES"/>
              </w:rPr>
            </w:pPr>
            <w:r w:rsidRPr="00CB767E">
              <w:rPr>
                <w:sz w:val="20"/>
                <w:szCs w:val="20"/>
                <w:lang w:val="es-ES"/>
              </w:rPr>
              <w:t>23 544</w:t>
            </w:r>
          </w:p>
        </w:tc>
      </w:tr>
    </w:tbl>
    <w:p w14:paraId="465BAA58" w14:textId="77777777" w:rsidR="00961A5C" w:rsidRPr="00CB767E" w:rsidRDefault="00961A5C" w:rsidP="00961A5C">
      <w:pPr>
        <w:spacing w:after="60"/>
        <w:jc w:val="center"/>
        <w:rPr>
          <w:sz w:val="16"/>
          <w:szCs w:val="16"/>
          <w:lang w:val="es-ES"/>
        </w:rPr>
      </w:pPr>
    </w:p>
    <w:tbl>
      <w:tblPr>
        <w:tblStyle w:val="TableGrid"/>
        <w:tblW w:w="999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6"/>
        <w:gridCol w:w="1003"/>
        <w:gridCol w:w="1543"/>
        <w:gridCol w:w="1015"/>
        <w:gridCol w:w="992"/>
        <w:gridCol w:w="992"/>
        <w:gridCol w:w="976"/>
        <w:gridCol w:w="1038"/>
        <w:gridCol w:w="1041"/>
      </w:tblGrid>
      <w:tr w:rsidR="00961A5C" w:rsidRPr="00CB767E" w14:paraId="4566CFA8" w14:textId="77777777" w:rsidTr="00961A5C">
        <w:trPr>
          <w:trHeight w:val="261"/>
        </w:trPr>
        <w:tc>
          <w:tcPr>
            <w:tcW w:w="3942" w:type="dxa"/>
            <w:gridSpan w:val="3"/>
            <w:tcBorders>
              <w:top w:val="single" w:sz="4" w:space="0" w:color="666699"/>
              <w:left w:val="single" w:sz="4" w:space="0" w:color="666699"/>
              <w:bottom w:val="single" w:sz="4" w:space="0" w:color="666699"/>
              <w:right w:val="single" w:sz="4" w:space="0" w:color="666699"/>
            </w:tcBorders>
            <w:hideMark/>
          </w:tcPr>
          <w:p w14:paraId="45A2C404" w14:textId="77777777" w:rsidR="00961A5C" w:rsidRPr="00CB767E" w:rsidRDefault="00961A5C">
            <w:pPr>
              <w:spacing w:after="60"/>
              <w:jc w:val="left"/>
              <w:rPr>
                <w:b/>
                <w:sz w:val="18"/>
                <w:szCs w:val="18"/>
                <w:lang w:val="es-ES"/>
              </w:rPr>
            </w:pPr>
            <w:r w:rsidRPr="00CB767E">
              <w:rPr>
                <w:b/>
                <w:sz w:val="18"/>
                <w:szCs w:val="18"/>
                <w:lang w:val="es-ES"/>
              </w:rPr>
              <w:t>VI) DATOS DEL PROYECTO</w:t>
            </w:r>
          </w:p>
        </w:tc>
        <w:tc>
          <w:tcPr>
            <w:tcW w:w="1015" w:type="dxa"/>
            <w:tcBorders>
              <w:top w:val="single" w:sz="4" w:space="0" w:color="666699"/>
              <w:left w:val="single" w:sz="4" w:space="0" w:color="666699"/>
              <w:bottom w:val="single" w:sz="4" w:space="0" w:color="666699"/>
              <w:right w:val="single" w:sz="4" w:space="0" w:color="666699"/>
            </w:tcBorders>
            <w:hideMark/>
          </w:tcPr>
          <w:p w14:paraId="1046A353" w14:textId="77777777" w:rsidR="00961A5C" w:rsidRPr="00CB767E" w:rsidRDefault="00961A5C">
            <w:pPr>
              <w:spacing w:after="60"/>
              <w:jc w:val="center"/>
              <w:rPr>
                <w:b/>
                <w:sz w:val="18"/>
                <w:szCs w:val="18"/>
                <w:lang w:val="es-ES"/>
              </w:rPr>
            </w:pPr>
            <w:r w:rsidRPr="00CB767E">
              <w:rPr>
                <w:b/>
                <w:sz w:val="18"/>
                <w:szCs w:val="18"/>
                <w:lang w:val="es-ES"/>
              </w:rPr>
              <w:t>2016</w:t>
            </w:r>
          </w:p>
        </w:tc>
        <w:tc>
          <w:tcPr>
            <w:tcW w:w="992" w:type="dxa"/>
            <w:tcBorders>
              <w:top w:val="single" w:sz="4" w:space="0" w:color="666699"/>
              <w:left w:val="single" w:sz="4" w:space="0" w:color="666699"/>
              <w:bottom w:val="single" w:sz="4" w:space="0" w:color="666699"/>
              <w:right w:val="single" w:sz="4" w:space="0" w:color="666699"/>
            </w:tcBorders>
            <w:hideMark/>
          </w:tcPr>
          <w:p w14:paraId="00F460C7" w14:textId="77777777" w:rsidR="00961A5C" w:rsidRPr="00CB767E" w:rsidRDefault="00961A5C">
            <w:pPr>
              <w:spacing w:after="60"/>
              <w:jc w:val="center"/>
              <w:rPr>
                <w:b/>
                <w:sz w:val="18"/>
                <w:szCs w:val="18"/>
                <w:lang w:val="es-ES"/>
              </w:rPr>
            </w:pPr>
            <w:r w:rsidRPr="00CB767E">
              <w:rPr>
                <w:b/>
                <w:sz w:val="18"/>
                <w:szCs w:val="18"/>
                <w:lang w:val="es-ES"/>
              </w:rPr>
              <w:t>2017</w:t>
            </w:r>
          </w:p>
        </w:tc>
        <w:tc>
          <w:tcPr>
            <w:tcW w:w="992" w:type="dxa"/>
            <w:tcBorders>
              <w:top w:val="single" w:sz="4" w:space="0" w:color="666699"/>
              <w:left w:val="single" w:sz="4" w:space="0" w:color="666699"/>
              <w:bottom w:val="single" w:sz="4" w:space="0" w:color="666699"/>
              <w:right w:val="single" w:sz="4" w:space="0" w:color="666699"/>
            </w:tcBorders>
            <w:hideMark/>
          </w:tcPr>
          <w:p w14:paraId="3A31598E" w14:textId="77777777" w:rsidR="00961A5C" w:rsidRPr="00CB767E" w:rsidRDefault="00961A5C">
            <w:pPr>
              <w:spacing w:after="60"/>
              <w:jc w:val="center"/>
              <w:rPr>
                <w:b/>
                <w:sz w:val="18"/>
                <w:szCs w:val="18"/>
                <w:lang w:val="es-ES"/>
              </w:rPr>
            </w:pPr>
            <w:r w:rsidRPr="00CB767E">
              <w:rPr>
                <w:b/>
                <w:sz w:val="18"/>
                <w:szCs w:val="18"/>
                <w:lang w:val="es-ES"/>
              </w:rPr>
              <w:t>2018</w:t>
            </w:r>
          </w:p>
        </w:tc>
        <w:tc>
          <w:tcPr>
            <w:tcW w:w="976" w:type="dxa"/>
            <w:tcBorders>
              <w:top w:val="single" w:sz="4" w:space="0" w:color="666699"/>
              <w:left w:val="single" w:sz="4" w:space="0" w:color="666699"/>
              <w:bottom w:val="single" w:sz="4" w:space="0" w:color="666699"/>
              <w:right w:val="single" w:sz="4" w:space="0" w:color="666699"/>
            </w:tcBorders>
            <w:hideMark/>
          </w:tcPr>
          <w:p w14:paraId="12457D53" w14:textId="77777777" w:rsidR="00961A5C" w:rsidRPr="00CB767E" w:rsidRDefault="00961A5C">
            <w:pPr>
              <w:spacing w:after="60"/>
              <w:jc w:val="center"/>
              <w:rPr>
                <w:b/>
                <w:sz w:val="18"/>
                <w:szCs w:val="18"/>
                <w:lang w:val="es-ES"/>
              </w:rPr>
            </w:pPr>
            <w:r w:rsidRPr="00CB767E">
              <w:rPr>
                <w:b/>
                <w:sz w:val="18"/>
                <w:szCs w:val="18"/>
                <w:lang w:val="es-ES"/>
              </w:rPr>
              <w:t>2019*</w:t>
            </w:r>
          </w:p>
        </w:tc>
        <w:tc>
          <w:tcPr>
            <w:tcW w:w="1038" w:type="dxa"/>
            <w:tcBorders>
              <w:top w:val="single" w:sz="4" w:space="0" w:color="666699"/>
              <w:left w:val="single" w:sz="4" w:space="0" w:color="666699"/>
              <w:bottom w:val="single" w:sz="4" w:space="0" w:color="666699"/>
              <w:right w:val="single" w:sz="4" w:space="0" w:color="666699"/>
            </w:tcBorders>
            <w:hideMark/>
          </w:tcPr>
          <w:p w14:paraId="0EE584D7" w14:textId="77777777" w:rsidR="00961A5C" w:rsidRPr="00CB767E" w:rsidRDefault="00961A5C">
            <w:pPr>
              <w:spacing w:after="60"/>
              <w:jc w:val="center"/>
              <w:rPr>
                <w:b/>
                <w:sz w:val="18"/>
                <w:szCs w:val="18"/>
                <w:lang w:val="es-ES"/>
              </w:rPr>
            </w:pPr>
            <w:r w:rsidRPr="00CB767E">
              <w:rPr>
                <w:b/>
                <w:sz w:val="18"/>
                <w:szCs w:val="18"/>
                <w:lang w:val="es-ES"/>
              </w:rPr>
              <w:t>2020</w:t>
            </w:r>
          </w:p>
        </w:tc>
        <w:tc>
          <w:tcPr>
            <w:tcW w:w="1041" w:type="dxa"/>
            <w:tcBorders>
              <w:top w:val="single" w:sz="4" w:space="0" w:color="666699"/>
              <w:left w:val="single" w:sz="4" w:space="0" w:color="666699"/>
              <w:bottom w:val="single" w:sz="4" w:space="0" w:color="666699"/>
              <w:right w:val="single" w:sz="4" w:space="0" w:color="666699"/>
            </w:tcBorders>
            <w:hideMark/>
          </w:tcPr>
          <w:p w14:paraId="1625DB9D" w14:textId="77777777" w:rsidR="00961A5C" w:rsidRPr="00CB767E" w:rsidRDefault="00961A5C">
            <w:pPr>
              <w:spacing w:after="60"/>
              <w:jc w:val="center"/>
              <w:rPr>
                <w:b/>
                <w:sz w:val="18"/>
                <w:szCs w:val="18"/>
                <w:lang w:val="es-ES"/>
              </w:rPr>
            </w:pPr>
            <w:r w:rsidRPr="00CB767E">
              <w:rPr>
                <w:b/>
                <w:sz w:val="18"/>
                <w:szCs w:val="18"/>
                <w:lang w:val="es-ES"/>
              </w:rPr>
              <w:t>Total</w:t>
            </w:r>
          </w:p>
        </w:tc>
      </w:tr>
      <w:tr w:rsidR="00961A5C" w:rsidRPr="00CB767E" w14:paraId="70D125C0" w14:textId="77777777" w:rsidTr="00961A5C">
        <w:trPr>
          <w:trHeight w:val="261"/>
        </w:trPr>
        <w:tc>
          <w:tcPr>
            <w:tcW w:w="3942" w:type="dxa"/>
            <w:gridSpan w:val="3"/>
            <w:tcBorders>
              <w:top w:val="single" w:sz="4" w:space="0" w:color="666699"/>
              <w:left w:val="single" w:sz="4" w:space="0" w:color="666699"/>
              <w:bottom w:val="single" w:sz="4" w:space="0" w:color="666699"/>
              <w:right w:val="single" w:sz="4" w:space="0" w:color="666699"/>
            </w:tcBorders>
            <w:hideMark/>
          </w:tcPr>
          <w:p w14:paraId="14392DA9" w14:textId="77777777" w:rsidR="00961A5C" w:rsidRPr="00CB767E" w:rsidRDefault="00961A5C">
            <w:pPr>
              <w:spacing w:after="60"/>
              <w:jc w:val="left"/>
              <w:rPr>
                <w:sz w:val="20"/>
                <w:szCs w:val="20"/>
                <w:lang w:val="es-ES"/>
              </w:rPr>
            </w:pPr>
            <w:r w:rsidRPr="00CB767E">
              <w:rPr>
                <w:sz w:val="20"/>
                <w:szCs w:val="20"/>
                <w:lang w:val="es-ES"/>
              </w:rPr>
              <w:t>Límites de consumo establecidos en el Protocolo de Montreal</w:t>
            </w:r>
          </w:p>
        </w:tc>
        <w:tc>
          <w:tcPr>
            <w:tcW w:w="1015" w:type="dxa"/>
            <w:tcBorders>
              <w:top w:val="single" w:sz="4" w:space="0" w:color="666699"/>
              <w:left w:val="single" w:sz="4" w:space="0" w:color="666699"/>
              <w:bottom w:val="single" w:sz="4" w:space="0" w:color="666699"/>
              <w:right w:val="single" w:sz="4" w:space="0" w:color="666699"/>
            </w:tcBorders>
            <w:hideMark/>
          </w:tcPr>
          <w:p w14:paraId="709966C3" w14:textId="77777777" w:rsidR="00961A5C" w:rsidRPr="00CB767E" w:rsidRDefault="00961A5C">
            <w:pPr>
              <w:keepNext/>
              <w:ind w:firstLineChars="100" w:firstLine="200"/>
              <w:jc w:val="right"/>
              <w:rPr>
                <w:color w:val="000000"/>
                <w:sz w:val="20"/>
                <w:szCs w:val="20"/>
                <w:lang w:val="es-ES"/>
              </w:rPr>
            </w:pPr>
            <w:r w:rsidRPr="00CB767E">
              <w:rPr>
                <w:color w:val="000000"/>
                <w:sz w:val="20"/>
                <w:szCs w:val="20"/>
                <w:lang w:val="es-ES"/>
              </w:rPr>
              <w:t>6,30</w:t>
            </w:r>
          </w:p>
        </w:tc>
        <w:tc>
          <w:tcPr>
            <w:tcW w:w="992" w:type="dxa"/>
            <w:tcBorders>
              <w:top w:val="single" w:sz="4" w:space="0" w:color="666699"/>
              <w:left w:val="single" w:sz="4" w:space="0" w:color="666699"/>
              <w:bottom w:val="single" w:sz="4" w:space="0" w:color="666699"/>
              <w:right w:val="single" w:sz="4" w:space="0" w:color="666699"/>
            </w:tcBorders>
            <w:hideMark/>
          </w:tcPr>
          <w:p w14:paraId="480833C9" w14:textId="77777777" w:rsidR="00961A5C" w:rsidRPr="00CB767E" w:rsidRDefault="00961A5C">
            <w:pPr>
              <w:keepNext/>
              <w:jc w:val="right"/>
              <w:rPr>
                <w:sz w:val="20"/>
                <w:szCs w:val="20"/>
                <w:lang w:val="es-ES"/>
              </w:rPr>
            </w:pPr>
            <w:r w:rsidRPr="00CB767E">
              <w:rPr>
                <w:color w:val="000000"/>
                <w:sz w:val="20"/>
                <w:szCs w:val="20"/>
                <w:lang w:val="es-ES"/>
              </w:rPr>
              <w:t>6,30</w:t>
            </w:r>
          </w:p>
        </w:tc>
        <w:tc>
          <w:tcPr>
            <w:tcW w:w="992" w:type="dxa"/>
            <w:tcBorders>
              <w:top w:val="single" w:sz="4" w:space="0" w:color="666699"/>
              <w:left w:val="single" w:sz="4" w:space="0" w:color="666699"/>
              <w:bottom w:val="single" w:sz="4" w:space="0" w:color="666699"/>
              <w:right w:val="single" w:sz="4" w:space="0" w:color="666699"/>
            </w:tcBorders>
            <w:hideMark/>
          </w:tcPr>
          <w:p w14:paraId="7DB7840D" w14:textId="77777777" w:rsidR="00961A5C" w:rsidRPr="00CB767E" w:rsidRDefault="00961A5C">
            <w:pPr>
              <w:keepNext/>
              <w:jc w:val="right"/>
              <w:rPr>
                <w:sz w:val="20"/>
                <w:szCs w:val="20"/>
                <w:lang w:val="es-ES"/>
              </w:rPr>
            </w:pPr>
            <w:r w:rsidRPr="00CB767E">
              <w:rPr>
                <w:color w:val="000000"/>
                <w:sz w:val="20"/>
                <w:szCs w:val="20"/>
                <w:lang w:val="es-ES"/>
              </w:rPr>
              <w:t>6,30</w:t>
            </w:r>
          </w:p>
        </w:tc>
        <w:tc>
          <w:tcPr>
            <w:tcW w:w="976" w:type="dxa"/>
            <w:tcBorders>
              <w:top w:val="single" w:sz="4" w:space="0" w:color="666699"/>
              <w:left w:val="single" w:sz="4" w:space="0" w:color="666699"/>
              <w:bottom w:val="single" w:sz="4" w:space="0" w:color="666699"/>
              <w:right w:val="single" w:sz="4" w:space="0" w:color="666699"/>
            </w:tcBorders>
            <w:hideMark/>
          </w:tcPr>
          <w:p w14:paraId="0451E55B" w14:textId="77777777" w:rsidR="00961A5C" w:rsidRPr="00CB767E" w:rsidRDefault="00961A5C">
            <w:pPr>
              <w:keepNext/>
              <w:jc w:val="right"/>
              <w:rPr>
                <w:sz w:val="20"/>
                <w:szCs w:val="20"/>
                <w:lang w:val="es-ES"/>
              </w:rPr>
            </w:pPr>
            <w:r w:rsidRPr="00CB767E">
              <w:rPr>
                <w:color w:val="000000"/>
                <w:sz w:val="20"/>
                <w:szCs w:val="20"/>
                <w:lang w:val="es-ES"/>
              </w:rPr>
              <w:t>6,30</w:t>
            </w:r>
          </w:p>
        </w:tc>
        <w:tc>
          <w:tcPr>
            <w:tcW w:w="1038" w:type="dxa"/>
            <w:tcBorders>
              <w:top w:val="single" w:sz="4" w:space="0" w:color="666699"/>
              <w:left w:val="single" w:sz="4" w:space="0" w:color="666699"/>
              <w:bottom w:val="single" w:sz="4" w:space="0" w:color="666699"/>
              <w:right w:val="single" w:sz="4" w:space="0" w:color="666699"/>
            </w:tcBorders>
            <w:hideMark/>
          </w:tcPr>
          <w:p w14:paraId="54D886A2" w14:textId="77777777" w:rsidR="00961A5C" w:rsidRPr="00CB767E" w:rsidRDefault="00961A5C">
            <w:pPr>
              <w:keepNext/>
              <w:ind w:firstLineChars="100" w:firstLine="200"/>
              <w:jc w:val="right"/>
              <w:rPr>
                <w:color w:val="000000"/>
                <w:sz w:val="20"/>
                <w:szCs w:val="20"/>
                <w:lang w:val="es-ES"/>
              </w:rPr>
            </w:pPr>
            <w:r w:rsidRPr="00CB767E">
              <w:rPr>
                <w:color w:val="000000"/>
                <w:sz w:val="20"/>
                <w:szCs w:val="20"/>
                <w:lang w:val="es-ES"/>
              </w:rPr>
              <w:t>4,55</w:t>
            </w:r>
          </w:p>
        </w:tc>
        <w:tc>
          <w:tcPr>
            <w:tcW w:w="1041" w:type="dxa"/>
            <w:tcBorders>
              <w:top w:val="single" w:sz="4" w:space="0" w:color="666699"/>
              <w:left w:val="single" w:sz="4" w:space="0" w:color="666699"/>
              <w:bottom w:val="single" w:sz="4" w:space="0" w:color="666699"/>
              <w:right w:val="single" w:sz="4" w:space="0" w:color="666699"/>
            </w:tcBorders>
            <w:hideMark/>
          </w:tcPr>
          <w:p w14:paraId="11B1E5FF" w14:textId="77777777" w:rsidR="00961A5C" w:rsidRPr="00CB767E" w:rsidRDefault="00961A5C">
            <w:pPr>
              <w:keepNext/>
              <w:keepLines/>
              <w:jc w:val="right"/>
              <w:rPr>
                <w:color w:val="000000"/>
                <w:sz w:val="20"/>
                <w:szCs w:val="20"/>
                <w:lang w:val="es-ES"/>
              </w:rPr>
            </w:pPr>
            <w:r w:rsidRPr="00CB767E">
              <w:rPr>
                <w:color w:val="000000"/>
                <w:sz w:val="20"/>
                <w:szCs w:val="20"/>
                <w:lang w:val="es-ES"/>
              </w:rPr>
              <w:t>n/c</w:t>
            </w:r>
          </w:p>
        </w:tc>
      </w:tr>
      <w:tr w:rsidR="00961A5C" w:rsidRPr="00CB767E" w14:paraId="47561128" w14:textId="77777777" w:rsidTr="00961A5C">
        <w:trPr>
          <w:trHeight w:val="261"/>
        </w:trPr>
        <w:tc>
          <w:tcPr>
            <w:tcW w:w="3942" w:type="dxa"/>
            <w:gridSpan w:val="3"/>
            <w:tcBorders>
              <w:top w:val="single" w:sz="4" w:space="0" w:color="666699"/>
              <w:left w:val="single" w:sz="4" w:space="0" w:color="666699"/>
              <w:bottom w:val="single" w:sz="4" w:space="0" w:color="666699"/>
              <w:right w:val="single" w:sz="4" w:space="0" w:color="666699"/>
            </w:tcBorders>
            <w:hideMark/>
          </w:tcPr>
          <w:p w14:paraId="22A226D8" w14:textId="77777777" w:rsidR="00961A5C" w:rsidRPr="00CB767E" w:rsidRDefault="00961A5C">
            <w:pPr>
              <w:spacing w:after="60"/>
              <w:jc w:val="left"/>
              <w:rPr>
                <w:sz w:val="20"/>
                <w:szCs w:val="20"/>
                <w:lang w:val="es-ES"/>
              </w:rPr>
            </w:pPr>
            <w:r w:rsidRPr="00CB767E">
              <w:rPr>
                <w:sz w:val="20"/>
                <w:szCs w:val="20"/>
                <w:lang w:val="es-ES"/>
              </w:rPr>
              <w:t>Consumo máximo permitido (toneladas PAO)</w:t>
            </w:r>
          </w:p>
        </w:tc>
        <w:tc>
          <w:tcPr>
            <w:tcW w:w="1015" w:type="dxa"/>
            <w:tcBorders>
              <w:top w:val="single" w:sz="4" w:space="0" w:color="666699"/>
              <w:left w:val="single" w:sz="4" w:space="0" w:color="666699"/>
              <w:bottom w:val="single" w:sz="4" w:space="0" w:color="666699"/>
              <w:right w:val="single" w:sz="4" w:space="0" w:color="666699"/>
            </w:tcBorders>
            <w:hideMark/>
          </w:tcPr>
          <w:p w14:paraId="41B8FC1E" w14:textId="77777777" w:rsidR="00961A5C" w:rsidRPr="00CB767E" w:rsidRDefault="00961A5C">
            <w:pPr>
              <w:keepNext/>
              <w:jc w:val="right"/>
              <w:rPr>
                <w:color w:val="000000"/>
                <w:sz w:val="20"/>
                <w:szCs w:val="20"/>
                <w:lang w:val="es-ES"/>
              </w:rPr>
            </w:pPr>
            <w:r w:rsidRPr="00CB767E">
              <w:rPr>
                <w:color w:val="000000"/>
                <w:sz w:val="20"/>
                <w:szCs w:val="20"/>
                <w:lang w:val="es-ES"/>
              </w:rPr>
              <w:t>5,04</w:t>
            </w:r>
          </w:p>
        </w:tc>
        <w:tc>
          <w:tcPr>
            <w:tcW w:w="992" w:type="dxa"/>
            <w:tcBorders>
              <w:top w:val="single" w:sz="4" w:space="0" w:color="666699"/>
              <w:left w:val="single" w:sz="4" w:space="0" w:color="666699"/>
              <w:bottom w:val="single" w:sz="4" w:space="0" w:color="666699"/>
              <w:right w:val="single" w:sz="4" w:space="0" w:color="666699"/>
            </w:tcBorders>
            <w:hideMark/>
          </w:tcPr>
          <w:p w14:paraId="70ACE7F5" w14:textId="77777777" w:rsidR="00961A5C" w:rsidRPr="00CB767E" w:rsidRDefault="00961A5C">
            <w:pPr>
              <w:keepNext/>
              <w:ind w:right="26"/>
              <w:jc w:val="right"/>
              <w:rPr>
                <w:color w:val="000000"/>
                <w:sz w:val="20"/>
                <w:szCs w:val="20"/>
                <w:lang w:val="es-ES"/>
              </w:rPr>
            </w:pPr>
            <w:r w:rsidRPr="00CB767E">
              <w:rPr>
                <w:color w:val="000000"/>
                <w:sz w:val="20"/>
                <w:szCs w:val="20"/>
                <w:lang w:val="es-ES"/>
              </w:rPr>
              <w:t>4,20</w:t>
            </w:r>
          </w:p>
        </w:tc>
        <w:tc>
          <w:tcPr>
            <w:tcW w:w="992" w:type="dxa"/>
            <w:tcBorders>
              <w:top w:val="single" w:sz="4" w:space="0" w:color="666699"/>
              <w:left w:val="single" w:sz="4" w:space="0" w:color="666699"/>
              <w:bottom w:val="single" w:sz="4" w:space="0" w:color="666699"/>
              <w:right w:val="single" w:sz="4" w:space="0" w:color="666699"/>
            </w:tcBorders>
            <w:hideMark/>
          </w:tcPr>
          <w:p w14:paraId="344B92C6" w14:textId="77777777" w:rsidR="00961A5C" w:rsidRPr="00CB767E" w:rsidRDefault="00961A5C">
            <w:pPr>
              <w:keepNext/>
              <w:tabs>
                <w:tab w:val="left" w:pos="487"/>
                <w:tab w:val="left" w:pos="552"/>
                <w:tab w:val="left" w:pos="667"/>
              </w:tabs>
              <w:ind w:right="-25"/>
              <w:jc w:val="right"/>
              <w:rPr>
                <w:color w:val="000000"/>
                <w:sz w:val="20"/>
                <w:szCs w:val="20"/>
                <w:lang w:val="es-ES"/>
              </w:rPr>
            </w:pPr>
            <w:r w:rsidRPr="00CB767E">
              <w:rPr>
                <w:color w:val="000000"/>
                <w:sz w:val="20"/>
                <w:szCs w:val="20"/>
                <w:lang w:val="es-ES"/>
              </w:rPr>
              <w:t>3,92</w:t>
            </w:r>
          </w:p>
        </w:tc>
        <w:tc>
          <w:tcPr>
            <w:tcW w:w="976" w:type="dxa"/>
            <w:tcBorders>
              <w:top w:val="single" w:sz="4" w:space="0" w:color="666699"/>
              <w:left w:val="single" w:sz="4" w:space="0" w:color="666699"/>
              <w:bottom w:val="single" w:sz="4" w:space="0" w:color="666699"/>
              <w:right w:val="single" w:sz="4" w:space="0" w:color="666699"/>
            </w:tcBorders>
            <w:hideMark/>
          </w:tcPr>
          <w:p w14:paraId="524A77A4" w14:textId="77777777" w:rsidR="00961A5C" w:rsidRPr="00CB767E" w:rsidRDefault="00961A5C">
            <w:pPr>
              <w:jc w:val="right"/>
              <w:rPr>
                <w:sz w:val="20"/>
                <w:szCs w:val="20"/>
                <w:lang w:val="es-ES"/>
              </w:rPr>
            </w:pPr>
            <w:r w:rsidRPr="00CB767E">
              <w:rPr>
                <w:sz w:val="20"/>
                <w:szCs w:val="20"/>
                <w:lang w:val="es-ES"/>
              </w:rPr>
              <w:t>3,64</w:t>
            </w:r>
          </w:p>
        </w:tc>
        <w:tc>
          <w:tcPr>
            <w:tcW w:w="1038" w:type="dxa"/>
            <w:tcBorders>
              <w:top w:val="single" w:sz="4" w:space="0" w:color="666699"/>
              <w:left w:val="single" w:sz="4" w:space="0" w:color="666699"/>
              <w:bottom w:val="single" w:sz="4" w:space="0" w:color="666699"/>
              <w:right w:val="single" w:sz="4" w:space="0" w:color="666699"/>
            </w:tcBorders>
            <w:hideMark/>
          </w:tcPr>
          <w:p w14:paraId="0DDCB3E2" w14:textId="77777777" w:rsidR="00961A5C" w:rsidRPr="00CB767E" w:rsidRDefault="00961A5C">
            <w:pPr>
              <w:jc w:val="right"/>
              <w:rPr>
                <w:sz w:val="20"/>
                <w:szCs w:val="20"/>
                <w:lang w:val="es-ES"/>
              </w:rPr>
            </w:pPr>
            <w:r w:rsidRPr="00CB767E">
              <w:rPr>
                <w:sz w:val="20"/>
                <w:szCs w:val="20"/>
                <w:lang w:val="es-ES"/>
              </w:rPr>
              <w:t>2,34</w:t>
            </w:r>
          </w:p>
        </w:tc>
        <w:tc>
          <w:tcPr>
            <w:tcW w:w="1041" w:type="dxa"/>
            <w:tcBorders>
              <w:top w:val="single" w:sz="4" w:space="0" w:color="666699"/>
              <w:left w:val="single" w:sz="4" w:space="0" w:color="666699"/>
              <w:bottom w:val="single" w:sz="4" w:space="0" w:color="666699"/>
              <w:right w:val="single" w:sz="4" w:space="0" w:color="666699"/>
            </w:tcBorders>
            <w:hideMark/>
          </w:tcPr>
          <w:p w14:paraId="66EDAEC1" w14:textId="77777777" w:rsidR="00961A5C" w:rsidRPr="00CB767E" w:rsidRDefault="00961A5C">
            <w:pPr>
              <w:keepNext/>
              <w:keepLines/>
              <w:jc w:val="right"/>
              <w:rPr>
                <w:color w:val="000000"/>
                <w:sz w:val="20"/>
                <w:szCs w:val="20"/>
                <w:lang w:val="es-ES"/>
              </w:rPr>
            </w:pPr>
            <w:r w:rsidRPr="00CB767E">
              <w:rPr>
                <w:color w:val="000000"/>
                <w:sz w:val="20"/>
                <w:szCs w:val="20"/>
                <w:lang w:val="es-ES"/>
              </w:rPr>
              <w:t>n/c</w:t>
            </w:r>
          </w:p>
        </w:tc>
      </w:tr>
      <w:tr w:rsidR="00961A5C" w:rsidRPr="00CB767E" w14:paraId="12C862F6" w14:textId="77777777" w:rsidTr="00961A5C">
        <w:trPr>
          <w:trHeight w:val="215"/>
        </w:trPr>
        <w:tc>
          <w:tcPr>
            <w:tcW w:w="1396" w:type="dxa"/>
            <w:vMerge w:val="restart"/>
            <w:tcBorders>
              <w:top w:val="single" w:sz="4" w:space="0" w:color="666699"/>
              <w:left w:val="single" w:sz="4" w:space="0" w:color="666699"/>
              <w:bottom w:val="single" w:sz="4" w:space="0" w:color="666699"/>
              <w:right w:val="single" w:sz="4" w:space="0" w:color="666699"/>
            </w:tcBorders>
            <w:hideMark/>
          </w:tcPr>
          <w:p w14:paraId="4BDD0CB6" w14:textId="77777777" w:rsidR="00961A5C" w:rsidRPr="00CB767E" w:rsidRDefault="00961A5C">
            <w:pPr>
              <w:spacing w:after="60"/>
              <w:jc w:val="left"/>
              <w:rPr>
                <w:sz w:val="20"/>
                <w:szCs w:val="20"/>
                <w:lang w:val="es-ES"/>
              </w:rPr>
            </w:pPr>
            <w:r w:rsidRPr="00CB767E">
              <w:rPr>
                <w:sz w:val="20"/>
                <w:szCs w:val="20"/>
                <w:lang w:val="es-ES"/>
              </w:rPr>
              <w:t>Financiación acordada ($EUA)</w:t>
            </w:r>
          </w:p>
        </w:tc>
        <w:tc>
          <w:tcPr>
            <w:tcW w:w="1003" w:type="dxa"/>
            <w:vMerge w:val="restart"/>
            <w:tcBorders>
              <w:top w:val="single" w:sz="4" w:space="0" w:color="666699"/>
              <w:left w:val="single" w:sz="4" w:space="0" w:color="666699"/>
              <w:bottom w:val="single" w:sz="4" w:space="0" w:color="666699"/>
              <w:right w:val="single" w:sz="4" w:space="0" w:color="666699"/>
            </w:tcBorders>
            <w:hideMark/>
          </w:tcPr>
          <w:p w14:paraId="7A3D9282" w14:textId="77777777" w:rsidR="00961A5C" w:rsidRPr="00CB767E" w:rsidRDefault="00961A5C">
            <w:pPr>
              <w:spacing w:after="60"/>
              <w:jc w:val="center"/>
              <w:rPr>
                <w:sz w:val="20"/>
                <w:szCs w:val="20"/>
                <w:lang w:val="es-ES"/>
              </w:rPr>
            </w:pPr>
            <w:r w:rsidRPr="00CB767E">
              <w:rPr>
                <w:sz w:val="20"/>
                <w:szCs w:val="20"/>
                <w:lang w:val="es-ES"/>
              </w:rPr>
              <w:t>PNUD</w:t>
            </w:r>
          </w:p>
        </w:tc>
        <w:tc>
          <w:tcPr>
            <w:tcW w:w="1543" w:type="dxa"/>
            <w:tcBorders>
              <w:top w:val="single" w:sz="4" w:space="0" w:color="666699"/>
              <w:left w:val="single" w:sz="4" w:space="0" w:color="666699"/>
              <w:bottom w:val="single" w:sz="4" w:space="0" w:color="666699"/>
              <w:right w:val="single" w:sz="4" w:space="0" w:color="666699"/>
            </w:tcBorders>
            <w:hideMark/>
          </w:tcPr>
          <w:p w14:paraId="272A70C0" w14:textId="77777777" w:rsidR="00961A5C" w:rsidRPr="00CB767E" w:rsidRDefault="00961A5C">
            <w:pPr>
              <w:spacing w:after="60"/>
              <w:jc w:val="left"/>
              <w:rPr>
                <w:sz w:val="20"/>
                <w:szCs w:val="20"/>
                <w:lang w:val="es-ES"/>
              </w:rPr>
            </w:pPr>
            <w:r w:rsidRPr="00CB767E">
              <w:rPr>
                <w:sz w:val="20"/>
                <w:szCs w:val="20"/>
                <w:lang w:val="es-ES"/>
              </w:rPr>
              <w:t>Costos del proyecto</w:t>
            </w:r>
          </w:p>
        </w:tc>
        <w:tc>
          <w:tcPr>
            <w:tcW w:w="1015" w:type="dxa"/>
            <w:tcBorders>
              <w:top w:val="single" w:sz="4" w:space="0" w:color="666699"/>
              <w:left w:val="single" w:sz="4" w:space="0" w:color="666699"/>
              <w:bottom w:val="single" w:sz="4" w:space="0" w:color="666699"/>
              <w:right w:val="single" w:sz="4" w:space="0" w:color="666699"/>
            </w:tcBorders>
            <w:hideMark/>
          </w:tcPr>
          <w:p w14:paraId="22344267" w14:textId="77777777" w:rsidR="00961A5C" w:rsidRPr="00CB767E" w:rsidRDefault="00961A5C">
            <w:pPr>
              <w:spacing w:after="60"/>
              <w:jc w:val="right"/>
              <w:rPr>
                <w:sz w:val="20"/>
                <w:szCs w:val="20"/>
                <w:lang w:val="es-ES"/>
              </w:rPr>
            </w:pPr>
            <w:r w:rsidRPr="00CB767E">
              <w:rPr>
                <w:sz w:val="20"/>
                <w:szCs w:val="20"/>
                <w:lang w:val="es-ES"/>
              </w:rPr>
              <w:t>108 000</w:t>
            </w:r>
          </w:p>
        </w:tc>
        <w:tc>
          <w:tcPr>
            <w:tcW w:w="992" w:type="dxa"/>
            <w:tcBorders>
              <w:top w:val="single" w:sz="4" w:space="0" w:color="666699"/>
              <w:left w:val="single" w:sz="4" w:space="0" w:color="666699"/>
              <w:bottom w:val="single" w:sz="4" w:space="0" w:color="666699"/>
              <w:right w:val="single" w:sz="4" w:space="0" w:color="666699"/>
            </w:tcBorders>
            <w:hideMark/>
          </w:tcPr>
          <w:p w14:paraId="49E43C4A" w14:textId="77777777" w:rsidR="00961A5C" w:rsidRPr="00CB767E" w:rsidRDefault="00961A5C">
            <w:pPr>
              <w:spacing w:after="60"/>
              <w:jc w:val="right"/>
              <w:rPr>
                <w:sz w:val="20"/>
                <w:szCs w:val="20"/>
                <w:lang w:val="es-ES"/>
              </w:rPr>
            </w:pPr>
            <w:r w:rsidRPr="00CB767E">
              <w:rPr>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hideMark/>
          </w:tcPr>
          <w:p w14:paraId="53E9B8AD" w14:textId="77777777" w:rsidR="00961A5C" w:rsidRPr="00CB767E" w:rsidRDefault="00961A5C">
            <w:pPr>
              <w:spacing w:after="60"/>
              <w:jc w:val="right"/>
              <w:rPr>
                <w:sz w:val="20"/>
                <w:szCs w:val="20"/>
                <w:lang w:val="es-ES"/>
              </w:rPr>
            </w:pPr>
            <w:r w:rsidRPr="00CB767E">
              <w:rPr>
                <w:sz w:val="20"/>
                <w:szCs w:val="20"/>
                <w:lang w:val="es-ES"/>
              </w:rPr>
              <w:t>0</w:t>
            </w:r>
          </w:p>
        </w:tc>
        <w:tc>
          <w:tcPr>
            <w:tcW w:w="976" w:type="dxa"/>
            <w:tcBorders>
              <w:top w:val="single" w:sz="4" w:space="0" w:color="666699"/>
              <w:left w:val="single" w:sz="4" w:space="0" w:color="666699"/>
              <w:bottom w:val="single" w:sz="4" w:space="0" w:color="666699"/>
              <w:right w:val="single" w:sz="4" w:space="0" w:color="666699"/>
            </w:tcBorders>
            <w:hideMark/>
          </w:tcPr>
          <w:p w14:paraId="485E9DDD" w14:textId="77777777" w:rsidR="00961A5C" w:rsidRPr="00CB767E" w:rsidRDefault="00961A5C">
            <w:pPr>
              <w:spacing w:after="60"/>
              <w:jc w:val="right"/>
              <w:rPr>
                <w:sz w:val="20"/>
                <w:szCs w:val="20"/>
                <w:lang w:val="es-ES"/>
              </w:rPr>
            </w:pPr>
            <w:r w:rsidRPr="00CB767E">
              <w:rPr>
                <w:sz w:val="20"/>
                <w:szCs w:val="20"/>
                <w:lang w:val="es-ES"/>
              </w:rPr>
              <w:t>0</w:t>
            </w:r>
          </w:p>
        </w:tc>
        <w:tc>
          <w:tcPr>
            <w:tcW w:w="1038" w:type="dxa"/>
            <w:tcBorders>
              <w:top w:val="single" w:sz="4" w:space="0" w:color="666699"/>
              <w:left w:val="single" w:sz="4" w:space="0" w:color="666699"/>
              <w:bottom w:val="single" w:sz="4" w:space="0" w:color="666699"/>
              <w:right w:val="single" w:sz="4" w:space="0" w:color="666699"/>
            </w:tcBorders>
            <w:hideMark/>
          </w:tcPr>
          <w:p w14:paraId="70DAF907" w14:textId="77777777" w:rsidR="00961A5C" w:rsidRPr="00CB767E" w:rsidRDefault="00961A5C">
            <w:pPr>
              <w:spacing w:after="60"/>
              <w:jc w:val="right"/>
              <w:rPr>
                <w:sz w:val="20"/>
                <w:szCs w:val="20"/>
                <w:lang w:val="es-ES"/>
              </w:rPr>
            </w:pPr>
            <w:r w:rsidRPr="00CB767E">
              <w:rPr>
                <w:sz w:val="20"/>
                <w:szCs w:val="20"/>
                <w:lang w:val="es-ES"/>
              </w:rPr>
              <w:t>21 600</w:t>
            </w:r>
          </w:p>
        </w:tc>
        <w:tc>
          <w:tcPr>
            <w:tcW w:w="1041" w:type="dxa"/>
            <w:tcBorders>
              <w:top w:val="single" w:sz="4" w:space="0" w:color="666699"/>
              <w:left w:val="single" w:sz="4" w:space="0" w:color="666699"/>
              <w:bottom w:val="single" w:sz="4" w:space="0" w:color="666699"/>
              <w:right w:val="single" w:sz="4" w:space="0" w:color="666699"/>
            </w:tcBorders>
            <w:hideMark/>
          </w:tcPr>
          <w:p w14:paraId="1B908844" w14:textId="77777777" w:rsidR="00961A5C" w:rsidRPr="00CB767E" w:rsidRDefault="00961A5C">
            <w:pPr>
              <w:spacing w:after="60"/>
              <w:jc w:val="right"/>
              <w:rPr>
                <w:sz w:val="20"/>
                <w:szCs w:val="20"/>
                <w:lang w:val="es-ES"/>
              </w:rPr>
            </w:pPr>
            <w:r w:rsidRPr="00CB767E">
              <w:rPr>
                <w:sz w:val="20"/>
                <w:szCs w:val="20"/>
                <w:lang w:val="es-ES"/>
              </w:rPr>
              <w:t>129 600</w:t>
            </w:r>
          </w:p>
        </w:tc>
      </w:tr>
      <w:tr w:rsidR="00961A5C" w:rsidRPr="00CB767E" w14:paraId="5B63E592" w14:textId="77777777" w:rsidTr="00961A5C">
        <w:trPr>
          <w:trHeight w:val="76"/>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2C892B12" w14:textId="77777777" w:rsidR="00961A5C" w:rsidRPr="00CB767E" w:rsidRDefault="00961A5C">
            <w:pPr>
              <w:rPr>
                <w:sz w:val="20"/>
                <w:szCs w:val="20"/>
                <w:lang w:val="es-ES"/>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254611C1" w14:textId="77777777" w:rsidR="00961A5C" w:rsidRPr="00CB767E" w:rsidRDefault="00961A5C">
            <w:pPr>
              <w:rPr>
                <w:sz w:val="20"/>
                <w:szCs w:val="20"/>
                <w:lang w:val="es-ES"/>
              </w:rPr>
            </w:pPr>
          </w:p>
        </w:tc>
        <w:tc>
          <w:tcPr>
            <w:tcW w:w="1543" w:type="dxa"/>
            <w:tcBorders>
              <w:top w:val="single" w:sz="4" w:space="0" w:color="666699"/>
              <w:left w:val="single" w:sz="4" w:space="0" w:color="666699"/>
              <w:bottom w:val="single" w:sz="4" w:space="0" w:color="666699"/>
              <w:right w:val="single" w:sz="4" w:space="0" w:color="666699"/>
            </w:tcBorders>
            <w:hideMark/>
          </w:tcPr>
          <w:p w14:paraId="0C23E625" w14:textId="77777777" w:rsidR="00961A5C" w:rsidRPr="00CB767E" w:rsidRDefault="00961A5C">
            <w:pPr>
              <w:spacing w:after="60"/>
              <w:jc w:val="left"/>
              <w:rPr>
                <w:sz w:val="20"/>
                <w:szCs w:val="20"/>
                <w:lang w:val="es-ES"/>
              </w:rPr>
            </w:pPr>
            <w:r w:rsidRPr="00CB767E">
              <w:rPr>
                <w:sz w:val="20"/>
                <w:szCs w:val="20"/>
                <w:lang w:val="es-ES"/>
              </w:rPr>
              <w:t>Gastos de apoyo</w:t>
            </w:r>
          </w:p>
        </w:tc>
        <w:tc>
          <w:tcPr>
            <w:tcW w:w="1015" w:type="dxa"/>
            <w:tcBorders>
              <w:top w:val="single" w:sz="4" w:space="0" w:color="666699"/>
              <w:left w:val="single" w:sz="4" w:space="0" w:color="666699"/>
              <w:bottom w:val="single" w:sz="4" w:space="0" w:color="666699"/>
              <w:right w:val="single" w:sz="4" w:space="0" w:color="666699"/>
            </w:tcBorders>
            <w:hideMark/>
          </w:tcPr>
          <w:p w14:paraId="5840C26D" w14:textId="77777777" w:rsidR="00961A5C" w:rsidRPr="00CB767E" w:rsidRDefault="00961A5C">
            <w:pPr>
              <w:spacing w:after="60"/>
              <w:jc w:val="right"/>
              <w:rPr>
                <w:sz w:val="20"/>
                <w:szCs w:val="20"/>
                <w:lang w:val="es-ES"/>
              </w:rPr>
            </w:pPr>
            <w:r w:rsidRPr="00CB767E">
              <w:rPr>
                <w:sz w:val="20"/>
                <w:szCs w:val="20"/>
                <w:lang w:val="es-ES"/>
              </w:rPr>
              <w:t>9 720</w:t>
            </w:r>
          </w:p>
        </w:tc>
        <w:tc>
          <w:tcPr>
            <w:tcW w:w="992" w:type="dxa"/>
            <w:tcBorders>
              <w:top w:val="single" w:sz="4" w:space="0" w:color="666699"/>
              <w:left w:val="single" w:sz="4" w:space="0" w:color="666699"/>
              <w:bottom w:val="single" w:sz="4" w:space="0" w:color="666699"/>
              <w:right w:val="single" w:sz="4" w:space="0" w:color="666699"/>
            </w:tcBorders>
            <w:hideMark/>
          </w:tcPr>
          <w:p w14:paraId="476FB726" w14:textId="77777777" w:rsidR="00961A5C" w:rsidRPr="00CB767E" w:rsidRDefault="00961A5C">
            <w:pPr>
              <w:spacing w:after="60"/>
              <w:jc w:val="right"/>
              <w:rPr>
                <w:sz w:val="20"/>
                <w:szCs w:val="20"/>
                <w:lang w:val="es-ES"/>
              </w:rPr>
            </w:pPr>
            <w:r w:rsidRPr="00CB767E">
              <w:rPr>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hideMark/>
          </w:tcPr>
          <w:p w14:paraId="23D207B2" w14:textId="77777777" w:rsidR="00961A5C" w:rsidRPr="00CB767E" w:rsidRDefault="00961A5C">
            <w:pPr>
              <w:spacing w:after="60"/>
              <w:jc w:val="right"/>
              <w:rPr>
                <w:sz w:val="20"/>
                <w:szCs w:val="20"/>
                <w:lang w:val="es-ES"/>
              </w:rPr>
            </w:pPr>
            <w:r w:rsidRPr="00CB767E">
              <w:rPr>
                <w:sz w:val="20"/>
                <w:szCs w:val="20"/>
                <w:lang w:val="es-ES"/>
              </w:rPr>
              <w:t>0</w:t>
            </w:r>
          </w:p>
        </w:tc>
        <w:tc>
          <w:tcPr>
            <w:tcW w:w="976" w:type="dxa"/>
            <w:tcBorders>
              <w:top w:val="single" w:sz="4" w:space="0" w:color="666699"/>
              <w:left w:val="single" w:sz="4" w:space="0" w:color="666699"/>
              <w:bottom w:val="single" w:sz="4" w:space="0" w:color="666699"/>
              <w:right w:val="single" w:sz="4" w:space="0" w:color="666699"/>
            </w:tcBorders>
            <w:hideMark/>
          </w:tcPr>
          <w:p w14:paraId="4B7DF7CD" w14:textId="77777777" w:rsidR="00961A5C" w:rsidRPr="00CB767E" w:rsidRDefault="00961A5C">
            <w:pPr>
              <w:spacing w:after="60"/>
              <w:jc w:val="right"/>
              <w:rPr>
                <w:sz w:val="20"/>
                <w:szCs w:val="20"/>
                <w:lang w:val="es-ES"/>
              </w:rPr>
            </w:pPr>
            <w:r w:rsidRPr="00CB767E">
              <w:rPr>
                <w:sz w:val="20"/>
                <w:szCs w:val="20"/>
                <w:lang w:val="es-ES"/>
              </w:rPr>
              <w:t>0</w:t>
            </w:r>
          </w:p>
        </w:tc>
        <w:tc>
          <w:tcPr>
            <w:tcW w:w="1038" w:type="dxa"/>
            <w:tcBorders>
              <w:top w:val="single" w:sz="4" w:space="0" w:color="666699"/>
              <w:left w:val="single" w:sz="4" w:space="0" w:color="666699"/>
              <w:bottom w:val="single" w:sz="4" w:space="0" w:color="666699"/>
              <w:right w:val="single" w:sz="4" w:space="0" w:color="666699"/>
            </w:tcBorders>
            <w:hideMark/>
          </w:tcPr>
          <w:p w14:paraId="3A985FE5" w14:textId="77777777" w:rsidR="00961A5C" w:rsidRPr="00CB767E" w:rsidRDefault="00961A5C">
            <w:pPr>
              <w:spacing w:after="60"/>
              <w:jc w:val="right"/>
              <w:rPr>
                <w:sz w:val="20"/>
                <w:szCs w:val="20"/>
                <w:lang w:val="es-ES"/>
              </w:rPr>
            </w:pPr>
            <w:r w:rsidRPr="00CB767E">
              <w:rPr>
                <w:sz w:val="20"/>
                <w:szCs w:val="20"/>
                <w:lang w:val="es-ES"/>
              </w:rPr>
              <w:t>1 944</w:t>
            </w:r>
          </w:p>
        </w:tc>
        <w:tc>
          <w:tcPr>
            <w:tcW w:w="1041" w:type="dxa"/>
            <w:tcBorders>
              <w:top w:val="single" w:sz="4" w:space="0" w:color="666699"/>
              <w:left w:val="single" w:sz="4" w:space="0" w:color="666699"/>
              <w:bottom w:val="single" w:sz="4" w:space="0" w:color="666699"/>
              <w:right w:val="single" w:sz="4" w:space="0" w:color="666699"/>
            </w:tcBorders>
            <w:hideMark/>
          </w:tcPr>
          <w:p w14:paraId="02A3A7AA" w14:textId="77777777" w:rsidR="00961A5C" w:rsidRPr="00CB767E" w:rsidRDefault="00961A5C">
            <w:pPr>
              <w:spacing w:after="60"/>
              <w:jc w:val="right"/>
              <w:rPr>
                <w:sz w:val="20"/>
                <w:szCs w:val="20"/>
                <w:lang w:val="es-ES"/>
              </w:rPr>
            </w:pPr>
            <w:r w:rsidRPr="00CB767E">
              <w:rPr>
                <w:sz w:val="20"/>
                <w:szCs w:val="20"/>
                <w:lang w:val="es-ES"/>
              </w:rPr>
              <w:t>11 664</w:t>
            </w:r>
          </w:p>
        </w:tc>
      </w:tr>
      <w:tr w:rsidR="00961A5C" w:rsidRPr="00CB767E" w14:paraId="230E6989" w14:textId="77777777" w:rsidTr="00961A5C">
        <w:trPr>
          <w:trHeight w:val="81"/>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226AF074" w14:textId="77777777" w:rsidR="00961A5C" w:rsidRPr="00CB767E" w:rsidRDefault="00961A5C">
            <w:pPr>
              <w:rPr>
                <w:sz w:val="20"/>
                <w:szCs w:val="20"/>
                <w:lang w:val="es-ES"/>
              </w:rPr>
            </w:pPr>
          </w:p>
        </w:tc>
        <w:tc>
          <w:tcPr>
            <w:tcW w:w="1003" w:type="dxa"/>
            <w:vMerge w:val="restart"/>
            <w:tcBorders>
              <w:top w:val="single" w:sz="4" w:space="0" w:color="666699"/>
              <w:left w:val="single" w:sz="4" w:space="0" w:color="666699"/>
              <w:bottom w:val="single" w:sz="4" w:space="0" w:color="666699"/>
              <w:right w:val="single" w:sz="4" w:space="0" w:color="666699"/>
            </w:tcBorders>
            <w:hideMark/>
          </w:tcPr>
          <w:p w14:paraId="7B975785" w14:textId="77777777" w:rsidR="00961A5C" w:rsidRPr="00CB767E" w:rsidRDefault="00961A5C">
            <w:pPr>
              <w:spacing w:after="60"/>
              <w:jc w:val="center"/>
              <w:rPr>
                <w:sz w:val="20"/>
                <w:szCs w:val="20"/>
                <w:lang w:val="es-ES"/>
              </w:rPr>
            </w:pPr>
            <w:r w:rsidRPr="00CB767E">
              <w:rPr>
                <w:sz w:val="20"/>
                <w:szCs w:val="20"/>
                <w:lang w:val="es-ES"/>
              </w:rPr>
              <w:t>PNUMA</w:t>
            </w:r>
          </w:p>
        </w:tc>
        <w:tc>
          <w:tcPr>
            <w:tcW w:w="1543" w:type="dxa"/>
            <w:tcBorders>
              <w:top w:val="single" w:sz="4" w:space="0" w:color="666699"/>
              <w:left w:val="single" w:sz="4" w:space="0" w:color="666699"/>
              <w:bottom w:val="single" w:sz="4" w:space="0" w:color="666699"/>
              <w:right w:val="single" w:sz="4" w:space="0" w:color="666699"/>
            </w:tcBorders>
            <w:hideMark/>
          </w:tcPr>
          <w:p w14:paraId="78059129" w14:textId="77777777" w:rsidR="00961A5C" w:rsidRPr="00CB767E" w:rsidRDefault="00961A5C">
            <w:pPr>
              <w:spacing w:after="60"/>
              <w:jc w:val="left"/>
              <w:rPr>
                <w:sz w:val="20"/>
                <w:szCs w:val="20"/>
                <w:lang w:val="es-ES"/>
              </w:rPr>
            </w:pPr>
            <w:r w:rsidRPr="00CB767E">
              <w:rPr>
                <w:sz w:val="20"/>
                <w:szCs w:val="20"/>
                <w:lang w:val="es-ES"/>
              </w:rPr>
              <w:t>Costos del proyecto</w:t>
            </w:r>
          </w:p>
        </w:tc>
        <w:tc>
          <w:tcPr>
            <w:tcW w:w="1015" w:type="dxa"/>
            <w:tcBorders>
              <w:top w:val="single" w:sz="4" w:space="0" w:color="666699"/>
              <w:left w:val="single" w:sz="4" w:space="0" w:color="666699"/>
              <w:bottom w:val="single" w:sz="4" w:space="0" w:color="666699"/>
              <w:right w:val="single" w:sz="4" w:space="0" w:color="666699"/>
            </w:tcBorders>
            <w:hideMark/>
          </w:tcPr>
          <w:p w14:paraId="089EB7E0" w14:textId="77777777" w:rsidR="00961A5C" w:rsidRPr="00CB767E" w:rsidRDefault="00961A5C">
            <w:pPr>
              <w:spacing w:after="60"/>
              <w:jc w:val="right"/>
              <w:rPr>
                <w:sz w:val="20"/>
                <w:szCs w:val="20"/>
                <w:lang w:val="es-ES"/>
              </w:rPr>
            </w:pPr>
            <w:r w:rsidRPr="00CB767E">
              <w:rPr>
                <w:sz w:val="20"/>
                <w:szCs w:val="20"/>
                <w:lang w:val="es-ES"/>
              </w:rPr>
              <w:t>35 000</w:t>
            </w:r>
          </w:p>
        </w:tc>
        <w:tc>
          <w:tcPr>
            <w:tcW w:w="992" w:type="dxa"/>
            <w:tcBorders>
              <w:top w:val="single" w:sz="4" w:space="0" w:color="666699"/>
              <w:left w:val="single" w:sz="4" w:space="0" w:color="666699"/>
              <w:bottom w:val="single" w:sz="4" w:space="0" w:color="666699"/>
              <w:right w:val="single" w:sz="4" w:space="0" w:color="666699"/>
            </w:tcBorders>
            <w:hideMark/>
          </w:tcPr>
          <w:p w14:paraId="4C00C818" w14:textId="77777777" w:rsidR="00961A5C" w:rsidRPr="00CB767E" w:rsidRDefault="00961A5C">
            <w:pPr>
              <w:spacing w:after="60"/>
              <w:jc w:val="right"/>
              <w:rPr>
                <w:sz w:val="20"/>
                <w:szCs w:val="20"/>
                <w:lang w:val="es-ES"/>
              </w:rPr>
            </w:pPr>
            <w:r w:rsidRPr="00CB767E">
              <w:rPr>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hideMark/>
          </w:tcPr>
          <w:p w14:paraId="550911A4" w14:textId="77777777" w:rsidR="00961A5C" w:rsidRPr="00CB767E" w:rsidRDefault="00961A5C">
            <w:pPr>
              <w:spacing w:after="60"/>
              <w:jc w:val="right"/>
              <w:rPr>
                <w:sz w:val="20"/>
                <w:szCs w:val="20"/>
                <w:lang w:val="es-ES"/>
              </w:rPr>
            </w:pPr>
            <w:r w:rsidRPr="00CB767E">
              <w:rPr>
                <w:sz w:val="20"/>
                <w:szCs w:val="20"/>
                <w:lang w:val="es-ES"/>
              </w:rPr>
              <w:t>51 400</w:t>
            </w:r>
          </w:p>
        </w:tc>
        <w:tc>
          <w:tcPr>
            <w:tcW w:w="976" w:type="dxa"/>
            <w:tcBorders>
              <w:top w:val="single" w:sz="4" w:space="0" w:color="666699"/>
              <w:left w:val="single" w:sz="4" w:space="0" w:color="666699"/>
              <w:bottom w:val="single" w:sz="4" w:space="0" w:color="666699"/>
              <w:right w:val="single" w:sz="4" w:space="0" w:color="666699"/>
            </w:tcBorders>
            <w:hideMark/>
          </w:tcPr>
          <w:p w14:paraId="57F6A102" w14:textId="77777777" w:rsidR="00961A5C" w:rsidRPr="00CB767E" w:rsidRDefault="00961A5C">
            <w:pPr>
              <w:spacing w:after="60"/>
              <w:jc w:val="right"/>
              <w:rPr>
                <w:sz w:val="20"/>
                <w:szCs w:val="20"/>
                <w:lang w:val="es-ES"/>
              </w:rPr>
            </w:pPr>
            <w:r w:rsidRPr="00CB767E">
              <w:rPr>
                <w:sz w:val="20"/>
                <w:szCs w:val="20"/>
                <w:lang w:val="es-ES"/>
              </w:rPr>
              <w:t>0</w:t>
            </w:r>
          </w:p>
        </w:tc>
        <w:tc>
          <w:tcPr>
            <w:tcW w:w="1038" w:type="dxa"/>
            <w:tcBorders>
              <w:top w:val="single" w:sz="4" w:space="0" w:color="666699"/>
              <w:left w:val="single" w:sz="4" w:space="0" w:color="666699"/>
              <w:bottom w:val="single" w:sz="4" w:space="0" w:color="666699"/>
              <w:right w:val="single" w:sz="4" w:space="0" w:color="666699"/>
            </w:tcBorders>
            <w:hideMark/>
          </w:tcPr>
          <w:p w14:paraId="2B8BC12A" w14:textId="77777777" w:rsidR="00961A5C" w:rsidRPr="00CB767E" w:rsidRDefault="00961A5C">
            <w:pPr>
              <w:spacing w:after="60"/>
              <w:jc w:val="right"/>
              <w:rPr>
                <w:sz w:val="20"/>
                <w:szCs w:val="20"/>
                <w:lang w:val="es-ES"/>
              </w:rPr>
            </w:pPr>
            <w:r w:rsidRPr="00CB767E">
              <w:rPr>
                <w:sz w:val="20"/>
                <w:szCs w:val="20"/>
                <w:lang w:val="es-ES"/>
              </w:rPr>
              <w:t>0</w:t>
            </w:r>
          </w:p>
        </w:tc>
        <w:tc>
          <w:tcPr>
            <w:tcW w:w="1041" w:type="dxa"/>
            <w:tcBorders>
              <w:top w:val="single" w:sz="4" w:space="0" w:color="666699"/>
              <w:left w:val="single" w:sz="4" w:space="0" w:color="666699"/>
              <w:bottom w:val="single" w:sz="4" w:space="0" w:color="666699"/>
              <w:right w:val="single" w:sz="4" w:space="0" w:color="666699"/>
            </w:tcBorders>
            <w:hideMark/>
          </w:tcPr>
          <w:p w14:paraId="2B7E3044" w14:textId="77777777" w:rsidR="00961A5C" w:rsidRPr="00CB767E" w:rsidRDefault="00961A5C">
            <w:pPr>
              <w:spacing w:after="60"/>
              <w:jc w:val="right"/>
              <w:rPr>
                <w:sz w:val="20"/>
                <w:szCs w:val="20"/>
                <w:lang w:val="es-ES"/>
              </w:rPr>
            </w:pPr>
            <w:r w:rsidRPr="00CB767E">
              <w:rPr>
                <w:sz w:val="20"/>
                <w:szCs w:val="20"/>
                <w:lang w:val="es-ES"/>
              </w:rPr>
              <w:t>86 400</w:t>
            </w:r>
          </w:p>
        </w:tc>
      </w:tr>
      <w:tr w:rsidR="00961A5C" w:rsidRPr="00CB767E" w14:paraId="7FD1721C" w14:textId="77777777" w:rsidTr="00961A5C">
        <w:trPr>
          <w:trHeight w:val="84"/>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7AF37586" w14:textId="77777777" w:rsidR="00961A5C" w:rsidRPr="00CB767E" w:rsidRDefault="00961A5C">
            <w:pPr>
              <w:rPr>
                <w:sz w:val="20"/>
                <w:szCs w:val="20"/>
                <w:lang w:val="es-ES"/>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68F07DD4" w14:textId="77777777" w:rsidR="00961A5C" w:rsidRPr="00CB767E" w:rsidRDefault="00961A5C">
            <w:pPr>
              <w:rPr>
                <w:sz w:val="20"/>
                <w:szCs w:val="20"/>
                <w:lang w:val="es-ES"/>
              </w:rPr>
            </w:pPr>
          </w:p>
        </w:tc>
        <w:tc>
          <w:tcPr>
            <w:tcW w:w="1543" w:type="dxa"/>
            <w:tcBorders>
              <w:top w:val="single" w:sz="4" w:space="0" w:color="666699"/>
              <w:left w:val="single" w:sz="4" w:space="0" w:color="666699"/>
              <w:bottom w:val="single" w:sz="4" w:space="0" w:color="666699"/>
              <w:right w:val="single" w:sz="4" w:space="0" w:color="666699"/>
            </w:tcBorders>
            <w:hideMark/>
          </w:tcPr>
          <w:p w14:paraId="6D181A6F" w14:textId="77777777" w:rsidR="00961A5C" w:rsidRPr="00CB767E" w:rsidRDefault="00961A5C">
            <w:pPr>
              <w:spacing w:after="60"/>
              <w:jc w:val="left"/>
              <w:rPr>
                <w:sz w:val="20"/>
                <w:szCs w:val="20"/>
                <w:lang w:val="es-ES"/>
              </w:rPr>
            </w:pPr>
            <w:r w:rsidRPr="00CB767E">
              <w:rPr>
                <w:sz w:val="20"/>
                <w:szCs w:val="20"/>
                <w:lang w:val="es-ES"/>
              </w:rPr>
              <w:t>Gastos de apoyo</w:t>
            </w:r>
          </w:p>
        </w:tc>
        <w:tc>
          <w:tcPr>
            <w:tcW w:w="1015" w:type="dxa"/>
            <w:tcBorders>
              <w:top w:val="single" w:sz="4" w:space="0" w:color="666699"/>
              <w:left w:val="single" w:sz="4" w:space="0" w:color="666699"/>
              <w:bottom w:val="single" w:sz="4" w:space="0" w:color="666699"/>
              <w:right w:val="single" w:sz="4" w:space="0" w:color="666699"/>
            </w:tcBorders>
            <w:hideMark/>
          </w:tcPr>
          <w:p w14:paraId="50BB0E28" w14:textId="77777777" w:rsidR="00961A5C" w:rsidRPr="00CB767E" w:rsidRDefault="00961A5C">
            <w:pPr>
              <w:spacing w:after="60"/>
              <w:jc w:val="right"/>
              <w:rPr>
                <w:sz w:val="20"/>
                <w:szCs w:val="20"/>
                <w:lang w:val="es-ES"/>
              </w:rPr>
            </w:pPr>
            <w:r w:rsidRPr="00CB767E">
              <w:rPr>
                <w:sz w:val="20"/>
                <w:szCs w:val="20"/>
                <w:lang w:val="es-ES"/>
              </w:rPr>
              <w:t>4 550</w:t>
            </w:r>
          </w:p>
        </w:tc>
        <w:tc>
          <w:tcPr>
            <w:tcW w:w="992" w:type="dxa"/>
            <w:tcBorders>
              <w:top w:val="single" w:sz="4" w:space="0" w:color="666699"/>
              <w:left w:val="single" w:sz="4" w:space="0" w:color="666699"/>
              <w:bottom w:val="single" w:sz="4" w:space="0" w:color="666699"/>
              <w:right w:val="single" w:sz="4" w:space="0" w:color="666699"/>
            </w:tcBorders>
            <w:hideMark/>
          </w:tcPr>
          <w:p w14:paraId="331AFBDC" w14:textId="77777777" w:rsidR="00961A5C" w:rsidRPr="00CB767E" w:rsidRDefault="00961A5C">
            <w:pPr>
              <w:spacing w:after="60"/>
              <w:jc w:val="right"/>
              <w:rPr>
                <w:sz w:val="20"/>
                <w:szCs w:val="20"/>
                <w:lang w:val="es-ES"/>
              </w:rPr>
            </w:pPr>
            <w:r w:rsidRPr="00CB767E">
              <w:rPr>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hideMark/>
          </w:tcPr>
          <w:p w14:paraId="2D3CECE8" w14:textId="77777777" w:rsidR="00961A5C" w:rsidRPr="00CB767E" w:rsidRDefault="00961A5C">
            <w:pPr>
              <w:spacing w:after="60"/>
              <w:jc w:val="right"/>
              <w:rPr>
                <w:sz w:val="20"/>
                <w:szCs w:val="20"/>
                <w:lang w:val="es-ES"/>
              </w:rPr>
            </w:pPr>
            <w:r w:rsidRPr="00CB767E">
              <w:rPr>
                <w:sz w:val="20"/>
                <w:szCs w:val="20"/>
                <w:lang w:val="es-ES"/>
              </w:rPr>
              <w:t>6 682</w:t>
            </w:r>
          </w:p>
        </w:tc>
        <w:tc>
          <w:tcPr>
            <w:tcW w:w="976" w:type="dxa"/>
            <w:tcBorders>
              <w:top w:val="single" w:sz="4" w:space="0" w:color="666699"/>
              <w:left w:val="single" w:sz="4" w:space="0" w:color="666699"/>
              <w:bottom w:val="single" w:sz="4" w:space="0" w:color="666699"/>
              <w:right w:val="single" w:sz="4" w:space="0" w:color="666699"/>
            </w:tcBorders>
            <w:hideMark/>
          </w:tcPr>
          <w:p w14:paraId="15594CC9" w14:textId="77777777" w:rsidR="00961A5C" w:rsidRPr="00CB767E" w:rsidRDefault="00961A5C">
            <w:pPr>
              <w:spacing w:after="60"/>
              <w:jc w:val="right"/>
              <w:rPr>
                <w:sz w:val="20"/>
                <w:szCs w:val="20"/>
                <w:lang w:val="es-ES"/>
              </w:rPr>
            </w:pPr>
            <w:r w:rsidRPr="00CB767E">
              <w:rPr>
                <w:sz w:val="20"/>
                <w:szCs w:val="20"/>
                <w:lang w:val="es-ES"/>
              </w:rPr>
              <w:t>0</w:t>
            </w:r>
          </w:p>
        </w:tc>
        <w:tc>
          <w:tcPr>
            <w:tcW w:w="1038" w:type="dxa"/>
            <w:tcBorders>
              <w:top w:val="single" w:sz="4" w:space="0" w:color="666699"/>
              <w:left w:val="single" w:sz="4" w:space="0" w:color="666699"/>
              <w:bottom w:val="single" w:sz="4" w:space="0" w:color="666699"/>
              <w:right w:val="single" w:sz="4" w:space="0" w:color="666699"/>
            </w:tcBorders>
            <w:hideMark/>
          </w:tcPr>
          <w:p w14:paraId="1DE37FF5" w14:textId="77777777" w:rsidR="00961A5C" w:rsidRPr="00CB767E" w:rsidRDefault="00961A5C">
            <w:pPr>
              <w:spacing w:after="60"/>
              <w:jc w:val="right"/>
              <w:rPr>
                <w:sz w:val="20"/>
                <w:szCs w:val="20"/>
                <w:lang w:val="es-ES"/>
              </w:rPr>
            </w:pPr>
            <w:r w:rsidRPr="00CB767E">
              <w:rPr>
                <w:sz w:val="20"/>
                <w:szCs w:val="20"/>
                <w:lang w:val="es-ES"/>
              </w:rPr>
              <w:t>0</w:t>
            </w:r>
          </w:p>
        </w:tc>
        <w:tc>
          <w:tcPr>
            <w:tcW w:w="1041" w:type="dxa"/>
            <w:tcBorders>
              <w:top w:val="single" w:sz="4" w:space="0" w:color="666699"/>
              <w:left w:val="single" w:sz="4" w:space="0" w:color="666699"/>
              <w:bottom w:val="single" w:sz="4" w:space="0" w:color="666699"/>
              <w:right w:val="single" w:sz="4" w:space="0" w:color="666699"/>
            </w:tcBorders>
            <w:hideMark/>
          </w:tcPr>
          <w:p w14:paraId="3BB091AD" w14:textId="77777777" w:rsidR="00961A5C" w:rsidRPr="00CB767E" w:rsidRDefault="00961A5C">
            <w:pPr>
              <w:spacing w:after="60"/>
              <w:jc w:val="right"/>
              <w:rPr>
                <w:sz w:val="20"/>
                <w:szCs w:val="20"/>
                <w:lang w:val="es-ES"/>
              </w:rPr>
            </w:pPr>
            <w:r w:rsidRPr="00CB767E">
              <w:rPr>
                <w:sz w:val="20"/>
                <w:szCs w:val="20"/>
                <w:lang w:val="es-ES"/>
              </w:rPr>
              <w:t>11 232</w:t>
            </w:r>
          </w:p>
        </w:tc>
      </w:tr>
      <w:tr w:rsidR="00961A5C" w:rsidRPr="00CB767E" w14:paraId="4144D8F5" w14:textId="77777777" w:rsidTr="00961A5C">
        <w:trPr>
          <w:trHeight w:val="89"/>
        </w:trPr>
        <w:tc>
          <w:tcPr>
            <w:tcW w:w="2399" w:type="dxa"/>
            <w:gridSpan w:val="2"/>
            <w:vMerge w:val="restart"/>
            <w:tcBorders>
              <w:top w:val="single" w:sz="4" w:space="0" w:color="666699"/>
              <w:left w:val="single" w:sz="4" w:space="0" w:color="666699"/>
              <w:bottom w:val="single" w:sz="4" w:space="0" w:color="666699"/>
              <w:right w:val="single" w:sz="4" w:space="0" w:color="666699"/>
            </w:tcBorders>
            <w:hideMark/>
          </w:tcPr>
          <w:p w14:paraId="21139B54" w14:textId="77777777" w:rsidR="00961A5C" w:rsidRPr="00CB767E" w:rsidRDefault="00961A5C">
            <w:pPr>
              <w:spacing w:after="60"/>
              <w:jc w:val="left"/>
              <w:rPr>
                <w:sz w:val="20"/>
                <w:szCs w:val="20"/>
                <w:lang w:val="es-ES"/>
              </w:rPr>
            </w:pPr>
            <w:r w:rsidRPr="00CB767E">
              <w:rPr>
                <w:sz w:val="20"/>
                <w:szCs w:val="20"/>
                <w:lang w:val="es-ES"/>
              </w:rPr>
              <w:t>Fondos aprobados por el Comité Ejecutivo ($EUA)</w:t>
            </w:r>
          </w:p>
        </w:tc>
        <w:tc>
          <w:tcPr>
            <w:tcW w:w="1543" w:type="dxa"/>
            <w:tcBorders>
              <w:top w:val="single" w:sz="4" w:space="0" w:color="666699"/>
              <w:left w:val="single" w:sz="4" w:space="0" w:color="666699"/>
              <w:bottom w:val="single" w:sz="4" w:space="0" w:color="666699"/>
              <w:right w:val="single" w:sz="4" w:space="0" w:color="666699"/>
            </w:tcBorders>
            <w:hideMark/>
          </w:tcPr>
          <w:p w14:paraId="083AA270" w14:textId="77777777" w:rsidR="00961A5C" w:rsidRPr="00CB767E" w:rsidRDefault="00961A5C">
            <w:pPr>
              <w:spacing w:after="60"/>
              <w:jc w:val="left"/>
              <w:rPr>
                <w:sz w:val="20"/>
                <w:szCs w:val="20"/>
                <w:lang w:val="es-ES"/>
              </w:rPr>
            </w:pPr>
            <w:r w:rsidRPr="00CB767E">
              <w:rPr>
                <w:sz w:val="20"/>
                <w:szCs w:val="20"/>
                <w:lang w:val="es-ES"/>
              </w:rPr>
              <w:t>Costos del proyecto</w:t>
            </w:r>
          </w:p>
        </w:tc>
        <w:tc>
          <w:tcPr>
            <w:tcW w:w="1015" w:type="dxa"/>
            <w:tcBorders>
              <w:top w:val="single" w:sz="4" w:space="0" w:color="666699"/>
              <w:left w:val="single" w:sz="4" w:space="0" w:color="666699"/>
              <w:bottom w:val="single" w:sz="4" w:space="0" w:color="666699"/>
              <w:right w:val="single" w:sz="4" w:space="0" w:color="666699"/>
            </w:tcBorders>
            <w:hideMark/>
          </w:tcPr>
          <w:p w14:paraId="4C7649A6" w14:textId="77777777" w:rsidR="00961A5C" w:rsidRPr="00CB767E" w:rsidRDefault="00961A5C">
            <w:pPr>
              <w:spacing w:after="60"/>
              <w:jc w:val="right"/>
              <w:rPr>
                <w:sz w:val="20"/>
                <w:szCs w:val="20"/>
                <w:lang w:val="es-ES"/>
              </w:rPr>
            </w:pPr>
            <w:r w:rsidRPr="00CB767E">
              <w:rPr>
                <w:sz w:val="20"/>
                <w:szCs w:val="20"/>
                <w:lang w:val="es-ES"/>
              </w:rPr>
              <w:t>143 000</w:t>
            </w:r>
          </w:p>
        </w:tc>
        <w:tc>
          <w:tcPr>
            <w:tcW w:w="992" w:type="dxa"/>
            <w:tcBorders>
              <w:top w:val="single" w:sz="4" w:space="0" w:color="666699"/>
              <w:left w:val="single" w:sz="4" w:space="0" w:color="666699"/>
              <w:bottom w:val="single" w:sz="4" w:space="0" w:color="666699"/>
              <w:right w:val="single" w:sz="4" w:space="0" w:color="666699"/>
            </w:tcBorders>
            <w:hideMark/>
          </w:tcPr>
          <w:p w14:paraId="70F45086" w14:textId="77777777" w:rsidR="00961A5C" w:rsidRPr="00CB767E" w:rsidRDefault="00961A5C">
            <w:pPr>
              <w:spacing w:after="60"/>
              <w:jc w:val="right"/>
              <w:rPr>
                <w:sz w:val="20"/>
                <w:szCs w:val="20"/>
                <w:lang w:val="es-ES"/>
              </w:rPr>
            </w:pPr>
            <w:r w:rsidRPr="00CB767E">
              <w:rPr>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hideMark/>
          </w:tcPr>
          <w:p w14:paraId="67C2221C" w14:textId="77777777" w:rsidR="00961A5C" w:rsidRPr="00CB767E" w:rsidRDefault="00961A5C">
            <w:pPr>
              <w:spacing w:after="60"/>
              <w:jc w:val="right"/>
              <w:rPr>
                <w:sz w:val="20"/>
                <w:szCs w:val="20"/>
                <w:lang w:val="es-ES"/>
              </w:rPr>
            </w:pPr>
            <w:r w:rsidRPr="00CB767E">
              <w:rPr>
                <w:sz w:val="20"/>
                <w:szCs w:val="20"/>
                <w:lang w:val="es-ES"/>
              </w:rPr>
              <w:t>0</w:t>
            </w:r>
          </w:p>
        </w:tc>
        <w:tc>
          <w:tcPr>
            <w:tcW w:w="976" w:type="dxa"/>
            <w:tcBorders>
              <w:top w:val="single" w:sz="4" w:space="0" w:color="666699"/>
              <w:left w:val="single" w:sz="4" w:space="0" w:color="666699"/>
              <w:bottom w:val="single" w:sz="4" w:space="0" w:color="666699"/>
              <w:right w:val="single" w:sz="4" w:space="0" w:color="666699"/>
            </w:tcBorders>
            <w:hideMark/>
          </w:tcPr>
          <w:p w14:paraId="1DA368B6" w14:textId="77777777" w:rsidR="00961A5C" w:rsidRPr="00CB767E" w:rsidRDefault="00961A5C">
            <w:pPr>
              <w:spacing w:after="60"/>
              <w:jc w:val="right"/>
              <w:rPr>
                <w:sz w:val="20"/>
                <w:szCs w:val="20"/>
                <w:lang w:val="es-ES"/>
              </w:rPr>
            </w:pPr>
            <w:r w:rsidRPr="00CB767E">
              <w:rPr>
                <w:sz w:val="20"/>
                <w:szCs w:val="20"/>
                <w:lang w:val="es-ES"/>
              </w:rPr>
              <w:t>51 400</w:t>
            </w:r>
          </w:p>
        </w:tc>
        <w:tc>
          <w:tcPr>
            <w:tcW w:w="1038" w:type="dxa"/>
            <w:tcBorders>
              <w:top w:val="single" w:sz="4" w:space="0" w:color="666699"/>
              <w:left w:val="single" w:sz="4" w:space="0" w:color="666699"/>
              <w:bottom w:val="single" w:sz="4" w:space="0" w:color="666699"/>
              <w:right w:val="single" w:sz="4" w:space="0" w:color="666699"/>
            </w:tcBorders>
            <w:hideMark/>
          </w:tcPr>
          <w:p w14:paraId="20F4CE1C" w14:textId="77777777" w:rsidR="00961A5C" w:rsidRPr="00CB767E" w:rsidRDefault="00961A5C">
            <w:pPr>
              <w:spacing w:after="60"/>
              <w:jc w:val="right"/>
              <w:rPr>
                <w:sz w:val="20"/>
                <w:szCs w:val="20"/>
                <w:lang w:val="es-ES"/>
              </w:rPr>
            </w:pPr>
            <w:r w:rsidRPr="00CB767E">
              <w:rPr>
                <w:sz w:val="20"/>
                <w:szCs w:val="20"/>
                <w:lang w:val="es-ES"/>
              </w:rPr>
              <w:t>0</w:t>
            </w:r>
          </w:p>
        </w:tc>
        <w:tc>
          <w:tcPr>
            <w:tcW w:w="1041" w:type="dxa"/>
            <w:tcBorders>
              <w:top w:val="single" w:sz="4" w:space="0" w:color="666699"/>
              <w:left w:val="single" w:sz="4" w:space="0" w:color="666699"/>
              <w:bottom w:val="single" w:sz="4" w:space="0" w:color="666699"/>
              <w:right w:val="single" w:sz="4" w:space="0" w:color="666699"/>
            </w:tcBorders>
            <w:hideMark/>
          </w:tcPr>
          <w:p w14:paraId="6A93C04A" w14:textId="77777777" w:rsidR="00961A5C" w:rsidRPr="00CB767E" w:rsidRDefault="00961A5C">
            <w:pPr>
              <w:spacing w:after="60"/>
              <w:jc w:val="right"/>
              <w:rPr>
                <w:sz w:val="20"/>
                <w:szCs w:val="20"/>
                <w:lang w:val="es-ES"/>
              </w:rPr>
            </w:pPr>
            <w:r w:rsidRPr="00CB767E">
              <w:rPr>
                <w:sz w:val="20"/>
                <w:szCs w:val="20"/>
                <w:lang w:val="es-ES"/>
              </w:rPr>
              <w:fldChar w:fldCharType="begin"/>
            </w:r>
            <w:r w:rsidRPr="00CB767E">
              <w:rPr>
                <w:sz w:val="20"/>
                <w:szCs w:val="20"/>
                <w:lang w:val="es-ES"/>
              </w:rPr>
              <w:instrText xml:space="preserve"> =SUM(left) </w:instrText>
            </w:r>
            <w:r w:rsidRPr="00CB767E">
              <w:rPr>
                <w:sz w:val="20"/>
                <w:szCs w:val="20"/>
                <w:lang w:val="es-ES"/>
              </w:rPr>
              <w:fldChar w:fldCharType="separate"/>
            </w:r>
            <w:r w:rsidRPr="00CB767E">
              <w:rPr>
                <w:noProof/>
                <w:sz w:val="20"/>
                <w:szCs w:val="20"/>
                <w:lang w:val="es-ES"/>
              </w:rPr>
              <w:t>0</w:t>
            </w:r>
            <w:r w:rsidRPr="00CB767E">
              <w:rPr>
                <w:sz w:val="20"/>
                <w:szCs w:val="20"/>
                <w:lang w:val="es-ES"/>
              </w:rPr>
              <w:fldChar w:fldCharType="end"/>
            </w:r>
          </w:p>
        </w:tc>
      </w:tr>
      <w:tr w:rsidR="00961A5C" w:rsidRPr="00CB767E" w14:paraId="6159624D" w14:textId="77777777" w:rsidTr="00961A5C">
        <w:trPr>
          <w:trHeight w:val="234"/>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0944156F" w14:textId="77777777" w:rsidR="00961A5C" w:rsidRPr="00CB767E" w:rsidRDefault="00961A5C">
            <w:pPr>
              <w:rPr>
                <w:sz w:val="20"/>
                <w:szCs w:val="20"/>
                <w:lang w:val="es-ES"/>
              </w:rPr>
            </w:pPr>
          </w:p>
        </w:tc>
        <w:tc>
          <w:tcPr>
            <w:tcW w:w="1543" w:type="dxa"/>
            <w:tcBorders>
              <w:top w:val="single" w:sz="4" w:space="0" w:color="666699"/>
              <w:left w:val="single" w:sz="4" w:space="0" w:color="666699"/>
              <w:bottom w:val="single" w:sz="4" w:space="0" w:color="666699"/>
              <w:right w:val="single" w:sz="4" w:space="0" w:color="666699"/>
            </w:tcBorders>
            <w:hideMark/>
          </w:tcPr>
          <w:p w14:paraId="13F7026B" w14:textId="77777777" w:rsidR="00961A5C" w:rsidRPr="00CB767E" w:rsidRDefault="00961A5C">
            <w:pPr>
              <w:spacing w:after="60"/>
              <w:jc w:val="left"/>
              <w:rPr>
                <w:sz w:val="20"/>
                <w:szCs w:val="20"/>
                <w:lang w:val="es-ES"/>
              </w:rPr>
            </w:pPr>
            <w:r w:rsidRPr="00CB767E">
              <w:rPr>
                <w:sz w:val="20"/>
                <w:szCs w:val="20"/>
                <w:lang w:val="es-ES"/>
              </w:rPr>
              <w:t>Gastos de apoyo</w:t>
            </w:r>
          </w:p>
        </w:tc>
        <w:tc>
          <w:tcPr>
            <w:tcW w:w="1015" w:type="dxa"/>
            <w:tcBorders>
              <w:top w:val="single" w:sz="4" w:space="0" w:color="666699"/>
              <w:left w:val="single" w:sz="4" w:space="0" w:color="666699"/>
              <w:bottom w:val="single" w:sz="4" w:space="0" w:color="666699"/>
              <w:right w:val="single" w:sz="4" w:space="0" w:color="666699"/>
            </w:tcBorders>
            <w:hideMark/>
          </w:tcPr>
          <w:p w14:paraId="0624741A" w14:textId="77777777" w:rsidR="00961A5C" w:rsidRPr="00CB767E" w:rsidRDefault="00961A5C">
            <w:pPr>
              <w:spacing w:after="60"/>
              <w:jc w:val="right"/>
              <w:rPr>
                <w:sz w:val="20"/>
                <w:szCs w:val="20"/>
                <w:lang w:val="es-ES"/>
              </w:rPr>
            </w:pPr>
            <w:r w:rsidRPr="00CB767E">
              <w:rPr>
                <w:sz w:val="20"/>
                <w:szCs w:val="20"/>
                <w:lang w:val="es-ES"/>
              </w:rPr>
              <w:t>14 270</w:t>
            </w:r>
          </w:p>
        </w:tc>
        <w:tc>
          <w:tcPr>
            <w:tcW w:w="992" w:type="dxa"/>
            <w:tcBorders>
              <w:top w:val="single" w:sz="4" w:space="0" w:color="666699"/>
              <w:left w:val="single" w:sz="4" w:space="0" w:color="666699"/>
              <w:bottom w:val="single" w:sz="4" w:space="0" w:color="666699"/>
              <w:right w:val="single" w:sz="4" w:space="0" w:color="666699"/>
            </w:tcBorders>
            <w:hideMark/>
          </w:tcPr>
          <w:p w14:paraId="3F86C9E2" w14:textId="77777777" w:rsidR="00961A5C" w:rsidRPr="00CB767E" w:rsidRDefault="00961A5C">
            <w:pPr>
              <w:spacing w:after="60"/>
              <w:jc w:val="right"/>
              <w:rPr>
                <w:sz w:val="20"/>
                <w:szCs w:val="20"/>
                <w:lang w:val="es-ES"/>
              </w:rPr>
            </w:pPr>
            <w:r w:rsidRPr="00CB767E">
              <w:rPr>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hideMark/>
          </w:tcPr>
          <w:p w14:paraId="30FBC509" w14:textId="77777777" w:rsidR="00961A5C" w:rsidRPr="00CB767E" w:rsidRDefault="00961A5C">
            <w:pPr>
              <w:spacing w:after="60"/>
              <w:jc w:val="right"/>
              <w:rPr>
                <w:sz w:val="20"/>
                <w:szCs w:val="20"/>
                <w:lang w:val="es-ES"/>
              </w:rPr>
            </w:pPr>
            <w:r w:rsidRPr="00CB767E">
              <w:rPr>
                <w:sz w:val="20"/>
                <w:szCs w:val="20"/>
                <w:lang w:val="es-ES"/>
              </w:rPr>
              <w:t>0</w:t>
            </w:r>
          </w:p>
        </w:tc>
        <w:tc>
          <w:tcPr>
            <w:tcW w:w="976" w:type="dxa"/>
            <w:tcBorders>
              <w:top w:val="single" w:sz="4" w:space="0" w:color="666699"/>
              <w:left w:val="single" w:sz="4" w:space="0" w:color="666699"/>
              <w:bottom w:val="single" w:sz="4" w:space="0" w:color="666699"/>
              <w:right w:val="single" w:sz="4" w:space="0" w:color="666699"/>
            </w:tcBorders>
            <w:hideMark/>
          </w:tcPr>
          <w:p w14:paraId="45C2AD41" w14:textId="77777777" w:rsidR="00961A5C" w:rsidRPr="00CB767E" w:rsidRDefault="00961A5C">
            <w:pPr>
              <w:spacing w:after="60"/>
              <w:jc w:val="right"/>
              <w:rPr>
                <w:sz w:val="20"/>
                <w:szCs w:val="20"/>
                <w:lang w:val="es-ES"/>
              </w:rPr>
            </w:pPr>
            <w:r w:rsidRPr="00CB767E">
              <w:rPr>
                <w:sz w:val="20"/>
                <w:szCs w:val="20"/>
                <w:lang w:val="es-ES"/>
              </w:rPr>
              <w:t>6 682</w:t>
            </w:r>
          </w:p>
        </w:tc>
        <w:tc>
          <w:tcPr>
            <w:tcW w:w="1038" w:type="dxa"/>
            <w:tcBorders>
              <w:top w:val="single" w:sz="4" w:space="0" w:color="666699"/>
              <w:left w:val="single" w:sz="4" w:space="0" w:color="666699"/>
              <w:bottom w:val="single" w:sz="4" w:space="0" w:color="666699"/>
              <w:right w:val="single" w:sz="4" w:space="0" w:color="666699"/>
            </w:tcBorders>
            <w:hideMark/>
          </w:tcPr>
          <w:p w14:paraId="587D7F49" w14:textId="77777777" w:rsidR="00961A5C" w:rsidRPr="00CB767E" w:rsidRDefault="00961A5C">
            <w:pPr>
              <w:spacing w:after="60"/>
              <w:jc w:val="right"/>
              <w:rPr>
                <w:sz w:val="20"/>
                <w:szCs w:val="20"/>
                <w:lang w:val="es-ES"/>
              </w:rPr>
            </w:pPr>
            <w:r w:rsidRPr="00CB767E">
              <w:rPr>
                <w:sz w:val="20"/>
                <w:szCs w:val="20"/>
                <w:lang w:val="es-ES"/>
              </w:rPr>
              <w:t>0</w:t>
            </w:r>
          </w:p>
        </w:tc>
        <w:tc>
          <w:tcPr>
            <w:tcW w:w="1041" w:type="dxa"/>
            <w:tcBorders>
              <w:top w:val="single" w:sz="4" w:space="0" w:color="666699"/>
              <w:left w:val="single" w:sz="4" w:space="0" w:color="666699"/>
              <w:bottom w:val="single" w:sz="4" w:space="0" w:color="666699"/>
              <w:right w:val="single" w:sz="4" w:space="0" w:color="666699"/>
            </w:tcBorders>
            <w:hideMark/>
          </w:tcPr>
          <w:p w14:paraId="61890A34" w14:textId="77777777" w:rsidR="00961A5C" w:rsidRPr="00CB767E" w:rsidRDefault="00961A5C">
            <w:pPr>
              <w:spacing w:after="60"/>
              <w:jc w:val="right"/>
              <w:rPr>
                <w:sz w:val="20"/>
                <w:szCs w:val="20"/>
                <w:lang w:val="es-ES"/>
              </w:rPr>
            </w:pPr>
            <w:r w:rsidRPr="00CB767E">
              <w:rPr>
                <w:sz w:val="20"/>
                <w:szCs w:val="20"/>
                <w:lang w:val="es-ES"/>
              </w:rPr>
              <w:fldChar w:fldCharType="begin"/>
            </w:r>
            <w:r w:rsidRPr="00CB767E">
              <w:rPr>
                <w:sz w:val="20"/>
                <w:szCs w:val="20"/>
                <w:lang w:val="es-ES"/>
              </w:rPr>
              <w:instrText xml:space="preserve"> =SUM(left) </w:instrText>
            </w:r>
            <w:r w:rsidRPr="00CB767E">
              <w:rPr>
                <w:sz w:val="20"/>
                <w:szCs w:val="20"/>
                <w:lang w:val="es-ES"/>
              </w:rPr>
              <w:fldChar w:fldCharType="separate"/>
            </w:r>
            <w:r w:rsidRPr="00CB767E">
              <w:rPr>
                <w:noProof/>
                <w:sz w:val="20"/>
                <w:szCs w:val="20"/>
                <w:lang w:val="es-ES"/>
              </w:rPr>
              <w:t>0</w:t>
            </w:r>
            <w:r w:rsidRPr="00CB767E">
              <w:rPr>
                <w:sz w:val="20"/>
                <w:szCs w:val="20"/>
                <w:lang w:val="es-ES"/>
              </w:rPr>
              <w:fldChar w:fldCharType="end"/>
            </w:r>
          </w:p>
        </w:tc>
      </w:tr>
      <w:tr w:rsidR="00961A5C" w:rsidRPr="00CB767E" w14:paraId="7DF3D4EF" w14:textId="77777777" w:rsidTr="00961A5C">
        <w:trPr>
          <w:trHeight w:val="97"/>
        </w:trPr>
        <w:tc>
          <w:tcPr>
            <w:tcW w:w="2399" w:type="dxa"/>
            <w:gridSpan w:val="2"/>
            <w:vMerge w:val="restart"/>
            <w:tcBorders>
              <w:top w:val="single" w:sz="4" w:space="0" w:color="666699"/>
              <w:left w:val="single" w:sz="4" w:space="0" w:color="666699"/>
              <w:bottom w:val="single" w:sz="4" w:space="0" w:color="666699"/>
              <w:right w:val="single" w:sz="4" w:space="0" w:color="666699"/>
            </w:tcBorders>
            <w:hideMark/>
          </w:tcPr>
          <w:p w14:paraId="3D1D1604" w14:textId="77777777" w:rsidR="00961A5C" w:rsidRPr="00CB767E" w:rsidRDefault="00961A5C">
            <w:pPr>
              <w:spacing w:after="60"/>
              <w:jc w:val="left"/>
              <w:rPr>
                <w:sz w:val="20"/>
                <w:szCs w:val="20"/>
                <w:lang w:val="es-ES"/>
              </w:rPr>
            </w:pPr>
            <w:r w:rsidRPr="00CB767E">
              <w:rPr>
                <w:sz w:val="20"/>
                <w:szCs w:val="20"/>
                <w:lang w:val="es-ES"/>
              </w:rPr>
              <w:t>Total de fondos solicitados para aprobación en esta reunión ($EUA)</w:t>
            </w:r>
          </w:p>
        </w:tc>
        <w:tc>
          <w:tcPr>
            <w:tcW w:w="1543" w:type="dxa"/>
            <w:tcBorders>
              <w:top w:val="single" w:sz="4" w:space="0" w:color="666699"/>
              <w:left w:val="single" w:sz="4" w:space="0" w:color="666699"/>
              <w:bottom w:val="single" w:sz="4" w:space="0" w:color="666699"/>
              <w:right w:val="single" w:sz="4" w:space="0" w:color="666699"/>
            </w:tcBorders>
            <w:hideMark/>
          </w:tcPr>
          <w:p w14:paraId="1FE25C77" w14:textId="77777777" w:rsidR="00961A5C" w:rsidRPr="00CB767E" w:rsidRDefault="00961A5C">
            <w:pPr>
              <w:spacing w:after="60"/>
              <w:jc w:val="left"/>
              <w:rPr>
                <w:sz w:val="20"/>
                <w:szCs w:val="20"/>
                <w:lang w:val="es-ES"/>
              </w:rPr>
            </w:pPr>
            <w:r w:rsidRPr="00CB767E">
              <w:rPr>
                <w:sz w:val="20"/>
                <w:szCs w:val="20"/>
                <w:lang w:val="es-ES"/>
              </w:rPr>
              <w:t>Costos del proyecto</w:t>
            </w:r>
          </w:p>
        </w:tc>
        <w:tc>
          <w:tcPr>
            <w:tcW w:w="1015" w:type="dxa"/>
            <w:tcBorders>
              <w:top w:val="single" w:sz="4" w:space="0" w:color="666699"/>
              <w:left w:val="single" w:sz="4" w:space="0" w:color="666699"/>
              <w:bottom w:val="single" w:sz="4" w:space="0" w:color="666699"/>
              <w:right w:val="single" w:sz="4" w:space="0" w:color="666699"/>
            </w:tcBorders>
          </w:tcPr>
          <w:p w14:paraId="4A01FFDF" w14:textId="77777777" w:rsidR="00961A5C" w:rsidRPr="00CB767E" w:rsidRDefault="00961A5C">
            <w:pPr>
              <w:spacing w:after="60"/>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tcPr>
          <w:p w14:paraId="49C1E228" w14:textId="77777777" w:rsidR="00961A5C" w:rsidRPr="00CB767E" w:rsidRDefault="00961A5C">
            <w:pPr>
              <w:spacing w:after="60"/>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tcPr>
          <w:p w14:paraId="2E0DF1B3" w14:textId="77777777" w:rsidR="00961A5C" w:rsidRPr="00CB767E" w:rsidRDefault="00961A5C">
            <w:pPr>
              <w:spacing w:after="60"/>
              <w:jc w:val="right"/>
              <w:rPr>
                <w:sz w:val="20"/>
                <w:szCs w:val="20"/>
                <w:lang w:val="es-ES"/>
              </w:rPr>
            </w:pPr>
          </w:p>
        </w:tc>
        <w:tc>
          <w:tcPr>
            <w:tcW w:w="976" w:type="dxa"/>
            <w:tcBorders>
              <w:top w:val="single" w:sz="4" w:space="0" w:color="666699"/>
              <w:left w:val="single" w:sz="4" w:space="0" w:color="666699"/>
              <w:bottom w:val="single" w:sz="4" w:space="0" w:color="666699"/>
              <w:right w:val="single" w:sz="4" w:space="0" w:color="666699"/>
            </w:tcBorders>
          </w:tcPr>
          <w:p w14:paraId="67FE1958" w14:textId="77777777" w:rsidR="00961A5C" w:rsidRPr="00CB767E" w:rsidRDefault="00961A5C">
            <w:pPr>
              <w:spacing w:after="60"/>
              <w:jc w:val="right"/>
              <w:rPr>
                <w:sz w:val="20"/>
                <w:szCs w:val="20"/>
                <w:lang w:val="es-ES"/>
              </w:rPr>
            </w:pPr>
          </w:p>
        </w:tc>
        <w:tc>
          <w:tcPr>
            <w:tcW w:w="1038" w:type="dxa"/>
            <w:tcBorders>
              <w:top w:val="single" w:sz="4" w:space="0" w:color="666699"/>
              <w:left w:val="single" w:sz="4" w:space="0" w:color="666699"/>
              <w:bottom w:val="single" w:sz="4" w:space="0" w:color="666699"/>
              <w:right w:val="single" w:sz="4" w:space="0" w:color="666699"/>
            </w:tcBorders>
            <w:hideMark/>
          </w:tcPr>
          <w:p w14:paraId="1A1F4373" w14:textId="77777777" w:rsidR="00961A5C" w:rsidRPr="00CB767E" w:rsidRDefault="00961A5C">
            <w:pPr>
              <w:spacing w:after="60"/>
              <w:jc w:val="right"/>
              <w:rPr>
                <w:sz w:val="20"/>
                <w:szCs w:val="20"/>
                <w:lang w:val="es-ES"/>
              </w:rPr>
            </w:pPr>
            <w:r w:rsidRPr="00CB767E">
              <w:rPr>
                <w:sz w:val="20"/>
                <w:szCs w:val="20"/>
                <w:lang w:val="es-ES"/>
              </w:rPr>
              <w:t>21 600</w:t>
            </w:r>
          </w:p>
        </w:tc>
        <w:tc>
          <w:tcPr>
            <w:tcW w:w="1041" w:type="dxa"/>
            <w:tcBorders>
              <w:top w:val="single" w:sz="4" w:space="0" w:color="666699"/>
              <w:left w:val="single" w:sz="4" w:space="0" w:color="666699"/>
              <w:bottom w:val="single" w:sz="4" w:space="0" w:color="666699"/>
              <w:right w:val="single" w:sz="4" w:space="0" w:color="666699"/>
            </w:tcBorders>
            <w:hideMark/>
          </w:tcPr>
          <w:p w14:paraId="3C6B5DA2" w14:textId="77777777" w:rsidR="00961A5C" w:rsidRPr="00CB767E" w:rsidRDefault="00961A5C">
            <w:pPr>
              <w:spacing w:after="60"/>
              <w:jc w:val="right"/>
              <w:rPr>
                <w:sz w:val="20"/>
                <w:szCs w:val="20"/>
                <w:lang w:val="es-ES"/>
              </w:rPr>
            </w:pPr>
            <w:r w:rsidRPr="00CB767E">
              <w:rPr>
                <w:sz w:val="20"/>
                <w:szCs w:val="20"/>
                <w:lang w:val="es-ES"/>
              </w:rPr>
              <w:t>21 600</w:t>
            </w:r>
          </w:p>
        </w:tc>
      </w:tr>
      <w:tr w:rsidR="00961A5C" w:rsidRPr="00CB767E" w14:paraId="5E9A3EE5" w14:textId="77777777" w:rsidTr="00961A5C">
        <w:trPr>
          <w:trHeight w:val="100"/>
        </w:trPr>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14:paraId="0E3CC0CD" w14:textId="77777777" w:rsidR="00961A5C" w:rsidRPr="00CB767E" w:rsidRDefault="00961A5C">
            <w:pPr>
              <w:rPr>
                <w:sz w:val="20"/>
                <w:szCs w:val="20"/>
                <w:lang w:val="es-ES"/>
              </w:rPr>
            </w:pPr>
          </w:p>
        </w:tc>
        <w:tc>
          <w:tcPr>
            <w:tcW w:w="1543" w:type="dxa"/>
            <w:tcBorders>
              <w:top w:val="single" w:sz="4" w:space="0" w:color="666699"/>
              <w:left w:val="single" w:sz="4" w:space="0" w:color="666699"/>
              <w:bottom w:val="single" w:sz="4" w:space="0" w:color="666699"/>
              <w:right w:val="single" w:sz="4" w:space="0" w:color="666699"/>
            </w:tcBorders>
            <w:hideMark/>
          </w:tcPr>
          <w:p w14:paraId="4BBD2235" w14:textId="77777777" w:rsidR="00961A5C" w:rsidRPr="00CB767E" w:rsidRDefault="00961A5C">
            <w:pPr>
              <w:spacing w:after="60"/>
              <w:jc w:val="left"/>
              <w:rPr>
                <w:sz w:val="20"/>
                <w:szCs w:val="20"/>
                <w:lang w:val="es-ES"/>
              </w:rPr>
            </w:pPr>
            <w:r w:rsidRPr="00CB767E">
              <w:rPr>
                <w:sz w:val="20"/>
                <w:szCs w:val="20"/>
                <w:lang w:val="es-ES"/>
              </w:rPr>
              <w:t>Gastos de apoyo</w:t>
            </w:r>
          </w:p>
        </w:tc>
        <w:tc>
          <w:tcPr>
            <w:tcW w:w="1015" w:type="dxa"/>
            <w:tcBorders>
              <w:top w:val="single" w:sz="4" w:space="0" w:color="666699"/>
              <w:left w:val="single" w:sz="4" w:space="0" w:color="666699"/>
              <w:bottom w:val="single" w:sz="4" w:space="0" w:color="666699"/>
              <w:right w:val="single" w:sz="4" w:space="0" w:color="666699"/>
            </w:tcBorders>
          </w:tcPr>
          <w:p w14:paraId="31D62BC3" w14:textId="77777777" w:rsidR="00961A5C" w:rsidRPr="00CB767E" w:rsidRDefault="00961A5C">
            <w:pPr>
              <w:spacing w:after="60"/>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tcPr>
          <w:p w14:paraId="0059AFE3" w14:textId="77777777" w:rsidR="00961A5C" w:rsidRPr="00CB767E" w:rsidRDefault="00961A5C">
            <w:pPr>
              <w:spacing w:after="60"/>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tcPr>
          <w:p w14:paraId="0BBD34FD" w14:textId="77777777" w:rsidR="00961A5C" w:rsidRPr="00CB767E" w:rsidRDefault="00961A5C">
            <w:pPr>
              <w:spacing w:after="60"/>
              <w:jc w:val="right"/>
              <w:rPr>
                <w:sz w:val="20"/>
                <w:szCs w:val="20"/>
                <w:lang w:val="es-ES"/>
              </w:rPr>
            </w:pPr>
          </w:p>
        </w:tc>
        <w:tc>
          <w:tcPr>
            <w:tcW w:w="976" w:type="dxa"/>
            <w:tcBorders>
              <w:top w:val="single" w:sz="4" w:space="0" w:color="666699"/>
              <w:left w:val="single" w:sz="4" w:space="0" w:color="666699"/>
              <w:bottom w:val="single" w:sz="4" w:space="0" w:color="666699"/>
              <w:right w:val="single" w:sz="4" w:space="0" w:color="666699"/>
            </w:tcBorders>
          </w:tcPr>
          <w:p w14:paraId="74A6971D" w14:textId="77777777" w:rsidR="00961A5C" w:rsidRPr="00CB767E" w:rsidRDefault="00961A5C">
            <w:pPr>
              <w:spacing w:after="60"/>
              <w:jc w:val="right"/>
              <w:rPr>
                <w:sz w:val="20"/>
                <w:szCs w:val="20"/>
                <w:lang w:val="es-ES"/>
              </w:rPr>
            </w:pPr>
          </w:p>
        </w:tc>
        <w:tc>
          <w:tcPr>
            <w:tcW w:w="1038" w:type="dxa"/>
            <w:tcBorders>
              <w:top w:val="single" w:sz="4" w:space="0" w:color="666699"/>
              <w:left w:val="single" w:sz="4" w:space="0" w:color="666699"/>
              <w:bottom w:val="single" w:sz="4" w:space="0" w:color="666699"/>
              <w:right w:val="single" w:sz="4" w:space="0" w:color="666699"/>
            </w:tcBorders>
            <w:hideMark/>
          </w:tcPr>
          <w:p w14:paraId="36002D83" w14:textId="77777777" w:rsidR="00961A5C" w:rsidRPr="00CB767E" w:rsidRDefault="00961A5C">
            <w:pPr>
              <w:spacing w:after="60"/>
              <w:jc w:val="right"/>
              <w:rPr>
                <w:sz w:val="20"/>
                <w:szCs w:val="20"/>
                <w:lang w:val="es-ES"/>
              </w:rPr>
            </w:pPr>
            <w:r w:rsidRPr="00CB767E">
              <w:rPr>
                <w:sz w:val="20"/>
                <w:szCs w:val="20"/>
                <w:lang w:val="es-ES"/>
              </w:rPr>
              <w:t>1 944</w:t>
            </w:r>
          </w:p>
        </w:tc>
        <w:tc>
          <w:tcPr>
            <w:tcW w:w="1041" w:type="dxa"/>
            <w:tcBorders>
              <w:top w:val="single" w:sz="4" w:space="0" w:color="666699"/>
              <w:left w:val="single" w:sz="4" w:space="0" w:color="666699"/>
              <w:bottom w:val="single" w:sz="4" w:space="0" w:color="666699"/>
              <w:right w:val="single" w:sz="4" w:space="0" w:color="666699"/>
            </w:tcBorders>
            <w:hideMark/>
          </w:tcPr>
          <w:p w14:paraId="3FDEBA34" w14:textId="77777777" w:rsidR="00961A5C" w:rsidRPr="00CB767E" w:rsidRDefault="00961A5C">
            <w:pPr>
              <w:spacing w:after="60"/>
              <w:jc w:val="right"/>
              <w:rPr>
                <w:sz w:val="20"/>
                <w:szCs w:val="20"/>
                <w:lang w:val="es-ES"/>
              </w:rPr>
            </w:pPr>
            <w:r w:rsidRPr="00CB767E">
              <w:rPr>
                <w:sz w:val="20"/>
                <w:szCs w:val="20"/>
                <w:lang w:val="es-ES"/>
              </w:rPr>
              <w:t>1 944</w:t>
            </w:r>
          </w:p>
        </w:tc>
      </w:tr>
    </w:tbl>
    <w:p w14:paraId="5E6BC782" w14:textId="77777777" w:rsidR="00961A5C" w:rsidRPr="00CB767E" w:rsidRDefault="00961A5C" w:rsidP="00961A5C">
      <w:pPr>
        <w:spacing w:after="60"/>
        <w:jc w:val="left"/>
        <w:rPr>
          <w:sz w:val="19"/>
          <w:szCs w:val="19"/>
          <w:lang w:val="es-ES"/>
        </w:rPr>
      </w:pPr>
      <w:r w:rsidRPr="00CB767E">
        <w:rPr>
          <w:sz w:val="19"/>
          <w:szCs w:val="19"/>
          <w:lang w:val="es-ES"/>
        </w:rPr>
        <w:t>*Estaba previsto presentar el segundo tramo en 2018.</w:t>
      </w:r>
    </w:p>
    <w:p w14:paraId="67D1AAC7" w14:textId="77777777" w:rsidR="00961A5C" w:rsidRPr="00CB767E" w:rsidRDefault="00961A5C" w:rsidP="00961A5C">
      <w:pPr>
        <w:spacing w:after="60"/>
        <w:jc w:val="left"/>
        <w:rPr>
          <w:sz w:val="20"/>
          <w:szCs w:val="20"/>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95"/>
        <w:gridCol w:w="6405"/>
      </w:tblGrid>
      <w:tr w:rsidR="00961A5C" w:rsidRPr="00CB767E" w14:paraId="33F670EE" w14:textId="77777777" w:rsidTr="00FD4D32">
        <w:trPr>
          <w:trHeight w:val="240"/>
        </w:trPr>
        <w:tc>
          <w:tcPr>
            <w:tcW w:w="3595" w:type="dxa"/>
            <w:tcBorders>
              <w:top w:val="single" w:sz="4" w:space="0" w:color="666699"/>
              <w:left w:val="single" w:sz="4" w:space="0" w:color="666699"/>
              <w:bottom w:val="single" w:sz="4" w:space="0" w:color="666699"/>
              <w:right w:val="single" w:sz="4" w:space="0" w:color="666699"/>
            </w:tcBorders>
            <w:hideMark/>
          </w:tcPr>
          <w:p w14:paraId="71918B5A" w14:textId="77777777" w:rsidR="00961A5C" w:rsidRPr="00CB767E" w:rsidRDefault="00961A5C">
            <w:pPr>
              <w:spacing w:after="60"/>
              <w:jc w:val="left"/>
              <w:rPr>
                <w:b/>
                <w:sz w:val="20"/>
                <w:szCs w:val="20"/>
                <w:lang w:val="es-ES"/>
              </w:rPr>
            </w:pPr>
            <w:r w:rsidRPr="00CB767E">
              <w:rPr>
                <w:b/>
                <w:sz w:val="20"/>
                <w:szCs w:val="20"/>
                <w:lang w:val="es-ES"/>
              </w:rPr>
              <w:t>Recomendación de la Secretaría:</w:t>
            </w:r>
          </w:p>
        </w:tc>
        <w:tc>
          <w:tcPr>
            <w:tcW w:w="6405" w:type="dxa"/>
            <w:tcBorders>
              <w:top w:val="single" w:sz="4" w:space="0" w:color="666699"/>
              <w:left w:val="single" w:sz="4" w:space="0" w:color="666699"/>
              <w:bottom w:val="single" w:sz="4" w:space="0" w:color="666699"/>
              <w:right w:val="single" w:sz="4" w:space="0" w:color="666699"/>
            </w:tcBorders>
            <w:hideMark/>
          </w:tcPr>
          <w:p w14:paraId="779BED95" w14:textId="77777777" w:rsidR="00961A5C" w:rsidRPr="00CB767E" w:rsidRDefault="00961A5C">
            <w:pPr>
              <w:spacing w:after="60"/>
              <w:jc w:val="center"/>
              <w:rPr>
                <w:sz w:val="20"/>
                <w:szCs w:val="20"/>
                <w:lang w:val="es-ES"/>
              </w:rPr>
            </w:pPr>
            <w:r w:rsidRPr="00CB767E">
              <w:rPr>
                <w:sz w:val="20"/>
                <w:szCs w:val="20"/>
                <w:lang w:val="es-ES"/>
              </w:rPr>
              <w:t>Aprobación general</w:t>
            </w:r>
          </w:p>
        </w:tc>
      </w:tr>
    </w:tbl>
    <w:p w14:paraId="79A9E03B" w14:textId="19EAAB10" w:rsidR="00961A5C" w:rsidRPr="00CB767E" w:rsidRDefault="00961A5C" w:rsidP="00961A5C">
      <w:pPr>
        <w:rPr>
          <w:b/>
          <w:lang w:val="es-ES"/>
        </w:rPr>
      </w:pPr>
      <w:r w:rsidRPr="00CB767E">
        <w:rPr>
          <w:lang w:val="es-ES"/>
        </w:rPr>
        <w:br w:type="page"/>
      </w:r>
      <w:r w:rsidRPr="00CB767E">
        <w:rPr>
          <w:b/>
          <w:lang w:val="es-ES"/>
        </w:rPr>
        <w:lastRenderedPageBreak/>
        <w:t>DESCRIPCIÓN DEL PROYECTO</w:t>
      </w:r>
    </w:p>
    <w:p w14:paraId="050C39E3" w14:textId="77777777" w:rsidR="00961A5C" w:rsidRPr="00CB767E" w:rsidRDefault="00961A5C" w:rsidP="00961A5C">
      <w:pPr>
        <w:rPr>
          <w:lang w:val="es-ES"/>
        </w:rPr>
      </w:pPr>
    </w:p>
    <w:p w14:paraId="41157615" w14:textId="77777777" w:rsidR="00961A5C" w:rsidRPr="00CB767E" w:rsidRDefault="00961A5C" w:rsidP="00961A5C">
      <w:pPr>
        <w:pStyle w:val="Heading1"/>
        <w:rPr>
          <w:lang w:val="es-ES"/>
        </w:rPr>
      </w:pPr>
      <w:r w:rsidRPr="00CB767E">
        <w:rPr>
          <w:lang w:val="es-ES"/>
        </w:rPr>
        <w:t>El PNUD, en calidad de organismo de ejecución principal ha presentado en nombre del Gobierno de Armenia una solicitud de financiación para el tercer, y último, tramo de la etapa II del plan de gestión de eliminación de los HCFC (PGEH) por un monto de 21 600 $EUA, más unos gastos de apoyo al organismo de 1 944 $EUA para el PNUD únicamente</w:t>
      </w:r>
      <w:r w:rsidRPr="00CB767E">
        <w:rPr>
          <w:lang w:val="es-ES"/>
        </w:rPr>
        <w:footnoteReference w:id="2"/>
      </w:r>
      <w:r w:rsidRPr="00CB767E">
        <w:rPr>
          <w:lang w:val="es-ES"/>
        </w:rPr>
        <w:t>. La comunicación incluye un informe sobre la marcha de las actividades relativo a la ejecución del segundo tramo, el informe de verificación del consumo de HCFC entre 2018 y 2019 y el plan de ejecución del tramo para el período de 2020 a 2021.</w:t>
      </w:r>
    </w:p>
    <w:p w14:paraId="6F5FDB71" w14:textId="77777777" w:rsidR="00961A5C" w:rsidRPr="00CB767E" w:rsidRDefault="00961A5C" w:rsidP="00961A5C">
      <w:pPr>
        <w:rPr>
          <w:u w:val="single"/>
          <w:lang w:val="es-ES"/>
        </w:rPr>
      </w:pPr>
      <w:r w:rsidRPr="00CB767E">
        <w:rPr>
          <w:u w:val="single"/>
          <w:lang w:val="es-ES"/>
        </w:rPr>
        <w:t>Informe sobre el consumo de HCFC</w:t>
      </w:r>
    </w:p>
    <w:p w14:paraId="4B7279C2" w14:textId="77777777" w:rsidR="00961A5C" w:rsidRPr="00CB767E" w:rsidRDefault="00961A5C" w:rsidP="00961A5C">
      <w:pPr>
        <w:rPr>
          <w:lang w:val="es-ES"/>
        </w:rPr>
      </w:pPr>
    </w:p>
    <w:p w14:paraId="01B5DD20" w14:textId="6519C12C" w:rsidR="00961A5C" w:rsidRPr="00CB767E" w:rsidRDefault="00961A5C" w:rsidP="00961A5C">
      <w:pPr>
        <w:pStyle w:val="Heading1"/>
        <w:rPr>
          <w:lang w:val="es-ES"/>
        </w:rPr>
      </w:pPr>
      <w:r w:rsidRPr="00CB767E">
        <w:rPr>
          <w:lang w:val="es-ES"/>
        </w:rPr>
        <w:t>En 2019, el gobierno de Armenia notificó un consumo de 2,22 toneladas PAO de HCFC, una cifra un 68</w:t>
      </w:r>
      <w:r w:rsidR="00822DFF">
        <w:rPr>
          <w:lang w:val="es-ES"/>
        </w:rPr>
        <w:t xml:space="preserve"> por ciento</w:t>
      </w:r>
      <w:r w:rsidRPr="00CB767E">
        <w:rPr>
          <w:lang w:val="es-ES"/>
        </w:rPr>
        <w:t xml:space="preserve"> por debajo del nivel básico de HCFC para el cumplimiento y un 39</w:t>
      </w:r>
      <w:r w:rsidR="00822DFF">
        <w:rPr>
          <w:lang w:val="es-ES"/>
        </w:rPr>
        <w:t xml:space="preserve"> por ciento</w:t>
      </w:r>
      <w:r w:rsidRPr="00CB767E">
        <w:rPr>
          <w:lang w:val="es-ES"/>
        </w:rPr>
        <w:t xml:space="preserve"> inferior al objetivo de control establecido en su Acuerdo con el Comité Ejecutivo. En el Cuadro 1 se muestra el consumo de HCFC en el período 2015-2019. </w:t>
      </w:r>
    </w:p>
    <w:p w14:paraId="38F0B957" w14:textId="77777777" w:rsidR="00961A5C" w:rsidRPr="00CB767E" w:rsidRDefault="00961A5C" w:rsidP="00961A5C">
      <w:pPr>
        <w:rPr>
          <w:b/>
          <w:lang w:val="es-ES"/>
        </w:rPr>
      </w:pPr>
      <w:r w:rsidRPr="00CB767E">
        <w:rPr>
          <w:b/>
          <w:lang w:val="es-ES"/>
        </w:rPr>
        <w:t>Cuadro 1. Consumo de HCFC en Armenia (datos de 2015-2019, con arreglo al Artículo 7)</w:t>
      </w:r>
    </w:p>
    <w:tbl>
      <w:tblPr>
        <w:tblW w:w="5000" w:type="pct"/>
        <w:tblLook w:val="04A0" w:firstRow="1" w:lastRow="0" w:firstColumn="1" w:lastColumn="0" w:noHBand="0" w:noVBand="1"/>
      </w:tblPr>
      <w:tblGrid>
        <w:gridCol w:w="2932"/>
        <w:gridCol w:w="1034"/>
        <w:gridCol w:w="1036"/>
        <w:gridCol w:w="1034"/>
        <w:gridCol w:w="1036"/>
        <w:gridCol w:w="1034"/>
        <w:gridCol w:w="1244"/>
      </w:tblGrid>
      <w:tr w:rsidR="00961A5C" w:rsidRPr="00CB767E" w14:paraId="77BE2605" w14:textId="77777777" w:rsidTr="00961A5C">
        <w:trPr>
          <w:tblHeader/>
        </w:trPr>
        <w:tc>
          <w:tcPr>
            <w:tcW w:w="15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603189A" w14:textId="77777777" w:rsidR="00961A5C" w:rsidRPr="00CB767E" w:rsidRDefault="00961A5C">
            <w:pPr>
              <w:widowControl w:val="0"/>
              <w:jc w:val="left"/>
              <w:rPr>
                <w:b/>
                <w:bCs/>
                <w:color w:val="000000"/>
                <w:sz w:val="20"/>
                <w:szCs w:val="20"/>
                <w:lang w:val="es-ES"/>
              </w:rPr>
            </w:pPr>
            <w:r w:rsidRPr="00CB767E">
              <w:rPr>
                <w:b/>
                <w:bCs/>
                <w:color w:val="000000"/>
                <w:sz w:val="20"/>
                <w:szCs w:val="20"/>
                <w:lang w:val="es-ES"/>
              </w:rPr>
              <w:t>HCFC</w:t>
            </w:r>
          </w:p>
        </w:tc>
        <w:tc>
          <w:tcPr>
            <w:tcW w:w="569" w:type="pct"/>
            <w:tcBorders>
              <w:top w:val="single" w:sz="4" w:space="0" w:color="auto"/>
              <w:left w:val="nil"/>
              <w:bottom w:val="single" w:sz="4" w:space="0" w:color="auto"/>
              <w:right w:val="single" w:sz="4" w:space="0" w:color="auto"/>
            </w:tcBorders>
            <w:noWrap/>
            <w:vAlign w:val="center"/>
            <w:hideMark/>
          </w:tcPr>
          <w:p w14:paraId="3FD375D5" w14:textId="77777777" w:rsidR="00961A5C" w:rsidRPr="00CB767E" w:rsidRDefault="00961A5C">
            <w:pPr>
              <w:widowControl w:val="0"/>
              <w:jc w:val="center"/>
              <w:rPr>
                <w:b/>
                <w:bCs/>
                <w:color w:val="000000"/>
                <w:sz w:val="20"/>
                <w:szCs w:val="20"/>
                <w:lang w:val="es-ES"/>
              </w:rPr>
            </w:pPr>
            <w:r w:rsidRPr="00CB767E">
              <w:rPr>
                <w:b/>
                <w:bCs/>
                <w:color w:val="000000"/>
                <w:sz w:val="20"/>
                <w:szCs w:val="20"/>
                <w:lang w:val="es-ES"/>
              </w:rPr>
              <w:t>2015</w:t>
            </w:r>
          </w:p>
        </w:tc>
        <w:tc>
          <w:tcPr>
            <w:tcW w:w="570" w:type="pct"/>
            <w:tcBorders>
              <w:top w:val="single" w:sz="4" w:space="0" w:color="auto"/>
              <w:left w:val="nil"/>
              <w:bottom w:val="single" w:sz="4" w:space="0" w:color="auto"/>
              <w:right w:val="single" w:sz="4" w:space="0" w:color="auto"/>
            </w:tcBorders>
            <w:noWrap/>
            <w:vAlign w:val="center"/>
            <w:hideMark/>
          </w:tcPr>
          <w:p w14:paraId="2E5C3476" w14:textId="77777777" w:rsidR="00961A5C" w:rsidRPr="00CB767E" w:rsidRDefault="00961A5C">
            <w:pPr>
              <w:widowControl w:val="0"/>
              <w:jc w:val="center"/>
              <w:rPr>
                <w:b/>
                <w:bCs/>
                <w:color w:val="000000"/>
                <w:sz w:val="20"/>
                <w:szCs w:val="20"/>
                <w:lang w:val="es-ES"/>
              </w:rPr>
            </w:pPr>
            <w:r w:rsidRPr="00CB767E">
              <w:rPr>
                <w:b/>
                <w:bCs/>
                <w:color w:val="000000"/>
                <w:sz w:val="20"/>
                <w:szCs w:val="20"/>
                <w:lang w:val="es-ES"/>
              </w:rPr>
              <w:t>2016</w:t>
            </w:r>
          </w:p>
        </w:tc>
        <w:tc>
          <w:tcPr>
            <w:tcW w:w="569" w:type="pct"/>
            <w:tcBorders>
              <w:top w:val="single" w:sz="4" w:space="0" w:color="auto"/>
              <w:left w:val="nil"/>
              <w:bottom w:val="single" w:sz="4" w:space="0" w:color="auto"/>
              <w:right w:val="single" w:sz="4" w:space="0" w:color="auto"/>
            </w:tcBorders>
            <w:noWrap/>
            <w:hideMark/>
          </w:tcPr>
          <w:p w14:paraId="225562AB" w14:textId="77777777" w:rsidR="00961A5C" w:rsidRPr="00CB767E" w:rsidRDefault="00961A5C">
            <w:pPr>
              <w:widowControl w:val="0"/>
              <w:jc w:val="center"/>
              <w:rPr>
                <w:b/>
                <w:bCs/>
                <w:color w:val="000000"/>
                <w:sz w:val="20"/>
                <w:szCs w:val="20"/>
                <w:lang w:val="es-ES"/>
              </w:rPr>
            </w:pPr>
            <w:r w:rsidRPr="00CB767E">
              <w:rPr>
                <w:b/>
                <w:bCs/>
                <w:color w:val="000000"/>
                <w:sz w:val="20"/>
                <w:szCs w:val="20"/>
                <w:lang w:val="es-ES"/>
              </w:rPr>
              <w:t>2017</w:t>
            </w:r>
          </w:p>
        </w:tc>
        <w:tc>
          <w:tcPr>
            <w:tcW w:w="570" w:type="pct"/>
            <w:tcBorders>
              <w:top w:val="single" w:sz="4" w:space="0" w:color="auto"/>
              <w:left w:val="nil"/>
              <w:bottom w:val="single" w:sz="4" w:space="0" w:color="auto"/>
              <w:right w:val="single" w:sz="4" w:space="0" w:color="auto"/>
            </w:tcBorders>
            <w:hideMark/>
          </w:tcPr>
          <w:p w14:paraId="40B6FEC1" w14:textId="77777777" w:rsidR="00961A5C" w:rsidRPr="00CB767E" w:rsidRDefault="00961A5C">
            <w:pPr>
              <w:widowControl w:val="0"/>
              <w:jc w:val="center"/>
              <w:rPr>
                <w:b/>
                <w:bCs/>
                <w:color w:val="000000"/>
                <w:sz w:val="20"/>
                <w:szCs w:val="20"/>
                <w:lang w:val="es-ES"/>
              </w:rPr>
            </w:pPr>
            <w:r w:rsidRPr="00CB767E">
              <w:rPr>
                <w:b/>
                <w:bCs/>
                <w:color w:val="000000"/>
                <w:sz w:val="20"/>
                <w:szCs w:val="20"/>
                <w:lang w:val="es-ES"/>
              </w:rPr>
              <w:t>2018</w:t>
            </w:r>
          </w:p>
        </w:tc>
        <w:tc>
          <w:tcPr>
            <w:tcW w:w="569" w:type="pct"/>
            <w:tcBorders>
              <w:top w:val="single" w:sz="4" w:space="0" w:color="auto"/>
              <w:left w:val="single" w:sz="4" w:space="0" w:color="auto"/>
              <w:bottom w:val="single" w:sz="4" w:space="0" w:color="auto"/>
              <w:right w:val="single" w:sz="4" w:space="0" w:color="auto"/>
            </w:tcBorders>
            <w:hideMark/>
          </w:tcPr>
          <w:p w14:paraId="47581AA3" w14:textId="77777777" w:rsidR="00961A5C" w:rsidRPr="00CB767E" w:rsidRDefault="00961A5C">
            <w:pPr>
              <w:widowControl w:val="0"/>
              <w:jc w:val="center"/>
              <w:rPr>
                <w:b/>
                <w:bCs/>
                <w:color w:val="000000"/>
                <w:sz w:val="20"/>
                <w:szCs w:val="20"/>
                <w:lang w:val="es-ES"/>
              </w:rPr>
            </w:pPr>
            <w:r w:rsidRPr="00CB767E">
              <w:rPr>
                <w:b/>
                <w:bCs/>
                <w:color w:val="000000"/>
                <w:sz w:val="20"/>
                <w:szCs w:val="20"/>
                <w:lang w:val="es-ES"/>
              </w:rPr>
              <w:t>2019</w:t>
            </w:r>
          </w:p>
        </w:tc>
        <w:tc>
          <w:tcPr>
            <w:tcW w:w="569" w:type="pct"/>
            <w:tcBorders>
              <w:top w:val="single" w:sz="4" w:space="0" w:color="auto"/>
              <w:left w:val="single" w:sz="4" w:space="0" w:color="auto"/>
              <w:bottom w:val="single" w:sz="4" w:space="0" w:color="auto"/>
              <w:right w:val="single" w:sz="4" w:space="0" w:color="auto"/>
            </w:tcBorders>
            <w:noWrap/>
            <w:vAlign w:val="center"/>
            <w:hideMark/>
          </w:tcPr>
          <w:p w14:paraId="1A02C7F8" w14:textId="77777777" w:rsidR="00961A5C" w:rsidRPr="00CB767E" w:rsidRDefault="00961A5C">
            <w:pPr>
              <w:widowControl w:val="0"/>
              <w:jc w:val="center"/>
              <w:rPr>
                <w:b/>
                <w:bCs/>
                <w:color w:val="000000"/>
                <w:sz w:val="20"/>
                <w:szCs w:val="20"/>
                <w:lang w:val="es-ES"/>
              </w:rPr>
            </w:pPr>
            <w:r w:rsidRPr="00CB767E">
              <w:rPr>
                <w:b/>
                <w:bCs/>
                <w:color w:val="000000"/>
                <w:sz w:val="20"/>
                <w:szCs w:val="20"/>
                <w:lang w:val="es-ES"/>
              </w:rPr>
              <w:t>Nivel básico</w:t>
            </w:r>
          </w:p>
        </w:tc>
      </w:tr>
      <w:tr w:rsidR="00961A5C" w:rsidRPr="00CB767E" w14:paraId="37AA213A" w14:textId="77777777" w:rsidTr="00961A5C">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4C57F1B" w14:textId="77777777" w:rsidR="00961A5C" w:rsidRPr="00CB767E" w:rsidRDefault="00961A5C">
            <w:pPr>
              <w:widowControl w:val="0"/>
              <w:jc w:val="left"/>
              <w:rPr>
                <w:b/>
                <w:bCs/>
                <w:color w:val="000000"/>
                <w:sz w:val="20"/>
                <w:szCs w:val="20"/>
                <w:lang w:val="es-ES"/>
              </w:rPr>
            </w:pPr>
            <w:r w:rsidRPr="00CB767E">
              <w:rPr>
                <w:b/>
                <w:bCs/>
                <w:color w:val="000000"/>
                <w:sz w:val="20"/>
                <w:szCs w:val="20"/>
                <w:lang w:val="es-ES"/>
              </w:rPr>
              <w:t>Toneladas métricas</w:t>
            </w:r>
          </w:p>
        </w:tc>
      </w:tr>
      <w:tr w:rsidR="00961A5C" w:rsidRPr="00CB767E" w14:paraId="168F864B" w14:textId="77777777" w:rsidTr="00961A5C">
        <w:tc>
          <w:tcPr>
            <w:tcW w:w="15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4C96F90" w14:textId="77777777" w:rsidR="00961A5C" w:rsidRPr="00CB767E" w:rsidRDefault="00961A5C">
            <w:pPr>
              <w:widowControl w:val="0"/>
              <w:jc w:val="left"/>
              <w:rPr>
                <w:color w:val="000000"/>
                <w:sz w:val="20"/>
                <w:szCs w:val="20"/>
                <w:lang w:val="es-ES"/>
              </w:rPr>
            </w:pPr>
            <w:r w:rsidRPr="00CB767E">
              <w:rPr>
                <w:color w:val="000000"/>
                <w:sz w:val="20"/>
                <w:szCs w:val="20"/>
                <w:lang w:val="es-ES"/>
              </w:rPr>
              <w:t>HCFC-22</w:t>
            </w:r>
          </w:p>
        </w:tc>
        <w:tc>
          <w:tcPr>
            <w:tcW w:w="569"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14:paraId="0EC9915A" w14:textId="77777777" w:rsidR="00961A5C" w:rsidRPr="00CB767E" w:rsidRDefault="00961A5C">
            <w:pPr>
              <w:jc w:val="right"/>
              <w:rPr>
                <w:color w:val="000000"/>
                <w:sz w:val="20"/>
                <w:szCs w:val="20"/>
                <w:lang w:val="es-ES"/>
              </w:rPr>
            </w:pPr>
            <w:r w:rsidRPr="00CB767E">
              <w:rPr>
                <w:color w:val="000000"/>
                <w:sz w:val="20"/>
                <w:szCs w:val="20"/>
                <w:lang w:val="es-ES"/>
              </w:rPr>
              <w:t>42,36</w:t>
            </w:r>
          </w:p>
        </w:tc>
        <w:tc>
          <w:tcPr>
            <w:tcW w:w="570" w:type="pct"/>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65D9D959" w14:textId="77777777" w:rsidR="00961A5C" w:rsidRPr="00CB767E" w:rsidRDefault="00961A5C">
            <w:pPr>
              <w:jc w:val="right"/>
              <w:rPr>
                <w:color w:val="000000"/>
                <w:sz w:val="20"/>
                <w:szCs w:val="20"/>
                <w:lang w:val="es-ES"/>
              </w:rPr>
            </w:pPr>
            <w:r w:rsidRPr="00CB767E">
              <w:rPr>
                <w:color w:val="000000"/>
                <w:sz w:val="20"/>
                <w:szCs w:val="20"/>
                <w:lang w:val="es-ES"/>
              </w:rPr>
              <w:t>11,46</w:t>
            </w:r>
          </w:p>
        </w:tc>
        <w:tc>
          <w:tcPr>
            <w:tcW w:w="569" w:type="pct"/>
            <w:tcBorders>
              <w:top w:val="nil"/>
              <w:left w:val="nil"/>
              <w:bottom w:val="single" w:sz="4" w:space="0" w:color="auto"/>
              <w:right w:val="single" w:sz="4" w:space="0" w:color="auto"/>
            </w:tcBorders>
            <w:noWrap/>
            <w:tcMar>
              <w:top w:w="0" w:type="dxa"/>
              <w:left w:w="115" w:type="dxa"/>
              <w:bottom w:w="0" w:type="dxa"/>
              <w:right w:w="173" w:type="dxa"/>
            </w:tcMar>
            <w:hideMark/>
          </w:tcPr>
          <w:p w14:paraId="71741940" w14:textId="77777777" w:rsidR="00961A5C" w:rsidRPr="00CB767E" w:rsidRDefault="00961A5C">
            <w:pPr>
              <w:widowControl w:val="0"/>
              <w:jc w:val="right"/>
              <w:rPr>
                <w:color w:val="000000"/>
                <w:sz w:val="20"/>
                <w:szCs w:val="20"/>
                <w:lang w:val="es-ES"/>
              </w:rPr>
            </w:pPr>
            <w:r w:rsidRPr="00CB767E">
              <w:rPr>
                <w:color w:val="000000"/>
                <w:sz w:val="20"/>
                <w:szCs w:val="20"/>
                <w:lang w:val="es-ES"/>
              </w:rPr>
              <w:t>17,00</w:t>
            </w:r>
          </w:p>
        </w:tc>
        <w:tc>
          <w:tcPr>
            <w:tcW w:w="570"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0DF99800" w14:textId="77777777" w:rsidR="00961A5C" w:rsidRPr="00CB767E" w:rsidRDefault="00961A5C">
            <w:pPr>
              <w:widowControl w:val="0"/>
              <w:jc w:val="right"/>
              <w:rPr>
                <w:color w:val="000000"/>
                <w:sz w:val="20"/>
                <w:szCs w:val="20"/>
                <w:lang w:val="es-ES"/>
              </w:rPr>
            </w:pPr>
            <w:r w:rsidRPr="00CB767E">
              <w:rPr>
                <w:color w:val="000000"/>
                <w:sz w:val="20"/>
                <w:szCs w:val="20"/>
                <w:lang w:val="es-ES"/>
              </w:rPr>
              <w:t>42,66</w:t>
            </w:r>
          </w:p>
        </w:tc>
        <w:tc>
          <w:tcPr>
            <w:tcW w:w="569"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3B48F345" w14:textId="77777777" w:rsidR="00961A5C" w:rsidRPr="00CB767E" w:rsidRDefault="00961A5C">
            <w:pPr>
              <w:widowControl w:val="0"/>
              <w:jc w:val="right"/>
              <w:rPr>
                <w:color w:val="000000"/>
                <w:sz w:val="20"/>
                <w:szCs w:val="20"/>
                <w:lang w:val="es-ES"/>
              </w:rPr>
            </w:pPr>
            <w:r w:rsidRPr="00CB767E">
              <w:rPr>
                <w:color w:val="000000"/>
                <w:sz w:val="20"/>
                <w:szCs w:val="20"/>
                <w:lang w:val="es-ES"/>
              </w:rPr>
              <w:t>40,39</w:t>
            </w:r>
          </w:p>
        </w:tc>
        <w:tc>
          <w:tcPr>
            <w:tcW w:w="569"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14:paraId="78A96B8A" w14:textId="77777777" w:rsidR="00961A5C" w:rsidRPr="00CB767E" w:rsidRDefault="00961A5C">
            <w:pPr>
              <w:jc w:val="right"/>
              <w:rPr>
                <w:color w:val="000000"/>
                <w:sz w:val="20"/>
                <w:szCs w:val="20"/>
                <w:lang w:val="es-ES"/>
              </w:rPr>
            </w:pPr>
            <w:r w:rsidRPr="00CB767E">
              <w:rPr>
                <w:color w:val="000000"/>
                <w:sz w:val="20"/>
                <w:szCs w:val="20"/>
                <w:lang w:val="es-ES"/>
              </w:rPr>
              <w:t>126,69</w:t>
            </w:r>
          </w:p>
        </w:tc>
      </w:tr>
      <w:tr w:rsidR="00961A5C" w:rsidRPr="00CB767E" w14:paraId="236C8371" w14:textId="77777777" w:rsidTr="00961A5C">
        <w:tc>
          <w:tcPr>
            <w:tcW w:w="158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B1FBA26" w14:textId="77777777" w:rsidR="00961A5C" w:rsidRPr="00CB767E" w:rsidRDefault="00961A5C">
            <w:pPr>
              <w:widowControl w:val="0"/>
              <w:jc w:val="left"/>
              <w:rPr>
                <w:color w:val="000000"/>
                <w:sz w:val="20"/>
                <w:szCs w:val="20"/>
                <w:lang w:val="es-ES"/>
              </w:rPr>
            </w:pPr>
            <w:r w:rsidRPr="00CB767E">
              <w:rPr>
                <w:color w:val="000000"/>
                <w:sz w:val="20"/>
                <w:szCs w:val="20"/>
                <w:lang w:val="es-ES"/>
              </w:rPr>
              <w:t>HCFC-123</w:t>
            </w:r>
          </w:p>
        </w:tc>
        <w:tc>
          <w:tcPr>
            <w:tcW w:w="569"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14:paraId="2B35018C" w14:textId="77777777" w:rsidR="00961A5C" w:rsidRPr="00CB767E" w:rsidRDefault="00961A5C">
            <w:pPr>
              <w:jc w:val="right"/>
              <w:rPr>
                <w:color w:val="000000"/>
                <w:sz w:val="20"/>
                <w:szCs w:val="20"/>
                <w:lang w:val="es-ES"/>
              </w:rPr>
            </w:pPr>
            <w:r w:rsidRPr="00CB767E">
              <w:rPr>
                <w:color w:val="000000"/>
                <w:sz w:val="20"/>
                <w:szCs w:val="20"/>
                <w:lang w:val="es-ES"/>
              </w:rPr>
              <w:t>0,50</w:t>
            </w:r>
          </w:p>
        </w:tc>
        <w:tc>
          <w:tcPr>
            <w:tcW w:w="570" w:type="pct"/>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2B89251D" w14:textId="77777777" w:rsidR="00961A5C" w:rsidRPr="00CB767E" w:rsidRDefault="00961A5C">
            <w:pPr>
              <w:jc w:val="right"/>
              <w:rPr>
                <w:color w:val="000000"/>
                <w:sz w:val="20"/>
                <w:szCs w:val="20"/>
                <w:lang w:val="es-ES"/>
              </w:rPr>
            </w:pPr>
            <w:r w:rsidRPr="00CB767E">
              <w:rPr>
                <w:color w:val="000000"/>
                <w:sz w:val="20"/>
                <w:szCs w:val="20"/>
                <w:lang w:val="es-ES"/>
              </w:rPr>
              <w:t>0,00</w:t>
            </w:r>
          </w:p>
        </w:tc>
        <w:tc>
          <w:tcPr>
            <w:tcW w:w="569" w:type="pct"/>
            <w:tcBorders>
              <w:top w:val="nil"/>
              <w:left w:val="nil"/>
              <w:bottom w:val="single" w:sz="4" w:space="0" w:color="auto"/>
              <w:right w:val="single" w:sz="4" w:space="0" w:color="auto"/>
            </w:tcBorders>
            <w:noWrap/>
            <w:tcMar>
              <w:top w:w="0" w:type="dxa"/>
              <w:left w:w="115" w:type="dxa"/>
              <w:bottom w:w="0" w:type="dxa"/>
              <w:right w:w="173" w:type="dxa"/>
            </w:tcMar>
            <w:hideMark/>
          </w:tcPr>
          <w:p w14:paraId="4761876D" w14:textId="77777777" w:rsidR="00961A5C" w:rsidRPr="00CB767E" w:rsidRDefault="00961A5C">
            <w:pPr>
              <w:widowControl w:val="0"/>
              <w:jc w:val="right"/>
              <w:rPr>
                <w:color w:val="000000"/>
                <w:sz w:val="20"/>
                <w:szCs w:val="20"/>
                <w:lang w:val="es-ES"/>
              </w:rPr>
            </w:pPr>
            <w:r w:rsidRPr="00CB767E">
              <w:rPr>
                <w:color w:val="000000"/>
                <w:sz w:val="20"/>
                <w:szCs w:val="20"/>
                <w:lang w:val="es-ES"/>
              </w:rPr>
              <w:t>0,00</w:t>
            </w:r>
          </w:p>
        </w:tc>
        <w:tc>
          <w:tcPr>
            <w:tcW w:w="570"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03953BCA" w14:textId="77777777" w:rsidR="00961A5C" w:rsidRPr="00CB767E" w:rsidRDefault="00961A5C">
            <w:pPr>
              <w:widowControl w:val="0"/>
              <w:jc w:val="right"/>
              <w:rPr>
                <w:color w:val="000000"/>
                <w:sz w:val="20"/>
                <w:szCs w:val="20"/>
                <w:lang w:val="es-ES"/>
              </w:rPr>
            </w:pPr>
            <w:r w:rsidRPr="00CB767E">
              <w:rPr>
                <w:color w:val="000000"/>
                <w:sz w:val="20"/>
                <w:szCs w:val="20"/>
                <w:lang w:val="es-ES"/>
              </w:rPr>
              <w:t>0,00</w:t>
            </w:r>
          </w:p>
        </w:tc>
        <w:tc>
          <w:tcPr>
            <w:tcW w:w="569"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0F236A09" w14:textId="77777777" w:rsidR="00961A5C" w:rsidRPr="00CB767E" w:rsidRDefault="00961A5C">
            <w:pPr>
              <w:widowControl w:val="0"/>
              <w:jc w:val="right"/>
              <w:rPr>
                <w:color w:val="000000"/>
                <w:sz w:val="20"/>
                <w:szCs w:val="20"/>
                <w:lang w:val="es-ES"/>
              </w:rPr>
            </w:pPr>
            <w:r w:rsidRPr="00CB767E">
              <w:rPr>
                <w:color w:val="000000"/>
                <w:sz w:val="20"/>
                <w:szCs w:val="20"/>
                <w:lang w:val="es-ES"/>
              </w:rPr>
              <w:t>0,00</w:t>
            </w:r>
          </w:p>
        </w:tc>
        <w:tc>
          <w:tcPr>
            <w:tcW w:w="569"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14:paraId="5CA790D8" w14:textId="77777777" w:rsidR="00961A5C" w:rsidRPr="00CB767E" w:rsidRDefault="00961A5C">
            <w:pPr>
              <w:jc w:val="right"/>
              <w:rPr>
                <w:color w:val="000000"/>
                <w:sz w:val="20"/>
                <w:szCs w:val="20"/>
                <w:lang w:val="es-ES"/>
              </w:rPr>
            </w:pPr>
            <w:r w:rsidRPr="00CB767E">
              <w:rPr>
                <w:color w:val="000000"/>
                <w:sz w:val="20"/>
                <w:szCs w:val="20"/>
                <w:lang w:val="es-ES"/>
              </w:rPr>
              <w:t>0,00</w:t>
            </w:r>
          </w:p>
        </w:tc>
      </w:tr>
      <w:tr w:rsidR="00961A5C" w:rsidRPr="00CB767E" w14:paraId="0D2FCD41" w14:textId="77777777" w:rsidTr="00961A5C">
        <w:tc>
          <w:tcPr>
            <w:tcW w:w="158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4FB38C8" w14:textId="77777777" w:rsidR="00961A5C" w:rsidRPr="00CB767E" w:rsidRDefault="00961A5C">
            <w:pPr>
              <w:jc w:val="left"/>
              <w:rPr>
                <w:rFonts w:eastAsiaTheme="minorHAnsi"/>
                <w:b/>
                <w:color w:val="000000"/>
                <w:sz w:val="20"/>
                <w:szCs w:val="20"/>
                <w:lang w:val="es-ES"/>
              </w:rPr>
            </w:pPr>
            <w:r w:rsidRPr="00CB767E">
              <w:rPr>
                <w:b/>
                <w:color w:val="000000"/>
                <w:sz w:val="20"/>
                <w:szCs w:val="20"/>
                <w:lang w:val="es-ES"/>
              </w:rPr>
              <w:t>Total (tm)</w:t>
            </w:r>
          </w:p>
        </w:tc>
        <w:tc>
          <w:tcPr>
            <w:tcW w:w="569"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14:paraId="04BE0303" w14:textId="77777777" w:rsidR="00961A5C" w:rsidRPr="00CB767E" w:rsidRDefault="00961A5C">
            <w:pPr>
              <w:jc w:val="right"/>
              <w:rPr>
                <w:b/>
                <w:bCs/>
                <w:color w:val="000000"/>
                <w:sz w:val="20"/>
                <w:szCs w:val="20"/>
                <w:lang w:val="es-ES"/>
              </w:rPr>
            </w:pPr>
            <w:r w:rsidRPr="00CB767E">
              <w:rPr>
                <w:b/>
                <w:bCs/>
                <w:color w:val="000000"/>
                <w:sz w:val="20"/>
                <w:szCs w:val="20"/>
                <w:lang w:val="es-ES"/>
              </w:rPr>
              <w:t>42,86</w:t>
            </w:r>
          </w:p>
        </w:tc>
        <w:tc>
          <w:tcPr>
            <w:tcW w:w="570" w:type="pct"/>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08863FF8" w14:textId="77777777" w:rsidR="00961A5C" w:rsidRPr="00CB767E" w:rsidRDefault="00961A5C">
            <w:pPr>
              <w:jc w:val="right"/>
              <w:rPr>
                <w:b/>
                <w:bCs/>
                <w:color w:val="000000"/>
                <w:sz w:val="20"/>
                <w:szCs w:val="20"/>
                <w:lang w:val="es-ES"/>
              </w:rPr>
            </w:pPr>
            <w:r w:rsidRPr="00CB767E">
              <w:rPr>
                <w:b/>
                <w:color w:val="000000"/>
                <w:sz w:val="20"/>
                <w:szCs w:val="20"/>
                <w:lang w:val="es-ES"/>
              </w:rPr>
              <w:t>11,46</w:t>
            </w:r>
          </w:p>
        </w:tc>
        <w:tc>
          <w:tcPr>
            <w:tcW w:w="569" w:type="pct"/>
            <w:tcBorders>
              <w:top w:val="nil"/>
              <w:left w:val="nil"/>
              <w:bottom w:val="single" w:sz="4" w:space="0" w:color="auto"/>
              <w:right w:val="single" w:sz="4" w:space="0" w:color="auto"/>
            </w:tcBorders>
            <w:noWrap/>
            <w:tcMar>
              <w:top w:w="0" w:type="dxa"/>
              <w:left w:w="115" w:type="dxa"/>
              <w:bottom w:w="0" w:type="dxa"/>
              <w:right w:w="173" w:type="dxa"/>
            </w:tcMar>
            <w:hideMark/>
          </w:tcPr>
          <w:p w14:paraId="2150B136" w14:textId="77777777" w:rsidR="00961A5C" w:rsidRPr="00CB767E" w:rsidRDefault="00961A5C">
            <w:pPr>
              <w:widowControl w:val="0"/>
              <w:jc w:val="right"/>
              <w:rPr>
                <w:b/>
                <w:color w:val="000000"/>
                <w:sz w:val="20"/>
                <w:szCs w:val="20"/>
                <w:lang w:val="es-ES"/>
              </w:rPr>
            </w:pPr>
            <w:r w:rsidRPr="00CB767E">
              <w:rPr>
                <w:b/>
                <w:color w:val="000000"/>
                <w:sz w:val="20"/>
                <w:szCs w:val="20"/>
                <w:lang w:val="es-ES"/>
              </w:rPr>
              <w:t>17,00</w:t>
            </w:r>
          </w:p>
        </w:tc>
        <w:tc>
          <w:tcPr>
            <w:tcW w:w="570" w:type="pct"/>
            <w:tcBorders>
              <w:top w:val="single" w:sz="4" w:space="0" w:color="auto"/>
              <w:left w:val="nil"/>
              <w:bottom w:val="single" w:sz="4" w:space="0" w:color="auto"/>
              <w:right w:val="single" w:sz="4" w:space="0" w:color="auto"/>
            </w:tcBorders>
            <w:tcMar>
              <w:top w:w="0" w:type="dxa"/>
              <w:left w:w="115" w:type="dxa"/>
              <w:bottom w:w="0" w:type="dxa"/>
              <w:right w:w="173" w:type="dxa"/>
            </w:tcMar>
            <w:hideMark/>
          </w:tcPr>
          <w:p w14:paraId="2FAB2D39" w14:textId="77777777" w:rsidR="00961A5C" w:rsidRPr="00CB767E" w:rsidRDefault="00961A5C">
            <w:pPr>
              <w:widowControl w:val="0"/>
              <w:jc w:val="right"/>
              <w:rPr>
                <w:b/>
                <w:color w:val="000000"/>
                <w:sz w:val="20"/>
                <w:szCs w:val="20"/>
                <w:lang w:val="es-ES"/>
              </w:rPr>
            </w:pPr>
            <w:r w:rsidRPr="00CB767E">
              <w:rPr>
                <w:b/>
                <w:color w:val="000000"/>
                <w:sz w:val="20"/>
                <w:szCs w:val="20"/>
                <w:lang w:val="es-ES"/>
              </w:rPr>
              <w:t>42,66</w:t>
            </w:r>
          </w:p>
        </w:tc>
        <w:tc>
          <w:tcPr>
            <w:tcW w:w="569" w:type="pct"/>
            <w:tcBorders>
              <w:top w:val="nil"/>
              <w:left w:val="single" w:sz="4" w:space="0" w:color="auto"/>
              <w:bottom w:val="single" w:sz="4" w:space="0" w:color="auto"/>
              <w:right w:val="single" w:sz="4" w:space="0" w:color="auto"/>
            </w:tcBorders>
            <w:tcMar>
              <w:top w:w="0" w:type="dxa"/>
              <w:left w:w="115" w:type="dxa"/>
              <w:bottom w:w="0" w:type="dxa"/>
              <w:right w:w="173" w:type="dxa"/>
            </w:tcMar>
            <w:hideMark/>
          </w:tcPr>
          <w:p w14:paraId="54F2BDEB" w14:textId="77777777" w:rsidR="00961A5C" w:rsidRPr="00CB767E" w:rsidRDefault="00961A5C">
            <w:pPr>
              <w:widowControl w:val="0"/>
              <w:jc w:val="right"/>
              <w:rPr>
                <w:b/>
                <w:color w:val="000000"/>
                <w:sz w:val="20"/>
                <w:szCs w:val="20"/>
                <w:lang w:val="es-ES"/>
              </w:rPr>
            </w:pPr>
            <w:r w:rsidRPr="00CB767E">
              <w:rPr>
                <w:b/>
                <w:color w:val="000000"/>
                <w:sz w:val="20"/>
                <w:szCs w:val="20"/>
                <w:lang w:val="es-ES"/>
              </w:rPr>
              <w:t>40,39</w:t>
            </w:r>
          </w:p>
        </w:tc>
        <w:tc>
          <w:tcPr>
            <w:tcW w:w="569"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14:paraId="7F6CD4E2" w14:textId="77777777" w:rsidR="00961A5C" w:rsidRPr="00CB767E" w:rsidRDefault="00961A5C">
            <w:pPr>
              <w:jc w:val="right"/>
              <w:rPr>
                <w:b/>
                <w:bCs/>
                <w:color w:val="000000"/>
                <w:sz w:val="20"/>
                <w:szCs w:val="20"/>
                <w:lang w:val="es-ES"/>
              </w:rPr>
            </w:pPr>
            <w:r w:rsidRPr="00CB767E">
              <w:rPr>
                <w:b/>
                <w:bCs/>
                <w:color w:val="000000"/>
                <w:sz w:val="20"/>
                <w:szCs w:val="20"/>
                <w:lang w:val="es-ES"/>
              </w:rPr>
              <w:t>126,69</w:t>
            </w:r>
          </w:p>
        </w:tc>
      </w:tr>
      <w:tr w:rsidR="00961A5C" w:rsidRPr="00CB767E" w14:paraId="5D6E5694" w14:textId="77777777" w:rsidTr="00961A5C">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DE1E07F" w14:textId="77777777" w:rsidR="00961A5C" w:rsidRPr="00CB767E" w:rsidRDefault="00961A5C">
            <w:pPr>
              <w:widowControl w:val="0"/>
              <w:jc w:val="left"/>
              <w:rPr>
                <w:color w:val="000000"/>
                <w:sz w:val="20"/>
                <w:szCs w:val="20"/>
                <w:lang w:val="es-ES"/>
              </w:rPr>
            </w:pPr>
            <w:r w:rsidRPr="00CB767E">
              <w:rPr>
                <w:b/>
                <w:bCs/>
                <w:color w:val="000000"/>
                <w:sz w:val="20"/>
                <w:szCs w:val="20"/>
                <w:lang w:val="es-ES"/>
              </w:rPr>
              <w:t>Toneladas PAO</w:t>
            </w:r>
          </w:p>
        </w:tc>
      </w:tr>
      <w:tr w:rsidR="00961A5C" w:rsidRPr="00CB767E" w14:paraId="40ADECB7" w14:textId="77777777" w:rsidTr="00961A5C">
        <w:tc>
          <w:tcPr>
            <w:tcW w:w="15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CFC6213" w14:textId="77777777" w:rsidR="00961A5C" w:rsidRPr="00CB767E" w:rsidRDefault="00961A5C">
            <w:pPr>
              <w:widowControl w:val="0"/>
              <w:jc w:val="left"/>
              <w:rPr>
                <w:color w:val="000000"/>
                <w:sz w:val="20"/>
                <w:szCs w:val="20"/>
                <w:lang w:val="es-ES"/>
              </w:rPr>
            </w:pPr>
            <w:r w:rsidRPr="00CB767E">
              <w:rPr>
                <w:color w:val="000000"/>
                <w:sz w:val="20"/>
                <w:szCs w:val="20"/>
                <w:lang w:val="es-ES"/>
              </w:rPr>
              <w:t>HCFC-22</w:t>
            </w:r>
          </w:p>
        </w:tc>
        <w:tc>
          <w:tcPr>
            <w:tcW w:w="569"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14:paraId="294B6BD7" w14:textId="77777777" w:rsidR="00961A5C" w:rsidRPr="00CB767E" w:rsidRDefault="00961A5C">
            <w:pPr>
              <w:jc w:val="right"/>
              <w:rPr>
                <w:color w:val="000000"/>
                <w:sz w:val="20"/>
                <w:szCs w:val="20"/>
                <w:lang w:val="es-ES"/>
              </w:rPr>
            </w:pPr>
            <w:r w:rsidRPr="00CB767E">
              <w:rPr>
                <w:color w:val="000000"/>
                <w:sz w:val="20"/>
                <w:szCs w:val="20"/>
                <w:lang w:val="es-ES"/>
              </w:rPr>
              <w:t>2,33</w:t>
            </w:r>
          </w:p>
        </w:tc>
        <w:tc>
          <w:tcPr>
            <w:tcW w:w="570" w:type="pct"/>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4D74D12D" w14:textId="77777777" w:rsidR="00961A5C" w:rsidRPr="00CB767E" w:rsidRDefault="00961A5C">
            <w:pPr>
              <w:jc w:val="right"/>
              <w:rPr>
                <w:color w:val="000000"/>
                <w:sz w:val="20"/>
                <w:szCs w:val="20"/>
                <w:lang w:val="es-ES"/>
              </w:rPr>
            </w:pPr>
            <w:r w:rsidRPr="00CB767E">
              <w:rPr>
                <w:color w:val="000000"/>
                <w:sz w:val="20"/>
                <w:szCs w:val="20"/>
                <w:lang w:val="es-ES"/>
              </w:rPr>
              <w:t>0,63</w:t>
            </w:r>
          </w:p>
        </w:tc>
        <w:tc>
          <w:tcPr>
            <w:tcW w:w="56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15897C6C" w14:textId="77777777" w:rsidR="00961A5C" w:rsidRPr="00CB767E" w:rsidRDefault="00961A5C">
            <w:pPr>
              <w:widowControl w:val="0"/>
              <w:jc w:val="right"/>
              <w:rPr>
                <w:color w:val="000000"/>
                <w:sz w:val="20"/>
                <w:szCs w:val="20"/>
                <w:lang w:val="es-ES"/>
              </w:rPr>
            </w:pPr>
            <w:r w:rsidRPr="00CB767E">
              <w:rPr>
                <w:color w:val="000000"/>
                <w:sz w:val="20"/>
                <w:szCs w:val="20"/>
                <w:lang w:val="es-ES"/>
              </w:rPr>
              <w:t>0,94</w:t>
            </w:r>
          </w:p>
        </w:tc>
        <w:tc>
          <w:tcPr>
            <w:tcW w:w="570"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677033D" w14:textId="77777777" w:rsidR="00961A5C" w:rsidRPr="00CB767E" w:rsidRDefault="00961A5C">
            <w:pPr>
              <w:widowControl w:val="0"/>
              <w:jc w:val="right"/>
              <w:rPr>
                <w:color w:val="000000"/>
                <w:sz w:val="20"/>
                <w:szCs w:val="20"/>
                <w:lang w:val="es-ES"/>
              </w:rPr>
            </w:pPr>
            <w:r w:rsidRPr="00CB767E">
              <w:rPr>
                <w:color w:val="000000"/>
                <w:sz w:val="20"/>
                <w:szCs w:val="20"/>
                <w:lang w:val="es-ES"/>
              </w:rPr>
              <w:t>2,35</w:t>
            </w:r>
          </w:p>
        </w:tc>
        <w:tc>
          <w:tcPr>
            <w:tcW w:w="569"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EC42A5B" w14:textId="77777777" w:rsidR="00961A5C" w:rsidRPr="00CB767E" w:rsidRDefault="00961A5C">
            <w:pPr>
              <w:widowControl w:val="0"/>
              <w:jc w:val="right"/>
              <w:rPr>
                <w:color w:val="000000"/>
                <w:sz w:val="20"/>
                <w:szCs w:val="20"/>
                <w:lang w:val="es-ES"/>
              </w:rPr>
            </w:pPr>
            <w:r w:rsidRPr="00CB767E">
              <w:rPr>
                <w:color w:val="000000"/>
                <w:sz w:val="20"/>
                <w:szCs w:val="20"/>
                <w:lang w:val="es-ES"/>
              </w:rPr>
              <w:t>2,22</w:t>
            </w:r>
          </w:p>
        </w:tc>
        <w:tc>
          <w:tcPr>
            <w:tcW w:w="570"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14:paraId="3699ADD1" w14:textId="77777777" w:rsidR="00961A5C" w:rsidRPr="00CB767E" w:rsidRDefault="00961A5C">
            <w:pPr>
              <w:jc w:val="right"/>
              <w:rPr>
                <w:color w:val="000000"/>
                <w:sz w:val="20"/>
                <w:szCs w:val="20"/>
                <w:lang w:val="es-ES"/>
              </w:rPr>
            </w:pPr>
            <w:r w:rsidRPr="00CB767E">
              <w:rPr>
                <w:color w:val="000000"/>
                <w:sz w:val="20"/>
                <w:szCs w:val="20"/>
                <w:lang w:val="es-ES"/>
              </w:rPr>
              <w:t>7,00</w:t>
            </w:r>
          </w:p>
        </w:tc>
      </w:tr>
      <w:tr w:rsidR="00961A5C" w:rsidRPr="00CB767E" w14:paraId="356F687B" w14:textId="77777777" w:rsidTr="00961A5C">
        <w:tc>
          <w:tcPr>
            <w:tcW w:w="15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B5EEE63" w14:textId="77777777" w:rsidR="00961A5C" w:rsidRPr="00CB767E" w:rsidRDefault="00961A5C">
            <w:pPr>
              <w:widowControl w:val="0"/>
              <w:jc w:val="left"/>
              <w:rPr>
                <w:color w:val="000000"/>
                <w:sz w:val="20"/>
                <w:szCs w:val="20"/>
                <w:lang w:val="es-ES"/>
              </w:rPr>
            </w:pPr>
            <w:r w:rsidRPr="00CB767E">
              <w:rPr>
                <w:color w:val="000000"/>
                <w:sz w:val="20"/>
                <w:szCs w:val="20"/>
                <w:lang w:val="es-ES"/>
              </w:rPr>
              <w:t>HCFC-123</w:t>
            </w:r>
          </w:p>
        </w:tc>
        <w:tc>
          <w:tcPr>
            <w:tcW w:w="569"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14:paraId="33EC37DD" w14:textId="77777777" w:rsidR="00961A5C" w:rsidRPr="00CB767E" w:rsidRDefault="00961A5C">
            <w:pPr>
              <w:jc w:val="right"/>
              <w:rPr>
                <w:color w:val="000000"/>
                <w:sz w:val="20"/>
                <w:szCs w:val="20"/>
                <w:lang w:val="es-ES"/>
              </w:rPr>
            </w:pPr>
            <w:r w:rsidRPr="00CB767E">
              <w:rPr>
                <w:color w:val="000000"/>
                <w:sz w:val="20"/>
                <w:szCs w:val="20"/>
                <w:lang w:val="es-ES"/>
              </w:rPr>
              <w:t>0,01</w:t>
            </w:r>
          </w:p>
        </w:tc>
        <w:tc>
          <w:tcPr>
            <w:tcW w:w="570" w:type="pct"/>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0827E258" w14:textId="77777777" w:rsidR="00961A5C" w:rsidRPr="00CB767E" w:rsidRDefault="00961A5C">
            <w:pPr>
              <w:jc w:val="right"/>
              <w:rPr>
                <w:color w:val="000000"/>
                <w:sz w:val="20"/>
                <w:szCs w:val="20"/>
                <w:lang w:val="es-ES"/>
              </w:rPr>
            </w:pPr>
            <w:r w:rsidRPr="00CB767E">
              <w:rPr>
                <w:color w:val="000000"/>
                <w:sz w:val="20"/>
                <w:szCs w:val="20"/>
                <w:lang w:val="es-ES"/>
              </w:rPr>
              <w:t>0,00</w:t>
            </w:r>
          </w:p>
        </w:tc>
        <w:tc>
          <w:tcPr>
            <w:tcW w:w="56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7D230143" w14:textId="77777777" w:rsidR="00961A5C" w:rsidRPr="00CB767E" w:rsidRDefault="00961A5C">
            <w:pPr>
              <w:widowControl w:val="0"/>
              <w:jc w:val="right"/>
              <w:rPr>
                <w:color w:val="000000"/>
                <w:sz w:val="20"/>
                <w:szCs w:val="20"/>
                <w:lang w:val="es-ES"/>
              </w:rPr>
            </w:pPr>
            <w:r w:rsidRPr="00CB767E">
              <w:rPr>
                <w:color w:val="000000"/>
                <w:sz w:val="20"/>
                <w:szCs w:val="20"/>
                <w:lang w:val="es-ES"/>
              </w:rPr>
              <w:t>0,00</w:t>
            </w:r>
          </w:p>
        </w:tc>
        <w:tc>
          <w:tcPr>
            <w:tcW w:w="570"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2F4697E" w14:textId="77777777" w:rsidR="00961A5C" w:rsidRPr="00CB767E" w:rsidRDefault="00961A5C">
            <w:pPr>
              <w:widowControl w:val="0"/>
              <w:jc w:val="right"/>
              <w:rPr>
                <w:color w:val="000000"/>
                <w:sz w:val="20"/>
                <w:szCs w:val="20"/>
                <w:lang w:val="es-ES"/>
              </w:rPr>
            </w:pPr>
            <w:r w:rsidRPr="00CB767E">
              <w:rPr>
                <w:color w:val="000000"/>
                <w:sz w:val="20"/>
                <w:szCs w:val="20"/>
                <w:lang w:val="es-ES"/>
              </w:rPr>
              <w:t>0,00</w:t>
            </w:r>
          </w:p>
        </w:tc>
        <w:tc>
          <w:tcPr>
            <w:tcW w:w="569"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57FCDE2" w14:textId="77777777" w:rsidR="00961A5C" w:rsidRPr="00CB767E" w:rsidRDefault="00961A5C">
            <w:pPr>
              <w:widowControl w:val="0"/>
              <w:jc w:val="right"/>
              <w:rPr>
                <w:color w:val="000000"/>
                <w:sz w:val="20"/>
                <w:szCs w:val="20"/>
                <w:lang w:val="es-ES"/>
              </w:rPr>
            </w:pPr>
            <w:r w:rsidRPr="00CB767E">
              <w:rPr>
                <w:color w:val="000000"/>
                <w:sz w:val="20"/>
                <w:szCs w:val="20"/>
                <w:lang w:val="es-ES"/>
              </w:rPr>
              <w:t>0,00</w:t>
            </w:r>
          </w:p>
        </w:tc>
        <w:tc>
          <w:tcPr>
            <w:tcW w:w="570"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14:paraId="030A190B" w14:textId="77777777" w:rsidR="00961A5C" w:rsidRPr="00CB767E" w:rsidRDefault="00961A5C">
            <w:pPr>
              <w:jc w:val="right"/>
              <w:rPr>
                <w:color w:val="000000"/>
                <w:sz w:val="20"/>
                <w:szCs w:val="20"/>
                <w:lang w:val="es-ES"/>
              </w:rPr>
            </w:pPr>
            <w:r w:rsidRPr="00CB767E">
              <w:rPr>
                <w:color w:val="000000"/>
                <w:sz w:val="20"/>
                <w:szCs w:val="20"/>
                <w:lang w:val="es-ES"/>
              </w:rPr>
              <w:t>0,00</w:t>
            </w:r>
          </w:p>
        </w:tc>
      </w:tr>
      <w:tr w:rsidR="00961A5C" w:rsidRPr="00CB767E" w14:paraId="1A40F61E" w14:textId="77777777" w:rsidTr="00961A5C">
        <w:tc>
          <w:tcPr>
            <w:tcW w:w="158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E07F3FB" w14:textId="77777777" w:rsidR="00961A5C" w:rsidRPr="00CB767E" w:rsidRDefault="00961A5C">
            <w:pPr>
              <w:widowControl w:val="0"/>
              <w:jc w:val="left"/>
              <w:rPr>
                <w:b/>
                <w:color w:val="000000"/>
                <w:sz w:val="20"/>
                <w:szCs w:val="20"/>
                <w:lang w:val="es-ES"/>
              </w:rPr>
            </w:pPr>
            <w:r w:rsidRPr="00CB767E">
              <w:rPr>
                <w:b/>
                <w:color w:val="000000"/>
                <w:sz w:val="20"/>
                <w:szCs w:val="20"/>
                <w:lang w:val="es-ES"/>
              </w:rPr>
              <w:t>Total (toneladas PAO)</w:t>
            </w:r>
          </w:p>
        </w:tc>
        <w:tc>
          <w:tcPr>
            <w:tcW w:w="569"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14:paraId="62279EA0" w14:textId="77777777" w:rsidR="00961A5C" w:rsidRPr="00CB767E" w:rsidRDefault="00961A5C">
            <w:pPr>
              <w:jc w:val="right"/>
              <w:rPr>
                <w:b/>
                <w:bCs/>
                <w:color w:val="000000"/>
                <w:sz w:val="20"/>
                <w:szCs w:val="20"/>
                <w:lang w:val="es-ES"/>
              </w:rPr>
            </w:pPr>
            <w:r w:rsidRPr="00CB767E">
              <w:rPr>
                <w:b/>
                <w:bCs/>
                <w:color w:val="000000"/>
                <w:sz w:val="20"/>
                <w:szCs w:val="20"/>
                <w:lang w:val="es-ES"/>
              </w:rPr>
              <w:t>2,34</w:t>
            </w:r>
          </w:p>
        </w:tc>
        <w:tc>
          <w:tcPr>
            <w:tcW w:w="570" w:type="pct"/>
            <w:tcBorders>
              <w:top w:val="nil"/>
              <w:left w:val="nil"/>
              <w:bottom w:val="single" w:sz="4" w:space="0" w:color="auto"/>
              <w:right w:val="single" w:sz="4" w:space="0" w:color="auto"/>
            </w:tcBorders>
            <w:noWrap/>
            <w:tcMar>
              <w:top w:w="0" w:type="dxa"/>
              <w:left w:w="115" w:type="dxa"/>
              <w:bottom w:w="0" w:type="dxa"/>
              <w:right w:w="173" w:type="dxa"/>
            </w:tcMar>
            <w:vAlign w:val="center"/>
            <w:hideMark/>
          </w:tcPr>
          <w:p w14:paraId="24FD540B" w14:textId="77777777" w:rsidR="00961A5C" w:rsidRPr="00CB767E" w:rsidRDefault="00961A5C">
            <w:pPr>
              <w:jc w:val="right"/>
              <w:rPr>
                <w:b/>
                <w:bCs/>
                <w:color w:val="000000"/>
                <w:sz w:val="20"/>
                <w:szCs w:val="20"/>
                <w:lang w:val="es-ES"/>
              </w:rPr>
            </w:pPr>
            <w:r w:rsidRPr="00CB767E">
              <w:rPr>
                <w:b/>
                <w:color w:val="000000"/>
                <w:sz w:val="20"/>
                <w:szCs w:val="20"/>
                <w:lang w:val="es-ES"/>
              </w:rPr>
              <w:t>0,63</w:t>
            </w:r>
          </w:p>
        </w:tc>
        <w:tc>
          <w:tcPr>
            <w:tcW w:w="56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258DDD66" w14:textId="77777777" w:rsidR="00961A5C" w:rsidRPr="00CB767E" w:rsidRDefault="00961A5C">
            <w:pPr>
              <w:widowControl w:val="0"/>
              <w:jc w:val="right"/>
              <w:rPr>
                <w:b/>
                <w:color w:val="000000"/>
                <w:sz w:val="20"/>
                <w:szCs w:val="20"/>
                <w:lang w:val="es-ES"/>
              </w:rPr>
            </w:pPr>
            <w:r w:rsidRPr="00CB767E">
              <w:rPr>
                <w:b/>
                <w:color w:val="000000"/>
                <w:sz w:val="20"/>
                <w:szCs w:val="20"/>
                <w:lang w:val="es-ES"/>
              </w:rPr>
              <w:t>0,94</w:t>
            </w:r>
          </w:p>
        </w:tc>
        <w:tc>
          <w:tcPr>
            <w:tcW w:w="570"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E735CC2" w14:textId="77777777" w:rsidR="00961A5C" w:rsidRPr="00CB767E" w:rsidRDefault="00961A5C">
            <w:pPr>
              <w:widowControl w:val="0"/>
              <w:jc w:val="right"/>
              <w:rPr>
                <w:b/>
                <w:color w:val="000000"/>
                <w:sz w:val="20"/>
                <w:szCs w:val="20"/>
                <w:lang w:val="es-ES"/>
              </w:rPr>
            </w:pPr>
            <w:r w:rsidRPr="00CB767E">
              <w:rPr>
                <w:b/>
                <w:color w:val="000000"/>
                <w:sz w:val="20"/>
                <w:szCs w:val="20"/>
                <w:lang w:val="es-ES"/>
              </w:rPr>
              <w:t>2,35</w:t>
            </w:r>
          </w:p>
        </w:tc>
        <w:tc>
          <w:tcPr>
            <w:tcW w:w="569"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ABA5BFD" w14:textId="77777777" w:rsidR="00961A5C" w:rsidRPr="00CB767E" w:rsidRDefault="00961A5C">
            <w:pPr>
              <w:widowControl w:val="0"/>
              <w:jc w:val="right"/>
              <w:rPr>
                <w:b/>
                <w:color w:val="000000"/>
                <w:sz w:val="20"/>
                <w:szCs w:val="20"/>
                <w:lang w:val="es-ES"/>
              </w:rPr>
            </w:pPr>
            <w:r w:rsidRPr="00CB767E">
              <w:rPr>
                <w:b/>
                <w:color w:val="000000"/>
                <w:sz w:val="20"/>
                <w:szCs w:val="20"/>
                <w:lang w:val="es-ES"/>
              </w:rPr>
              <w:t>2,22</w:t>
            </w:r>
          </w:p>
        </w:tc>
        <w:tc>
          <w:tcPr>
            <w:tcW w:w="570" w:type="pct"/>
            <w:tcBorders>
              <w:top w:val="nil"/>
              <w:left w:val="nil"/>
              <w:bottom w:val="single" w:sz="4" w:space="0" w:color="auto"/>
              <w:right w:val="single" w:sz="4" w:space="0" w:color="auto"/>
            </w:tcBorders>
            <w:noWrap/>
            <w:tcMar>
              <w:top w:w="0" w:type="dxa"/>
              <w:left w:w="115" w:type="dxa"/>
              <w:bottom w:w="0" w:type="dxa"/>
              <w:right w:w="173" w:type="dxa"/>
            </w:tcMar>
            <w:vAlign w:val="bottom"/>
            <w:hideMark/>
          </w:tcPr>
          <w:p w14:paraId="1A67C6C3" w14:textId="77777777" w:rsidR="00961A5C" w:rsidRPr="00CB767E" w:rsidRDefault="00961A5C">
            <w:pPr>
              <w:jc w:val="right"/>
              <w:rPr>
                <w:b/>
                <w:bCs/>
                <w:color w:val="000000"/>
                <w:sz w:val="20"/>
                <w:szCs w:val="20"/>
                <w:lang w:val="es-ES"/>
              </w:rPr>
            </w:pPr>
            <w:r w:rsidRPr="00CB767E">
              <w:rPr>
                <w:b/>
                <w:bCs/>
                <w:color w:val="000000"/>
                <w:sz w:val="20"/>
                <w:szCs w:val="20"/>
                <w:lang w:val="es-ES"/>
              </w:rPr>
              <w:t>7,00</w:t>
            </w:r>
          </w:p>
        </w:tc>
      </w:tr>
    </w:tbl>
    <w:p w14:paraId="492E971E" w14:textId="77777777" w:rsidR="00961A5C" w:rsidRPr="00CB767E" w:rsidRDefault="00961A5C" w:rsidP="00961A5C">
      <w:pPr>
        <w:rPr>
          <w:lang w:val="es-ES"/>
        </w:rPr>
      </w:pPr>
    </w:p>
    <w:p w14:paraId="1B6838E9" w14:textId="77777777" w:rsidR="00961A5C" w:rsidRPr="00CB767E" w:rsidRDefault="00961A5C" w:rsidP="00961A5C">
      <w:pPr>
        <w:pStyle w:val="Heading1"/>
        <w:rPr>
          <w:lang w:val="es-ES"/>
        </w:rPr>
      </w:pPr>
      <w:r w:rsidRPr="00CB767E">
        <w:rPr>
          <w:lang w:val="es-ES"/>
        </w:rPr>
        <w:t>La reducción desde 2014 del consumo de HCFC en el país se atribuye a la implantación del sistema de concesión de licencias y a otras actividades realizadas como parte del PGEH; en particular, el fomento de sustancias alternativas a los HCFC y la recuperación y la reutilización de refrigerantes. La recesión económica que sufrió el país fue una de las causas del bajo consumo notificado en 2016 y 2017; sin embargo, con la recuperación económica, el consumo aumentó en 2018. En 2015, el aeropuerto internacional importó una pequeña cantidad de HCFC</w:t>
      </w:r>
      <w:r w:rsidRPr="00CB767E">
        <w:rPr>
          <w:lang w:val="es-ES"/>
        </w:rPr>
        <w:noBreakHyphen/>
        <w:t xml:space="preserve">123 para su uso en enfriadores. </w:t>
      </w:r>
    </w:p>
    <w:p w14:paraId="085C026A" w14:textId="77777777" w:rsidR="00961A5C" w:rsidRPr="00CB767E" w:rsidRDefault="00961A5C" w:rsidP="00961A5C">
      <w:pPr>
        <w:rPr>
          <w:i/>
          <w:lang w:val="es-ES"/>
        </w:rPr>
      </w:pPr>
      <w:r w:rsidRPr="00CB767E">
        <w:rPr>
          <w:i/>
          <w:lang w:val="es-ES"/>
        </w:rPr>
        <w:t xml:space="preserve">Informe de ejecución del programa del país </w:t>
      </w:r>
    </w:p>
    <w:p w14:paraId="4CD53FB9" w14:textId="77777777" w:rsidR="00961A5C" w:rsidRPr="00CB767E" w:rsidRDefault="00961A5C" w:rsidP="00961A5C">
      <w:pPr>
        <w:rPr>
          <w:lang w:val="es-ES"/>
        </w:rPr>
      </w:pPr>
    </w:p>
    <w:p w14:paraId="2BFA8449" w14:textId="77777777" w:rsidR="00961A5C" w:rsidRPr="00CB767E" w:rsidRDefault="00961A5C" w:rsidP="00961A5C">
      <w:pPr>
        <w:pStyle w:val="Heading1"/>
        <w:rPr>
          <w:lang w:val="es-ES"/>
        </w:rPr>
      </w:pPr>
      <w:r w:rsidRPr="00CB767E">
        <w:rPr>
          <w:lang w:val="es-ES"/>
        </w:rPr>
        <w:t>En el informe sobre la ejecución del programa del país, el Gobierno de Armenia inicialmente notificó un consumo de HCFC de 2,31 toneladas PAO en 2018</w:t>
      </w:r>
      <w:r w:rsidRPr="00CB767E">
        <w:rPr>
          <w:lang w:val="es-ES"/>
        </w:rPr>
        <w:footnoteReference w:id="3"/>
      </w:r>
      <w:r w:rsidRPr="00CB767E">
        <w:rPr>
          <w:lang w:val="es-ES"/>
        </w:rPr>
        <w:t>. Este dato se corrigió posteriormente hasta la cifra de 2,35 toneladas PAO, tras cruzar los datos de aduanas con los de los importadores. Los datos de consumo de HCFC por sectores comunicados en el marco del informe sobre la ejecución del programa del país de 2019 concuerdan con los datos notificados con arreglo al artículo 7 del Protocolo de Montreal.</w:t>
      </w:r>
    </w:p>
    <w:p w14:paraId="44B1A376" w14:textId="77777777" w:rsidR="00961A5C" w:rsidRPr="00CB767E" w:rsidRDefault="00961A5C" w:rsidP="00961A5C">
      <w:pPr>
        <w:rPr>
          <w:i/>
          <w:lang w:val="es-ES"/>
        </w:rPr>
      </w:pPr>
      <w:r w:rsidRPr="00CB767E">
        <w:rPr>
          <w:i/>
          <w:lang w:val="es-ES"/>
        </w:rPr>
        <w:t>Informe de verificación</w:t>
      </w:r>
    </w:p>
    <w:p w14:paraId="6DD8AF85" w14:textId="77777777" w:rsidR="00961A5C" w:rsidRPr="00CB767E" w:rsidRDefault="00961A5C" w:rsidP="00961A5C">
      <w:pPr>
        <w:rPr>
          <w:lang w:val="es-ES"/>
        </w:rPr>
      </w:pPr>
    </w:p>
    <w:p w14:paraId="2CD2705D" w14:textId="77777777" w:rsidR="00961A5C" w:rsidRPr="00CB767E" w:rsidRDefault="00961A5C" w:rsidP="00961A5C">
      <w:pPr>
        <w:pStyle w:val="Heading1"/>
        <w:rPr>
          <w:lang w:val="es-ES"/>
        </w:rPr>
      </w:pPr>
      <w:r w:rsidRPr="00CB767E">
        <w:rPr>
          <w:lang w:val="es-ES"/>
        </w:rPr>
        <w:t xml:space="preserve">El informe de verificación ha confirmado que el Gobierno está implantando un sistema de concesión de licencias y cuotas para las importaciones y exportaciones de HCFC, y que los consumos totales de HCFC notificados de acuerdo con el Artículo 7 del Protocolo de Montreal para el período entre 2018 y 2019 (indicados en el Cuadro 1 anterior) son correctos, lo que confirma el cumplimiento del país con los objetivos de control establecidos en el Protocolo de Montreal y en su Acuerdo con el Comité Ejecutivo. La verificación concluyó que Armenia cuenta con un marco normativo y un sistema operativo </w:t>
      </w:r>
      <w:r w:rsidRPr="00CB767E">
        <w:rPr>
          <w:lang w:val="es-ES"/>
        </w:rPr>
        <w:lastRenderedPageBreak/>
        <w:t xml:space="preserve">adecuados para asignar cuotas y conceder licencias, que permiten al país garantizar su cumplimiento con el calendario de eliminación gradual de HCFC establecido en el Protocolo de Montreal. </w:t>
      </w:r>
    </w:p>
    <w:p w14:paraId="202D5AC2" w14:textId="77777777" w:rsidR="00961A5C" w:rsidRPr="00CB767E" w:rsidRDefault="00961A5C" w:rsidP="00961A5C">
      <w:pPr>
        <w:keepNext/>
        <w:keepLines/>
        <w:rPr>
          <w:u w:val="single"/>
          <w:lang w:val="es-ES"/>
        </w:rPr>
      </w:pPr>
      <w:r w:rsidRPr="00CB767E">
        <w:rPr>
          <w:u w:val="single"/>
          <w:lang w:val="es-ES"/>
        </w:rPr>
        <w:t>Informe sobre la marcha de las actividades relativo a la ejecución del segundo tramo del PGEH</w:t>
      </w:r>
    </w:p>
    <w:p w14:paraId="06FF7615" w14:textId="77777777" w:rsidR="00961A5C" w:rsidRPr="00CB767E" w:rsidRDefault="00961A5C" w:rsidP="00961A5C">
      <w:pPr>
        <w:keepNext/>
        <w:keepLines/>
        <w:rPr>
          <w:lang w:val="es-ES"/>
        </w:rPr>
      </w:pPr>
    </w:p>
    <w:p w14:paraId="1161C08C" w14:textId="77777777" w:rsidR="00961A5C" w:rsidRPr="00CB767E" w:rsidRDefault="00961A5C" w:rsidP="00961A5C">
      <w:pPr>
        <w:keepNext/>
        <w:keepLines/>
        <w:rPr>
          <w:i/>
          <w:lang w:val="es-ES"/>
        </w:rPr>
      </w:pPr>
      <w:r w:rsidRPr="00CB767E">
        <w:rPr>
          <w:i/>
          <w:lang w:val="es-ES"/>
        </w:rPr>
        <w:t>Marco jurídico</w:t>
      </w:r>
    </w:p>
    <w:p w14:paraId="6E24882F" w14:textId="77777777" w:rsidR="00961A5C" w:rsidRPr="00CB767E" w:rsidRDefault="00961A5C" w:rsidP="00961A5C">
      <w:pPr>
        <w:keepNext/>
        <w:keepLines/>
        <w:rPr>
          <w:lang w:val="es-ES"/>
        </w:rPr>
      </w:pPr>
    </w:p>
    <w:p w14:paraId="0A895E4D" w14:textId="77777777" w:rsidR="00961A5C" w:rsidRPr="00CB767E" w:rsidRDefault="00961A5C" w:rsidP="00961A5C">
      <w:pPr>
        <w:pStyle w:val="Heading1"/>
        <w:keepNext/>
        <w:keepLines/>
        <w:rPr>
          <w:rFonts w:eastAsia="SimSun"/>
          <w:lang w:val="es-ES"/>
        </w:rPr>
      </w:pPr>
      <w:r w:rsidRPr="00CB767E">
        <w:rPr>
          <w:lang w:val="es-ES"/>
        </w:rPr>
        <w:t>El Gobierno de Armenia ha establecido un sistema de concesión de licencias y cuotas, ya operativo, para el control de las importaciones y exportaciones de HCFC; y desde el 1 de enero de 2015 ha prohibido la importación de equipos de refrigeración, congeladores, sistemas portátiles, equipos de aire acondicionado, enfriadores y aerosoles de HCFC, tanto nuevos como usados.</w:t>
      </w:r>
    </w:p>
    <w:p w14:paraId="52F360C0" w14:textId="77777777" w:rsidR="00961A5C" w:rsidRPr="00CB767E" w:rsidRDefault="00961A5C" w:rsidP="00961A5C">
      <w:pPr>
        <w:pStyle w:val="Heading1"/>
        <w:rPr>
          <w:lang w:val="es-ES"/>
        </w:rPr>
      </w:pPr>
      <w:r w:rsidRPr="00CB767E">
        <w:rPr>
          <w:lang w:val="es-ES"/>
        </w:rPr>
        <w:t>La etapa II del PGEH se centra en elaborar legislación destinada a establecer la obligatoriedad de mantener libros de mantenimiento de los equipos, la adopción de normas de seguridad, la mejora de los planes de capacitación de las escuelas técnicas y las políticas de compras públicas. Una vez que el sistema de educación reglada para técnicos de refrigeración esté totalmente operativo, se establecerá un plan de certificación para los técnicos de servicio y mantenimiento de equipos de refrigeración.</w:t>
      </w:r>
    </w:p>
    <w:p w14:paraId="5DD3891A" w14:textId="77777777" w:rsidR="00961A5C" w:rsidRPr="00CB767E" w:rsidRDefault="00961A5C" w:rsidP="00961A5C">
      <w:pPr>
        <w:pStyle w:val="Heading1"/>
        <w:rPr>
          <w:lang w:val="es-ES"/>
        </w:rPr>
      </w:pPr>
      <w:r w:rsidRPr="00CB767E">
        <w:rPr>
          <w:lang w:val="es-ES"/>
        </w:rPr>
        <w:t xml:space="preserve">De cara a establecer un marco jurídico para el uso seguro de tecnologías alternativas, la Dependencia Nacional del Ozono ha coordinado, junto con el organismo de normalización de Armenia, la adopción de la norma de seguridad EN371. Se ha priorizado la adopción de las partes III y IV de dicha norma, promulgadas el 16 de septiembre de 2019, puesto que tratan directamente aspectos de protección personal, plantas de instalación, así como del funcionamiento, el mantenimiento, la reparación y la recuperación; está previsto promulgar las partes I y II antes del fin de 2020. </w:t>
      </w:r>
    </w:p>
    <w:p w14:paraId="173FA51B" w14:textId="77777777" w:rsidR="00961A5C" w:rsidRPr="00CB767E" w:rsidRDefault="00961A5C" w:rsidP="00961A5C">
      <w:pPr>
        <w:pStyle w:val="Heading1"/>
        <w:rPr>
          <w:lang w:val="es-ES"/>
        </w:rPr>
      </w:pPr>
      <w:r w:rsidRPr="00CB767E">
        <w:rPr>
          <w:lang w:val="es-ES"/>
        </w:rPr>
        <w:t xml:space="preserve">Armenia ratificó la Enmienda de Kigali en mayo de 2019. Se ha modificado la legislación correspondiente para incluir los HFC en el sistema de concesión de licencias. </w:t>
      </w:r>
    </w:p>
    <w:p w14:paraId="7FADBD8B" w14:textId="77777777" w:rsidR="00961A5C" w:rsidRPr="00CB767E" w:rsidRDefault="00961A5C" w:rsidP="00961A5C">
      <w:pPr>
        <w:rPr>
          <w:i/>
          <w:lang w:val="es-ES"/>
        </w:rPr>
      </w:pPr>
      <w:r w:rsidRPr="00CB767E">
        <w:rPr>
          <w:i/>
          <w:lang w:val="es-ES"/>
        </w:rPr>
        <w:t>Sector de servicio y mantenimiento de equipos de refrigeración</w:t>
      </w:r>
    </w:p>
    <w:p w14:paraId="474D7B4D" w14:textId="77777777" w:rsidR="00961A5C" w:rsidRPr="00CB767E" w:rsidRDefault="00961A5C" w:rsidP="00961A5C">
      <w:pPr>
        <w:rPr>
          <w:lang w:val="es-ES"/>
        </w:rPr>
      </w:pPr>
    </w:p>
    <w:p w14:paraId="028011EB" w14:textId="77777777" w:rsidR="00961A5C" w:rsidRPr="00CB767E" w:rsidRDefault="00961A5C" w:rsidP="00961A5C">
      <w:pPr>
        <w:pStyle w:val="Heading1"/>
        <w:rPr>
          <w:lang w:val="es-ES"/>
        </w:rPr>
      </w:pPr>
      <w:r w:rsidRPr="00CB767E">
        <w:rPr>
          <w:lang w:val="es-ES"/>
        </w:rPr>
        <w:t>Se han llevado a cabo las siguientes actividades:</w:t>
      </w:r>
    </w:p>
    <w:p w14:paraId="063C08CA" w14:textId="5B464C78" w:rsidR="00961A5C" w:rsidRPr="00CB767E" w:rsidRDefault="00961A5C" w:rsidP="00961A5C">
      <w:pPr>
        <w:pStyle w:val="Heading2"/>
        <w:rPr>
          <w:lang w:val="es-ES"/>
        </w:rPr>
      </w:pPr>
      <w:r w:rsidRPr="00CB767E">
        <w:rPr>
          <w:lang w:val="es-ES"/>
        </w:rPr>
        <w:t>Un equipo de expertos legales han elaborado un procedimiento para la importación y exportación tanto de SAO como de productos que contienen SAO con países que no formen parte de la Unión Económica Euroasiática, y han preparado un permiso para el transporte de los mismos; se ha modificado la ley de aranceles para introducir un impuesto nacional a las importaciones de HCFC, que se ha presentado para su aprobación intergubernamental; también se ha redactado la ley de impuestos de los HCFC, que se ha presentado al Ministerio de Protección de la Na</w:t>
      </w:r>
      <w:r w:rsidR="00822DFF">
        <w:rPr>
          <w:lang w:val="es-ES"/>
        </w:rPr>
        <w:t>turaleza para su consideración;</w:t>
      </w:r>
    </w:p>
    <w:p w14:paraId="4829EB80" w14:textId="41C85759" w:rsidR="00961A5C" w:rsidRPr="00CB767E" w:rsidRDefault="00961A5C" w:rsidP="00961A5C">
      <w:pPr>
        <w:pStyle w:val="Heading2"/>
        <w:rPr>
          <w:rFonts w:eastAsia="SimSun"/>
          <w:lang w:val="es-ES"/>
        </w:rPr>
      </w:pPr>
      <w:r w:rsidRPr="00CB767E">
        <w:rPr>
          <w:lang w:val="es-ES"/>
        </w:rPr>
        <w:t xml:space="preserve">Se ha realizado una consulta con los grupos de interés para analizar el progreso de la ejecución del PGEH, un sistema electrónico de concesión de licencias y la incorporación de los códigos del sistema armonizado; y se han creado libros de mantenimiento para los equipos, que se han presentado a los técnicos para </w:t>
      </w:r>
      <w:r w:rsidR="00822DFF">
        <w:rPr>
          <w:lang w:val="es-ES"/>
        </w:rPr>
        <w:t>llevar a cabo una prueba piloto;</w:t>
      </w:r>
    </w:p>
    <w:p w14:paraId="0B3C6E3A" w14:textId="628351C9" w:rsidR="00961A5C" w:rsidRPr="00CB767E" w:rsidRDefault="00961A5C" w:rsidP="00961A5C">
      <w:pPr>
        <w:pStyle w:val="Heading2"/>
        <w:rPr>
          <w:lang w:val="es-ES"/>
        </w:rPr>
      </w:pPr>
      <w:r w:rsidRPr="00CB767E">
        <w:rPr>
          <w:lang w:val="es-ES"/>
        </w:rPr>
        <w:t>Se ha desarrollado el sistema electrónico de concesión de licencias destinado a controlar la importación y exportación de SAO y en 2019 se hizo una prueba piloto; se ha contratado a un asesor jurídico para dar soporte normativo a la introducción de dicho sistema electrónico; y se está incorporando el sistema a la plataforma gu</w:t>
      </w:r>
      <w:r w:rsidR="00822DFF">
        <w:rPr>
          <w:lang w:val="es-ES"/>
        </w:rPr>
        <w:t>bernamental de ventanilla única;</w:t>
      </w:r>
    </w:p>
    <w:p w14:paraId="285D5E5F" w14:textId="702464CA" w:rsidR="00961A5C" w:rsidRPr="00CB767E" w:rsidRDefault="00961A5C" w:rsidP="00961A5C">
      <w:pPr>
        <w:pStyle w:val="Heading2"/>
        <w:rPr>
          <w:lang w:val="es-ES"/>
        </w:rPr>
      </w:pPr>
      <w:r w:rsidRPr="00CB767E">
        <w:rPr>
          <w:lang w:val="es-ES"/>
        </w:rPr>
        <w:t xml:space="preserve">Se ha iniciado un grupo de trabajo para introducir la prevención del comercio ilegal de SAO en el plan de estudios del curso de formación del personal de aduanas; se está </w:t>
      </w:r>
      <w:r w:rsidRPr="00CB767E">
        <w:rPr>
          <w:lang w:val="es-ES"/>
        </w:rPr>
        <w:lastRenderedPageBreak/>
        <w:t>elaborando el contenido del curso; y se ha aplazado al tercer tramo la capacitación de 40 funcionarios de aduanas en la nueva normativa</w:t>
      </w:r>
      <w:r w:rsidR="00822DFF">
        <w:rPr>
          <w:lang w:val="es-ES"/>
        </w:rPr>
        <w:t>;</w:t>
      </w:r>
    </w:p>
    <w:p w14:paraId="20FA17F0" w14:textId="417BD35E" w:rsidR="00961A5C" w:rsidRPr="00CB767E" w:rsidRDefault="00961A5C" w:rsidP="00961A5C">
      <w:pPr>
        <w:pStyle w:val="Heading2"/>
        <w:rPr>
          <w:lang w:val="es-ES"/>
        </w:rPr>
      </w:pPr>
      <w:r w:rsidRPr="00CB767E">
        <w:rPr>
          <w:lang w:val="es-ES"/>
        </w:rPr>
        <w:t>Se ha completado la capacitación de cinco instructores de escuelas de formación técnica y está previsto formar a 95 técnicos entre octubre y diciembre de 2020. Los técnicos de refrigeración que recibieron formación y equipos de recuperación y reciclaje se mostraron de acuerdo en presentar informes trimestrales con las cantidades de SAO recuperadas. Periódicamente, se prepara un informe de seguimiento y se evalúa el progreso de las actividades. Entre enero de 2019 y junio de 2020, se recuperaron 4,85 tm de refriger</w:t>
      </w:r>
      <w:r w:rsidR="00822DFF">
        <w:rPr>
          <w:lang w:val="es-ES"/>
        </w:rPr>
        <w:t>antes y se reutilizaron 4,51 tm;</w:t>
      </w:r>
    </w:p>
    <w:p w14:paraId="35751938" w14:textId="1EFBFFEF" w:rsidR="00961A5C" w:rsidRPr="00CB767E" w:rsidRDefault="00961A5C" w:rsidP="00961A5C">
      <w:pPr>
        <w:pStyle w:val="Heading2"/>
        <w:rPr>
          <w:lang w:val="es-ES"/>
        </w:rPr>
      </w:pPr>
      <w:r w:rsidRPr="00CB767E">
        <w:rPr>
          <w:lang w:val="es-ES"/>
        </w:rPr>
        <w:t>Se han distribuido 15 juegos de herramientas adicionales que permitirán a los técnicos seguir buenas prácticas de servicio y mantenimiento, así como recuperar</w:t>
      </w:r>
      <w:r w:rsidR="00822DFF">
        <w:rPr>
          <w:lang w:val="es-ES"/>
        </w:rPr>
        <w:t xml:space="preserve"> y reutilizar los refrigerantes; y</w:t>
      </w:r>
    </w:p>
    <w:p w14:paraId="68555AAC" w14:textId="77777777" w:rsidR="00961A5C" w:rsidRPr="00CB767E" w:rsidRDefault="00961A5C" w:rsidP="00961A5C">
      <w:pPr>
        <w:pStyle w:val="Heading2"/>
        <w:rPr>
          <w:lang w:val="es-ES"/>
        </w:rPr>
      </w:pPr>
      <w:r w:rsidRPr="00CB767E">
        <w:rPr>
          <w:lang w:val="es-ES"/>
        </w:rPr>
        <w:t>Se han acabado de definir los estándares educativos correspondientes a la especialidad de "Sistemas de Refrigeración", así como las cualificaciones para el curso de "Técnicos de Sistemas de Refrigeración", de forma que puedan incluirse en el sistema de educación superior, tal como se acordó con el Ministerio de Educación.</w:t>
      </w:r>
    </w:p>
    <w:p w14:paraId="2D8476D1" w14:textId="77777777" w:rsidR="00961A5C" w:rsidRPr="00CB767E" w:rsidRDefault="00961A5C" w:rsidP="00961A5C">
      <w:pPr>
        <w:rPr>
          <w:i/>
          <w:lang w:val="es-ES"/>
        </w:rPr>
      </w:pPr>
      <w:r w:rsidRPr="00CB767E">
        <w:rPr>
          <w:i/>
          <w:lang w:val="es-ES"/>
        </w:rPr>
        <w:t xml:space="preserve">Ejecución de proyectos y seguimiento </w:t>
      </w:r>
    </w:p>
    <w:p w14:paraId="4DCEECD8" w14:textId="77777777" w:rsidR="00961A5C" w:rsidRPr="00CB767E" w:rsidRDefault="00961A5C" w:rsidP="00961A5C">
      <w:pPr>
        <w:rPr>
          <w:lang w:val="es-ES"/>
        </w:rPr>
      </w:pPr>
    </w:p>
    <w:p w14:paraId="1660E7CC" w14:textId="77777777" w:rsidR="00961A5C" w:rsidRPr="00CB767E" w:rsidRDefault="00961A5C" w:rsidP="00961A5C">
      <w:pPr>
        <w:pStyle w:val="Heading1"/>
        <w:rPr>
          <w:lang w:val="es-ES"/>
        </w:rPr>
      </w:pPr>
      <w:r w:rsidRPr="00CB767E">
        <w:rPr>
          <w:lang w:val="es-ES"/>
        </w:rPr>
        <w:t xml:space="preserve">La Dependencia Nacional del Ozono supervisa la ejecución de las actividades del plan de gestión de eliminación de los HCFC. Se ha contratado a un consultor para ayudar con la supervisión. Se ha asignado un total de 2 400 $EUA para cubrir el coste del consultor para tanto el segundo como el tercer tramo. </w:t>
      </w:r>
    </w:p>
    <w:p w14:paraId="1EA941F9" w14:textId="77777777" w:rsidR="00961A5C" w:rsidRPr="00CB767E" w:rsidRDefault="00961A5C" w:rsidP="00961A5C">
      <w:pPr>
        <w:rPr>
          <w:u w:val="single"/>
          <w:lang w:val="es-ES"/>
        </w:rPr>
      </w:pPr>
      <w:r w:rsidRPr="00CB767E">
        <w:rPr>
          <w:u w:val="single"/>
          <w:lang w:val="es-ES"/>
        </w:rPr>
        <w:t>Nivel de desembolso de los fondos</w:t>
      </w:r>
    </w:p>
    <w:p w14:paraId="5E549E29" w14:textId="77777777" w:rsidR="00961A5C" w:rsidRPr="00CB767E" w:rsidRDefault="00961A5C" w:rsidP="00961A5C">
      <w:pPr>
        <w:rPr>
          <w:lang w:val="es-ES"/>
        </w:rPr>
      </w:pPr>
    </w:p>
    <w:p w14:paraId="6F446747" w14:textId="77777777" w:rsidR="00961A5C" w:rsidRPr="00CB767E" w:rsidRDefault="00961A5C" w:rsidP="00961A5C">
      <w:pPr>
        <w:pStyle w:val="Heading1"/>
        <w:rPr>
          <w:lang w:val="es-ES"/>
        </w:rPr>
      </w:pPr>
      <w:r w:rsidRPr="00CB767E">
        <w:rPr>
          <w:lang w:val="es-ES"/>
        </w:rPr>
        <w:t>A fecha de agosto de 2020 se habían desembolsado 151 816 $EUA de los 194 400 $EUA aprobados hasta ahora (105 316 $EUA para el PNUD y 46 500 $EUA para el PNUMA), tal como se muestra en el Cuadro 2. El saldo de 42 584 $EUA se desembolsará entre 2020 y 2021.</w:t>
      </w:r>
    </w:p>
    <w:p w14:paraId="2E3B0D93" w14:textId="77777777" w:rsidR="00961A5C" w:rsidRPr="00CB767E" w:rsidRDefault="00961A5C" w:rsidP="00961A5C">
      <w:pPr>
        <w:rPr>
          <w:b/>
          <w:lang w:val="es-ES"/>
        </w:rPr>
      </w:pPr>
      <w:r w:rsidRPr="00CB767E">
        <w:rPr>
          <w:b/>
          <w:lang w:val="es-ES"/>
        </w:rPr>
        <w:t>Cuadro 2. Informe financiero de la etapa II del PGEH para Armenia ($EUA)</w:t>
      </w:r>
    </w:p>
    <w:tbl>
      <w:tblPr>
        <w:tblStyle w:val="TableGrid"/>
        <w:tblW w:w="9262" w:type="dxa"/>
        <w:tblLook w:val="04A0" w:firstRow="1" w:lastRow="0" w:firstColumn="1" w:lastColumn="0" w:noHBand="0" w:noVBand="1"/>
      </w:tblPr>
      <w:tblGrid>
        <w:gridCol w:w="1528"/>
        <w:gridCol w:w="1139"/>
        <w:gridCol w:w="1439"/>
        <w:gridCol w:w="1139"/>
        <w:gridCol w:w="1439"/>
        <w:gridCol w:w="1139"/>
        <w:gridCol w:w="1439"/>
      </w:tblGrid>
      <w:tr w:rsidR="00961A5C" w:rsidRPr="00CB767E" w14:paraId="19C723DC" w14:textId="77777777" w:rsidTr="00961A5C">
        <w:tc>
          <w:tcPr>
            <w:tcW w:w="2065" w:type="dxa"/>
            <w:vMerge w:val="restart"/>
            <w:tcBorders>
              <w:top w:val="single" w:sz="4" w:space="0" w:color="auto"/>
              <w:left w:val="single" w:sz="4" w:space="0" w:color="auto"/>
              <w:bottom w:val="single" w:sz="4" w:space="0" w:color="auto"/>
              <w:right w:val="single" w:sz="4" w:space="0" w:color="auto"/>
            </w:tcBorders>
            <w:tcMar>
              <w:top w:w="0" w:type="dxa"/>
              <w:left w:w="43" w:type="dxa"/>
              <w:bottom w:w="0" w:type="dxa"/>
              <w:right w:w="0" w:type="dxa"/>
            </w:tcMar>
            <w:vAlign w:val="center"/>
            <w:hideMark/>
          </w:tcPr>
          <w:p w14:paraId="2A8480C4" w14:textId="77777777" w:rsidR="00961A5C" w:rsidRPr="00CB767E" w:rsidRDefault="00961A5C">
            <w:pPr>
              <w:keepNext/>
              <w:jc w:val="left"/>
              <w:rPr>
                <w:b/>
                <w:sz w:val="20"/>
                <w:szCs w:val="20"/>
                <w:lang w:val="es-ES"/>
              </w:rPr>
            </w:pPr>
            <w:r w:rsidRPr="00CB767E">
              <w:rPr>
                <w:b/>
                <w:sz w:val="20"/>
                <w:szCs w:val="20"/>
                <w:lang w:val="es-ES"/>
              </w:rPr>
              <w:t>Organismo</w:t>
            </w:r>
          </w:p>
        </w:tc>
        <w:tc>
          <w:tcPr>
            <w:tcW w:w="2399" w:type="dxa"/>
            <w:gridSpan w:val="2"/>
            <w:tcBorders>
              <w:top w:val="single" w:sz="4" w:space="0" w:color="auto"/>
              <w:left w:val="single" w:sz="4" w:space="0" w:color="auto"/>
              <w:bottom w:val="single" w:sz="4" w:space="0" w:color="auto"/>
              <w:right w:val="single" w:sz="4" w:space="0" w:color="auto"/>
            </w:tcBorders>
            <w:hideMark/>
          </w:tcPr>
          <w:p w14:paraId="384CBA2B" w14:textId="77777777" w:rsidR="00961A5C" w:rsidRPr="00CB767E" w:rsidRDefault="00961A5C">
            <w:pPr>
              <w:keepNext/>
              <w:jc w:val="center"/>
              <w:rPr>
                <w:b/>
                <w:sz w:val="20"/>
                <w:szCs w:val="20"/>
                <w:lang w:val="es-ES"/>
              </w:rPr>
            </w:pPr>
            <w:r w:rsidRPr="00CB767E">
              <w:rPr>
                <w:b/>
                <w:sz w:val="20"/>
                <w:szCs w:val="20"/>
                <w:lang w:val="es-ES"/>
              </w:rPr>
              <w:t>Primer tramo</w:t>
            </w:r>
          </w:p>
        </w:tc>
        <w:tc>
          <w:tcPr>
            <w:tcW w:w="2399" w:type="dxa"/>
            <w:gridSpan w:val="2"/>
            <w:tcBorders>
              <w:top w:val="single" w:sz="4" w:space="0" w:color="auto"/>
              <w:left w:val="single" w:sz="4" w:space="0" w:color="auto"/>
              <w:bottom w:val="single" w:sz="4" w:space="0" w:color="auto"/>
              <w:right w:val="single" w:sz="4" w:space="0" w:color="auto"/>
            </w:tcBorders>
            <w:hideMark/>
          </w:tcPr>
          <w:p w14:paraId="728ECABA" w14:textId="77777777" w:rsidR="00961A5C" w:rsidRPr="00CB767E" w:rsidRDefault="00961A5C">
            <w:pPr>
              <w:keepNext/>
              <w:jc w:val="center"/>
              <w:rPr>
                <w:b/>
                <w:sz w:val="20"/>
                <w:szCs w:val="20"/>
                <w:lang w:val="es-ES"/>
              </w:rPr>
            </w:pPr>
            <w:r w:rsidRPr="00CB767E">
              <w:rPr>
                <w:b/>
                <w:sz w:val="20"/>
                <w:szCs w:val="20"/>
                <w:lang w:val="es-ES"/>
              </w:rPr>
              <w:t>Segundo tramo</w:t>
            </w:r>
          </w:p>
        </w:tc>
        <w:tc>
          <w:tcPr>
            <w:tcW w:w="2399" w:type="dxa"/>
            <w:gridSpan w:val="2"/>
            <w:tcBorders>
              <w:top w:val="single" w:sz="4" w:space="0" w:color="auto"/>
              <w:left w:val="single" w:sz="4" w:space="0" w:color="auto"/>
              <w:bottom w:val="single" w:sz="4" w:space="0" w:color="auto"/>
              <w:right w:val="single" w:sz="4" w:space="0" w:color="auto"/>
            </w:tcBorders>
            <w:hideMark/>
          </w:tcPr>
          <w:p w14:paraId="6B0429DE" w14:textId="77777777" w:rsidR="00961A5C" w:rsidRPr="00CB767E" w:rsidRDefault="00961A5C">
            <w:pPr>
              <w:keepNext/>
              <w:jc w:val="center"/>
              <w:rPr>
                <w:b/>
                <w:sz w:val="20"/>
                <w:szCs w:val="20"/>
                <w:lang w:val="es-ES"/>
              </w:rPr>
            </w:pPr>
            <w:r w:rsidRPr="00CB767E">
              <w:rPr>
                <w:b/>
                <w:sz w:val="20"/>
                <w:szCs w:val="20"/>
                <w:lang w:val="es-ES"/>
              </w:rPr>
              <w:t>Total aprobado</w:t>
            </w:r>
          </w:p>
        </w:tc>
      </w:tr>
      <w:tr w:rsidR="00961A5C" w:rsidRPr="00CB767E" w14:paraId="506DE39F" w14:textId="77777777" w:rsidTr="00961A5C">
        <w:tc>
          <w:tcPr>
            <w:tcW w:w="0" w:type="auto"/>
            <w:vMerge/>
            <w:tcBorders>
              <w:top w:val="single" w:sz="4" w:space="0" w:color="auto"/>
              <w:left w:val="single" w:sz="4" w:space="0" w:color="auto"/>
              <w:bottom w:val="single" w:sz="4" w:space="0" w:color="auto"/>
              <w:right w:val="single" w:sz="4" w:space="0" w:color="auto"/>
            </w:tcBorders>
            <w:vAlign w:val="center"/>
            <w:hideMark/>
          </w:tcPr>
          <w:p w14:paraId="07B76C4B" w14:textId="77777777" w:rsidR="00961A5C" w:rsidRPr="00CB767E" w:rsidRDefault="00961A5C">
            <w:pPr>
              <w:rPr>
                <w:b/>
                <w:sz w:val="20"/>
                <w:szCs w:val="20"/>
                <w:lang w:val="es-ES"/>
              </w:rPr>
            </w:pPr>
          </w:p>
        </w:tc>
        <w:tc>
          <w:tcPr>
            <w:tcW w:w="1199" w:type="dxa"/>
            <w:tcBorders>
              <w:top w:val="single" w:sz="4" w:space="0" w:color="auto"/>
              <w:left w:val="single" w:sz="4" w:space="0" w:color="auto"/>
              <w:bottom w:val="single" w:sz="4" w:space="0" w:color="auto"/>
              <w:right w:val="single" w:sz="4" w:space="0" w:color="auto"/>
            </w:tcBorders>
            <w:hideMark/>
          </w:tcPr>
          <w:p w14:paraId="22C223A8" w14:textId="77777777" w:rsidR="00961A5C" w:rsidRPr="00CB767E" w:rsidRDefault="00961A5C">
            <w:pPr>
              <w:keepNext/>
              <w:jc w:val="center"/>
              <w:rPr>
                <w:b/>
                <w:sz w:val="20"/>
                <w:szCs w:val="20"/>
                <w:lang w:val="es-ES"/>
              </w:rPr>
            </w:pPr>
            <w:r w:rsidRPr="00CB767E">
              <w:rPr>
                <w:b/>
                <w:sz w:val="20"/>
                <w:szCs w:val="20"/>
                <w:lang w:val="es-ES"/>
              </w:rPr>
              <w:t>Aprobado</w:t>
            </w:r>
          </w:p>
        </w:tc>
        <w:tc>
          <w:tcPr>
            <w:tcW w:w="1200" w:type="dxa"/>
            <w:tcBorders>
              <w:top w:val="single" w:sz="4" w:space="0" w:color="auto"/>
              <w:left w:val="single" w:sz="4" w:space="0" w:color="auto"/>
              <w:bottom w:val="single" w:sz="4" w:space="0" w:color="auto"/>
              <w:right w:val="single" w:sz="4" w:space="0" w:color="auto"/>
            </w:tcBorders>
            <w:hideMark/>
          </w:tcPr>
          <w:p w14:paraId="0CDEB688" w14:textId="77777777" w:rsidR="00961A5C" w:rsidRPr="00CB767E" w:rsidRDefault="00961A5C">
            <w:pPr>
              <w:keepNext/>
              <w:jc w:val="center"/>
              <w:rPr>
                <w:b/>
                <w:sz w:val="20"/>
                <w:szCs w:val="20"/>
                <w:lang w:val="es-ES"/>
              </w:rPr>
            </w:pPr>
            <w:r w:rsidRPr="00CB767E">
              <w:rPr>
                <w:b/>
                <w:sz w:val="20"/>
                <w:szCs w:val="20"/>
                <w:lang w:val="es-ES"/>
              </w:rPr>
              <w:t>Desembolsado</w:t>
            </w:r>
          </w:p>
        </w:tc>
        <w:tc>
          <w:tcPr>
            <w:tcW w:w="1199" w:type="dxa"/>
            <w:tcBorders>
              <w:top w:val="single" w:sz="4" w:space="0" w:color="auto"/>
              <w:left w:val="single" w:sz="4" w:space="0" w:color="auto"/>
              <w:bottom w:val="single" w:sz="4" w:space="0" w:color="auto"/>
              <w:right w:val="single" w:sz="4" w:space="0" w:color="auto"/>
            </w:tcBorders>
            <w:hideMark/>
          </w:tcPr>
          <w:p w14:paraId="570D325B" w14:textId="77777777" w:rsidR="00961A5C" w:rsidRPr="00CB767E" w:rsidRDefault="00961A5C">
            <w:pPr>
              <w:keepNext/>
              <w:jc w:val="center"/>
              <w:rPr>
                <w:b/>
                <w:sz w:val="20"/>
                <w:szCs w:val="20"/>
                <w:lang w:val="es-ES"/>
              </w:rPr>
            </w:pPr>
            <w:r w:rsidRPr="00CB767E">
              <w:rPr>
                <w:b/>
                <w:sz w:val="20"/>
                <w:szCs w:val="20"/>
                <w:lang w:val="es-ES"/>
              </w:rPr>
              <w:t>Aprobado</w:t>
            </w:r>
          </w:p>
        </w:tc>
        <w:tc>
          <w:tcPr>
            <w:tcW w:w="1200" w:type="dxa"/>
            <w:tcBorders>
              <w:top w:val="single" w:sz="4" w:space="0" w:color="auto"/>
              <w:left w:val="single" w:sz="4" w:space="0" w:color="auto"/>
              <w:bottom w:val="single" w:sz="4" w:space="0" w:color="auto"/>
              <w:right w:val="single" w:sz="4" w:space="0" w:color="auto"/>
            </w:tcBorders>
            <w:hideMark/>
          </w:tcPr>
          <w:p w14:paraId="3051BAAE" w14:textId="77777777" w:rsidR="00961A5C" w:rsidRPr="00CB767E" w:rsidRDefault="00961A5C">
            <w:pPr>
              <w:keepNext/>
              <w:jc w:val="center"/>
              <w:rPr>
                <w:b/>
                <w:sz w:val="20"/>
                <w:szCs w:val="20"/>
                <w:lang w:val="es-ES"/>
              </w:rPr>
            </w:pPr>
            <w:r w:rsidRPr="00CB767E">
              <w:rPr>
                <w:b/>
                <w:sz w:val="20"/>
                <w:szCs w:val="20"/>
                <w:lang w:val="es-ES"/>
              </w:rPr>
              <w:t>Desembolsado</w:t>
            </w:r>
          </w:p>
        </w:tc>
        <w:tc>
          <w:tcPr>
            <w:tcW w:w="1199" w:type="dxa"/>
            <w:tcBorders>
              <w:top w:val="single" w:sz="4" w:space="0" w:color="auto"/>
              <w:left w:val="single" w:sz="4" w:space="0" w:color="auto"/>
              <w:bottom w:val="single" w:sz="4" w:space="0" w:color="auto"/>
              <w:right w:val="single" w:sz="4" w:space="0" w:color="auto"/>
            </w:tcBorders>
            <w:hideMark/>
          </w:tcPr>
          <w:p w14:paraId="4A737516" w14:textId="77777777" w:rsidR="00961A5C" w:rsidRPr="00CB767E" w:rsidRDefault="00961A5C">
            <w:pPr>
              <w:keepNext/>
              <w:jc w:val="center"/>
              <w:rPr>
                <w:b/>
                <w:sz w:val="20"/>
                <w:szCs w:val="20"/>
                <w:lang w:val="es-ES"/>
              </w:rPr>
            </w:pPr>
            <w:r w:rsidRPr="00CB767E">
              <w:rPr>
                <w:b/>
                <w:sz w:val="20"/>
                <w:szCs w:val="20"/>
                <w:lang w:val="es-ES"/>
              </w:rPr>
              <w:t>Aprobado</w:t>
            </w:r>
          </w:p>
        </w:tc>
        <w:tc>
          <w:tcPr>
            <w:tcW w:w="1200" w:type="dxa"/>
            <w:tcBorders>
              <w:top w:val="single" w:sz="4" w:space="0" w:color="auto"/>
              <w:left w:val="single" w:sz="4" w:space="0" w:color="auto"/>
              <w:bottom w:val="single" w:sz="4" w:space="0" w:color="auto"/>
              <w:right w:val="single" w:sz="4" w:space="0" w:color="auto"/>
            </w:tcBorders>
            <w:hideMark/>
          </w:tcPr>
          <w:p w14:paraId="4A5F9898" w14:textId="77777777" w:rsidR="00961A5C" w:rsidRPr="00CB767E" w:rsidRDefault="00961A5C">
            <w:pPr>
              <w:keepNext/>
              <w:jc w:val="center"/>
              <w:rPr>
                <w:b/>
                <w:sz w:val="20"/>
                <w:szCs w:val="20"/>
                <w:lang w:val="es-ES"/>
              </w:rPr>
            </w:pPr>
            <w:r w:rsidRPr="00CB767E">
              <w:rPr>
                <w:b/>
                <w:sz w:val="20"/>
                <w:szCs w:val="20"/>
                <w:lang w:val="es-ES"/>
              </w:rPr>
              <w:t>Desembolsado</w:t>
            </w:r>
          </w:p>
        </w:tc>
      </w:tr>
      <w:tr w:rsidR="00961A5C" w:rsidRPr="00CB767E" w14:paraId="64A6805A" w14:textId="77777777" w:rsidTr="00961A5C">
        <w:tc>
          <w:tcPr>
            <w:tcW w:w="2065" w:type="dxa"/>
            <w:tcBorders>
              <w:top w:val="single" w:sz="4" w:space="0" w:color="auto"/>
              <w:left w:val="single" w:sz="4" w:space="0" w:color="auto"/>
              <w:bottom w:val="single" w:sz="4" w:space="0" w:color="auto"/>
              <w:right w:val="single" w:sz="4" w:space="0" w:color="auto"/>
            </w:tcBorders>
            <w:tcMar>
              <w:top w:w="0" w:type="dxa"/>
              <w:left w:w="43" w:type="dxa"/>
              <w:bottom w:w="0" w:type="dxa"/>
              <w:right w:w="0" w:type="dxa"/>
            </w:tcMar>
            <w:hideMark/>
          </w:tcPr>
          <w:p w14:paraId="22C233E3" w14:textId="77777777" w:rsidR="00961A5C" w:rsidRPr="00CB767E" w:rsidRDefault="00961A5C">
            <w:pPr>
              <w:keepNext/>
              <w:rPr>
                <w:sz w:val="20"/>
                <w:szCs w:val="20"/>
                <w:lang w:val="es-ES"/>
              </w:rPr>
            </w:pPr>
            <w:r w:rsidRPr="00CB767E">
              <w:rPr>
                <w:sz w:val="20"/>
                <w:szCs w:val="20"/>
                <w:lang w:val="es-ES"/>
              </w:rPr>
              <w:t>PNUD</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F4D5F3D" w14:textId="77777777" w:rsidR="00961A5C" w:rsidRPr="00CB767E" w:rsidRDefault="00961A5C">
            <w:pPr>
              <w:keepNext/>
              <w:jc w:val="right"/>
              <w:rPr>
                <w:sz w:val="20"/>
                <w:szCs w:val="20"/>
                <w:lang w:val="es-ES"/>
              </w:rPr>
            </w:pPr>
            <w:r w:rsidRPr="00CB767E">
              <w:rPr>
                <w:sz w:val="20"/>
                <w:szCs w:val="20"/>
                <w:lang w:val="es-ES"/>
              </w:rPr>
              <w:t>108 000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64B5D7C" w14:textId="77777777" w:rsidR="00961A5C" w:rsidRPr="00CB767E" w:rsidRDefault="00961A5C">
            <w:pPr>
              <w:keepNext/>
              <w:jc w:val="right"/>
              <w:rPr>
                <w:sz w:val="20"/>
                <w:szCs w:val="20"/>
                <w:lang w:val="es-ES"/>
              </w:rPr>
            </w:pPr>
            <w:r w:rsidRPr="00CB767E">
              <w:rPr>
                <w:sz w:val="20"/>
                <w:szCs w:val="20"/>
                <w:lang w:val="es-ES"/>
              </w:rPr>
              <w:t>105 316</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44E2BF9" w14:textId="77777777" w:rsidR="00961A5C" w:rsidRPr="00CB767E" w:rsidRDefault="00961A5C">
            <w:pPr>
              <w:keepNext/>
              <w:jc w:val="right"/>
              <w:rPr>
                <w:sz w:val="20"/>
                <w:szCs w:val="20"/>
                <w:lang w:val="es-ES"/>
              </w:rPr>
            </w:pPr>
            <w:r w:rsidRPr="00CB767E">
              <w:rPr>
                <w:sz w:val="20"/>
                <w:szCs w:val="20"/>
                <w:lang w:val="es-ES"/>
              </w:rPr>
              <w:t>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5F9C5B3" w14:textId="77777777" w:rsidR="00961A5C" w:rsidRPr="00CB767E" w:rsidRDefault="00961A5C">
            <w:pPr>
              <w:keepNext/>
              <w:jc w:val="right"/>
              <w:rPr>
                <w:sz w:val="20"/>
                <w:szCs w:val="20"/>
                <w:lang w:val="es-ES"/>
              </w:rPr>
            </w:pPr>
            <w:r w:rsidRPr="00CB767E">
              <w:rPr>
                <w:sz w:val="20"/>
                <w:szCs w:val="20"/>
                <w:lang w:val="es-ES"/>
              </w:rPr>
              <w:t>0</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A22407D" w14:textId="77777777" w:rsidR="00961A5C" w:rsidRPr="00CB767E" w:rsidRDefault="00961A5C">
            <w:pPr>
              <w:keepNext/>
              <w:jc w:val="right"/>
              <w:rPr>
                <w:sz w:val="20"/>
                <w:szCs w:val="20"/>
                <w:lang w:val="es-ES"/>
              </w:rPr>
            </w:pPr>
            <w:r w:rsidRPr="00CB767E">
              <w:rPr>
                <w:sz w:val="20"/>
                <w:szCs w:val="20"/>
                <w:lang w:val="es-ES"/>
              </w:rPr>
              <w:t>108 000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F10DACC" w14:textId="77777777" w:rsidR="00961A5C" w:rsidRPr="00CB767E" w:rsidRDefault="00961A5C">
            <w:pPr>
              <w:keepNext/>
              <w:jc w:val="right"/>
              <w:rPr>
                <w:sz w:val="20"/>
                <w:szCs w:val="20"/>
                <w:lang w:val="es-ES"/>
              </w:rPr>
            </w:pPr>
            <w:r w:rsidRPr="00CB767E">
              <w:rPr>
                <w:sz w:val="20"/>
                <w:szCs w:val="20"/>
                <w:lang w:val="es-ES"/>
              </w:rPr>
              <w:t>105 316</w:t>
            </w:r>
          </w:p>
        </w:tc>
      </w:tr>
      <w:tr w:rsidR="00961A5C" w:rsidRPr="00CB767E" w14:paraId="0F3D901C" w14:textId="77777777" w:rsidTr="00961A5C">
        <w:tc>
          <w:tcPr>
            <w:tcW w:w="2065" w:type="dxa"/>
            <w:tcBorders>
              <w:top w:val="single" w:sz="4" w:space="0" w:color="auto"/>
              <w:left w:val="single" w:sz="4" w:space="0" w:color="auto"/>
              <w:bottom w:val="single" w:sz="4" w:space="0" w:color="auto"/>
              <w:right w:val="single" w:sz="4" w:space="0" w:color="auto"/>
            </w:tcBorders>
            <w:tcMar>
              <w:top w:w="0" w:type="dxa"/>
              <w:left w:w="43" w:type="dxa"/>
              <w:bottom w:w="0" w:type="dxa"/>
              <w:right w:w="0" w:type="dxa"/>
            </w:tcMar>
            <w:hideMark/>
          </w:tcPr>
          <w:p w14:paraId="6296D808" w14:textId="77777777" w:rsidR="00961A5C" w:rsidRPr="00CB767E" w:rsidRDefault="00961A5C">
            <w:pPr>
              <w:rPr>
                <w:sz w:val="20"/>
                <w:szCs w:val="20"/>
                <w:lang w:val="es-ES"/>
              </w:rPr>
            </w:pPr>
            <w:r w:rsidRPr="00CB767E">
              <w:rPr>
                <w:sz w:val="20"/>
                <w:szCs w:val="20"/>
                <w:lang w:val="es-ES"/>
              </w:rPr>
              <w:t>PNUMA</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FEA94DB" w14:textId="77777777" w:rsidR="00961A5C" w:rsidRPr="00CB767E" w:rsidRDefault="00961A5C">
            <w:pPr>
              <w:jc w:val="right"/>
              <w:rPr>
                <w:sz w:val="20"/>
                <w:szCs w:val="20"/>
                <w:lang w:val="es-ES"/>
              </w:rPr>
            </w:pPr>
            <w:r w:rsidRPr="00CB767E">
              <w:rPr>
                <w:sz w:val="20"/>
                <w:szCs w:val="20"/>
                <w:lang w:val="es-ES"/>
              </w:rPr>
              <w:t>35 000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55D6940" w14:textId="77777777" w:rsidR="00961A5C" w:rsidRPr="00CB767E" w:rsidRDefault="00961A5C">
            <w:pPr>
              <w:jc w:val="right"/>
              <w:rPr>
                <w:sz w:val="20"/>
                <w:szCs w:val="20"/>
                <w:lang w:val="es-ES"/>
              </w:rPr>
            </w:pPr>
            <w:r w:rsidRPr="00CB767E">
              <w:rPr>
                <w:sz w:val="20"/>
                <w:szCs w:val="20"/>
                <w:lang w:val="es-ES"/>
              </w:rPr>
              <w:t>35 000</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B9BB855" w14:textId="77777777" w:rsidR="00961A5C" w:rsidRPr="00CB767E" w:rsidRDefault="00961A5C">
            <w:pPr>
              <w:jc w:val="right"/>
              <w:rPr>
                <w:sz w:val="20"/>
                <w:szCs w:val="20"/>
                <w:lang w:val="es-ES"/>
              </w:rPr>
            </w:pPr>
            <w:r w:rsidRPr="00CB767E">
              <w:rPr>
                <w:sz w:val="20"/>
                <w:szCs w:val="20"/>
                <w:lang w:val="es-ES"/>
              </w:rPr>
              <w:t>51 400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FFB66ED" w14:textId="77777777" w:rsidR="00961A5C" w:rsidRPr="00CB767E" w:rsidRDefault="00961A5C">
            <w:pPr>
              <w:jc w:val="right"/>
              <w:rPr>
                <w:sz w:val="20"/>
                <w:szCs w:val="20"/>
                <w:lang w:val="es-ES"/>
              </w:rPr>
            </w:pPr>
            <w:r w:rsidRPr="00CB767E">
              <w:rPr>
                <w:sz w:val="20"/>
                <w:szCs w:val="20"/>
                <w:lang w:val="es-ES"/>
              </w:rPr>
              <w:t>11 500</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AA867F8" w14:textId="77777777" w:rsidR="00961A5C" w:rsidRPr="00CB767E" w:rsidRDefault="00961A5C">
            <w:pPr>
              <w:jc w:val="right"/>
              <w:rPr>
                <w:sz w:val="20"/>
                <w:szCs w:val="20"/>
                <w:lang w:val="es-ES"/>
              </w:rPr>
            </w:pPr>
            <w:r w:rsidRPr="00CB767E">
              <w:rPr>
                <w:sz w:val="20"/>
                <w:szCs w:val="20"/>
                <w:lang w:val="es-ES"/>
              </w:rPr>
              <w:t>86 400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9A94EB7" w14:textId="77777777" w:rsidR="00961A5C" w:rsidRPr="00CB767E" w:rsidRDefault="00961A5C">
            <w:pPr>
              <w:jc w:val="right"/>
              <w:rPr>
                <w:sz w:val="20"/>
                <w:szCs w:val="20"/>
                <w:lang w:val="es-ES"/>
              </w:rPr>
            </w:pPr>
            <w:r w:rsidRPr="00CB767E">
              <w:rPr>
                <w:sz w:val="20"/>
                <w:szCs w:val="20"/>
                <w:lang w:val="es-ES"/>
              </w:rPr>
              <w:t>46 500</w:t>
            </w:r>
          </w:p>
        </w:tc>
      </w:tr>
      <w:tr w:rsidR="00961A5C" w:rsidRPr="00CB767E" w14:paraId="430AF2F3" w14:textId="77777777" w:rsidTr="00961A5C">
        <w:tc>
          <w:tcPr>
            <w:tcW w:w="2065" w:type="dxa"/>
            <w:tcBorders>
              <w:top w:val="single" w:sz="4" w:space="0" w:color="auto"/>
              <w:left w:val="single" w:sz="4" w:space="0" w:color="auto"/>
              <w:bottom w:val="single" w:sz="4" w:space="0" w:color="auto"/>
              <w:right w:val="single" w:sz="4" w:space="0" w:color="auto"/>
            </w:tcBorders>
            <w:tcMar>
              <w:top w:w="0" w:type="dxa"/>
              <w:left w:w="43" w:type="dxa"/>
              <w:bottom w:w="0" w:type="dxa"/>
              <w:right w:w="0" w:type="dxa"/>
            </w:tcMar>
            <w:hideMark/>
          </w:tcPr>
          <w:p w14:paraId="47CE3C8A" w14:textId="77777777" w:rsidR="00961A5C" w:rsidRPr="00CB767E" w:rsidRDefault="00961A5C">
            <w:pPr>
              <w:rPr>
                <w:b/>
                <w:sz w:val="20"/>
                <w:szCs w:val="20"/>
                <w:lang w:val="es-ES"/>
              </w:rPr>
            </w:pPr>
            <w:r w:rsidRPr="00CB767E">
              <w:rPr>
                <w:b/>
                <w:sz w:val="20"/>
                <w:szCs w:val="20"/>
                <w:lang w:val="es-ES"/>
              </w:rPr>
              <w:t>Total</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DF56714" w14:textId="77777777" w:rsidR="00961A5C" w:rsidRPr="00CB767E" w:rsidRDefault="00961A5C">
            <w:pPr>
              <w:jc w:val="right"/>
              <w:rPr>
                <w:sz w:val="20"/>
                <w:szCs w:val="20"/>
                <w:lang w:val="es-ES"/>
              </w:rPr>
            </w:pPr>
            <w:r w:rsidRPr="00CB767E">
              <w:rPr>
                <w:sz w:val="20"/>
                <w:szCs w:val="20"/>
                <w:lang w:val="es-ES"/>
              </w:rPr>
              <w:t>143 000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A804826" w14:textId="77777777" w:rsidR="00961A5C" w:rsidRPr="00CB767E" w:rsidRDefault="00961A5C">
            <w:pPr>
              <w:jc w:val="right"/>
              <w:rPr>
                <w:sz w:val="20"/>
                <w:szCs w:val="20"/>
                <w:lang w:val="es-ES"/>
              </w:rPr>
            </w:pPr>
            <w:r w:rsidRPr="00CB767E">
              <w:rPr>
                <w:sz w:val="20"/>
                <w:szCs w:val="20"/>
                <w:lang w:val="es-ES"/>
              </w:rPr>
              <w:t>140 316</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65CCA80" w14:textId="77777777" w:rsidR="00961A5C" w:rsidRPr="00CB767E" w:rsidRDefault="00961A5C">
            <w:pPr>
              <w:jc w:val="right"/>
              <w:rPr>
                <w:sz w:val="20"/>
                <w:szCs w:val="20"/>
                <w:lang w:val="es-ES"/>
              </w:rPr>
            </w:pPr>
            <w:r w:rsidRPr="00CB767E">
              <w:rPr>
                <w:sz w:val="20"/>
                <w:szCs w:val="20"/>
                <w:lang w:val="es-ES"/>
              </w:rPr>
              <w:t>51 400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0D14B2C" w14:textId="77777777" w:rsidR="00961A5C" w:rsidRPr="00CB767E" w:rsidRDefault="00961A5C">
            <w:pPr>
              <w:jc w:val="right"/>
              <w:rPr>
                <w:sz w:val="20"/>
                <w:szCs w:val="20"/>
                <w:lang w:val="es-ES"/>
              </w:rPr>
            </w:pPr>
            <w:r w:rsidRPr="00CB767E">
              <w:rPr>
                <w:sz w:val="20"/>
                <w:szCs w:val="20"/>
                <w:lang w:val="es-ES"/>
              </w:rPr>
              <w:t>11 500</w:t>
            </w:r>
          </w:p>
        </w:tc>
        <w:tc>
          <w:tcPr>
            <w:tcW w:w="1199"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83D9313" w14:textId="77777777" w:rsidR="00961A5C" w:rsidRPr="00CB767E" w:rsidRDefault="00961A5C">
            <w:pPr>
              <w:jc w:val="right"/>
              <w:rPr>
                <w:sz w:val="20"/>
                <w:szCs w:val="20"/>
                <w:lang w:val="es-ES"/>
              </w:rPr>
            </w:pPr>
            <w:r w:rsidRPr="00CB767E">
              <w:rPr>
                <w:sz w:val="20"/>
                <w:szCs w:val="20"/>
                <w:lang w:val="es-ES"/>
              </w:rPr>
              <w:t>194 400</w:t>
            </w:r>
          </w:p>
        </w:tc>
        <w:tc>
          <w:tcPr>
            <w:tcW w:w="12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D4033AB" w14:textId="77777777" w:rsidR="00961A5C" w:rsidRPr="00CB767E" w:rsidRDefault="00961A5C">
            <w:pPr>
              <w:jc w:val="right"/>
              <w:rPr>
                <w:sz w:val="20"/>
                <w:szCs w:val="20"/>
                <w:lang w:val="es-ES"/>
              </w:rPr>
            </w:pPr>
            <w:r w:rsidRPr="00CB767E">
              <w:rPr>
                <w:sz w:val="20"/>
                <w:szCs w:val="20"/>
                <w:lang w:val="es-ES"/>
              </w:rPr>
              <w:t>151 816</w:t>
            </w:r>
          </w:p>
        </w:tc>
      </w:tr>
      <w:tr w:rsidR="00961A5C" w:rsidRPr="00CB767E" w14:paraId="3DC1A13E" w14:textId="77777777" w:rsidTr="00961A5C">
        <w:tc>
          <w:tcPr>
            <w:tcW w:w="2065" w:type="dxa"/>
            <w:tcBorders>
              <w:top w:val="single" w:sz="4" w:space="0" w:color="auto"/>
              <w:left w:val="single" w:sz="4" w:space="0" w:color="auto"/>
              <w:bottom w:val="single" w:sz="4" w:space="0" w:color="auto"/>
              <w:right w:val="single" w:sz="4" w:space="0" w:color="auto"/>
            </w:tcBorders>
            <w:tcMar>
              <w:top w:w="0" w:type="dxa"/>
              <w:left w:w="43" w:type="dxa"/>
              <w:bottom w:w="0" w:type="dxa"/>
              <w:right w:w="0" w:type="dxa"/>
            </w:tcMar>
            <w:hideMark/>
          </w:tcPr>
          <w:p w14:paraId="1617273A" w14:textId="77777777" w:rsidR="00961A5C" w:rsidRPr="00CB767E" w:rsidRDefault="00961A5C">
            <w:pPr>
              <w:jc w:val="left"/>
              <w:rPr>
                <w:b/>
                <w:sz w:val="20"/>
                <w:szCs w:val="20"/>
                <w:highlight w:val="cyan"/>
                <w:lang w:val="es-ES"/>
              </w:rPr>
            </w:pPr>
            <w:r w:rsidRPr="00CB767E">
              <w:rPr>
                <w:b/>
                <w:sz w:val="20"/>
                <w:szCs w:val="20"/>
                <w:lang w:val="es-ES"/>
              </w:rPr>
              <w:t>Tasa de desembolso (%)</w:t>
            </w:r>
          </w:p>
        </w:tc>
        <w:tc>
          <w:tcPr>
            <w:tcW w:w="2399" w:type="dxa"/>
            <w:gridSpan w:val="2"/>
            <w:tcBorders>
              <w:top w:val="single" w:sz="4" w:space="0" w:color="auto"/>
              <w:left w:val="single" w:sz="4" w:space="0" w:color="auto"/>
              <w:bottom w:val="single" w:sz="4" w:space="0" w:color="auto"/>
              <w:right w:val="single" w:sz="4" w:space="0" w:color="auto"/>
            </w:tcBorders>
            <w:vAlign w:val="center"/>
            <w:hideMark/>
          </w:tcPr>
          <w:p w14:paraId="11489279" w14:textId="77777777" w:rsidR="00961A5C" w:rsidRPr="00CB767E" w:rsidRDefault="00961A5C">
            <w:pPr>
              <w:jc w:val="center"/>
              <w:rPr>
                <w:sz w:val="20"/>
                <w:szCs w:val="20"/>
                <w:lang w:val="es-ES"/>
              </w:rPr>
            </w:pPr>
            <w:r w:rsidRPr="00CB767E">
              <w:rPr>
                <w:sz w:val="20"/>
                <w:szCs w:val="20"/>
                <w:lang w:val="es-ES"/>
              </w:rPr>
              <w:t>98</w:t>
            </w:r>
          </w:p>
        </w:tc>
        <w:tc>
          <w:tcPr>
            <w:tcW w:w="2399" w:type="dxa"/>
            <w:gridSpan w:val="2"/>
            <w:tcBorders>
              <w:top w:val="single" w:sz="4" w:space="0" w:color="auto"/>
              <w:left w:val="single" w:sz="4" w:space="0" w:color="auto"/>
              <w:bottom w:val="single" w:sz="4" w:space="0" w:color="auto"/>
              <w:right w:val="single" w:sz="4" w:space="0" w:color="auto"/>
            </w:tcBorders>
            <w:vAlign w:val="center"/>
            <w:hideMark/>
          </w:tcPr>
          <w:p w14:paraId="2827DA7D" w14:textId="77777777" w:rsidR="00961A5C" w:rsidRPr="00CB767E" w:rsidRDefault="00961A5C">
            <w:pPr>
              <w:jc w:val="center"/>
              <w:rPr>
                <w:sz w:val="20"/>
                <w:szCs w:val="20"/>
                <w:lang w:val="es-ES"/>
              </w:rPr>
            </w:pPr>
            <w:r w:rsidRPr="00CB767E">
              <w:rPr>
                <w:sz w:val="20"/>
                <w:szCs w:val="20"/>
                <w:lang w:val="es-ES"/>
              </w:rPr>
              <w:t>22</w:t>
            </w:r>
          </w:p>
        </w:tc>
        <w:tc>
          <w:tcPr>
            <w:tcW w:w="2399" w:type="dxa"/>
            <w:gridSpan w:val="2"/>
            <w:tcBorders>
              <w:top w:val="single" w:sz="4" w:space="0" w:color="auto"/>
              <w:left w:val="single" w:sz="4" w:space="0" w:color="auto"/>
              <w:bottom w:val="single" w:sz="4" w:space="0" w:color="auto"/>
              <w:right w:val="single" w:sz="4" w:space="0" w:color="auto"/>
            </w:tcBorders>
            <w:vAlign w:val="center"/>
            <w:hideMark/>
          </w:tcPr>
          <w:p w14:paraId="1BF5BF89" w14:textId="77777777" w:rsidR="00961A5C" w:rsidRPr="00CB767E" w:rsidRDefault="00961A5C">
            <w:pPr>
              <w:jc w:val="center"/>
              <w:rPr>
                <w:sz w:val="20"/>
                <w:szCs w:val="20"/>
                <w:lang w:val="es-ES"/>
              </w:rPr>
            </w:pPr>
            <w:r w:rsidRPr="00CB767E">
              <w:rPr>
                <w:sz w:val="20"/>
                <w:szCs w:val="20"/>
                <w:lang w:val="es-ES"/>
              </w:rPr>
              <w:t>78</w:t>
            </w:r>
          </w:p>
        </w:tc>
      </w:tr>
    </w:tbl>
    <w:p w14:paraId="4853A363" w14:textId="77777777" w:rsidR="00961A5C" w:rsidRPr="00CB767E" w:rsidRDefault="00961A5C" w:rsidP="00961A5C">
      <w:pPr>
        <w:rPr>
          <w:lang w:val="es-ES"/>
        </w:rPr>
      </w:pPr>
    </w:p>
    <w:p w14:paraId="4BAFDAF7" w14:textId="77777777" w:rsidR="00961A5C" w:rsidRPr="00CB767E" w:rsidRDefault="00961A5C" w:rsidP="00961A5C">
      <w:pPr>
        <w:rPr>
          <w:u w:val="single"/>
          <w:lang w:val="es-ES"/>
        </w:rPr>
      </w:pPr>
      <w:r w:rsidRPr="00CB767E">
        <w:rPr>
          <w:u w:val="single"/>
          <w:lang w:val="es-ES"/>
        </w:rPr>
        <w:t>Plan de ejecución para el tercer, y último, tramo del PGEH</w:t>
      </w:r>
    </w:p>
    <w:p w14:paraId="347012F1" w14:textId="77777777" w:rsidR="00961A5C" w:rsidRPr="00CB767E" w:rsidRDefault="00961A5C" w:rsidP="00961A5C">
      <w:pPr>
        <w:rPr>
          <w:lang w:val="es-ES"/>
        </w:rPr>
      </w:pPr>
    </w:p>
    <w:p w14:paraId="4A937FE4" w14:textId="77777777" w:rsidR="00961A5C" w:rsidRPr="00CB767E" w:rsidRDefault="00961A5C" w:rsidP="00961A5C">
      <w:pPr>
        <w:pStyle w:val="Heading1"/>
        <w:rPr>
          <w:lang w:val="es-ES"/>
        </w:rPr>
      </w:pPr>
      <w:r w:rsidRPr="00CB767E">
        <w:rPr>
          <w:lang w:val="es-ES"/>
        </w:rPr>
        <w:t>Entre noviembre de 2020 y diciembre de 2021 se ejecutarán las siguientes actividades:</w:t>
      </w:r>
    </w:p>
    <w:p w14:paraId="179E2D97" w14:textId="0CF63B6F" w:rsidR="00961A5C" w:rsidRPr="00CB767E" w:rsidRDefault="00961A5C" w:rsidP="00961A5C">
      <w:pPr>
        <w:pStyle w:val="Heading2"/>
        <w:rPr>
          <w:lang w:val="es-ES"/>
        </w:rPr>
      </w:pPr>
      <w:r w:rsidRPr="00CB767E">
        <w:rPr>
          <w:lang w:val="es-ES"/>
        </w:rPr>
        <w:t>Adquisición de cuatro analizadores para varios gases de SAO destinados a puntos de entrada críticos (fronteras central, norte y sur) a fin de poder controlar y prevenir mejor el comercio ilegal de ref</w:t>
      </w:r>
      <w:r w:rsidR="00ED2575">
        <w:rPr>
          <w:lang w:val="es-ES"/>
        </w:rPr>
        <w:t>rigerantes (PNUD) (21 000 $EUA);</w:t>
      </w:r>
      <w:r w:rsidRPr="00CB767E">
        <w:rPr>
          <w:lang w:val="es-ES"/>
        </w:rPr>
        <w:t xml:space="preserve"> </w:t>
      </w:r>
    </w:p>
    <w:p w14:paraId="2A47B294" w14:textId="455761F1" w:rsidR="00961A5C" w:rsidRPr="00CB767E" w:rsidRDefault="00961A5C" w:rsidP="00961A5C">
      <w:pPr>
        <w:pStyle w:val="Heading2"/>
        <w:rPr>
          <w:lang w:val="es-ES"/>
        </w:rPr>
      </w:pPr>
      <w:r w:rsidRPr="00CB767E">
        <w:rPr>
          <w:lang w:val="es-ES"/>
        </w:rPr>
        <w:t>Continuar con la integración del sistema electrónico de concesión de licencias en la plataforma gubernamental y modificación de la legislación que lo hace posible (PNUMA)</w:t>
      </w:r>
      <w:r w:rsidR="00ED2575">
        <w:rPr>
          <w:lang w:val="es-ES"/>
        </w:rPr>
        <w:t xml:space="preserve"> (3 500 $EUA del segundo tramo);</w:t>
      </w:r>
    </w:p>
    <w:p w14:paraId="1B9A9E80" w14:textId="7F0CF160" w:rsidR="00961A5C" w:rsidRPr="00CB767E" w:rsidRDefault="00961A5C" w:rsidP="00A82D9A">
      <w:pPr>
        <w:pStyle w:val="Heading2"/>
        <w:keepNext/>
        <w:keepLines/>
        <w:rPr>
          <w:lang w:val="es-ES"/>
        </w:rPr>
      </w:pPr>
      <w:r w:rsidRPr="00CB767E">
        <w:rPr>
          <w:lang w:val="es-ES"/>
        </w:rPr>
        <w:lastRenderedPageBreak/>
        <w:t xml:space="preserve">Actualización de los materiales de formación destinados al personal de aduanas y mejora de los códigos aduaneros para reforzar la capacidad de prevenir el comercio ilegal; y capacitación de 60 funcionarios de aduanas en los nuevos códigos aduaneros y en las habilidades necesarias para prevenir el comercio ilegal (PNUMA) </w:t>
      </w:r>
      <w:r w:rsidR="00ED2575">
        <w:rPr>
          <w:lang w:val="es-ES"/>
        </w:rPr>
        <w:t>(12 000 $EUA del segundo tramo);</w:t>
      </w:r>
    </w:p>
    <w:p w14:paraId="15BF59F6" w14:textId="5136FFDE" w:rsidR="00961A5C" w:rsidRPr="00CB767E" w:rsidRDefault="00961A5C" w:rsidP="00961A5C">
      <w:pPr>
        <w:pStyle w:val="Heading2"/>
        <w:rPr>
          <w:lang w:val="es-ES"/>
        </w:rPr>
      </w:pPr>
      <w:r w:rsidRPr="00CB767E">
        <w:rPr>
          <w:lang w:val="es-ES"/>
        </w:rPr>
        <w:t xml:space="preserve">Capacitación de 100 técnicos en buenas prácticas de servicio y mantenimiento, contención de refrigerantes, sustancias alternativas a las SAO y medidas de seguridad (PNUMA) </w:t>
      </w:r>
      <w:r w:rsidR="00ED2575">
        <w:rPr>
          <w:lang w:val="es-ES"/>
        </w:rPr>
        <w:t>(22 000 $EUA del segundo tramo);</w:t>
      </w:r>
    </w:p>
    <w:p w14:paraId="68EAF474" w14:textId="12CCDD91" w:rsidR="00961A5C" w:rsidRPr="00CB767E" w:rsidRDefault="00961A5C" w:rsidP="00961A5C">
      <w:pPr>
        <w:pStyle w:val="Heading2"/>
        <w:rPr>
          <w:lang w:val="es-ES"/>
        </w:rPr>
      </w:pPr>
      <w:r w:rsidRPr="00CB767E">
        <w:rPr>
          <w:lang w:val="es-ES"/>
        </w:rPr>
        <w:t>Seguimiento de la ejecución del programa de recuperación y reutilización de refrigerante, así como del uso adecuado de las herramientas de recuperación y reutilización entregadas a los técnicos (PNUD) (2 684 $EUA del primer</w:t>
      </w:r>
      <w:r w:rsidR="00ED2575">
        <w:rPr>
          <w:lang w:val="es-ES"/>
        </w:rPr>
        <w:t xml:space="preserve"> tramo);</w:t>
      </w:r>
    </w:p>
    <w:p w14:paraId="18B0E7ED" w14:textId="13A0B01B" w:rsidR="00961A5C" w:rsidRPr="00CB767E" w:rsidRDefault="00961A5C" w:rsidP="00961A5C">
      <w:pPr>
        <w:pStyle w:val="Heading2"/>
        <w:keepNext/>
        <w:keepLines/>
        <w:rPr>
          <w:lang w:val="es-ES"/>
        </w:rPr>
      </w:pPr>
      <w:r w:rsidRPr="00CB767E">
        <w:rPr>
          <w:lang w:val="es-ES"/>
        </w:rPr>
        <w:t>Contratación de un experto nacional para iniciar un estudio de impacto de género sobre la participación de las mujeres en la ejecución de las obligaciones relacionadas con el Protocolo de Montreal; como parte del estudio, se recopilará información, se definirán medidas prioritarias para la incorporación de la perspectiva de género y se desarrollarán las líneas generales de un p</w:t>
      </w:r>
      <w:r w:rsidR="00ED2575">
        <w:rPr>
          <w:lang w:val="es-ES"/>
        </w:rPr>
        <w:t>lan de acción (PNUD) (600 $EUA); y</w:t>
      </w:r>
    </w:p>
    <w:p w14:paraId="55BE2425" w14:textId="77777777" w:rsidR="00961A5C" w:rsidRPr="00CB767E" w:rsidRDefault="00961A5C" w:rsidP="00961A5C">
      <w:pPr>
        <w:pStyle w:val="Heading2"/>
        <w:rPr>
          <w:lang w:val="es-ES"/>
        </w:rPr>
      </w:pPr>
      <w:r w:rsidRPr="00CB767E">
        <w:rPr>
          <w:lang w:val="es-ES"/>
        </w:rPr>
        <w:t>Ejecución, seguimiento y preparación de informes del proyecto (PNUMA) (2 400 $EUA del segundo tramo), pendiente de asignar a personal y consultores.</w:t>
      </w:r>
    </w:p>
    <w:p w14:paraId="7A7D905B" w14:textId="77777777" w:rsidR="00961A5C" w:rsidRPr="00CB767E" w:rsidRDefault="00961A5C" w:rsidP="00961A5C">
      <w:pPr>
        <w:jc w:val="center"/>
        <w:rPr>
          <w:b/>
          <w:lang w:val="es-ES"/>
        </w:rPr>
      </w:pPr>
    </w:p>
    <w:p w14:paraId="3E17E8FF" w14:textId="77777777" w:rsidR="00961A5C" w:rsidRPr="00CB767E" w:rsidRDefault="00961A5C" w:rsidP="00961A5C">
      <w:pPr>
        <w:jc w:val="center"/>
        <w:rPr>
          <w:b/>
          <w:lang w:val="es-ES"/>
        </w:rPr>
      </w:pPr>
      <w:r w:rsidRPr="00CB767E">
        <w:rPr>
          <w:b/>
          <w:lang w:val="es-ES"/>
        </w:rPr>
        <w:t>OBSERVACIONES Y RECOMENDACIÓN DE LA SECRETARÍA</w:t>
      </w:r>
    </w:p>
    <w:p w14:paraId="365254E1" w14:textId="77777777" w:rsidR="00961A5C" w:rsidRPr="00CB767E" w:rsidRDefault="00961A5C" w:rsidP="00961A5C">
      <w:pPr>
        <w:rPr>
          <w:lang w:val="es-ES"/>
        </w:rPr>
      </w:pPr>
    </w:p>
    <w:p w14:paraId="0F8F1834" w14:textId="77777777" w:rsidR="00961A5C" w:rsidRPr="00CB767E" w:rsidRDefault="00961A5C" w:rsidP="00961A5C">
      <w:pPr>
        <w:rPr>
          <w:b/>
          <w:lang w:val="es-ES"/>
        </w:rPr>
      </w:pPr>
      <w:r w:rsidRPr="00CB767E">
        <w:rPr>
          <w:b/>
          <w:lang w:val="es-ES"/>
        </w:rPr>
        <w:t>OBSERVACIONES</w:t>
      </w:r>
    </w:p>
    <w:p w14:paraId="7FA03BE8" w14:textId="77777777" w:rsidR="00961A5C" w:rsidRPr="00CB767E" w:rsidRDefault="00961A5C" w:rsidP="00961A5C">
      <w:pPr>
        <w:rPr>
          <w:lang w:val="es-ES"/>
        </w:rPr>
      </w:pPr>
    </w:p>
    <w:p w14:paraId="41273C40" w14:textId="77777777" w:rsidR="00961A5C" w:rsidRPr="00CB767E" w:rsidRDefault="00961A5C" w:rsidP="00961A5C">
      <w:pPr>
        <w:rPr>
          <w:u w:val="single"/>
          <w:lang w:val="es-ES"/>
        </w:rPr>
      </w:pPr>
      <w:r w:rsidRPr="00CB767E">
        <w:rPr>
          <w:u w:val="single"/>
          <w:lang w:val="es-ES"/>
        </w:rPr>
        <w:t>Informe sobre la marcha de las actividades relativo a la ejecución del segundo tramo del PGEH</w:t>
      </w:r>
    </w:p>
    <w:p w14:paraId="193F3E97" w14:textId="77777777" w:rsidR="00961A5C" w:rsidRPr="00CB767E" w:rsidRDefault="00961A5C" w:rsidP="00961A5C">
      <w:pPr>
        <w:rPr>
          <w:lang w:val="es-ES"/>
        </w:rPr>
      </w:pPr>
    </w:p>
    <w:p w14:paraId="2A50EA71" w14:textId="77777777" w:rsidR="00961A5C" w:rsidRPr="00CB767E" w:rsidRDefault="00961A5C" w:rsidP="00961A5C">
      <w:pPr>
        <w:rPr>
          <w:i/>
          <w:lang w:val="es-ES"/>
        </w:rPr>
      </w:pPr>
      <w:r w:rsidRPr="00CB767E">
        <w:rPr>
          <w:i/>
          <w:lang w:val="es-ES"/>
        </w:rPr>
        <w:t>Marco jurídico</w:t>
      </w:r>
    </w:p>
    <w:p w14:paraId="7D3EC4BE" w14:textId="77777777" w:rsidR="00961A5C" w:rsidRPr="00CB767E" w:rsidRDefault="00961A5C" w:rsidP="00961A5C">
      <w:pPr>
        <w:rPr>
          <w:lang w:val="es-ES"/>
        </w:rPr>
      </w:pPr>
    </w:p>
    <w:p w14:paraId="6C0EA91A" w14:textId="77777777" w:rsidR="00961A5C" w:rsidRPr="00CB767E" w:rsidRDefault="00961A5C" w:rsidP="00961A5C">
      <w:pPr>
        <w:pStyle w:val="Heading1"/>
        <w:rPr>
          <w:lang w:val="es-ES"/>
        </w:rPr>
      </w:pPr>
      <w:r w:rsidRPr="00CB767E">
        <w:rPr>
          <w:lang w:val="es-ES"/>
        </w:rPr>
        <w:t>El gobierno de Armenia ya ha asignado las cuotas de importación de HCFC para 2020, correspondientes a 2,34 toneladas PAO, una cantidad inferior a los objetivos de control establecidos en el Protocolo de Montreal y que se corresponde con lo indicado en el Acuerdo con el Comité Ejecutivo.</w:t>
      </w:r>
    </w:p>
    <w:p w14:paraId="097A42DC" w14:textId="77777777" w:rsidR="00961A5C" w:rsidRPr="00CB767E" w:rsidRDefault="00961A5C" w:rsidP="00961A5C">
      <w:pPr>
        <w:rPr>
          <w:i/>
          <w:lang w:val="es-ES"/>
        </w:rPr>
      </w:pPr>
      <w:r w:rsidRPr="00CB767E">
        <w:rPr>
          <w:i/>
          <w:lang w:val="es-ES"/>
        </w:rPr>
        <w:t>Sector de servicio y mantenimiento de equipos de refrigeración</w:t>
      </w:r>
    </w:p>
    <w:p w14:paraId="3263A181" w14:textId="77777777" w:rsidR="00961A5C" w:rsidRPr="00CB767E" w:rsidRDefault="00961A5C" w:rsidP="00961A5C">
      <w:pPr>
        <w:rPr>
          <w:lang w:val="es-ES"/>
        </w:rPr>
      </w:pPr>
    </w:p>
    <w:p w14:paraId="33379274" w14:textId="77777777" w:rsidR="00961A5C" w:rsidRPr="00CB767E" w:rsidRDefault="00961A5C" w:rsidP="00961A5C">
      <w:pPr>
        <w:pStyle w:val="Heading1"/>
        <w:rPr>
          <w:u w:val="single"/>
          <w:lang w:val="es-ES"/>
        </w:rPr>
      </w:pPr>
      <w:r w:rsidRPr="00CB767E">
        <w:rPr>
          <w:lang w:val="es-ES"/>
        </w:rPr>
        <w:t>La ejecución del tercer tramo está progresando; sin embargo, algunas actividades se han retrasado como consecuencia de las restricciones provocadas por la pandemia de la COVID-19. La Secretaría preguntó sobre el retraso en la formación del personal de aduanas. El PNUMA explicó que la capacitación de los funcionarios de aduanas se había pospuesto al tercer tramo para poder incluir en el programa de formación el sistema electrónico de concesión de licencias, recientemente finalizado. En relación con el retraso en la capacitación de técnicos, el PNUD explicó que actualmente está planificado completarlo antes del fin de 2020. El PNUD también informó de que está previsto presentar la etapa III en la reunión 87</w:t>
      </w:r>
      <w:r w:rsidRPr="00CB767E">
        <w:rPr>
          <w:vertAlign w:val="superscript"/>
          <w:lang w:val="es-ES"/>
        </w:rPr>
        <w:t>a</w:t>
      </w:r>
      <w:r w:rsidRPr="00CB767E">
        <w:rPr>
          <w:lang w:val="es-ES"/>
        </w:rPr>
        <w:t>.</w:t>
      </w:r>
    </w:p>
    <w:p w14:paraId="75FA35A4" w14:textId="09AFEF25" w:rsidR="00961A5C" w:rsidRPr="00CB767E" w:rsidRDefault="00961A5C" w:rsidP="00961A5C">
      <w:pPr>
        <w:rPr>
          <w:lang w:val="es-ES"/>
        </w:rPr>
      </w:pPr>
      <w:r w:rsidRPr="00CB767E">
        <w:rPr>
          <w:u w:val="single"/>
          <w:lang w:val="es-ES"/>
        </w:rPr>
        <w:t>Finalización de la etapa II</w:t>
      </w:r>
    </w:p>
    <w:p w14:paraId="1AE8DC0D" w14:textId="77777777" w:rsidR="00961A5C" w:rsidRPr="00CB767E" w:rsidRDefault="00961A5C" w:rsidP="00961A5C">
      <w:pPr>
        <w:rPr>
          <w:i/>
          <w:lang w:val="es-ES"/>
        </w:rPr>
      </w:pPr>
    </w:p>
    <w:p w14:paraId="724EA1C8" w14:textId="77777777" w:rsidR="00961A5C" w:rsidRPr="00CB767E" w:rsidRDefault="00961A5C" w:rsidP="00961A5C">
      <w:pPr>
        <w:pStyle w:val="Heading1"/>
        <w:rPr>
          <w:u w:val="single"/>
          <w:lang w:val="es-ES"/>
        </w:rPr>
      </w:pPr>
      <w:r w:rsidRPr="00CB767E">
        <w:rPr>
          <w:lang w:val="es-ES"/>
        </w:rPr>
        <w:t xml:space="preserve">El PNUD ha confirmado que la etapa II de Armenia quedará completada el 31 de diciembre de 2021, de acuerdo con lo establecido en el párrafo 14 del Acuerdo. </w:t>
      </w:r>
    </w:p>
    <w:p w14:paraId="4DA1654D" w14:textId="3D7626BF" w:rsidR="00961A5C" w:rsidRPr="00CB767E" w:rsidRDefault="00961A5C" w:rsidP="00B176E4">
      <w:pPr>
        <w:pStyle w:val="Heading1"/>
        <w:keepLines/>
        <w:numPr>
          <w:ilvl w:val="0"/>
          <w:numId w:val="0"/>
        </w:numPr>
        <w:tabs>
          <w:tab w:val="left" w:pos="708"/>
        </w:tabs>
        <w:rPr>
          <w:u w:val="single"/>
          <w:lang w:val="es-ES"/>
        </w:rPr>
      </w:pPr>
      <w:r w:rsidRPr="00CB767E">
        <w:rPr>
          <w:u w:val="single"/>
          <w:lang w:val="es-ES"/>
        </w:rPr>
        <w:t>Implantación de criterios de género</w:t>
      </w:r>
    </w:p>
    <w:p w14:paraId="43B80753" w14:textId="77777777" w:rsidR="00961A5C" w:rsidRPr="00CB767E" w:rsidRDefault="00961A5C" w:rsidP="00B176E4">
      <w:pPr>
        <w:pStyle w:val="Heading1"/>
        <w:keepLines/>
        <w:tabs>
          <w:tab w:val="left" w:pos="720"/>
          <w:tab w:val="right" w:pos="9360"/>
        </w:tabs>
        <w:rPr>
          <w:rFonts w:eastAsia="SimSun"/>
          <w:color w:val="000000"/>
          <w:lang w:val="es-ES"/>
        </w:rPr>
      </w:pPr>
      <w:r w:rsidRPr="00CB767E">
        <w:rPr>
          <w:lang w:val="es-ES"/>
        </w:rPr>
        <w:t>En línea con la decisión 84/92(d)</w:t>
      </w:r>
      <w:r w:rsidRPr="00CB767E">
        <w:rPr>
          <w:i/>
          <w:lang w:val="es-ES"/>
        </w:rPr>
        <w:footnoteReference w:id="4"/>
      </w:r>
      <w:r w:rsidRPr="00CB767E">
        <w:rPr>
          <w:lang w:val="es-ES"/>
        </w:rPr>
        <w:t>, en el tercer tramo de la etapa II del PGEH está previsto introducir un estudio de impacto de género sobre la participación de las mujeres en la ejecución de las obligaciones de Armenia en relación con el Protocolo de Montreal. Dicho estudio analizará su participación a diferentes niveles, lo que incluye el sector de servicio y mantenimiento, la gestión de las empresas de mantenimiento o que dependen de la tecnología de refrigeración (por ejemplo, hoteles, empresas de procesamiento de alimentos, sector agrario, bodegas o minoristas), asociaciones de la sociedad civil, entidades de formación, así como a nivel de toma de decisiones y de definición de políticas.</w:t>
      </w:r>
      <w:r w:rsidRPr="00CB767E">
        <w:rPr>
          <w:color w:val="000000"/>
          <w:lang w:val="es-ES"/>
        </w:rPr>
        <w:t xml:space="preserve"> Dicho estudio se llevará a cabo durante la ejecución del tercer tramo a fin de servir de base para seguir definiendo medidas prioritarias de cara a la etapa III.</w:t>
      </w:r>
    </w:p>
    <w:p w14:paraId="05FDD884" w14:textId="77777777" w:rsidR="00961A5C" w:rsidRPr="00CB767E" w:rsidRDefault="00961A5C" w:rsidP="00961A5C">
      <w:pPr>
        <w:widowControl w:val="0"/>
        <w:rPr>
          <w:u w:val="single"/>
          <w:lang w:val="es-ES"/>
        </w:rPr>
      </w:pPr>
      <w:r w:rsidRPr="00CB767E">
        <w:rPr>
          <w:u w:val="single"/>
          <w:lang w:val="es-ES"/>
        </w:rPr>
        <w:t xml:space="preserve">Sostenibilidad de la eliminación de los HCFC </w:t>
      </w:r>
    </w:p>
    <w:p w14:paraId="7667FFDD" w14:textId="77777777" w:rsidR="00961A5C" w:rsidRPr="00CB767E" w:rsidRDefault="00961A5C" w:rsidP="00961A5C">
      <w:pPr>
        <w:widowControl w:val="0"/>
        <w:rPr>
          <w:u w:val="single"/>
          <w:lang w:val="es-ES"/>
        </w:rPr>
      </w:pPr>
    </w:p>
    <w:p w14:paraId="0ECFBF2B" w14:textId="77777777" w:rsidR="00961A5C" w:rsidRPr="00CB767E" w:rsidRDefault="00961A5C" w:rsidP="00961A5C">
      <w:pPr>
        <w:pStyle w:val="Heading1"/>
        <w:widowControl w:val="0"/>
        <w:rPr>
          <w:lang w:val="es-ES"/>
        </w:rPr>
      </w:pPr>
      <w:r w:rsidRPr="00CB767E">
        <w:rPr>
          <w:lang w:val="es-ES"/>
        </w:rPr>
        <w:t>La Dependencia Nacional del Ozono ha estado trabajando, en colaboración con el Ministerio de Educación y Ciencia, para seguir incorporando el curso sobre la prevención del comercio ilegal de SAO en los planes de estudio de las instituciones de educación superior. En 2020, y hasta la fecha, se ha formado un grupo de trabajo y se está elaborando el plan de estudios de un curso de capacitación. Esto asegurará la sostenibilidad de la capacitación de los funcionarios de aduanas. La etapa II del PGEH se centra en elaborar legislación destinada a establecer la obligatoriedad de mantener libros de mantenimiento de los equipos, la adopción de normas de seguridad, la mejora de los planes de capacitación de las escuelas técnicas y las políticas de compras públicas. Se están incorporando materias sobre el servicio y mantenimiento de los equipos de refrigeración y de aire acondicionado en el sistema de educación reglada para técnicos de refrigeración. Una vez que esto esté totalmente operativo, está previsto introducir el plan de certificación de los técnicos de servicio y mantenimiento de equipos de refrigeración para garantizar así la sostenibilidad a largo plazo del desarrollo de capacidades en este sector. Por otra parte, el programa de recuperación y reutilización de refrigerantes se encuentra operativo, lo que contribuye a la reducción del uso de refrigerantes vírgenes.</w:t>
      </w:r>
    </w:p>
    <w:p w14:paraId="52E58E17" w14:textId="77777777" w:rsidR="00961A5C" w:rsidRPr="00CB767E" w:rsidRDefault="00961A5C" w:rsidP="00961A5C">
      <w:pPr>
        <w:rPr>
          <w:u w:val="single"/>
          <w:lang w:val="es-ES"/>
        </w:rPr>
      </w:pPr>
      <w:r w:rsidRPr="00CB767E">
        <w:rPr>
          <w:u w:val="single"/>
          <w:lang w:val="es-ES"/>
        </w:rPr>
        <w:t xml:space="preserve">Conclusión </w:t>
      </w:r>
    </w:p>
    <w:p w14:paraId="4B88EE68" w14:textId="77777777" w:rsidR="00961A5C" w:rsidRPr="00CB767E" w:rsidRDefault="00961A5C" w:rsidP="00961A5C">
      <w:pPr>
        <w:rPr>
          <w:lang w:val="es-ES"/>
        </w:rPr>
      </w:pPr>
    </w:p>
    <w:p w14:paraId="5F2EF4C1" w14:textId="73BA9C40" w:rsidR="00961A5C" w:rsidRPr="00CB767E" w:rsidRDefault="00961A5C" w:rsidP="00961A5C">
      <w:pPr>
        <w:pStyle w:val="Heading1"/>
        <w:rPr>
          <w:lang w:val="es-ES"/>
        </w:rPr>
      </w:pPr>
      <w:r w:rsidRPr="00CB767E">
        <w:rPr>
          <w:lang w:val="es-ES"/>
        </w:rPr>
        <w:t>El gobierno de Armenia ha establecido un sistema de concesión de licencias y cuotas para el control de las importaciones y exportaciones de HCFC, que se vigila de forma eficaz. Armenia ha ido cumpliendo con los objetivos de control fijados en su Acuerdo con el Comité Ejecutivo, que son inferiores al límite de consumo establecido en el Protocolo de Montreal. Se han equipado centros de formación para poder capacitar a los técnicos de forma eficiente. Se están integrando en el sistema educativo público los aspectos relativos al servicio y mantenimiento de equipos de refrigeración y al control de las importaciones de SAO a fin de asegurar la sostenibilidad de la capacitación a largo plazo. Armenia ha ratificado la enmienda de Kigali y ha iniciado actividades dirigidas a adoptar sustancias alternativas de bajo potencial de calentamiento atmosférico para reemplazar el uso de HCFC; esto incluye la adopción de la norma europea sobre los requisitos de seguridad y medioambientales para sistemas de refrigeración y bombas de calor (EN 378 1-4). Las actividades de la etapa II se están ejecutando según lo previsto y el desembolso correspondiente al segundo tramo de la etapa II ha superado el 20</w:t>
      </w:r>
      <w:r w:rsidR="00822DFF">
        <w:rPr>
          <w:lang w:val="es-ES"/>
        </w:rPr>
        <w:t xml:space="preserve"> por ciento</w:t>
      </w:r>
      <w:r w:rsidRPr="00CB767E">
        <w:rPr>
          <w:lang w:val="es-ES"/>
        </w:rPr>
        <w:t xml:space="preserve">. Las actividades planificadas para el tercer tramo afianzarán aún más los resultados alcanzados hasta el momento durante la ejecución del plan de gestión de eliminación de los HCFC. </w:t>
      </w:r>
    </w:p>
    <w:p w14:paraId="2CF9BBF7" w14:textId="77777777" w:rsidR="00B176E4" w:rsidRPr="00CB767E" w:rsidRDefault="00B176E4" w:rsidP="00961A5C">
      <w:pPr>
        <w:rPr>
          <w:b/>
          <w:lang w:val="es-ES"/>
        </w:rPr>
      </w:pPr>
    </w:p>
    <w:p w14:paraId="27707C50" w14:textId="6B4764FA" w:rsidR="00961A5C" w:rsidRPr="00CB767E" w:rsidRDefault="00961A5C" w:rsidP="00961A5C">
      <w:pPr>
        <w:rPr>
          <w:b/>
          <w:lang w:val="es-ES"/>
        </w:rPr>
      </w:pPr>
      <w:r w:rsidRPr="00CB767E">
        <w:rPr>
          <w:b/>
          <w:lang w:val="es-ES"/>
        </w:rPr>
        <w:lastRenderedPageBreak/>
        <w:t xml:space="preserve">RECOMENDACIÓN </w:t>
      </w:r>
    </w:p>
    <w:p w14:paraId="215DC7A1" w14:textId="77777777" w:rsidR="00961A5C" w:rsidRPr="00CB767E" w:rsidRDefault="00961A5C" w:rsidP="00961A5C">
      <w:pPr>
        <w:rPr>
          <w:lang w:val="es-ES"/>
        </w:rPr>
      </w:pPr>
    </w:p>
    <w:p w14:paraId="25C038AB" w14:textId="77777777" w:rsidR="00961A5C" w:rsidRPr="00CB767E" w:rsidRDefault="00961A5C" w:rsidP="00961A5C">
      <w:pPr>
        <w:pStyle w:val="Heading1"/>
        <w:rPr>
          <w:lang w:val="es-ES"/>
        </w:rPr>
      </w:pPr>
      <w:r w:rsidRPr="00CB767E">
        <w:rPr>
          <w:lang w:val="es-ES"/>
        </w:rPr>
        <w:t>La Secretaría del Fondo recomienda que el Comité Ejecutivo tome nota del informe sobre los progresos realizados en la ejecución del segundo tramo de la etapa II del plan de gestión de la eliminación de los HCFC de Armenia; y también recomienda la aprobación general del tercer, y último, tramo de la etapa II del plan de gestión de la eliminación de los HCFC de Armenia y el correspondiente plan de ejecución del tramo para el período 2020-2021, con el nivel de financiación indicado en el siguiente cuadro:</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4318"/>
        <w:gridCol w:w="1461"/>
        <w:gridCol w:w="1461"/>
        <w:gridCol w:w="1461"/>
      </w:tblGrid>
      <w:tr w:rsidR="00961A5C" w:rsidRPr="00CB767E" w14:paraId="36259D3D" w14:textId="77777777" w:rsidTr="00961A5C">
        <w:tc>
          <w:tcPr>
            <w:tcW w:w="540" w:type="dxa"/>
            <w:tcBorders>
              <w:top w:val="single" w:sz="4" w:space="0" w:color="auto"/>
              <w:left w:val="single" w:sz="4" w:space="0" w:color="auto"/>
              <w:bottom w:val="single" w:sz="4" w:space="0" w:color="auto"/>
              <w:right w:val="single" w:sz="4" w:space="0" w:color="auto"/>
            </w:tcBorders>
          </w:tcPr>
          <w:p w14:paraId="5A4AAF0B" w14:textId="77777777" w:rsidR="00961A5C" w:rsidRPr="00CB767E" w:rsidRDefault="00961A5C">
            <w:pPr>
              <w:jc w:val="center"/>
              <w:rPr>
                <w:b/>
                <w:bCs/>
                <w:sz w:val="20"/>
                <w:szCs w:val="20"/>
                <w:lang w:val="es-ES"/>
              </w:rPr>
            </w:pPr>
          </w:p>
        </w:tc>
        <w:tc>
          <w:tcPr>
            <w:tcW w:w="4320" w:type="dxa"/>
            <w:tcBorders>
              <w:top w:val="single" w:sz="4" w:space="0" w:color="auto"/>
              <w:left w:val="single" w:sz="4" w:space="0" w:color="auto"/>
              <w:bottom w:val="single" w:sz="4" w:space="0" w:color="auto"/>
              <w:right w:val="single" w:sz="4" w:space="0" w:color="auto"/>
            </w:tcBorders>
            <w:vAlign w:val="center"/>
            <w:hideMark/>
          </w:tcPr>
          <w:p w14:paraId="7E2A184D" w14:textId="77777777" w:rsidR="00961A5C" w:rsidRPr="00CB767E" w:rsidRDefault="00961A5C">
            <w:pPr>
              <w:jc w:val="left"/>
              <w:rPr>
                <w:b/>
                <w:bCs/>
                <w:sz w:val="20"/>
                <w:szCs w:val="20"/>
                <w:lang w:val="es-ES"/>
              </w:rPr>
            </w:pPr>
            <w:r w:rsidRPr="00CB767E">
              <w:rPr>
                <w:b/>
                <w:bCs/>
                <w:sz w:val="20"/>
                <w:szCs w:val="20"/>
                <w:lang w:val="es-ES"/>
              </w:rPr>
              <w:t>Título del proyecto</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FF343F9" w14:textId="77777777" w:rsidR="00961A5C" w:rsidRPr="00CB767E" w:rsidRDefault="00961A5C">
            <w:pPr>
              <w:jc w:val="center"/>
              <w:rPr>
                <w:b/>
                <w:bCs/>
                <w:sz w:val="20"/>
                <w:szCs w:val="20"/>
                <w:lang w:val="es-ES"/>
              </w:rPr>
            </w:pPr>
            <w:r w:rsidRPr="00CB767E">
              <w:rPr>
                <w:b/>
                <w:bCs/>
                <w:sz w:val="20"/>
                <w:szCs w:val="20"/>
                <w:lang w:val="es-ES"/>
              </w:rPr>
              <w:t>Financiación del proyecto ($EUA)</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28386FE" w14:textId="77777777" w:rsidR="00961A5C" w:rsidRPr="00CB767E" w:rsidRDefault="00961A5C">
            <w:pPr>
              <w:jc w:val="center"/>
              <w:rPr>
                <w:b/>
                <w:bCs/>
                <w:sz w:val="20"/>
                <w:szCs w:val="20"/>
                <w:lang w:val="es-ES"/>
              </w:rPr>
            </w:pPr>
            <w:r w:rsidRPr="00CB767E">
              <w:rPr>
                <w:b/>
                <w:bCs/>
                <w:sz w:val="20"/>
                <w:szCs w:val="20"/>
                <w:lang w:val="es-ES"/>
              </w:rPr>
              <w:t>Gastos de apoyo ($EUA)</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ADE8874" w14:textId="77777777" w:rsidR="00961A5C" w:rsidRPr="00CB767E" w:rsidRDefault="00961A5C">
            <w:pPr>
              <w:jc w:val="center"/>
              <w:rPr>
                <w:b/>
                <w:bCs/>
                <w:sz w:val="20"/>
                <w:szCs w:val="20"/>
                <w:lang w:val="es-ES"/>
              </w:rPr>
            </w:pPr>
            <w:r w:rsidRPr="00CB767E">
              <w:rPr>
                <w:b/>
                <w:bCs/>
                <w:sz w:val="20"/>
                <w:szCs w:val="20"/>
                <w:lang w:val="es-ES"/>
              </w:rPr>
              <w:t>Organismo de ejecución</w:t>
            </w:r>
          </w:p>
        </w:tc>
      </w:tr>
      <w:tr w:rsidR="00961A5C" w:rsidRPr="00CB767E" w14:paraId="7AD76DDA" w14:textId="77777777" w:rsidTr="00961A5C">
        <w:tc>
          <w:tcPr>
            <w:tcW w:w="540" w:type="dxa"/>
            <w:tcBorders>
              <w:top w:val="single" w:sz="4" w:space="0" w:color="auto"/>
              <w:left w:val="single" w:sz="4" w:space="0" w:color="auto"/>
              <w:bottom w:val="single" w:sz="4" w:space="0" w:color="auto"/>
              <w:right w:val="single" w:sz="4" w:space="0" w:color="auto"/>
            </w:tcBorders>
            <w:hideMark/>
          </w:tcPr>
          <w:p w14:paraId="5C0DF17E" w14:textId="77777777" w:rsidR="00961A5C" w:rsidRPr="00CB767E" w:rsidRDefault="00961A5C">
            <w:pPr>
              <w:rPr>
                <w:sz w:val="20"/>
                <w:szCs w:val="20"/>
                <w:lang w:val="es-ES"/>
              </w:rPr>
            </w:pPr>
            <w:r w:rsidRPr="00CB767E">
              <w:rPr>
                <w:sz w:val="20"/>
                <w:szCs w:val="20"/>
                <w:lang w:val="es-ES"/>
              </w:rPr>
              <w:t>(a)</w:t>
            </w:r>
          </w:p>
        </w:tc>
        <w:tc>
          <w:tcPr>
            <w:tcW w:w="4320" w:type="dxa"/>
            <w:tcBorders>
              <w:top w:val="single" w:sz="4" w:space="0" w:color="auto"/>
              <w:left w:val="single" w:sz="4" w:space="0" w:color="auto"/>
              <w:bottom w:val="single" w:sz="4" w:space="0" w:color="auto"/>
              <w:right w:val="single" w:sz="4" w:space="0" w:color="auto"/>
            </w:tcBorders>
            <w:hideMark/>
          </w:tcPr>
          <w:p w14:paraId="1DF661CA" w14:textId="77777777" w:rsidR="00961A5C" w:rsidRPr="00CB767E" w:rsidRDefault="00961A5C">
            <w:pPr>
              <w:rPr>
                <w:sz w:val="20"/>
                <w:szCs w:val="20"/>
                <w:lang w:val="es-ES"/>
              </w:rPr>
            </w:pPr>
            <w:r w:rsidRPr="00CB767E">
              <w:rPr>
                <w:sz w:val="20"/>
                <w:szCs w:val="20"/>
                <w:lang w:val="es-ES"/>
              </w:rPr>
              <w:t>Plan de gestión de eliminación de los HCFC (etapa II, tercer tramo)</w:t>
            </w:r>
          </w:p>
        </w:tc>
        <w:tc>
          <w:tcPr>
            <w:tcW w:w="1461" w:type="dxa"/>
            <w:tcBorders>
              <w:top w:val="single" w:sz="4" w:space="0" w:color="auto"/>
              <w:left w:val="single" w:sz="4" w:space="0" w:color="auto"/>
              <w:bottom w:val="single" w:sz="4" w:space="0" w:color="auto"/>
              <w:right w:val="single" w:sz="4" w:space="0" w:color="auto"/>
            </w:tcBorders>
            <w:hideMark/>
          </w:tcPr>
          <w:p w14:paraId="10125542" w14:textId="77777777" w:rsidR="00961A5C" w:rsidRPr="00CB767E" w:rsidRDefault="00961A5C">
            <w:pPr>
              <w:jc w:val="right"/>
              <w:rPr>
                <w:sz w:val="20"/>
                <w:szCs w:val="20"/>
                <w:highlight w:val="cyan"/>
                <w:lang w:val="es-ES"/>
              </w:rPr>
            </w:pPr>
            <w:r w:rsidRPr="00CB767E">
              <w:rPr>
                <w:sz w:val="20"/>
                <w:szCs w:val="20"/>
                <w:lang w:val="es-ES"/>
              </w:rPr>
              <w:t>21 600</w:t>
            </w:r>
          </w:p>
        </w:tc>
        <w:tc>
          <w:tcPr>
            <w:tcW w:w="1461" w:type="dxa"/>
            <w:tcBorders>
              <w:top w:val="single" w:sz="4" w:space="0" w:color="auto"/>
              <w:left w:val="single" w:sz="4" w:space="0" w:color="auto"/>
              <w:bottom w:val="single" w:sz="4" w:space="0" w:color="auto"/>
              <w:right w:val="single" w:sz="4" w:space="0" w:color="auto"/>
            </w:tcBorders>
            <w:hideMark/>
          </w:tcPr>
          <w:p w14:paraId="2A5D7468" w14:textId="77777777" w:rsidR="00961A5C" w:rsidRPr="00CB767E" w:rsidRDefault="00961A5C">
            <w:pPr>
              <w:jc w:val="right"/>
              <w:rPr>
                <w:lang w:val="es-ES"/>
              </w:rPr>
            </w:pPr>
            <w:r w:rsidRPr="00CB767E">
              <w:rPr>
                <w:sz w:val="20"/>
                <w:szCs w:val="20"/>
                <w:lang w:val="es-ES"/>
              </w:rPr>
              <w:t>1 944</w:t>
            </w:r>
          </w:p>
        </w:tc>
        <w:tc>
          <w:tcPr>
            <w:tcW w:w="1461" w:type="dxa"/>
            <w:tcBorders>
              <w:top w:val="single" w:sz="4" w:space="0" w:color="auto"/>
              <w:left w:val="single" w:sz="4" w:space="0" w:color="auto"/>
              <w:bottom w:val="single" w:sz="4" w:space="0" w:color="auto"/>
              <w:right w:val="single" w:sz="4" w:space="0" w:color="auto"/>
            </w:tcBorders>
            <w:hideMark/>
          </w:tcPr>
          <w:p w14:paraId="5E4792CB" w14:textId="77777777" w:rsidR="00961A5C" w:rsidRPr="00CB767E" w:rsidRDefault="00961A5C">
            <w:pPr>
              <w:jc w:val="center"/>
              <w:rPr>
                <w:sz w:val="20"/>
                <w:szCs w:val="20"/>
                <w:lang w:val="es-ES"/>
              </w:rPr>
            </w:pPr>
            <w:r w:rsidRPr="00CB767E">
              <w:rPr>
                <w:sz w:val="20"/>
                <w:szCs w:val="20"/>
                <w:lang w:val="es-ES"/>
              </w:rPr>
              <w:t>PNUD</w:t>
            </w:r>
          </w:p>
        </w:tc>
      </w:tr>
    </w:tbl>
    <w:p w14:paraId="359E4AEB" w14:textId="77777777" w:rsidR="00961A5C" w:rsidRPr="00CB767E" w:rsidRDefault="00961A5C" w:rsidP="00961A5C">
      <w:pPr>
        <w:rPr>
          <w:lang w:val="es-ES"/>
        </w:rPr>
      </w:pPr>
    </w:p>
    <w:p w14:paraId="14ACE3A1" w14:textId="77777777" w:rsidR="00961A5C" w:rsidRPr="00CB767E" w:rsidRDefault="00961A5C" w:rsidP="00961A5C">
      <w:pPr>
        <w:rPr>
          <w:lang w:val="es-ES"/>
        </w:rPr>
      </w:pPr>
    </w:p>
    <w:p w14:paraId="47A54B30" w14:textId="77777777" w:rsidR="00961A5C" w:rsidRPr="00CB767E" w:rsidRDefault="00961A5C" w:rsidP="00961A5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61A5C" w:rsidRPr="00CB767E" w14:paraId="2F714AD5" w14:textId="77777777" w:rsidTr="00961A5C">
        <w:tc>
          <w:tcPr>
            <w:tcW w:w="1915" w:type="dxa"/>
          </w:tcPr>
          <w:p w14:paraId="2B425704" w14:textId="77777777" w:rsidR="00961A5C" w:rsidRPr="00CB767E" w:rsidRDefault="00961A5C">
            <w:pPr>
              <w:rPr>
                <w:lang w:val="es-ES"/>
              </w:rPr>
            </w:pPr>
          </w:p>
        </w:tc>
        <w:tc>
          <w:tcPr>
            <w:tcW w:w="1915" w:type="dxa"/>
          </w:tcPr>
          <w:p w14:paraId="2B11017B" w14:textId="77777777" w:rsidR="00961A5C" w:rsidRPr="00CB767E" w:rsidRDefault="00961A5C">
            <w:pPr>
              <w:rPr>
                <w:lang w:val="es-ES"/>
              </w:rPr>
            </w:pPr>
          </w:p>
        </w:tc>
        <w:tc>
          <w:tcPr>
            <w:tcW w:w="1915" w:type="dxa"/>
            <w:tcBorders>
              <w:top w:val="nil"/>
              <w:left w:val="nil"/>
              <w:bottom w:val="single" w:sz="4" w:space="0" w:color="auto"/>
              <w:right w:val="nil"/>
            </w:tcBorders>
          </w:tcPr>
          <w:p w14:paraId="46729B08" w14:textId="77777777" w:rsidR="00961A5C" w:rsidRPr="00CB767E" w:rsidRDefault="00961A5C">
            <w:pPr>
              <w:rPr>
                <w:lang w:val="es-ES"/>
              </w:rPr>
            </w:pPr>
          </w:p>
        </w:tc>
        <w:tc>
          <w:tcPr>
            <w:tcW w:w="1915" w:type="dxa"/>
          </w:tcPr>
          <w:p w14:paraId="35B26975" w14:textId="77777777" w:rsidR="00961A5C" w:rsidRPr="00CB767E" w:rsidRDefault="00961A5C">
            <w:pPr>
              <w:rPr>
                <w:lang w:val="es-ES"/>
              </w:rPr>
            </w:pPr>
          </w:p>
        </w:tc>
        <w:tc>
          <w:tcPr>
            <w:tcW w:w="1916" w:type="dxa"/>
          </w:tcPr>
          <w:p w14:paraId="18848865" w14:textId="77777777" w:rsidR="00961A5C" w:rsidRPr="00CB767E" w:rsidRDefault="00961A5C">
            <w:pPr>
              <w:rPr>
                <w:lang w:val="es-ES"/>
              </w:rPr>
            </w:pPr>
          </w:p>
        </w:tc>
      </w:tr>
    </w:tbl>
    <w:p w14:paraId="7575299A" w14:textId="77777777" w:rsidR="00245666" w:rsidRDefault="00245666" w:rsidP="00245666">
      <w:pPr>
        <w:rPr>
          <w:b/>
          <w:bCs/>
          <w:lang w:val="es-ES"/>
        </w:rPr>
        <w:sectPr w:rsidR="00245666">
          <w:headerReference w:type="first" r:id="rId10"/>
          <w:footerReference w:type="first" r:id="rId11"/>
          <w:pgSz w:w="12240" w:h="15840" w:code="1"/>
          <w:pgMar w:top="720" w:right="1440" w:bottom="864" w:left="1440" w:header="720" w:footer="475" w:gutter="0"/>
          <w:pgNumType w:start="1"/>
          <w:cols w:space="720"/>
          <w:titlePg/>
        </w:sectPr>
      </w:pPr>
    </w:p>
    <w:p w14:paraId="02E6EF62" w14:textId="180E3E35" w:rsidR="0087455A" w:rsidRPr="00CB767E" w:rsidRDefault="0087455A" w:rsidP="00245666">
      <w:pPr>
        <w:rPr>
          <w:b/>
          <w:bCs/>
          <w:lang w:val="es-ES"/>
        </w:rPr>
      </w:pPr>
    </w:p>
    <w:sectPr w:rsidR="0087455A" w:rsidRPr="00CB767E" w:rsidSect="00245666">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701E37" w14:textId="77777777" w:rsidR="001B7999" w:rsidRDefault="001B7999">
      <w:r>
        <w:separator/>
      </w:r>
    </w:p>
  </w:endnote>
  <w:endnote w:type="continuationSeparator" w:id="0">
    <w:p w14:paraId="3250CB46" w14:textId="77777777" w:rsidR="001B7999" w:rsidRDefault="001B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3A796706" w14:textId="74864409" w:rsidR="0087455A" w:rsidRDefault="0024162E">
        <w:pPr>
          <w:pStyle w:val="Footer"/>
          <w:jc w:val="center"/>
        </w:pPr>
        <w:r>
          <w:fldChar w:fldCharType="begin"/>
        </w:r>
        <w:r>
          <w:instrText xml:space="preserve"> PAGE   \* MERGEFORMAT </w:instrText>
        </w:r>
        <w:r>
          <w:fldChar w:fldCharType="separate"/>
        </w:r>
        <w:r w:rsidR="00A82D9A">
          <w:rPr>
            <w:noProof/>
          </w:rPr>
          <w:t>1</w:t>
        </w:r>
        <w:r>
          <w:rPr>
            <w:noProof/>
          </w:rPr>
          <w:fldChar w:fldCharType="end"/>
        </w:r>
      </w:p>
    </w:sdtContent>
  </w:sdt>
  <w:p w14:paraId="5E722E8A"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05F74A" w14:textId="77777777" w:rsidR="001B7999" w:rsidRDefault="001B7999">
      <w:r>
        <w:separator/>
      </w:r>
    </w:p>
  </w:footnote>
  <w:footnote w:type="continuationSeparator" w:id="0">
    <w:p w14:paraId="1D84A9E2" w14:textId="77777777" w:rsidR="001B7999" w:rsidRDefault="001B7999">
      <w:r>
        <w:continuationSeparator/>
      </w:r>
    </w:p>
  </w:footnote>
  <w:footnote w:id="1">
    <w:p w14:paraId="7E60B295" w14:textId="02D7EC45" w:rsidR="00B8056F" w:rsidRPr="00CB69C0" w:rsidRDefault="00B8056F">
      <w:pPr>
        <w:pStyle w:val="FootnoteText"/>
        <w:rPr>
          <w:lang w:val="es-ES"/>
        </w:rPr>
      </w:pPr>
      <w:r w:rsidRPr="00CB69C0">
        <w:rPr>
          <w:rStyle w:val="FootnoteReference"/>
        </w:rPr>
        <w:footnoteRef/>
      </w:r>
      <w:r w:rsidRPr="00CB69C0">
        <w:rPr>
          <w:lang w:val="es-419"/>
        </w:rPr>
        <w:t xml:space="preserve"> </w:t>
      </w:r>
      <w:r w:rsidRPr="00CB69C0">
        <w:rPr>
          <w:lang w:val="es-ES"/>
        </w:rPr>
        <w:t>Debido al coronavirus (COVID-19)</w:t>
      </w:r>
    </w:p>
    <w:p w14:paraId="308FD54E" w14:textId="77777777" w:rsidR="00CB69C0" w:rsidRPr="00CB69C0" w:rsidRDefault="00CB69C0">
      <w:pPr>
        <w:pStyle w:val="FootnoteText"/>
        <w:rPr>
          <w:lang w:val="es-419"/>
        </w:rPr>
      </w:pPr>
    </w:p>
  </w:footnote>
  <w:footnote w:id="2">
    <w:p w14:paraId="36350329" w14:textId="77777777" w:rsidR="00961A5C" w:rsidRPr="00CB69C0" w:rsidRDefault="00961A5C" w:rsidP="00961A5C">
      <w:pPr>
        <w:pStyle w:val="FootnoteText"/>
        <w:rPr>
          <w:lang w:val="es-ES"/>
        </w:rPr>
      </w:pPr>
      <w:r w:rsidRPr="00CB69C0">
        <w:rPr>
          <w:rStyle w:val="FootnoteReference"/>
        </w:rPr>
        <w:footnoteRef/>
      </w:r>
      <w:r w:rsidRPr="00CB69C0">
        <w:rPr>
          <w:lang w:val="es-ES"/>
        </w:rPr>
        <w:t xml:space="preserve"> Según la nota del 24 de agosto de 2020 enviada por el Ministerio de Protección de la Naturaleza de Armenia a la Secretaría.</w:t>
      </w:r>
    </w:p>
  </w:footnote>
  <w:footnote w:id="3">
    <w:p w14:paraId="2AC6FCB6" w14:textId="77777777" w:rsidR="00961A5C" w:rsidRPr="00CB69C0" w:rsidRDefault="00961A5C" w:rsidP="00961A5C">
      <w:pPr>
        <w:pStyle w:val="FootnoteText"/>
        <w:rPr>
          <w:lang w:val="es-ES"/>
        </w:rPr>
      </w:pPr>
      <w:r w:rsidRPr="00CB69C0">
        <w:rPr>
          <w:rStyle w:val="FootnoteReference"/>
        </w:rPr>
        <w:footnoteRef/>
      </w:r>
      <w:r w:rsidRPr="00CB69C0">
        <w:rPr>
          <w:lang w:val="es-ES"/>
        </w:rPr>
        <w:t xml:space="preserve"> Cuadro 1 del documento UNEP/OzL.Pro/ExCom/83/20.</w:t>
      </w:r>
    </w:p>
  </w:footnote>
  <w:footnote w:id="4">
    <w:p w14:paraId="2ED98A2A" w14:textId="77777777" w:rsidR="00961A5C" w:rsidRPr="00961A5C" w:rsidRDefault="00961A5C" w:rsidP="00961A5C">
      <w:pPr>
        <w:pStyle w:val="FootnoteText"/>
        <w:rPr>
          <w:lang w:val="es-ES"/>
        </w:rPr>
      </w:pPr>
      <w:r w:rsidRPr="00CB69C0">
        <w:rPr>
          <w:rStyle w:val="FootnoteReference"/>
        </w:rPr>
        <w:footnoteRef/>
      </w:r>
      <w:r w:rsidRPr="00CB69C0">
        <w:rPr>
          <w:lang w:val="es-ES"/>
        </w:rPr>
        <w:t xml:space="preserve"> En la decisión 84/92(d) se solicitaba a los organismos bilaterales y de ejecución que aplicaran los criterios en vigor sobre la incorporación de la perspectiva de género en todas las fases del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A6BAD" w14:textId="77777777" w:rsidR="0087455A" w:rsidRDefault="002F5E52">
    <w:pPr>
      <w:jc w:val="right"/>
    </w:pPr>
    <w:r>
      <w:fldChar w:fldCharType="begin"/>
    </w:r>
    <w:r>
      <w:instrText xml:space="preserve"> DOCPROPERTY "Document number"  \* MERGEFORMAT </w:instrText>
    </w:r>
    <w:r>
      <w:fldChar w:fldCharType="separate"/>
    </w:r>
    <w:r w:rsidR="00842B26">
      <w:t>UNEP/</w:t>
    </w:r>
    <w:proofErr w:type="spellStart"/>
    <w:r w:rsidR="00842B26">
      <w:t>OzL.Pro</w:t>
    </w:r>
    <w:proofErr w:type="spellEnd"/>
    <w:r w:rsidR="00842B26">
      <w:t>/ExCom/86/1</w:t>
    </w:r>
    <w:r>
      <w:fldChar w:fldCharType="end"/>
    </w:r>
  </w:p>
  <w:p w14:paraId="1241A551" w14:textId="77777777" w:rsidR="0087455A" w:rsidRDefault="0087455A"/>
  <w:p w14:paraId="7B6FC341"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B26"/>
    <w:rsid w:val="000C383D"/>
    <w:rsid w:val="00106F6E"/>
    <w:rsid w:val="00114CAA"/>
    <w:rsid w:val="001B7999"/>
    <w:rsid w:val="001C2D22"/>
    <w:rsid w:val="001F4047"/>
    <w:rsid w:val="00235D4C"/>
    <w:rsid w:val="0024162E"/>
    <w:rsid w:val="00245666"/>
    <w:rsid w:val="002F5E52"/>
    <w:rsid w:val="003863A4"/>
    <w:rsid w:val="00387B2C"/>
    <w:rsid w:val="003B7115"/>
    <w:rsid w:val="00455352"/>
    <w:rsid w:val="00476E28"/>
    <w:rsid w:val="00572370"/>
    <w:rsid w:val="005A6CB8"/>
    <w:rsid w:val="006915A5"/>
    <w:rsid w:val="007B63E4"/>
    <w:rsid w:val="00822DFF"/>
    <w:rsid w:val="00831BC5"/>
    <w:rsid w:val="00842B26"/>
    <w:rsid w:val="0087455A"/>
    <w:rsid w:val="0092685B"/>
    <w:rsid w:val="00961A5C"/>
    <w:rsid w:val="00A115C0"/>
    <w:rsid w:val="00A82D9A"/>
    <w:rsid w:val="00AB56E5"/>
    <w:rsid w:val="00AC4195"/>
    <w:rsid w:val="00B176E4"/>
    <w:rsid w:val="00B8056F"/>
    <w:rsid w:val="00B83FFA"/>
    <w:rsid w:val="00C032B9"/>
    <w:rsid w:val="00C14E67"/>
    <w:rsid w:val="00C40E04"/>
    <w:rsid w:val="00CA210C"/>
    <w:rsid w:val="00CB69C0"/>
    <w:rsid w:val="00CB767E"/>
    <w:rsid w:val="00DB795B"/>
    <w:rsid w:val="00E17F97"/>
    <w:rsid w:val="00ED2575"/>
    <w:rsid w:val="00F10CD9"/>
    <w:rsid w:val="00F25F7C"/>
    <w:rsid w:val="00FD4D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FFB20"/>
  <w15:docId w15:val="{841D05F4-4EFF-474C-9C77-1BBA702A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961A5C"/>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61A5C"/>
    <w:rPr>
      <w:sz w:val="22"/>
      <w:szCs w:val="22"/>
      <w:lang w:val="en-GB"/>
    </w:rPr>
  </w:style>
  <w:style w:type="character" w:customStyle="1" w:styleId="FootnoteTextChar">
    <w:name w:val="Footnote Text Char"/>
    <w:aliases w:val="Char1 Char,Char1 Char Char Char"/>
    <w:basedOn w:val="DefaultParagraphFont"/>
    <w:link w:val="FootnoteText"/>
    <w:uiPriority w:val="99"/>
    <w:semiHidden/>
    <w:locked/>
    <w:rsid w:val="00961A5C"/>
  </w:style>
  <w:style w:type="paragraph" w:styleId="FootnoteText">
    <w:name w:val="footnote text"/>
    <w:aliases w:val="Char1,Char1 Char Char"/>
    <w:basedOn w:val="Normal"/>
    <w:link w:val="FootnoteTextChar"/>
    <w:uiPriority w:val="99"/>
    <w:semiHidden/>
    <w:unhideWhenUsed/>
    <w:qFormat/>
    <w:rsid w:val="00961A5C"/>
    <w:rPr>
      <w:sz w:val="20"/>
      <w:szCs w:val="20"/>
      <w:lang w:val="en-US"/>
    </w:rPr>
  </w:style>
  <w:style w:type="character" w:customStyle="1" w:styleId="TextonotapieCar1">
    <w:name w:val="Texto nota pie Car1"/>
    <w:basedOn w:val="DefaultParagraphFont"/>
    <w:uiPriority w:val="99"/>
    <w:semiHidden/>
    <w:rsid w:val="00961A5C"/>
    <w:rPr>
      <w:lang w:val="en-GB"/>
    </w:rPr>
  </w:style>
  <w:style w:type="character" w:styleId="FootnoteReference">
    <w:name w:val="footnote reference"/>
    <w:basedOn w:val="DefaultParagraphFont"/>
    <w:uiPriority w:val="99"/>
    <w:semiHidden/>
    <w:unhideWhenUsed/>
    <w:rsid w:val="00961A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3130495">
      <w:bodyDiv w:val="1"/>
      <w:marLeft w:val="0"/>
      <w:marRight w:val="0"/>
      <w:marTop w:val="0"/>
      <w:marBottom w:val="0"/>
      <w:divBdr>
        <w:top w:val="none" w:sz="0" w:space="0" w:color="auto"/>
        <w:left w:val="none" w:sz="0" w:space="0" w:color="auto"/>
        <w:bottom w:val="none" w:sz="0" w:space="0" w:color="auto"/>
        <w:right w:val="none" w:sz="0" w:space="0" w:color="auto"/>
      </w:divBdr>
    </w:div>
    <w:div w:id="14608057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N5O4SH4I\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UNEP/OzL.Pro/ExCom/86/38</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956E4175-B05B-4338-A76B-A08EC005646F}"/>
</file>

<file path=customXml/itemProps2.xml><?xml version="1.0" encoding="utf-8"?>
<ds:datastoreItem xmlns:ds="http://schemas.openxmlformats.org/officeDocument/2006/customXml" ds:itemID="{77AE92E5-3A32-42AB-8CA0-E1A7EFD2FA13}"/>
</file>

<file path=customXml/itemProps3.xml><?xml version="1.0" encoding="utf-8"?>
<ds:datastoreItem xmlns:ds="http://schemas.openxmlformats.org/officeDocument/2006/customXml" ds:itemID="{92A0F17F-7171-4332-BBE8-993A5B8D4A8A}"/>
</file>

<file path=customXml/itemProps4.xml><?xml version="1.0" encoding="utf-8"?>
<ds:datastoreItem xmlns:ds="http://schemas.openxmlformats.org/officeDocument/2006/customXml" ds:itemID="{421FD50A-E629-48D7-B4B1-31F55D52B699}"/>
</file>

<file path=docProps/app.xml><?xml version="1.0" encoding="utf-8"?>
<Properties xmlns="http://schemas.openxmlformats.org/officeDocument/2006/extended-properties" xmlns:vt="http://schemas.openxmlformats.org/officeDocument/2006/docPropsVTypes">
  <Template>S86-template</Template>
  <TotalTime>53</TotalTime>
  <Pages>7</Pages>
  <Words>3160</Words>
  <Characters>16180</Characters>
  <Application>Microsoft Office Word</Application>
  <DocSecurity>0</DocSecurity>
  <Lines>134</Lines>
  <Paragraphs>38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Armenia</vt:lpstr>
      <vt:lpstr>Orden del dia provisional</vt:lpstr>
    </vt:vector>
  </TitlesOfParts>
  <Company>UNMFS</Company>
  <LinksUpToDate>false</LinksUpToDate>
  <CharactersWithSpaces>19302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Armenia</dc:title>
  <dc:creator/>
  <cp:lastModifiedBy>Kata Koppel</cp:lastModifiedBy>
  <cp:revision>15</cp:revision>
  <cp:lastPrinted>2001-05-26T16:40:00Z</cp:lastPrinted>
  <dcterms:created xsi:type="dcterms:W3CDTF">2020-10-27T10:36:00Z</dcterms:created>
  <dcterms:modified xsi:type="dcterms:W3CDTF">2020-11-13T21:22:00Z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UNEP/OzL.Pro/ExCom/86/38</vt:lpwstr>
  </property>
  <property fmtid="{D5CDD505-2E9C-101B-9397-08002B2CF9AE}" pid="3" name="Revision date">
    <vt:lpwstr>10/20/2020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