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4178"/>
        <w:gridCol w:w="3960"/>
      </w:tblGrid>
      <w:tr w:rsidR="00D279BD" w:rsidRPr="009B0D30" w14:paraId="4637DC35" w14:textId="77777777" w:rsidTr="00912784">
        <w:trPr>
          <w:trHeight w:val="720"/>
        </w:trPr>
        <w:tc>
          <w:tcPr>
            <w:tcW w:w="6192" w:type="dxa"/>
            <w:gridSpan w:val="2"/>
            <w:tcBorders>
              <w:bottom w:val="single" w:sz="18" w:space="0" w:color="auto"/>
            </w:tcBorders>
          </w:tcPr>
          <w:p w14:paraId="34663199" w14:textId="77777777" w:rsidR="00D279BD" w:rsidRDefault="00D279BD" w:rsidP="009903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F8980DD" w14:textId="77777777" w:rsidR="00D279BD" w:rsidRPr="009B0D30" w:rsidRDefault="00D279BD" w:rsidP="009903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3960" w:type="dxa"/>
            <w:tcBorders>
              <w:bottom w:val="single" w:sz="18" w:space="0" w:color="auto"/>
            </w:tcBorders>
          </w:tcPr>
          <w:p w14:paraId="692186A8" w14:textId="77777777" w:rsidR="00D279BD" w:rsidRPr="009B0D30" w:rsidRDefault="00D279BD" w:rsidP="009903F7">
            <w:pPr>
              <w:jc w:val="right"/>
              <w:rPr>
                <w:sz w:val="52"/>
                <w:szCs w:val="52"/>
              </w:rPr>
            </w:pPr>
            <w:r w:rsidRPr="009B0D30">
              <w:rPr>
                <w:rFonts w:ascii="Univers Bold" w:hAnsi="Univers Bold"/>
                <w:b/>
                <w:sz w:val="72"/>
              </w:rPr>
              <w:t>EP</w:t>
            </w:r>
          </w:p>
        </w:tc>
      </w:tr>
      <w:tr w:rsidR="00912784" w:rsidRPr="00586BA5" w14:paraId="67191FCD" w14:textId="77777777" w:rsidTr="009127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2014" w:type="dxa"/>
            <w:tcBorders>
              <w:top w:val="nil"/>
              <w:left w:val="nil"/>
              <w:bottom w:val="single" w:sz="36" w:space="0" w:color="auto"/>
              <w:right w:val="nil"/>
            </w:tcBorders>
          </w:tcPr>
          <w:p w14:paraId="6807BCC9" w14:textId="7D778A2B" w:rsidR="00912784" w:rsidRPr="00912784" w:rsidRDefault="005A65FE" w:rsidP="00912784">
            <w:r>
              <w:rPr>
                <w:noProof/>
                <w:lang w:eastAsia="en-CA"/>
              </w:rPr>
              <w:drawing>
                <wp:anchor distT="0" distB="0" distL="114300" distR="114300" simplePos="0" relativeHeight="251664384" behindDoc="0" locked="0" layoutInCell="0" allowOverlap="1" wp14:anchorId="75CD7658" wp14:editId="33900994">
                  <wp:simplePos x="0" y="0"/>
                  <wp:positionH relativeFrom="column">
                    <wp:posOffset>16223</wp:posOffset>
                  </wp:positionH>
                  <wp:positionV relativeFrom="paragraph">
                    <wp:posOffset>50247</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r w:rsidR="00912784">
              <w:rPr>
                <w:noProof/>
                <w:lang w:eastAsia="en-CA"/>
              </w:rPr>
              <w:drawing>
                <wp:anchor distT="0" distB="0" distL="114300" distR="114300" simplePos="0" relativeHeight="251656192" behindDoc="0" locked="0" layoutInCell="1" allowOverlap="1" wp14:anchorId="39654672" wp14:editId="21C4AC15">
                  <wp:simplePos x="0" y="0"/>
                  <wp:positionH relativeFrom="column">
                    <wp:posOffset>19098</wp:posOffset>
                  </wp:positionH>
                  <wp:positionV relativeFrom="paragraph">
                    <wp:posOffset>788826</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61365" cy="687705"/>
                          </a:xfrm>
                          <a:prstGeom prst="rect">
                            <a:avLst/>
                          </a:prstGeom>
                          <a:noFill/>
                        </pic:spPr>
                      </pic:pic>
                    </a:graphicData>
                  </a:graphic>
                  <wp14:sizeRelH relativeFrom="margin">
                    <wp14:pctWidth>0</wp14:pctWidth>
                  </wp14:sizeRelH>
                  <wp14:sizeRelV relativeFrom="margin">
                    <wp14:pctHeight>0</wp14:pctHeight>
                  </wp14:sizeRelV>
                </wp:anchor>
              </w:drawing>
            </w:r>
          </w:p>
        </w:tc>
        <w:tc>
          <w:tcPr>
            <w:tcW w:w="4178" w:type="dxa"/>
            <w:tcBorders>
              <w:top w:val="nil"/>
              <w:left w:val="nil"/>
              <w:bottom w:val="single" w:sz="36" w:space="0" w:color="auto"/>
              <w:right w:val="nil"/>
            </w:tcBorders>
          </w:tcPr>
          <w:p w14:paraId="0B9468DC" w14:textId="77777777" w:rsidR="00912784" w:rsidRDefault="00912784" w:rsidP="009127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787800F" w14:textId="77777777" w:rsidR="00912784" w:rsidRDefault="00912784" w:rsidP="009127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448ABE0" w14:textId="77777777" w:rsidR="00912784" w:rsidRDefault="00912784" w:rsidP="00912784">
            <w:pPr>
              <w:rPr>
                <w:rFonts w:ascii="Univers" w:hAnsi="Univers"/>
                <w:b/>
                <w:sz w:val="32"/>
                <w:lang w:val="fr-CA"/>
              </w:rPr>
            </w:pPr>
            <w:r>
              <w:rPr>
                <w:rFonts w:ascii="Univers" w:hAnsi="Univers"/>
                <w:b/>
                <w:sz w:val="32"/>
                <w:lang w:val="fr-CA"/>
              </w:rPr>
              <w:t>Nations Unies pour</w:t>
            </w:r>
          </w:p>
          <w:p w14:paraId="500B6156" w14:textId="72F65D7B" w:rsidR="00912784" w:rsidRPr="00586BA5" w:rsidRDefault="00912784" w:rsidP="009127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Pr>
                <w:rFonts w:ascii="Univers" w:hAnsi="Univers"/>
                <w:b/>
                <w:sz w:val="32"/>
                <w:lang w:val="fr-CA"/>
              </w:rPr>
              <w:t>l’environnement</w:t>
            </w:r>
          </w:p>
        </w:tc>
        <w:tc>
          <w:tcPr>
            <w:tcW w:w="3960" w:type="dxa"/>
            <w:tcBorders>
              <w:top w:val="nil"/>
              <w:left w:val="nil"/>
              <w:bottom w:val="single" w:sz="36" w:space="0" w:color="auto"/>
              <w:right w:val="nil"/>
            </w:tcBorders>
          </w:tcPr>
          <w:p w14:paraId="5FA1F31C" w14:textId="77777777" w:rsidR="00912784" w:rsidRDefault="00912784" w:rsidP="00912784">
            <w:pPr>
              <w:rPr>
                <w:lang w:val="fr-FR"/>
              </w:rPr>
            </w:pPr>
          </w:p>
          <w:p w14:paraId="62F87554" w14:textId="77777777" w:rsidR="00912784" w:rsidRPr="00DD3433" w:rsidRDefault="00912784" w:rsidP="00912784">
            <w:pPr>
              <w:rPr>
                <w:lang w:val="fr-FR"/>
              </w:rPr>
            </w:pPr>
            <w:r w:rsidRPr="00DD3433">
              <w:rPr>
                <w:lang w:val="fr-FR"/>
              </w:rPr>
              <w:t>Distr.</w:t>
            </w:r>
          </w:p>
          <w:p w14:paraId="70B9F087" w14:textId="77777777" w:rsidR="00912784" w:rsidRPr="00DD3433" w:rsidRDefault="00912784" w:rsidP="00912784">
            <w:pPr>
              <w:rPr>
                <w:lang w:val="fr-FR"/>
              </w:rPr>
            </w:pPr>
            <w:r w:rsidRPr="00DD3433">
              <w:rPr>
                <w:lang w:val="fr-FR"/>
              </w:rPr>
              <w:t>GÉNÉRALE</w:t>
            </w:r>
          </w:p>
          <w:p w14:paraId="284D6328" w14:textId="77777777" w:rsidR="00912784" w:rsidRPr="00DD3433" w:rsidRDefault="00912784" w:rsidP="00912784">
            <w:pPr>
              <w:rPr>
                <w:lang w:val="fr-FR"/>
              </w:rPr>
            </w:pPr>
          </w:p>
          <w:p w14:paraId="3BE1AF9A" w14:textId="2B6861E9" w:rsidR="00912784" w:rsidRPr="00C57E15" w:rsidRDefault="00912784" w:rsidP="00912784">
            <w:r>
              <w:fldChar w:fldCharType="begin"/>
            </w:r>
            <w:r w:rsidRPr="00C57E15">
              <w:instrText xml:space="preserve"> DOCPROPERTY "Document number"  \* MERGEFORMAT </w:instrText>
            </w:r>
            <w:r>
              <w:fldChar w:fldCharType="separate"/>
            </w:r>
            <w:r w:rsidR="006A0883" w:rsidRPr="00C57E15">
              <w:t>UNEP/OzL.Pro/ExCom/98/21</w:t>
            </w:r>
            <w:r>
              <w:fldChar w:fldCharType="end"/>
            </w:r>
          </w:p>
          <w:p w14:paraId="5C1A7804" w14:textId="3667CF74" w:rsidR="00912784" w:rsidRPr="00586BA5" w:rsidRDefault="00912784" w:rsidP="00912784">
            <w:pPr>
              <w:rPr>
                <w:szCs w:val="24"/>
              </w:rPr>
            </w:pPr>
            <w:r w:rsidRPr="008B7BCA">
              <w:rPr>
                <w:szCs w:val="24"/>
              </w:rPr>
              <w:fldChar w:fldCharType="begin"/>
            </w:r>
            <w:r w:rsidRPr="00586BA5">
              <w:rPr>
                <w:szCs w:val="24"/>
              </w:rPr>
              <w:instrText xml:space="preserve"> DOCPROPERTY "Revision date" \@ "d MMMM YYYY"  \* MERGEFORMAT </w:instrText>
            </w:r>
            <w:r w:rsidRPr="008B7BCA">
              <w:rPr>
                <w:szCs w:val="24"/>
              </w:rPr>
              <w:fldChar w:fldCharType="separate"/>
            </w:r>
            <w:r w:rsidR="006A0883">
              <w:rPr>
                <w:szCs w:val="24"/>
              </w:rPr>
              <w:t>22</w:t>
            </w:r>
            <w:r w:rsidRPr="00586BA5">
              <w:rPr>
                <w:szCs w:val="24"/>
              </w:rPr>
              <w:t xml:space="preserve"> mai 2026</w:t>
            </w:r>
            <w:r w:rsidRPr="008B7BCA">
              <w:rPr>
                <w:szCs w:val="24"/>
              </w:rPr>
              <w:fldChar w:fldCharType="end"/>
            </w:r>
          </w:p>
          <w:p w14:paraId="7E7B1FD2" w14:textId="77777777" w:rsidR="00912784" w:rsidRDefault="00912784" w:rsidP="00912784">
            <w:pPr>
              <w:rPr>
                <w:caps/>
                <w:lang w:val="fr-FR"/>
              </w:rPr>
            </w:pPr>
            <w:r w:rsidRPr="00586BA5">
              <w:rPr>
                <w:caps/>
              </w:rPr>
              <w:br/>
            </w:r>
            <w:r>
              <w:rPr>
                <w:caps/>
                <w:lang w:val="fr-FR"/>
              </w:rPr>
              <w:t>FRANÇAIS</w:t>
            </w:r>
          </w:p>
          <w:p w14:paraId="5480AA7B" w14:textId="77777777" w:rsidR="00912784" w:rsidRPr="00586BA5" w:rsidRDefault="00912784" w:rsidP="00912784">
            <w:pPr>
              <w:rPr>
                <w:lang w:val="fr-FR"/>
              </w:rPr>
            </w:pPr>
            <w:r w:rsidRPr="00E5237E">
              <w:rPr>
                <w:lang w:val="fr-CA"/>
              </w:rPr>
              <w:t>ORIGINAL: ANGLAIS</w:t>
            </w:r>
          </w:p>
        </w:tc>
      </w:tr>
    </w:tbl>
    <w:p w14:paraId="49E5E39F" w14:textId="013CB647" w:rsidR="00D279BD" w:rsidRPr="00630485" w:rsidRDefault="00D279BD" w:rsidP="00D279B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w:t>
      </w:r>
      <w:r w:rsidR="00325880">
        <w:rPr>
          <w:lang w:val="fr-CA"/>
        </w:rPr>
        <w:t>n</w:t>
      </w:r>
    </w:p>
    <w:p w14:paraId="135A3709" w14:textId="77777777" w:rsidR="00D279BD" w:rsidRPr="00FE1FA0" w:rsidRDefault="00D279BD" w:rsidP="00D279BD">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06FE19CF" w14:textId="77777777" w:rsidR="00D279BD" w:rsidRPr="00550019" w:rsidRDefault="00D279BD" w:rsidP="00D279BD">
      <w:pPr>
        <w:jc w:val="left"/>
        <w:rPr>
          <w:lang w:val="fr-FR"/>
        </w:rPr>
      </w:pPr>
      <w:r w:rsidRPr="00550019">
        <w:rPr>
          <w:lang w:val="fr-FR"/>
        </w:rPr>
        <w:t xml:space="preserve">Point </w:t>
      </w:r>
      <w:r>
        <w:rPr>
          <w:lang w:val="fr-FR"/>
        </w:rPr>
        <w:t xml:space="preserve">8 c) </w:t>
      </w:r>
      <w:r w:rsidRPr="00550019">
        <w:rPr>
          <w:lang w:val="fr-FR"/>
        </w:rPr>
        <w:t>de l'ordre du jour provisoire</w:t>
      </w:r>
      <w:r w:rsidRPr="00550019">
        <w:rPr>
          <w:rStyle w:val="FootnoteReference"/>
          <w:lang w:val="fr-FR"/>
        </w:rPr>
        <w:footnoteReference w:id="1"/>
      </w:r>
    </w:p>
    <w:p w14:paraId="5D30BCE4" w14:textId="77777777" w:rsidR="00D279BD" w:rsidRPr="00971484" w:rsidRDefault="00D279BD" w:rsidP="00D279BD">
      <w:pPr>
        <w:rPr>
          <w:lang w:val="fr-FR"/>
        </w:rPr>
      </w:pPr>
    </w:p>
    <w:p w14:paraId="4647135A" w14:textId="77777777" w:rsidR="00F72392" w:rsidRPr="00D279BD" w:rsidRDefault="00F72392" w:rsidP="007C1D86">
      <w:pPr>
        <w:rPr>
          <w:lang w:val="fr-FR"/>
        </w:rPr>
      </w:pPr>
    </w:p>
    <w:p w14:paraId="4647135B" w14:textId="77777777" w:rsidR="00F72392" w:rsidRPr="00D279BD" w:rsidRDefault="00F72392" w:rsidP="007C1D86">
      <w:pPr>
        <w:rPr>
          <w:lang w:val="fr-CA"/>
        </w:rPr>
      </w:pPr>
    </w:p>
    <w:p w14:paraId="4647135C" w14:textId="77777777" w:rsidR="00F72392" w:rsidRPr="00D279BD" w:rsidRDefault="00F72392" w:rsidP="007C1D86">
      <w:pPr>
        <w:rPr>
          <w:lang w:val="fr-CA"/>
        </w:rPr>
      </w:pPr>
    </w:p>
    <w:p w14:paraId="4647135D" w14:textId="77777777" w:rsidR="00F72392" w:rsidRPr="00D279BD" w:rsidRDefault="00F72392" w:rsidP="007C1D86">
      <w:pPr>
        <w:rPr>
          <w:lang w:val="fr-CA"/>
        </w:rPr>
      </w:pPr>
    </w:p>
    <w:p w14:paraId="4647135E" w14:textId="77777777" w:rsidR="00F72392" w:rsidRPr="00D279BD" w:rsidRDefault="00F72392" w:rsidP="007C1D86">
      <w:pPr>
        <w:rPr>
          <w:lang w:val="fr-CA"/>
        </w:rPr>
      </w:pPr>
    </w:p>
    <w:p w14:paraId="4647135F" w14:textId="2E14EBCC" w:rsidR="00F72392" w:rsidRPr="00D279BD" w:rsidRDefault="00483DBD" w:rsidP="005161A2">
      <w:pPr>
        <w:jc w:val="center"/>
        <w:rPr>
          <w:b/>
          <w:lang w:val="fr-CA"/>
        </w:rPr>
      </w:pPr>
      <w:r w:rsidRPr="00D279BD">
        <w:rPr>
          <w:b/>
          <w:lang w:val="fr-CA"/>
        </w:rPr>
        <w:t>PROPOSITION DE PROJET : BAHAMAS</w:t>
      </w:r>
      <w:r>
        <w:rPr>
          <w:b/>
          <w:lang w:val="fr-CA"/>
        </w:rPr>
        <w:t xml:space="preserve"> (LES)</w:t>
      </w:r>
    </w:p>
    <w:p w14:paraId="46471360" w14:textId="77777777" w:rsidR="00F72392" w:rsidRPr="00D279BD" w:rsidRDefault="00F72392" w:rsidP="007C1D86">
      <w:pPr>
        <w:rPr>
          <w:lang w:val="fr-CA"/>
        </w:rPr>
      </w:pPr>
    </w:p>
    <w:p w14:paraId="46471361" w14:textId="77777777" w:rsidR="00F72392" w:rsidRPr="00D279BD" w:rsidRDefault="00F72392" w:rsidP="007C1D86">
      <w:pPr>
        <w:rPr>
          <w:lang w:val="fr-CA"/>
        </w:rPr>
      </w:pPr>
    </w:p>
    <w:p w14:paraId="46471362" w14:textId="77777777" w:rsidR="00F72392" w:rsidRPr="00D279BD" w:rsidRDefault="00491861" w:rsidP="007C1D86">
      <w:pPr>
        <w:spacing w:after="240"/>
        <w:ind w:firstLine="720"/>
        <w:rPr>
          <w:lang w:val="fr-CA"/>
        </w:rPr>
      </w:pPr>
      <w:r w:rsidRPr="00D279BD">
        <w:rPr>
          <w:lang w:val="fr-CA"/>
        </w:rPr>
        <w:t>Ce document contient les observations et la recommandation du Secrétariat sur la proposition de projet suivante :</w:t>
      </w:r>
    </w:p>
    <w:p w14:paraId="46471363" w14:textId="77777777" w:rsidR="00F72392" w:rsidRPr="00E54550" w:rsidRDefault="00491861" w:rsidP="007C1D86">
      <w:pPr>
        <w:spacing w:after="240"/>
        <w:rPr>
          <w:u w:val="single"/>
        </w:rPr>
      </w:pPr>
      <w:r w:rsidRPr="00E54550">
        <w:rPr>
          <w:u w:val="single"/>
        </w:rPr>
        <w:t>Élimination</w:t>
      </w:r>
    </w:p>
    <w:tbl>
      <w:tblPr>
        <w:tblW w:w="9498" w:type="dxa"/>
        <w:tblLook w:val="04A0" w:firstRow="1" w:lastRow="0" w:firstColumn="1" w:lastColumn="0" w:noHBand="0" w:noVBand="1"/>
      </w:tblPr>
      <w:tblGrid>
        <w:gridCol w:w="5103"/>
        <w:gridCol w:w="1843"/>
        <w:gridCol w:w="2552"/>
      </w:tblGrid>
      <w:tr w:rsidR="00660CE3" w14:paraId="46471367" w14:textId="77777777" w:rsidTr="00772AFC">
        <w:tc>
          <w:tcPr>
            <w:tcW w:w="5103" w:type="dxa"/>
          </w:tcPr>
          <w:p w14:paraId="46471364" w14:textId="77777777" w:rsidR="00F72392" w:rsidRPr="00D279BD" w:rsidRDefault="00491861" w:rsidP="00EA5E87">
            <w:pPr>
              <w:numPr>
                <w:ilvl w:val="0"/>
                <w:numId w:val="24"/>
              </w:numPr>
              <w:ind w:left="599" w:hanging="599"/>
              <w:contextualSpacing/>
              <w:jc w:val="left"/>
              <w:rPr>
                <w:lang w:val="fr-CA"/>
              </w:rPr>
            </w:pPr>
            <w:r w:rsidRPr="00D279BD">
              <w:rPr>
                <w:lang w:val="fr-CA"/>
              </w:rPr>
              <w:t xml:space="preserve">Plan de gestion de l'élimination des HCFC (phase II, </w:t>
            </w:r>
            <w:r w:rsidR="005161A2" w:rsidRPr="00D279BD">
              <w:rPr>
                <w:lang w:val="fr-CA"/>
              </w:rPr>
              <w:t xml:space="preserve">deuxième </w:t>
            </w:r>
            <w:r w:rsidRPr="00D279BD">
              <w:rPr>
                <w:lang w:val="fr-CA"/>
              </w:rPr>
              <w:t>tranche)</w:t>
            </w:r>
          </w:p>
        </w:tc>
        <w:tc>
          <w:tcPr>
            <w:tcW w:w="1843" w:type="dxa"/>
          </w:tcPr>
          <w:p w14:paraId="46471365" w14:textId="77777777" w:rsidR="00F72392" w:rsidRPr="00E54550" w:rsidRDefault="005161A2" w:rsidP="00772AFC">
            <w:pPr>
              <w:ind w:left="-397" w:right="-394"/>
              <w:jc w:val="center"/>
            </w:pPr>
            <w:r w:rsidRPr="00E54550">
              <w:t>PNUE et ONUDI</w:t>
            </w:r>
          </w:p>
        </w:tc>
        <w:tc>
          <w:tcPr>
            <w:tcW w:w="2552" w:type="dxa"/>
          </w:tcPr>
          <w:p w14:paraId="46471366" w14:textId="77777777" w:rsidR="00F72392" w:rsidRPr="00E54550" w:rsidRDefault="004844BB" w:rsidP="00772AFC">
            <w:pPr>
              <w:jc w:val="right"/>
            </w:pPr>
            <w:r w:rsidRPr="00E54550">
              <w:rPr>
                <w:lang w:val="en-US"/>
              </w:rPr>
              <w:t>Approbation globale</w:t>
            </w:r>
          </w:p>
        </w:tc>
      </w:tr>
    </w:tbl>
    <w:p w14:paraId="46471368" w14:textId="77777777" w:rsidR="00F72392" w:rsidRPr="00E54550" w:rsidRDefault="00F72392" w:rsidP="007C1D86"/>
    <w:p w14:paraId="46471369" w14:textId="77777777" w:rsidR="00F72392" w:rsidRPr="00E54550" w:rsidRDefault="00F72392" w:rsidP="007C1D86"/>
    <w:p w14:paraId="4647136A" w14:textId="77777777" w:rsidR="00F72392" w:rsidRPr="00E54550" w:rsidRDefault="00F72392" w:rsidP="007C1D86"/>
    <w:p w14:paraId="4647136B" w14:textId="77777777" w:rsidR="00F72392" w:rsidRPr="00E54550" w:rsidRDefault="00F72392" w:rsidP="007C1D86"/>
    <w:p w14:paraId="4647136C" w14:textId="77777777" w:rsidR="00F72392" w:rsidRPr="00D279BD" w:rsidRDefault="00491861" w:rsidP="00E54550">
      <w:pPr>
        <w:jc w:val="center"/>
        <w:rPr>
          <w:b/>
          <w:lang w:val="fr-CA"/>
        </w:rPr>
      </w:pPr>
      <w:r w:rsidRPr="00D279BD">
        <w:rPr>
          <w:lang w:val="fr-CA"/>
        </w:rPr>
        <w:br w:type="page"/>
      </w:r>
      <w:r w:rsidRPr="00D279BD">
        <w:rPr>
          <w:b/>
          <w:lang w:val="fr-CA"/>
        </w:rPr>
        <w:lastRenderedPageBreak/>
        <w:t>FICHE D'ÉVALUATION DE PROJET – PROJETS PLURIANNUELS</w:t>
      </w:r>
    </w:p>
    <w:p w14:paraId="3A7030F5" w14:textId="77777777" w:rsidR="006A0883" w:rsidRPr="00445E1D" w:rsidRDefault="006A0883" w:rsidP="003363B8">
      <w:pPr>
        <w:jc w:val="center"/>
        <w:rPr>
          <w:b/>
          <w:lang w:val="fr-CA"/>
        </w:rPr>
      </w:pPr>
    </w:p>
    <w:p w14:paraId="4647136D" w14:textId="478E556E" w:rsidR="003363B8" w:rsidRPr="00E54550" w:rsidRDefault="00491861" w:rsidP="003363B8">
      <w:pPr>
        <w:jc w:val="center"/>
        <w:rPr>
          <w:b/>
        </w:rPr>
      </w:pPr>
      <w:r w:rsidRPr="00E54550">
        <w:rPr>
          <w:b/>
        </w:rPr>
        <w:t>Bahamas</w:t>
      </w:r>
    </w:p>
    <w:p w14:paraId="4647136E" w14:textId="77777777" w:rsidR="003363B8" w:rsidRPr="00E54550" w:rsidRDefault="003363B8" w:rsidP="003363B8">
      <w:pPr>
        <w:jc w:val="center"/>
        <w:rPr>
          <w:b/>
        </w:rPr>
      </w:pPr>
    </w:p>
    <w:tbl>
      <w:tblPr>
        <w:tblW w:w="56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9"/>
        <w:gridCol w:w="1977"/>
        <w:gridCol w:w="2360"/>
        <w:gridCol w:w="2359"/>
      </w:tblGrid>
      <w:tr w:rsidR="00660CE3" w:rsidRPr="006A0883" w14:paraId="46471373" w14:textId="77777777" w:rsidTr="008B5131">
        <w:trPr>
          <w:trHeight w:val="240"/>
          <w:jc w:val="center"/>
        </w:trPr>
        <w:tc>
          <w:tcPr>
            <w:tcW w:w="1872" w:type="pct"/>
            <w:vAlign w:val="center"/>
            <w:hideMark/>
          </w:tcPr>
          <w:p w14:paraId="4647136F" w14:textId="42F67D6D" w:rsidR="00F72392" w:rsidRPr="006A0883" w:rsidRDefault="006A0883" w:rsidP="00772AFC">
            <w:pPr>
              <w:spacing w:before="20" w:after="20"/>
              <w:jc w:val="center"/>
              <w:rPr>
                <w:b/>
                <w:sz w:val="18"/>
                <w:szCs w:val="18"/>
                <w:lang w:val="en-US"/>
              </w:rPr>
            </w:pPr>
            <w:r w:rsidRPr="006A0883">
              <w:rPr>
                <w:b/>
                <w:sz w:val="18"/>
                <w:szCs w:val="18"/>
                <w:lang w:val="en-US"/>
              </w:rPr>
              <w:t>TITRE DU PROJET</w:t>
            </w:r>
          </w:p>
        </w:tc>
        <w:tc>
          <w:tcPr>
            <w:tcW w:w="923" w:type="pct"/>
            <w:vAlign w:val="center"/>
            <w:hideMark/>
          </w:tcPr>
          <w:p w14:paraId="46471370" w14:textId="77777777" w:rsidR="00F72392" w:rsidRPr="006A0883" w:rsidRDefault="00491861" w:rsidP="00772AFC">
            <w:pPr>
              <w:spacing w:before="20" w:after="20"/>
              <w:jc w:val="center"/>
              <w:rPr>
                <w:b/>
                <w:sz w:val="18"/>
                <w:szCs w:val="18"/>
                <w:lang w:val="en-US"/>
              </w:rPr>
            </w:pPr>
            <w:r w:rsidRPr="006A0883">
              <w:rPr>
                <w:b/>
                <w:sz w:val="18"/>
                <w:szCs w:val="18"/>
                <w:lang w:val="en-US"/>
              </w:rPr>
              <w:t>AGENCE</w:t>
            </w:r>
          </w:p>
        </w:tc>
        <w:tc>
          <w:tcPr>
            <w:tcW w:w="1102" w:type="pct"/>
            <w:vAlign w:val="center"/>
            <w:hideMark/>
          </w:tcPr>
          <w:p w14:paraId="46471371" w14:textId="77777777" w:rsidR="00F72392" w:rsidRPr="006A0883" w:rsidRDefault="00491861" w:rsidP="00772AFC">
            <w:pPr>
              <w:spacing w:before="20" w:after="20"/>
              <w:jc w:val="center"/>
              <w:rPr>
                <w:b/>
                <w:sz w:val="18"/>
                <w:szCs w:val="18"/>
                <w:lang w:val="en-US"/>
              </w:rPr>
            </w:pPr>
            <w:r w:rsidRPr="006A0883">
              <w:rPr>
                <w:b/>
                <w:sz w:val="18"/>
                <w:szCs w:val="18"/>
                <w:lang w:val="en-US"/>
              </w:rPr>
              <w:t>RÉUNION D'APPROBATION</w:t>
            </w:r>
          </w:p>
        </w:tc>
        <w:tc>
          <w:tcPr>
            <w:tcW w:w="1102" w:type="pct"/>
            <w:vAlign w:val="center"/>
            <w:hideMark/>
          </w:tcPr>
          <w:p w14:paraId="46471372" w14:textId="77777777" w:rsidR="00F72392" w:rsidRPr="006A0883" w:rsidRDefault="00491861" w:rsidP="00772AFC">
            <w:pPr>
              <w:spacing w:before="20" w:after="20"/>
              <w:jc w:val="center"/>
              <w:rPr>
                <w:b/>
                <w:sz w:val="18"/>
                <w:szCs w:val="18"/>
                <w:lang w:val="en-US"/>
              </w:rPr>
            </w:pPr>
            <w:r w:rsidRPr="006A0883">
              <w:rPr>
                <w:b/>
                <w:sz w:val="18"/>
                <w:szCs w:val="18"/>
                <w:lang w:val="en-US"/>
              </w:rPr>
              <w:t>MESURE DE CONTRÔLE</w:t>
            </w:r>
          </w:p>
        </w:tc>
      </w:tr>
      <w:tr w:rsidR="00660CE3" w:rsidRPr="006A0883" w14:paraId="46471378" w14:textId="77777777" w:rsidTr="008B5131">
        <w:trPr>
          <w:trHeight w:val="240"/>
          <w:jc w:val="center"/>
        </w:trPr>
        <w:tc>
          <w:tcPr>
            <w:tcW w:w="1872" w:type="pct"/>
            <w:vAlign w:val="center"/>
            <w:hideMark/>
          </w:tcPr>
          <w:p w14:paraId="46471374" w14:textId="77777777" w:rsidR="00F72392" w:rsidRPr="006A0883" w:rsidRDefault="00491861" w:rsidP="00772AFC">
            <w:pPr>
              <w:spacing w:before="20" w:after="20"/>
              <w:ind w:right="37"/>
              <w:jc w:val="center"/>
              <w:rPr>
                <w:sz w:val="18"/>
                <w:szCs w:val="18"/>
                <w:lang w:val="fr-CA"/>
              </w:rPr>
            </w:pPr>
            <w:r w:rsidRPr="006A0883">
              <w:rPr>
                <w:sz w:val="18"/>
                <w:szCs w:val="18"/>
                <w:lang w:val="fr-CA"/>
              </w:rPr>
              <w:t>Plan d'élimination des HCFC (</w:t>
            </w:r>
            <w:r w:rsidR="003363B8" w:rsidRPr="006A0883">
              <w:rPr>
                <w:sz w:val="18"/>
                <w:szCs w:val="18"/>
                <w:lang w:val="fr-CA"/>
              </w:rPr>
              <w:t>phase II)</w:t>
            </w:r>
          </w:p>
        </w:tc>
        <w:tc>
          <w:tcPr>
            <w:tcW w:w="923" w:type="pct"/>
            <w:vAlign w:val="center"/>
          </w:tcPr>
          <w:p w14:paraId="46471375" w14:textId="77777777" w:rsidR="00F72392" w:rsidRPr="006A0883" w:rsidRDefault="003363B8" w:rsidP="00772AFC">
            <w:pPr>
              <w:tabs>
                <w:tab w:val="left" w:pos="1729"/>
              </w:tabs>
              <w:spacing w:before="20" w:after="20"/>
              <w:jc w:val="center"/>
              <w:rPr>
                <w:sz w:val="18"/>
                <w:szCs w:val="18"/>
                <w:lang w:val="en-US"/>
              </w:rPr>
            </w:pPr>
            <w:r w:rsidRPr="006A0883">
              <w:rPr>
                <w:sz w:val="18"/>
                <w:szCs w:val="18"/>
              </w:rPr>
              <w:t>PNUE (principale), ONUDI</w:t>
            </w:r>
          </w:p>
        </w:tc>
        <w:tc>
          <w:tcPr>
            <w:tcW w:w="1102" w:type="pct"/>
            <w:vAlign w:val="center"/>
          </w:tcPr>
          <w:p w14:paraId="46471376" w14:textId="77777777" w:rsidR="00F72392" w:rsidRPr="006A0883" w:rsidRDefault="003363B8" w:rsidP="00772AFC">
            <w:pPr>
              <w:spacing w:before="20" w:after="20"/>
              <w:ind w:left="30" w:right="31"/>
              <w:jc w:val="center"/>
              <w:rPr>
                <w:sz w:val="18"/>
                <w:szCs w:val="18"/>
                <w:lang w:val="en-US"/>
              </w:rPr>
            </w:pPr>
            <w:r w:rsidRPr="006A0883">
              <w:rPr>
                <w:sz w:val="18"/>
                <w:szCs w:val="18"/>
                <w:lang w:val="en-US"/>
              </w:rPr>
              <w:t>90</w:t>
            </w:r>
            <w:r w:rsidRPr="006A0883">
              <w:rPr>
                <w:sz w:val="18"/>
                <w:szCs w:val="18"/>
                <w:vertAlign w:val="superscript"/>
                <w:lang w:val="en-US"/>
              </w:rPr>
              <w:t>e</w:t>
            </w:r>
          </w:p>
        </w:tc>
        <w:tc>
          <w:tcPr>
            <w:tcW w:w="1102" w:type="pct"/>
            <w:vAlign w:val="center"/>
          </w:tcPr>
          <w:p w14:paraId="46471377" w14:textId="718241A1" w:rsidR="00F72392" w:rsidRPr="006A0883" w:rsidRDefault="00491861" w:rsidP="00772AFC">
            <w:pPr>
              <w:spacing w:before="20" w:after="20"/>
              <w:jc w:val="center"/>
              <w:rPr>
                <w:sz w:val="18"/>
                <w:szCs w:val="18"/>
              </w:rPr>
            </w:pPr>
            <w:r w:rsidRPr="006A0883">
              <w:rPr>
                <w:sz w:val="18"/>
                <w:szCs w:val="18"/>
                <w:lang w:val="en-US"/>
              </w:rPr>
              <w:t>Élimination de 100</w:t>
            </w:r>
            <w:r w:rsidR="006A0883" w:rsidRPr="006A0883">
              <w:rPr>
                <w:sz w:val="18"/>
                <w:szCs w:val="18"/>
                <w:lang w:val="en-US"/>
              </w:rPr>
              <w:t xml:space="preserve"> </w:t>
            </w:r>
            <w:r w:rsidRPr="006A0883">
              <w:rPr>
                <w:sz w:val="18"/>
                <w:szCs w:val="18"/>
                <w:lang w:val="en-US"/>
              </w:rPr>
              <w:t>% d'ici</w:t>
            </w:r>
            <w:r w:rsidR="00BF1A49" w:rsidRPr="006A0883">
              <w:rPr>
                <w:sz w:val="18"/>
                <w:szCs w:val="18"/>
                <w:lang w:val="en-US"/>
              </w:rPr>
              <w:t xml:space="preserve"> 2030</w:t>
            </w:r>
          </w:p>
        </w:tc>
      </w:tr>
    </w:tbl>
    <w:p w14:paraId="46471379" w14:textId="77777777" w:rsidR="00F72392" w:rsidRPr="006A0883" w:rsidRDefault="00F72392" w:rsidP="007C1D86">
      <w:pPr>
        <w:spacing w:before="20" w:after="20"/>
        <w:jc w:val="center"/>
        <w:rPr>
          <w:sz w:val="18"/>
          <w:szCs w:val="18"/>
        </w:rPr>
      </w:pPr>
    </w:p>
    <w:tbl>
      <w:tblPr>
        <w:tblW w:w="56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9"/>
        <w:gridCol w:w="1390"/>
        <w:gridCol w:w="2320"/>
      </w:tblGrid>
      <w:tr w:rsidR="00660CE3" w:rsidRPr="006A0883" w14:paraId="4647137D" w14:textId="77777777" w:rsidTr="008B5131">
        <w:trPr>
          <w:trHeight w:val="43"/>
          <w:jc w:val="center"/>
        </w:trPr>
        <w:tc>
          <w:tcPr>
            <w:tcW w:w="3268" w:type="pct"/>
            <w:vAlign w:val="center"/>
            <w:hideMark/>
          </w:tcPr>
          <w:p w14:paraId="4647137A" w14:textId="1B7167A1" w:rsidR="00F72392" w:rsidRPr="006A0883" w:rsidRDefault="006A0883" w:rsidP="00772AFC">
            <w:pPr>
              <w:spacing w:before="20" w:after="20"/>
              <w:jc w:val="left"/>
              <w:rPr>
                <w:b/>
                <w:sz w:val="18"/>
                <w:szCs w:val="18"/>
                <w:lang w:val="fr-CA"/>
              </w:rPr>
            </w:pPr>
            <w:r w:rsidRPr="006A0883">
              <w:rPr>
                <w:b/>
                <w:sz w:val="18"/>
                <w:szCs w:val="18"/>
                <w:lang w:val="fr-CA"/>
              </w:rPr>
              <w:t xml:space="preserve">DONNÉES AU TITRE DE L'ARTICLE 7 </w:t>
            </w:r>
            <w:r w:rsidR="00491861" w:rsidRPr="006A0883">
              <w:rPr>
                <w:b/>
                <w:sz w:val="18"/>
                <w:szCs w:val="18"/>
                <w:lang w:val="fr-CA"/>
              </w:rPr>
              <w:t>(annexe C, groupe I)</w:t>
            </w:r>
          </w:p>
        </w:tc>
        <w:tc>
          <w:tcPr>
            <w:tcW w:w="649" w:type="pct"/>
            <w:vAlign w:val="center"/>
            <w:hideMark/>
          </w:tcPr>
          <w:p w14:paraId="4647137B" w14:textId="77777777" w:rsidR="00F72392" w:rsidRPr="006A0883" w:rsidRDefault="00491861" w:rsidP="00772AFC">
            <w:pPr>
              <w:spacing w:before="20" w:after="20"/>
              <w:jc w:val="center"/>
              <w:rPr>
                <w:b/>
                <w:bCs/>
                <w:sz w:val="18"/>
                <w:szCs w:val="18"/>
                <w:lang w:val="en-US"/>
              </w:rPr>
            </w:pPr>
            <w:r w:rsidRPr="006A0883">
              <w:rPr>
                <w:b/>
                <w:bCs/>
                <w:sz w:val="18"/>
                <w:szCs w:val="18"/>
                <w:lang w:val="en-US"/>
              </w:rPr>
              <w:t>Année : 2025</w:t>
            </w:r>
          </w:p>
        </w:tc>
        <w:tc>
          <w:tcPr>
            <w:tcW w:w="1083" w:type="pct"/>
            <w:vAlign w:val="center"/>
            <w:hideMark/>
          </w:tcPr>
          <w:p w14:paraId="4647137C" w14:textId="77777777" w:rsidR="00F72392" w:rsidRPr="006A0883" w:rsidRDefault="00BF1A49" w:rsidP="00772AFC">
            <w:pPr>
              <w:spacing w:before="20" w:after="20"/>
              <w:jc w:val="right"/>
              <w:rPr>
                <w:sz w:val="18"/>
                <w:szCs w:val="18"/>
                <w:lang w:val="en-US"/>
              </w:rPr>
            </w:pPr>
            <w:r w:rsidRPr="006A0883">
              <w:rPr>
                <w:color w:val="000000"/>
                <w:sz w:val="18"/>
                <w:szCs w:val="18"/>
              </w:rPr>
              <w:t xml:space="preserve">0,84 </w:t>
            </w:r>
            <w:r w:rsidR="00491861" w:rsidRPr="006A0883">
              <w:rPr>
                <w:sz w:val="18"/>
                <w:szCs w:val="18"/>
                <w:lang w:val="en-US"/>
              </w:rPr>
              <w:t>tonnes PAO</w:t>
            </w:r>
          </w:p>
        </w:tc>
      </w:tr>
    </w:tbl>
    <w:p w14:paraId="4647137E" w14:textId="77777777" w:rsidR="00F72392" w:rsidRPr="006A0883" w:rsidRDefault="00F72392" w:rsidP="007C1D86">
      <w:pPr>
        <w:spacing w:before="20" w:after="20"/>
        <w:jc w:val="center"/>
        <w:rPr>
          <w:sz w:val="18"/>
          <w:szCs w:val="18"/>
        </w:rPr>
      </w:pPr>
    </w:p>
    <w:tbl>
      <w:tblPr>
        <w:tblW w:w="56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989"/>
        <w:gridCol w:w="991"/>
        <w:gridCol w:w="1351"/>
        <w:gridCol w:w="1439"/>
        <w:gridCol w:w="1351"/>
        <w:gridCol w:w="989"/>
        <w:gridCol w:w="1186"/>
        <w:gridCol w:w="614"/>
      </w:tblGrid>
      <w:tr w:rsidR="00660CE3" w:rsidRPr="006A0883" w14:paraId="46471382" w14:textId="77777777" w:rsidTr="008B5131">
        <w:trPr>
          <w:trHeight w:val="50"/>
          <w:jc w:val="center"/>
        </w:trPr>
        <w:tc>
          <w:tcPr>
            <w:tcW w:w="4159" w:type="pct"/>
            <w:gridSpan w:val="7"/>
            <w:tcBorders>
              <w:right w:val="single" w:sz="4" w:space="0" w:color="auto"/>
            </w:tcBorders>
            <w:hideMark/>
          </w:tcPr>
          <w:p w14:paraId="4647137F" w14:textId="77777777" w:rsidR="00F72392" w:rsidRPr="006A0883" w:rsidRDefault="00491861" w:rsidP="00772AFC">
            <w:pPr>
              <w:spacing w:before="20" w:after="20"/>
              <w:jc w:val="left"/>
              <w:rPr>
                <w:b/>
                <w:sz w:val="18"/>
                <w:szCs w:val="18"/>
                <w:lang w:val="fr-CA"/>
              </w:rPr>
            </w:pPr>
            <w:r w:rsidRPr="006A0883">
              <w:rPr>
                <w:b/>
                <w:sz w:val="18"/>
                <w:szCs w:val="18"/>
                <w:lang w:val="fr-CA"/>
              </w:rPr>
              <w:t>DONNÉES SECTORIELLES DU PROGRAMME DE PAYS (tonnes PAO)</w:t>
            </w:r>
          </w:p>
        </w:tc>
        <w:tc>
          <w:tcPr>
            <w:tcW w:w="554" w:type="pct"/>
            <w:tcBorders>
              <w:top w:val="single" w:sz="4" w:space="0" w:color="auto"/>
              <w:left w:val="single" w:sz="4" w:space="0" w:color="auto"/>
              <w:bottom w:val="single" w:sz="4" w:space="0" w:color="auto"/>
              <w:right w:val="nil"/>
            </w:tcBorders>
          </w:tcPr>
          <w:p w14:paraId="46471380" w14:textId="77777777" w:rsidR="00F72392" w:rsidRPr="006A0883" w:rsidRDefault="00491861" w:rsidP="00772AFC">
            <w:pPr>
              <w:spacing w:before="20" w:after="20"/>
              <w:jc w:val="left"/>
              <w:rPr>
                <w:b/>
                <w:sz w:val="18"/>
                <w:szCs w:val="18"/>
                <w:lang w:val="en-US"/>
              </w:rPr>
            </w:pPr>
            <w:r w:rsidRPr="006A0883">
              <w:rPr>
                <w:b/>
                <w:sz w:val="18"/>
                <w:szCs w:val="18"/>
                <w:lang w:val="en-US"/>
              </w:rPr>
              <w:t>Année :</w:t>
            </w:r>
          </w:p>
        </w:tc>
        <w:tc>
          <w:tcPr>
            <w:tcW w:w="287" w:type="pct"/>
            <w:tcBorders>
              <w:top w:val="single" w:sz="4" w:space="0" w:color="auto"/>
              <w:left w:val="nil"/>
              <w:bottom w:val="single" w:sz="4" w:space="0" w:color="auto"/>
              <w:right w:val="single" w:sz="4" w:space="0" w:color="auto"/>
            </w:tcBorders>
          </w:tcPr>
          <w:p w14:paraId="46471381" w14:textId="77777777" w:rsidR="00F72392" w:rsidRPr="006A0883" w:rsidRDefault="00491861" w:rsidP="00772AFC">
            <w:pPr>
              <w:spacing w:before="20" w:after="20"/>
              <w:jc w:val="right"/>
              <w:rPr>
                <w:b/>
                <w:sz w:val="18"/>
                <w:szCs w:val="18"/>
                <w:lang w:val="en-US"/>
              </w:rPr>
            </w:pPr>
            <w:r w:rsidRPr="006A0883">
              <w:rPr>
                <w:b/>
                <w:bCs/>
                <w:sz w:val="18"/>
                <w:szCs w:val="18"/>
                <w:lang w:val="en-US"/>
              </w:rPr>
              <w:t>2025</w:t>
            </w:r>
          </w:p>
        </w:tc>
      </w:tr>
      <w:tr w:rsidR="00660CE3" w:rsidRPr="006A0883" w14:paraId="4647138A" w14:textId="77777777" w:rsidTr="008B5131">
        <w:trPr>
          <w:trHeight w:val="77"/>
          <w:jc w:val="center"/>
        </w:trPr>
        <w:tc>
          <w:tcPr>
            <w:tcW w:w="838" w:type="pct"/>
            <w:vMerge w:val="restart"/>
            <w:vAlign w:val="center"/>
            <w:hideMark/>
          </w:tcPr>
          <w:p w14:paraId="46471383" w14:textId="77777777" w:rsidR="00F72392" w:rsidRPr="006A0883" w:rsidRDefault="00491861" w:rsidP="00772AFC">
            <w:pPr>
              <w:spacing w:before="20" w:after="20"/>
              <w:jc w:val="center"/>
              <w:rPr>
                <w:sz w:val="18"/>
                <w:szCs w:val="18"/>
                <w:lang w:val="en-US"/>
              </w:rPr>
            </w:pPr>
            <w:r w:rsidRPr="006A0883">
              <w:rPr>
                <w:sz w:val="18"/>
                <w:szCs w:val="18"/>
                <w:lang w:val="en-US"/>
              </w:rPr>
              <w:t>Substance</w:t>
            </w:r>
          </w:p>
        </w:tc>
        <w:tc>
          <w:tcPr>
            <w:tcW w:w="462" w:type="pct"/>
            <w:vMerge w:val="restart"/>
            <w:vAlign w:val="center"/>
            <w:hideMark/>
          </w:tcPr>
          <w:p w14:paraId="46471384" w14:textId="77777777" w:rsidR="00F72392" w:rsidRPr="006A0883" w:rsidRDefault="00491861" w:rsidP="00772AFC">
            <w:pPr>
              <w:spacing w:before="20" w:after="20"/>
              <w:jc w:val="center"/>
              <w:rPr>
                <w:sz w:val="18"/>
                <w:szCs w:val="18"/>
                <w:lang w:val="en-US"/>
              </w:rPr>
            </w:pPr>
            <w:r w:rsidRPr="006A0883">
              <w:rPr>
                <w:sz w:val="18"/>
                <w:szCs w:val="18"/>
                <w:lang w:val="en-US"/>
              </w:rPr>
              <w:t>Aérosols</w:t>
            </w:r>
          </w:p>
        </w:tc>
        <w:tc>
          <w:tcPr>
            <w:tcW w:w="463" w:type="pct"/>
            <w:vMerge w:val="restart"/>
            <w:vAlign w:val="center"/>
            <w:hideMark/>
          </w:tcPr>
          <w:p w14:paraId="46471385" w14:textId="77777777" w:rsidR="00F72392" w:rsidRPr="006A0883" w:rsidRDefault="00491861" w:rsidP="00772AFC">
            <w:pPr>
              <w:spacing w:before="20" w:after="20"/>
              <w:jc w:val="center"/>
              <w:rPr>
                <w:sz w:val="18"/>
                <w:szCs w:val="18"/>
                <w:lang w:val="en-US"/>
              </w:rPr>
            </w:pPr>
            <w:r w:rsidRPr="006A0883">
              <w:rPr>
                <w:sz w:val="18"/>
                <w:szCs w:val="18"/>
                <w:lang w:val="en-US"/>
              </w:rPr>
              <w:t>Mousses</w:t>
            </w:r>
          </w:p>
        </w:tc>
        <w:tc>
          <w:tcPr>
            <w:tcW w:w="631" w:type="pct"/>
            <w:vMerge w:val="restart"/>
            <w:vAlign w:val="center"/>
            <w:hideMark/>
          </w:tcPr>
          <w:p w14:paraId="46471386" w14:textId="77777777" w:rsidR="00F72392" w:rsidRPr="006A0883" w:rsidRDefault="00491861" w:rsidP="00772AFC">
            <w:pPr>
              <w:spacing w:before="20" w:after="20"/>
              <w:jc w:val="center"/>
              <w:rPr>
                <w:sz w:val="18"/>
                <w:szCs w:val="18"/>
                <w:lang w:val="en-US"/>
              </w:rPr>
            </w:pPr>
            <w:r w:rsidRPr="006A0883">
              <w:rPr>
                <w:sz w:val="18"/>
                <w:szCs w:val="18"/>
                <w:lang w:val="en-US"/>
              </w:rPr>
              <w:t>Lutte contre l'incendie</w:t>
            </w:r>
          </w:p>
        </w:tc>
        <w:tc>
          <w:tcPr>
            <w:tcW w:w="1303" w:type="pct"/>
            <w:gridSpan w:val="2"/>
            <w:vAlign w:val="center"/>
            <w:hideMark/>
          </w:tcPr>
          <w:p w14:paraId="46471387" w14:textId="77777777" w:rsidR="00F72392" w:rsidRPr="006A0883" w:rsidRDefault="00491861" w:rsidP="00772AFC">
            <w:pPr>
              <w:spacing w:before="20" w:after="20"/>
              <w:jc w:val="center"/>
              <w:rPr>
                <w:sz w:val="18"/>
                <w:szCs w:val="18"/>
                <w:lang w:val="en-US"/>
              </w:rPr>
            </w:pPr>
            <w:r w:rsidRPr="006A0883">
              <w:rPr>
                <w:sz w:val="18"/>
                <w:szCs w:val="18"/>
                <w:lang w:val="en-US"/>
              </w:rPr>
              <w:t>Réfrigération</w:t>
            </w:r>
          </w:p>
        </w:tc>
        <w:tc>
          <w:tcPr>
            <w:tcW w:w="462" w:type="pct"/>
            <w:vMerge w:val="restart"/>
            <w:vAlign w:val="center"/>
            <w:hideMark/>
          </w:tcPr>
          <w:p w14:paraId="46471388" w14:textId="77777777" w:rsidR="00F72392" w:rsidRPr="006A0883" w:rsidRDefault="00491861" w:rsidP="00772AFC">
            <w:pPr>
              <w:spacing w:before="20" w:after="20"/>
              <w:jc w:val="center"/>
              <w:rPr>
                <w:sz w:val="18"/>
                <w:szCs w:val="18"/>
                <w:lang w:val="en-US"/>
              </w:rPr>
            </w:pPr>
            <w:r w:rsidRPr="006A0883">
              <w:rPr>
                <w:sz w:val="18"/>
                <w:szCs w:val="18"/>
                <w:lang w:val="en-US"/>
              </w:rPr>
              <w:t>Solvant</w:t>
            </w:r>
          </w:p>
        </w:tc>
        <w:tc>
          <w:tcPr>
            <w:tcW w:w="841" w:type="pct"/>
            <w:gridSpan w:val="2"/>
            <w:vMerge w:val="restart"/>
            <w:tcBorders>
              <w:top w:val="single" w:sz="4" w:space="0" w:color="auto"/>
            </w:tcBorders>
            <w:vAlign w:val="center"/>
            <w:hideMark/>
          </w:tcPr>
          <w:p w14:paraId="46471389" w14:textId="13B8311B" w:rsidR="00F72392" w:rsidRPr="006A0883" w:rsidRDefault="006A0883" w:rsidP="006A0883">
            <w:pPr>
              <w:spacing w:before="20" w:after="20"/>
              <w:jc w:val="center"/>
              <w:rPr>
                <w:sz w:val="18"/>
                <w:szCs w:val="18"/>
                <w:lang w:val="en-US"/>
              </w:rPr>
            </w:pPr>
            <w:r w:rsidRPr="006A0883">
              <w:rPr>
                <w:sz w:val="18"/>
                <w:szCs w:val="18"/>
                <w:lang w:val="en-US"/>
              </w:rPr>
              <w:t>Consommation totale du secteur</w:t>
            </w:r>
          </w:p>
        </w:tc>
      </w:tr>
      <w:tr w:rsidR="00660CE3" w:rsidRPr="006A0883" w14:paraId="46471393" w14:textId="77777777" w:rsidTr="008B5131">
        <w:trPr>
          <w:trHeight w:val="77"/>
          <w:jc w:val="center"/>
        </w:trPr>
        <w:tc>
          <w:tcPr>
            <w:tcW w:w="838" w:type="pct"/>
            <w:vMerge/>
            <w:tcBorders>
              <w:bottom w:val="single" w:sz="4" w:space="0" w:color="auto"/>
            </w:tcBorders>
            <w:hideMark/>
          </w:tcPr>
          <w:p w14:paraId="4647138B" w14:textId="77777777" w:rsidR="00F72392" w:rsidRPr="006A0883" w:rsidRDefault="00F72392" w:rsidP="00772AFC">
            <w:pPr>
              <w:spacing w:before="20" w:after="20"/>
              <w:jc w:val="center"/>
              <w:rPr>
                <w:sz w:val="18"/>
                <w:szCs w:val="18"/>
                <w:lang w:val="en-US"/>
              </w:rPr>
            </w:pPr>
          </w:p>
        </w:tc>
        <w:tc>
          <w:tcPr>
            <w:tcW w:w="462" w:type="pct"/>
            <w:vMerge/>
            <w:tcBorders>
              <w:bottom w:val="single" w:sz="4" w:space="0" w:color="auto"/>
            </w:tcBorders>
          </w:tcPr>
          <w:p w14:paraId="4647138C" w14:textId="77777777" w:rsidR="00F72392" w:rsidRPr="006A0883" w:rsidRDefault="00F72392" w:rsidP="00772AFC">
            <w:pPr>
              <w:spacing w:before="20" w:after="20"/>
              <w:jc w:val="center"/>
              <w:rPr>
                <w:sz w:val="18"/>
                <w:szCs w:val="18"/>
                <w:lang w:val="en-US"/>
              </w:rPr>
            </w:pPr>
          </w:p>
        </w:tc>
        <w:tc>
          <w:tcPr>
            <w:tcW w:w="463" w:type="pct"/>
            <w:vMerge/>
            <w:tcBorders>
              <w:bottom w:val="single" w:sz="4" w:space="0" w:color="auto"/>
            </w:tcBorders>
          </w:tcPr>
          <w:p w14:paraId="4647138D" w14:textId="77777777" w:rsidR="00F72392" w:rsidRPr="006A0883" w:rsidRDefault="00F72392" w:rsidP="00772AFC">
            <w:pPr>
              <w:spacing w:before="20" w:after="20"/>
              <w:jc w:val="center"/>
              <w:rPr>
                <w:sz w:val="18"/>
                <w:szCs w:val="18"/>
                <w:lang w:val="en-US"/>
              </w:rPr>
            </w:pPr>
          </w:p>
        </w:tc>
        <w:tc>
          <w:tcPr>
            <w:tcW w:w="631" w:type="pct"/>
            <w:vMerge/>
            <w:tcBorders>
              <w:bottom w:val="single" w:sz="4" w:space="0" w:color="auto"/>
            </w:tcBorders>
          </w:tcPr>
          <w:p w14:paraId="4647138E" w14:textId="77777777" w:rsidR="00F72392" w:rsidRPr="006A0883" w:rsidRDefault="00F72392" w:rsidP="00772AFC">
            <w:pPr>
              <w:spacing w:before="20" w:after="20"/>
              <w:jc w:val="center"/>
              <w:rPr>
                <w:sz w:val="18"/>
                <w:szCs w:val="18"/>
                <w:lang w:val="en-US"/>
              </w:rPr>
            </w:pPr>
          </w:p>
        </w:tc>
        <w:tc>
          <w:tcPr>
            <w:tcW w:w="672" w:type="pct"/>
            <w:hideMark/>
          </w:tcPr>
          <w:p w14:paraId="4647138F" w14:textId="77777777" w:rsidR="00F72392" w:rsidRPr="006A0883" w:rsidRDefault="00491861" w:rsidP="00772AFC">
            <w:pPr>
              <w:spacing w:before="20" w:after="20"/>
              <w:ind w:left="-250" w:right="-179"/>
              <w:jc w:val="center"/>
              <w:rPr>
                <w:sz w:val="18"/>
                <w:szCs w:val="18"/>
                <w:lang w:val="en-US"/>
              </w:rPr>
            </w:pPr>
            <w:r w:rsidRPr="006A0883">
              <w:rPr>
                <w:sz w:val="18"/>
                <w:szCs w:val="18"/>
                <w:lang w:val="en-US"/>
              </w:rPr>
              <w:t>Fabrication</w:t>
            </w:r>
          </w:p>
        </w:tc>
        <w:tc>
          <w:tcPr>
            <w:tcW w:w="631" w:type="pct"/>
            <w:hideMark/>
          </w:tcPr>
          <w:p w14:paraId="46471390" w14:textId="77777777" w:rsidR="00F72392" w:rsidRPr="006A0883" w:rsidRDefault="00491861" w:rsidP="00772AFC">
            <w:pPr>
              <w:spacing w:before="20" w:after="20"/>
              <w:jc w:val="center"/>
              <w:rPr>
                <w:sz w:val="18"/>
                <w:szCs w:val="18"/>
                <w:lang w:val="en-US"/>
              </w:rPr>
            </w:pPr>
            <w:r w:rsidRPr="006A0883">
              <w:rPr>
                <w:sz w:val="18"/>
                <w:szCs w:val="18"/>
                <w:lang w:val="en-US"/>
              </w:rPr>
              <w:t>Entretien</w:t>
            </w:r>
          </w:p>
        </w:tc>
        <w:tc>
          <w:tcPr>
            <w:tcW w:w="462" w:type="pct"/>
            <w:vMerge/>
            <w:tcBorders>
              <w:bottom w:val="single" w:sz="4" w:space="0" w:color="auto"/>
            </w:tcBorders>
          </w:tcPr>
          <w:p w14:paraId="46471391" w14:textId="77777777" w:rsidR="00F72392" w:rsidRPr="006A0883" w:rsidRDefault="00F72392" w:rsidP="00772AFC">
            <w:pPr>
              <w:spacing w:before="20" w:after="20"/>
              <w:jc w:val="right"/>
              <w:rPr>
                <w:sz w:val="18"/>
                <w:szCs w:val="18"/>
                <w:lang w:val="en-US"/>
              </w:rPr>
            </w:pPr>
          </w:p>
        </w:tc>
        <w:tc>
          <w:tcPr>
            <w:tcW w:w="841" w:type="pct"/>
            <w:gridSpan w:val="2"/>
            <w:vMerge/>
            <w:tcBorders>
              <w:bottom w:val="single" w:sz="4" w:space="0" w:color="auto"/>
            </w:tcBorders>
          </w:tcPr>
          <w:p w14:paraId="46471392" w14:textId="77777777" w:rsidR="00F72392" w:rsidRPr="006A0883" w:rsidRDefault="00F72392" w:rsidP="00772AFC">
            <w:pPr>
              <w:spacing w:before="20" w:after="20"/>
              <w:jc w:val="right"/>
              <w:rPr>
                <w:sz w:val="18"/>
                <w:szCs w:val="18"/>
                <w:lang w:val="en-US"/>
              </w:rPr>
            </w:pPr>
          </w:p>
        </w:tc>
      </w:tr>
      <w:tr w:rsidR="00660CE3" w:rsidRPr="006A0883" w14:paraId="4647139C" w14:textId="77777777" w:rsidTr="008B5131">
        <w:trPr>
          <w:trHeight w:val="249"/>
          <w:jc w:val="center"/>
        </w:trPr>
        <w:tc>
          <w:tcPr>
            <w:tcW w:w="838" w:type="pct"/>
            <w:tcBorders>
              <w:top w:val="single" w:sz="4" w:space="0" w:color="auto"/>
            </w:tcBorders>
            <w:hideMark/>
          </w:tcPr>
          <w:p w14:paraId="46471394" w14:textId="77777777" w:rsidR="00F72392" w:rsidRPr="006A0883" w:rsidRDefault="00491861" w:rsidP="00772AFC">
            <w:pPr>
              <w:spacing w:before="20" w:after="20"/>
              <w:ind w:left="32"/>
              <w:jc w:val="left"/>
              <w:rPr>
                <w:sz w:val="18"/>
                <w:szCs w:val="18"/>
                <w:lang w:val="en-US"/>
              </w:rPr>
            </w:pPr>
            <w:r w:rsidRPr="006A0883">
              <w:rPr>
                <w:sz w:val="18"/>
                <w:szCs w:val="18"/>
                <w:lang w:val="en-US"/>
              </w:rPr>
              <w:t>HCFC-22</w:t>
            </w:r>
          </w:p>
        </w:tc>
        <w:tc>
          <w:tcPr>
            <w:tcW w:w="462" w:type="pct"/>
            <w:tcBorders>
              <w:top w:val="single" w:sz="4" w:space="0" w:color="auto"/>
            </w:tcBorders>
          </w:tcPr>
          <w:p w14:paraId="46471395" w14:textId="77777777" w:rsidR="00F72392" w:rsidRPr="006A0883" w:rsidRDefault="00F72392" w:rsidP="00772AFC">
            <w:pPr>
              <w:spacing w:before="20" w:after="20"/>
              <w:jc w:val="right"/>
              <w:rPr>
                <w:sz w:val="18"/>
                <w:szCs w:val="18"/>
                <w:lang w:val="en-US"/>
              </w:rPr>
            </w:pPr>
          </w:p>
        </w:tc>
        <w:tc>
          <w:tcPr>
            <w:tcW w:w="463" w:type="pct"/>
            <w:tcBorders>
              <w:top w:val="single" w:sz="4" w:space="0" w:color="auto"/>
            </w:tcBorders>
          </w:tcPr>
          <w:p w14:paraId="46471396" w14:textId="77777777" w:rsidR="00F72392" w:rsidRPr="006A0883" w:rsidRDefault="00F72392" w:rsidP="00772AFC">
            <w:pPr>
              <w:spacing w:before="20" w:after="20"/>
              <w:jc w:val="right"/>
              <w:rPr>
                <w:sz w:val="18"/>
                <w:szCs w:val="18"/>
                <w:lang w:val="en-US"/>
              </w:rPr>
            </w:pPr>
          </w:p>
        </w:tc>
        <w:tc>
          <w:tcPr>
            <w:tcW w:w="631" w:type="pct"/>
            <w:tcBorders>
              <w:top w:val="single" w:sz="4" w:space="0" w:color="auto"/>
            </w:tcBorders>
          </w:tcPr>
          <w:p w14:paraId="46471397" w14:textId="77777777" w:rsidR="00F72392" w:rsidRPr="006A0883" w:rsidRDefault="00F72392" w:rsidP="00772AFC">
            <w:pPr>
              <w:spacing w:before="20" w:after="20"/>
              <w:jc w:val="right"/>
              <w:rPr>
                <w:sz w:val="18"/>
                <w:szCs w:val="18"/>
                <w:lang w:val="en-US"/>
              </w:rPr>
            </w:pPr>
          </w:p>
        </w:tc>
        <w:tc>
          <w:tcPr>
            <w:tcW w:w="672" w:type="pct"/>
          </w:tcPr>
          <w:p w14:paraId="46471398" w14:textId="77777777" w:rsidR="00F72392" w:rsidRPr="006A0883" w:rsidRDefault="00F72392" w:rsidP="00772AFC">
            <w:pPr>
              <w:spacing w:before="20" w:after="20"/>
              <w:jc w:val="right"/>
              <w:rPr>
                <w:sz w:val="18"/>
                <w:szCs w:val="18"/>
                <w:lang w:val="en-US"/>
              </w:rPr>
            </w:pPr>
          </w:p>
        </w:tc>
        <w:tc>
          <w:tcPr>
            <w:tcW w:w="631" w:type="pct"/>
          </w:tcPr>
          <w:p w14:paraId="46471399" w14:textId="77777777" w:rsidR="00F72392" w:rsidRPr="006A0883" w:rsidRDefault="00BF1A49" w:rsidP="00772AFC">
            <w:pPr>
              <w:spacing w:before="20" w:after="20"/>
              <w:jc w:val="right"/>
              <w:rPr>
                <w:sz w:val="18"/>
                <w:szCs w:val="18"/>
                <w:lang w:val="en-US"/>
              </w:rPr>
            </w:pPr>
            <w:r w:rsidRPr="006A0883">
              <w:rPr>
                <w:color w:val="000000"/>
                <w:sz w:val="18"/>
                <w:szCs w:val="18"/>
              </w:rPr>
              <w:t>0,84</w:t>
            </w:r>
          </w:p>
        </w:tc>
        <w:tc>
          <w:tcPr>
            <w:tcW w:w="462" w:type="pct"/>
          </w:tcPr>
          <w:p w14:paraId="4647139A" w14:textId="77777777" w:rsidR="00F72392" w:rsidRPr="006A0883" w:rsidRDefault="00F72392" w:rsidP="00772AFC">
            <w:pPr>
              <w:spacing w:before="20" w:after="20"/>
              <w:jc w:val="right"/>
              <w:rPr>
                <w:sz w:val="18"/>
                <w:szCs w:val="18"/>
                <w:lang w:val="en-US"/>
              </w:rPr>
            </w:pPr>
          </w:p>
        </w:tc>
        <w:tc>
          <w:tcPr>
            <w:tcW w:w="841" w:type="pct"/>
            <w:gridSpan w:val="2"/>
          </w:tcPr>
          <w:p w14:paraId="4647139B" w14:textId="77777777" w:rsidR="00F72392" w:rsidRPr="006A0883" w:rsidRDefault="00BF1A49" w:rsidP="00772AFC">
            <w:pPr>
              <w:spacing w:before="20" w:after="20"/>
              <w:jc w:val="right"/>
              <w:rPr>
                <w:sz w:val="18"/>
                <w:szCs w:val="18"/>
                <w:lang w:val="en-US"/>
              </w:rPr>
            </w:pPr>
            <w:r w:rsidRPr="006A0883">
              <w:rPr>
                <w:color w:val="000000"/>
                <w:sz w:val="18"/>
                <w:szCs w:val="18"/>
              </w:rPr>
              <w:t>0,84</w:t>
            </w:r>
          </w:p>
        </w:tc>
      </w:tr>
    </w:tbl>
    <w:p w14:paraId="4647139D" w14:textId="77777777" w:rsidR="00F72392" w:rsidRPr="006A0883" w:rsidRDefault="00F72392" w:rsidP="007C1D86">
      <w:pPr>
        <w:spacing w:before="20" w:after="20"/>
        <w:jc w:val="center"/>
        <w:rPr>
          <w:sz w:val="18"/>
          <w:szCs w:val="18"/>
        </w:rPr>
      </w:pPr>
    </w:p>
    <w:tbl>
      <w:tblPr>
        <w:tblW w:w="56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9"/>
        <w:gridCol w:w="1878"/>
        <w:gridCol w:w="4019"/>
        <w:gridCol w:w="1266"/>
      </w:tblGrid>
      <w:tr w:rsidR="00660CE3" w:rsidRPr="005A65FE" w14:paraId="4647139F" w14:textId="77777777" w:rsidTr="008B5131">
        <w:trPr>
          <w:trHeight w:val="79"/>
          <w:jc w:val="center"/>
        </w:trPr>
        <w:tc>
          <w:tcPr>
            <w:tcW w:w="5000" w:type="pct"/>
            <w:gridSpan w:val="4"/>
            <w:vAlign w:val="center"/>
            <w:hideMark/>
          </w:tcPr>
          <w:p w14:paraId="4647139E" w14:textId="77777777" w:rsidR="00F72392" w:rsidRPr="006A0883" w:rsidRDefault="00491861" w:rsidP="00772AFC">
            <w:pPr>
              <w:spacing w:before="20" w:after="20"/>
              <w:jc w:val="left"/>
              <w:rPr>
                <w:b/>
                <w:sz w:val="18"/>
                <w:szCs w:val="18"/>
                <w:lang w:val="fr-CA"/>
              </w:rPr>
            </w:pPr>
            <w:r w:rsidRPr="006A0883">
              <w:rPr>
                <w:b/>
                <w:sz w:val="18"/>
                <w:szCs w:val="18"/>
                <w:lang w:val="fr-CA"/>
              </w:rPr>
              <w:t>DONNÉES SUR LA CONSOMMATION (tonnes PAO)</w:t>
            </w:r>
          </w:p>
        </w:tc>
      </w:tr>
      <w:tr w:rsidR="00660CE3" w:rsidRPr="006A0883" w14:paraId="464713A4" w14:textId="77777777" w:rsidTr="008B5131">
        <w:trPr>
          <w:trHeight w:val="140"/>
          <w:jc w:val="center"/>
        </w:trPr>
        <w:tc>
          <w:tcPr>
            <w:tcW w:w="1628" w:type="pct"/>
            <w:vAlign w:val="center"/>
            <w:hideMark/>
          </w:tcPr>
          <w:p w14:paraId="464713A0" w14:textId="77777777" w:rsidR="00F72392" w:rsidRPr="006A0883" w:rsidRDefault="00491861" w:rsidP="00772AFC">
            <w:pPr>
              <w:spacing w:before="20" w:after="20"/>
              <w:jc w:val="center"/>
              <w:rPr>
                <w:sz w:val="18"/>
                <w:szCs w:val="18"/>
                <w:lang w:val="en-US"/>
              </w:rPr>
            </w:pPr>
            <w:r w:rsidRPr="006A0883">
              <w:rPr>
                <w:sz w:val="18"/>
                <w:szCs w:val="18"/>
                <w:lang w:val="en-US"/>
              </w:rPr>
              <w:t>Référence 2009-2010 :</w:t>
            </w:r>
          </w:p>
        </w:tc>
        <w:tc>
          <w:tcPr>
            <w:tcW w:w="884" w:type="pct"/>
            <w:vAlign w:val="center"/>
            <w:hideMark/>
          </w:tcPr>
          <w:p w14:paraId="464713A1" w14:textId="77777777" w:rsidR="00F72392" w:rsidRPr="006A0883" w:rsidRDefault="00F1421E" w:rsidP="00772AFC">
            <w:pPr>
              <w:spacing w:before="20" w:after="20"/>
              <w:jc w:val="right"/>
              <w:rPr>
                <w:sz w:val="18"/>
                <w:szCs w:val="18"/>
                <w:lang w:val="en-US"/>
              </w:rPr>
            </w:pPr>
            <w:r w:rsidRPr="006A0883">
              <w:rPr>
                <w:sz w:val="18"/>
                <w:szCs w:val="18"/>
              </w:rPr>
              <w:t>4,81</w:t>
            </w:r>
          </w:p>
        </w:tc>
        <w:tc>
          <w:tcPr>
            <w:tcW w:w="1892" w:type="pct"/>
            <w:vAlign w:val="center"/>
            <w:hideMark/>
          </w:tcPr>
          <w:p w14:paraId="464713A2" w14:textId="77777777" w:rsidR="00F72392" w:rsidRPr="006A0883" w:rsidRDefault="00491861" w:rsidP="00772AFC">
            <w:pPr>
              <w:spacing w:before="20" w:after="20"/>
              <w:jc w:val="center"/>
              <w:rPr>
                <w:sz w:val="18"/>
                <w:szCs w:val="18"/>
                <w:lang w:val="fr-CA"/>
              </w:rPr>
            </w:pPr>
            <w:r w:rsidRPr="006A0883">
              <w:rPr>
                <w:sz w:val="18"/>
                <w:szCs w:val="18"/>
                <w:lang w:val="fr-CA"/>
              </w:rPr>
              <w:t>Point de départ des réductions globales durables :</w:t>
            </w:r>
          </w:p>
        </w:tc>
        <w:tc>
          <w:tcPr>
            <w:tcW w:w="596" w:type="pct"/>
            <w:vAlign w:val="center"/>
            <w:hideMark/>
          </w:tcPr>
          <w:p w14:paraId="464713A3" w14:textId="77777777" w:rsidR="00F72392" w:rsidRPr="006A0883" w:rsidRDefault="00F1421E" w:rsidP="00772AFC">
            <w:pPr>
              <w:spacing w:before="20" w:after="20"/>
              <w:jc w:val="right"/>
              <w:rPr>
                <w:sz w:val="18"/>
                <w:szCs w:val="18"/>
                <w:lang w:val="en-US"/>
              </w:rPr>
            </w:pPr>
            <w:r w:rsidRPr="006A0883">
              <w:rPr>
                <w:color w:val="000000"/>
                <w:sz w:val="18"/>
                <w:szCs w:val="18"/>
              </w:rPr>
              <w:t>4,81</w:t>
            </w:r>
          </w:p>
        </w:tc>
      </w:tr>
      <w:tr w:rsidR="00660CE3" w:rsidRPr="005A65FE" w14:paraId="464713A6" w14:textId="77777777" w:rsidTr="008B5131">
        <w:trPr>
          <w:trHeight w:val="215"/>
          <w:jc w:val="center"/>
        </w:trPr>
        <w:tc>
          <w:tcPr>
            <w:tcW w:w="5000" w:type="pct"/>
            <w:gridSpan w:val="4"/>
            <w:vAlign w:val="center"/>
            <w:hideMark/>
          </w:tcPr>
          <w:p w14:paraId="464713A5" w14:textId="77777777" w:rsidR="00F72392" w:rsidRPr="006A0883" w:rsidRDefault="00491861" w:rsidP="00772AFC">
            <w:pPr>
              <w:spacing w:before="20" w:after="20"/>
              <w:jc w:val="left"/>
              <w:rPr>
                <w:b/>
                <w:sz w:val="18"/>
                <w:szCs w:val="18"/>
                <w:lang w:val="fr-CA"/>
              </w:rPr>
            </w:pPr>
            <w:r w:rsidRPr="006A0883">
              <w:rPr>
                <w:b/>
                <w:sz w:val="18"/>
                <w:szCs w:val="18"/>
                <w:lang w:val="fr-CA"/>
              </w:rPr>
              <w:t>CONSOMMATION ADMISSIBLE AU FINANCEMENT (tonnes PAO)</w:t>
            </w:r>
          </w:p>
        </w:tc>
      </w:tr>
      <w:tr w:rsidR="00660CE3" w:rsidRPr="006A0883" w14:paraId="464713AB" w14:textId="77777777" w:rsidTr="008B5131">
        <w:trPr>
          <w:trHeight w:val="50"/>
          <w:jc w:val="center"/>
        </w:trPr>
        <w:tc>
          <w:tcPr>
            <w:tcW w:w="1628" w:type="pct"/>
            <w:vAlign w:val="center"/>
            <w:hideMark/>
          </w:tcPr>
          <w:p w14:paraId="464713A7" w14:textId="77777777" w:rsidR="00F72392" w:rsidRPr="006A0883" w:rsidRDefault="00491861" w:rsidP="00772AFC">
            <w:pPr>
              <w:spacing w:before="20" w:after="20"/>
              <w:jc w:val="center"/>
              <w:rPr>
                <w:sz w:val="18"/>
                <w:szCs w:val="18"/>
                <w:lang w:val="en-US"/>
              </w:rPr>
            </w:pPr>
            <w:r w:rsidRPr="006A0883">
              <w:rPr>
                <w:sz w:val="18"/>
                <w:szCs w:val="18"/>
                <w:lang w:val="en-US"/>
              </w:rPr>
              <w:t>Déjà approuvée:</w:t>
            </w:r>
          </w:p>
        </w:tc>
        <w:tc>
          <w:tcPr>
            <w:tcW w:w="884" w:type="pct"/>
            <w:vAlign w:val="center"/>
            <w:hideMark/>
          </w:tcPr>
          <w:p w14:paraId="464713A8" w14:textId="77777777" w:rsidR="00F72392" w:rsidRPr="006A0883" w:rsidRDefault="009F7F06" w:rsidP="00772AFC">
            <w:pPr>
              <w:spacing w:before="20" w:after="20"/>
              <w:jc w:val="right"/>
              <w:rPr>
                <w:sz w:val="18"/>
                <w:szCs w:val="18"/>
                <w:lang w:val="en-US"/>
              </w:rPr>
            </w:pPr>
            <w:r w:rsidRPr="006A0883">
              <w:rPr>
                <w:sz w:val="18"/>
                <w:szCs w:val="18"/>
              </w:rPr>
              <w:t>4,81</w:t>
            </w:r>
          </w:p>
        </w:tc>
        <w:tc>
          <w:tcPr>
            <w:tcW w:w="1892" w:type="pct"/>
            <w:vAlign w:val="center"/>
            <w:hideMark/>
          </w:tcPr>
          <w:p w14:paraId="464713A9" w14:textId="77777777" w:rsidR="00F72392" w:rsidRPr="006A0883" w:rsidRDefault="00491861" w:rsidP="00772AFC">
            <w:pPr>
              <w:spacing w:before="20" w:after="20"/>
              <w:jc w:val="center"/>
              <w:rPr>
                <w:i/>
                <w:sz w:val="18"/>
                <w:szCs w:val="18"/>
                <w:lang w:val="en-US"/>
              </w:rPr>
            </w:pPr>
            <w:r w:rsidRPr="006A0883">
              <w:rPr>
                <w:sz w:val="18"/>
                <w:szCs w:val="18"/>
                <w:lang w:val="en-US"/>
              </w:rPr>
              <w:t>Restante :</w:t>
            </w:r>
          </w:p>
        </w:tc>
        <w:tc>
          <w:tcPr>
            <w:tcW w:w="596" w:type="pct"/>
            <w:vAlign w:val="center"/>
            <w:hideMark/>
          </w:tcPr>
          <w:p w14:paraId="464713AA" w14:textId="77777777" w:rsidR="00F72392" w:rsidRPr="006A0883" w:rsidRDefault="009F7F06" w:rsidP="00772AFC">
            <w:pPr>
              <w:spacing w:before="20" w:after="20"/>
              <w:jc w:val="right"/>
              <w:rPr>
                <w:sz w:val="18"/>
                <w:szCs w:val="18"/>
                <w:lang w:val="en-US"/>
              </w:rPr>
            </w:pPr>
            <w:r w:rsidRPr="006A0883">
              <w:rPr>
                <w:sz w:val="18"/>
                <w:szCs w:val="18"/>
              </w:rPr>
              <w:t>0</w:t>
            </w:r>
          </w:p>
        </w:tc>
      </w:tr>
    </w:tbl>
    <w:p w14:paraId="464713AC" w14:textId="77777777" w:rsidR="00F72392" w:rsidRPr="006A0883" w:rsidRDefault="00F72392" w:rsidP="007C1D86">
      <w:pPr>
        <w:spacing w:before="20" w:after="20"/>
        <w:jc w:val="center"/>
        <w:rPr>
          <w:sz w:val="18"/>
          <w:szCs w:val="18"/>
        </w:rPr>
      </w:pPr>
    </w:p>
    <w:tbl>
      <w:tblPr>
        <w:tblW w:w="56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3262"/>
        <w:gridCol w:w="1323"/>
        <w:gridCol w:w="1323"/>
        <w:gridCol w:w="1323"/>
        <w:gridCol w:w="1312"/>
      </w:tblGrid>
      <w:tr w:rsidR="00660CE3" w:rsidRPr="006A0883" w14:paraId="464713B2" w14:textId="77777777" w:rsidTr="008B5131">
        <w:trPr>
          <w:trHeight w:val="50"/>
          <w:jc w:val="center"/>
        </w:trPr>
        <w:tc>
          <w:tcPr>
            <w:tcW w:w="2513" w:type="pct"/>
            <w:gridSpan w:val="2"/>
            <w:vAlign w:val="center"/>
            <w:hideMark/>
          </w:tcPr>
          <w:p w14:paraId="464713AD" w14:textId="77777777" w:rsidR="00F72392" w:rsidRPr="006A0883" w:rsidRDefault="00491861" w:rsidP="00772AFC">
            <w:pPr>
              <w:spacing w:before="20" w:after="20"/>
              <w:jc w:val="left"/>
              <w:rPr>
                <w:b/>
                <w:sz w:val="18"/>
                <w:szCs w:val="18"/>
                <w:lang w:val="en-US"/>
              </w:rPr>
            </w:pPr>
            <w:r w:rsidRPr="006A0883">
              <w:rPr>
                <w:b/>
                <w:sz w:val="18"/>
                <w:szCs w:val="18"/>
                <w:lang w:val="en-US"/>
              </w:rPr>
              <w:t>PLAN D'ACTIVITÉS ENDOSSÉ</w:t>
            </w:r>
          </w:p>
        </w:tc>
        <w:tc>
          <w:tcPr>
            <w:tcW w:w="623" w:type="pct"/>
            <w:vAlign w:val="center"/>
            <w:hideMark/>
          </w:tcPr>
          <w:p w14:paraId="464713AE" w14:textId="77777777" w:rsidR="00F72392" w:rsidRPr="006A0883" w:rsidRDefault="00491861" w:rsidP="00772AFC">
            <w:pPr>
              <w:spacing w:before="20" w:after="20"/>
              <w:jc w:val="center"/>
              <w:rPr>
                <w:b/>
                <w:sz w:val="18"/>
                <w:szCs w:val="18"/>
                <w:lang w:val="en-US"/>
              </w:rPr>
            </w:pPr>
            <w:r w:rsidRPr="006A0883">
              <w:rPr>
                <w:b/>
                <w:sz w:val="18"/>
                <w:szCs w:val="18"/>
                <w:lang w:val="en-US"/>
              </w:rPr>
              <w:t>2026</w:t>
            </w:r>
          </w:p>
        </w:tc>
        <w:tc>
          <w:tcPr>
            <w:tcW w:w="623" w:type="pct"/>
            <w:vAlign w:val="center"/>
            <w:hideMark/>
          </w:tcPr>
          <w:p w14:paraId="464713AF" w14:textId="77777777" w:rsidR="00F72392" w:rsidRPr="006A0883" w:rsidRDefault="00491861" w:rsidP="00772AFC">
            <w:pPr>
              <w:spacing w:before="20" w:after="20"/>
              <w:jc w:val="center"/>
              <w:rPr>
                <w:b/>
                <w:sz w:val="18"/>
                <w:szCs w:val="18"/>
                <w:lang w:val="en-US"/>
              </w:rPr>
            </w:pPr>
            <w:r w:rsidRPr="006A0883">
              <w:rPr>
                <w:b/>
                <w:sz w:val="18"/>
                <w:szCs w:val="18"/>
                <w:lang w:val="en-US"/>
              </w:rPr>
              <w:t>2027</w:t>
            </w:r>
          </w:p>
        </w:tc>
        <w:tc>
          <w:tcPr>
            <w:tcW w:w="623" w:type="pct"/>
            <w:vAlign w:val="center"/>
            <w:hideMark/>
          </w:tcPr>
          <w:p w14:paraId="464713B0" w14:textId="77777777" w:rsidR="00F72392" w:rsidRPr="006A0883" w:rsidRDefault="00491861" w:rsidP="00772AFC">
            <w:pPr>
              <w:spacing w:before="20" w:after="20"/>
              <w:jc w:val="center"/>
              <w:rPr>
                <w:b/>
                <w:sz w:val="18"/>
                <w:szCs w:val="18"/>
                <w:lang w:val="en-US"/>
              </w:rPr>
            </w:pPr>
            <w:r w:rsidRPr="006A0883">
              <w:rPr>
                <w:b/>
                <w:sz w:val="18"/>
                <w:szCs w:val="18"/>
                <w:lang w:val="en-US"/>
              </w:rPr>
              <w:t>2028</w:t>
            </w:r>
          </w:p>
        </w:tc>
        <w:tc>
          <w:tcPr>
            <w:tcW w:w="619" w:type="pct"/>
            <w:vAlign w:val="center"/>
            <w:hideMark/>
          </w:tcPr>
          <w:p w14:paraId="464713B1" w14:textId="77777777" w:rsidR="00F72392" w:rsidRPr="006A0883" w:rsidRDefault="00491861" w:rsidP="00772AFC">
            <w:pPr>
              <w:spacing w:before="20" w:after="20"/>
              <w:jc w:val="center"/>
              <w:rPr>
                <w:b/>
                <w:sz w:val="18"/>
                <w:szCs w:val="18"/>
                <w:lang w:val="en-US"/>
              </w:rPr>
            </w:pPr>
            <w:r w:rsidRPr="006A0883">
              <w:rPr>
                <w:b/>
                <w:sz w:val="18"/>
                <w:szCs w:val="18"/>
                <w:lang w:val="en-US"/>
              </w:rPr>
              <w:t>Total</w:t>
            </w:r>
          </w:p>
        </w:tc>
      </w:tr>
      <w:tr w:rsidR="00660CE3" w:rsidRPr="006A0883" w14:paraId="464713B9" w14:textId="77777777" w:rsidTr="008B5131">
        <w:trPr>
          <w:trHeight w:val="187"/>
          <w:jc w:val="center"/>
        </w:trPr>
        <w:tc>
          <w:tcPr>
            <w:tcW w:w="976" w:type="pct"/>
            <w:vMerge w:val="restart"/>
            <w:vAlign w:val="center"/>
            <w:hideMark/>
          </w:tcPr>
          <w:p w14:paraId="464713B3" w14:textId="77777777" w:rsidR="00F72392" w:rsidRPr="006A0883" w:rsidRDefault="00FC7827" w:rsidP="00772AFC">
            <w:pPr>
              <w:spacing w:before="20" w:after="20"/>
              <w:jc w:val="center"/>
              <w:rPr>
                <w:sz w:val="18"/>
                <w:szCs w:val="18"/>
                <w:lang w:val="en-US"/>
              </w:rPr>
            </w:pPr>
            <w:r w:rsidRPr="006A0883">
              <w:rPr>
                <w:color w:val="000000"/>
                <w:sz w:val="18"/>
                <w:szCs w:val="18"/>
              </w:rPr>
              <w:t>PNUE</w:t>
            </w:r>
          </w:p>
        </w:tc>
        <w:tc>
          <w:tcPr>
            <w:tcW w:w="1537" w:type="pct"/>
            <w:vAlign w:val="center"/>
            <w:hideMark/>
          </w:tcPr>
          <w:p w14:paraId="464713B4" w14:textId="77777777" w:rsidR="00F72392" w:rsidRPr="006A0883" w:rsidRDefault="00491861" w:rsidP="00772AFC">
            <w:pPr>
              <w:spacing w:before="20" w:after="20"/>
              <w:jc w:val="left"/>
              <w:rPr>
                <w:sz w:val="18"/>
                <w:szCs w:val="18"/>
                <w:lang w:val="fr-CA"/>
              </w:rPr>
            </w:pPr>
            <w:r w:rsidRPr="006A0883">
              <w:rPr>
                <w:sz w:val="18"/>
                <w:szCs w:val="18"/>
                <w:lang w:val="fr-CA"/>
              </w:rPr>
              <w:t>Élimination des SAO (tonnes PAO)</w:t>
            </w:r>
          </w:p>
        </w:tc>
        <w:tc>
          <w:tcPr>
            <w:tcW w:w="623" w:type="pct"/>
            <w:vAlign w:val="center"/>
          </w:tcPr>
          <w:p w14:paraId="464713B5" w14:textId="77777777" w:rsidR="00F72392" w:rsidRPr="006A0883" w:rsidRDefault="001F1567" w:rsidP="00772AFC">
            <w:pPr>
              <w:spacing w:before="20" w:after="20"/>
              <w:jc w:val="right"/>
              <w:rPr>
                <w:sz w:val="18"/>
                <w:szCs w:val="18"/>
                <w:lang w:val="en-US"/>
              </w:rPr>
            </w:pPr>
            <w:r w:rsidRPr="006A0883">
              <w:rPr>
                <w:sz w:val="18"/>
                <w:szCs w:val="18"/>
              </w:rPr>
              <w:t>0,40</w:t>
            </w:r>
          </w:p>
        </w:tc>
        <w:tc>
          <w:tcPr>
            <w:tcW w:w="623" w:type="pct"/>
            <w:vAlign w:val="center"/>
          </w:tcPr>
          <w:p w14:paraId="464713B6" w14:textId="77777777" w:rsidR="00F72392" w:rsidRPr="006A0883" w:rsidRDefault="001F1567" w:rsidP="00772AFC">
            <w:pPr>
              <w:spacing w:before="20" w:after="20"/>
              <w:jc w:val="right"/>
              <w:rPr>
                <w:sz w:val="18"/>
                <w:szCs w:val="18"/>
                <w:lang w:val="en-US"/>
              </w:rPr>
            </w:pPr>
            <w:r w:rsidRPr="006A0883">
              <w:rPr>
                <w:sz w:val="18"/>
                <w:szCs w:val="18"/>
              </w:rPr>
              <w:t>0,00</w:t>
            </w:r>
          </w:p>
        </w:tc>
        <w:tc>
          <w:tcPr>
            <w:tcW w:w="623" w:type="pct"/>
            <w:vAlign w:val="center"/>
          </w:tcPr>
          <w:p w14:paraId="464713B7" w14:textId="77777777" w:rsidR="00F72392" w:rsidRPr="006A0883" w:rsidRDefault="001F1567" w:rsidP="00772AFC">
            <w:pPr>
              <w:spacing w:before="20" w:after="20"/>
              <w:jc w:val="right"/>
              <w:rPr>
                <w:sz w:val="18"/>
                <w:szCs w:val="18"/>
                <w:lang w:val="en-US"/>
              </w:rPr>
            </w:pPr>
            <w:r w:rsidRPr="006A0883">
              <w:rPr>
                <w:sz w:val="18"/>
                <w:szCs w:val="18"/>
                <w:lang w:val="en-US"/>
              </w:rPr>
              <w:t>0,72</w:t>
            </w:r>
          </w:p>
        </w:tc>
        <w:tc>
          <w:tcPr>
            <w:tcW w:w="619" w:type="pct"/>
            <w:vAlign w:val="center"/>
          </w:tcPr>
          <w:p w14:paraId="464713B8" w14:textId="77777777" w:rsidR="00F72392" w:rsidRPr="006A0883" w:rsidRDefault="007E63D7" w:rsidP="00772AFC">
            <w:pPr>
              <w:spacing w:before="20" w:after="20"/>
              <w:jc w:val="right"/>
              <w:rPr>
                <w:sz w:val="18"/>
                <w:szCs w:val="18"/>
                <w:lang w:val="en-US"/>
              </w:rPr>
            </w:pPr>
            <w:r w:rsidRPr="006A0883">
              <w:rPr>
                <w:sz w:val="18"/>
                <w:szCs w:val="18"/>
              </w:rPr>
              <w:fldChar w:fldCharType="begin"/>
            </w:r>
            <w:r w:rsidRPr="006A0883">
              <w:rPr>
                <w:sz w:val="18"/>
                <w:szCs w:val="18"/>
              </w:rPr>
              <w:instrText xml:space="preserve"> =SUM(LEFT) </w:instrText>
            </w:r>
            <w:r w:rsidRPr="006A0883">
              <w:rPr>
                <w:sz w:val="18"/>
                <w:szCs w:val="18"/>
              </w:rPr>
              <w:fldChar w:fldCharType="separate"/>
            </w:r>
            <w:r w:rsidRPr="006A0883">
              <w:rPr>
                <w:noProof/>
                <w:sz w:val="18"/>
                <w:szCs w:val="18"/>
              </w:rPr>
              <w:t>1.12</w:t>
            </w:r>
            <w:r w:rsidRPr="006A0883">
              <w:rPr>
                <w:sz w:val="18"/>
                <w:szCs w:val="18"/>
              </w:rPr>
              <w:fldChar w:fldCharType="end"/>
            </w:r>
          </w:p>
        </w:tc>
      </w:tr>
      <w:tr w:rsidR="00660CE3" w:rsidRPr="006A0883" w14:paraId="464713C0" w14:textId="77777777" w:rsidTr="008B5131">
        <w:trPr>
          <w:trHeight w:val="55"/>
          <w:jc w:val="center"/>
        </w:trPr>
        <w:tc>
          <w:tcPr>
            <w:tcW w:w="976" w:type="pct"/>
            <w:vMerge/>
            <w:vAlign w:val="center"/>
            <w:hideMark/>
          </w:tcPr>
          <w:p w14:paraId="464713BA" w14:textId="77777777" w:rsidR="00F72392" w:rsidRPr="006A0883" w:rsidRDefault="00F72392" w:rsidP="00772AFC">
            <w:pPr>
              <w:spacing w:before="20" w:after="20"/>
              <w:jc w:val="center"/>
              <w:rPr>
                <w:sz w:val="18"/>
                <w:szCs w:val="18"/>
                <w:lang w:val="en-US"/>
              </w:rPr>
            </w:pPr>
          </w:p>
        </w:tc>
        <w:tc>
          <w:tcPr>
            <w:tcW w:w="1537" w:type="pct"/>
            <w:vAlign w:val="center"/>
            <w:hideMark/>
          </w:tcPr>
          <w:p w14:paraId="464713BB" w14:textId="77777777" w:rsidR="00F72392" w:rsidRPr="006A0883" w:rsidRDefault="00491861" w:rsidP="00772AFC">
            <w:pPr>
              <w:spacing w:before="20" w:after="20"/>
              <w:jc w:val="left"/>
              <w:rPr>
                <w:sz w:val="18"/>
                <w:szCs w:val="18"/>
                <w:lang w:val="en-US"/>
              </w:rPr>
            </w:pPr>
            <w:r w:rsidRPr="006A0883">
              <w:rPr>
                <w:sz w:val="18"/>
                <w:szCs w:val="18"/>
                <w:lang w:val="en-US"/>
              </w:rPr>
              <w:t>Financement ($US)</w:t>
            </w:r>
          </w:p>
        </w:tc>
        <w:tc>
          <w:tcPr>
            <w:tcW w:w="623" w:type="pct"/>
            <w:vAlign w:val="center"/>
          </w:tcPr>
          <w:p w14:paraId="464713BC" w14:textId="77777777" w:rsidR="00F72392" w:rsidRPr="006A0883" w:rsidRDefault="00B36DCA" w:rsidP="00772AFC">
            <w:pPr>
              <w:jc w:val="right"/>
              <w:rPr>
                <w:sz w:val="18"/>
                <w:szCs w:val="18"/>
              </w:rPr>
            </w:pPr>
            <w:r w:rsidRPr="006A0883">
              <w:rPr>
                <w:sz w:val="18"/>
                <w:szCs w:val="18"/>
              </w:rPr>
              <w:t>85 315</w:t>
            </w:r>
          </w:p>
        </w:tc>
        <w:tc>
          <w:tcPr>
            <w:tcW w:w="623" w:type="pct"/>
            <w:vAlign w:val="center"/>
          </w:tcPr>
          <w:p w14:paraId="464713BD" w14:textId="77777777" w:rsidR="00F72392" w:rsidRPr="006A0883" w:rsidRDefault="001F1567" w:rsidP="00772AFC">
            <w:pPr>
              <w:spacing w:before="20" w:after="20"/>
              <w:jc w:val="right"/>
              <w:rPr>
                <w:sz w:val="18"/>
                <w:szCs w:val="18"/>
                <w:lang w:val="en-US"/>
              </w:rPr>
            </w:pPr>
            <w:r w:rsidRPr="006A0883">
              <w:rPr>
                <w:sz w:val="18"/>
                <w:szCs w:val="18"/>
                <w:lang w:val="en-US"/>
              </w:rPr>
              <w:t>0</w:t>
            </w:r>
          </w:p>
        </w:tc>
        <w:tc>
          <w:tcPr>
            <w:tcW w:w="623" w:type="pct"/>
            <w:vAlign w:val="center"/>
          </w:tcPr>
          <w:p w14:paraId="464713BE" w14:textId="77777777" w:rsidR="00F72392" w:rsidRPr="006A0883" w:rsidRDefault="001F1567" w:rsidP="00772AFC">
            <w:pPr>
              <w:jc w:val="right"/>
              <w:rPr>
                <w:sz w:val="18"/>
                <w:szCs w:val="18"/>
              </w:rPr>
            </w:pPr>
            <w:r w:rsidRPr="006A0883">
              <w:rPr>
                <w:sz w:val="18"/>
                <w:szCs w:val="18"/>
              </w:rPr>
              <w:t>153 680</w:t>
            </w:r>
          </w:p>
        </w:tc>
        <w:tc>
          <w:tcPr>
            <w:tcW w:w="619" w:type="pct"/>
            <w:vAlign w:val="center"/>
          </w:tcPr>
          <w:p w14:paraId="464713BF" w14:textId="118ABE13" w:rsidR="00F72392" w:rsidRPr="006A0883" w:rsidRDefault="00B36DCA" w:rsidP="00772AFC">
            <w:pPr>
              <w:spacing w:before="20" w:after="20"/>
              <w:jc w:val="right"/>
              <w:rPr>
                <w:sz w:val="18"/>
                <w:szCs w:val="18"/>
                <w:lang w:val="en-US"/>
              </w:rPr>
            </w:pPr>
            <w:r w:rsidRPr="006A0883">
              <w:rPr>
                <w:sz w:val="18"/>
                <w:szCs w:val="18"/>
                <w:lang w:val="en-US"/>
              </w:rPr>
              <w:fldChar w:fldCharType="begin"/>
            </w:r>
            <w:r w:rsidRPr="006A0883">
              <w:rPr>
                <w:sz w:val="18"/>
                <w:szCs w:val="18"/>
                <w:lang w:val="en-US"/>
              </w:rPr>
              <w:instrText xml:space="preserve"> =SUM(LEFT) </w:instrText>
            </w:r>
            <w:r w:rsidRPr="006A0883">
              <w:rPr>
                <w:sz w:val="18"/>
                <w:szCs w:val="18"/>
                <w:lang w:val="en-US"/>
              </w:rPr>
              <w:fldChar w:fldCharType="separate"/>
            </w:r>
            <w:r w:rsidRPr="006A0883">
              <w:rPr>
                <w:noProof/>
                <w:sz w:val="18"/>
                <w:szCs w:val="18"/>
                <w:lang w:val="en-US"/>
              </w:rPr>
              <w:t>238</w:t>
            </w:r>
            <w:r w:rsidR="00FD53D8">
              <w:rPr>
                <w:noProof/>
                <w:sz w:val="18"/>
                <w:szCs w:val="18"/>
                <w:lang w:val="en-US"/>
              </w:rPr>
              <w:t xml:space="preserve"> </w:t>
            </w:r>
            <w:r w:rsidRPr="006A0883">
              <w:rPr>
                <w:noProof/>
                <w:sz w:val="18"/>
                <w:szCs w:val="18"/>
                <w:lang w:val="en-US"/>
              </w:rPr>
              <w:t>995</w:t>
            </w:r>
            <w:r w:rsidRPr="006A0883">
              <w:rPr>
                <w:sz w:val="18"/>
                <w:szCs w:val="18"/>
                <w:lang w:val="en-US"/>
              </w:rPr>
              <w:fldChar w:fldCharType="end"/>
            </w:r>
          </w:p>
        </w:tc>
      </w:tr>
      <w:tr w:rsidR="00660CE3" w:rsidRPr="006A0883" w14:paraId="464713C7" w14:textId="77777777" w:rsidTr="008B5131">
        <w:trPr>
          <w:trHeight w:val="78"/>
          <w:jc w:val="center"/>
        </w:trPr>
        <w:tc>
          <w:tcPr>
            <w:tcW w:w="976" w:type="pct"/>
            <w:vMerge w:val="restart"/>
            <w:vAlign w:val="center"/>
            <w:hideMark/>
          </w:tcPr>
          <w:p w14:paraId="464713C1" w14:textId="5D6EE45C" w:rsidR="00F72392" w:rsidRPr="006A0883" w:rsidRDefault="00FC7827" w:rsidP="00772AFC">
            <w:pPr>
              <w:spacing w:before="20" w:after="20"/>
              <w:jc w:val="center"/>
              <w:rPr>
                <w:sz w:val="18"/>
                <w:szCs w:val="18"/>
                <w:lang w:val="en-US"/>
              </w:rPr>
            </w:pPr>
            <w:r w:rsidRPr="006A0883">
              <w:rPr>
                <w:color w:val="000000"/>
                <w:sz w:val="18"/>
                <w:szCs w:val="18"/>
              </w:rPr>
              <w:t>ONUDI</w:t>
            </w:r>
          </w:p>
        </w:tc>
        <w:tc>
          <w:tcPr>
            <w:tcW w:w="1537" w:type="pct"/>
            <w:vAlign w:val="center"/>
            <w:hideMark/>
          </w:tcPr>
          <w:p w14:paraId="464713C2" w14:textId="77777777" w:rsidR="00F72392" w:rsidRPr="006A0883" w:rsidRDefault="00491861" w:rsidP="00772AFC">
            <w:pPr>
              <w:spacing w:before="20" w:after="20"/>
              <w:jc w:val="left"/>
              <w:rPr>
                <w:sz w:val="18"/>
                <w:szCs w:val="18"/>
                <w:lang w:val="fr-CA"/>
              </w:rPr>
            </w:pPr>
            <w:r w:rsidRPr="006A0883">
              <w:rPr>
                <w:sz w:val="18"/>
                <w:szCs w:val="18"/>
                <w:lang w:val="fr-CA"/>
              </w:rPr>
              <w:t>Élimination des SAO (tonnes PAO)</w:t>
            </w:r>
          </w:p>
        </w:tc>
        <w:tc>
          <w:tcPr>
            <w:tcW w:w="623" w:type="pct"/>
            <w:vAlign w:val="center"/>
          </w:tcPr>
          <w:p w14:paraId="464713C3" w14:textId="77777777" w:rsidR="00F72392" w:rsidRPr="006A0883" w:rsidRDefault="001F1567" w:rsidP="00772AFC">
            <w:pPr>
              <w:jc w:val="right"/>
              <w:rPr>
                <w:sz w:val="18"/>
                <w:szCs w:val="18"/>
              </w:rPr>
            </w:pPr>
            <w:r w:rsidRPr="006A0883">
              <w:rPr>
                <w:sz w:val="18"/>
                <w:szCs w:val="18"/>
              </w:rPr>
              <w:t>0,70</w:t>
            </w:r>
          </w:p>
        </w:tc>
        <w:tc>
          <w:tcPr>
            <w:tcW w:w="623" w:type="pct"/>
            <w:vAlign w:val="center"/>
          </w:tcPr>
          <w:p w14:paraId="464713C4" w14:textId="77777777" w:rsidR="00F72392" w:rsidRPr="006A0883" w:rsidRDefault="001F1567" w:rsidP="00772AFC">
            <w:pPr>
              <w:spacing w:before="20" w:after="20"/>
              <w:jc w:val="right"/>
              <w:rPr>
                <w:sz w:val="18"/>
                <w:szCs w:val="18"/>
                <w:lang w:val="en-US"/>
              </w:rPr>
            </w:pPr>
            <w:r w:rsidRPr="006A0883">
              <w:rPr>
                <w:sz w:val="18"/>
                <w:szCs w:val="18"/>
              </w:rPr>
              <w:t>0,00</w:t>
            </w:r>
          </w:p>
        </w:tc>
        <w:tc>
          <w:tcPr>
            <w:tcW w:w="623" w:type="pct"/>
            <w:vAlign w:val="center"/>
          </w:tcPr>
          <w:p w14:paraId="464713C5" w14:textId="77777777" w:rsidR="00F72392" w:rsidRPr="006A0883" w:rsidRDefault="001F1567" w:rsidP="00772AFC">
            <w:pPr>
              <w:spacing w:before="20" w:after="20"/>
              <w:jc w:val="right"/>
              <w:rPr>
                <w:sz w:val="18"/>
                <w:szCs w:val="18"/>
                <w:lang w:val="en-US"/>
              </w:rPr>
            </w:pPr>
            <w:r w:rsidRPr="006A0883">
              <w:rPr>
                <w:sz w:val="18"/>
                <w:szCs w:val="18"/>
              </w:rPr>
              <w:t>0,00</w:t>
            </w:r>
          </w:p>
        </w:tc>
        <w:tc>
          <w:tcPr>
            <w:tcW w:w="619" w:type="pct"/>
            <w:vAlign w:val="center"/>
          </w:tcPr>
          <w:p w14:paraId="464713C6" w14:textId="2806514E" w:rsidR="00F72392" w:rsidRPr="006A0883" w:rsidRDefault="007E63D7" w:rsidP="00772AFC">
            <w:pPr>
              <w:spacing w:before="20" w:after="20"/>
              <w:jc w:val="right"/>
              <w:rPr>
                <w:sz w:val="18"/>
                <w:szCs w:val="18"/>
                <w:lang w:val="en-US"/>
              </w:rPr>
            </w:pPr>
            <w:r w:rsidRPr="006A0883">
              <w:rPr>
                <w:sz w:val="18"/>
                <w:szCs w:val="18"/>
              </w:rPr>
              <w:fldChar w:fldCharType="begin"/>
            </w:r>
            <w:r w:rsidRPr="006A0883">
              <w:rPr>
                <w:sz w:val="18"/>
                <w:szCs w:val="18"/>
              </w:rPr>
              <w:instrText xml:space="preserve"> =SUM(left) </w:instrText>
            </w:r>
            <w:r w:rsidRPr="006A0883">
              <w:rPr>
                <w:sz w:val="18"/>
                <w:szCs w:val="18"/>
              </w:rPr>
              <w:fldChar w:fldCharType="separate"/>
            </w:r>
            <w:r w:rsidRPr="006A0883">
              <w:rPr>
                <w:noProof/>
                <w:sz w:val="18"/>
                <w:szCs w:val="18"/>
              </w:rPr>
              <w:t>0</w:t>
            </w:r>
            <w:r w:rsidR="00FD53D8">
              <w:rPr>
                <w:noProof/>
                <w:sz w:val="18"/>
                <w:szCs w:val="18"/>
              </w:rPr>
              <w:t>,</w:t>
            </w:r>
            <w:r w:rsidRPr="006A0883">
              <w:rPr>
                <w:noProof/>
                <w:sz w:val="18"/>
                <w:szCs w:val="18"/>
              </w:rPr>
              <w:t>7</w:t>
            </w:r>
            <w:r w:rsidRPr="006A0883">
              <w:rPr>
                <w:sz w:val="18"/>
                <w:szCs w:val="18"/>
              </w:rPr>
              <w:fldChar w:fldCharType="end"/>
            </w:r>
          </w:p>
        </w:tc>
      </w:tr>
      <w:tr w:rsidR="00660CE3" w:rsidRPr="006A0883" w14:paraId="464713CE" w14:textId="77777777" w:rsidTr="008B5131">
        <w:trPr>
          <w:trHeight w:val="77"/>
          <w:jc w:val="center"/>
        </w:trPr>
        <w:tc>
          <w:tcPr>
            <w:tcW w:w="976" w:type="pct"/>
            <w:vMerge/>
            <w:vAlign w:val="center"/>
            <w:hideMark/>
          </w:tcPr>
          <w:p w14:paraId="464713C8" w14:textId="77777777" w:rsidR="00F72392" w:rsidRPr="006A0883" w:rsidRDefault="00F72392" w:rsidP="00772AFC">
            <w:pPr>
              <w:spacing w:before="20" w:after="20"/>
              <w:jc w:val="left"/>
              <w:rPr>
                <w:sz w:val="18"/>
                <w:szCs w:val="18"/>
                <w:lang w:val="en-US"/>
              </w:rPr>
            </w:pPr>
          </w:p>
        </w:tc>
        <w:tc>
          <w:tcPr>
            <w:tcW w:w="1537" w:type="pct"/>
            <w:vAlign w:val="center"/>
            <w:hideMark/>
          </w:tcPr>
          <w:p w14:paraId="464713C9" w14:textId="77777777" w:rsidR="00F72392" w:rsidRPr="006A0883" w:rsidRDefault="00491861" w:rsidP="00772AFC">
            <w:pPr>
              <w:spacing w:before="20" w:after="20"/>
              <w:jc w:val="left"/>
              <w:rPr>
                <w:sz w:val="18"/>
                <w:szCs w:val="18"/>
                <w:lang w:val="en-US"/>
              </w:rPr>
            </w:pPr>
            <w:r w:rsidRPr="006A0883">
              <w:rPr>
                <w:sz w:val="18"/>
                <w:szCs w:val="18"/>
                <w:lang w:val="en-US"/>
              </w:rPr>
              <w:t>Financement ($US)</w:t>
            </w:r>
          </w:p>
        </w:tc>
        <w:tc>
          <w:tcPr>
            <w:tcW w:w="623" w:type="pct"/>
            <w:vAlign w:val="center"/>
          </w:tcPr>
          <w:p w14:paraId="464713CA" w14:textId="77777777" w:rsidR="00F72392" w:rsidRPr="006A0883" w:rsidRDefault="007E63D7" w:rsidP="00772AFC">
            <w:pPr>
              <w:jc w:val="right"/>
              <w:rPr>
                <w:sz w:val="18"/>
                <w:szCs w:val="18"/>
              </w:rPr>
            </w:pPr>
            <w:r w:rsidRPr="006A0883">
              <w:rPr>
                <w:sz w:val="18"/>
                <w:szCs w:val="18"/>
              </w:rPr>
              <w:t>145 057</w:t>
            </w:r>
          </w:p>
        </w:tc>
        <w:tc>
          <w:tcPr>
            <w:tcW w:w="623" w:type="pct"/>
            <w:vAlign w:val="center"/>
          </w:tcPr>
          <w:p w14:paraId="464713CB" w14:textId="77777777" w:rsidR="00F72392" w:rsidRPr="006A0883" w:rsidRDefault="001F1567" w:rsidP="00772AFC">
            <w:pPr>
              <w:spacing w:before="20" w:after="20"/>
              <w:jc w:val="right"/>
              <w:rPr>
                <w:sz w:val="18"/>
                <w:szCs w:val="18"/>
                <w:lang w:val="en-US"/>
              </w:rPr>
            </w:pPr>
            <w:r w:rsidRPr="006A0883">
              <w:rPr>
                <w:sz w:val="18"/>
                <w:szCs w:val="18"/>
                <w:lang w:val="en-US"/>
              </w:rPr>
              <w:t>0</w:t>
            </w:r>
          </w:p>
        </w:tc>
        <w:tc>
          <w:tcPr>
            <w:tcW w:w="623" w:type="pct"/>
            <w:vAlign w:val="center"/>
          </w:tcPr>
          <w:p w14:paraId="464713CC" w14:textId="77777777" w:rsidR="00F72392" w:rsidRPr="006A0883" w:rsidRDefault="007E63D7" w:rsidP="00772AFC">
            <w:pPr>
              <w:spacing w:before="20" w:after="20"/>
              <w:jc w:val="right"/>
              <w:rPr>
                <w:sz w:val="18"/>
                <w:szCs w:val="18"/>
                <w:lang w:val="en-US"/>
              </w:rPr>
            </w:pPr>
            <w:r w:rsidRPr="006A0883">
              <w:rPr>
                <w:sz w:val="18"/>
                <w:szCs w:val="18"/>
                <w:lang w:val="en-US"/>
              </w:rPr>
              <w:t>0</w:t>
            </w:r>
          </w:p>
        </w:tc>
        <w:tc>
          <w:tcPr>
            <w:tcW w:w="619" w:type="pct"/>
            <w:vAlign w:val="center"/>
          </w:tcPr>
          <w:p w14:paraId="464713CD" w14:textId="77777777" w:rsidR="00F72392" w:rsidRPr="006A0883" w:rsidRDefault="007E63D7" w:rsidP="00772AFC">
            <w:pPr>
              <w:jc w:val="right"/>
              <w:rPr>
                <w:sz w:val="18"/>
                <w:szCs w:val="18"/>
              </w:rPr>
            </w:pPr>
            <w:r w:rsidRPr="006A0883">
              <w:rPr>
                <w:sz w:val="18"/>
                <w:szCs w:val="18"/>
              </w:rPr>
              <w:t>145 057</w:t>
            </w:r>
          </w:p>
        </w:tc>
      </w:tr>
    </w:tbl>
    <w:p w14:paraId="464713CF" w14:textId="77777777" w:rsidR="00F72392" w:rsidRPr="006A0883" w:rsidRDefault="00F72392" w:rsidP="007C1D86">
      <w:pPr>
        <w:spacing w:before="20" w:after="20"/>
        <w:jc w:val="center"/>
        <w:rPr>
          <w:sz w:val="18"/>
          <w:szCs w:val="18"/>
        </w:rPr>
      </w:pPr>
    </w:p>
    <w:tbl>
      <w:tblPr>
        <w:tblW w:w="562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285"/>
        <w:gridCol w:w="762"/>
        <w:gridCol w:w="1376"/>
        <w:gridCol w:w="894"/>
        <w:gridCol w:w="631"/>
        <w:gridCol w:w="809"/>
        <w:gridCol w:w="809"/>
        <w:gridCol w:w="631"/>
        <w:gridCol w:w="900"/>
        <w:gridCol w:w="720"/>
        <w:gridCol w:w="900"/>
        <w:gridCol w:w="900"/>
      </w:tblGrid>
      <w:tr w:rsidR="00660CE3" w:rsidRPr="006A0883" w14:paraId="464713DA" w14:textId="77777777" w:rsidTr="009777B0">
        <w:trPr>
          <w:trHeight w:val="82"/>
          <w:jc w:val="center"/>
        </w:trPr>
        <w:tc>
          <w:tcPr>
            <w:tcW w:w="1612" w:type="pct"/>
            <w:gridSpan w:val="3"/>
            <w:tcBorders>
              <w:top w:val="single" w:sz="2" w:space="0" w:color="auto"/>
              <w:left w:val="single" w:sz="2" w:space="0" w:color="auto"/>
              <w:bottom w:val="single" w:sz="2" w:space="0" w:color="auto"/>
              <w:right w:val="single" w:sz="2" w:space="0" w:color="auto"/>
            </w:tcBorders>
            <w:vAlign w:val="center"/>
            <w:hideMark/>
          </w:tcPr>
          <w:p w14:paraId="464713D0" w14:textId="77777777" w:rsidR="00162E09" w:rsidRPr="006A0883" w:rsidRDefault="00491861" w:rsidP="00772AFC">
            <w:pPr>
              <w:spacing w:before="20" w:after="20"/>
              <w:ind w:left="38"/>
              <w:jc w:val="left"/>
              <w:rPr>
                <w:b/>
                <w:sz w:val="18"/>
                <w:szCs w:val="18"/>
                <w:lang w:val="en-US"/>
              </w:rPr>
            </w:pPr>
            <w:r w:rsidRPr="006A0883">
              <w:rPr>
                <w:b/>
                <w:sz w:val="18"/>
                <w:szCs w:val="18"/>
                <w:lang w:val="en-US"/>
              </w:rPr>
              <w:t xml:space="preserve">DONNÉES DU PROJET </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3D1" w14:textId="77777777" w:rsidR="00162E09" w:rsidRPr="006A0883" w:rsidRDefault="00491861" w:rsidP="00772AFC">
            <w:pPr>
              <w:spacing w:before="20" w:after="20"/>
              <w:ind w:left="38"/>
              <w:jc w:val="center"/>
              <w:rPr>
                <w:b/>
                <w:sz w:val="18"/>
                <w:szCs w:val="18"/>
                <w:lang w:val="en-US"/>
              </w:rPr>
            </w:pPr>
            <w:r w:rsidRPr="006A0883">
              <w:rPr>
                <w:b/>
                <w:bCs/>
                <w:sz w:val="18"/>
                <w:szCs w:val="18"/>
              </w:rPr>
              <w:t>2022</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3D2" w14:textId="77777777" w:rsidR="00162E09" w:rsidRPr="006A0883" w:rsidRDefault="00491861" w:rsidP="00772AFC">
            <w:pPr>
              <w:jc w:val="center"/>
              <w:rPr>
                <w:b/>
                <w:bCs/>
                <w:sz w:val="18"/>
                <w:szCs w:val="18"/>
              </w:rPr>
            </w:pPr>
            <w:r w:rsidRPr="006A0883">
              <w:rPr>
                <w:b/>
                <w:bCs/>
                <w:sz w:val="18"/>
                <w:szCs w:val="18"/>
              </w:rPr>
              <w:t>2023-2024</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3D3" w14:textId="77777777" w:rsidR="00162E09" w:rsidRPr="006A0883" w:rsidRDefault="00491861" w:rsidP="00772AFC">
            <w:pPr>
              <w:spacing w:before="20" w:after="20"/>
              <w:ind w:left="38"/>
              <w:jc w:val="center"/>
              <w:rPr>
                <w:b/>
                <w:sz w:val="18"/>
                <w:szCs w:val="18"/>
                <w:lang w:val="en-US"/>
              </w:rPr>
            </w:pPr>
            <w:r w:rsidRPr="006A0883">
              <w:rPr>
                <w:b/>
                <w:bCs/>
                <w:sz w:val="18"/>
                <w:szCs w:val="18"/>
              </w:rPr>
              <w:t>2025</w:t>
            </w:r>
          </w:p>
        </w:tc>
        <w:tc>
          <w:tcPr>
            <w:tcW w:w="381" w:type="pct"/>
            <w:tcBorders>
              <w:top w:val="single" w:sz="2" w:space="0" w:color="auto"/>
              <w:left w:val="single" w:sz="2" w:space="0" w:color="auto"/>
              <w:bottom w:val="single" w:sz="2" w:space="0" w:color="auto"/>
              <w:right w:val="single" w:sz="2" w:space="0" w:color="auto"/>
            </w:tcBorders>
            <w:vAlign w:val="center"/>
            <w:hideMark/>
          </w:tcPr>
          <w:p w14:paraId="464713D4" w14:textId="77777777" w:rsidR="00162E09" w:rsidRPr="006A0883" w:rsidRDefault="00491861" w:rsidP="00772AFC">
            <w:pPr>
              <w:spacing w:before="20" w:after="20"/>
              <w:ind w:left="38"/>
              <w:jc w:val="center"/>
              <w:rPr>
                <w:b/>
                <w:sz w:val="18"/>
                <w:szCs w:val="18"/>
                <w:lang w:val="en-US"/>
              </w:rPr>
            </w:pPr>
            <w:r w:rsidRPr="006A0883">
              <w:rPr>
                <w:b/>
                <w:sz w:val="18"/>
                <w:szCs w:val="18"/>
                <w:lang w:val="en-US"/>
              </w:rPr>
              <w:t>2026</w:t>
            </w:r>
          </w:p>
        </w:tc>
        <w:tc>
          <w:tcPr>
            <w:tcW w:w="297" w:type="pct"/>
            <w:tcBorders>
              <w:top w:val="single" w:sz="2" w:space="0" w:color="auto"/>
              <w:left w:val="single" w:sz="2" w:space="0" w:color="auto"/>
              <w:bottom w:val="single" w:sz="2" w:space="0" w:color="auto"/>
              <w:right w:val="single" w:sz="2" w:space="0" w:color="auto"/>
            </w:tcBorders>
            <w:vAlign w:val="center"/>
          </w:tcPr>
          <w:p w14:paraId="464713D5" w14:textId="77777777" w:rsidR="00162E09" w:rsidRPr="006A0883" w:rsidRDefault="00491861" w:rsidP="00772AFC">
            <w:pPr>
              <w:spacing w:before="20" w:after="20"/>
              <w:jc w:val="center"/>
              <w:rPr>
                <w:b/>
                <w:sz w:val="18"/>
                <w:szCs w:val="18"/>
                <w:lang w:val="en-US"/>
              </w:rPr>
            </w:pPr>
            <w:r w:rsidRPr="006A0883">
              <w:rPr>
                <w:b/>
                <w:sz w:val="18"/>
                <w:szCs w:val="18"/>
                <w:lang w:val="en-US"/>
              </w:rPr>
              <w:t>2027</w:t>
            </w:r>
          </w:p>
        </w:tc>
        <w:tc>
          <w:tcPr>
            <w:tcW w:w="424" w:type="pct"/>
            <w:tcBorders>
              <w:top w:val="single" w:sz="2" w:space="0" w:color="auto"/>
              <w:left w:val="single" w:sz="2" w:space="0" w:color="auto"/>
              <w:bottom w:val="single" w:sz="2" w:space="0" w:color="auto"/>
              <w:right w:val="single" w:sz="2" w:space="0" w:color="auto"/>
            </w:tcBorders>
            <w:vAlign w:val="center"/>
            <w:hideMark/>
          </w:tcPr>
          <w:p w14:paraId="464713D6" w14:textId="77777777" w:rsidR="00162E09" w:rsidRPr="006A0883" w:rsidRDefault="00491861" w:rsidP="00772AFC">
            <w:pPr>
              <w:spacing w:before="20" w:after="20"/>
              <w:jc w:val="center"/>
              <w:rPr>
                <w:b/>
                <w:sz w:val="18"/>
                <w:szCs w:val="18"/>
                <w:lang w:val="en-US"/>
              </w:rPr>
            </w:pPr>
            <w:r w:rsidRPr="006A0883">
              <w:rPr>
                <w:b/>
                <w:sz w:val="18"/>
                <w:szCs w:val="18"/>
                <w:lang w:val="en-US"/>
              </w:rPr>
              <w:t>2028</w:t>
            </w:r>
          </w:p>
        </w:tc>
        <w:tc>
          <w:tcPr>
            <w:tcW w:w="339" w:type="pct"/>
            <w:tcBorders>
              <w:top w:val="single" w:sz="2" w:space="0" w:color="auto"/>
              <w:left w:val="single" w:sz="2" w:space="0" w:color="auto"/>
              <w:bottom w:val="single" w:sz="2" w:space="0" w:color="auto"/>
              <w:right w:val="single" w:sz="2" w:space="0" w:color="auto"/>
            </w:tcBorders>
            <w:vAlign w:val="center"/>
            <w:hideMark/>
          </w:tcPr>
          <w:p w14:paraId="464713D7" w14:textId="77777777" w:rsidR="00162E09" w:rsidRPr="006A0883" w:rsidRDefault="00491861" w:rsidP="00772AFC">
            <w:pPr>
              <w:spacing w:before="20" w:after="20"/>
              <w:jc w:val="center"/>
              <w:rPr>
                <w:b/>
                <w:sz w:val="18"/>
                <w:szCs w:val="18"/>
                <w:lang w:val="en-US"/>
              </w:rPr>
            </w:pPr>
            <w:r w:rsidRPr="006A0883">
              <w:rPr>
                <w:b/>
                <w:sz w:val="18"/>
                <w:szCs w:val="18"/>
                <w:lang w:val="en-US"/>
              </w:rPr>
              <w:t>2029</w:t>
            </w:r>
          </w:p>
        </w:tc>
        <w:tc>
          <w:tcPr>
            <w:tcW w:w="424" w:type="pct"/>
            <w:tcBorders>
              <w:top w:val="single" w:sz="2" w:space="0" w:color="auto"/>
              <w:left w:val="single" w:sz="2" w:space="0" w:color="auto"/>
              <w:bottom w:val="single" w:sz="2" w:space="0" w:color="auto"/>
              <w:right w:val="single" w:sz="2" w:space="0" w:color="auto"/>
            </w:tcBorders>
            <w:vAlign w:val="center"/>
            <w:hideMark/>
          </w:tcPr>
          <w:p w14:paraId="464713D8" w14:textId="77777777" w:rsidR="00162E09" w:rsidRPr="006A0883" w:rsidRDefault="00491861" w:rsidP="00772AFC">
            <w:pPr>
              <w:spacing w:before="20" w:after="20"/>
              <w:jc w:val="center"/>
              <w:rPr>
                <w:b/>
                <w:sz w:val="18"/>
                <w:szCs w:val="18"/>
                <w:lang w:val="en-US"/>
              </w:rPr>
            </w:pPr>
            <w:r w:rsidRPr="006A0883">
              <w:rPr>
                <w:b/>
                <w:sz w:val="18"/>
                <w:szCs w:val="18"/>
                <w:lang w:val="en-US"/>
              </w:rPr>
              <w:t>2030</w:t>
            </w:r>
          </w:p>
        </w:tc>
        <w:tc>
          <w:tcPr>
            <w:tcW w:w="424" w:type="pct"/>
            <w:tcBorders>
              <w:top w:val="single" w:sz="2" w:space="0" w:color="auto"/>
              <w:left w:val="single" w:sz="2" w:space="0" w:color="auto"/>
              <w:bottom w:val="single" w:sz="2" w:space="0" w:color="auto"/>
              <w:right w:val="single" w:sz="2" w:space="0" w:color="auto"/>
            </w:tcBorders>
            <w:vAlign w:val="center"/>
            <w:hideMark/>
          </w:tcPr>
          <w:p w14:paraId="464713D9" w14:textId="77777777" w:rsidR="00162E09" w:rsidRPr="006A0883" w:rsidRDefault="00491861" w:rsidP="00772AFC">
            <w:pPr>
              <w:spacing w:before="20" w:after="20"/>
              <w:jc w:val="center"/>
              <w:rPr>
                <w:b/>
                <w:sz w:val="18"/>
                <w:szCs w:val="18"/>
                <w:lang w:val="en-US"/>
              </w:rPr>
            </w:pPr>
            <w:r w:rsidRPr="006A0883">
              <w:rPr>
                <w:b/>
                <w:sz w:val="18"/>
                <w:szCs w:val="18"/>
                <w:lang w:val="en-US"/>
              </w:rPr>
              <w:t>Total</w:t>
            </w:r>
          </w:p>
        </w:tc>
      </w:tr>
      <w:tr w:rsidR="00660CE3" w:rsidRPr="006A0883" w14:paraId="464713E6" w14:textId="77777777" w:rsidTr="009777B0">
        <w:trPr>
          <w:trHeight w:val="72"/>
          <w:jc w:val="center"/>
        </w:trPr>
        <w:tc>
          <w:tcPr>
            <w:tcW w:w="605" w:type="pct"/>
            <w:vMerge w:val="restart"/>
            <w:tcBorders>
              <w:top w:val="single" w:sz="2" w:space="0" w:color="auto"/>
              <w:left w:val="single" w:sz="2" w:space="0" w:color="auto"/>
              <w:right w:val="single" w:sz="2" w:space="0" w:color="auto"/>
            </w:tcBorders>
            <w:vAlign w:val="center"/>
            <w:hideMark/>
          </w:tcPr>
          <w:p w14:paraId="464713DB" w14:textId="77777777" w:rsidR="00162E09" w:rsidRPr="006A0883" w:rsidRDefault="00491861" w:rsidP="00772AFC">
            <w:pPr>
              <w:spacing w:before="20" w:after="20"/>
              <w:ind w:left="38"/>
              <w:jc w:val="left"/>
              <w:rPr>
                <w:sz w:val="18"/>
                <w:szCs w:val="18"/>
                <w:lang w:val="fr-CA"/>
              </w:rPr>
            </w:pPr>
            <w:r w:rsidRPr="006A0883">
              <w:rPr>
                <w:sz w:val="18"/>
                <w:szCs w:val="18"/>
              </w:rPr>
              <w:t xml:space="preserve">Consommation </w:t>
            </w:r>
            <w:r w:rsidRPr="006A0883">
              <w:rPr>
                <w:sz w:val="18"/>
                <w:szCs w:val="18"/>
                <w:lang w:val="fr-CA"/>
              </w:rPr>
              <w:t>(tonnes PAO)</w:t>
            </w:r>
          </w:p>
        </w:tc>
        <w:tc>
          <w:tcPr>
            <w:tcW w:w="1007" w:type="pct"/>
            <w:gridSpan w:val="2"/>
            <w:tcBorders>
              <w:top w:val="single" w:sz="2" w:space="0" w:color="auto"/>
              <w:left w:val="single" w:sz="2" w:space="0" w:color="auto"/>
              <w:bottom w:val="single" w:sz="2" w:space="0" w:color="auto"/>
              <w:right w:val="single" w:sz="2" w:space="0" w:color="auto"/>
            </w:tcBorders>
            <w:vAlign w:val="center"/>
          </w:tcPr>
          <w:p w14:paraId="464713DC" w14:textId="77777777" w:rsidR="00162E09" w:rsidRPr="006A0883" w:rsidRDefault="00491861" w:rsidP="00772AFC">
            <w:pPr>
              <w:spacing w:before="20" w:after="20"/>
              <w:ind w:left="38"/>
              <w:jc w:val="left"/>
              <w:rPr>
                <w:sz w:val="18"/>
                <w:szCs w:val="18"/>
                <w:lang w:val="fr-CA"/>
              </w:rPr>
            </w:pPr>
            <w:r w:rsidRPr="006A0883">
              <w:rPr>
                <w:sz w:val="18"/>
                <w:szCs w:val="18"/>
                <w:lang w:val="fr-CA"/>
              </w:rPr>
              <w:t>Limites du protocole de Montréal</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3DD" w14:textId="77777777" w:rsidR="00162E09" w:rsidRPr="006A0883" w:rsidRDefault="00491861" w:rsidP="00772AFC">
            <w:pPr>
              <w:spacing w:before="20" w:after="20"/>
              <w:ind w:left="38"/>
              <w:jc w:val="right"/>
              <w:rPr>
                <w:sz w:val="18"/>
                <w:szCs w:val="18"/>
              </w:rPr>
            </w:pPr>
            <w:r w:rsidRPr="006A0883">
              <w:rPr>
                <w:sz w:val="18"/>
                <w:szCs w:val="18"/>
              </w:rPr>
              <w:t>3,13</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3DE" w14:textId="77777777" w:rsidR="00162E09" w:rsidRPr="006A0883" w:rsidRDefault="00491861" w:rsidP="00772AFC">
            <w:pPr>
              <w:spacing w:before="20" w:after="20"/>
              <w:ind w:left="38"/>
              <w:jc w:val="right"/>
              <w:rPr>
                <w:sz w:val="18"/>
                <w:szCs w:val="18"/>
              </w:rPr>
            </w:pPr>
            <w:r w:rsidRPr="006A0883">
              <w:rPr>
                <w:sz w:val="18"/>
                <w:szCs w:val="18"/>
              </w:rPr>
              <w:t>3,13</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3DF" w14:textId="77777777" w:rsidR="00162E09" w:rsidRPr="006A0883" w:rsidRDefault="00491861" w:rsidP="00772AFC">
            <w:pPr>
              <w:spacing w:before="20" w:after="20"/>
              <w:ind w:left="38"/>
              <w:jc w:val="right"/>
              <w:rPr>
                <w:sz w:val="18"/>
                <w:szCs w:val="18"/>
              </w:rPr>
            </w:pPr>
            <w:r w:rsidRPr="006A0883">
              <w:rPr>
                <w:sz w:val="18"/>
                <w:szCs w:val="18"/>
              </w:rPr>
              <w:t>1,56</w:t>
            </w:r>
          </w:p>
        </w:tc>
        <w:tc>
          <w:tcPr>
            <w:tcW w:w="381" w:type="pct"/>
            <w:tcBorders>
              <w:top w:val="single" w:sz="2" w:space="0" w:color="auto"/>
              <w:left w:val="single" w:sz="2" w:space="0" w:color="auto"/>
              <w:bottom w:val="single" w:sz="2" w:space="0" w:color="auto"/>
              <w:right w:val="single" w:sz="2" w:space="0" w:color="auto"/>
            </w:tcBorders>
            <w:vAlign w:val="center"/>
          </w:tcPr>
          <w:p w14:paraId="464713E0" w14:textId="77777777" w:rsidR="00162E09" w:rsidRPr="006A0883" w:rsidRDefault="00491861" w:rsidP="00772AFC">
            <w:pPr>
              <w:spacing w:before="20" w:after="20"/>
              <w:ind w:left="38"/>
              <w:jc w:val="right"/>
              <w:rPr>
                <w:sz w:val="18"/>
                <w:szCs w:val="18"/>
                <w:lang w:val="en-US"/>
              </w:rPr>
            </w:pPr>
            <w:r w:rsidRPr="006A0883">
              <w:rPr>
                <w:sz w:val="18"/>
                <w:szCs w:val="18"/>
              </w:rPr>
              <w:t>1,56</w:t>
            </w:r>
          </w:p>
        </w:tc>
        <w:tc>
          <w:tcPr>
            <w:tcW w:w="297" w:type="pct"/>
            <w:tcBorders>
              <w:top w:val="single" w:sz="2" w:space="0" w:color="auto"/>
              <w:left w:val="single" w:sz="2" w:space="0" w:color="auto"/>
              <w:bottom w:val="single" w:sz="2" w:space="0" w:color="auto"/>
              <w:right w:val="single" w:sz="2" w:space="0" w:color="auto"/>
            </w:tcBorders>
            <w:vAlign w:val="center"/>
          </w:tcPr>
          <w:p w14:paraId="464713E1" w14:textId="77777777" w:rsidR="00162E09" w:rsidRPr="006A0883" w:rsidRDefault="00491861" w:rsidP="00772AFC">
            <w:pPr>
              <w:spacing w:before="20" w:after="20"/>
              <w:jc w:val="right"/>
              <w:rPr>
                <w:sz w:val="18"/>
                <w:szCs w:val="18"/>
              </w:rPr>
            </w:pPr>
            <w:r w:rsidRPr="006A0883">
              <w:rPr>
                <w:sz w:val="18"/>
                <w:szCs w:val="18"/>
              </w:rPr>
              <w:t>1,56</w:t>
            </w:r>
          </w:p>
        </w:tc>
        <w:tc>
          <w:tcPr>
            <w:tcW w:w="424" w:type="pct"/>
            <w:tcBorders>
              <w:top w:val="single" w:sz="2" w:space="0" w:color="auto"/>
              <w:left w:val="single" w:sz="2" w:space="0" w:color="auto"/>
              <w:bottom w:val="single" w:sz="2" w:space="0" w:color="auto"/>
              <w:right w:val="single" w:sz="2" w:space="0" w:color="auto"/>
            </w:tcBorders>
            <w:vAlign w:val="center"/>
          </w:tcPr>
          <w:p w14:paraId="464713E2" w14:textId="77777777" w:rsidR="00162E09" w:rsidRPr="006A0883" w:rsidRDefault="00491861" w:rsidP="00772AFC">
            <w:pPr>
              <w:spacing w:before="20" w:after="20"/>
              <w:jc w:val="right"/>
              <w:rPr>
                <w:sz w:val="18"/>
                <w:szCs w:val="18"/>
                <w:lang w:val="en-US"/>
              </w:rPr>
            </w:pPr>
            <w:r w:rsidRPr="006A0883">
              <w:rPr>
                <w:sz w:val="18"/>
                <w:szCs w:val="18"/>
              </w:rPr>
              <w:t>1,56</w:t>
            </w:r>
          </w:p>
        </w:tc>
        <w:tc>
          <w:tcPr>
            <w:tcW w:w="339" w:type="pct"/>
            <w:tcBorders>
              <w:top w:val="single" w:sz="2" w:space="0" w:color="auto"/>
              <w:left w:val="single" w:sz="2" w:space="0" w:color="auto"/>
              <w:bottom w:val="single" w:sz="2" w:space="0" w:color="auto"/>
              <w:right w:val="single" w:sz="2" w:space="0" w:color="auto"/>
            </w:tcBorders>
            <w:vAlign w:val="center"/>
          </w:tcPr>
          <w:p w14:paraId="464713E3" w14:textId="77777777" w:rsidR="00162E09" w:rsidRPr="006A0883" w:rsidRDefault="00491861" w:rsidP="00772AFC">
            <w:pPr>
              <w:spacing w:before="20" w:after="20"/>
              <w:jc w:val="right"/>
              <w:rPr>
                <w:sz w:val="18"/>
                <w:szCs w:val="18"/>
                <w:lang w:val="en-US"/>
              </w:rPr>
            </w:pPr>
            <w:r w:rsidRPr="006A0883">
              <w:rPr>
                <w:sz w:val="18"/>
                <w:szCs w:val="18"/>
              </w:rPr>
              <w:t>1,56</w:t>
            </w:r>
          </w:p>
        </w:tc>
        <w:tc>
          <w:tcPr>
            <w:tcW w:w="424" w:type="pct"/>
            <w:tcBorders>
              <w:top w:val="single" w:sz="2" w:space="0" w:color="auto"/>
              <w:left w:val="single" w:sz="2" w:space="0" w:color="auto"/>
              <w:bottom w:val="single" w:sz="2" w:space="0" w:color="auto"/>
              <w:right w:val="single" w:sz="2" w:space="0" w:color="auto"/>
            </w:tcBorders>
            <w:vAlign w:val="center"/>
          </w:tcPr>
          <w:p w14:paraId="464713E4" w14:textId="77777777" w:rsidR="00162E09" w:rsidRPr="006A0883" w:rsidRDefault="00491861" w:rsidP="00772AFC">
            <w:pPr>
              <w:spacing w:before="20" w:after="20"/>
              <w:jc w:val="right"/>
              <w:rPr>
                <w:sz w:val="18"/>
                <w:szCs w:val="18"/>
                <w:lang w:val="en-US"/>
              </w:rPr>
            </w:pPr>
            <w:r w:rsidRPr="006A0883">
              <w:rPr>
                <w:sz w:val="18"/>
                <w:szCs w:val="18"/>
              </w:rPr>
              <w:t>0,00</w:t>
            </w:r>
          </w:p>
        </w:tc>
        <w:tc>
          <w:tcPr>
            <w:tcW w:w="424" w:type="pct"/>
            <w:tcBorders>
              <w:top w:val="single" w:sz="2" w:space="0" w:color="auto"/>
              <w:left w:val="single" w:sz="2" w:space="0" w:color="auto"/>
              <w:bottom w:val="single" w:sz="2" w:space="0" w:color="auto"/>
              <w:right w:val="single" w:sz="2" w:space="0" w:color="auto"/>
            </w:tcBorders>
            <w:vAlign w:val="center"/>
            <w:hideMark/>
          </w:tcPr>
          <w:p w14:paraId="464713E5" w14:textId="77777777" w:rsidR="00162E09" w:rsidRPr="006A0883" w:rsidRDefault="00491861" w:rsidP="00772AFC">
            <w:pPr>
              <w:spacing w:before="20" w:after="20"/>
              <w:jc w:val="right"/>
              <w:rPr>
                <w:sz w:val="18"/>
                <w:szCs w:val="18"/>
                <w:lang w:val="en-US"/>
              </w:rPr>
            </w:pPr>
            <w:r w:rsidRPr="006A0883">
              <w:rPr>
                <w:sz w:val="18"/>
                <w:szCs w:val="18"/>
                <w:lang w:val="en-US"/>
              </w:rPr>
              <w:t>s.o.</w:t>
            </w:r>
          </w:p>
        </w:tc>
      </w:tr>
      <w:tr w:rsidR="00660CE3" w:rsidRPr="006A0883" w14:paraId="464713F2" w14:textId="77777777" w:rsidTr="009777B0">
        <w:trPr>
          <w:trHeight w:val="84"/>
          <w:jc w:val="center"/>
        </w:trPr>
        <w:tc>
          <w:tcPr>
            <w:tcW w:w="605" w:type="pct"/>
            <w:vMerge/>
            <w:tcBorders>
              <w:left w:val="single" w:sz="2" w:space="0" w:color="auto"/>
              <w:bottom w:val="single" w:sz="2" w:space="0" w:color="auto"/>
              <w:right w:val="single" w:sz="2" w:space="0" w:color="auto"/>
            </w:tcBorders>
            <w:vAlign w:val="center"/>
            <w:hideMark/>
          </w:tcPr>
          <w:p w14:paraId="464713E7" w14:textId="77777777" w:rsidR="00162E09" w:rsidRPr="006A0883" w:rsidRDefault="00162E09" w:rsidP="00772AFC">
            <w:pPr>
              <w:spacing w:before="20" w:after="20"/>
              <w:ind w:left="38"/>
              <w:jc w:val="left"/>
              <w:rPr>
                <w:sz w:val="18"/>
                <w:szCs w:val="18"/>
                <w:lang w:val="en-US"/>
              </w:rPr>
            </w:pPr>
          </w:p>
        </w:tc>
        <w:tc>
          <w:tcPr>
            <w:tcW w:w="1007" w:type="pct"/>
            <w:gridSpan w:val="2"/>
            <w:tcBorders>
              <w:top w:val="single" w:sz="2" w:space="0" w:color="auto"/>
              <w:left w:val="single" w:sz="2" w:space="0" w:color="auto"/>
              <w:bottom w:val="single" w:sz="2" w:space="0" w:color="auto"/>
              <w:right w:val="single" w:sz="2" w:space="0" w:color="auto"/>
            </w:tcBorders>
            <w:vAlign w:val="center"/>
          </w:tcPr>
          <w:p w14:paraId="464713E8" w14:textId="77777777" w:rsidR="00162E09" w:rsidRPr="006A0883" w:rsidRDefault="00491861" w:rsidP="00772AFC">
            <w:pPr>
              <w:spacing w:before="20" w:after="20"/>
              <w:ind w:left="38"/>
              <w:jc w:val="left"/>
              <w:rPr>
                <w:sz w:val="18"/>
                <w:szCs w:val="18"/>
                <w:lang w:val="en-US"/>
              </w:rPr>
            </w:pPr>
            <w:r w:rsidRPr="006A0883">
              <w:rPr>
                <w:sz w:val="18"/>
                <w:szCs w:val="18"/>
                <w:lang w:val="en-US"/>
              </w:rPr>
              <w:t xml:space="preserve">Montant maximal autorisé </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3E9" w14:textId="77777777" w:rsidR="00162E09" w:rsidRPr="006A0883" w:rsidRDefault="00491861" w:rsidP="00772AFC">
            <w:pPr>
              <w:spacing w:before="20" w:after="20"/>
              <w:ind w:left="38"/>
              <w:jc w:val="right"/>
              <w:rPr>
                <w:sz w:val="18"/>
                <w:szCs w:val="18"/>
              </w:rPr>
            </w:pPr>
            <w:r w:rsidRPr="006A0883">
              <w:rPr>
                <w:sz w:val="18"/>
                <w:szCs w:val="18"/>
              </w:rPr>
              <w:t>3,13</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3EA" w14:textId="77777777" w:rsidR="00162E09" w:rsidRPr="006A0883" w:rsidRDefault="00491861" w:rsidP="00772AFC">
            <w:pPr>
              <w:spacing w:before="20" w:after="20"/>
              <w:ind w:left="38"/>
              <w:jc w:val="right"/>
              <w:rPr>
                <w:sz w:val="18"/>
                <w:szCs w:val="18"/>
              </w:rPr>
            </w:pPr>
            <w:r w:rsidRPr="006A0883">
              <w:rPr>
                <w:sz w:val="18"/>
                <w:szCs w:val="18"/>
              </w:rPr>
              <w:t>3,13</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3EB" w14:textId="77777777" w:rsidR="00162E09" w:rsidRPr="006A0883" w:rsidRDefault="00491861" w:rsidP="00772AFC">
            <w:pPr>
              <w:spacing w:before="20" w:after="20"/>
              <w:ind w:left="38"/>
              <w:jc w:val="right"/>
              <w:rPr>
                <w:sz w:val="18"/>
                <w:szCs w:val="18"/>
              </w:rPr>
            </w:pPr>
            <w:r w:rsidRPr="006A0883">
              <w:rPr>
                <w:sz w:val="18"/>
                <w:szCs w:val="18"/>
              </w:rPr>
              <w:t>1,56</w:t>
            </w:r>
          </w:p>
        </w:tc>
        <w:tc>
          <w:tcPr>
            <w:tcW w:w="381" w:type="pct"/>
            <w:tcBorders>
              <w:top w:val="single" w:sz="2" w:space="0" w:color="auto"/>
              <w:left w:val="single" w:sz="2" w:space="0" w:color="auto"/>
              <w:bottom w:val="single" w:sz="2" w:space="0" w:color="auto"/>
              <w:right w:val="single" w:sz="2" w:space="0" w:color="auto"/>
            </w:tcBorders>
            <w:vAlign w:val="center"/>
          </w:tcPr>
          <w:p w14:paraId="464713EC" w14:textId="77777777" w:rsidR="00162E09" w:rsidRPr="006A0883" w:rsidRDefault="00491861" w:rsidP="00772AFC">
            <w:pPr>
              <w:spacing w:before="20" w:after="20"/>
              <w:ind w:left="38"/>
              <w:jc w:val="right"/>
              <w:rPr>
                <w:sz w:val="18"/>
                <w:szCs w:val="18"/>
                <w:lang w:val="en-US"/>
              </w:rPr>
            </w:pPr>
            <w:r w:rsidRPr="006A0883">
              <w:rPr>
                <w:sz w:val="18"/>
                <w:szCs w:val="18"/>
              </w:rPr>
              <w:t>1,56</w:t>
            </w:r>
          </w:p>
        </w:tc>
        <w:tc>
          <w:tcPr>
            <w:tcW w:w="297" w:type="pct"/>
            <w:tcBorders>
              <w:top w:val="single" w:sz="2" w:space="0" w:color="auto"/>
              <w:left w:val="single" w:sz="2" w:space="0" w:color="auto"/>
              <w:bottom w:val="single" w:sz="2" w:space="0" w:color="auto"/>
              <w:right w:val="single" w:sz="2" w:space="0" w:color="auto"/>
            </w:tcBorders>
            <w:vAlign w:val="center"/>
          </w:tcPr>
          <w:p w14:paraId="464713ED" w14:textId="77777777" w:rsidR="00162E09" w:rsidRPr="006A0883" w:rsidRDefault="00491861" w:rsidP="00772AFC">
            <w:pPr>
              <w:spacing w:before="20" w:after="20"/>
              <w:jc w:val="right"/>
              <w:rPr>
                <w:sz w:val="18"/>
                <w:szCs w:val="18"/>
              </w:rPr>
            </w:pPr>
            <w:r w:rsidRPr="006A0883">
              <w:rPr>
                <w:sz w:val="18"/>
                <w:szCs w:val="18"/>
              </w:rPr>
              <w:t>1,56</w:t>
            </w:r>
          </w:p>
        </w:tc>
        <w:tc>
          <w:tcPr>
            <w:tcW w:w="424" w:type="pct"/>
            <w:tcBorders>
              <w:top w:val="single" w:sz="2" w:space="0" w:color="auto"/>
              <w:left w:val="single" w:sz="2" w:space="0" w:color="auto"/>
              <w:bottom w:val="single" w:sz="2" w:space="0" w:color="auto"/>
              <w:right w:val="single" w:sz="2" w:space="0" w:color="auto"/>
            </w:tcBorders>
            <w:vAlign w:val="center"/>
          </w:tcPr>
          <w:p w14:paraId="464713EE" w14:textId="77777777" w:rsidR="00162E09" w:rsidRPr="006A0883" w:rsidRDefault="00491861" w:rsidP="00772AFC">
            <w:pPr>
              <w:spacing w:before="20" w:after="20"/>
              <w:jc w:val="right"/>
              <w:rPr>
                <w:sz w:val="18"/>
                <w:szCs w:val="18"/>
                <w:lang w:val="en-US"/>
              </w:rPr>
            </w:pPr>
            <w:r w:rsidRPr="006A0883">
              <w:rPr>
                <w:sz w:val="18"/>
                <w:szCs w:val="18"/>
              </w:rPr>
              <w:t>1,56</w:t>
            </w:r>
          </w:p>
        </w:tc>
        <w:tc>
          <w:tcPr>
            <w:tcW w:w="339" w:type="pct"/>
            <w:tcBorders>
              <w:top w:val="single" w:sz="2" w:space="0" w:color="auto"/>
              <w:left w:val="single" w:sz="2" w:space="0" w:color="auto"/>
              <w:bottom w:val="single" w:sz="2" w:space="0" w:color="auto"/>
              <w:right w:val="single" w:sz="2" w:space="0" w:color="auto"/>
            </w:tcBorders>
            <w:vAlign w:val="center"/>
          </w:tcPr>
          <w:p w14:paraId="464713EF" w14:textId="77777777" w:rsidR="00162E09" w:rsidRPr="006A0883" w:rsidRDefault="00491861" w:rsidP="00772AFC">
            <w:pPr>
              <w:spacing w:before="20" w:after="20"/>
              <w:jc w:val="right"/>
              <w:rPr>
                <w:sz w:val="18"/>
                <w:szCs w:val="18"/>
                <w:lang w:val="en-US"/>
              </w:rPr>
            </w:pPr>
            <w:r w:rsidRPr="006A0883">
              <w:rPr>
                <w:sz w:val="18"/>
                <w:szCs w:val="18"/>
              </w:rPr>
              <w:t>1,56</w:t>
            </w:r>
          </w:p>
        </w:tc>
        <w:tc>
          <w:tcPr>
            <w:tcW w:w="424" w:type="pct"/>
            <w:tcBorders>
              <w:top w:val="single" w:sz="2" w:space="0" w:color="auto"/>
              <w:left w:val="single" w:sz="2" w:space="0" w:color="auto"/>
              <w:bottom w:val="single" w:sz="2" w:space="0" w:color="auto"/>
              <w:right w:val="single" w:sz="2" w:space="0" w:color="auto"/>
            </w:tcBorders>
            <w:vAlign w:val="center"/>
          </w:tcPr>
          <w:p w14:paraId="464713F0" w14:textId="77777777" w:rsidR="00162E09" w:rsidRPr="006A0883" w:rsidRDefault="00491861" w:rsidP="00772AFC">
            <w:pPr>
              <w:spacing w:before="20" w:after="20"/>
              <w:jc w:val="right"/>
              <w:rPr>
                <w:sz w:val="18"/>
                <w:szCs w:val="18"/>
                <w:lang w:val="en-US"/>
              </w:rPr>
            </w:pPr>
            <w:r w:rsidRPr="006A0883">
              <w:rPr>
                <w:sz w:val="18"/>
                <w:szCs w:val="18"/>
              </w:rPr>
              <w:t>0,00</w:t>
            </w:r>
          </w:p>
        </w:tc>
        <w:tc>
          <w:tcPr>
            <w:tcW w:w="424" w:type="pct"/>
            <w:tcBorders>
              <w:top w:val="single" w:sz="2" w:space="0" w:color="auto"/>
              <w:left w:val="single" w:sz="2" w:space="0" w:color="auto"/>
              <w:bottom w:val="single" w:sz="2" w:space="0" w:color="auto"/>
              <w:right w:val="single" w:sz="2" w:space="0" w:color="auto"/>
            </w:tcBorders>
            <w:vAlign w:val="center"/>
            <w:hideMark/>
          </w:tcPr>
          <w:p w14:paraId="464713F1" w14:textId="77777777" w:rsidR="00162E09" w:rsidRPr="006A0883" w:rsidRDefault="00491861" w:rsidP="00772AFC">
            <w:pPr>
              <w:spacing w:before="20" w:after="20"/>
              <w:jc w:val="right"/>
              <w:rPr>
                <w:sz w:val="18"/>
                <w:szCs w:val="18"/>
                <w:lang w:val="en-US"/>
              </w:rPr>
            </w:pPr>
            <w:r w:rsidRPr="006A0883">
              <w:rPr>
                <w:sz w:val="18"/>
                <w:szCs w:val="18"/>
                <w:lang w:val="en-US"/>
              </w:rPr>
              <w:t>s.o.</w:t>
            </w:r>
          </w:p>
        </w:tc>
      </w:tr>
      <w:tr w:rsidR="00660CE3" w:rsidRPr="006A0883" w14:paraId="464713FF" w14:textId="77777777" w:rsidTr="009777B0">
        <w:trPr>
          <w:trHeight w:val="94"/>
          <w:jc w:val="center"/>
        </w:trPr>
        <w:tc>
          <w:tcPr>
            <w:tcW w:w="605" w:type="pct"/>
            <w:vMerge w:val="restart"/>
            <w:tcBorders>
              <w:top w:val="single" w:sz="2" w:space="0" w:color="auto"/>
              <w:left w:val="single" w:sz="4" w:space="0" w:color="auto"/>
              <w:bottom w:val="single" w:sz="4" w:space="0" w:color="auto"/>
              <w:right w:val="single" w:sz="4" w:space="0" w:color="auto"/>
            </w:tcBorders>
            <w:vAlign w:val="center"/>
            <w:hideMark/>
          </w:tcPr>
          <w:p w14:paraId="464713F3" w14:textId="77777777" w:rsidR="00162E09" w:rsidRPr="006A0883" w:rsidRDefault="00491861" w:rsidP="00772AFC">
            <w:pPr>
              <w:spacing w:before="20" w:after="20"/>
              <w:ind w:left="38" w:right="-82"/>
              <w:jc w:val="left"/>
              <w:rPr>
                <w:sz w:val="18"/>
                <w:szCs w:val="18"/>
                <w:lang w:val="fr-CA"/>
              </w:rPr>
            </w:pPr>
            <w:r w:rsidRPr="006A0883">
              <w:rPr>
                <w:sz w:val="18"/>
                <w:szCs w:val="18"/>
                <w:lang w:val="fr-CA"/>
              </w:rPr>
              <w:t>Montants approuvés en principe ($US)</w:t>
            </w:r>
          </w:p>
        </w:tc>
        <w:tc>
          <w:tcPr>
            <w:tcW w:w="359" w:type="pct"/>
            <w:vMerge w:val="restart"/>
            <w:tcBorders>
              <w:top w:val="single" w:sz="2" w:space="0" w:color="auto"/>
              <w:left w:val="single" w:sz="4" w:space="0" w:color="auto"/>
              <w:bottom w:val="single" w:sz="4" w:space="0" w:color="auto"/>
              <w:right w:val="single" w:sz="4" w:space="0" w:color="auto"/>
            </w:tcBorders>
            <w:vAlign w:val="center"/>
            <w:hideMark/>
          </w:tcPr>
          <w:p w14:paraId="464713F4" w14:textId="77777777" w:rsidR="00162E09" w:rsidRPr="006A0883" w:rsidRDefault="00491861" w:rsidP="00772AFC">
            <w:pPr>
              <w:spacing w:before="20" w:after="20"/>
              <w:ind w:left="38"/>
              <w:jc w:val="center"/>
              <w:rPr>
                <w:sz w:val="18"/>
                <w:szCs w:val="18"/>
                <w:lang w:val="en-US"/>
              </w:rPr>
            </w:pPr>
            <w:r w:rsidRPr="006A0883">
              <w:rPr>
                <w:color w:val="000000"/>
                <w:sz w:val="18"/>
                <w:szCs w:val="18"/>
              </w:rPr>
              <w:t>PNUE</w:t>
            </w:r>
          </w:p>
        </w:tc>
        <w:tc>
          <w:tcPr>
            <w:tcW w:w="648" w:type="pct"/>
            <w:tcBorders>
              <w:top w:val="single" w:sz="2" w:space="0" w:color="auto"/>
              <w:left w:val="single" w:sz="4" w:space="0" w:color="auto"/>
              <w:bottom w:val="single" w:sz="4" w:space="0" w:color="auto"/>
              <w:right w:val="single" w:sz="4" w:space="0" w:color="auto"/>
            </w:tcBorders>
            <w:vAlign w:val="center"/>
            <w:hideMark/>
          </w:tcPr>
          <w:p w14:paraId="464713F5" w14:textId="77777777" w:rsidR="00162E09" w:rsidRPr="006A0883" w:rsidRDefault="00491861" w:rsidP="00772AFC">
            <w:pPr>
              <w:spacing w:before="20" w:after="20"/>
              <w:ind w:left="38"/>
              <w:jc w:val="left"/>
              <w:rPr>
                <w:sz w:val="18"/>
                <w:szCs w:val="18"/>
                <w:lang w:val="en-US"/>
              </w:rPr>
            </w:pPr>
            <w:r w:rsidRPr="006A0883">
              <w:rPr>
                <w:sz w:val="18"/>
                <w:szCs w:val="18"/>
                <w:lang w:val="en-US"/>
              </w:rPr>
              <w:t>Coûts du projet</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3F6" w14:textId="77777777" w:rsidR="00162E09" w:rsidRPr="006A0883" w:rsidRDefault="00491861" w:rsidP="00772AFC">
            <w:pPr>
              <w:spacing w:before="20" w:after="20"/>
              <w:ind w:left="38"/>
              <w:jc w:val="right"/>
              <w:rPr>
                <w:sz w:val="18"/>
                <w:szCs w:val="18"/>
              </w:rPr>
            </w:pPr>
            <w:r w:rsidRPr="006A0883">
              <w:rPr>
                <w:sz w:val="18"/>
                <w:szCs w:val="18"/>
              </w:rPr>
              <w:t>81 200</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3F7" w14:textId="77777777" w:rsidR="00162E09" w:rsidRPr="006A0883" w:rsidRDefault="00491861" w:rsidP="00772AFC">
            <w:pPr>
              <w:spacing w:before="20" w:after="20"/>
              <w:ind w:left="38"/>
              <w:jc w:val="right"/>
              <w:rPr>
                <w:sz w:val="18"/>
                <w:szCs w:val="18"/>
              </w:rPr>
            </w:pPr>
            <w:r w:rsidRPr="006A0883">
              <w:rPr>
                <w:sz w:val="18"/>
                <w:szCs w:val="18"/>
              </w:rPr>
              <w:t>0</w:t>
            </w:r>
          </w:p>
        </w:tc>
        <w:tc>
          <w:tcPr>
            <w:tcW w:w="381" w:type="pct"/>
            <w:tcBorders>
              <w:top w:val="single" w:sz="2" w:space="0" w:color="auto"/>
              <w:left w:val="single" w:sz="4" w:space="0" w:color="auto"/>
              <w:bottom w:val="single" w:sz="4" w:space="0" w:color="auto"/>
              <w:right w:val="single" w:sz="4" w:space="0" w:color="auto"/>
            </w:tcBorders>
            <w:vAlign w:val="center"/>
          </w:tcPr>
          <w:p w14:paraId="464713F8" w14:textId="77777777" w:rsidR="00162E09" w:rsidRPr="006A0883" w:rsidRDefault="00491861" w:rsidP="00772AFC">
            <w:pPr>
              <w:spacing w:before="20" w:after="20"/>
              <w:ind w:left="38"/>
              <w:jc w:val="right"/>
              <w:rPr>
                <w:sz w:val="18"/>
                <w:szCs w:val="18"/>
              </w:rPr>
            </w:pPr>
            <w:r w:rsidRPr="006A0883">
              <w:rPr>
                <w:sz w:val="18"/>
                <w:szCs w:val="18"/>
              </w:rPr>
              <w:t>75 500</w:t>
            </w:r>
          </w:p>
        </w:tc>
        <w:tc>
          <w:tcPr>
            <w:tcW w:w="381" w:type="pct"/>
            <w:tcBorders>
              <w:top w:val="single" w:sz="2" w:space="0" w:color="auto"/>
              <w:left w:val="single" w:sz="4" w:space="0" w:color="auto"/>
              <w:bottom w:val="single" w:sz="4" w:space="0" w:color="auto"/>
              <w:right w:val="single" w:sz="4" w:space="0" w:color="auto"/>
            </w:tcBorders>
            <w:vAlign w:val="center"/>
          </w:tcPr>
          <w:p w14:paraId="464713F9" w14:textId="77777777" w:rsidR="00162E09" w:rsidRPr="006A0883" w:rsidRDefault="00491861" w:rsidP="00772AFC">
            <w:pPr>
              <w:spacing w:before="20" w:after="20"/>
              <w:ind w:left="38"/>
              <w:jc w:val="right"/>
              <w:rPr>
                <w:color w:val="000000"/>
                <w:sz w:val="18"/>
                <w:szCs w:val="18"/>
                <w:lang w:val="en-US" w:eastAsia="en-CA"/>
              </w:rPr>
            </w:pPr>
            <w:r w:rsidRPr="006A0883">
              <w:rPr>
                <w:sz w:val="18"/>
                <w:szCs w:val="18"/>
              </w:rPr>
              <w:t>0</w:t>
            </w:r>
          </w:p>
        </w:tc>
        <w:tc>
          <w:tcPr>
            <w:tcW w:w="297" w:type="pct"/>
            <w:tcBorders>
              <w:top w:val="single" w:sz="2" w:space="0" w:color="auto"/>
              <w:left w:val="single" w:sz="4" w:space="0" w:color="auto"/>
              <w:bottom w:val="single" w:sz="4" w:space="0" w:color="auto"/>
              <w:right w:val="single" w:sz="4" w:space="0" w:color="auto"/>
            </w:tcBorders>
            <w:vAlign w:val="center"/>
          </w:tcPr>
          <w:p w14:paraId="464713FA" w14:textId="77777777" w:rsidR="00162E09" w:rsidRPr="006A0883" w:rsidRDefault="00491861" w:rsidP="00772AFC">
            <w:pPr>
              <w:spacing w:before="20" w:after="20"/>
              <w:jc w:val="right"/>
              <w:rPr>
                <w:sz w:val="18"/>
                <w:szCs w:val="18"/>
              </w:rPr>
            </w:pPr>
            <w:r w:rsidRPr="006A0883">
              <w:rPr>
                <w:sz w:val="18"/>
                <w:szCs w:val="18"/>
              </w:rPr>
              <w:t>0</w:t>
            </w:r>
          </w:p>
        </w:tc>
        <w:tc>
          <w:tcPr>
            <w:tcW w:w="424" w:type="pct"/>
            <w:tcBorders>
              <w:top w:val="single" w:sz="2" w:space="0" w:color="auto"/>
              <w:left w:val="single" w:sz="4" w:space="0" w:color="auto"/>
              <w:bottom w:val="single" w:sz="4" w:space="0" w:color="auto"/>
              <w:right w:val="single" w:sz="4" w:space="0" w:color="auto"/>
            </w:tcBorders>
            <w:vAlign w:val="center"/>
          </w:tcPr>
          <w:p w14:paraId="464713FB" w14:textId="77777777" w:rsidR="00162E09" w:rsidRPr="006A0883" w:rsidRDefault="00491861" w:rsidP="00772AFC">
            <w:pPr>
              <w:spacing w:before="20" w:after="20"/>
              <w:jc w:val="right"/>
              <w:rPr>
                <w:color w:val="000000"/>
                <w:sz w:val="18"/>
                <w:szCs w:val="18"/>
                <w:lang w:val="en-US" w:eastAsia="en-CA"/>
              </w:rPr>
            </w:pPr>
            <w:r w:rsidRPr="006A0883">
              <w:rPr>
                <w:sz w:val="18"/>
                <w:szCs w:val="18"/>
              </w:rPr>
              <w:t>136 000</w:t>
            </w:r>
          </w:p>
        </w:tc>
        <w:tc>
          <w:tcPr>
            <w:tcW w:w="339" w:type="pct"/>
            <w:tcBorders>
              <w:top w:val="single" w:sz="2" w:space="0" w:color="auto"/>
              <w:left w:val="single" w:sz="4" w:space="0" w:color="auto"/>
              <w:bottom w:val="single" w:sz="4" w:space="0" w:color="auto"/>
              <w:right w:val="single" w:sz="4" w:space="0" w:color="auto"/>
            </w:tcBorders>
            <w:vAlign w:val="center"/>
          </w:tcPr>
          <w:p w14:paraId="464713FC" w14:textId="77777777" w:rsidR="00162E09" w:rsidRPr="006A0883" w:rsidRDefault="00491861" w:rsidP="00772AFC">
            <w:pPr>
              <w:spacing w:before="20" w:after="20"/>
              <w:jc w:val="right"/>
              <w:rPr>
                <w:color w:val="000000"/>
                <w:sz w:val="18"/>
                <w:szCs w:val="18"/>
                <w:lang w:val="en-US" w:eastAsia="en-CA"/>
              </w:rPr>
            </w:pPr>
            <w:r w:rsidRPr="006A0883">
              <w:rPr>
                <w:sz w:val="18"/>
                <w:szCs w:val="18"/>
              </w:rPr>
              <w:t>0</w:t>
            </w:r>
          </w:p>
        </w:tc>
        <w:tc>
          <w:tcPr>
            <w:tcW w:w="424" w:type="pct"/>
            <w:tcBorders>
              <w:top w:val="single" w:sz="2" w:space="0" w:color="auto"/>
              <w:left w:val="single" w:sz="4" w:space="0" w:color="auto"/>
              <w:bottom w:val="single" w:sz="4" w:space="0" w:color="auto"/>
              <w:right w:val="single" w:sz="4" w:space="0" w:color="auto"/>
            </w:tcBorders>
            <w:vAlign w:val="center"/>
          </w:tcPr>
          <w:p w14:paraId="464713FD" w14:textId="77777777" w:rsidR="00162E09" w:rsidRPr="006A0883" w:rsidRDefault="00491861" w:rsidP="00772AFC">
            <w:pPr>
              <w:spacing w:before="20" w:after="20"/>
              <w:jc w:val="right"/>
              <w:rPr>
                <w:color w:val="000000"/>
                <w:sz w:val="18"/>
                <w:szCs w:val="18"/>
                <w:lang w:val="en-US" w:eastAsia="en-CA"/>
              </w:rPr>
            </w:pPr>
            <w:r w:rsidRPr="006A0883">
              <w:rPr>
                <w:sz w:val="18"/>
                <w:szCs w:val="18"/>
              </w:rPr>
              <w:t>68 900</w:t>
            </w:r>
          </w:p>
        </w:tc>
        <w:tc>
          <w:tcPr>
            <w:tcW w:w="424" w:type="pct"/>
            <w:tcBorders>
              <w:top w:val="single" w:sz="2" w:space="0" w:color="auto"/>
              <w:left w:val="single" w:sz="4" w:space="0" w:color="auto"/>
              <w:bottom w:val="single" w:sz="4" w:space="0" w:color="auto"/>
              <w:right w:val="single" w:sz="4" w:space="0" w:color="auto"/>
            </w:tcBorders>
            <w:vAlign w:val="center"/>
          </w:tcPr>
          <w:p w14:paraId="464713FE" w14:textId="216FB086" w:rsidR="00162E09" w:rsidRPr="006A0883" w:rsidRDefault="00491861" w:rsidP="00772AFC">
            <w:pPr>
              <w:spacing w:before="20" w:after="20"/>
              <w:jc w:val="right"/>
              <w:rPr>
                <w:color w:val="000000"/>
                <w:sz w:val="18"/>
                <w:szCs w:val="18"/>
                <w:lang w:val="en-US" w:eastAsia="en-CA"/>
              </w:rPr>
            </w:pPr>
            <w:r w:rsidRPr="006A0883">
              <w:rPr>
                <w:sz w:val="18"/>
                <w:szCs w:val="18"/>
              </w:rPr>
              <w:fldChar w:fldCharType="begin"/>
            </w:r>
            <w:r w:rsidRPr="006A0883">
              <w:rPr>
                <w:sz w:val="18"/>
                <w:szCs w:val="18"/>
              </w:rPr>
              <w:instrText xml:space="preserve"> =SUM(LEFT) </w:instrText>
            </w:r>
            <w:r w:rsidRPr="006A0883">
              <w:rPr>
                <w:sz w:val="18"/>
                <w:szCs w:val="18"/>
              </w:rPr>
              <w:fldChar w:fldCharType="separate"/>
            </w:r>
            <w:r w:rsidRPr="006A0883">
              <w:rPr>
                <w:noProof/>
                <w:sz w:val="18"/>
                <w:szCs w:val="18"/>
              </w:rPr>
              <w:t>361</w:t>
            </w:r>
            <w:r w:rsidR="00445E1D">
              <w:rPr>
                <w:noProof/>
                <w:sz w:val="18"/>
                <w:szCs w:val="18"/>
              </w:rPr>
              <w:t xml:space="preserve"> </w:t>
            </w:r>
            <w:r w:rsidRPr="006A0883">
              <w:rPr>
                <w:noProof/>
                <w:sz w:val="18"/>
                <w:szCs w:val="18"/>
              </w:rPr>
              <w:t>600</w:t>
            </w:r>
            <w:r w:rsidRPr="006A0883">
              <w:rPr>
                <w:sz w:val="18"/>
                <w:szCs w:val="18"/>
              </w:rPr>
              <w:fldChar w:fldCharType="end"/>
            </w:r>
          </w:p>
        </w:tc>
      </w:tr>
      <w:tr w:rsidR="00660CE3" w:rsidRPr="006A0883" w14:paraId="4647140C" w14:textId="77777777" w:rsidTr="009777B0">
        <w:trPr>
          <w:trHeight w:val="77"/>
          <w:jc w:val="center"/>
        </w:trPr>
        <w:tc>
          <w:tcPr>
            <w:tcW w:w="605" w:type="pct"/>
            <w:vMerge/>
            <w:tcBorders>
              <w:top w:val="single" w:sz="4" w:space="0" w:color="auto"/>
              <w:left w:val="single" w:sz="4" w:space="0" w:color="auto"/>
              <w:bottom w:val="single" w:sz="4" w:space="0" w:color="auto"/>
              <w:right w:val="single" w:sz="4" w:space="0" w:color="auto"/>
            </w:tcBorders>
            <w:vAlign w:val="center"/>
            <w:hideMark/>
          </w:tcPr>
          <w:p w14:paraId="46471400" w14:textId="77777777" w:rsidR="00162E09" w:rsidRPr="006A0883" w:rsidRDefault="00162E09" w:rsidP="00772AFC">
            <w:pPr>
              <w:spacing w:before="20" w:after="20"/>
              <w:ind w:left="38"/>
              <w:jc w:val="left"/>
              <w:rPr>
                <w:sz w:val="18"/>
                <w:szCs w:val="18"/>
                <w:lang w:val="en-US"/>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14:paraId="46471401" w14:textId="77777777" w:rsidR="00162E09" w:rsidRPr="006A0883" w:rsidRDefault="00162E09" w:rsidP="00772AFC">
            <w:pPr>
              <w:spacing w:before="20" w:after="20"/>
              <w:ind w:left="38"/>
              <w:jc w:val="center"/>
              <w:rPr>
                <w:sz w:val="18"/>
                <w:szCs w:val="18"/>
                <w:lang w:val="en-US"/>
              </w:rPr>
            </w:pPr>
          </w:p>
        </w:tc>
        <w:tc>
          <w:tcPr>
            <w:tcW w:w="648" w:type="pct"/>
            <w:tcBorders>
              <w:top w:val="single" w:sz="4" w:space="0" w:color="auto"/>
              <w:left w:val="single" w:sz="4" w:space="0" w:color="auto"/>
              <w:bottom w:val="single" w:sz="4" w:space="0" w:color="auto"/>
              <w:right w:val="single" w:sz="4" w:space="0" w:color="auto"/>
            </w:tcBorders>
            <w:vAlign w:val="center"/>
            <w:hideMark/>
          </w:tcPr>
          <w:p w14:paraId="46471402" w14:textId="77777777" w:rsidR="00162E09" w:rsidRPr="006A0883" w:rsidRDefault="00491861" w:rsidP="00772AFC">
            <w:pPr>
              <w:spacing w:before="20" w:after="20"/>
              <w:ind w:left="38"/>
              <w:jc w:val="left"/>
              <w:rPr>
                <w:sz w:val="18"/>
                <w:szCs w:val="18"/>
                <w:lang w:val="en-US"/>
              </w:rPr>
            </w:pPr>
            <w:r w:rsidRPr="006A0883">
              <w:rPr>
                <w:sz w:val="18"/>
                <w:szCs w:val="18"/>
                <w:lang w:val="en-US"/>
              </w:rPr>
              <w:t>Coûts d'appui</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403" w14:textId="77777777" w:rsidR="00162E09" w:rsidRPr="006A0883" w:rsidRDefault="00491861" w:rsidP="00772AFC">
            <w:pPr>
              <w:spacing w:before="20" w:after="20"/>
              <w:ind w:left="38"/>
              <w:jc w:val="right"/>
              <w:rPr>
                <w:sz w:val="18"/>
                <w:szCs w:val="18"/>
              </w:rPr>
            </w:pPr>
            <w:r w:rsidRPr="006A0883">
              <w:rPr>
                <w:sz w:val="18"/>
                <w:szCs w:val="18"/>
              </w:rPr>
              <w:t>10 556</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404" w14:textId="77777777" w:rsidR="00162E09" w:rsidRPr="006A0883" w:rsidRDefault="00491861" w:rsidP="00772AFC">
            <w:pPr>
              <w:spacing w:before="20" w:after="20"/>
              <w:ind w:left="38"/>
              <w:jc w:val="right"/>
              <w:rPr>
                <w:sz w:val="18"/>
                <w:szCs w:val="18"/>
              </w:rPr>
            </w:pPr>
            <w:r w:rsidRPr="006A0883">
              <w:rPr>
                <w:sz w:val="18"/>
                <w:szCs w:val="18"/>
              </w:rPr>
              <w:t>0</w:t>
            </w:r>
          </w:p>
        </w:tc>
        <w:tc>
          <w:tcPr>
            <w:tcW w:w="381" w:type="pct"/>
            <w:tcBorders>
              <w:top w:val="single" w:sz="4" w:space="0" w:color="auto"/>
              <w:left w:val="single" w:sz="4" w:space="0" w:color="auto"/>
              <w:bottom w:val="single" w:sz="4" w:space="0" w:color="auto"/>
              <w:right w:val="single" w:sz="4" w:space="0" w:color="auto"/>
            </w:tcBorders>
            <w:vAlign w:val="center"/>
          </w:tcPr>
          <w:p w14:paraId="46471405" w14:textId="77777777" w:rsidR="00162E09" w:rsidRPr="006A0883" w:rsidRDefault="00491861" w:rsidP="00772AFC">
            <w:pPr>
              <w:spacing w:before="20" w:after="20"/>
              <w:ind w:left="38"/>
              <w:jc w:val="right"/>
              <w:rPr>
                <w:sz w:val="18"/>
                <w:szCs w:val="18"/>
              </w:rPr>
            </w:pPr>
            <w:r w:rsidRPr="006A0883">
              <w:rPr>
                <w:sz w:val="18"/>
                <w:szCs w:val="18"/>
              </w:rPr>
              <w:t>9 815</w:t>
            </w:r>
          </w:p>
        </w:tc>
        <w:tc>
          <w:tcPr>
            <w:tcW w:w="381" w:type="pct"/>
            <w:tcBorders>
              <w:top w:val="single" w:sz="4" w:space="0" w:color="auto"/>
              <w:left w:val="single" w:sz="4" w:space="0" w:color="auto"/>
              <w:bottom w:val="single" w:sz="4" w:space="0" w:color="auto"/>
              <w:right w:val="single" w:sz="4" w:space="0" w:color="auto"/>
            </w:tcBorders>
            <w:vAlign w:val="center"/>
          </w:tcPr>
          <w:p w14:paraId="46471406" w14:textId="77777777" w:rsidR="00162E09" w:rsidRPr="006A0883" w:rsidRDefault="00491861" w:rsidP="00772AFC">
            <w:pPr>
              <w:spacing w:before="20" w:after="20"/>
              <w:ind w:left="38"/>
              <w:jc w:val="right"/>
              <w:rPr>
                <w:color w:val="000000"/>
                <w:sz w:val="18"/>
                <w:szCs w:val="18"/>
                <w:lang w:val="en-US" w:eastAsia="en-CA"/>
              </w:rPr>
            </w:pPr>
            <w:r w:rsidRPr="006A0883">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tcPr>
          <w:p w14:paraId="46471407" w14:textId="77777777" w:rsidR="00162E09" w:rsidRPr="006A0883" w:rsidRDefault="00491861" w:rsidP="00772AFC">
            <w:pPr>
              <w:spacing w:before="20" w:after="20"/>
              <w:jc w:val="right"/>
              <w:rPr>
                <w:sz w:val="18"/>
                <w:szCs w:val="18"/>
              </w:rPr>
            </w:pPr>
            <w:r w:rsidRPr="006A0883">
              <w:rPr>
                <w:sz w:val="18"/>
                <w:szCs w:val="18"/>
              </w:rPr>
              <w:t>0</w:t>
            </w:r>
          </w:p>
        </w:tc>
        <w:tc>
          <w:tcPr>
            <w:tcW w:w="424" w:type="pct"/>
            <w:tcBorders>
              <w:top w:val="single" w:sz="4" w:space="0" w:color="auto"/>
              <w:left w:val="single" w:sz="4" w:space="0" w:color="auto"/>
              <w:bottom w:val="single" w:sz="4" w:space="0" w:color="auto"/>
              <w:right w:val="single" w:sz="4" w:space="0" w:color="auto"/>
            </w:tcBorders>
            <w:vAlign w:val="center"/>
          </w:tcPr>
          <w:p w14:paraId="46471408" w14:textId="77777777" w:rsidR="00162E09" w:rsidRPr="006A0883" w:rsidRDefault="00491861" w:rsidP="00772AFC">
            <w:pPr>
              <w:spacing w:before="20" w:after="20"/>
              <w:jc w:val="right"/>
              <w:rPr>
                <w:color w:val="000000"/>
                <w:sz w:val="18"/>
                <w:szCs w:val="18"/>
                <w:lang w:val="en-US" w:eastAsia="en-CA"/>
              </w:rPr>
            </w:pPr>
            <w:r w:rsidRPr="006A0883">
              <w:rPr>
                <w:sz w:val="18"/>
                <w:szCs w:val="18"/>
              </w:rPr>
              <w:t>17 680</w:t>
            </w:r>
          </w:p>
        </w:tc>
        <w:tc>
          <w:tcPr>
            <w:tcW w:w="339" w:type="pct"/>
            <w:tcBorders>
              <w:top w:val="single" w:sz="4" w:space="0" w:color="auto"/>
              <w:left w:val="single" w:sz="4" w:space="0" w:color="auto"/>
              <w:bottom w:val="single" w:sz="4" w:space="0" w:color="auto"/>
              <w:right w:val="single" w:sz="4" w:space="0" w:color="auto"/>
            </w:tcBorders>
            <w:vAlign w:val="center"/>
          </w:tcPr>
          <w:p w14:paraId="46471409" w14:textId="77777777" w:rsidR="00162E09" w:rsidRPr="006A0883" w:rsidRDefault="00491861" w:rsidP="00772AFC">
            <w:pPr>
              <w:spacing w:before="20" w:after="20"/>
              <w:jc w:val="right"/>
              <w:rPr>
                <w:color w:val="000000"/>
                <w:sz w:val="18"/>
                <w:szCs w:val="18"/>
                <w:lang w:val="en-US" w:eastAsia="en-CA"/>
              </w:rPr>
            </w:pPr>
            <w:r w:rsidRPr="006A0883">
              <w:rPr>
                <w:sz w:val="18"/>
                <w:szCs w:val="18"/>
              </w:rPr>
              <w:t>0</w:t>
            </w:r>
          </w:p>
        </w:tc>
        <w:tc>
          <w:tcPr>
            <w:tcW w:w="424" w:type="pct"/>
            <w:tcBorders>
              <w:top w:val="single" w:sz="4" w:space="0" w:color="auto"/>
              <w:left w:val="single" w:sz="4" w:space="0" w:color="auto"/>
              <w:bottom w:val="single" w:sz="4" w:space="0" w:color="auto"/>
              <w:right w:val="single" w:sz="4" w:space="0" w:color="auto"/>
            </w:tcBorders>
            <w:vAlign w:val="center"/>
          </w:tcPr>
          <w:p w14:paraId="4647140A" w14:textId="77777777" w:rsidR="00162E09" w:rsidRPr="006A0883" w:rsidRDefault="00491861" w:rsidP="00772AFC">
            <w:pPr>
              <w:spacing w:before="20" w:after="20"/>
              <w:jc w:val="right"/>
              <w:rPr>
                <w:color w:val="000000"/>
                <w:sz w:val="18"/>
                <w:szCs w:val="18"/>
                <w:lang w:val="en-US" w:eastAsia="en-CA"/>
              </w:rPr>
            </w:pPr>
            <w:r w:rsidRPr="006A0883">
              <w:rPr>
                <w:sz w:val="18"/>
                <w:szCs w:val="18"/>
              </w:rPr>
              <w:t>8 957</w:t>
            </w:r>
          </w:p>
        </w:tc>
        <w:tc>
          <w:tcPr>
            <w:tcW w:w="424" w:type="pct"/>
            <w:tcBorders>
              <w:top w:val="single" w:sz="4" w:space="0" w:color="auto"/>
              <w:left w:val="single" w:sz="4" w:space="0" w:color="auto"/>
              <w:bottom w:val="single" w:sz="4" w:space="0" w:color="auto"/>
              <w:right w:val="single" w:sz="4" w:space="0" w:color="auto"/>
            </w:tcBorders>
            <w:vAlign w:val="center"/>
          </w:tcPr>
          <w:p w14:paraId="4647140B" w14:textId="59DF589C" w:rsidR="00162E09" w:rsidRPr="006A0883" w:rsidRDefault="00491861" w:rsidP="00772AFC">
            <w:pPr>
              <w:spacing w:before="20" w:after="20"/>
              <w:jc w:val="right"/>
              <w:rPr>
                <w:color w:val="000000"/>
                <w:sz w:val="18"/>
                <w:szCs w:val="18"/>
                <w:lang w:val="en-US" w:eastAsia="en-CA"/>
              </w:rPr>
            </w:pPr>
            <w:r w:rsidRPr="006A0883">
              <w:rPr>
                <w:sz w:val="18"/>
                <w:szCs w:val="18"/>
              </w:rPr>
              <w:fldChar w:fldCharType="begin"/>
            </w:r>
            <w:r w:rsidRPr="006A0883">
              <w:rPr>
                <w:sz w:val="18"/>
                <w:szCs w:val="18"/>
              </w:rPr>
              <w:instrText xml:space="preserve"> =SUM(LEFT) </w:instrText>
            </w:r>
            <w:r w:rsidRPr="006A0883">
              <w:rPr>
                <w:sz w:val="18"/>
                <w:szCs w:val="18"/>
              </w:rPr>
              <w:fldChar w:fldCharType="separate"/>
            </w:r>
            <w:r w:rsidRPr="006A0883">
              <w:rPr>
                <w:noProof/>
                <w:sz w:val="18"/>
                <w:szCs w:val="18"/>
              </w:rPr>
              <w:t>47</w:t>
            </w:r>
            <w:r w:rsidR="00445E1D">
              <w:rPr>
                <w:noProof/>
                <w:sz w:val="18"/>
                <w:szCs w:val="18"/>
              </w:rPr>
              <w:t xml:space="preserve"> </w:t>
            </w:r>
            <w:r w:rsidRPr="006A0883">
              <w:rPr>
                <w:noProof/>
                <w:sz w:val="18"/>
                <w:szCs w:val="18"/>
              </w:rPr>
              <w:t>008</w:t>
            </w:r>
            <w:r w:rsidRPr="006A0883">
              <w:rPr>
                <w:sz w:val="18"/>
                <w:szCs w:val="18"/>
              </w:rPr>
              <w:fldChar w:fldCharType="end"/>
            </w:r>
          </w:p>
        </w:tc>
      </w:tr>
      <w:tr w:rsidR="00660CE3" w:rsidRPr="006A0883" w14:paraId="46471419" w14:textId="77777777" w:rsidTr="009777B0">
        <w:trPr>
          <w:trHeight w:val="50"/>
          <w:jc w:val="center"/>
        </w:trPr>
        <w:tc>
          <w:tcPr>
            <w:tcW w:w="605" w:type="pct"/>
            <w:vMerge/>
            <w:tcBorders>
              <w:top w:val="single" w:sz="4" w:space="0" w:color="auto"/>
              <w:left w:val="single" w:sz="4" w:space="0" w:color="auto"/>
              <w:bottom w:val="single" w:sz="4" w:space="0" w:color="auto"/>
              <w:right w:val="single" w:sz="4" w:space="0" w:color="auto"/>
            </w:tcBorders>
            <w:vAlign w:val="center"/>
            <w:hideMark/>
          </w:tcPr>
          <w:p w14:paraId="4647140D" w14:textId="77777777" w:rsidR="00162E09" w:rsidRPr="006A0883" w:rsidRDefault="00162E09" w:rsidP="00772AFC">
            <w:pPr>
              <w:spacing w:before="20" w:after="20"/>
              <w:ind w:left="38"/>
              <w:jc w:val="left"/>
              <w:rPr>
                <w:sz w:val="18"/>
                <w:szCs w:val="18"/>
                <w:lang w:val="en-US"/>
              </w:rPr>
            </w:pPr>
          </w:p>
        </w:tc>
        <w:tc>
          <w:tcPr>
            <w:tcW w:w="359" w:type="pct"/>
            <w:vMerge w:val="restart"/>
            <w:tcBorders>
              <w:top w:val="single" w:sz="4" w:space="0" w:color="auto"/>
              <w:left w:val="single" w:sz="4" w:space="0" w:color="auto"/>
              <w:bottom w:val="single" w:sz="4" w:space="0" w:color="auto"/>
              <w:right w:val="single" w:sz="4" w:space="0" w:color="auto"/>
            </w:tcBorders>
            <w:vAlign w:val="center"/>
            <w:hideMark/>
          </w:tcPr>
          <w:p w14:paraId="4647140E" w14:textId="77777777" w:rsidR="00162E09" w:rsidRPr="006A0883" w:rsidRDefault="00491861" w:rsidP="00772AFC">
            <w:pPr>
              <w:spacing w:before="20" w:after="20"/>
              <w:ind w:left="38"/>
              <w:jc w:val="center"/>
              <w:rPr>
                <w:caps/>
                <w:sz w:val="18"/>
                <w:szCs w:val="18"/>
                <w:lang w:val="en-US"/>
              </w:rPr>
            </w:pPr>
            <w:r w:rsidRPr="006A0883">
              <w:rPr>
                <w:color w:val="000000"/>
                <w:sz w:val="18"/>
                <w:szCs w:val="18"/>
              </w:rPr>
              <w:t>ONUDI</w:t>
            </w:r>
          </w:p>
        </w:tc>
        <w:tc>
          <w:tcPr>
            <w:tcW w:w="648" w:type="pct"/>
            <w:tcBorders>
              <w:top w:val="single" w:sz="4" w:space="0" w:color="auto"/>
              <w:left w:val="single" w:sz="4" w:space="0" w:color="auto"/>
              <w:bottom w:val="single" w:sz="4" w:space="0" w:color="auto"/>
              <w:right w:val="single" w:sz="4" w:space="0" w:color="auto"/>
            </w:tcBorders>
            <w:vAlign w:val="center"/>
            <w:hideMark/>
          </w:tcPr>
          <w:p w14:paraId="4647140F" w14:textId="77777777" w:rsidR="00162E09" w:rsidRPr="006A0883" w:rsidRDefault="00491861" w:rsidP="00772AFC">
            <w:pPr>
              <w:spacing w:before="20" w:after="20"/>
              <w:ind w:left="38"/>
              <w:jc w:val="left"/>
              <w:rPr>
                <w:sz w:val="18"/>
                <w:szCs w:val="18"/>
                <w:lang w:val="en-US"/>
              </w:rPr>
            </w:pPr>
            <w:r w:rsidRPr="006A0883">
              <w:rPr>
                <w:sz w:val="18"/>
                <w:szCs w:val="18"/>
                <w:lang w:val="en-US"/>
              </w:rPr>
              <w:t>Coûts du projet</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410" w14:textId="77777777" w:rsidR="00162E09" w:rsidRPr="006A0883" w:rsidRDefault="00491861" w:rsidP="00772AFC">
            <w:pPr>
              <w:spacing w:before="20" w:after="20"/>
              <w:ind w:left="38"/>
              <w:jc w:val="right"/>
              <w:rPr>
                <w:sz w:val="18"/>
                <w:szCs w:val="18"/>
              </w:rPr>
            </w:pPr>
            <w:r w:rsidRPr="006A0883">
              <w:rPr>
                <w:sz w:val="18"/>
                <w:szCs w:val="18"/>
              </w:rPr>
              <w:t>97 000</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411" w14:textId="77777777" w:rsidR="00162E09" w:rsidRPr="006A0883" w:rsidRDefault="00491861" w:rsidP="00772AFC">
            <w:pPr>
              <w:spacing w:before="20" w:after="20"/>
              <w:ind w:left="38"/>
              <w:jc w:val="right"/>
              <w:rPr>
                <w:sz w:val="18"/>
                <w:szCs w:val="18"/>
              </w:rPr>
            </w:pPr>
            <w:r w:rsidRPr="006A0883">
              <w:rPr>
                <w:sz w:val="18"/>
                <w:szCs w:val="18"/>
              </w:rPr>
              <w:t>0</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412" w14:textId="77777777" w:rsidR="00162E09" w:rsidRPr="006A0883" w:rsidRDefault="00491861" w:rsidP="00772AFC">
            <w:pPr>
              <w:spacing w:before="20" w:after="20"/>
              <w:ind w:left="38"/>
              <w:jc w:val="right"/>
              <w:rPr>
                <w:sz w:val="18"/>
                <w:szCs w:val="18"/>
              </w:rPr>
            </w:pPr>
            <w:r w:rsidRPr="006A0883">
              <w:rPr>
                <w:sz w:val="18"/>
                <w:szCs w:val="18"/>
              </w:rPr>
              <w:t>133 080</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413" w14:textId="77777777" w:rsidR="00162E09" w:rsidRPr="006A0883" w:rsidRDefault="00491861" w:rsidP="00772AFC">
            <w:pPr>
              <w:spacing w:before="20" w:after="20"/>
              <w:ind w:left="38"/>
              <w:jc w:val="right"/>
              <w:rPr>
                <w:color w:val="000000"/>
                <w:sz w:val="18"/>
                <w:szCs w:val="18"/>
                <w:lang w:val="en-US" w:eastAsia="en-CA"/>
              </w:rPr>
            </w:pPr>
            <w:r w:rsidRPr="006A0883">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tcPr>
          <w:p w14:paraId="46471414" w14:textId="77777777" w:rsidR="00162E09" w:rsidRPr="006A0883" w:rsidRDefault="00491861" w:rsidP="00772AFC">
            <w:pPr>
              <w:spacing w:before="20" w:after="20"/>
              <w:jc w:val="right"/>
              <w:rPr>
                <w:sz w:val="18"/>
                <w:szCs w:val="18"/>
              </w:rPr>
            </w:pPr>
            <w:r w:rsidRPr="006A0883">
              <w:rPr>
                <w:sz w:val="18"/>
                <w:szCs w:val="18"/>
              </w:rPr>
              <w:t>0</w:t>
            </w:r>
          </w:p>
        </w:tc>
        <w:tc>
          <w:tcPr>
            <w:tcW w:w="424" w:type="pct"/>
            <w:tcBorders>
              <w:top w:val="single" w:sz="4" w:space="0" w:color="auto"/>
              <w:left w:val="single" w:sz="4" w:space="0" w:color="auto"/>
              <w:bottom w:val="single" w:sz="4" w:space="0" w:color="auto"/>
              <w:right w:val="single" w:sz="4" w:space="0" w:color="auto"/>
            </w:tcBorders>
            <w:vAlign w:val="center"/>
          </w:tcPr>
          <w:p w14:paraId="46471415" w14:textId="77777777" w:rsidR="00162E09" w:rsidRPr="006A0883" w:rsidRDefault="00491861" w:rsidP="00772AFC">
            <w:pPr>
              <w:spacing w:before="20" w:after="20"/>
              <w:jc w:val="right"/>
              <w:rPr>
                <w:color w:val="000000"/>
                <w:sz w:val="18"/>
                <w:szCs w:val="18"/>
                <w:lang w:val="en-US" w:eastAsia="en-CA"/>
              </w:rPr>
            </w:pPr>
            <w:r w:rsidRPr="006A0883">
              <w:rPr>
                <w:sz w:val="18"/>
                <w:szCs w:val="18"/>
              </w:rPr>
              <w:t>0</w:t>
            </w:r>
          </w:p>
        </w:tc>
        <w:tc>
          <w:tcPr>
            <w:tcW w:w="339" w:type="pct"/>
            <w:tcBorders>
              <w:top w:val="single" w:sz="4" w:space="0" w:color="auto"/>
              <w:left w:val="single" w:sz="4" w:space="0" w:color="auto"/>
              <w:bottom w:val="single" w:sz="4" w:space="0" w:color="auto"/>
              <w:right w:val="single" w:sz="4" w:space="0" w:color="auto"/>
            </w:tcBorders>
            <w:vAlign w:val="center"/>
          </w:tcPr>
          <w:p w14:paraId="46471416" w14:textId="77777777" w:rsidR="00162E09" w:rsidRPr="006A0883" w:rsidRDefault="00491861" w:rsidP="00772AFC">
            <w:pPr>
              <w:spacing w:before="20" w:after="20"/>
              <w:jc w:val="right"/>
              <w:rPr>
                <w:color w:val="000000"/>
                <w:sz w:val="18"/>
                <w:szCs w:val="18"/>
                <w:lang w:val="en-US" w:eastAsia="en-CA"/>
              </w:rPr>
            </w:pPr>
            <w:r w:rsidRPr="006A0883">
              <w:rPr>
                <w:sz w:val="18"/>
                <w:szCs w:val="18"/>
              </w:rPr>
              <w:t>0</w:t>
            </w:r>
          </w:p>
        </w:tc>
        <w:tc>
          <w:tcPr>
            <w:tcW w:w="424" w:type="pct"/>
            <w:tcBorders>
              <w:top w:val="single" w:sz="4" w:space="0" w:color="auto"/>
              <w:left w:val="single" w:sz="4" w:space="0" w:color="auto"/>
              <w:bottom w:val="single" w:sz="4" w:space="0" w:color="auto"/>
              <w:right w:val="single" w:sz="4" w:space="0" w:color="auto"/>
            </w:tcBorders>
            <w:vAlign w:val="center"/>
          </w:tcPr>
          <w:p w14:paraId="46471417" w14:textId="77777777" w:rsidR="00162E09" w:rsidRPr="006A0883" w:rsidRDefault="00491861" w:rsidP="00772AFC">
            <w:pPr>
              <w:spacing w:before="20" w:after="20"/>
              <w:jc w:val="right"/>
              <w:rPr>
                <w:color w:val="000000"/>
                <w:sz w:val="18"/>
                <w:szCs w:val="18"/>
                <w:lang w:val="en-US" w:eastAsia="en-CA"/>
              </w:rPr>
            </w:pPr>
            <w:r w:rsidRPr="006A0883">
              <w:rPr>
                <w:sz w:val="18"/>
                <w:szCs w:val="18"/>
              </w:rPr>
              <w:t>0</w:t>
            </w:r>
          </w:p>
        </w:tc>
        <w:tc>
          <w:tcPr>
            <w:tcW w:w="424" w:type="pct"/>
            <w:tcBorders>
              <w:top w:val="single" w:sz="4" w:space="0" w:color="auto"/>
              <w:left w:val="single" w:sz="4" w:space="0" w:color="auto"/>
              <w:bottom w:val="single" w:sz="4" w:space="0" w:color="auto"/>
              <w:right w:val="single" w:sz="4" w:space="0" w:color="auto"/>
            </w:tcBorders>
            <w:vAlign w:val="center"/>
          </w:tcPr>
          <w:p w14:paraId="46471418" w14:textId="75CC0B27" w:rsidR="00162E09" w:rsidRPr="006A0883" w:rsidRDefault="00491861" w:rsidP="00772AFC">
            <w:pPr>
              <w:spacing w:before="20" w:after="20"/>
              <w:jc w:val="right"/>
              <w:rPr>
                <w:color w:val="000000"/>
                <w:sz w:val="18"/>
                <w:szCs w:val="18"/>
                <w:lang w:val="en-US" w:eastAsia="en-CA"/>
              </w:rPr>
            </w:pPr>
            <w:r w:rsidRPr="006A0883">
              <w:rPr>
                <w:sz w:val="18"/>
                <w:szCs w:val="18"/>
              </w:rPr>
              <w:fldChar w:fldCharType="begin"/>
            </w:r>
            <w:r w:rsidRPr="006A0883">
              <w:rPr>
                <w:sz w:val="18"/>
                <w:szCs w:val="18"/>
              </w:rPr>
              <w:instrText xml:space="preserve"> =SUM(LEFT) </w:instrText>
            </w:r>
            <w:r w:rsidRPr="006A0883">
              <w:rPr>
                <w:sz w:val="18"/>
                <w:szCs w:val="18"/>
              </w:rPr>
              <w:fldChar w:fldCharType="separate"/>
            </w:r>
            <w:r w:rsidRPr="006A0883">
              <w:rPr>
                <w:noProof/>
                <w:sz w:val="18"/>
                <w:szCs w:val="18"/>
              </w:rPr>
              <w:t>230</w:t>
            </w:r>
            <w:r w:rsidR="00445E1D">
              <w:rPr>
                <w:noProof/>
                <w:sz w:val="18"/>
                <w:szCs w:val="18"/>
              </w:rPr>
              <w:t xml:space="preserve"> </w:t>
            </w:r>
            <w:r w:rsidRPr="006A0883">
              <w:rPr>
                <w:noProof/>
                <w:sz w:val="18"/>
                <w:szCs w:val="18"/>
              </w:rPr>
              <w:t>080</w:t>
            </w:r>
            <w:r w:rsidRPr="006A0883">
              <w:rPr>
                <w:sz w:val="18"/>
                <w:szCs w:val="18"/>
              </w:rPr>
              <w:fldChar w:fldCharType="end"/>
            </w:r>
          </w:p>
        </w:tc>
      </w:tr>
      <w:tr w:rsidR="00660CE3" w:rsidRPr="006A0883" w14:paraId="46471426" w14:textId="77777777" w:rsidTr="009777B0">
        <w:trPr>
          <w:trHeight w:val="50"/>
          <w:jc w:val="center"/>
        </w:trPr>
        <w:tc>
          <w:tcPr>
            <w:tcW w:w="605" w:type="pct"/>
            <w:vMerge/>
            <w:tcBorders>
              <w:top w:val="single" w:sz="4" w:space="0" w:color="auto"/>
              <w:left w:val="single" w:sz="4" w:space="0" w:color="auto"/>
              <w:bottom w:val="single" w:sz="4" w:space="0" w:color="auto"/>
              <w:right w:val="single" w:sz="4" w:space="0" w:color="auto"/>
            </w:tcBorders>
            <w:vAlign w:val="center"/>
            <w:hideMark/>
          </w:tcPr>
          <w:p w14:paraId="4647141A" w14:textId="77777777" w:rsidR="00162E09" w:rsidRPr="006A0883" w:rsidRDefault="00162E09" w:rsidP="00772AFC">
            <w:pPr>
              <w:spacing w:before="20" w:after="20"/>
              <w:ind w:left="38"/>
              <w:jc w:val="left"/>
              <w:rPr>
                <w:sz w:val="18"/>
                <w:szCs w:val="18"/>
                <w:lang w:val="en-US"/>
              </w:rPr>
            </w:pPr>
          </w:p>
        </w:tc>
        <w:tc>
          <w:tcPr>
            <w:tcW w:w="359" w:type="pct"/>
            <w:vMerge/>
            <w:tcBorders>
              <w:top w:val="single" w:sz="4" w:space="0" w:color="auto"/>
              <w:left w:val="single" w:sz="4" w:space="0" w:color="auto"/>
              <w:bottom w:val="single" w:sz="4" w:space="0" w:color="auto"/>
              <w:right w:val="single" w:sz="4" w:space="0" w:color="auto"/>
            </w:tcBorders>
            <w:vAlign w:val="center"/>
            <w:hideMark/>
          </w:tcPr>
          <w:p w14:paraId="4647141B" w14:textId="77777777" w:rsidR="00162E09" w:rsidRPr="006A0883" w:rsidRDefault="00162E09" w:rsidP="00772AFC">
            <w:pPr>
              <w:spacing w:before="20" w:after="20"/>
              <w:ind w:left="38"/>
              <w:jc w:val="left"/>
              <w:rPr>
                <w:sz w:val="18"/>
                <w:szCs w:val="18"/>
                <w:lang w:val="en-US"/>
              </w:rPr>
            </w:pPr>
          </w:p>
        </w:tc>
        <w:tc>
          <w:tcPr>
            <w:tcW w:w="648" w:type="pct"/>
            <w:tcBorders>
              <w:top w:val="single" w:sz="4" w:space="0" w:color="auto"/>
              <w:left w:val="single" w:sz="4" w:space="0" w:color="auto"/>
              <w:bottom w:val="single" w:sz="4" w:space="0" w:color="auto"/>
              <w:right w:val="single" w:sz="4" w:space="0" w:color="auto"/>
            </w:tcBorders>
            <w:vAlign w:val="center"/>
            <w:hideMark/>
          </w:tcPr>
          <w:p w14:paraId="4647141C" w14:textId="77777777" w:rsidR="00162E09" w:rsidRPr="006A0883" w:rsidRDefault="00491861" w:rsidP="00772AFC">
            <w:pPr>
              <w:spacing w:before="20" w:after="20"/>
              <w:ind w:left="38"/>
              <w:jc w:val="left"/>
              <w:rPr>
                <w:sz w:val="18"/>
                <w:szCs w:val="18"/>
                <w:lang w:val="en-US"/>
              </w:rPr>
            </w:pPr>
            <w:r w:rsidRPr="006A0883">
              <w:rPr>
                <w:sz w:val="18"/>
                <w:szCs w:val="18"/>
                <w:lang w:val="en-US"/>
              </w:rPr>
              <w:t>Coûts d'appui</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41D" w14:textId="77777777" w:rsidR="00162E09" w:rsidRPr="006A0883" w:rsidRDefault="00491861" w:rsidP="00772AFC">
            <w:pPr>
              <w:spacing w:before="20" w:after="20"/>
              <w:ind w:left="38"/>
              <w:jc w:val="right"/>
              <w:rPr>
                <w:sz w:val="18"/>
                <w:szCs w:val="18"/>
              </w:rPr>
            </w:pPr>
            <w:r w:rsidRPr="006A0883">
              <w:rPr>
                <w:sz w:val="18"/>
                <w:szCs w:val="18"/>
              </w:rPr>
              <w:t>8 730</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41E" w14:textId="77777777" w:rsidR="00162E09" w:rsidRPr="006A0883" w:rsidRDefault="00491861" w:rsidP="00772AFC">
            <w:pPr>
              <w:spacing w:before="20" w:after="20"/>
              <w:ind w:left="38"/>
              <w:jc w:val="right"/>
              <w:rPr>
                <w:sz w:val="18"/>
                <w:szCs w:val="18"/>
              </w:rPr>
            </w:pPr>
            <w:r w:rsidRPr="006A0883">
              <w:rPr>
                <w:sz w:val="18"/>
                <w:szCs w:val="18"/>
              </w:rPr>
              <w:t>0</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41F" w14:textId="77777777" w:rsidR="00162E09" w:rsidRPr="006A0883" w:rsidRDefault="00491861" w:rsidP="00772AFC">
            <w:pPr>
              <w:spacing w:before="20" w:after="20"/>
              <w:ind w:left="38"/>
              <w:jc w:val="right"/>
              <w:rPr>
                <w:sz w:val="18"/>
                <w:szCs w:val="18"/>
              </w:rPr>
            </w:pPr>
            <w:r w:rsidRPr="006A0883">
              <w:rPr>
                <w:sz w:val="18"/>
                <w:szCs w:val="18"/>
              </w:rPr>
              <w:t>11 977</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420" w14:textId="77777777" w:rsidR="00162E09" w:rsidRPr="006A0883" w:rsidRDefault="00491861" w:rsidP="00772AFC">
            <w:pPr>
              <w:spacing w:before="20" w:after="20"/>
              <w:ind w:left="38"/>
              <w:jc w:val="right"/>
              <w:rPr>
                <w:color w:val="000000"/>
                <w:sz w:val="18"/>
                <w:szCs w:val="18"/>
                <w:lang w:val="en-US" w:eastAsia="en-CA"/>
              </w:rPr>
            </w:pPr>
            <w:r w:rsidRPr="006A0883">
              <w:rPr>
                <w:sz w:val="18"/>
                <w:szCs w:val="18"/>
              </w:rPr>
              <w:t>0</w:t>
            </w:r>
          </w:p>
        </w:tc>
        <w:tc>
          <w:tcPr>
            <w:tcW w:w="297" w:type="pct"/>
            <w:tcBorders>
              <w:top w:val="single" w:sz="4" w:space="0" w:color="auto"/>
              <w:left w:val="single" w:sz="4" w:space="0" w:color="auto"/>
              <w:bottom w:val="single" w:sz="4" w:space="0" w:color="auto"/>
              <w:right w:val="single" w:sz="4" w:space="0" w:color="auto"/>
            </w:tcBorders>
            <w:vAlign w:val="center"/>
          </w:tcPr>
          <w:p w14:paraId="46471421" w14:textId="77777777" w:rsidR="00162E09" w:rsidRPr="006A0883" w:rsidRDefault="00491861" w:rsidP="00772AFC">
            <w:pPr>
              <w:spacing w:before="20" w:after="20"/>
              <w:jc w:val="right"/>
              <w:rPr>
                <w:sz w:val="18"/>
                <w:szCs w:val="18"/>
              </w:rPr>
            </w:pPr>
            <w:r w:rsidRPr="006A0883">
              <w:rPr>
                <w:sz w:val="18"/>
                <w:szCs w:val="18"/>
              </w:rPr>
              <w:t>0</w:t>
            </w:r>
          </w:p>
        </w:tc>
        <w:tc>
          <w:tcPr>
            <w:tcW w:w="424" w:type="pct"/>
            <w:tcBorders>
              <w:top w:val="single" w:sz="4" w:space="0" w:color="auto"/>
              <w:left w:val="single" w:sz="4" w:space="0" w:color="auto"/>
              <w:bottom w:val="single" w:sz="4" w:space="0" w:color="auto"/>
              <w:right w:val="single" w:sz="4" w:space="0" w:color="auto"/>
            </w:tcBorders>
            <w:vAlign w:val="center"/>
          </w:tcPr>
          <w:p w14:paraId="46471422" w14:textId="77777777" w:rsidR="00162E09" w:rsidRPr="006A0883" w:rsidRDefault="00491861" w:rsidP="00772AFC">
            <w:pPr>
              <w:spacing w:before="20" w:after="20"/>
              <w:jc w:val="right"/>
              <w:rPr>
                <w:color w:val="000000"/>
                <w:sz w:val="18"/>
                <w:szCs w:val="18"/>
                <w:lang w:val="en-US" w:eastAsia="en-CA"/>
              </w:rPr>
            </w:pPr>
            <w:r w:rsidRPr="006A0883">
              <w:rPr>
                <w:sz w:val="18"/>
                <w:szCs w:val="18"/>
              </w:rPr>
              <w:t>0</w:t>
            </w:r>
          </w:p>
        </w:tc>
        <w:tc>
          <w:tcPr>
            <w:tcW w:w="339" w:type="pct"/>
            <w:tcBorders>
              <w:top w:val="single" w:sz="4" w:space="0" w:color="auto"/>
              <w:left w:val="single" w:sz="4" w:space="0" w:color="auto"/>
              <w:bottom w:val="single" w:sz="4" w:space="0" w:color="auto"/>
              <w:right w:val="single" w:sz="4" w:space="0" w:color="auto"/>
            </w:tcBorders>
            <w:vAlign w:val="center"/>
          </w:tcPr>
          <w:p w14:paraId="46471423" w14:textId="77777777" w:rsidR="00162E09" w:rsidRPr="006A0883" w:rsidRDefault="00491861" w:rsidP="00772AFC">
            <w:pPr>
              <w:spacing w:before="20" w:after="20"/>
              <w:jc w:val="right"/>
              <w:rPr>
                <w:color w:val="000000"/>
                <w:sz w:val="18"/>
                <w:szCs w:val="18"/>
                <w:lang w:val="en-US" w:eastAsia="en-CA"/>
              </w:rPr>
            </w:pPr>
            <w:r w:rsidRPr="006A0883">
              <w:rPr>
                <w:sz w:val="18"/>
                <w:szCs w:val="18"/>
              </w:rPr>
              <w:t>0</w:t>
            </w:r>
          </w:p>
        </w:tc>
        <w:tc>
          <w:tcPr>
            <w:tcW w:w="424" w:type="pct"/>
            <w:tcBorders>
              <w:top w:val="single" w:sz="4" w:space="0" w:color="auto"/>
              <w:left w:val="single" w:sz="4" w:space="0" w:color="auto"/>
              <w:bottom w:val="single" w:sz="4" w:space="0" w:color="auto"/>
              <w:right w:val="single" w:sz="4" w:space="0" w:color="auto"/>
            </w:tcBorders>
            <w:vAlign w:val="center"/>
          </w:tcPr>
          <w:p w14:paraId="46471424" w14:textId="77777777" w:rsidR="00162E09" w:rsidRPr="006A0883" w:rsidRDefault="00491861" w:rsidP="00772AFC">
            <w:pPr>
              <w:spacing w:before="20" w:after="20"/>
              <w:jc w:val="right"/>
              <w:rPr>
                <w:color w:val="000000"/>
                <w:sz w:val="18"/>
                <w:szCs w:val="18"/>
                <w:lang w:val="en-US" w:eastAsia="en-CA"/>
              </w:rPr>
            </w:pPr>
            <w:r w:rsidRPr="006A0883">
              <w:rPr>
                <w:sz w:val="18"/>
                <w:szCs w:val="18"/>
              </w:rPr>
              <w:t>0</w:t>
            </w:r>
          </w:p>
        </w:tc>
        <w:tc>
          <w:tcPr>
            <w:tcW w:w="424" w:type="pct"/>
            <w:tcBorders>
              <w:top w:val="single" w:sz="4" w:space="0" w:color="auto"/>
              <w:left w:val="single" w:sz="4" w:space="0" w:color="auto"/>
              <w:bottom w:val="single" w:sz="4" w:space="0" w:color="auto"/>
              <w:right w:val="single" w:sz="4" w:space="0" w:color="auto"/>
            </w:tcBorders>
            <w:vAlign w:val="center"/>
          </w:tcPr>
          <w:p w14:paraId="46471425" w14:textId="130C6CA0" w:rsidR="00162E09" w:rsidRPr="006A0883" w:rsidRDefault="00491861" w:rsidP="00772AFC">
            <w:pPr>
              <w:spacing w:before="20" w:after="20"/>
              <w:jc w:val="right"/>
              <w:rPr>
                <w:color w:val="000000"/>
                <w:sz w:val="18"/>
                <w:szCs w:val="18"/>
                <w:lang w:val="en-US" w:eastAsia="en-CA"/>
              </w:rPr>
            </w:pPr>
            <w:r w:rsidRPr="006A0883">
              <w:rPr>
                <w:sz w:val="18"/>
                <w:szCs w:val="18"/>
              </w:rPr>
              <w:fldChar w:fldCharType="begin"/>
            </w:r>
            <w:r w:rsidRPr="006A0883">
              <w:rPr>
                <w:sz w:val="18"/>
                <w:szCs w:val="18"/>
              </w:rPr>
              <w:instrText xml:space="preserve"> =SUM(LEFT) </w:instrText>
            </w:r>
            <w:r w:rsidRPr="006A0883">
              <w:rPr>
                <w:sz w:val="18"/>
                <w:szCs w:val="18"/>
              </w:rPr>
              <w:fldChar w:fldCharType="separate"/>
            </w:r>
            <w:r w:rsidRPr="006A0883">
              <w:rPr>
                <w:noProof/>
                <w:sz w:val="18"/>
                <w:szCs w:val="18"/>
              </w:rPr>
              <w:t>20</w:t>
            </w:r>
            <w:r w:rsidR="00445E1D">
              <w:rPr>
                <w:noProof/>
                <w:sz w:val="18"/>
                <w:szCs w:val="18"/>
              </w:rPr>
              <w:t xml:space="preserve"> </w:t>
            </w:r>
            <w:r w:rsidRPr="006A0883">
              <w:rPr>
                <w:noProof/>
                <w:sz w:val="18"/>
                <w:szCs w:val="18"/>
              </w:rPr>
              <w:t>707</w:t>
            </w:r>
            <w:r w:rsidRPr="006A0883">
              <w:rPr>
                <w:sz w:val="18"/>
                <w:szCs w:val="18"/>
              </w:rPr>
              <w:fldChar w:fldCharType="end"/>
            </w:r>
          </w:p>
        </w:tc>
      </w:tr>
      <w:tr w:rsidR="00660CE3" w:rsidRPr="006A0883" w14:paraId="46471432" w14:textId="77777777" w:rsidTr="009777B0">
        <w:trPr>
          <w:trHeight w:val="50"/>
          <w:jc w:val="center"/>
        </w:trPr>
        <w:tc>
          <w:tcPr>
            <w:tcW w:w="96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6471427" w14:textId="77777777" w:rsidR="00274A77" w:rsidRPr="006A0883" w:rsidRDefault="00491861" w:rsidP="00274A77">
            <w:pPr>
              <w:spacing w:before="20" w:after="20"/>
              <w:ind w:left="38"/>
              <w:jc w:val="left"/>
              <w:rPr>
                <w:sz w:val="18"/>
                <w:szCs w:val="18"/>
                <w:lang w:val="fr-CA"/>
              </w:rPr>
            </w:pPr>
            <w:r w:rsidRPr="006A0883">
              <w:rPr>
                <w:sz w:val="18"/>
                <w:szCs w:val="18"/>
                <w:lang w:val="fr-CA"/>
              </w:rPr>
              <w:t>Fonds approuvés par le Comité exécutif ($US)</w:t>
            </w:r>
          </w:p>
        </w:tc>
        <w:tc>
          <w:tcPr>
            <w:tcW w:w="648" w:type="pct"/>
            <w:tcBorders>
              <w:top w:val="single" w:sz="4" w:space="0" w:color="auto"/>
              <w:left w:val="single" w:sz="4" w:space="0" w:color="auto"/>
              <w:bottom w:val="single" w:sz="4" w:space="0" w:color="auto"/>
              <w:right w:val="single" w:sz="4" w:space="0" w:color="auto"/>
            </w:tcBorders>
            <w:vAlign w:val="center"/>
            <w:hideMark/>
          </w:tcPr>
          <w:p w14:paraId="46471428" w14:textId="77777777" w:rsidR="00274A77" w:rsidRPr="006A0883" w:rsidRDefault="00491861" w:rsidP="00274A77">
            <w:pPr>
              <w:spacing w:before="20" w:after="20"/>
              <w:ind w:left="38"/>
              <w:jc w:val="left"/>
              <w:rPr>
                <w:sz w:val="18"/>
                <w:szCs w:val="18"/>
                <w:lang w:val="en-US"/>
              </w:rPr>
            </w:pPr>
            <w:r w:rsidRPr="006A0883">
              <w:rPr>
                <w:sz w:val="18"/>
                <w:szCs w:val="18"/>
                <w:lang w:val="en-US"/>
              </w:rPr>
              <w:t>Coûts du projet</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429" w14:textId="77777777" w:rsidR="00274A77" w:rsidRPr="006A0883" w:rsidRDefault="00491861" w:rsidP="00274A77">
            <w:pPr>
              <w:spacing w:before="20" w:after="20"/>
              <w:ind w:left="38"/>
              <w:jc w:val="right"/>
              <w:rPr>
                <w:sz w:val="18"/>
                <w:szCs w:val="18"/>
              </w:rPr>
            </w:pPr>
            <w:r w:rsidRPr="006A0883">
              <w:rPr>
                <w:sz w:val="18"/>
                <w:szCs w:val="18"/>
              </w:rPr>
              <w:t>178 200</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42A" w14:textId="77777777" w:rsidR="00274A77" w:rsidRPr="006A0883" w:rsidRDefault="00491861" w:rsidP="00274A77">
            <w:pPr>
              <w:spacing w:before="20" w:after="20"/>
              <w:ind w:left="38"/>
              <w:jc w:val="right"/>
              <w:rPr>
                <w:sz w:val="18"/>
                <w:szCs w:val="18"/>
              </w:rPr>
            </w:pPr>
            <w:r w:rsidRPr="006A0883">
              <w:rPr>
                <w:sz w:val="18"/>
                <w:szCs w:val="18"/>
              </w:rPr>
              <w:t>0</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42B" w14:textId="77777777" w:rsidR="00274A77" w:rsidRPr="006A0883" w:rsidRDefault="00274A77" w:rsidP="00274A77">
            <w:pPr>
              <w:spacing w:before="20" w:after="20"/>
              <w:ind w:left="38"/>
              <w:jc w:val="right"/>
              <w:rPr>
                <w:sz w:val="18"/>
                <w:szCs w:val="18"/>
              </w:rPr>
            </w:pPr>
          </w:p>
        </w:tc>
        <w:tc>
          <w:tcPr>
            <w:tcW w:w="381" w:type="pct"/>
            <w:tcBorders>
              <w:top w:val="single" w:sz="4" w:space="0" w:color="auto"/>
              <w:left w:val="single" w:sz="4" w:space="0" w:color="auto"/>
              <w:bottom w:val="single" w:sz="4" w:space="0" w:color="auto"/>
              <w:right w:val="single" w:sz="4" w:space="0" w:color="auto"/>
            </w:tcBorders>
            <w:vAlign w:val="center"/>
          </w:tcPr>
          <w:p w14:paraId="4647142C" w14:textId="77777777" w:rsidR="00274A77" w:rsidRPr="006A0883" w:rsidRDefault="00274A77" w:rsidP="00274A77">
            <w:pPr>
              <w:spacing w:before="20" w:after="20"/>
              <w:ind w:left="38"/>
              <w:jc w:val="right"/>
              <w:rPr>
                <w:color w:val="000000"/>
                <w:sz w:val="18"/>
                <w:szCs w:val="18"/>
                <w:lang w:val="en-US" w:eastAsia="en-CA"/>
              </w:rPr>
            </w:pPr>
          </w:p>
        </w:tc>
        <w:tc>
          <w:tcPr>
            <w:tcW w:w="297" w:type="pct"/>
            <w:tcBorders>
              <w:top w:val="single" w:sz="4" w:space="0" w:color="auto"/>
              <w:left w:val="single" w:sz="4" w:space="0" w:color="auto"/>
              <w:bottom w:val="single" w:sz="4" w:space="0" w:color="auto"/>
              <w:right w:val="single" w:sz="4" w:space="0" w:color="auto"/>
            </w:tcBorders>
            <w:vAlign w:val="center"/>
          </w:tcPr>
          <w:p w14:paraId="4647142D" w14:textId="77777777" w:rsidR="00274A77" w:rsidRPr="006A0883" w:rsidRDefault="00274A77" w:rsidP="00274A77">
            <w:pPr>
              <w:spacing w:before="20" w:after="20"/>
              <w:jc w:val="right"/>
              <w:rPr>
                <w:sz w:val="18"/>
                <w:szCs w:val="18"/>
              </w:rPr>
            </w:pPr>
          </w:p>
        </w:tc>
        <w:tc>
          <w:tcPr>
            <w:tcW w:w="424" w:type="pct"/>
            <w:tcBorders>
              <w:top w:val="single" w:sz="4" w:space="0" w:color="auto"/>
              <w:left w:val="single" w:sz="4" w:space="0" w:color="auto"/>
              <w:bottom w:val="single" w:sz="4" w:space="0" w:color="auto"/>
              <w:right w:val="single" w:sz="4" w:space="0" w:color="auto"/>
            </w:tcBorders>
            <w:vAlign w:val="center"/>
          </w:tcPr>
          <w:p w14:paraId="4647142E" w14:textId="77777777" w:rsidR="00274A77" w:rsidRPr="006A0883" w:rsidRDefault="00274A77" w:rsidP="00274A77">
            <w:pPr>
              <w:spacing w:before="20" w:after="20"/>
              <w:jc w:val="right"/>
              <w:rPr>
                <w:color w:val="000000"/>
                <w:sz w:val="18"/>
                <w:szCs w:val="18"/>
                <w:lang w:val="en-US" w:eastAsia="en-CA"/>
              </w:rPr>
            </w:pPr>
          </w:p>
        </w:tc>
        <w:tc>
          <w:tcPr>
            <w:tcW w:w="339" w:type="pct"/>
            <w:tcBorders>
              <w:top w:val="single" w:sz="4" w:space="0" w:color="auto"/>
              <w:left w:val="single" w:sz="4" w:space="0" w:color="auto"/>
              <w:bottom w:val="single" w:sz="4" w:space="0" w:color="auto"/>
              <w:right w:val="single" w:sz="4" w:space="0" w:color="auto"/>
            </w:tcBorders>
            <w:vAlign w:val="center"/>
          </w:tcPr>
          <w:p w14:paraId="4647142F" w14:textId="77777777" w:rsidR="00274A77" w:rsidRPr="006A0883" w:rsidRDefault="00274A77" w:rsidP="00274A77">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30" w14:textId="77777777" w:rsidR="00274A77" w:rsidRPr="006A0883" w:rsidRDefault="00274A77" w:rsidP="00274A77">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31" w14:textId="77777777" w:rsidR="00274A77" w:rsidRPr="006A0883" w:rsidRDefault="00491861" w:rsidP="00274A77">
            <w:pPr>
              <w:spacing w:before="20" w:after="20"/>
              <w:jc w:val="right"/>
              <w:rPr>
                <w:color w:val="000000"/>
                <w:sz w:val="18"/>
                <w:szCs w:val="18"/>
                <w:lang w:val="en-US" w:eastAsia="en-CA"/>
              </w:rPr>
            </w:pPr>
            <w:r w:rsidRPr="006A0883">
              <w:rPr>
                <w:sz w:val="18"/>
                <w:szCs w:val="18"/>
              </w:rPr>
              <w:t>178 200</w:t>
            </w:r>
          </w:p>
        </w:tc>
      </w:tr>
      <w:tr w:rsidR="00660CE3" w:rsidRPr="006A0883" w14:paraId="4647143E" w14:textId="77777777" w:rsidTr="009777B0">
        <w:trPr>
          <w:trHeight w:val="184"/>
          <w:jc w:val="center"/>
        </w:trPr>
        <w:tc>
          <w:tcPr>
            <w:tcW w:w="964" w:type="pct"/>
            <w:gridSpan w:val="2"/>
            <w:vMerge/>
            <w:tcBorders>
              <w:top w:val="single" w:sz="4" w:space="0" w:color="auto"/>
              <w:left w:val="single" w:sz="4" w:space="0" w:color="auto"/>
              <w:bottom w:val="single" w:sz="4" w:space="0" w:color="auto"/>
              <w:right w:val="single" w:sz="4" w:space="0" w:color="auto"/>
            </w:tcBorders>
            <w:vAlign w:val="center"/>
            <w:hideMark/>
          </w:tcPr>
          <w:p w14:paraId="46471433" w14:textId="77777777" w:rsidR="00274A77" w:rsidRPr="006A0883" w:rsidRDefault="00274A77" w:rsidP="00274A77">
            <w:pPr>
              <w:spacing w:before="20" w:after="20"/>
              <w:ind w:left="38"/>
              <w:jc w:val="left"/>
              <w:rPr>
                <w:sz w:val="18"/>
                <w:szCs w:val="18"/>
                <w:lang w:val="en-US"/>
              </w:rPr>
            </w:pPr>
          </w:p>
        </w:tc>
        <w:tc>
          <w:tcPr>
            <w:tcW w:w="648" w:type="pct"/>
            <w:tcBorders>
              <w:top w:val="single" w:sz="4" w:space="0" w:color="auto"/>
              <w:left w:val="single" w:sz="4" w:space="0" w:color="auto"/>
              <w:bottom w:val="single" w:sz="4" w:space="0" w:color="auto"/>
              <w:right w:val="single" w:sz="4" w:space="0" w:color="auto"/>
            </w:tcBorders>
            <w:vAlign w:val="center"/>
            <w:hideMark/>
          </w:tcPr>
          <w:p w14:paraId="46471434" w14:textId="77777777" w:rsidR="00274A77" w:rsidRPr="006A0883" w:rsidRDefault="00491861" w:rsidP="00274A77">
            <w:pPr>
              <w:spacing w:before="20" w:after="20"/>
              <w:ind w:left="38"/>
              <w:jc w:val="left"/>
              <w:rPr>
                <w:sz w:val="18"/>
                <w:szCs w:val="18"/>
                <w:lang w:val="en-US"/>
              </w:rPr>
            </w:pPr>
            <w:r w:rsidRPr="006A0883">
              <w:rPr>
                <w:sz w:val="18"/>
                <w:szCs w:val="18"/>
                <w:lang w:val="en-US"/>
              </w:rPr>
              <w:t>Coûts d'appui</w:t>
            </w:r>
          </w:p>
        </w:tc>
        <w:tc>
          <w:tcPr>
            <w:tcW w:w="421" w:type="pct"/>
            <w:tcBorders>
              <w:top w:val="single" w:sz="4" w:space="0" w:color="000000"/>
              <w:left w:val="single" w:sz="4" w:space="0" w:color="000000"/>
              <w:bottom w:val="single" w:sz="4" w:space="0" w:color="000000"/>
              <w:right w:val="single" w:sz="4" w:space="0" w:color="000000"/>
            </w:tcBorders>
            <w:vAlign w:val="center"/>
          </w:tcPr>
          <w:p w14:paraId="46471435" w14:textId="77777777" w:rsidR="00274A77" w:rsidRPr="006A0883" w:rsidRDefault="00491861" w:rsidP="00274A77">
            <w:pPr>
              <w:spacing w:before="20" w:after="20"/>
              <w:ind w:left="38"/>
              <w:jc w:val="right"/>
              <w:rPr>
                <w:sz w:val="18"/>
                <w:szCs w:val="18"/>
              </w:rPr>
            </w:pPr>
            <w:r w:rsidRPr="006A0883">
              <w:rPr>
                <w:sz w:val="18"/>
                <w:szCs w:val="18"/>
              </w:rPr>
              <w:t>19 286</w:t>
            </w:r>
          </w:p>
        </w:tc>
        <w:tc>
          <w:tcPr>
            <w:tcW w:w="297" w:type="pct"/>
            <w:tcBorders>
              <w:top w:val="single" w:sz="4" w:space="0" w:color="000000"/>
              <w:left w:val="single" w:sz="4" w:space="0" w:color="000000"/>
              <w:bottom w:val="single" w:sz="4" w:space="0" w:color="000000"/>
              <w:right w:val="single" w:sz="4" w:space="0" w:color="000000"/>
            </w:tcBorders>
            <w:vAlign w:val="center"/>
          </w:tcPr>
          <w:p w14:paraId="46471436" w14:textId="77777777" w:rsidR="00274A77" w:rsidRPr="006A0883" w:rsidRDefault="00491861" w:rsidP="00274A77">
            <w:pPr>
              <w:spacing w:before="20" w:after="20"/>
              <w:ind w:left="38"/>
              <w:jc w:val="right"/>
              <w:rPr>
                <w:sz w:val="18"/>
                <w:szCs w:val="18"/>
              </w:rPr>
            </w:pPr>
            <w:r w:rsidRPr="006A0883">
              <w:rPr>
                <w:sz w:val="18"/>
                <w:szCs w:val="18"/>
              </w:rPr>
              <w:t>0</w:t>
            </w:r>
          </w:p>
        </w:tc>
        <w:tc>
          <w:tcPr>
            <w:tcW w:w="381" w:type="pct"/>
            <w:tcBorders>
              <w:top w:val="single" w:sz="4" w:space="0" w:color="000000"/>
              <w:left w:val="single" w:sz="4" w:space="0" w:color="000000"/>
              <w:bottom w:val="single" w:sz="4" w:space="0" w:color="000000"/>
              <w:right w:val="single" w:sz="4" w:space="0" w:color="000000"/>
            </w:tcBorders>
            <w:vAlign w:val="center"/>
          </w:tcPr>
          <w:p w14:paraId="46471437" w14:textId="77777777" w:rsidR="00274A77" w:rsidRPr="006A0883" w:rsidRDefault="00274A77" w:rsidP="00274A77">
            <w:pPr>
              <w:spacing w:before="20" w:after="20"/>
              <w:ind w:left="38"/>
              <w:jc w:val="right"/>
              <w:rPr>
                <w:sz w:val="18"/>
                <w:szCs w:val="18"/>
              </w:rPr>
            </w:pPr>
          </w:p>
        </w:tc>
        <w:tc>
          <w:tcPr>
            <w:tcW w:w="381" w:type="pct"/>
            <w:tcBorders>
              <w:top w:val="single" w:sz="4" w:space="0" w:color="auto"/>
              <w:left w:val="single" w:sz="4" w:space="0" w:color="auto"/>
              <w:bottom w:val="single" w:sz="4" w:space="0" w:color="auto"/>
              <w:right w:val="single" w:sz="4" w:space="0" w:color="auto"/>
            </w:tcBorders>
            <w:vAlign w:val="center"/>
          </w:tcPr>
          <w:p w14:paraId="46471438" w14:textId="77777777" w:rsidR="00274A77" w:rsidRPr="006A0883" w:rsidRDefault="00274A77" w:rsidP="00274A77">
            <w:pPr>
              <w:spacing w:before="20" w:after="20"/>
              <w:ind w:left="38"/>
              <w:jc w:val="right"/>
              <w:rPr>
                <w:color w:val="000000"/>
                <w:sz w:val="18"/>
                <w:szCs w:val="18"/>
                <w:lang w:val="en-US" w:eastAsia="en-CA"/>
              </w:rPr>
            </w:pPr>
          </w:p>
        </w:tc>
        <w:tc>
          <w:tcPr>
            <w:tcW w:w="297" w:type="pct"/>
            <w:tcBorders>
              <w:top w:val="single" w:sz="4" w:space="0" w:color="auto"/>
              <w:left w:val="single" w:sz="4" w:space="0" w:color="auto"/>
              <w:bottom w:val="single" w:sz="4" w:space="0" w:color="auto"/>
              <w:right w:val="single" w:sz="4" w:space="0" w:color="auto"/>
            </w:tcBorders>
            <w:vAlign w:val="center"/>
          </w:tcPr>
          <w:p w14:paraId="46471439" w14:textId="77777777" w:rsidR="00274A77" w:rsidRPr="006A0883" w:rsidRDefault="00274A77" w:rsidP="00274A77">
            <w:pPr>
              <w:spacing w:before="20" w:after="20"/>
              <w:jc w:val="right"/>
              <w:rPr>
                <w:sz w:val="18"/>
                <w:szCs w:val="18"/>
              </w:rPr>
            </w:pPr>
          </w:p>
        </w:tc>
        <w:tc>
          <w:tcPr>
            <w:tcW w:w="424" w:type="pct"/>
            <w:tcBorders>
              <w:top w:val="single" w:sz="4" w:space="0" w:color="auto"/>
              <w:left w:val="single" w:sz="4" w:space="0" w:color="auto"/>
              <w:bottom w:val="single" w:sz="4" w:space="0" w:color="auto"/>
              <w:right w:val="single" w:sz="4" w:space="0" w:color="auto"/>
            </w:tcBorders>
            <w:vAlign w:val="center"/>
          </w:tcPr>
          <w:p w14:paraId="4647143A" w14:textId="77777777" w:rsidR="00274A77" w:rsidRPr="006A0883" w:rsidRDefault="00274A77" w:rsidP="00274A77">
            <w:pPr>
              <w:spacing w:before="20" w:after="20"/>
              <w:jc w:val="right"/>
              <w:rPr>
                <w:color w:val="000000"/>
                <w:sz w:val="18"/>
                <w:szCs w:val="18"/>
                <w:lang w:val="en-US" w:eastAsia="en-CA"/>
              </w:rPr>
            </w:pPr>
          </w:p>
        </w:tc>
        <w:tc>
          <w:tcPr>
            <w:tcW w:w="339" w:type="pct"/>
            <w:tcBorders>
              <w:top w:val="single" w:sz="4" w:space="0" w:color="auto"/>
              <w:left w:val="single" w:sz="4" w:space="0" w:color="auto"/>
              <w:bottom w:val="single" w:sz="4" w:space="0" w:color="auto"/>
              <w:right w:val="single" w:sz="4" w:space="0" w:color="auto"/>
            </w:tcBorders>
            <w:vAlign w:val="center"/>
          </w:tcPr>
          <w:p w14:paraId="4647143B" w14:textId="77777777" w:rsidR="00274A77" w:rsidRPr="006A0883" w:rsidRDefault="00274A77" w:rsidP="00274A77">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3C" w14:textId="77777777" w:rsidR="00274A77" w:rsidRPr="006A0883" w:rsidRDefault="00274A77" w:rsidP="00274A77">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3D" w14:textId="77777777" w:rsidR="00274A77" w:rsidRPr="006A0883" w:rsidRDefault="00491861" w:rsidP="00274A77">
            <w:pPr>
              <w:spacing w:before="20" w:after="20"/>
              <w:jc w:val="right"/>
              <w:rPr>
                <w:color w:val="000000"/>
                <w:sz w:val="18"/>
                <w:szCs w:val="18"/>
                <w:lang w:val="en-US" w:eastAsia="en-CA"/>
              </w:rPr>
            </w:pPr>
            <w:r w:rsidRPr="006A0883">
              <w:rPr>
                <w:sz w:val="18"/>
                <w:szCs w:val="18"/>
              </w:rPr>
              <w:t>19 286</w:t>
            </w:r>
          </w:p>
        </w:tc>
      </w:tr>
      <w:tr w:rsidR="00660CE3" w:rsidRPr="006A0883" w14:paraId="4647144A" w14:textId="77777777" w:rsidTr="009777B0">
        <w:trPr>
          <w:trHeight w:val="50"/>
          <w:jc w:val="center"/>
        </w:trPr>
        <w:tc>
          <w:tcPr>
            <w:tcW w:w="96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647143F" w14:textId="77777777" w:rsidR="00162E09" w:rsidRPr="006A0883" w:rsidRDefault="00491861" w:rsidP="00772AFC">
            <w:pPr>
              <w:spacing w:before="20" w:after="20"/>
              <w:ind w:left="38" w:right="-85"/>
              <w:jc w:val="left"/>
              <w:rPr>
                <w:sz w:val="18"/>
                <w:szCs w:val="18"/>
                <w:lang w:val="fr-CA"/>
              </w:rPr>
            </w:pPr>
            <w:r w:rsidRPr="006A0883">
              <w:rPr>
                <w:sz w:val="18"/>
                <w:szCs w:val="18"/>
                <w:lang w:val="fr-CA"/>
              </w:rPr>
              <w:t>Total des fonds recommandés pour approbation lors de cette réunion ($US)</w:t>
            </w:r>
          </w:p>
        </w:tc>
        <w:tc>
          <w:tcPr>
            <w:tcW w:w="648" w:type="pct"/>
            <w:tcBorders>
              <w:top w:val="single" w:sz="4" w:space="0" w:color="auto"/>
              <w:left w:val="single" w:sz="4" w:space="0" w:color="auto"/>
              <w:bottom w:val="single" w:sz="4" w:space="0" w:color="auto"/>
              <w:right w:val="single" w:sz="4" w:space="0" w:color="auto"/>
            </w:tcBorders>
            <w:vAlign w:val="center"/>
            <w:hideMark/>
          </w:tcPr>
          <w:p w14:paraId="46471440" w14:textId="77777777" w:rsidR="00162E09" w:rsidRPr="006A0883" w:rsidRDefault="00491861" w:rsidP="00772AFC">
            <w:pPr>
              <w:spacing w:before="20" w:after="20"/>
              <w:ind w:left="38"/>
              <w:jc w:val="left"/>
              <w:rPr>
                <w:sz w:val="18"/>
                <w:szCs w:val="18"/>
                <w:lang w:val="en-US"/>
              </w:rPr>
            </w:pPr>
            <w:r w:rsidRPr="006A0883">
              <w:rPr>
                <w:sz w:val="18"/>
                <w:szCs w:val="18"/>
                <w:lang w:val="en-US"/>
              </w:rPr>
              <w:t>Coûts du projet</w:t>
            </w:r>
          </w:p>
        </w:tc>
        <w:tc>
          <w:tcPr>
            <w:tcW w:w="421" w:type="pct"/>
            <w:tcBorders>
              <w:top w:val="single" w:sz="4" w:space="0" w:color="auto"/>
              <w:left w:val="single" w:sz="4" w:space="0" w:color="auto"/>
              <w:bottom w:val="single" w:sz="4" w:space="0" w:color="auto"/>
              <w:right w:val="single" w:sz="4" w:space="0" w:color="auto"/>
            </w:tcBorders>
            <w:vAlign w:val="center"/>
          </w:tcPr>
          <w:p w14:paraId="46471441" w14:textId="77777777" w:rsidR="00162E09" w:rsidRPr="006A0883" w:rsidRDefault="00162E09" w:rsidP="00772AFC">
            <w:pPr>
              <w:spacing w:before="20" w:after="20"/>
              <w:ind w:left="38"/>
              <w:jc w:val="right"/>
              <w:rPr>
                <w:color w:val="000000"/>
                <w:sz w:val="18"/>
                <w:szCs w:val="18"/>
                <w:lang w:val="en-US" w:eastAsia="en-CA"/>
              </w:rPr>
            </w:pPr>
          </w:p>
        </w:tc>
        <w:tc>
          <w:tcPr>
            <w:tcW w:w="297" w:type="pct"/>
            <w:tcBorders>
              <w:top w:val="single" w:sz="4" w:space="0" w:color="auto"/>
              <w:left w:val="single" w:sz="4" w:space="0" w:color="auto"/>
              <w:bottom w:val="single" w:sz="4" w:space="0" w:color="auto"/>
              <w:right w:val="single" w:sz="4" w:space="0" w:color="auto"/>
            </w:tcBorders>
            <w:vAlign w:val="center"/>
          </w:tcPr>
          <w:p w14:paraId="46471442" w14:textId="77777777" w:rsidR="00162E09" w:rsidRPr="006A0883" w:rsidRDefault="00162E09" w:rsidP="00772AFC">
            <w:pPr>
              <w:spacing w:before="20" w:after="20"/>
              <w:ind w:left="38"/>
              <w:jc w:val="right"/>
              <w:rPr>
                <w:color w:val="000000"/>
                <w:sz w:val="18"/>
                <w:szCs w:val="18"/>
                <w:lang w:val="en-US" w:eastAsia="en-CA"/>
              </w:rPr>
            </w:pPr>
          </w:p>
        </w:tc>
        <w:tc>
          <w:tcPr>
            <w:tcW w:w="381" w:type="pct"/>
            <w:tcBorders>
              <w:top w:val="single" w:sz="4" w:space="0" w:color="auto"/>
              <w:left w:val="single" w:sz="4" w:space="0" w:color="auto"/>
              <w:bottom w:val="single" w:sz="4" w:space="0" w:color="auto"/>
              <w:right w:val="single" w:sz="4" w:space="0" w:color="auto"/>
            </w:tcBorders>
            <w:vAlign w:val="center"/>
          </w:tcPr>
          <w:p w14:paraId="46471443" w14:textId="77777777" w:rsidR="00162E09" w:rsidRPr="006A0883" w:rsidRDefault="00162E09" w:rsidP="00772AFC">
            <w:pPr>
              <w:spacing w:before="20" w:after="20"/>
              <w:ind w:left="38"/>
              <w:jc w:val="right"/>
              <w:rPr>
                <w:color w:val="000000"/>
                <w:sz w:val="18"/>
                <w:szCs w:val="18"/>
                <w:lang w:val="en-US" w:eastAsia="en-CA"/>
              </w:rPr>
            </w:pPr>
          </w:p>
        </w:tc>
        <w:tc>
          <w:tcPr>
            <w:tcW w:w="381" w:type="pct"/>
            <w:tcBorders>
              <w:top w:val="single" w:sz="4" w:space="0" w:color="auto"/>
              <w:left w:val="single" w:sz="4" w:space="0" w:color="auto"/>
              <w:bottom w:val="single" w:sz="4" w:space="0" w:color="auto"/>
              <w:right w:val="single" w:sz="4" w:space="0" w:color="auto"/>
            </w:tcBorders>
            <w:vAlign w:val="center"/>
          </w:tcPr>
          <w:p w14:paraId="46471444" w14:textId="77777777" w:rsidR="00162E09" w:rsidRPr="006A0883" w:rsidRDefault="00491861" w:rsidP="00772AFC">
            <w:pPr>
              <w:spacing w:before="20" w:after="20"/>
              <w:ind w:left="38"/>
              <w:jc w:val="right"/>
              <w:rPr>
                <w:color w:val="000000"/>
                <w:sz w:val="18"/>
                <w:szCs w:val="18"/>
                <w:lang w:val="en-US" w:eastAsia="en-CA"/>
              </w:rPr>
            </w:pPr>
            <w:r w:rsidRPr="006A0883">
              <w:rPr>
                <w:sz w:val="18"/>
                <w:szCs w:val="18"/>
              </w:rPr>
              <w:t>208 580</w:t>
            </w:r>
          </w:p>
        </w:tc>
        <w:tc>
          <w:tcPr>
            <w:tcW w:w="297" w:type="pct"/>
            <w:tcBorders>
              <w:top w:val="single" w:sz="4" w:space="0" w:color="auto"/>
              <w:left w:val="single" w:sz="4" w:space="0" w:color="auto"/>
              <w:bottom w:val="single" w:sz="4" w:space="0" w:color="auto"/>
              <w:right w:val="single" w:sz="4" w:space="0" w:color="auto"/>
            </w:tcBorders>
            <w:vAlign w:val="center"/>
          </w:tcPr>
          <w:p w14:paraId="46471445" w14:textId="77777777" w:rsidR="00162E09" w:rsidRPr="006A0883" w:rsidRDefault="00162E09" w:rsidP="00772AFC">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46" w14:textId="77777777" w:rsidR="00162E09" w:rsidRPr="006A0883" w:rsidRDefault="00162E09" w:rsidP="00772AFC">
            <w:pPr>
              <w:spacing w:before="20" w:after="20"/>
              <w:jc w:val="right"/>
              <w:rPr>
                <w:color w:val="000000"/>
                <w:sz w:val="18"/>
                <w:szCs w:val="18"/>
                <w:lang w:val="en-US" w:eastAsia="en-CA"/>
              </w:rPr>
            </w:pPr>
          </w:p>
        </w:tc>
        <w:tc>
          <w:tcPr>
            <w:tcW w:w="339" w:type="pct"/>
            <w:tcBorders>
              <w:top w:val="single" w:sz="4" w:space="0" w:color="auto"/>
              <w:left w:val="single" w:sz="4" w:space="0" w:color="auto"/>
              <w:bottom w:val="single" w:sz="4" w:space="0" w:color="auto"/>
              <w:right w:val="single" w:sz="4" w:space="0" w:color="auto"/>
            </w:tcBorders>
            <w:vAlign w:val="center"/>
          </w:tcPr>
          <w:p w14:paraId="46471447" w14:textId="77777777" w:rsidR="00162E09" w:rsidRPr="006A0883" w:rsidRDefault="00162E09" w:rsidP="00772AFC">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48" w14:textId="77777777" w:rsidR="00162E09" w:rsidRPr="006A0883" w:rsidRDefault="00162E09" w:rsidP="00772AFC">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49" w14:textId="77777777" w:rsidR="00162E09" w:rsidRPr="006A0883" w:rsidRDefault="00491861" w:rsidP="00772AFC">
            <w:pPr>
              <w:spacing w:before="20" w:after="20"/>
              <w:jc w:val="right"/>
              <w:rPr>
                <w:color w:val="000000"/>
                <w:sz w:val="18"/>
                <w:szCs w:val="18"/>
                <w:lang w:val="en-US" w:eastAsia="en-CA"/>
              </w:rPr>
            </w:pPr>
            <w:r w:rsidRPr="006A0883">
              <w:rPr>
                <w:sz w:val="18"/>
                <w:szCs w:val="18"/>
              </w:rPr>
              <w:t>208 580</w:t>
            </w:r>
          </w:p>
        </w:tc>
      </w:tr>
      <w:tr w:rsidR="00660CE3" w:rsidRPr="006A0883" w14:paraId="46471456" w14:textId="77777777" w:rsidTr="009777B0">
        <w:trPr>
          <w:trHeight w:val="50"/>
          <w:jc w:val="center"/>
        </w:trPr>
        <w:tc>
          <w:tcPr>
            <w:tcW w:w="964" w:type="pct"/>
            <w:gridSpan w:val="2"/>
            <w:vMerge/>
            <w:tcBorders>
              <w:top w:val="single" w:sz="4" w:space="0" w:color="auto"/>
              <w:left w:val="single" w:sz="4" w:space="0" w:color="auto"/>
              <w:bottom w:val="single" w:sz="4" w:space="0" w:color="auto"/>
              <w:right w:val="single" w:sz="4" w:space="0" w:color="auto"/>
            </w:tcBorders>
            <w:vAlign w:val="center"/>
            <w:hideMark/>
          </w:tcPr>
          <w:p w14:paraId="4647144B" w14:textId="77777777" w:rsidR="00162E09" w:rsidRPr="006A0883" w:rsidRDefault="00162E09" w:rsidP="00772AFC">
            <w:pPr>
              <w:spacing w:before="20" w:after="20"/>
              <w:ind w:left="38"/>
              <w:jc w:val="left"/>
              <w:rPr>
                <w:sz w:val="18"/>
                <w:szCs w:val="18"/>
                <w:lang w:val="en-US"/>
              </w:rPr>
            </w:pPr>
          </w:p>
        </w:tc>
        <w:tc>
          <w:tcPr>
            <w:tcW w:w="648" w:type="pct"/>
            <w:tcBorders>
              <w:top w:val="single" w:sz="4" w:space="0" w:color="auto"/>
              <w:left w:val="single" w:sz="4" w:space="0" w:color="auto"/>
              <w:bottom w:val="single" w:sz="4" w:space="0" w:color="auto"/>
              <w:right w:val="single" w:sz="4" w:space="0" w:color="auto"/>
            </w:tcBorders>
            <w:vAlign w:val="center"/>
            <w:hideMark/>
          </w:tcPr>
          <w:p w14:paraId="4647144C" w14:textId="77777777" w:rsidR="00162E09" w:rsidRPr="006A0883" w:rsidRDefault="00491861" w:rsidP="00772AFC">
            <w:pPr>
              <w:spacing w:before="20" w:after="20"/>
              <w:ind w:left="38"/>
              <w:jc w:val="left"/>
              <w:rPr>
                <w:sz w:val="18"/>
                <w:szCs w:val="18"/>
                <w:lang w:val="en-US"/>
              </w:rPr>
            </w:pPr>
            <w:r w:rsidRPr="006A0883">
              <w:rPr>
                <w:sz w:val="18"/>
                <w:szCs w:val="18"/>
                <w:lang w:val="en-US"/>
              </w:rPr>
              <w:t>Coûts d'appui</w:t>
            </w:r>
          </w:p>
        </w:tc>
        <w:tc>
          <w:tcPr>
            <w:tcW w:w="421" w:type="pct"/>
            <w:tcBorders>
              <w:top w:val="single" w:sz="4" w:space="0" w:color="auto"/>
              <w:left w:val="single" w:sz="4" w:space="0" w:color="auto"/>
              <w:bottom w:val="single" w:sz="4" w:space="0" w:color="auto"/>
              <w:right w:val="single" w:sz="4" w:space="0" w:color="auto"/>
            </w:tcBorders>
            <w:vAlign w:val="center"/>
          </w:tcPr>
          <w:p w14:paraId="4647144D" w14:textId="77777777" w:rsidR="00162E09" w:rsidRPr="006A0883" w:rsidRDefault="00162E09" w:rsidP="00772AFC">
            <w:pPr>
              <w:spacing w:before="20" w:after="20"/>
              <w:ind w:left="38"/>
              <w:jc w:val="right"/>
              <w:rPr>
                <w:color w:val="000000"/>
                <w:sz w:val="18"/>
                <w:szCs w:val="18"/>
                <w:lang w:val="en-US" w:eastAsia="en-CA"/>
              </w:rPr>
            </w:pPr>
          </w:p>
        </w:tc>
        <w:tc>
          <w:tcPr>
            <w:tcW w:w="297" w:type="pct"/>
            <w:tcBorders>
              <w:top w:val="single" w:sz="4" w:space="0" w:color="auto"/>
              <w:left w:val="single" w:sz="4" w:space="0" w:color="auto"/>
              <w:bottom w:val="single" w:sz="4" w:space="0" w:color="auto"/>
              <w:right w:val="single" w:sz="4" w:space="0" w:color="auto"/>
            </w:tcBorders>
            <w:vAlign w:val="center"/>
          </w:tcPr>
          <w:p w14:paraId="4647144E" w14:textId="77777777" w:rsidR="00162E09" w:rsidRPr="006A0883" w:rsidRDefault="00162E09" w:rsidP="00772AFC">
            <w:pPr>
              <w:spacing w:before="20" w:after="20"/>
              <w:ind w:left="38"/>
              <w:jc w:val="right"/>
              <w:rPr>
                <w:color w:val="000000"/>
                <w:sz w:val="18"/>
                <w:szCs w:val="18"/>
                <w:lang w:val="en-US" w:eastAsia="en-CA"/>
              </w:rPr>
            </w:pPr>
          </w:p>
        </w:tc>
        <w:tc>
          <w:tcPr>
            <w:tcW w:w="381" w:type="pct"/>
            <w:tcBorders>
              <w:top w:val="single" w:sz="4" w:space="0" w:color="auto"/>
              <w:left w:val="single" w:sz="4" w:space="0" w:color="auto"/>
              <w:bottom w:val="single" w:sz="4" w:space="0" w:color="auto"/>
              <w:right w:val="single" w:sz="4" w:space="0" w:color="auto"/>
            </w:tcBorders>
            <w:vAlign w:val="center"/>
          </w:tcPr>
          <w:p w14:paraId="4647144F" w14:textId="77777777" w:rsidR="00162E09" w:rsidRPr="006A0883" w:rsidRDefault="00162E09" w:rsidP="00772AFC">
            <w:pPr>
              <w:spacing w:before="20" w:after="20"/>
              <w:ind w:left="38"/>
              <w:jc w:val="right"/>
              <w:rPr>
                <w:color w:val="000000"/>
                <w:sz w:val="18"/>
                <w:szCs w:val="18"/>
                <w:lang w:val="en-US" w:eastAsia="en-CA"/>
              </w:rPr>
            </w:pPr>
          </w:p>
        </w:tc>
        <w:tc>
          <w:tcPr>
            <w:tcW w:w="381" w:type="pct"/>
            <w:tcBorders>
              <w:top w:val="single" w:sz="4" w:space="0" w:color="auto"/>
              <w:left w:val="single" w:sz="4" w:space="0" w:color="auto"/>
              <w:bottom w:val="single" w:sz="4" w:space="0" w:color="auto"/>
              <w:right w:val="single" w:sz="4" w:space="0" w:color="auto"/>
            </w:tcBorders>
            <w:vAlign w:val="center"/>
          </w:tcPr>
          <w:p w14:paraId="46471450" w14:textId="77777777" w:rsidR="00162E09" w:rsidRPr="006A0883" w:rsidRDefault="00491861" w:rsidP="00772AFC">
            <w:pPr>
              <w:spacing w:before="20" w:after="20"/>
              <w:ind w:left="38"/>
              <w:jc w:val="right"/>
              <w:rPr>
                <w:color w:val="000000"/>
                <w:sz w:val="18"/>
                <w:szCs w:val="18"/>
                <w:lang w:val="en-US" w:eastAsia="en-CA"/>
              </w:rPr>
            </w:pPr>
            <w:r w:rsidRPr="006A0883">
              <w:rPr>
                <w:sz w:val="18"/>
                <w:szCs w:val="18"/>
              </w:rPr>
              <w:t>21 792</w:t>
            </w:r>
          </w:p>
        </w:tc>
        <w:tc>
          <w:tcPr>
            <w:tcW w:w="297" w:type="pct"/>
            <w:tcBorders>
              <w:top w:val="single" w:sz="4" w:space="0" w:color="auto"/>
              <w:left w:val="single" w:sz="4" w:space="0" w:color="auto"/>
              <w:bottom w:val="single" w:sz="4" w:space="0" w:color="auto"/>
              <w:right w:val="single" w:sz="4" w:space="0" w:color="auto"/>
            </w:tcBorders>
            <w:vAlign w:val="center"/>
          </w:tcPr>
          <w:p w14:paraId="46471451" w14:textId="77777777" w:rsidR="00162E09" w:rsidRPr="006A0883" w:rsidRDefault="00162E09" w:rsidP="00772AFC">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52" w14:textId="77777777" w:rsidR="00162E09" w:rsidRPr="006A0883" w:rsidRDefault="00162E09" w:rsidP="00772AFC">
            <w:pPr>
              <w:spacing w:before="20" w:after="20"/>
              <w:jc w:val="right"/>
              <w:rPr>
                <w:color w:val="000000"/>
                <w:sz w:val="18"/>
                <w:szCs w:val="18"/>
                <w:lang w:val="en-US" w:eastAsia="en-CA"/>
              </w:rPr>
            </w:pPr>
          </w:p>
        </w:tc>
        <w:tc>
          <w:tcPr>
            <w:tcW w:w="339" w:type="pct"/>
            <w:tcBorders>
              <w:top w:val="single" w:sz="4" w:space="0" w:color="auto"/>
              <w:left w:val="single" w:sz="4" w:space="0" w:color="auto"/>
              <w:bottom w:val="single" w:sz="4" w:space="0" w:color="auto"/>
              <w:right w:val="single" w:sz="4" w:space="0" w:color="auto"/>
            </w:tcBorders>
            <w:vAlign w:val="center"/>
          </w:tcPr>
          <w:p w14:paraId="46471453" w14:textId="77777777" w:rsidR="00162E09" w:rsidRPr="006A0883" w:rsidRDefault="00162E09" w:rsidP="00772AFC">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54" w14:textId="77777777" w:rsidR="00162E09" w:rsidRPr="006A0883" w:rsidRDefault="00162E09" w:rsidP="00772AFC">
            <w:pPr>
              <w:spacing w:before="20" w:after="20"/>
              <w:jc w:val="right"/>
              <w:rPr>
                <w:color w:val="000000"/>
                <w:sz w:val="18"/>
                <w:szCs w:val="18"/>
                <w:lang w:val="en-US" w:eastAsia="en-CA"/>
              </w:rPr>
            </w:pPr>
          </w:p>
        </w:tc>
        <w:tc>
          <w:tcPr>
            <w:tcW w:w="424" w:type="pct"/>
            <w:tcBorders>
              <w:top w:val="single" w:sz="4" w:space="0" w:color="auto"/>
              <w:left w:val="single" w:sz="4" w:space="0" w:color="auto"/>
              <w:bottom w:val="single" w:sz="4" w:space="0" w:color="auto"/>
              <w:right w:val="single" w:sz="4" w:space="0" w:color="auto"/>
            </w:tcBorders>
            <w:vAlign w:val="center"/>
          </w:tcPr>
          <w:p w14:paraId="46471455" w14:textId="77777777" w:rsidR="00162E09" w:rsidRPr="006A0883" w:rsidRDefault="00491861" w:rsidP="00772AFC">
            <w:pPr>
              <w:spacing w:before="20" w:after="20"/>
              <w:jc w:val="right"/>
              <w:rPr>
                <w:color w:val="000000"/>
                <w:sz w:val="18"/>
                <w:szCs w:val="18"/>
                <w:lang w:val="en-US" w:eastAsia="en-CA"/>
              </w:rPr>
            </w:pPr>
            <w:r w:rsidRPr="006A0883">
              <w:rPr>
                <w:sz w:val="18"/>
                <w:szCs w:val="18"/>
              </w:rPr>
              <w:t>21 792</w:t>
            </w:r>
          </w:p>
        </w:tc>
      </w:tr>
    </w:tbl>
    <w:p w14:paraId="46471457" w14:textId="77777777" w:rsidR="00F72392" w:rsidRPr="006A0883" w:rsidRDefault="00F72392" w:rsidP="007C1D86">
      <w:pPr>
        <w:spacing w:before="20" w:after="20"/>
        <w:jc w:val="center"/>
        <w:rPr>
          <w:sz w:val="18"/>
          <w:szCs w:val="18"/>
        </w:rPr>
      </w:pPr>
    </w:p>
    <w:tbl>
      <w:tblPr>
        <w:tblW w:w="562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39"/>
        <w:gridCol w:w="4578"/>
      </w:tblGrid>
      <w:tr w:rsidR="00660CE3" w:rsidRPr="006A0883" w14:paraId="4647145A" w14:textId="77777777" w:rsidTr="008B5131">
        <w:trPr>
          <w:trHeight w:val="128"/>
          <w:jc w:val="center"/>
        </w:trPr>
        <w:tc>
          <w:tcPr>
            <w:tcW w:w="2844" w:type="pct"/>
            <w:vAlign w:val="center"/>
            <w:hideMark/>
          </w:tcPr>
          <w:p w14:paraId="46471458" w14:textId="77777777" w:rsidR="00F72392" w:rsidRPr="006A0883" w:rsidRDefault="00491861" w:rsidP="00772AFC">
            <w:pPr>
              <w:spacing w:before="20" w:after="20"/>
              <w:jc w:val="left"/>
              <w:rPr>
                <w:b/>
                <w:sz w:val="18"/>
                <w:szCs w:val="18"/>
                <w:lang w:val="en-US"/>
              </w:rPr>
            </w:pPr>
            <w:r w:rsidRPr="006A0883">
              <w:rPr>
                <w:b/>
                <w:sz w:val="18"/>
                <w:szCs w:val="18"/>
                <w:lang w:val="en-US"/>
              </w:rPr>
              <w:t>Recommandation du Secrétariat :</w:t>
            </w:r>
          </w:p>
        </w:tc>
        <w:tc>
          <w:tcPr>
            <w:tcW w:w="2156" w:type="pct"/>
            <w:vAlign w:val="center"/>
            <w:hideMark/>
          </w:tcPr>
          <w:p w14:paraId="46471459" w14:textId="77777777" w:rsidR="00F72392" w:rsidRPr="006A0883" w:rsidRDefault="00491861" w:rsidP="00772AFC">
            <w:pPr>
              <w:spacing w:before="20" w:after="20"/>
              <w:jc w:val="center"/>
              <w:rPr>
                <w:sz w:val="18"/>
                <w:szCs w:val="18"/>
                <w:lang w:val="en-US"/>
              </w:rPr>
            </w:pPr>
            <w:r w:rsidRPr="006A0883">
              <w:rPr>
                <w:sz w:val="18"/>
                <w:szCs w:val="18"/>
                <w:lang w:val="en-US"/>
              </w:rPr>
              <w:t>Approbation globale</w:t>
            </w:r>
          </w:p>
        </w:tc>
      </w:tr>
    </w:tbl>
    <w:p w14:paraId="4647145B" w14:textId="77777777" w:rsidR="002B0706" w:rsidRPr="00E54550" w:rsidRDefault="002B0706" w:rsidP="002B0706">
      <w:pPr>
        <w:keepNext/>
        <w:rPr>
          <w:b/>
        </w:rPr>
        <w:sectPr w:rsidR="002B0706" w:rsidRPr="00E54550" w:rsidSect="007E3262">
          <w:headerReference w:type="even" r:id="rId13"/>
          <w:headerReference w:type="default" r:id="rId14"/>
          <w:footerReference w:type="even" r:id="rId15"/>
          <w:footerReference w:type="default" r:id="rId16"/>
          <w:footerReference w:type="first" r:id="rId17"/>
          <w:type w:val="continuous"/>
          <w:pgSz w:w="12240" w:h="15840" w:code="1"/>
          <w:pgMar w:top="720" w:right="1350" w:bottom="864" w:left="1440" w:header="720" w:footer="475" w:gutter="0"/>
          <w:cols w:space="720"/>
          <w:titlePg/>
          <w:docGrid w:linePitch="299"/>
        </w:sectPr>
      </w:pPr>
    </w:p>
    <w:p w14:paraId="4647145C" w14:textId="77777777" w:rsidR="002B0706" w:rsidRPr="00E54550" w:rsidRDefault="00F72392" w:rsidP="002B0706">
      <w:pPr>
        <w:keepNext/>
        <w:spacing w:after="240"/>
        <w:jc w:val="center"/>
        <w:rPr>
          <w:b/>
        </w:rPr>
      </w:pPr>
      <w:r w:rsidRPr="00E54550">
        <w:rPr>
          <w:b/>
        </w:rPr>
        <w:lastRenderedPageBreak/>
        <w:t>DESCRIPTION DU PROJET</w:t>
      </w:r>
    </w:p>
    <w:p w14:paraId="4647145D" w14:textId="3DBFDDFF" w:rsidR="0016491C" w:rsidRPr="00D279BD" w:rsidRDefault="00F72392" w:rsidP="0016491C">
      <w:pPr>
        <w:numPr>
          <w:ilvl w:val="0"/>
          <w:numId w:val="1"/>
        </w:numPr>
        <w:spacing w:after="240"/>
        <w:outlineLvl w:val="0"/>
        <w:rPr>
          <w:lang w:val="fr-CA"/>
        </w:rPr>
      </w:pPr>
      <w:r w:rsidRPr="00D279BD">
        <w:rPr>
          <w:lang w:val="fr-CA"/>
        </w:rPr>
        <w:t xml:space="preserve">Au nom du gouvernement </w:t>
      </w:r>
      <w:r w:rsidR="002C2450" w:rsidRPr="00D279BD">
        <w:rPr>
          <w:lang w:val="fr-CA"/>
        </w:rPr>
        <w:t xml:space="preserve">des Bahamas, le PNUE, en tant qu'agence principale chargée de la mise en œuvre, </w:t>
      </w:r>
      <w:r w:rsidRPr="00D279BD">
        <w:rPr>
          <w:lang w:val="fr-CA"/>
        </w:rPr>
        <w:t xml:space="preserve">a présenté une demande de financement pour la </w:t>
      </w:r>
      <w:r w:rsidR="002C2450" w:rsidRPr="00D279BD">
        <w:rPr>
          <w:lang w:val="fr-CA"/>
        </w:rPr>
        <w:t xml:space="preserve">deuxième </w:t>
      </w:r>
      <w:r w:rsidRPr="00D279BD">
        <w:rPr>
          <w:lang w:val="fr-CA"/>
        </w:rPr>
        <w:t xml:space="preserve">tranche de la phase </w:t>
      </w:r>
      <w:r w:rsidR="002C2450" w:rsidRPr="00D279BD">
        <w:rPr>
          <w:lang w:val="fr-CA"/>
        </w:rPr>
        <w:t xml:space="preserve">II </w:t>
      </w:r>
      <w:r w:rsidRPr="00D279BD">
        <w:rPr>
          <w:lang w:val="fr-CA"/>
        </w:rPr>
        <w:t>du Plan de gestion de l'élimination des HCFC (PGEH), d'un coût total de</w:t>
      </w:r>
      <w:r w:rsidR="004849E0" w:rsidRPr="00D279BD">
        <w:rPr>
          <w:lang w:val="fr-CA"/>
        </w:rPr>
        <w:t xml:space="preserve"> 230 372 </w:t>
      </w:r>
      <w:r w:rsidR="00372FE4" w:rsidRPr="00D279BD">
        <w:rPr>
          <w:lang w:val="fr-CA"/>
        </w:rPr>
        <w:t>$</w:t>
      </w:r>
      <w:r w:rsidRPr="00D279BD">
        <w:rPr>
          <w:lang w:val="fr-CA"/>
        </w:rPr>
        <w:t>US, dont</w:t>
      </w:r>
      <w:r w:rsidR="00372FE4" w:rsidRPr="00D279BD">
        <w:rPr>
          <w:lang w:val="fr-CA"/>
        </w:rPr>
        <w:t xml:space="preserve"> 75 500 </w:t>
      </w:r>
      <w:r w:rsidRPr="00D279BD">
        <w:rPr>
          <w:lang w:val="fr-CA"/>
        </w:rPr>
        <w:t>$US, auxquels s’ajoutent des coûts d’appui pour les agences de</w:t>
      </w:r>
      <w:r w:rsidR="00796B7F" w:rsidRPr="00D279BD">
        <w:rPr>
          <w:lang w:val="fr-CA"/>
        </w:rPr>
        <w:t xml:space="preserve"> 9 815 </w:t>
      </w:r>
      <w:r w:rsidRPr="00D279BD">
        <w:rPr>
          <w:lang w:val="fr-CA"/>
        </w:rPr>
        <w:t xml:space="preserve">$US pour </w:t>
      </w:r>
      <w:r w:rsidR="00372FE4" w:rsidRPr="00D279BD">
        <w:rPr>
          <w:lang w:val="fr-CA"/>
        </w:rPr>
        <w:t>le PNUE</w:t>
      </w:r>
      <w:r w:rsidRPr="00D279BD">
        <w:rPr>
          <w:lang w:val="fr-CA"/>
        </w:rPr>
        <w:t>, et de</w:t>
      </w:r>
      <w:r w:rsidR="00372FE4" w:rsidRPr="00D279BD">
        <w:rPr>
          <w:lang w:val="fr-CA"/>
        </w:rPr>
        <w:t xml:space="preserve"> 133 080 </w:t>
      </w:r>
      <w:r w:rsidRPr="00D279BD">
        <w:rPr>
          <w:lang w:val="fr-CA"/>
        </w:rPr>
        <w:t>$US, auxquels s’ajoutent des coûts d’appui pour les agences de</w:t>
      </w:r>
      <w:r w:rsidR="00796B7F" w:rsidRPr="00D279BD">
        <w:rPr>
          <w:lang w:val="fr-CA"/>
        </w:rPr>
        <w:t xml:space="preserve"> 11 977 </w:t>
      </w:r>
      <w:r w:rsidRPr="00D279BD">
        <w:rPr>
          <w:lang w:val="fr-CA"/>
        </w:rPr>
        <w:t xml:space="preserve">$US, pour </w:t>
      </w:r>
      <w:r w:rsidR="00372FE4" w:rsidRPr="00D279BD">
        <w:rPr>
          <w:lang w:val="fr-CA"/>
        </w:rPr>
        <w:t>l'ONUDI</w:t>
      </w:r>
      <w:r w:rsidRPr="00D279BD">
        <w:rPr>
          <w:lang w:val="fr-CA"/>
        </w:rPr>
        <w:t>.</w:t>
      </w:r>
      <w:r w:rsidR="00491861">
        <w:rPr>
          <w:vertAlign w:val="superscript"/>
        </w:rPr>
        <w:footnoteReference w:id="2"/>
      </w:r>
      <w:r w:rsidRPr="00D279BD">
        <w:rPr>
          <w:lang w:val="fr-CA"/>
        </w:rPr>
        <w:t xml:space="preserve"> La soumission comprend un rapport</w:t>
      </w:r>
      <w:r w:rsidR="00483DBD">
        <w:rPr>
          <w:lang w:val="fr-CA"/>
        </w:rPr>
        <w:t xml:space="preserve"> </w:t>
      </w:r>
      <w:r w:rsidRPr="00D279BD">
        <w:rPr>
          <w:lang w:val="fr-CA"/>
        </w:rPr>
        <w:t xml:space="preserve">périodique sur la mise en œuvre de la </w:t>
      </w:r>
      <w:r w:rsidR="002C2450" w:rsidRPr="00D279BD">
        <w:rPr>
          <w:lang w:val="fr-CA"/>
        </w:rPr>
        <w:t xml:space="preserve">première </w:t>
      </w:r>
      <w:r w:rsidRPr="00D279BD">
        <w:rPr>
          <w:lang w:val="fr-CA"/>
        </w:rPr>
        <w:t xml:space="preserve">tranche, le rapport de vérification de la consommation de HCFC </w:t>
      </w:r>
      <w:r w:rsidR="002814BD" w:rsidRPr="00D279BD">
        <w:rPr>
          <w:lang w:val="fr-CA"/>
        </w:rPr>
        <w:t>de</w:t>
      </w:r>
      <w:r w:rsidR="00FC7827" w:rsidRPr="00D279BD">
        <w:rPr>
          <w:lang w:val="fr-CA"/>
        </w:rPr>
        <w:t xml:space="preserve"> 2021 </w:t>
      </w:r>
      <w:r w:rsidRPr="00D279BD">
        <w:rPr>
          <w:lang w:val="fr-CA"/>
        </w:rPr>
        <w:t>à 2025, et le plan de mise en œuvre de la tranche pour 2026 à</w:t>
      </w:r>
      <w:r w:rsidR="004849E0" w:rsidRPr="00D279BD">
        <w:rPr>
          <w:lang w:val="fr-CA"/>
        </w:rPr>
        <w:t xml:space="preserve"> 2028</w:t>
      </w:r>
      <w:r w:rsidRPr="00D279BD">
        <w:rPr>
          <w:lang w:val="fr-CA"/>
        </w:rPr>
        <w:t>.</w:t>
      </w:r>
    </w:p>
    <w:p w14:paraId="4647145E" w14:textId="77777777" w:rsidR="00F72392" w:rsidRPr="00D279BD" w:rsidRDefault="00491861" w:rsidP="007C1D86">
      <w:pPr>
        <w:keepNext/>
        <w:spacing w:after="240"/>
        <w:rPr>
          <w:u w:val="single"/>
          <w:lang w:val="fr-CA"/>
        </w:rPr>
      </w:pPr>
      <w:r w:rsidRPr="00D279BD">
        <w:rPr>
          <w:u w:val="single"/>
          <w:lang w:val="fr-CA"/>
        </w:rPr>
        <w:t>Rapport sur la consommation de HCFC</w:t>
      </w:r>
    </w:p>
    <w:p w14:paraId="4647145F" w14:textId="77777777" w:rsidR="00F72392" w:rsidRPr="00E54550" w:rsidRDefault="00491861" w:rsidP="007C1D86">
      <w:pPr>
        <w:numPr>
          <w:ilvl w:val="0"/>
          <w:numId w:val="1"/>
        </w:numPr>
        <w:spacing w:after="240"/>
        <w:outlineLvl w:val="0"/>
      </w:pPr>
      <w:r w:rsidRPr="00D279BD">
        <w:rPr>
          <w:lang w:val="fr-CA"/>
        </w:rPr>
        <w:t xml:space="preserve">Le gouvernement </w:t>
      </w:r>
      <w:r w:rsidR="00EB49A5" w:rsidRPr="00D279BD">
        <w:rPr>
          <w:lang w:val="fr-CA"/>
        </w:rPr>
        <w:t xml:space="preserve">des Bahamas </w:t>
      </w:r>
      <w:r w:rsidRPr="00D279BD">
        <w:rPr>
          <w:lang w:val="fr-CA"/>
        </w:rPr>
        <w:t>a déclaré une consommation de</w:t>
      </w:r>
      <w:r w:rsidR="00796B7F" w:rsidRPr="00D279BD">
        <w:rPr>
          <w:lang w:val="fr-CA"/>
        </w:rPr>
        <w:t xml:space="preserve"> 0,84 </w:t>
      </w:r>
      <w:r w:rsidRPr="00D279BD">
        <w:rPr>
          <w:lang w:val="fr-CA"/>
        </w:rPr>
        <w:t>tonne PAO de HCFC en 2025, soit</w:t>
      </w:r>
      <w:r w:rsidR="009F7F06" w:rsidRPr="00D279BD">
        <w:rPr>
          <w:lang w:val="fr-CA"/>
        </w:rPr>
        <w:t xml:space="preserve"> 82,5 </w:t>
      </w:r>
      <w:r w:rsidRPr="00D279BD">
        <w:rPr>
          <w:lang w:val="fr-CA"/>
        </w:rPr>
        <w:t xml:space="preserve">pour cent de moins que la valeur de référence nationale des HCFC aux fins de la conformité. </w:t>
      </w:r>
      <w:r w:rsidRPr="00E54550">
        <w:t>La consommation de HCFC pour 2021-2025 figure au tableau 1.</w:t>
      </w:r>
    </w:p>
    <w:p w14:paraId="46471460" w14:textId="77777777" w:rsidR="00F72392" w:rsidRPr="00D279BD" w:rsidRDefault="00491861" w:rsidP="007C1D86">
      <w:pPr>
        <w:keepNext/>
        <w:keepLines/>
        <w:spacing w:before="240"/>
        <w:rPr>
          <w:b/>
          <w:lang w:val="fr-CA"/>
        </w:rPr>
      </w:pPr>
      <w:r w:rsidRPr="00D279BD">
        <w:rPr>
          <w:b/>
          <w:lang w:val="fr-CA"/>
        </w:rPr>
        <w:t xml:space="preserve">Tableau 1. Consommation de HCFC en 2021-2025 aux </w:t>
      </w:r>
      <w:r w:rsidR="00EB49A5" w:rsidRPr="00D279BD">
        <w:rPr>
          <w:b/>
          <w:lang w:val="fr-CA"/>
        </w:rPr>
        <w:t xml:space="preserve">Bahamas </w:t>
      </w:r>
      <w:r w:rsidRPr="00D279BD">
        <w:rPr>
          <w:b/>
          <w:lang w:val="fr-CA"/>
        </w:rPr>
        <w:t>(données visées à l’article 7)</w:t>
      </w:r>
    </w:p>
    <w:tbl>
      <w:tblPr>
        <w:tblW w:w="5000" w:type="pct"/>
        <w:tblLook w:val="04A0" w:firstRow="1" w:lastRow="0" w:firstColumn="1" w:lastColumn="0" w:noHBand="0" w:noVBand="1"/>
      </w:tblPr>
      <w:tblGrid>
        <w:gridCol w:w="2974"/>
        <w:gridCol w:w="912"/>
        <w:gridCol w:w="912"/>
        <w:gridCol w:w="912"/>
        <w:gridCol w:w="912"/>
        <w:gridCol w:w="914"/>
        <w:gridCol w:w="1904"/>
      </w:tblGrid>
      <w:tr w:rsidR="00660CE3" w14:paraId="46471468" w14:textId="77777777" w:rsidTr="007C1D86">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6471461" w14:textId="77777777" w:rsidR="00F72392" w:rsidRPr="00E54550" w:rsidRDefault="00491861" w:rsidP="007C1D86">
            <w:pPr>
              <w:keepNext/>
              <w:keepLines/>
              <w:spacing w:before="20" w:after="20"/>
              <w:jc w:val="center"/>
              <w:rPr>
                <w:b/>
                <w:bCs/>
                <w:color w:val="000000"/>
                <w:sz w:val="20"/>
                <w:szCs w:val="20"/>
              </w:rPr>
            </w:pPr>
            <w:r w:rsidRPr="00E54550">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46471462" w14:textId="77777777" w:rsidR="00F72392" w:rsidRPr="00E54550" w:rsidRDefault="00491861" w:rsidP="007C1D86">
            <w:pPr>
              <w:keepNext/>
              <w:keepLines/>
              <w:spacing w:before="20" w:after="20"/>
              <w:jc w:val="center"/>
              <w:rPr>
                <w:b/>
                <w:bCs/>
                <w:color w:val="000000"/>
                <w:sz w:val="20"/>
                <w:szCs w:val="20"/>
              </w:rPr>
            </w:pPr>
            <w:r w:rsidRPr="00E54550">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46471463" w14:textId="77777777" w:rsidR="00F72392" w:rsidRPr="00E54550" w:rsidRDefault="00491861" w:rsidP="007C1D86">
            <w:pPr>
              <w:keepNext/>
              <w:keepLines/>
              <w:spacing w:before="20" w:after="20"/>
              <w:jc w:val="center"/>
              <w:rPr>
                <w:b/>
                <w:bCs/>
                <w:color w:val="000000"/>
                <w:sz w:val="20"/>
                <w:szCs w:val="20"/>
              </w:rPr>
            </w:pPr>
            <w:r w:rsidRPr="00E54550">
              <w:rPr>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46471464" w14:textId="77777777" w:rsidR="00F72392" w:rsidRPr="00E54550" w:rsidRDefault="00491861" w:rsidP="007C1D86">
            <w:pPr>
              <w:keepNext/>
              <w:keepLines/>
              <w:spacing w:before="20" w:after="20"/>
              <w:jc w:val="center"/>
              <w:rPr>
                <w:b/>
                <w:bCs/>
                <w:color w:val="000000"/>
                <w:sz w:val="20"/>
                <w:szCs w:val="20"/>
              </w:rPr>
            </w:pPr>
            <w:r w:rsidRPr="00E54550">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46471465" w14:textId="77777777" w:rsidR="00F72392" w:rsidRPr="00E54550" w:rsidRDefault="00491861" w:rsidP="007C1D86">
            <w:pPr>
              <w:keepNext/>
              <w:keepLines/>
              <w:spacing w:before="20" w:after="20"/>
              <w:jc w:val="center"/>
              <w:rPr>
                <w:b/>
                <w:bCs/>
                <w:color w:val="000000"/>
                <w:sz w:val="20"/>
                <w:szCs w:val="20"/>
              </w:rPr>
            </w:pPr>
            <w:r w:rsidRPr="00E54550">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46471466" w14:textId="77777777" w:rsidR="00F72392" w:rsidRPr="00E54550" w:rsidRDefault="00491861" w:rsidP="007C1D86">
            <w:pPr>
              <w:keepNext/>
              <w:keepLines/>
              <w:spacing w:before="20" w:after="20"/>
              <w:jc w:val="center"/>
              <w:rPr>
                <w:b/>
                <w:bCs/>
                <w:color w:val="000000"/>
                <w:sz w:val="20"/>
                <w:szCs w:val="20"/>
              </w:rPr>
            </w:pPr>
            <w:r w:rsidRPr="00E54550">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46471467" w14:textId="77777777" w:rsidR="00F72392" w:rsidRPr="00E54550" w:rsidRDefault="00491861" w:rsidP="007C1D86">
            <w:pPr>
              <w:keepNext/>
              <w:keepLines/>
              <w:spacing w:before="20" w:after="20"/>
              <w:jc w:val="center"/>
              <w:rPr>
                <w:b/>
                <w:bCs/>
                <w:color w:val="000000"/>
                <w:sz w:val="20"/>
                <w:szCs w:val="20"/>
              </w:rPr>
            </w:pPr>
            <w:r w:rsidRPr="00E54550">
              <w:rPr>
                <w:b/>
                <w:bCs/>
                <w:color w:val="000000"/>
                <w:sz w:val="20"/>
                <w:szCs w:val="20"/>
              </w:rPr>
              <w:t>Valeur de référence</w:t>
            </w:r>
          </w:p>
        </w:tc>
      </w:tr>
      <w:tr w:rsidR="00660CE3" w14:paraId="46471470" w14:textId="77777777" w:rsidTr="007C1D86">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6471469" w14:textId="77777777" w:rsidR="00F72392" w:rsidRPr="00E54550" w:rsidRDefault="00491861" w:rsidP="007C1D86">
            <w:pPr>
              <w:keepNext/>
              <w:keepLines/>
              <w:spacing w:before="20" w:after="20"/>
              <w:ind w:left="98"/>
              <w:jc w:val="left"/>
              <w:rPr>
                <w:b/>
                <w:color w:val="000000"/>
                <w:sz w:val="20"/>
                <w:szCs w:val="20"/>
              </w:rPr>
            </w:pPr>
            <w:r w:rsidRPr="00E54550">
              <w:rPr>
                <w:b/>
                <w:color w:val="000000"/>
                <w:sz w:val="20"/>
                <w:szCs w:val="20"/>
              </w:rPr>
              <w:t>Tonnes métriques (tm)</w:t>
            </w:r>
          </w:p>
        </w:tc>
        <w:tc>
          <w:tcPr>
            <w:tcW w:w="550" w:type="pct"/>
            <w:tcBorders>
              <w:top w:val="nil"/>
              <w:left w:val="nil"/>
              <w:bottom w:val="single" w:sz="4" w:space="0" w:color="auto"/>
              <w:right w:val="single" w:sz="4" w:space="0" w:color="auto"/>
            </w:tcBorders>
            <w:noWrap/>
            <w:vAlign w:val="center"/>
          </w:tcPr>
          <w:p w14:paraId="4647146A"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45,92</w:t>
            </w:r>
          </w:p>
        </w:tc>
        <w:tc>
          <w:tcPr>
            <w:tcW w:w="550" w:type="pct"/>
            <w:tcBorders>
              <w:top w:val="nil"/>
              <w:left w:val="nil"/>
              <w:bottom w:val="single" w:sz="4" w:space="0" w:color="auto"/>
              <w:right w:val="single" w:sz="4" w:space="0" w:color="auto"/>
            </w:tcBorders>
            <w:noWrap/>
            <w:vAlign w:val="center"/>
          </w:tcPr>
          <w:p w14:paraId="4647146B"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11,45</w:t>
            </w:r>
          </w:p>
        </w:tc>
        <w:tc>
          <w:tcPr>
            <w:tcW w:w="550" w:type="pct"/>
            <w:tcBorders>
              <w:top w:val="single" w:sz="4" w:space="0" w:color="auto"/>
              <w:left w:val="nil"/>
              <w:bottom w:val="single" w:sz="4" w:space="0" w:color="auto"/>
              <w:right w:val="single" w:sz="4" w:space="0" w:color="auto"/>
            </w:tcBorders>
            <w:vAlign w:val="center"/>
          </w:tcPr>
          <w:p w14:paraId="4647146C"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44,36</w:t>
            </w:r>
          </w:p>
        </w:tc>
        <w:tc>
          <w:tcPr>
            <w:tcW w:w="550" w:type="pct"/>
            <w:tcBorders>
              <w:top w:val="nil"/>
              <w:left w:val="single" w:sz="4" w:space="0" w:color="auto"/>
              <w:bottom w:val="single" w:sz="4" w:space="0" w:color="auto"/>
              <w:right w:val="single" w:sz="4" w:space="0" w:color="auto"/>
            </w:tcBorders>
            <w:vAlign w:val="center"/>
          </w:tcPr>
          <w:p w14:paraId="4647146D"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35,45</w:t>
            </w:r>
          </w:p>
        </w:tc>
        <w:tc>
          <w:tcPr>
            <w:tcW w:w="551" w:type="pct"/>
            <w:tcBorders>
              <w:top w:val="nil"/>
              <w:left w:val="single" w:sz="4" w:space="0" w:color="auto"/>
              <w:bottom w:val="single" w:sz="4" w:space="0" w:color="auto"/>
              <w:right w:val="single" w:sz="4" w:space="0" w:color="auto"/>
            </w:tcBorders>
            <w:vAlign w:val="center"/>
          </w:tcPr>
          <w:p w14:paraId="4647146E" w14:textId="77777777" w:rsidR="00F72392" w:rsidRPr="00E54550" w:rsidRDefault="00BE20E2" w:rsidP="007C1D86">
            <w:pPr>
              <w:keepNext/>
              <w:keepLines/>
              <w:spacing w:before="20" w:after="20"/>
              <w:ind w:left="-201" w:right="104"/>
              <w:jc w:val="right"/>
              <w:rPr>
                <w:rFonts w:eastAsia="Calibri"/>
                <w:color w:val="000000"/>
                <w:sz w:val="20"/>
                <w:szCs w:val="20"/>
              </w:rPr>
            </w:pPr>
            <w:r w:rsidRPr="00E54550">
              <w:rPr>
                <w:sz w:val="20"/>
                <w:szCs w:val="20"/>
              </w:rPr>
              <w:t>15,27</w:t>
            </w:r>
          </w:p>
        </w:tc>
        <w:tc>
          <w:tcPr>
            <w:tcW w:w="606" w:type="pct"/>
            <w:tcBorders>
              <w:top w:val="nil"/>
              <w:left w:val="single" w:sz="4" w:space="0" w:color="auto"/>
              <w:bottom w:val="single" w:sz="4" w:space="0" w:color="auto"/>
              <w:right w:val="single" w:sz="4" w:space="0" w:color="auto"/>
            </w:tcBorders>
            <w:noWrap/>
            <w:vAlign w:val="center"/>
          </w:tcPr>
          <w:p w14:paraId="4647146F" w14:textId="77777777" w:rsidR="00F72392" w:rsidRPr="00E54550" w:rsidRDefault="004849E0" w:rsidP="007C1D86">
            <w:pPr>
              <w:keepNext/>
              <w:keepLines/>
              <w:spacing w:before="20" w:after="20"/>
              <w:ind w:left="-201" w:right="104"/>
              <w:jc w:val="right"/>
              <w:rPr>
                <w:color w:val="000000"/>
                <w:sz w:val="20"/>
                <w:szCs w:val="20"/>
              </w:rPr>
            </w:pPr>
            <w:r w:rsidRPr="00E54550">
              <w:rPr>
                <w:color w:val="000000"/>
                <w:sz w:val="20"/>
                <w:szCs w:val="20"/>
              </w:rPr>
              <w:t>87,45</w:t>
            </w:r>
          </w:p>
        </w:tc>
      </w:tr>
      <w:tr w:rsidR="00660CE3" w14:paraId="46471478" w14:textId="77777777" w:rsidTr="007C1D86">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6471471" w14:textId="77777777" w:rsidR="00F72392" w:rsidRPr="00E54550" w:rsidRDefault="00491861" w:rsidP="007C1D86">
            <w:pPr>
              <w:keepNext/>
              <w:keepLines/>
              <w:spacing w:before="20" w:after="20"/>
              <w:ind w:left="98"/>
              <w:jc w:val="left"/>
              <w:rPr>
                <w:b/>
                <w:color w:val="000000"/>
                <w:sz w:val="20"/>
                <w:szCs w:val="20"/>
              </w:rPr>
            </w:pPr>
            <w:r w:rsidRPr="00E54550">
              <w:rPr>
                <w:b/>
                <w:color w:val="000000"/>
                <w:sz w:val="20"/>
                <w:szCs w:val="20"/>
              </w:rPr>
              <w:t>Tonnes PAO</w:t>
            </w:r>
          </w:p>
        </w:tc>
        <w:tc>
          <w:tcPr>
            <w:tcW w:w="550" w:type="pct"/>
            <w:tcBorders>
              <w:top w:val="nil"/>
              <w:left w:val="nil"/>
              <w:bottom w:val="single" w:sz="4" w:space="0" w:color="auto"/>
              <w:right w:val="single" w:sz="4" w:space="0" w:color="auto"/>
            </w:tcBorders>
            <w:noWrap/>
            <w:vAlign w:val="center"/>
          </w:tcPr>
          <w:p w14:paraId="46471472" w14:textId="77777777" w:rsidR="00F72392" w:rsidRPr="00E54550" w:rsidRDefault="00BE20E2" w:rsidP="007C1D86">
            <w:pPr>
              <w:keepNext/>
              <w:keepLines/>
              <w:spacing w:before="20" w:after="20"/>
              <w:ind w:left="-201" w:right="104"/>
              <w:jc w:val="right"/>
              <w:rPr>
                <w:rFonts w:eastAsia="Calibri"/>
                <w:color w:val="000000"/>
                <w:sz w:val="20"/>
                <w:szCs w:val="20"/>
              </w:rPr>
            </w:pPr>
            <w:r w:rsidRPr="00E54550">
              <w:rPr>
                <w:sz w:val="20"/>
                <w:szCs w:val="20"/>
              </w:rPr>
              <w:t>2,53</w:t>
            </w:r>
          </w:p>
        </w:tc>
        <w:tc>
          <w:tcPr>
            <w:tcW w:w="550" w:type="pct"/>
            <w:tcBorders>
              <w:top w:val="nil"/>
              <w:left w:val="nil"/>
              <w:bottom w:val="single" w:sz="4" w:space="0" w:color="auto"/>
              <w:right w:val="single" w:sz="4" w:space="0" w:color="auto"/>
            </w:tcBorders>
            <w:noWrap/>
            <w:vAlign w:val="center"/>
          </w:tcPr>
          <w:p w14:paraId="46471473"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0,63</w:t>
            </w:r>
          </w:p>
        </w:tc>
        <w:tc>
          <w:tcPr>
            <w:tcW w:w="550" w:type="pct"/>
            <w:tcBorders>
              <w:top w:val="single" w:sz="4" w:space="0" w:color="auto"/>
              <w:left w:val="nil"/>
              <w:bottom w:val="single" w:sz="4" w:space="0" w:color="auto"/>
              <w:right w:val="single" w:sz="4" w:space="0" w:color="auto"/>
            </w:tcBorders>
            <w:vAlign w:val="center"/>
          </w:tcPr>
          <w:p w14:paraId="46471474" w14:textId="77777777" w:rsidR="00F72392" w:rsidRPr="00E54550" w:rsidRDefault="00BE20E2" w:rsidP="007C1D86">
            <w:pPr>
              <w:keepNext/>
              <w:keepLines/>
              <w:spacing w:before="20" w:after="20"/>
              <w:ind w:left="-201" w:right="104"/>
              <w:jc w:val="right"/>
              <w:rPr>
                <w:color w:val="000000"/>
                <w:sz w:val="20"/>
                <w:szCs w:val="20"/>
              </w:rPr>
            </w:pPr>
            <w:r w:rsidRPr="00E54550">
              <w:rPr>
                <w:sz w:val="20"/>
                <w:szCs w:val="20"/>
              </w:rPr>
              <w:t>2,44</w:t>
            </w:r>
          </w:p>
        </w:tc>
        <w:tc>
          <w:tcPr>
            <w:tcW w:w="550" w:type="pct"/>
            <w:tcBorders>
              <w:top w:val="nil"/>
              <w:left w:val="single" w:sz="4" w:space="0" w:color="auto"/>
              <w:bottom w:val="single" w:sz="4" w:space="0" w:color="auto"/>
              <w:right w:val="single" w:sz="4" w:space="0" w:color="auto"/>
            </w:tcBorders>
            <w:vAlign w:val="center"/>
          </w:tcPr>
          <w:p w14:paraId="46471475" w14:textId="77777777" w:rsidR="00F72392" w:rsidRPr="00E54550" w:rsidRDefault="00BE20E2" w:rsidP="007C1D86">
            <w:pPr>
              <w:keepNext/>
              <w:keepLines/>
              <w:spacing w:before="20" w:after="20"/>
              <w:ind w:left="-201" w:right="104"/>
              <w:jc w:val="right"/>
              <w:rPr>
                <w:sz w:val="20"/>
                <w:szCs w:val="20"/>
              </w:rPr>
            </w:pPr>
            <w:r w:rsidRPr="00E54550">
              <w:rPr>
                <w:sz w:val="20"/>
                <w:szCs w:val="20"/>
              </w:rPr>
              <w:t>1,95</w:t>
            </w:r>
          </w:p>
        </w:tc>
        <w:tc>
          <w:tcPr>
            <w:tcW w:w="551" w:type="pct"/>
            <w:tcBorders>
              <w:top w:val="nil"/>
              <w:left w:val="single" w:sz="4" w:space="0" w:color="auto"/>
              <w:bottom w:val="single" w:sz="4" w:space="0" w:color="auto"/>
              <w:right w:val="single" w:sz="4" w:space="0" w:color="auto"/>
            </w:tcBorders>
            <w:vAlign w:val="center"/>
          </w:tcPr>
          <w:p w14:paraId="46471476" w14:textId="77777777" w:rsidR="00F72392" w:rsidRPr="00E54550" w:rsidRDefault="00BE20E2" w:rsidP="007C1D86">
            <w:pPr>
              <w:keepNext/>
              <w:keepLines/>
              <w:spacing w:before="20" w:after="20"/>
              <w:ind w:left="-201" w:right="104"/>
              <w:jc w:val="right"/>
              <w:rPr>
                <w:rFonts w:eastAsia="Calibri"/>
                <w:color w:val="000000"/>
                <w:sz w:val="20"/>
                <w:szCs w:val="20"/>
              </w:rPr>
            </w:pPr>
            <w:r w:rsidRPr="00E54550">
              <w:rPr>
                <w:sz w:val="20"/>
                <w:szCs w:val="20"/>
              </w:rPr>
              <w:t>0,84</w:t>
            </w:r>
          </w:p>
        </w:tc>
        <w:tc>
          <w:tcPr>
            <w:tcW w:w="606" w:type="pct"/>
            <w:tcBorders>
              <w:top w:val="nil"/>
              <w:left w:val="single" w:sz="4" w:space="0" w:color="auto"/>
              <w:bottom w:val="single" w:sz="4" w:space="0" w:color="auto"/>
              <w:right w:val="single" w:sz="4" w:space="0" w:color="auto"/>
            </w:tcBorders>
            <w:noWrap/>
            <w:vAlign w:val="center"/>
          </w:tcPr>
          <w:p w14:paraId="46471477" w14:textId="77777777" w:rsidR="00F72392" w:rsidRPr="00E54550" w:rsidRDefault="004849E0" w:rsidP="007C1D86">
            <w:pPr>
              <w:keepNext/>
              <w:keepLines/>
              <w:spacing w:before="20" w:after="20"/>
              <w:ind w:left="-201" w:right="104"/>
              <w:jc w:val="right"/>
              <w:rPr>
                <w:rFonts w:eastAsia="Calibri"/>
                <w:color w:val="000000"/>
                <w:sz w:val="20"/>
                <w:szCs w:val="20"/>
              </w:rPr>
            </w:pPr>
            <w:r w:rsidRPr="00E54550">
              <w:rPr>
                <w:rFonts w:eastAsia="Calibri"/>
                <w:color w:val="000000"/>
                <w:sz w:val="20"/>
                <w:szCs w:val="20"/>
              </w:rPr>
              <w:t>4,81</w:t>
            </w:r>
          </w:p>
        </w:tc>
      </w:tr>
    </w:tbl>
    <w:p w14:paraId="46471479" w14:textId="77777777" w:rsidR="00772CAA" w:rsidRPr="00E54550" w:rsidRDefault="00772CAA" w:rsidP="002B0706">
      <w:pPr>
        <w:keepNext/>
      </w:pPr>
    </w:p>
    <w:p w14:paraId="4647147A" w14:textId="77777777" w:rsidR="00772CAA" w:rsidRDefault="00491861" w:rsidP="00772CAA">
      <w:pPr>
        <w:pStyle w:val="Heading1"/>
        <w:rPr>
          <w:lang w:val="fr-CA"/>
        </w:rPr>
      </w:pPr>
      <w:r w:rsidRPr="00D279BD">
        <w:rPr>
          <w:lang w:val="fr-CA"/>
        </w:rPr>
        <w:t xml:space="preserve">Aux Bahamas, </w:t>
      </w:r>
      <w:r w:rsidR="004849E0" w:rsidRPr="00D279BD">
        <w:rPr>
          <w:lang w:val="fr-CA"/>
        </w:rPr>
        <w:t xml:space="preserve">les HCFC ne sont utilisés que dans </w:t>
      </w:r>
      <w:r w:rsidRPr="00D279BD">
        <w:rPr>
          <w:lang w:val="fr-CA"/>
        </w:rPr>
        <w:t xml:space="preserve">les secteurs de l'entretien des équipements de réfrigération et de climatisation </w:t>
      </w:r>
      <w:r w:rsidR="004849E0" w:rsidRPr="00D279BD">
        <w:rPr>
          <w:lang w:val="fr-CA"/>
        </w:rPr>
        <w:t>(RAC)</w:t>
      </w:r>
      <w:r w:rsidRPr="00D279BD">
        <w:rPr>
          <w:lang w:val="fr-CA"/>
        </w:rPr>
        <w:t xml:space="preserve">. La consommation de HCFC a </w:t>
      </w:r>
      <w:r w:rsidR="009F7F06" w:rsidRPr="00D279BD">
        <w:rPr>
          <w:lang w:val="fr-CA"/>
        </w:rPr>
        <w:t xml:space="preserve">fluctué </w:t>
      </w:r>
      <w:r w:rsidRPr="00D279BD">
        <w:rPr>
          <w:lang w:val="fr-CA"/>
        </w:rPr>
        <w:t xml:space="preserve">entre 2021 et 2025, principalement en raison des conditions économiques consécutives à la pandémie de COVID-19. Malgré ces fluctuations, le pays a dépassé son objectif d’élimination progressive, à savoir une réduction de 67,5 % par rapport au niveau de référence, et est resté dans la limite de consommation autorisée de 1,56 tonne de PAO pour 2025. Dans le même temps, la transition vers des alternatives à faible potentiel de réchauffement de la planète (PRP) et à haute efficacité énergétique, </w:t>
      </w:r>
      <w:r w:rsidR="00094E8D" w:rsidRPr="00D279BD">
        <w:rPr>
          <w:lang w:val="fr-CA"/>
        </w:rPr>
        <w:t xml:space="preserve">notamment </w:t>
      </w:r>
      <w:r w:rsidRPr="00D279BD">
        <w:rPr>
          <w:lang w:val="fr-CA"/>
        </w:rPr>
        <w:t xml:space="preserve">le R-454b, le R-600a et le R-290, a progressé </w:t>
      </w:r>
      <w:r w:rsidR="00094E8D" w:rsidRPr="00D279BD">
        <w:rPr>
          <w:lang w:val="fr-CA"/>
        </w:rPr>
        <w:t>lentement</w:t>
      </w:r>
      <w:r w:rsidRPr="00D279BD">
        <w:rPr>
          <w:lang w:val="fr-CA"/>
        </w:rPr>
        <w:t>, soutenue par les efforts du Gouvernement visant à renforcer la formation des techniciens et à actualiser le contexte législatif afin de permettre une adoption plus rapide des alternatives aux HCFC et aux HFC ainsi que des technologies associées.</w:t>
      </w:r>
    </w:p>
    <w:p w14:paraId="2D167155" w14:textId="77777777" w:rsidR="006A0883" w:rsidRPr="00D279BD" w:rsidRDefault="006A0883" w:rsidP="006A0883">
      <w:pPr>
        <w:keepNext/>
        <w:spacing w:after="240"/>
        <w:rPr>
          <w:i/>
          <w:lang w:val="fr-CA"/>
        </w:rPr>
      </w:pPr>
      <w:r w:rsidRPr="00D279BD">
        <w:rPr>
          <w:i/>
          <w:lang w:val="fr-CA"/>
        </w:rPr>
        <w:t>Rapport sur la mise en œuvre du programme de pays</w:t>
      </w:r>
    </w:p>
    <w:p w14:paraId="5106A00C" w14:textId="77777777" w:rsidR="006A0883" w:rsidRPr="00D279BD" w:rsidRDefault="006A0883" w:rsidP="006A0883">
      <w:pPr>
        <w:pStyle w:val="Heading1"/>
        <w:keepNext/>
        <w:rPr>
          <w:iCs/>
          <w:lang w:val="fr-CA"/>
        </w:rPr>
      </w:pPr>
      <w:r w:rsidRPr="00D279BD">
        <w:rPr>
          <w:lang w:val="fr-CA"/>
        </w:rPr>
        <w:t>Les données sur la consommation de HCFC fournies par le Gouvernement des Bahamas dans son rapport de mise en œuvre du plan de transition pour</w:t>
      </w:r>
      <w:r w:rsidRPr="00D279BD">
        <w:rPr>
          <w:shd w:val="clear" w:color="auto" w:fill="FFFFFF"/>
          <w:lang w:val="fr-CA"/>
        </w:rPr>
        <w:t xml:space="preserve"> 2025 </w:t>
      </w:r>
      <w:r w:rsidRPr="00D279BD">
        <w:rPr>
          <w:lang w:val="fr-CA"/>
        </w:rPr>
        <w:t>sont systématiques et concordent avec les données communiquées au titre de l'article 7 du Protocole de Montréal.</w:t>
      </w:r>
    </w:p>
    <w:p w14:paraId="794FC800" w14:textId="77777777" w:rsidR="006A0883" w:rsidRPr="006A0883" w:rsidRDefault="006A0883" w:rsidP="006A0883">
      <w:pPr>
        <w:pStyle w:val="Heading1"/>
        <w:keepNext/>
        <w:numPr>
          <w:ilvl w:val="0"/>
          <w:numId w:val="0"/>
        </w:numPr>
        <w:rPr>
          <w:i/>
          <w:lang w:val="fr-CA"/>
        </w:rPr>
      </w:pPr>
      <w:r w:rsidRPr="006A0883">
        <w:rPr>
          <w:i/>
          <w:lang w:val="fr-CA"/>
        </w:rPr>
        <w:t>Rapport de vérification</w:t>
      </w:r>
    </w:p>
    <w:p w14:paraId="4647147E" w14:textId="48E7752A" w:rsidR="00F35A28" w:rsidRPr="00483DBD" w:rsidRDefault="006A0883" w:rsidP="00483DBD">
      <w:pPr>
        <w:pStyle w:val="Heading1"/>
        <w:keepNext/>
        <w:rPr>
          <w:lang w:val="fr-CA"/>
        </w:rPr>
      </w:pPr>
      <w:r w:rsidRPr="00D279BD">
        <w:rPr>
          <w:lang w:val="fr-CA"/>
        </w:rPr>
        <w:t>Le rapport de vérification a confirmé que le Gouvernement mettait en œuvre un système de permis et de quotas pour les importations et les exportations de HCFC et que la consommation totale de HCFC déclarée au titre de l'article 7 du Protocole de Montréal pour la période 2021-2025 était correcte (comme indiqué dans le tableau 1 ci-dessus). La vérification a en outre conclu que les Bahamas avaient dépassé leur engagement de réduire leur consommation de HCFC à 3,13 tonnes PAO pour la période 2021-2024 et à 1,56 tonne PAO (ou moins) en 2025. Cependant, malgré la transition vers le système de guichet unique électronique (ESW) et l’automatisation partielle du processus de dédouanement, un problème majeur subsiste : la comparaison des quotas, des licences, des demandes d’expédition et des factures, qui est toujours effectuée manuellement, ce qui introduit un risque d’erreur humaine dans la vérification des</w:t>
      </w:r>
      <w:r w:rsidR="00483DBD">
        <w:rPr>
          <w:lang w:val="fr-CA"/>
        </w:rPr>
        <w:t> </w:t>
      </w:r>
      <w:r w:rsidR="00E0183B" w:rsidRPr="00483DBD">
        <w:rPr>
          <w:lang w:val="fr-CA"/>
        </w:rPr>
        <w:t xml:space="preserve">données. Le </w:t>
      </w:r>
      <w:r w:rsidR="00D074C0" w:rsidRPr="00483DBD">
        <w:rPr>
          <w:lang w:val="fr-CA"/>
        </w:rPr>
        <w:t xml:space="preserve">rapport de vérification a recommandé le </w:t>
      </w:r>
      <w:r w:rsidR="00D074C0" w:rsidRPr="00483DBD">
        <w:rPr>
          <w:rFonts w:eastAsia="Calibri"/>
          <w:lang w:val="fr-CA"/>
        </w:rPr>
        <w:t xml:space="preserve">développement </w:t>
      </w:r>
      <w:r w:rsidR="00E0183B" w:rsidRPr="00483DBD">
        <w:rPr>
          <w:rFonts w:eastAsia="Calibri"/>
          <w:lang w:val="fr-CA"/>
        </w:rPr>
        <w:t xml:space="preserve">d’un système automatisé pour comparer les quotas, les licences et les factures au moment de la délivrance de l’autorisation de dédouanement afin de réduire le </w:t>
      </w:r>
      <w:r w:rsidR="00E0183B" w:rsidRPr="00483DBD">
        <w:rPr>
          <w:rFonts w:eastAsia="Calibri"/>
          <w:lang w:val="fr-CA"/>
        </w:rPr>
        <w:lastRenderedPageBreak/>
        <w:t>risque d’erreurs dans les données</w:t>
      </w:r>
      <w:r w:rsidR="00E0183B" w:rsidRPr="00483DBD">
        <w:rPr>
          <w:lang w:val="fr-CA"/>
        </w:rPr>
        <w:t>.</w:t>
      </w:r>
      <w:r w:rsidR="00D074C0" w:rsidRPr="00483DBD">
        <w:rPr>
          <w:lang w:val="fr-CA"/>
        </w:rPr>
        <w:t xml:space="preserve"> Le PNUE a confirmé que le </w:t>
      </w:r>
      <w:r w:rsidR="00B3264A" w:rsidRPr="00483DBD">
        <w:rPr>
          <w:lang w:val="fr-CA"/>
        </w:rPr>
        <w:t xml:space="preserve">Gouvernement donnerait suite à cette </w:t>
      </w:r>
      <w:r w:rsidR="00D074C0" w:rsidRPr="00483DBD">
        <w:rPr>
          <w:lang w:val="fr-CA"/>
        </w:rPr>
        <w:t xml:space="preserve">recommandation </w:t>
      </w:r>
      <w:r w:rsidR="00B3264A" w:rsidRPr="00483DBD">
        <w:rPr>
          <w:lang w:val="fr-CA"/>
        </w:rPr>
        <w:t>dans le cadre de la phase II des activités du PGEH.</w:t>
      </w:r>
    </w:p>
    <w:p w14:paraId="4647147F" w14:textId="77777777" w:rsidR="00F72392" w:rsidRPr="00D279BD" w:rsidRDefault="00491861" w:rsidP="00F35A28">
      <w:pPr>
        <w:keepNext/>
        <w:spacing w:after="240"/>
        <w:outlineLvl w:val="0"/>
        <w:rPr>
          <w:u w:val="single"/>
          <w:lang w:val="fr-CA"/>
        </w:rPr>
      </w:pPr>
      <w:r w:rsidRPr="00D279BD">
        <w:rPr>
          <w:u w:val="single"/>
          <w:lang w:val="fr-CA"/>
        </w:rPr>
        <w:t>État d'avancement de la mise en œuvre de la phase I du plan de gestion de l'élimination des HCFC</w:t>
      </w:r>
    </w:p>
    <w:p w14:paraId="46471480" w14:textId="77777777" w:rsidR="00F72392" w:rsidRPr="00D279BD" w:rsidRDefault="00491861" w:rsidP="007C1D86">
      <w:pPr>
        <w:numPr>
          <w:ilvl w:val="0"/>
          <w:numId w:val="1"/>
        </w:numPr>
        <w:spacing w:after="240"/>
        <w:outlineLvl w:val="0"/>
        <w:rPr>
          <w:lang w:val="fr-CA"/>
        </w:rPr>
      </w:pPr>
      <w:r w:rsidRPr="00D279BD">
        <w:rPr>
          <w:lang w:val="fr-CA"/>
        </w:rPr>
        <w:t xml:space="preserve">La phase </w:t>
      </w:r>
      <w:r w:rsidR="008863D2" w:rsidRPr="00D279BD">
        <w:rPr>
          <w:lang w:val="fr-CA"/>
        </w:rPr>
        <w:t xml:space="preserve">I </w:t>
      </w:r>
      <w:r w:rsidRPr="00D279BD">
        <w:rPr>
          <w:lang w:val="fr-CA"/>
        </w:rPr>
        <w:t>du PGEH s'est achevée le</w:t>
      </w:r>
      <w:r w:rsidR="00AD0C4E" w:rsidRPr="00D279BD">
        <w:rPr>
          <w:lang w:val="fr-CA"/>
        </w:rPr>
        <w:t xml:space="preserve"> 30 juin 2023</w:t>
      </w:r>
      <w:r w:rsidRPr="00D279BD">
        <w:rPr>
          <w:lang w:val="fr-CA"/>
        </w:rPr>
        <w:t>, conformément à la prolongation approuvée par le Comité exécutif dans sa décision</w:t>
      </w:r>
      <w:r w:rsidR="00AD0C4E" w:rsidRPr="00D279BD">
        <w:rPr>
          <w:lang w:val="fr-CA"/>
        </w:rPr>
        <w:t xml:space="preserve"> 88/40</w:t>
      </w:r>
      <w:r w:rsidRPr="00D279BD">
        <w:rPr>
          <w:lang w:val="fr-CA"/>
        </w:rPr>
        <w:t>. Le rapport d’achèvement de projet a été soumis le</w:t>
      </w:r>
      <w:r w:rsidR="008863D2" w:rsidRPr="00D279BD">
        <w:rPr>
          <w:lang w:val="fr-CA"/>
        </w:rPr>
        <w:t xml:space="preserve"> 27 novembre 2023</w:t>
      </w:r>
      <w:r w:rsidRPr="00D279BD">
        <w:rPr>
          <w:lang w:val="fr-CA"/>
        </w:rPr>
        <w:t>.</w:t>
      </w:r>
    </w:p>
    <w:p w14:paraId="46471481" w14:textId="77777777" w:rsidR="00F72392" w:rsidRPr="00D279BD" w:rsidRDefault="00491861" w:rsidP="007C1D86">
      <w:pPr>
        <w:keepNext/>
        <w:spacing w:after="240"/>
        <w:rPr>
          <w:u w:val="single"/>
          <w:lang w:val="fr-CA"/>
        </w:rPr>
      </w:pPr>
      <w:r w:rsidRPr="00D279BD">
        <w:rPr>
          <w:u w:val="single"/>
          <w:lang w:val="fr-CA"/>
        </w:rPr>
        <w:t xml:space="preserve">Rapport intérimaire sur la mise en œuvre de la </w:t>
      </w:r>
      <w:r w:rsidR="00546319" w:rsidRPr="00D279BD">
        <w:rPr>
          <w:u w:val="single"/>
          <w:lang w:val="fr-CA"/>
        </w:rPr>
        <w:t xml:space="preserve">première </w:t>
      </w:r>
      <w:r w:rsidRPr="00D279BD">
        <w:rPr>
          <w:u w:val="single"/>
          <w:lang w:val="fr-CA"/>
        </w:rPr>
        <w:t xml:space="preserve">tranche de la phase </w:t>
      </w:r>
      <w:r w:rsidR="00546319" w:rsidRPr="00D279BD">
        <w:rPr>
          <w:u w:val="single"/>
          <w:lang w:val="fr-CA"/>
        </w:rPr>
        <w:t xml:space="preserve">II </w:t>
      </w:r>
      <w:r w:rsidRPr="00D279BD">
        <w:rPr>
          <w:u w:val="single"/>
          <w:lang w:val="fr-CA"/>
        </w:rPr>
        <w:t>du plan de gestion de l'élimination des HCFC</w:t>
      </w:r>
    </w:p>
    <w:p w14:paraId="46471482" w14:textId="77777777" w:rsidR="008E5E20" w:rsidRPr="00E54550" w:rsidRDefault="00F72392" w:rsidP="006565E0">
      <w:pPr>
        <w:spacing w:after="240"/>
        <w:rPr>
          <w:iCs/>
        </w:rPr>
      </w:pPr>
      <w:r w:rsidRPr="00E54550">
        <w:rPr>
          <w:i/>
        </w:rPr>
        <w:t xml:space="preserve">Cadre juridique </w:t>
      </w:r>
    </w:p>
    <w:p w14:paraId="46471483" w14:textId="77777777" w:rsidR="00AE75AA" w:rsidRPr="00D279BD" w:rsidRDefault="006565E0" w:rsidP="00AE75AA">
      <w:pPr>
        <w:pStyle w:val="Heading1"/>
        <w:rPr>
          <w:lang w:val="fr-CA"/>
        </w:rPr>
      </w:pPr>
      <w:r w:rsidRPr="00D279BD">
        <w:rPr>
          <w:lang w:val="fr-CA"/>
        </w:rPr>
        <w:t xml:space="preserve">Au cours de la mise en œuvre de la première tranche, le service des douanes a mis au point un système ESW pour l’importation de toutes les marchandises soumises à restriction. </w:t>
      </w:r>
      <w:r w:rsidR="00D765A7" w:rsidRPr="00D279BD">
        <w:rPr>
          <w:lang w:val="fr-CA"/>
        </w:rPr>
        <w:t>L’unité</w:t>
      </w:r>
      <w:r w:rsidRPr="00D279BD">
        <w:rPr>
          <w:lang w:val="fr-CA"/>
        </w:rPr>
        <w:t xml:space="preserve"> </w:t>
      </w:r>
      <w:r w:rsidR="00D765A7" w:rsidRPr="00D279BD">
        <w:rPr>
          <w:lang w:val="fr-CA"/>
        </w:rPr>
        <w:t xml:space="preserve">nationale de l’ozone </w:t>
      </w:r>
      <w:r w:rsidR="00391201" w:rsidRPr="00D279BD">
        <w:rPr>
          <w:lang w:val="fr-CA"/>
        </w:rPr>
        <w:t>(</w:t>
      </w:r>
      <w:r w:rsidRPr="00D279BD">
        <w:rPr>
          <w:lang w:val="fr-CA"/>
        </w:rPr>
        <w:t>UNO</w:t>
      </w:r>
      <w:r w:rsidR="00391201" w:rsidRPr="00D279BD">
        <w:rPr>
          <w:lang w:val="fr-CA"/>
        </w:rPr>
        <w:t xml:space="preserve">) </w:t>
      </w:r>
      <w:r w:rsidRPr="00D279BD">
        <w:rPr>
          <w:lang w:val="fr-CA"/>
        </w:rPr>
        <w:t xml:space="preserve">est passée au système électronique d’autorisation et de quotas en 2022. </w:t>
      </w:r>
    </w:p>
    <w:p w14:paraId="46471484" w14:textId="77777777" w:rsidR="003703B7" w:rsidRPr="00D279BD" w:rsidRDefault="00491861" w:rsidP="003703B7">
      <w:pPr>
        <w:pStyle w:val="Heading1"/>
        <w:rPr>
          <w:lang w:val="fr-CA"/>
        </w:rPr>
      </w:pPr>
      <w:r w:rsidRPr="00D279BD">
        <w:rPr>
          <w:lang w:val="fr-CA"/>
        </w:rPr>
        <w:t>Bien qu'il n'existe actuellement aucun système national de certification, des établissements de formation tels que l'Institut technique et professionnel des Bahamas et la Société des ingénieurs en réfrigération proposent des cours de formation en réfrigération et délivrent des certificats à l'issue de la formation. Ces programmes sont conformes aux lignes directrices</w:t>
      </w:r>
      <w:r w:rsidRPr="00D279BD">
        <w:rPr>
          <w:rStyle w:val="whitespace-normal"/>
          <w:lang w:val="fr-CA"/>
        </w:rPr>
        <w:t xml:space="preserve"> du PNUE </w:t>
      </w:r>
      <w:r w:rsidRPr="00D279BD">
        <w:rPr>
          <w:lang w:val="fr-CA"/>
        </w:rPr>
        <w:t>et sont mis en place par l'UNO, en centrant l'attention sur les bonnes pratiques de gestion de la réfrigération, ainsi que sur la récupération, le recyclage, la réutilisation et les technologies de substitution.</w:t>
      </w:r>
    </w:p>
    <w:p w14:paraId="46471485" w14:textId="77777777" w:rsidR="00B3264A" w:rsidRPr="00D279BD" w:rsidRDefault="00491861" w:rsidP="00B3264A">
      <w:pPr>
        <w:pStyle w:val="Heading1"/>
        <w:rPr>
          <w:lang w:val="fr-CA"/>
        </w:rPr>
      </w:pPr>
      <w:r w:rsidRPr="00D279BD">
        <w:rPr>
          <w:lang w:val="fr-CA"/>
        </w:rPr>
        <w:t>Les Bahamas ont ratifié l'Amendement de Kigali le 30 mai 2023.</w:t>
      </w:r>
    </w:p>
    <w:p w14:paraId="46471486" w14:textId="77777777" w:rsidR="00F72392" w:rsidRPr="00D279BD" w:rsidRDefault="00491861" w:rsidP="007C1D86">
      <w:pPr>
        <w:keepNext/>
        <w:spacing w:after="240"/>
        <w:rPr>
          <w:i/>
          <w:lang w:val="fr-CA"/>
        </w:rPr>
      </w:pPr>
      <w:r w:rsidRPr="00D279BD">
        <w:rPr>
          <w:i/>
          <w:lang w:val="fr-CA"/>
        </w:rPr>
        <w:t>Secteur de l'entretien dans la réfrigération</w:t>
      </w:r>
    </w:p>
    <w:p w14:paraId="46471487" w14:textId="77777777" w:rsidR="00EB49A5" w:rsidRPr="00D279BD" w:rsidRDefault="00491861" w:rsidP="007C1D86">
      <w:pPr>
        <w:numPr>
          <w:ilvl w:val="0"/>
          <w:numId w:val="1"/>
        </w:numPr>
        <w:spacing w:after="240"/>
        <w:outlineLvl w:val="0"/>
        <w:rPr>
          <w:lang w:val="fr-CA"/>
        </w:rPr>
      </w:pPr>
      <w:r w:rsidRPr="00D279BD">
        <w:rPr>
          <w:lang w:val="fr-CA"/>
        </w:rPr>
        <w:t xml:space="preserve">Les activités suivantes ont été réalisées au cours de la première tranche de la phase II du PGEH : </w:t>
      </w:r>
    </w:p>
    <w:p w14:paraId="46471488" w14:textId="42EB2D06" w:rsidR="00EB49A5" w:rsidRPr="00D279BD" w:rsidRDefault="00491861" w:rsidP="006A0883">
      <w:pPr>
        <w:pStyle w:val="Heading2"/>
        <w:rPr>
          <w:lang w:val="fr-CA"/>
        </w:rPr>
      </w:pPr>
      <w:r w:rsidRPr="00D279BD">
        <w:rPr>
          <w:i/>
          <w:iCs/>
          <w:lang w:val="fr-CA"/>
        </w:rPr>
        <w:t xml:space="preserve">Amélioration du cadre politique et juridique </w:t>
      </w:r>
      <w:r w:rsidRPr="00D279BD">
        <w:rPr>
          <w:lang w:val="fr-CA"/>
        </w:rPr>
        <w:t xml:space="preserve">: </w:t>
      </w:r>
      <w:r w:rsidR="005C627D" w:rsidRPr="00D279BD">
        <w:rPr>
          <w:lang w:val="fr-CA"/>
        </w:rPr>
        <w:t xml:space="preserve">élaboration d'un </w:t>
      </w:r>
      <w:r w:rsidRPr="00D279BD">
        <w:rPr>
          <w:lang w:val="fr-CA"/>
        </w:rPr>
        <w:t xml:space="preserve">ensemble de mesures législatives </w:t>
      </w:r>
      <w:r w:rsidR="005C627D" w:rsidRPr="00D279BD">
        <w:rPr>
          <w:lang w:val="fr-CA"/>
        </w:rPr>
        <w:t xml:space="preserve">visant à </w:t>
      </w:r>
      <w:r w:rsidRPr="00D279BD">
        <w:rPr>
          <w:lang w:val="fr-CA"/>
        </w:rPr>
        <w:t>modifier la loi sur les SAO et la réglementation relative aux SAO, y compris l'interdiction des importations de HCFC à compter du 1</w:t>
      </w:r>
      <w:r w:rsidRPr="00445E1D">
        <w:rPr>
          <w:vertAlign w:val="superscript"/>
          <w:lang w:val="fr-CA"/>
        </w:rPr>
        <w:t>er</w:t>
      </w:r>
      <w:r w:rsidRPr="00D279BD">
        <w:rPr>
          <w:lang w:val="fr-CA"/>
        </w:rPr>
        <w:t xml:space="preserve"> janvier 2030, à l'exception de celles nécessaires à l'entretien </w:t>
      </w:r>
      <w:r w:rsidR="005C627D" w:rsidRPr="00D279BD">
        <w:rPr>
          <w:lang w:val="fr-CA"/>
        </w:rPr>
        <w:t xml:space="preserve">des installations existantes ; élaboration d'un </w:t>
      </w:r>
      <w:r w:rsidRPr="00D279BD">
        <w:rPr>
          <w:lang w:val="fr-CA"/>
        </w:rPr>
        <w:t xml:space="preserve">code de bonnes pratiques actualisé à l'intention des techniciens sur l'utilisation en toute sécurité des fluides frigorigènes inflammables </w:t>
      </w:r>
      <w:r w:rsidR="005C627D" w:rsidRPr="00D279BD">
        <w:rPr>
          <w:lang w:val="fr-CA"/>
        </w:rPr>
        <w:t>; et organisation de trois ateliers consultatifs ;</w:t>
      </w:r>
    </w:p>
    <w:p w14:paraId="46471489" w14:textId="77777777" w:rsidR="00EB49A5" w:rsidRPr="00D279BD" w:rsidRDefault="00491861" w:rsidP="00EB49A5">
      <w:pPr>
        <w:pStyle w:val="Heading2"/>
        <w:rPr>
          <w:lang w:val="fr-CA"/>
        </w:rPr>
      </w:pPr>
      <w:r w:rsidRPr="00D279BD">
        <w:rPr>
          <w:i/>
          <w:iCs/>
          <w:lang w:val="fr-CA"/>
        </w:rPr>
        <w:t xml:space="preserve">Contrôle des importations de HCFC et d’équipements à base de HCFC </w:t>
      </w:r>
      <w:r w:rsidRPr="00D279BD">
        <w:rPr>
          <w:lang w:val="fr-CA"/>
        </w:rPr>
        <w:t xml:space="preserve">: </w:t>
      </w:r>
      <w:r w:rsidR="00332944" w:rsidRPr="00D279BD">
        <w:rPr>
          <w:lang w:val="fr-CA"/>
        </w:rPr>
        <w:t xml:space="preserve">révision et mise à jour </w:t>
      </w:r>
      <w:r w:rsidRPr="00D279BD">
        <w:rPr>
          <w:lang w:val="fr-CA"/>
        </w:rPr>
        <w:t xml:space="preserve">du « module Ozone » </w:t>
      </w:r>
      <w:r w:rsidR="00332944" w:rsidRPr="00D279BD">
        <w:rPr>
          <w:lang w:val="fr-CA"/>
        </w:rPr>
        <w:t xml:space="preserve">; mise au point du </w:t>
      </w:r>
      <w:r w:rsidR="00EE5ABE" w:rsidRPr="00D279BD">
        <w:rPr>
          <w:lang w:val="fr-CA" w:eastAsia="en-US"/>
        </w:rPr>
        <w:t xml:space="preserve">système électronique de licences et de quotas d’importation/exportation (e-LQS) </w:t>
      </w:r>
      <w:r w:rsidR="00332944" w:rsidRPr="00D279BD">
        <w:rPr>
          <w:lang w:val="fr-CA"/>
        </w:rPr>
        <w:t xml:space="preserve">via l’ESW ; organisation de cinq sessions de formation à </w:t>
      </w:r>
      <w:r w:rsidR="009367FD" w:rsidRPr="00D279BD">
        <w:rPr>
          <w:lang w:val="fr-CA"/>
        </w:rPr>
        <w:t xml:space="preserve">l’intention de </w:t>
      </w:r>
      <w:r w:rsidR="00332944" w:rsidRPr="00D279BD">
        <w:rPr>
          <w:lang w:val="fr-CA"/>
        </w:rPr>
        <w:t>l’UNO sur le système ESW ;</w:t>
      </w:r>
    </w:p>
    <w:p w14:paraId="4647148A" w14:textId="77777777" w:rsidR="00EB49A5" w:rsidRPr="00D279BD" w:rsidRDefault="00491861" w:rsidP="002B74E7">
      <w:pPr>
        <w:pStyle w:val="Heading2"/>
        <w:rPr>
          <w:lang w:val="fr-CA"/>
        </w:rPr>
      </w:pPr>
      <w:r w:rsidRPr="00D279BD">
        <w:rPr>
          <w:i/>
          <w:iCs/>
          <w:lang w:val="fr-CA"/>
        </w:rPr>
        <w:t xml:space="preserve">Renforcement de la capacité des techniciens en réfrigération et climatisation </w:t>
      </w:r>
      <w:r w:rsidRPr="00D279BD">
        <w:rPr>
          <w:lang w:val="fr-CA"/>
        </w:rPr>
        <w:t xml:space="preserve">: </w:t>
      </w:r>
      <w:r w:rsidR="00332944" w:rsidRPr="00D279BD">
        <w:rPr>
          <w:lang w:val="fr-CA"/>
        </w:rPr>
        <w:t xml:space="preserve">organisation d’une réunion </w:t>
      </w:r>
      <w:r w:rsidRPr="00D279BD">
        <w:rPr>
          <w:lang w:val="fr-CA"/>
        </w:rPr>
        <w:t xml:space="preserve">avec l’association RAC sur le plan de mise en œuvre </w:t>
      </w:r>
      <w:r w:rsidR="00332944" w:rsidRPr="00D279BD">
        <w:rPr>
          <w:lang w:val="fr-CA"/>
        </w:rPr>
        <w:t>des activités</w:t>
      </w:r>
      <w:r w:rsidRPr="00D279BD">
        <w:rPr>
          <w:lang w:val="fr-CA"/>
        </w:rPr>
        <w:t xml:space="preserve"> du PGEH </w:t>
      </w:r>
      <w:r w:rsidR="00332944" w:rsidRPr="00D279BD">
        <w:rPr>
          <w:lang w:val="fr-CA"/>
        </w:rPr>
        <w:t xml:space="preserve">et les possibilités de formation </w:t>
      </w:r>
      <w:r w:rsidRPr="00D279BD">
        <w:rPr>
          <w:lang w:val="fr-CA"/>
        </w:rPr>
        <w:t xml:space="preserve">; </w:t>
      </w:r>
      <w:r w:rsidR="00332944" w:rsidRPr="00D279BD">
        <w:rPr>
          <w:lang w:val="fr-CA"/>
        </w:rPr>
        <w:t xml:space="preserve">organisation de trois sessions de formation avec 29 </w:t>
      </w:r>
      <w:r w:rsidRPr="00D279BD">
        <w:rPr>
          <w:lang w:val="fr-CA"/>
        </w:rPr>
        <w:t xml:space="preserve">techniciens en équipements de réfrigération et de climatisation sur les bonnes pratiques d’entretien ainsi que la récupération et la réutilisation des réfrigérants ; </w:t>
      </w:r>
      <w:r w:rsidR="00332944" w:rsidRPr="00D279BD">
        <w:rPr>
          <w:lang w:val="fr-CA"/>
        </w:rPr>
        <w:t xml:space="preserve">et réalisation d’une analyse de marché, l’UNO ayant effectué des contrôles sur le marché </w:t>
      </w:r>
      <w:r w:rsidR="009367FD" w:rsidRPr="00D279BD">
        <w:rPr>
          <w:lang w:val="fr-CA"/>
        </w:rPr>
        <w:t xml:space="preserve">qui </w:t>
      </w:r>
      <w:r w:rsidR="00332944" w:rsidRPr="00D279BD">
        <w:rPr>
          <w:lang w:val="fr-CA"/>
        </w:rPr>
        <w:t xml:space="preserve">ont confirmé que le R-22a n’était ni importé ni utilisé </w:t>
      </w:r>
      <w:r w:rsidRPr="00D279BD">
        <w:rPr>
          <w:lang w:val="fr-CA"/>
        </w:rPr>
        <w:t xml:space="preserve">; </w:t>
      </w:r>
    </w:p>
    <w:p w14:paraId="4647148B" w14:textId="317F6BB0" w:rsidR="00C21383" w:rsidRPr="00D279BD" w:rsidRDefault="00EB49A5" w:rsidP="00C21383">
      <w:pPr>
        <w:pStyle w:val="Heading2"/>
        <w:rPr>
          <w:lang w:val="fr-CA"/>
        </w:rPr>
      </w:pPr>
      <w:r w:rsidRPr="00D279BD">
        <w:rPr>
          <w:i/>
          <w:iCs/>
          <w:lang w:val="fr-CA"/>
        </w:rPr>
        <w:t xml:space="preserve">Soutien en matière d'équipements, y compris la récupération et </w:t>
      </w:r>
      <w:r w:rsidR="00491861" w:rsidRPr="00D279BD">
        <w:rPr>
          <w:i/>
          <w:iCs/>
          <w:lang w:val="fr-CA"/>
        </w:rPr>
        <w:t xml:space="preserve">la régénération : </w:t>
      </w:r>
      <w:r w:rsidR="00491861" w:rsidRPr="00D279BD">
        <w:rPr>
          <w:lang w:val="fr-CA"/>
        </w:rPr>
        <w:t xml:space="preserve">organisation d'une mission de l'UNO auprès de l'installation A-Gas au Texas afin de se familiariser avec ses opérations, son modèle économique et les outils et équipements utilisés </w:t>
      </w:r>
      <w:r w:rsidR="00491861" w:rsidRPr="00D279BD">
        <w:rPr>
          <w:lang w:val="fr-CA"/>
        </w:rPr>
        <w:lastRenderedPageBreak/>
        <w:t xml:space="preserve">pour la récupération, le recyclage et la régénération (RRR) ; recrutement d’un consultant national pour réaliser une évaluation de la viabilité commerciale et élaborer un modèle d’affaires pour les activités de récupération et de régénération ; </w:t>
      </w:r>
      <w:r w:rsidR="00483DBD" w:rsidRPr="00D279BD">
        <w:rPr>
          <w:lang w:val="fr-CA"/>
        </w:rPr>
        <w:t>parachèvement</w:t>
      </w:r>
      <w:r w:rsidR="00491861" w:rsidRPr="00D279BD">
        <w:rPr>
          <w:lang w:val="fr-CA"/>
        </w:rPr>
        <w:t xml:space="preserve"> et validation des spécifications techniques et du mandat pour le processus de provisionnement en outils et en équipements ; et provisionnement et livraison de cinq identifiants de réfrigérants à l’UNO ; </w:t>
      </w:r>
      <w:r w:rsidR="009367FD" w:rsidRPr="00D279BD">
        <w:rPr>
          <w:lang w:val="fr-CA"/>
        </w:rPr>
        <w:t>et</w:t>
      </w:r>
    </w:p>
    <w:p w14:paraId="4647148C" w14:textId="00530E97" w:rsidR="00EB49A5" w:rsidRPr="00D279BD" w:rsidRDefault="00491861" w:rsidP="00AE75AA">
      <w:pPr>
        <w:pStyle w:val="Heading2"/>
        <w:rPr>
          <w:lang w:val="fr-CA"/>
        </w:rPr>
      </w:pPr>
      <w:r w:rsidRPr="00D279BD">
        <w:rPr>
          <w:i/>
          <w:iCs/>
          <w:lang w:val="fr-CA"/>
        </w:rPr>
        <w:t xml:space="preserve">Campagne de sensibilisation </w:t>
      </w:r>
      <w:r w:rsidRPr="00D279BD">
        <w:rPr>
          <w:lang w:val="fr-CA"/>
        </w:rPr>
        <w:t xml:space="preserve">: </w:t>
      </w:r>
      <w:r w:rsidR="00E73F49" w:rsidRPr="00D279BD">
        <w:rPr>
          <w:lang w:val="fr-CA"/>
        </w:rPr>
        <w:t xml:space="preserve">Élaboration de plans pour </w:t>
      </w:r>
      <w:r w:rsidRPr="00D279BD">
        <w:rPr>
          <w:lang w:val="fr-CA"/>
        </w:rPr>
        <w:t xml:space="preserve">l'impression de supports destinés aux techniciens en équipements de réfrigération et de climatisation sur les bonnes pratiques d'entretien et l'utilisation en toute sécurité </w:t>
      </w:r>
      <w:r w:rsidR="00E73F49" w:rsidRPr="00D279BD">
        <w:rPr>
          <w:lang w:val="fr-CA"/>
        </w:rPr>
        <w:t>des alternatives</w:t>
      </w:r>
      <w:r w:rsidRPr="00D279BD">
        <w:rPr>
          <w:lang w:val="fr-CA"/>
        </w:rPr>
        <w:t xml:space="preserve"> aux HCFC</w:t>
      </w:r>
      <w:r w:rsidR="00E73F49" w:rsidRPr="00D279BD">
        <w:rPr>
          <w:lang w:val="fr-CA"/>
        </w:rPr>
        <w:t xml:space="preserve">; et organisation d'un concours artistique. </w:t>
      </w:r>
    </w:p>
    <w:p w14:paraId="4647148D" w14:textId="77777777" w:rsidR="00F72392" w:rsidRPr="00D279BD" w:rsidRDefault="00491861" w:rsidP="007C1D86">
      <w:pPr>
        <w:keepNext/>
        <w:spacing w:after="240"/>
        <w:rPr>
          <w:i/>
          <w:lang w:val="fr-CA"/>
        </w:rPr>
      </w:pPr>
      <w:r w:rsidRPr="00D279BD">
        <w:rPr>
          <w:i/>
          <w:lang w:val="fr-CA"/>
        </w:rPr>
        <w:t>Mise en œuvre et suivi du projet</w:t>
      </w:r>
    </w:p>
    <w:p w14:paraId="4647148E" w14:textId="77777777" w:rsidR="00F72392" w:rsidRPr="00D279BD" w:rsidRDefault="001478C4" w:rsidP="001478C4">
      <w:pPr>
        <w:pStyle w:val="Heading1"/>
        <w:rPr>
          <w:lang w:val="fr-CA"/>
        </w:rPr>
      </w:pPr>
      <w:r w:rsidRPr="00D279BD">
        <w:rPr>
          <w:lang w:val="fr-CA"/>
        </w:rPr>
        <w:t xml:space="preserve">L'UNO est chargé de coordonner les activités de la phase II du PGEH et </w:t>
      </w:r>
      <w:r w:rsidRPr="00D279BD">
        <w:rPr>
          <w:color w:val="000000"/>
          <w:lang w:val="fr-CA"/>
        </w:rPr>
        <w:t xml:space="preserve">assure la liaison, la coordination et la coopération avec les principales parties prenantes. </w:t>
      </w:r>
      <w:r w:rsidR="00EB49A5" w:rsidRPr="00D279BD">
        <w:rPr>
          <w:lang w:val="fr-CA"/>
        </w:rPr>
        <w:t xml:space="preserve">Sur les 10 000 $US approuvés pour la mise en œuvre et le suivi du projet au titre de la première tranche, 4 000 $US ont été décaissés pour les consultants </w:t>
      </w:r>
      <w:r w:rsidRPr="00D279BD">
        <w:rPr>
          <w:lang w:val="fr-CA"/>
        </w:rPr>
        <w:t>et 4</w:t>
      </w:r>
      <w:r w:rsidR="00EB49A5" w:rsidRPr="00D279BD">
        <w:rPr>
          <w:lang w:val="fr-CA"/>
        </w:rPr>
        <w:t xml:space="preserve"> 000 $US pour </w:t>
      </w:r>
      <w:r w:rsidRPr="00D279BD">
        <w:rPr>
          <w:lang w:val="fr-CA"/>
        </w:rPr>
        <w:t>les fournitures de bureau et l'établissement de rapports.</w:t>
      </w:r>
    </w:p>
    <w:p w14:paraId="4647148F" w14:textId="77777777" w:rsidR="00F72392" w:rsidRPr="00E54550" w:rsidRDefault="00491861" w:rsidP="007C1D86">
      <w:pPr>
        <w:spacing w:after="240"/>
        <w:ind w:right="62"/>
        <w:jc w:val="left"/>
      </w:pPr>
      <w:r w:rsidRPr="00E54550">
        <w:rPr>
          <w:u w:val="single"/>
        </w:rPr>
        <w:t xml:space="preserve">Niveau du décaissement des fonds </w:t>
      </w:r>
    </w:p>
    <w:p w14:paraId="46471490" w14:textId="77777777" w:rsidR="00F72392" w:rsidRPr="00D279BD" w:rsidRDefault="00491861" w:rsidP="007C1D86">
      <w:pPr>
        <w:numPr>
          <w:ilvl w:val="0"/>
          <w:numId w:val="1"/>
        </w:numPr>
        <w:spacing w:after="240"/>
        <w:outlineLvl w:val="0"/>
        <w:rPr>
          <w:lang w:val="fr-CA"/>
        </w:rPr>
      </w:pPr>
      <w:r w:rsidRPr="00D279BD">
        <w:rPr>
          <w:lang w:val="fr-CA"/>
        </w:rPr>
        <w:t xml:space="preserve">En </w:t>
      </w:r>
      <w:r w:rsidR="00392409" w:rsidRPr="00D279BD">
        <w:rPr>
          <w:lang w:val="fr-CA"/>
        </w:rPr>
        <w:t>avril</w:t>
      </w:r>
      <w:r w:rsidRPr="00D279BD">
        <w:rPr>
          <w:lang w:val="fr-CA"/>
        </w:rPr>
        <w:t xml:space="preserve"> 2026, sur les</w:t>
      </w:r>
      <w:r w:rsidR="00DB7D69" w:rsidRPr="00D279BD">
        <w:rPr>
          <w:color w:val="000000"/>
          <w:lang w:val="fr-CA" w:eastAsia="en-CA"/>
        </w:rPr>
        <w:t xml:space="preserve"> 178 200 </w:t>
      </w:r>
      <w:r w:rsidRPr="00D279BD">
        <w:rPr>
          <w:lang w:val="fr-CA"/>
        </w:rPr>
        <w:t>$US sollicités à ce jour (</w:t>
      </w:r>
      <w:r w:rsidR="00DB7D69" w:rsidRPr="00D279BD">
        <w:rPr>
          <w:color w:val="000000"/>
          <w:lang w:val="fr-CA" w:eastAsia="en-CA"/>
        </w:rPr>
        <w:t xml:space="preserve">81 200 </w:t>
      </w:r>
      <w:r w:rsidRPr="00D279BD">
        <w:rPr>
          <w:lang w:val="fr-CA"/>
        </w:rPr>
        <w:t xml:space="preserve">$US pour </w:t>
      </w:r>
      <w:r w:rsidR="00DB7D69" w:rsidRPr="00D279BD">
        <w:rPr>
          <w:lang w:val="fr-CA"/>
        </w:rPr>
        <w:t xml:space="preserve">le PNUE </w:t>
      </w:r>
      <w:r w:rsidRPr="00D279BD">
        <w:rPr>
          <w:lang w:val="fr-CA"/>
        </w:rPr>
        <w:t>et</w:t>
      </w:r>
      <w:r w:rsidR="00DB7D69" w:rsidRPr="00D279BD">
        <w:rPr>
          <w:color w:val="000000"/>
          <w:lang w:val="fr-CA" w:eastAsia="en-CA"/>
        </w:rPr>
        <w:t xml:space="preserve"> 97 000 </w:t>
      </w:r>
      <w:r w:rsidRPr="00D279BD">
        <w:rPr>
          <w:lang w:val="fr-CA"/>
        </w:rPr>
        <w:t xml:space="preserve">$US pour </w:t>
      </w:r>
      <w:r w:rsidR="00DB7D69" w:rsidRPr="00D279BD">
        <w:rPr>
          <w:lang w:val="fr-CA"/>
        </w:rPr>
        <w:t>l'ONUDI</w:t>
      </w:r>
      <w:r w:rsidR="009F55D5" w:rsidRPr="00D279BD">
        <w:rPr>
          <w:lang w:val="fr-CA"/>
        </w:rPr>
        <w:t>)</w:t>
      </w:r>
      <w:r w:rsidRPr="00D279BD">
        <w:rPr>
          <w:lang w:val="fr-CA"/>
        </w:rPr>
        <w:t xml:space="preserve">, </w:t>
      </w:r>
      <w:r w:rsidR="00DB7D69" w:rsidRPr="00D279BD">
        <w:rPr>
          <w:color w:val="000000"/>
          <w:lang w:val="fr-CA" w:eastAsia="en-CA"/>
        </w:rPr>
        <w:t>74 600 $</w:t>
      </w:r>
      <w:r w:rsidRPr="00D279BD">
        <w:rPr>
          <w:lang w:val="fr-CA"/>
        </w:rPr>
        <w:t>US (</w:t>
      </w:r>
      <w:r w:rsidR="00DB7D69" w:rsidRPr="00D279BD">
        <w:rPr>
          <w:lang w:val="fr-CA"/>
        </w:rPr>
        <w:t xml:space="preserve">42 </w:t>
      </w:r>
      <w:r w:rsidRPr="00D279BD">
        <w:rPr>
          <w:lang w:val="fr-CA"/>
        </w:rPr>
        <w:t>%) avaient été décaissés (</w:t>
      </w:r>
      <w:r w:rsidR="00DB7D69" w:rsidRPr="00D279BD">
        <w:rPr>
          <w:color w:val="000000"/>
          <w:lang w:val="fr-CA" w:eastAsia="en-CA"/>
        </w:rPr>
        <w:t xml:space="preserve">34 600 </w:t>
      </w:r>
      <w:r w:rsidRPr="00D279BD">
        <w:rPr>
          <w:lang w:val="fr-CA"/>
        </w:rPr>
        <w:t xml:space="preserve">$US </w:t>
      </w:r>
      <w:r w:rsidR="00DB7D69" w:rsidRPr="00D279BD">
        <w:rPr>
          <w:lang w:val="fr-CA"/>
        </w:rPr>
        <w:t xml:space="preserve">pour le PNUE </w:t>
      </w:r>
      <w:r w:rsidRPr="00D279BD">
        <w:rPr>
          <w:lang w:val="fr-CA"/>
        </w:rPr>
        <w:t>et</w:t>
      </w:r>
      <w:r w:rsidR="00DB7D69" w:rsidRPr="00D279BD">
        <w:rPr>
          <w:color w:val="000000"/>
          <w:lang w:val="fr-CA" w:eastAsia="en-CA"/>
        </w:rPr>
        <w:t xml:space="preserve"> 40 000 </w:t>
      </w:r>
      <w:r w:rsidRPr="00D279BD">
        <w:rPr>
          <w:lang w:val="fr-CA"/>
        </w:rPr>
        <w:t xml:space="preserve">$US pour </w:t>
      </w:r>
      <w:r w:rsidR="00DB7D69" w:rsidRPr="00D279BD">
        <w:rPr>
          <w:lang w:val="fr-CA"/>
        </w:rPr>
        <w:t>l'ONUDI</w:t>
      </w:r>
      <w:r w:rsidR="009F55D5" w:rsidRPr="00D279BD">
        <w:rPr>
          <w:lang w:val="fr-CA"/>
        </w:rPr>
        <w:t>)</w:t>
      </w:r>
      <w:r w:rsidRPr="00D279BD">
        <w:rPr>
          <w:lang w:val="fr-CA"/>
        </w:rPr>
        <w:t>. Le solde de</w:t>
      </w:r>
      <w:r w:rsidR="00DB7D69" w:rsidRPr="00D279BD">
        <w:rPr>
          <w:color w:val="000000"/>
          <w:lang w:val="fr-CA" w:eastAsia="en-CA"/>
        </w:rPr>
        <w:t xml:space="preserve"> 103 600 $US</w:t>
      </w:r>
      <w:r w:rsidRPr="00D279BD">
        <w:rPr>
          <w:lang w:val="fr-CA"/>
        </w:rPr>
        <w:t xml:space="preserve"> des États-Unis sera décaissé en</w:t>
      </w:r>
      <w:r w:rsidR="00DB7D69" w:rsidRPr="00D279BD">
        <w:rPr>
          <w:lang w:val="fr-CA"/>
        </w:rPr>
        <w:t xml:space="preserve"> 2026</w:t>
      </w:r>
      <w:r w:rsidRPr="00D279BD">
        <w:rPr>
          <w:lang w:val="fr-CA"/>
        </w:rPr>
        <w:t>.</w:t>
      </w:r>
    </w:p>
    <w:p w14:paraId="46471491" w14:textId="77777777" w:rsidR="00F72392" w:rsidRPr="00D279BD" w:rsidRDefault="00491861" w:rsidP="007C1D86">
      <w:pPr>
        <w:keepNext/>
        <w:spacing w:before="240" w:after="240"/>
        <w:rPr>
          <w:u w:val="single"/>
          <w:lang w:val="fr-CA"/>
        </w:rPr>
      </w:pPr>
      <w:r w:rsidRPr="00D279BD">
        <w:rPr>
          <w:u w:val="single"/>
          <w:lang w:val="fr-CA"/>
        </w:rPr>
        <w:t xml:space="preserve">Plan de mise en œuvre de la </w:t>
      </w:r>
      <w:r w:rsidR="00AE75AA" w:rsidRPr="00D279BD">
        <w:rPr>
          <w:u w:val="single"/>
          <w:lang w:val="fr-CA"/>
        </w:rPr>
        <w:t xml:space="preserve">deuxième </w:t>
      </w:r>
      <w:r w:rsidRPr="00D279BD">
        <w:rPr>
          <w:u w:val="single"/>
          <w:lang w:val="fr-CA"/>
        </w:rPr>
        <w:t>tranche de la phase II du Plan de gestion de l'élimination des HCFC</w:t>
      </w:r>
    </w:p>
    <w:p w14:paraId="46471492" w14:textId="77777777" w:rsidR="00F72392" w:rsidRPr="00D279BD" w:rsidRDefault="00491861" w:rsidP="007C1D86">
      <w:pPr>
        <w:numPr>
          <w:ilvl w:val="0"/>
          <w:numId w:val="1"/>
        </w:numPr>
        <w:spacing w:after="240"/>
        <w:outlineLvl w:val="0"/>
        <w:rPr>
          <w:lang w:val="fr-CA"/>
        </w:rPr>
      </w:pPr>
      <w:bookmarkStart w:id="0" w:name="_Hlk126934425"/>
      <w:bookmarkStart w:id="1" w:name="_Hlk126663552"/>
      <w:r w:rsidRPr="00D279BD">
        <w:rPr>
          <w:lang w:val="fr-CA"/>
        </w:rPr>
        <w:t xml:space="preserve">Les activités suivantes seront mises en œuvre entre juillet 2026 et </w:t>
      </w:r>
      <w:r w:rsidR="009367FD" w:rsidRPr="00D279BD">
        <w:rPr>
          <w:lang w:val="fr-CA"/>
        </w:rPr>
        <w:t xml:space="preserve">juin 2028 </w:t>
      </w:r>
      <w:r w:rsidRPr="00D279BD">
        <w:rPr>
          <w:lang w:val="fr-CA"/>
        </w:rPr>
        <w:t>:</w:t>
      </w:r>
    </w:p>
    <w:p w14:paraId="46471493" w14:textId="286853C6" w:rsidR="00F72392" w:rsidRPr="00D279BD" w:rsidRDefault="004844BB" w:rsidP="00332944">
      <w:pPr>
        <w:pStyle w:val="Heading2"/>
        <w:rPr>
          <w:lang w:val="fr-CA" w:eastAsia="en-US"/>
        </w:rPr>
      </w:pPr>
      <w:r w:rsidRPr="00D279BD">
        <w:rPr>
          <w:i/>
          <w:iCs/>
          <w:lang w:val="fr-CA"/>
        </w:rPr>
        <w:t xml:space="preserve">Amélioration du contexte </w:t>
      </w:r>
      <w:r w:rsidR="005C627D" w:rsidRPr="00D279BD">
        <w:rPr>
          <w:i/>
          <w:iCs/>
          <w:lang w:val="fr-CA"/>
        </w:rPr>
        <w:t xml:space="preserve">politique et législatif </w:t>
      </w:r>
      <w:r w:rsidRPr="00D279BD">
        <w:rPr>
          <w:lang w:val="fr-CA"/>
        </w:rPr>
        <w:t xml:space="preserve">: </w:t>
      </w:r>
      <w:r w:rsidR="00947021" w:rsidRPr="00D279BD">
        <w:rPr>
          <w:lang w:val="fr-CA" w:eastAsia="en-US"/>
        </w:rPr>
        <w:t xml:space="preserve">poursuivre l'organisation </w:t>
      </w:r>
      <w:r w:rsidR="005C627D" w:rsidRPr="00D279BD">
        <w:rPr>
          <w:lang w:val="fr-CA" w:eastAsia="en-US"/>
        </w:rPr>
        <w:t xml:space="preserve">d'un atelier de sensibilisation et de consultation avec les parties prenantes </w:t>
      </w:r>
      <w:r w:rsidR="006A0550" w:rsidRPr="00D279BD">
        <w:rPr>
          <w:lang w:val="fr-CA" w:eastAsia="en-US"/>
        </w:rPr>
        <w:t xml:space="preserve">et assurer la surveillance de la mise en œuvre du système e-LQS </w:t>
      </w:r>
      <w:r w:rsidR="005919F7" w:rsidRPr="00D279BD">
        <w:rPr>
          <w:lang w:val="fr-CA" w:eastAsia="en-US"/>
        </w:rPr>
        <w:t xml:space="preserve">; </w:t>
      </w:r>
      <w:r w:rsidR="00947021" w:rsidRPr="00D279BD">
        <w:rPr>
          <w:lang w:val="fr-CA" w:eastAsia="en-US"/>
        </w:rPr>
        <w:t xml:space="preserve">poursuivre l'impression </w:t>
      </w:r>
      <w:r w:rsidR="00913459" w:rsidRPr="00D279BD">
        <w:rPr>
          <w:lang w:val="fr-CA" w:eastAsia="en-US"/>
        </w:rPr>
        <w:t xml:space="preserve">et </w:t>
      </w:r>
      <w:r w:rsidR="00947021" w:rsidRPr="00D279BD">
        <w:rPr>
          <w:lang w:val="fr-CA" w:eastAsia="en-US"/>
        </w:rPr>
        <w:t xml:space="preserve">la diffusion </w:t>
      </w:r>
      <w:r w:rsidR="005919F7" w:rsidRPr="00D279BD">
        <w:rPr>
          <w:lang w:val="fr-CA" w:eastAsia="en-US"/>
        </w:rPr>
        <w:t xml:space="preserve">du code de bonnes pratiques et d'autres supports de sensibilisation du public auprès de toutes les parties prenantes et des ateliers de réparation </w:t>
      </w:r>
      <w:r w:rsidR="005C627D" w:rsidRPr="00D279BD">
        <w:rPr>
          <w:lang w:val="fr-CA" w:eastAsia="en-US"/>
        </w:rPr>
        <w:t xml:space="preserve">(PNUE) </w:t>
      </w:r>
      <w:r w:rsidR="006A0550" w:rsidRPr="00D279BD">
        <w:rPr>
          <w:lang w:val="fr-CA"/>
        </w:rPr>
        <w:t>(</w:t>
      </w:r>
      <w:r w:rsidR="00913459" w:rsidRPr="00D279BD">
        <w:rPr>
          <w:lang w:val="fr-CA"/>
        </w:rPr>
        <w:t>8 400</w:t>
      </w:r>
      <w:r w:rsidR="00445E1D">
        <w:rPr>
          <w:lang w:val="fr-CA"/>
        </w:rPr>
        <w:t xml:space="preserve"> </w:t>
      </w:r>
      <w:r w:rsidR="00445E1D" w:rsidRPr="00445E1D">
        <w:rPr>
          <w:lang w:val="fr-CA"/>
        </w:rPr>
        <w:t>$US</w:t>
      </w:r>
      <w:r w:rsidR="00913459" w:rsidRPr="00D279BD">
        <w:rPr>
          <w:lang w:val="fr-CA"/>
        </w:rPr>
        <w:t xml:space="preserve"> </w:t>
      </w:r>
      <w:r w:rsidR="006A0550" w:rsidRPr="00D279BD">
        <w:rPr>
          <w:lang w:val="fr-CA"/>
        </w:rPr>
        <w:t>provenant de la tranche précédente</w:t>
      </w:r>
      <w:r w:rsidR="00827916" w:rsidRPr="00D279BD">
        <w:rPr>
          <w:lang w:val="fr-CA"/>
        </w:rPr>
        <w:t>) ;</w:t>
      </w:r>
    </w:p>
    <w:p w14:paraId="46471494" w14:textId="77777777" w:rsidR="006C6489" w:rsidRPr="00D279BD" w:rsidRDefault="00332944" w:rsidP="006C6489">
      <w:pPr>
        <w:pStyle w:val="Heading2"/>
        <w:rPr>
          <w:lang w:val="fr-CA"/>
        </w:rPr>
      </w:pPr>
      <w:r w:rsidRPr="00D279BD">
        <w:rPr>
          <w:i/>
          <w:iCs/>
          <w:lang w:val="fr-CA"/>
        </w:rPr>
        <w:t xml:space="preserve">Contrôle des importations de HCFC et d’équipements à base de HCFC </w:t>
      </w:r>
      <w:r w:rsidR="00F72392" w:rsidRPr="00D279BD">
        <w:rPr>
          <w:i/>
          <w:iCs/>
          <w:lang w:val="fr-CA"/>
        </w:rPr>
        <w:t xml:space="preserve">: </w:t>
      </w:r>
      <w:r w:rsidR="00491861" w:rsidRPr="00D279BD">
        <w:rPr>
          <w:lang w:val="fr-CA"/>
        </w:rPr>
        <w:t xml:space="preserve">élaborer des fiches de poche à l’intention des agents des douanes et des agents chargés de l’application des règlements douaniers (informations sur l’e-LQS, codes SH pour les réfrigérants et les technologies qui en dépendent, et coordonnées de l’UNO) ; organiser </w:t>
      </w:r>
      <w:r w:rsidR="00913459" w:rsidRPr="00D279BD">
        <w:rPr>
          <w:lang w:val="fr-CA"/>
        </w:rPr>
        <w:t xml:space="preserve">deux formations </w:t>
      </w:r>
      <w:r w:rsidR="00491861" w:rsidRPr="00D279BD">
        <w:rPr>
          <w:lang w:val="fr-CA"/>
        </w:rPr>
        <w:t xml:space="preserve">sur l’e-LQS à l’intention des agences restantes ; organiser </w:t>
      </w:r>
      <w:r w:rsidR="00913459" w:rsidRPr="00D279BD">
        <w:rPr>
          <w:lang w:val="fr-CA"/>
        </w:rPr>
        <w:t xml:space="preserve">deux </w:t>
      </w:r>
      <w:r w:rsidR="00491861" w:rsidRPr="00D279BD">
        <w:rPr>
          <w:lang w:val="fr-CA"/>
        </w:rPr>
        <w:t xml:space="preserve">ateliers à l’intention des courtiers en douane sur l’e-LQS et l’ESW </w:t>
      </w:r>
      <w:r w:rsidR="00947021" w:rsidRPr="00D279BD">
        <w:rPr>
          <w:lang w:val="fr-CA"/>
        </w:rPr>
        <w:t xml:space="preserve">; et poursuivre la mise à jour de l’ESW par </w:t>
      </w:r>
      <w:r w:rsidR="00EE5ABE" w:rsidRPr="00D279BD">
        <w:rPr>
          <w:lang w:val="fr-CA"/>
        </w:rPr>
        <w:t xml:space="preserve">l’intermédiaire </w:t>
      </w:r>
      <w:r w:rsidR="00947021" w:rsidRPr="00D279BD">
        <w:rPr>
          <w:lang w:val="fr-CA"/>
        </w:rPr>
        <w:t xml:space="preserve">des douanes </w:t>
      </w:r>
      <w:r w:rsidR="00491861" w:rsidRPr="00D279BD">
        <w:rPr>
          <w:lang w:val="fr-CA"/>
        </w:rPr>
        <w:t xml:space="preserve">(PNUE) (10 500 $US </w:t>
      </w:r>
      <w:r w:rsidR="00913459" w:rsidRPr="00D279BD">
        <w:rPr>
          <w:lang w:val="fr-CA"/>
        </w:rPr>
        <w:t>plus 16 200 $US provenant de la tranche précédente</w:t>
      </w:r>
      <w:r w:rsidR="00491861" w:rsidRPr="00D279BD">
        <w:rPr>
          <w:lang w:val="fr-CA"/>
        </w:rPr>
        <w:t xml:space="preserve">) ; </w:t>
      </w:r>
    </w:p>
    <w:p w14:paraId="46471495" w14:textId="77777777" w:rsidR="00F72392" w:rsidRPr="00D279BD" w:rsidRDefault="004844BB" w:rsidP="00913459">
      <w:pPr>
        <w:pStyle w:val="Heading2"/>
        <w:rPr>
          <w:lang w:val="fr-CA"/>
        </w:rPr>
      </w:pPr>
      <w:r w:rsidRPr="00D279BD">
        <w:rPr>
          <w:i/>
          <w:iCs/>
          <w:lang w:val="fr-CA"/>
        </w:rPr>
        <w:t xml:space="preserve">Renforcement de la capacité </w:t>
      </w:r>
      <w:r w:rsidR="009373A1" w:rsidRPr="00D279BD">
        <w:rPr>
          <w:i/>
          <w:iCs/>
          <w:lang w:val="fr-CA"/>
        </w:rPr>
        <w:t xml:space="preserve">: </w:t>
      </w:r>
      <w:r w:rsidR="002A0766" w:rsidRPr="00D279BD">
        <w:rPr>
          <w:lang w:val="fr-CA"/>
        </w:rPr>
        <w:t xml:space="preserve">collaborer avec le Département de la planification et de la protection pour garantir que les ateliers de service embauchent au moins un technicien certifié ; organiser jusqu’à deux consultations avec l’association RAC sur le développement des ateliers de formation RAC et la certification ; et organiser </w:t>
      </w:r>
      <w:r w:rsidR="00320AF7" w:rsidRPr="00D279BD">
        <w:rPr>
          <w:lang w:val="fr-CA"/>
        </w:rPr>
        <w:t xml:space="preserve">cinq formations </w:t>
      </w:r>
      <w:r w:rsidR="002A0766" w:rsidRPr="00D279BD">
        <w:rPr>
          <w:lang w:val="fr-CA"/>
        </w:rPr>
        <w:t xml:space="preserve">pour </w:t>
      </w:r>
      <w:r w:rsidR="00320AF7" w:rsidRPr="00D279BD">
        <w:rPr>
          <w:lang w:val="fr-CA"/>
        </w:rPr>
        <w:t>un total de</w:t>
      </w:r>
      <w:r w:rsidR="002A0766" w:rsidRPr="00D279BD">
        <w:rPr>
          <w:lang w:val="fr-CA"/>
        </w:rPr>
        <w:t xml:space="preserve"> 50 techniciens en réfrigération et climatisation sur la manipulation en toute sécurité des réfrigérants, en centrant la formation sur les alternatives à faible PRP ; </w:t>
      </w:r>
      <w:r w:rsidR="00947021" w:rsidRPr="00D279BD">
        <w:rPr>
          <w:lang w:val="fr-CA"/>
        </w:rPr>
        <w:t xml:space="preserve">poursuivre </w:t>
      </w:r>
      <w:r w:rsidR="00913459" w:rsidRPr="00D279BD">
        <w:rPr>
          <w:lang w:val="fr-CA"/>
        </w:rPr>
        <w:t xml:space="preserve">les réunions avec l'administration fiscale concernant la mise en œuvre des activités du PGEH dans le </w:t>
      </w:r>
      <w:r w:rsidR="00947021" w:rsidRPr="00D279BD">
        <w:rPr>
          <w:lang w:val="fr-CA"/>
        </w:rPr>
        <w:t xml:space="preserve">secteur de l'entretien </w:t>
      </w:r>
      <w:r w:rsidR="00834B4C" w:rsidRPr="00D279BD">
        <w:rPr>
          <w:lang w:val="fr-CA"/>
        </w:rPr>
        <w:t xml:space="preserve">des équipements de réfrigération et de climatisation </w:t>
      </w:r>
      <w:r w:rsidR="00913459" w:rsidRPr="00D279BD">
        <w:rPr>
          <w:lang w:val="fr-CA"/>
        </w:rPr>
        <w:t xml:space="preserve">; </w:t>
      </w:r>
      <w:r w:rsidR="00947021" w:rsidRPr="00D279BD">
        <w:rPr>
          <w:lang w:val="fr-CA"/>
        </w:rPr>
        <w:t xml:space="preserve">et </w:t>
      </w:r>
      <w:r w:rsidR="00947021" w:rsidRPr="00D279BD">
        <w:rPr>
          <w:lang w:val="fr-CA"/>
        </w:rPr>
        <w:lastRenderedPageBreak/>
        <w:t xml:space="preserve">poursuivre </w:t>
      </w:r>
      <w:r w:rsidR="00913459" w:rsidRPr="00D279BD">
        <w:rPr>
          <w:lang w:val="fr-CA"/>
        </w:rPr>
        <w:t xml:space="preserve">la formation de 21 techniciens en réfrigération et climatisation aux bonnes pratiques d'entretien ainsi qu'à la récupération et à la réutilisation des réfrigérants </w:t>
      </w:r>
      <w:r w:rsidR="002A0766" w:rsidRPr="00D279BD">
        <w:rPr>
          <w:lang w:val="fr-CA"/>
        </w:rPr>
        <w:t xml:space="preserve">(PNUE) (50 000 $US, </w:t>
      </w:r>
      <w:r w:rsidR="00913459" w:rsidRPr="00D279BD">
        <w:rPr>
          <w:lang w:val="fr-CA"/>
        </w:rPr>
        <w:t>plus 17 000 $US provenant de la tranche précédente</w:t>
      </w:r>
      <w:r w:rsidR="002A0766" w:rsidRPr="00D279BD">
        <w:rPr>
          <w:lang w:val="fr-CA"/>
        </w:rPr>
        <w:t>) ;</w:t>
      </w:r>
    </w:p>
    <w:p w14:paraId="46471496" w14:textId="77777777" w:rsidR="0039516F" w:rsidRPr="00D279BD" w:rsidRDefault="00491861" w:rsidP="00947021">
      <w:pPr>
        <w:pStyle w:val="Heading2"/>
        <w:rPr>
          <w:lang w:val="fr-CA"/>
        </w:rPr>
      </w:pPr>
      <w:r w:rsidRPr="00D279BD">
        <w:rPr>
          <w:i/>
          <w:iCs/>
          <w:lang w:val="fr-CA"/>
        </w:rPr>
        <w:t xml:space="preserve">Soutien en matière d’équipement, y compris la récupération et la régénération : </w:t>
      </w:r>
      <w:r w:rsidR="00947021" w:rsidRPr="00D279BD">
        <w:rPr>
          <w:color w:val="000000"/>
          <w:lang w:val="fr-CA"/>
        </w:rPr>
        <w:t xml:space="preserve">parachever l’évaluation de la viabilité commerciale et l’élaboration d’un modèle économique pour la récupération et la régénération ; poursuivre le provisionnement et la livraison d’outils et d’équipements destinés aux établissements d’enseignement et de formation techniques et professionnels (EFTP) et aux ateliers </w:t>
      </w:r>
      <w:r w:rsidR="00B061A4" w:rsidRPr="00D279BD">
        <w:rPr>
          <w:color w:val="000000"/>
          <w:lang w:val="fr-CA"/>
        </w:rPr>
        <w:t>d’entretien</w:t>
      </w:r>
      <w:r>
        <w:rPr>
          <w:rStyle w:val="FootnoteReference"/>
          <w:color w:val="000000"/>
        </w:rPr>
        <w:footnoteReference w:id="3"/>
      </w:r>
      <w:r w:rsidR="00B061A4" w:rsidRPr="00D279BD">
        <w:rPr>
          <w:color w:val="000000"/>
          <w:lang w:val="fr-CA"/>
        </w:rPr>
        <w:t xml:space="preserve"> pour la formation de techniciens en équipements de réfrigération et de climatisation </w:t>
      </w:r>
      <w:r w:rsidR="00947021" w:rsidRPr="00D279BD">
        <w:rPr>
          <w:color w:val="000000"/>
          <w:lang w:val="fr-CA"/>
        </w:rPr>
        <w:t xml:space="preserve">; et poursuivre la formation à l’utilisation des identifiants </w:t>
      </w:r>
      <w:r w:rsidR="00B061A4" w:rsidRPr="00D279BD">
        <w:rPr>
          <w:color w:val="000000"/>
          <w:lang w:val="fr-CA"/>
        </w:rPr>
        <w:t xml:space="preserve">destinés aux agents des douanes et aux agents d’application de la loi </w:t>
      </w:r>
      <w:r w:rsidRPr="00D279BD">
        <w:rPr>
          <w:color w:val="000000"/>
          <w:lang w:val="fr-CA"/>
        </w:rPr>
        <w:t>(l'ONUDI) (</w:t>
      </w:r>
      <w:r w:rsidRPr="00D279BD">
        <w:rPr>
          <w:lang w:val="fr-CA"/>
        </w:rPr>
        <w:t xml:space="preserve">133 080 $US, </w:t>
      </w:r>
      <w:r w:rsidR="00947021" w:rsidRPr="00D279BD">
        <w:rPr>
          <w:lang w:val="fr-CA"/>
        </w:rPr>
        <w:t>plus 57 000 $US provenant de la tranche précédente</w:t>
      </w:r>
      <w:r w:rsidRPr="00D279BD">
        <w:rPr>
          <w:lang w:val="fr-CA"/>
        </w:rPr>
        <w:t>) ;</w:t>
      </w:r>
    </w:p>
    <w:p w14:paraId="46471497" w14:textId="77777777" w:rsidR="004844BB" w:rsidRPr="00D279BD" w:rsidRDefault="00491861" w:rsidP="00D107E5">
      <w:pPr>
        <w:pStyle w:val="Heading2"/>
        <w:rPr>
          <w:i/>
          <w:iCs/>
          <w:sz w:val="20"/>
          <w:szCs w:val="20"/>
          <w:lang w:val="fr-CA"/>
        </w:rPr>
      </w:pPr>
      <w:r w:rsidRPr="00D279BD">
        <w:rPr>
          <w:i/>
          <w:iCs/>
          <w:lang w:val="fr-CA"/>
        </w:rPr>
        <w:t xml:space="preserve">Campagne de sensibilisation </w:t>
      </w:r>
      <w:r w:rsidR="00F72392" w:rsidRPr="00D279BD">
        <w:rPr>
          <w:lang w:val="fr-CA"/>
        </w:rPr>
        <w:t xml:space="preserve">: </w:t>
      </w:r>
      <w:r w:rsidR="00A81FE2" w:rsidRPr="00D279BD">
        <w:rPr>
          <w:lang w:val="fr-CA"/>
        </w:rPr>
        <w:t xml:space="preserve">Élaborer des versions électroniques des supports à diffuser via les plateformes de réseaux sociaux ; poursuivre </w:t>
      </w:r>
      <w:r w:rsidRPr="00D279BD">
        <w:rPr>
          <w:lang w:val="fr-CA"/>
        </w:rPr>
        <w:t>l’élaboration</w:t>
      </w:r>
      <w:r w:rsidR="000556EB" w:rsidRPr="00D279BD">
        <w:rPr>
          <w:lang w:val="fr-CA"/>
        </w:rPr>
        <w:t xml:space="preserve">, </w:t>
      </w:r>
      <w:r w:rsidRPr="00D279BD">
        <w:rPr>
          <w:lang w:val="fr-CA"/>
        </w:rPr>
        <w:t xml:space="preserve">l’impression </w:t>
      </w:r>
      <w:r w:rsidR="000556EB" w:rsidRPr="00D279BD">
        <w:rPr>
          <w:lang w:val="fr-CA"/>
        </w:rPr>
        <w:t xml:space="preserve">et la diffusion </w:t>
      </w:r>
      <w:r w:rsidRPr="00D279BD">
        <w:rPr>
          <w:lang w:val="fr-CA"/>
        </w:rPr>
        <w:t xml:space="preserve">de supports destinés aux techniciens en équipements de réfrigération et de climatisation sur les bonnes pratiques de service et l’utilisation sûre des substituts aux HCFC ; </w:t>
      </w:r>
      <w:r w:rsidR="00A81FE2" w:rsidRPr="00D279BD">
        <w:rPr>
          <w:lang w:val="fr-CA"/>
        </w:rPr>
        <w:t xml:space="preserve">et poursuivre </w:t>
      </w:r>
      <w:r w:rsidRPr="00D279BD">
        <w:rPr>
          <w:lang w:val="fr-CA"/>
        </w:rPr>
        <w:t xml:space="preserve">le développement d’activités de sensibilisation à la mise en œuvre du PGEH et à l’adoption de substituts à faible PRP (PNUE) </w:t>
      </w:r>
      <w:r w:rsidR="00A60D7B" w:rsidRPr="00D279BD">
        <w:rPr>
          <w:lang w:val="fr-CA"/>
        </w:rPr>
        <w:t>(</w:t>
      </w:r>
      <w:r w:rsidR="00947021" w:rsidRPr="00D279BD">
        <w:rPr>
          <w:lang w:val="fr-CA"/>
        </w:rPr>
        <w:t xml:space="preserve">3 000 $US plus 3 000 $US </w:t>
      </w:r>
      <w:r w:rsidRPr="00D279BD">
        <w:rPr>
          <w:lang w:val="fr-CA"/>
        </w:rPr>
        <w:t>provenant de la tranche précédente</w:t>
      </w:r>
      <w:r w:rsidR="00A60D7B" w:rsidRPr="00D279BD">
        <w:rPr>
          <w:lang w:val="fr-CA"/>
        </w:rPr>
        <w:t xml:space="preserve">) </w:t>
      </w:r>
      <w:r w:rsidRPr="00D279BD">
        <w:rPr>
          <w:lang w:val="fr-CA"/>
        </w:rPr>
        <w:t>; et</w:t>
      </w:r>
    </w:p>
    <w:p w14:paraId="46471498" w14:textId="77777777" w:rsidR="00F72392" w:rsidRPr="00D279BD" w:rsidRDefault="00491861" w:rsidP="00617012">
      <w:pPr>
        <w:numPr>
          <w:ilvl w:val="1"/>
          <w:numId w:val="1"/>
        </w:numPr>
        <w:spacing w:after="240"/>
        <w:jc w:val="left"/>
        <w:outlineLvl w:val="1"/>
        <w:rPr>
          <w:lang w:val="fr-CA"/>
        </w:rPr>
      </w:pPr>
      <w:r w:rsidRPr="00D279BD">
        <w:rPr>
          <w:i/>
          <w:iCs/>
          <w:lang w:val="fr-CA"/>
        </w:rPr>
        <w:t xml:space="preserve">Suivi </w:t>
      </w:r>
      <w:r w:rsidR="00617012" w:rsidRPr="00D279BD">
        <w:rPr>
          <w:i/>
          <w:iCs/>
          <w:lang w:val="fr-CA"/>
        </w:rPr>
        <w:t>du</w:t>
      </w:r>
      <w:r w:rsidRPr="00D279BD">
        <w:rPr>
          <w:i/>
          <w:iCs/>
          <w:lang w:val="fr-CA"/>
        </w:rPr>
        <w:t xml:space="preserve"> projet </w:t>
      </w:r>
      <w:r w:rsidR="00617012" w:rsidRPr="00D279BD">
        <w:rPr>
          <w:i/>
          <w:iCs/>
          <w:lang w:val="fr-CA"/>
        </w:rPr>
        <w:t>:</w:t>
      </w:r>
      <w:r w:rsidR="00A81FE2" w:rsidRPr="00D279BD">
        <w:rPr>
          <w:lang w:val="fr-CA"/>
        </w:rPr>
        <w:t xml:space="preserve"> 6 000 $US </w:t>
      </w:r>
      <w:r w:rsidR="00617012" w:rsidRPr="00D279BD">
        <w:rPr>
          <w:lang w:val="fr-CA"/>
        </w:rPr>
        <w:t>pour un consultant ;</w:t>
      </w:r>
      <w:r w:rsidR="00A81FE2" w:rsidRPr="00D279BD">
        <w:rPr>
          <w:lang w:val="fr-CA"/>
        </w:rPr>
        <w:t xml:space="preserve"> 3 000 </w:t>
      </w:r>
      <w:r w:rsidR="00617012" w:rsidRPr="00D279BD">
        <w:rPr>
          <w:lang w:val="fr-CA"/>
        </w:rPr>
        <w:t>$US pour le suivi des progrès de la mise en œuvre et l'établissement de rapports ; et</w:t>
      </w:r>
      <w:r w:rsidR="00A81FE2" w:rsidRPr="00D279BD">
        <w:rPr>
          <w:lang w:val="fr-CA"/>
        </w:rPr>
        <w:t xml:space="preserve"> 3 000 $US </w:t>
      </w:r>
      <w:r w:rsidR="00617012" w:rsidRPr="00D279BD">
        <w:rPr>
          <w:lang w:val="fr-CA"/>
        </w:rPr>
        <w:t xml:space="preserve">pour les frais de déplacements </w:t>
      </w:r>
      <w:r w:rsidR="00A81FE2" w:rsidRPr="00D279BD">
        <w:rPr>
          <w:lang w:val="fr-CA"/>
        </w:rPr>
        <w:t>(PNUE) (12 000 $US</w:t>
      </w:r>
      <w:r w:rsidR="004E0C1B" w:rsidRPr="00D279BD">
        <w:rPr>
          <w:lang w:val="fr-CA"/>
        </w:rPr>
        <w:t xml:space="preserve">, </w:t>
      </w:r>
      <w:r w:rsidR="000B29DA" w:rsidRPr="00D279BD">
        <w:rPr>
          <w:lang w:val="fr-CA"/>
        </w:rPr>
        <w:t>plus 2 000 $US provenant de la tranche précédente</w:t>
      </w:r>
      <w:r w:rsidR="00A81FE2" w:rsidRPr="00D279BD">
        <w:rPr>
          <w:lang w:val="fr-CA"/>
        </w:rPr>
        <w:t>)</w:t>
      </w:r>
      <w:r w:rsidR="00B214F4" w:rsidRPr="00D279BD">
        <w:rPr>
          <w:lang w:val="fr-CA"/>
        </w:rPr>
        <w:t>.</w:t>
      </w:r>
    </w:p>
    <w:bookmarkEnd w:id="0"/>
    <w:bookmarkEnd w:id="1"/>
    <w:p w14:paraId="46471499" w14:textId="77777777" w:rsidR="00F72392" w:rsidRPr="00D279BD" w:rsidRDefault="00491861" w:rsidP="007C1D86">
      <w:pPr>
        <w:keepNext/>
        <w:keepLines/>
        <w:spacing w:before="360" w:after="240"/>
        <w:jc w:val="center"/>
        <w:rPr>
          <w:b/>
          <w:lang w:val="fr-CA"/>
        </w:rPr>
      </w:pPr>
      <w:r w:rsidRPr="00D279BD">
        <w:rPr>
          <w:b/>
          <w:lang w:val="fr-CA"/>
        </w:rPr>
        <w:t>OBSERVATIONS ET RECOMMANDATION DU SECRÉTARIAT</w:t>
      </w:r>
    </w:p>
    <w:p w14:paraId="4647149A" w14:textId="77777777" w:rsidR="00F72392" w:rsidRPr="00D279BD" w:rsidRDefault="00491861" w:rsidP="007C1D86">
      <w:pPr>
        <w:keepNext/>
        <w:keepLines/>
        <w:rPr>
          <w:b/>
          <w:lang w:val="fr-CA"/>
        </w:rPr>
      </w:pPr>
      <w:r w:rsidRPr="00D279BD">
        <w:rPr>
          <w:b/>
          <w:lang w:val="fr-CA"/>
        </w:rPr>
        <w:t>OBSERVATIONS</w:t>
      </w:r>
    </w:p>
    <w:p w14:paraId="4647149B" w14:textId="77777777" w:rsidR="00B214F4" w:rsidRPr="00E54550" w:rsidRDefault="00491861" w:rsidP="007C1D86">
      <w:pPr>
        <w:keepNext/>
        <w:keepLines/>
        <w:spacing w:before="240" w:after="240"/>
        <w:rPr>
          <w:u w:val="single"/>
        </w:rPr>
      </w:pPr>
      <w:r w:rsidRPr="00E54550">
        <w:rPr>
          <w:u w:val="single"/>
        </w:rPr>
        <w:t>Retards dans la soumission</w:t>
      </w:r>
    </w:p>
    <w:p w14:paraId="4647149C" w14:textId="77777777" w:rsidR="00B214F4" w:rsidRPr="00D279BD" w:rsidRDefault="00491861" w:rsidP="00EA5E87">
      <w:pPr>
        <w:pStyle w:val="Heading1"/>
        <w:rPr>
          <w:lang w:val="fr-CA"/>
        </w:rPr>
      </w:pPr>
      <w:r w:rsidRPr="00D279BD">
        <w:rPr>
          <w:lang w:val="fr-CA"/>
        </w:rPr>
        <w:t xml:space="preserve">La soumission de la deuxième tranche de la phase II du PGEH, initialement prévue pour 2025, a été retardée </w:t>
      </w:r>
      <w:r w:rsidR="001F6AE1" w:rsidRPr="00D279BD">
        <w:rPr>
          <w:lang w:val="fr-CA"/>
        </w:rPr>
        <w:t xml:space="preserve">en </w:t>
      </w:r>
      <w:r w:rsidR="00986FA9" w:rsidRPr="00D279BD">
        <w:rPr>
          <w:lang w:val="fr-CA"/>
        </w:rPr>
        <w:t xml:space="preserve">raison de </w:t>
      </w:r>
      <w:r w:rsidR="00EA5E87" w:rsidRPr="00D279BD">
        <w:rPr>
          <w:lang w:val="fr-CA"/>
        </w:rPr>
        <w:t xml:space="preserve">changements </w:t>
      </w:r>
      <w:r w:rsidR="00986FA9" w:rsidRPr="00D279BD">
        <w:rPr>
          <w:lang w:val="fr-CA"/>
        </w:rPr>
        <w:t xml:space="preserve">de personnel </w:t>
      </w:r>
      <w:r w:rsidR="00EA5E87" w:rsidRPr="00D279BD">
        <w:rPr>
          <w:lang w:val="fr-CA"/>
        </w:rPr>
        <w:t xml:space="preserve">au sein du Gouvernement, </w:t>
      </w:r>
      <w:r w:rsidR="00546088" w:rsidRPr="00D279BD">
        <w:rPr>
          <w:lang w:val="fr-CA"/>
        </w:rPr>
        <w:t xml:space="preserve">ce qui a entraîné </w:t>
      </w:r>
      <w:r w:rsidR="00EA5E87" w:rsidRPr="00D279BD">
        <w:rPr>
          <w:lang w:val="fr-CA"/>
        </w:rPr>
        <w:t xml:space="preserve">des difficultés administratives pour </w:t>
      </w:r>
      <w:r w:rsidR="000B29DA" w:rsidRPr="00D279BD">
        <w:rPr>
          <w:lang w:val="fr-CA"/>
        </w:rPr>
        <w:t>la mise en œuvre</w:t>
      </w:r>
      <w:r w:rsidR="00EA5E87" w:rsidRPr="00D279BD">
        <w:rPr>
          <w:lang w:val="fr-CA"/>
        </w:rPr>
        <w:t xml:space="preserve"> du projet et </w:t>
      </w:r>
      <w:r w:rsidR="00546088" w:rsidRPr="00D279BD">
        <w:rPr>
          <w:lang w:val="fr-CA"/>
        </w:rPr>
        <w:t xml:space="preserve">la préparation du </w:t>
      </w:r>
      <w:r w:rsidR="00EA5E87" w:rsidRPr="00D279BD">
        <w:rPr>
          <w:lang w:val="fr-CA"/>
        </w:rPr>
        <w:t xml:space="preserve">rapport de vérification. </w:t>
      </w:r>
      <w:r w:rsidR="000B29DA" w:rsidRPr="00D279BD">
        <w:rPr>
          <w:lang w:val="fr-CA"/>
        </w:rPr>
        <w:t xml:space="preserve">Ces difficultés ont été résolues, comme en témoigne la </w:t>
      </w:r>
      <w:r w:rsidR="004E0C1B" w:rsidRPr="00D279BD">
        <w:rPr>
          <w:lang w:val="fr-CA"/>
        </w:rPr>
        <w:t xml:space="preserve">présente </w:t>
      </w:r>
      <w:r w:rsidR="000B29DA" w:rsidRPr="00D279BD">
        <w:rPr>
          <w:lang w:val="fr-CA"/>
        </w:rPr>
        <w:t xml:space="preserve">soumission, </w:t>
      </w:r>
      <w:r w:rsidR="00E54550" w:rsidRPr="00D279BD">
        <w:rPr>
          <w:lang w:val="fr-CA"/>
        </w:rPr>
        <w:t xml:space="preserve">qui inclut le </w:t>
      </w:r>
      <w:r w:rsidR="000B29DA" w:rsidRPr="00D279BD">
        <w:rPr>
          <w:lang w:val="fr-CA"/>
        </w:rPr>
        <w:t>rapport de vérification.</w:t>
      </w:r>
    </w:p>
    <w:p w14:paraId="4647149D" w14:textId="77777777" w:rsidR="00F72392" w:rsidRPr="00D279BD" w:rsidRDefault="00491861" w:rsidP="007C1D86">
      <w:pPr>
        <w:keepNext/>
        <w:keepLines/>
        <w:spacing w:before="240" w:after="240"/>
        <w:rPr>
          <w:u w:val="single"/>
          <w:lang w:val="fr-CA"/>
        </w:rPr>
      </w:pPr>
      <w:r w:rsidRPr="00D279BD">
        <w:rPr>
          <w:u w:val="single"/>
          <w:lang w:val="fr-CA"/>
        </w:rPr>
        <w:t xml:space="preserve">Rapport intérimaire sur la mise en œuvre de la </w:t>
      </w:r>
      <w:r w:rsidR="009367FD" w:rsidRPr="00D279BD">
        <w:rPr>
          <w:u w:val="single"/>
          <w:lang w:val="fr-CA"/>
        </w:rPr>
        <w:t xml:space="preserve">première </w:t>
      </w:r>
      <w:r w:rsidRPr="00D279BD">
        <w:rPr>
          <w:u w:val="single"/>
          <w:lang w:val="fr-CA"/>
        </w:rPr>
        <w:t xml:space="preserve">tranche de la phase </w:t>
      </w:r>
      <w:r w:rsidR="0085124B" w:rsidRPr="00D279BD">
        <w:rPr>
          <w:u w:val="single"/>
          <w:lang w:val="fr-CA"/>
        </w:rPr>
        <w:t xml:space="preserve">II </w:t>
      </w:r>
      <w:r w:rsidRPr="00D279BD">
        <w:rPr>
          <w:u w:val="single"/>
          <w:lang w:val="fr-CA"/>
        </w:rPr>
        <w:t>du plan de gestion de l'élimination des HCFC</w:t>
      </w:r>
    </w:p>
    <w:p w14:paraId="4647149E" w14:textId="77777777" w:rsidR="00F72392" w:rsidRPr="00E54550" w:rsidRDefault="00491861" w:rsidP="007C1D86">
      <w:pPr>
        <w:keepNext/>
        <w:keepLines/>
        <w:spacing w:before="240" w:after="240"/>
        <w:rPr>
          <w:i/>
        </w:rPr>
      </w:pPr>
      <w:r w:rsidRPr="00E54550">
        <w:rPr>
          <w:i/>
        </w:rPr>
        <w:t>Cadre juridique</w:t>
      </w:r>
    </w:p>
    <w:p w14:paraId="4647149F" w14:textId="77777777" w:rsidR="008B01FF" w:rsidRPr="00D279BD" w:rsidRDefault="00F72392" w:rsidP="007C1D86">
      <w:pPr>
        <w:numPr>
          <w:ilvl w:val="0"/>
          <w:numId w:val="1"/>
        </w:numPr>
        <w:spacing w:after="240"/>
        <w:outlineLvl w:val="0"/>
        <w:rPr>
          <w:lang w:val="fr-CA"/>
        </w:rPr>
      </w:pPr>
      <w:r w:rsidRPr="00D279BD">
        <w:rPr>
          <w:lang w:val="fr-CA"/>
        </w:rPr>
        <w:t xml:space="preserve">Le Gouvernement </w:t>
      </w:r>
      <w:r w:rsidR="0085124B" w:rsidRPr="00D279BD">
        <w:rPr>
          <w:lang w:val="fr-CA"/>
        </w:rPr>
        <w:t xml:space="preserve">des Bahamas </w:t>
      </w:r>
      <w:r w:rsidRPr="00D279BD">
        <w:rPr>
          <w:lang w:val="fr-CA"/>
        </w:rPr>
        <w:t>a fixé les quotas d'importation de HCFC pour 2026 à</w:t>
      </w:r>
      <w:r w:rsidR="0085124B" w:rsidRPr="00D279BD">
        <w:rPr>
          <w:lang w:val="fr-CA"/>
        </w:rPr>
        <w:t xml:space="preserve"> 1,43 </w:t>
      </w:r>
      <w:r w:rsidRPr="00D279BD">
        <w:rPr>
          <w:lang w:val="fr-CA"/>
        </w:rPr>
        <w:t xml:space="preserve">tonne de PAO, ce qui est inférieur aux </w:t>
      </w:r>
      <w:r w:rsidR="00491861" w:rsidRPr="00D279BD">
        <w:rPr>
          <w:lang w:val="fr-CA"/>
        </w:rPr>
        <w:t>cibles</w:t>
      </w:r>
      <w:r w:rsidRPr="00D279BD">
        <w:rPr>
          <w:lang w:val="fr-CA"/>
        </w:rPr>
        <w:t xml:space="preserve"> de contrôle du Protocole de Montréal.</w:t>
      </w:r>
    </w:p>
    <w:p w14:paraId="464714A0" w14:textId="77777777" w:rsidR="00B42874" w:rsidRPr="00D279BD" w:rsidRDefault="001F6AE1" w:rsidP="007C1D86">
      <w:pPr>
        <w:numPr>
          <w:ilvl w:val="0"/>
          <w:numId w:val="1"/>
        </w:numPr>
        <w:spacing w:after="240"/>
        <w:outlineLvl w:val="0"/>
        <w:rPr>
          <w:lang w:val="fr-CA"/>
        </w:rPr>
      </w:pPr>
      <w:r w:rsidRPr="00D279BD">
        <w:rPr>
          <w:lang w:val="fr-CA"/>
        </w:rPr>
        <w:t>En ce qui concerne l'interdiction d'importer des équipements neufs et d'occasion fonctionnant aux HCFC à compter du 1</w:t>
      </w:r>
      <w:r w:rsidRPr="00445E1D">
        <w:rPr>
          <w:vertAlign w:val="superscript"/>
          <w:lang w:val="fr-CA"/>
        </w:rPr>
        <w:t>er</w:t>
      </w:r>
      <w:r w:rsidRPr="00D279BD">
        <w:rPr>
          <w:lang w:val="fr-CA"/>
        </w:rPr>
        <w:t xml:space="preserve"> janvier 2023, </w:t>
      </w:r>
      <w:r w:rsidR="001E71D8" w:rsidRPr="00D279BD">
        <w:rPr>
          <w:lang w:val="fr-CA"/>
        </w:rPr>
        <w:t xml:space="preserve">le PNUE a indiqué que </w:t>
      </w:r>
      <w:r w:rsidR="00665015" w:rsidRPr="00D279BD">
        <w:rPr>
          <w:lang w:val="fr-CA"/>
        </w:rPr>
        <w:t xml:space="preserve">la mise en œuvre </w:t>
      </w:r>
      <w:r w:rsidRPr="00D279BD">
        <w:rPr>
          <w:lang w:val="fr-CA"/>
        </w:rPr>
        <w:t xml:space="preserve">avait été </w:t>
      </w:r>
      <w:r w:rsidR="001E71D8" w:rsidRPr="00D279BD">
        <w:rPr>
          <w:lang w:val="fr-CA"/>
        </w:rPr>
        <w:t>reportée en raison des élections et des nominations ministérielles dans le pays</w:t>
      </w:r>
      <w:r w:rsidRPr="00D279BD">
        <w:rPr>
          <w:lang w:val="fr-CA"/>
        </w:rPr>
        <w:t xml:space="preserve">, et qu'il est désormais prévu que cette mesure </w:t>
      </w:r>
      <w:r w:rsidR="00B9174A" w:rsidRPr="00D279BD">
        <w:rPr>
          <w:lang w:val="fr-CA"/>
        </w:rPr>
        <w:t>entre en vigueur à la fin de l'année 2026a</w:t>
      </w:r>
      <w:r w:rsidRPr="00D279BD">
        <w:rPr>
          <w:lang w:val="fr-CA"/>
        </w:rPr>
        <w:t xml:space="preserve">. </w:t>
      </w:r>
      <w:r w:rsidR="001E71D8" w:rsidRPr="00D279BD">
        <w:rPr>
          <w:lang w:val="fr-CA"/>
        </w:rPr>
        <w:t xml:space="preserve">En raison de changements administratifs potentiels au sein du Gouvernement, l'UNO, avec le soutien du </w:t>
      </w:r>
      <w:r w:rsidRPr="00D279BD">
        <w:rPr>
          <w:lang w:val="fr-CA"/>
        </w:rPr>
        <w:t xml:space="preserve">Programme d'aide à la conformité </w:t>
      </w:r>
      <w:r w:rsidR="006A7F8C" w:rsidRPr="00D279BD">
        <w:rPr>
          <w:lang w:val="fr-CA"/>
        </w:rPr>
        <w:t xml:space="preserve">(PAC) </w:t>
      </w:r>
      <w:r w:rsidR="001E71D8" w:rsidRPr="00D279BD">
        <w:rPr>
          <w:lang w:val="fr-CA"/>
        </w:rPr>
        <w:t xml:space="preserve">du PNUE, reprendra le dialogue avec les </w:t>
      </w:r>
      <w:r w:rsidR="00665015" w:rsidRPr="00D279BD">
        <w:rPr>
          <w:lang w:val="fr-CA"/>
        </w:rPr>
        <w:t>nouveaux</w:t>
      </w:r>
      <w:r w:rsidR="001E71D8" w:rsidRPr="00D279BD">
        <w:rPr>
          <w:lang w:val="fr-CA"/>
        </w:rPr>
        <w:t xml:space="preserve"> </w:t>
      </w:r>
      <w:r w:rsidR="00665015" w:rsidRPr="00D279BD">
        <w:rPr>
          <w:lang w:val="fr-CA"/>
        </w:rPr>
        <w:t>représentants gouvernementaux</w:t>
      </w:r>
      <w:r w:rsidR="006A7F8C" w:rsidRPr="00D279BD">
        <w:rPr>
          <w:lang w:val="fr-CA"/>
        </w:rPr>
        <w:t xml:space="preserve"> de haut niveau </w:t>
      </w:r>
      <w:r w:rsidR="00665015" w:rsidRPr="00D279BD">
        <w:rPr>
          <w:lang w:val="fr-CA"/>
        </w:rPr>
        <w:t xml:space="preserve">et les parties prenantes </w:t>
      </w:r>
      <w:r w:rsidR="001E71D8" w:rsidRPr="00D279BD">
        <w:rPr>
          <w:lang w:val="fr-CA"/>
        </w:rPr>
        <w:t xml:space="preserve">afin de </w:t>
      </w:r>
      <w:r w:rsidR="001E71D8" w:rsidRPr="00D279BD">
        <w:rPr>
          <w:lang w:val="fr-CA"/>
        </w:rPr>
        <w:lastRenderedPageBreak/>
        <w:t xml:space="preserve">présenter le portefeuille du Protocole de Montréal et </w:t>
      </w:r>
      <w:r w:rsidR="00665015" w:rsidRPr="00D279BD">
        <w:rPr>
          <w:lang w:val="fr-CA"/>
        </w:rPr>
        <w:t>les domaines</w:t>
      </w:r>
      <w:r w:rsidR="001E71D8" w:rsidRPr="00D279BD">
        <w:rPr>
          <w:lang w:val="fr-CA"/>
        </w:rPr>
        <w:t xml:space="preserve"> prioritaires clés nécessitant des actions immédiates.</w:t>
      </w:r>
    </w:p>
    <w:p w14:paraId="464714A1" w14:textId="77777777" w:rsidR="00F72392" w:rsidRPr="00D279BD" w:rsidRDefault="00491861" w:rsidP="007C1D86">
      <w:pPr>
        <w:keepNext/>
        <w:spacing w:after="240"/>
        <w:rPr>
          <w:u w:val="single"/>
          <w:lang w:val="fr-CA"/>
        </w:rPr>
      </w:pPr>
      <w:r w:rsidRPr="00D279BD">
        <w:rPr>
          <w:u w:val="single"/>
          <w:lang w:val="fr-CA"/>
        </w:rPr>
        <w:t xml:space="preserve">Plan de mise en œuvre de la </w:t>
      </w:r>
      <w:r w:rsidR="00714C3A" w:rsidRPr="00D279BD">
        <w:rPr>
          <w:u w:val="single"/>
          <w:lang w:val="fr-CA"/>
        </w:rPr>
        <w:t xml:space="preserve">deuxième </w:t>
      </w:r>
      <w:r w:rsidRPr="00D279BD">
        <w:rPr>
          <w:u w:val="single"/>
          <w:lang w:val="fr-CA"/>
        </w:rPr>
        <w:t xml:space="preserve">tranche de la phase </w:t>
      </w:r>
      <w:r w:rsidR="00714C3A" w:rsidRPr="00D279BD">
        <w:rPr>
          <w:u w:val="single"/>
          <w:lang w:val="fr-CA"/>
        </w:rPr>
        <w:t xml:space="preserve">II </w:t>
      </w:r>
      <w:r w:rsidRPr="00D279BD">
        <w:rPr>
          <w:u w:val="single"/>
          <w:lang w:val="fr-CA"/>
        </w:rPr>
        <w:t>du Plan de gestion de l'élimination des HCFC</w:t>
      </w:r>
    </w:p>
    <w:p w14:paraId="464714A2" w14:textId="77777777" w:rsidR="00F72392" w:rsidRPr="00D279BD" w:rsidRDefault="00BA04A1" w:rsidP="00885633">
      <w:pPr>
        <w:pStyle w:val="Heading1"/>
        <w:rPr>
          <w:lang w:val="fr-CA"/>
        </w:rPr>
      </w:pPr>
      <w:r w:rsidRPr="00D279BD">
        <w:rPr>
          <w:lang w:val="fr-CA"/>
        </w:rPr>
        <w:t xml:space="preserve">En ce qui concerne l’activité relative au soutien aux équipements, y compris la récupération et la régénération, l’ONUDI a indiqué que le pays n’avait pas pu identifier d’hôte approprié pour la création d’un </w:t>
      </w:r>
      <w:r w:rsidR="00665015" w:rsidRPr="00D279BD">
        <w:rPr>
          <w:lang w:val="fr-CA"/>
        </w:rPr>
        <w:t>centre</w:t>
      </w:r>
      <w:r w:rsidRPr="00D279BD">
        <w:rPr>
          <w:lang w:val="fr-CA"/>
        </w:rPr>
        <w:t xml:space="preserve"> de récupération et de régénération après diverses consultations. L’ONUDI a en outre précisé que l’UNO avait engagé un consultant national pour préparer un rapport d’étude complet sur la récupération et la régénération. Ce rapport comprendra une analyse du secteur RAC, des consultations avec les parties prenantes et une évaluation des institutions hôtes potentielles. Le rapport devrait être parachevé mi-2026. Si les conclusions indiquaient que la création d’un centre de récupération et de régénération n’est pas viable, une approche alternative mettrait en jeu le renforcement des capacités des établissements d’enseignement et de formation techniques et professionnels (EFTP), des techniciens formés et des ateliers </w:t>
      </w:r>
      <w:r w:rsidR="00982EDF" w:rsidRPr="00D279BD">
        <w:rPr>
          <w:lang w:val="fr-CA"/>
        </w:rPr>
        <w:t>d’entretien</w:t>
      </w:r>
      <w:r w:rsidRPr="00D279BD">
        <w:rPr>
          <w:lang w:val="fr-CA"/>
        </w:rPr>
        <w:t>. En outre, la possibilité de développer des réseaux de récupération pourrait être explorée dans le contexte plus large de la mise en place d’un programme régional de récupération et de régénération dans les Caraïbes.</w:t>
      </w:r>
    </w:p>
    <w:p w14:paraId="464714A3" w14:textId="77777777" w:rsidR="00F72392" w:rsidRPr="00D279BD" w:rsidRDefault="00491861" w:rsidP="007C1D86">
      <w:pPr>
        <w:keepNext/>
        <w:spacing w:after="240"/>
        <w:rPr>
          <w:u w:val="single"/>
          <w:lang w:val="fr-CA"/>
        </w:rPr>
      </w:pPr>
      <w:r w:rsidRPr="00D279BD">
        <w:rPr>
          <w:u w:val="single"/>
          <w:lang w:val="fr-CA"/>
        </w:rPr>
        <w:t>* Mise en œuvre de la politique d'égalité des genres</w:t>
      </w:r>
    </w:p>
    <w:p w14:paraId="464714A4" w14:textId="77777777" w:rsidR="00F72392" w:rsidRPr="00D279BD" w:rsidRDefault="00F70EA2" w:rsidP="00F70EA2">
      <w:pPr>
        <w:numPr>
          <w:ilvl w:val="0"/>
          <w:numId w:val="1"/>
        </w:numPr>
        <w:spacing w:after="240"/>
        <w:outlineLvl w:val="0"/>
        <w:rPr>
          <w:lang w:val="fr-CA" w:eastAsia="en-CA"/>
        </w:rPr>
      </w:pPr>
      <w:r w:rsidRPr="00D279BD">
        <w:rPr>
          <w:lang w:val="fr-CA" w:eastAsia="en-CA"/>
        </w:rPr>
        <w:t xml:space="preserve">L'UNO a activement encouragé la participation des femmes dans </w:t>
      </w:r>
      <w:r w:rsidR="00665015" w:rsidRPr="00D279BD">
        <w:rPr>
          <w:lang w:val="fr-CA" w:eastAsia="en-CA"/>
        </w:rPr>
        <w:t xml:space="preserve">le </w:t>
      </w:r>
      <w:r w:rsidRPr="00D279BD">
        <w:rPr>
          <w:lang w:val="fr-CA" w:eastAsia="en-CA"/>
        </w:rPr>
        <w:t>secteur</w:t>
      </w:r>
      <w:r w:rsidR="00665015" w:rsidRPr="00D279BD">
        <w:rPr>
          <w:lang w:val="fr-CA" w:eastAsia="en-CA"/>
        </w:rPr>
        <w:t xml:space="preserve"> de l'entretien </w:t>
      </w:r>
      <w:r w:rsidRPr="00D279BD">
        <w:rPr>
          <w:lang w:val="fr-CA" w:eastAsia="en-CA"/>
        </w:rPr>
        <w:t>en incitant les candidates à postuler aux postes vacants et en organisant des consultations au sein du Département des services environnementaux du ministère et au sein de l'UNO. Des efforts ont également été déployés pour renforcer l'implication des femmes dans le secteur, notamment par la participation de techniciennes à l'atelier du PNUE sur les femmes dans le secteur RAC. Au cours de la mise en œuvre de la phase II du PGEH, l'UNO renforcera encore l'intégration des questions de genre en augmentant la visibilité des femmes dans ses publications et en collectant et communiquant des indicateurs ventilés par sexe.</w:t>
      </w:r>
    </w:p>
    <w:p w14:paraId="464714A5" w14:textId="77777777" w:rsidR="00F72392" w:rsidRPr="00D279BD" w:rsidRDefault="00491861" w:rsidP="00244F98">
      <w:pPr>
        <w:keepNext/>
        <w:spacing w:before="100" w:beforeAutospacing="1" w:after="100" w:afterAutospacing="1"/>
        <w:jc w:val="left"/>
        <w:rPr>
          <w:u w:val="single"/>
          <w:lang w:val="fr-CA"/>
        </w:rPr>
      </w:pPr>
      <w:r w:rsidRPr="00D279BD">
        <w:rPr>
          <w:u w:val="single"/>
          <w:lang w:val="fr-CA"/>
        </w:rPr>
        <w:t>Durabilité de l'élimination des HCFC et évaluation des risques</w:t>
      </w:r>
    </w:p>
    <w:p w14:paraId="464714A6" w14:textId="77777777" w:rsidR="00C2662F" w:rsidRPr="00D279BD" w:rsidRDefault="00491861" w:rsidP="00C2662F">
      <w:pPr>
        <w:pStyle w:val="Heading1"/>
        <w:rPr>
          <w:lang w:val="fr-CA"/>
        </w:rPr>
      </w:pPr>
      <w:r w:rsidRPr="00D279BD">
        <w:rPr>
          <w:lang w:val="fr-CA"/>
        </w:rPr>
        <w:t xml:space="preserve">La durabilité de l'élimination des HCFC aux Bahamas est assurée par l'appropriation institutionnelle et l'intégration dans les systèmes nationaux, le PGEH étant intégré au programme de travail </w:t>
      </w:r>
      <w:r w:rsidR="00242D00" w:rsidRPr="00D279BD">
        <w:rPr>
          <w:lang w:val="fr-CA"/>
        </w:rPr>
        <w:t xml:space="preserve">du ministère </w:t>
      </w:r>
      <w:r w:rsidRPr="00D279BD">
        <w:rPr>
          <w:lang w:val="fr-CA"/>
        </w:rPr>
        <w:t>et les activités de renforcement de la capacité étant progressivement transférées aux institutions nationales de formation. Dans le secteur douanier, la durabilité est renforcée par l'intégration de la formation relative à l'ozone dans les programmes de routine et par un soutien supplémentaire</w:t>
      </w:r>
      <w:r w:rsidR="006A7F8C" w:rsidRPr="00D279BD">
        <w:rPr>
          <w:lang w:val="fr-CA"/>
        </w:rPr>
        <w:t xml:space="preserve"> prévu </w:t>
      </w:r>
      <w:r w:rsidRPr="00D279BD">
        <w:rPr>
          <w:lang w:val="fr-CA"/>
        </w:rPr>
        <w:t xml:space="preserve">dans le cadre </w:t>
      </w:r>
      <w:r w:rsidR="006A7F8C" w:rsidRPr="00D279BD">
        <w:rPr>
          <w:lang w:val="fr-CA"/>
        </w:rPr>
        <w:t>du</w:t>
      </w:r>
      <w:r w:rsidRPr="00D279BD">
        <w:rPr>
          <w:lang w:val="fr-CA"/>
        </w:rPr>
        <w:t xml:space="preserve"> </w:t>
      </w:r>
      <w:r w:rsidR="00E73F9D" w:rsidRPr="00D279BD">
        <w:rPr>
          <w:lang w:val="fr-CA"/>
        </w:rPr>
        <w:t xml:space="preserve">futur </w:t>
      </w:r>
      <w:r w:rsidR="006A7F8C" w:rsidRPr="00D279BD">
        <w:rPr>
          <w:lang w:val="fr-CA"/>
        </w:rPr>
        <w:t>Plan de mise en œuvre de l’Amendement de Kigali relatif aux HFC</w:t>
      </w:r>
      <w:r w:rsidRPr="00D279BD">
        <w:rPr>
          <w:lang w:val="fr-CA"/>
        </w:rPr>
        <w:t xml:space="preserve">. Les risques potentiels comprennent la disponibilité limitée et le coût élevé des solutions de remplacement, ainsi que les préoccupations en matière de sécurité et les conséquences sur les populations vulnérables, qui pourraient ralentir la transition ; ceux-ci sont atténués par un renforcement de la capacité ciblé et un soutien technique continu. Un autre risque concerne d’éventuels changements dans les priorités nationales affectant la mise en œuvre, auquel il est remédié grâce au soutien de l’équipe PAC du PNUE et à des missions dans le pays visant à </w:t>
      </w:r>
      <w:r w:rsidR="00FF54E9" w:rsidRPr="00D279BD">
        <w:rPr>
          <w:lang w:val="fr-CA"/>
        </w:rPr>
        <w:t xml:space="preserve">recueillir les préoccupations de </w:t>
      </w:r>
      <w:r w:rsidRPr="00D279BD">
        <w:rPr>
          <w:lang w:val="fr-CA"/>
        </w:rPr>
        <w:t>l’UNO et à garantir des progrès soutenus.</w:t>
      </w:r>
    </w:p>
    <w:p w14:paraId="464714A7" w14:textId="77777777" w:rsidR="00F72392" w:rsidRPr="00E54550" w:rsidRDefault="00491861" w:rsidP="007C1D86">
      <w:pPr>
        <w:keepNext/>
        <w:spacing w:before="240" w:after="240"/>
        <w:rPr>
          <w:u w:val="single"/>
        </w:rPr>
      </w:pPr>
      <w:r w:rsidRPr="00E54550">
        <w:rPr>
          <w:u w:val="single"/>
        </w:rPr>
        <w:t>Conclusion</w:t>
      </w:r>
    </w:p>
    <w:p w14:paraId="464714A8" w14:textId="77777777" w:rsidR="00254709" w:rsidRPr="00D279BD" w:rsidRDefault="003353BC" w:rsidP="00885633">
      <w:pPr>
        <w:pStyle w:val="Heading1"/>
        <w:rPr>
          <w:lang w:val="fr-CA"/>
        </w:rPr>
      </w:pPr>
      <w:r w:rsidRPr="00D279BD">
        <w:rPr>
          <w:lang w:val="fr-CA"/>
        </w:rPr>
        <w:t xml:space="preserve">Le Gouvernement des Bahamas </w:t>
      </w:r>
      <w:r w:rsidR="00F72392" w:rsidRPr="00D279BD">
        <w:rPr>
          <w:lang w:val="fr-CA"/>
        </w:rPr>
        <w:t>respecte les niveaux de consommation maximale autorisés pour la période considérée</w:t>
      </w:r>
      <w:r w:rsidR="00491861" w:rsidRPr="00D279BD">
        <w:rPr>
          <w:lang w:val="fr-CA"/>
        </w:rPr>
        <w:t xml:space="preserve">. </w:t>
      </w:r>
      <w:r w:rsidR="007A23E5" w:rsidRPr="00D279BD">
        <w:rPr>
          <w:lang w:val="fr-CA"/>
        </w:rPr>
        <w:t>En 2025</w:t>
      </w:r>
      <w:r w:rsidR="00491861" w:rsidRPr="00D279BD">
        <w:rPr>
          <w:lang w:val="fr-CA"/>
        </w:rPr>
        <w:t xml:space="preserve">, la consommation </w:t>
      </w:r>
      <w:r w:rsidR="007A23E5" w:rsidRPr="00D279BD">
        <w:rPr>
          <w:lang w:val="fr-CA"/>
        </w:rPr>
        <w:t>de</w:t>
      </w:r>
      <w:r w:rsidR="00491861" w:rsidRPr="00D279BD">
        <w:rPr>
          <w:lang w:val="fr-CA"/>
        </w:rPr>
        <w:t xml:space="preserve"> HCFC était </w:t>
      </w:r>
      <w:r w:rsidR="007A23E5" w:rsidRPr="00D279BD">
        <w:rPr>
          <w:lang w:val="fr-CA"/>
        </w:rPr>
        <w:t>inférieure de</w:t>
      </w:r>
      <w:r w:rsidR="00F358A4" w:rsidRPr="00D279BD">
        <w:rPr>
          <w:lang w:val="fr-CA"/>
        </w:rPr>
        <w:t xml:space="preserve"> 46 </w:t>
      </w:r>
      <w:r w:rsidR="00491861" w:rsidRPr="00D279BD">
        <w:rPr>
          <w:lang w:val="fr-CA"/>
        </w:rPr>
        <w:t xml:space="preserve">% </w:t>
      </w:r>
      <w:r w:rsidR="007A23E5" w:rsidRPr="00D279BD">
        <w:rPr>
          <w:lang w:val="fr-CA"/>
        </w:rPr>
        <w:t>à</w:t>
      </w:r>
      <w:r w:rsidR="00491861" w:rsidRPr="00D279BD">
        <w:rPr>
          <w:lang w:val="fr-CA"/>
        </w:rPr>
        <w:t xml:space="preserve"> l’objectif annuel </w:t>
      </w:r>
      <w:r w:rsidR="007A23E5" w:rsidRPr="00D279BD">
        <w:rPr>
          <w:lang w:val="fr-CA"/>
        </w:rPr>
        <w:t>et</w:t>
      </w:r>
      <w:r w:rsidR="00491861" w:rsidRPr="00D279BD">
        <w:rPr>
          <w:lang w:val="fr-CA"/>
        </w:rPr>
        <w:t xml:space="preserve"> </w:t>
      </w:r>
      <w:r w:rsidR="007A23E5" w:rsidRPr="00D279BD">
        <w:rPr>
          <w:lang w:val="fr-CA"/>
        </w:rPr>
        <w:t>de 83 % au niveau de référence du pays en matière de conformité</w:t>
      </w:r>
      <w:r w:rsidR="00491861" w:rsidRPr="00D279BD">
        <w:rPr>
          <w:lang w:val="fr-CA"/>
        </w:rPr>
        <w:t xml:space="preserve">. </w:t>
      </w:r>
      <w:r w:rsidR="007A23E5" w:rsidRPr="00D279BD">
        <w:rPr>
          <w:lang w:val="fr-CA"/>
        </w:rPr>
        <w:t xml:space="preserve">Le taux de décaissement de la première tranche s’élève à 42 % </w:t>
      </w:r>
      <w:r w:rsidR="00491861" w:rsidRPr="00D279BD">
        <w:rPr>
          <w:lang w:val="fr-CA"/>
        </w:rPr>
        <w:t xml:space="preserve">et des progrès ont été réalisés au cours de la mise en œuvre de cette tranche, entre </w:t>
      </w:r>
      <w:r w:rsidR="004E163E" w:rsidRPr="00D279BD">
        <w:rPr>
          <w:i/>
          <w:iCs/>
          <w:lang w:val="fr-CA"/>
        </w:rPr>
        <w:t xml:space="preserve">autres </w:t>
      </w:r>
      <w:r w:rsidR="00F358A4" w:rsidRPr="00D279BD">
        <w:rPr>
          <w:lang w:val="fr-CA"/>
        </w:rPr>
        <w:t xml:space="preserve">l’interdiction </w:t>
      </w:r>
      <w:r w:rsidR="00D97396" w:rsidRPr="00D279BD">
        <w:rPr>
          <w:lang w:val="fr-CA"/>
        </w:rPr>
        <w:t xml:space="preserve">d’importer </w:t>
      </w:r>
      <w:r w:rsidR="004E163E" w:rsidRPr="00D279BD">
        <w:rPr>
          <w:lang w:val="fr-CA"/>
        </w:rPr>
        <w:t>des équipements</w:t>
      </w:r>
      <w:r w:rsidR="00F358A4" w:rsidRPr="00D279BD">
        <w:rPr>
          <w:lang w:val="fr-CA"/>
        </w:rPr>
        <w:t xml:space="preserve"> contenant des HCFC</w:t>
      </w:r>
      <w:r w:rsidR="00E73F9D" w:rsidRPr="00D279BD">
        <w:rPr>
          <w:lang w:val="fr-CA"/>
        </w:rPr>
        <w:t>, qui devrait entrer en vigueur d’ici fin 2026</w:t>
      </w:r>
      <w:r w:rsidR="00F358A4" w:rsidRPr="00D279BD">
        <w:rPr>
          <w:lang w:val="fr-CA"/>
        </w:rPr>
        <w:t xml:space="preserve">, </w:t>
      </w:r>
      <w:r w:rsidR="00B9174A" w:rsidRPr="00D279BD">
        <w:rPr>
          <w:lang w:val="fr-CA"/>
        </w:rPr>
        <w:t>et l’interdiction des importations de HCFC, à l’exception de celles nécessaires à l’entretien, qui sera mise en place d’ici le 1</w:t>
      </w:r>
      <w:r w:rsidR="00B9174A" w:rsidRPr="00445E1D">
        <w:rPr>
          <w:vertAlign w:val="superscript"/>
          <w:lang w:val="fr-CA"/>
        </w:rPr>
        <w:t>er</w:t>
      </w:r>
      <w:r w:rsidR="00B9174A" w:rsidRPr="00D279BD">
        <w:rPr>
          <w:lang w:val="fr-CA"/>
        </w:rPr>
        <w:t xml:space="preserve"> janvier 2030, </w:t>
      </w:r>
      <w:r w:rsidR="004E163E" w:rsidRPr="00D279BD">
        <w:rPr>
          <w:lang w:val="fr-CA"/>
        </w:rPr>
        <w:t xml:space="preserve">la mise en place d’un système ESW pour l’importation de toutes les marchandises soumises à restriction et </w:t>
      </w:r>
      <w:r w:rsidR="00F358A4" w:rsidRPr="00D279BD">
        <w:rPr>
          <w:lang w:val="fr-CA"/>
        </w:rPr>
        <w:t xml:space="preserve">le renforcement de la capacité </w:t>
      </w:r>
      <w:r w:rsidR="004E163E" w:rsidRPr="00D279BD">
        <w:rPr>
          <w:lang w:val="fr-CA"/>
        </w:rPr>
        <w:t>des techniciens</w:t>
      </w:r>
      <w:r w:rsidR="00F358A4" w:rsidRPr="00D279BD">
        <w:rPr>
          <w:lang w:val="fr-CA"/>
        </w:rPr>
        <w:t xml:space="preserve"> en équipements de </w:t>
      </w:r>
      <w:r w:rsidR="00F358A4" w:rsidRPr="00D279BD">
        <w:rPr>
          <w:lang w:val="fr-CA"/>
        </w:rPr>
        <w:lastRenderedPageBreak/>
        <w:t>réfrigération et de climatisation</w:t>
      </w:r>
      <w:r w:rsidR="004E163E" w:rsidRPr="00D279BD">
        <w:rPr>
          <w:lang w:val="fr-CA"/>
        </w:rPr>
        <w:t xml:space="preserve">. </w:t>
      </w:r>
      <w:r w:rsidR="001A628D" w:rsidRPr="00D279BD">
        <w:rPr>
          <w:lang w:val="fr-CA"/>
        </w:rPr>
        <w:t>La mise en œuvre des activités de la deuxième tranche aidera le pays à pérenniser les résultats déjà obtenus et à garantir l’élimination totale d’ici 2030.</w:t>
      </w:r>
    </w:p>
    <w:p w14:paraId="464714A9" w14:textId="77777777" w:rsidR="00F72392" w:rsidRPr="00E54550" w:rsidRDefault="00491861" w:rsidP="007C1D86">
      <w:pPr>
        <w:keepNext/>
        <w:spacing w:before="360" w:after="240"/>
        <w:rPr>
          <w:b/>
        </w:rPr>
      </w:pPr>
      <w:r w:rsidRPr="00E54550">
        <w:rPr>
          <w:b/>
        </w:rPr>
        <w:t>RECOMMANDATION</w:t>
      </w:r>
    </w:p>
    <w:p w14:paraId="464714AA" w14:textId="77777777" w:rsidR="00F72392" w:rsidRPr="00D279BD" w:rsidRDefault="00491861" w:rsidP="00EA5E87">
      <w:pPr>
        <w:pStyle w:val="Heading1"/>
        <w:keepNext/>
        <w:spacing w:after="60"/>
        <w:rPr>
          <w:lang w:val="fr-CA"/>
        </w:rPr>
      </w:pPr>
      <w:r w:rsidRPr="00D279BD">
        <w:rPr>
          <w:lang w:val="fr-CA"/>
        </w:rPr>
        <w:t xml:space="preserve">Le Secrétariat recommande au Comité exécutif de prendre note du rapport d’étape sur la mise en œuvre de la </w:t>
      </w:r>
      <w:r w:rsidR="00172905" w:rsidRPr="00D279BD">
        <w:rPr>
          <w:lang w:val="fr-CA"/>
        </w:rPr>
        <w:t xml:space="preserve">première </w:t>
      </w:r>
      <w:r w:rsidRPr="00D279BD">
        <w:rPr>
          <w:lang w:val="fr-CA"/>
        </w:rPr>
        <w:t xml:space="preserve">tranche de la phase </w:t>
      </w:r>
      <w:r w:rsidR="00172905" w:rsidRPr="00D279BD">
        <w:rPr>
          <w:lang w:val="fr-CA"/>
        </w:rPr>
        <w:t xml:space="preserve">II </w:t>
      </w:r>
      <w:r w:rsidRPr="00D279BD">
        <w:rPr>
          <w:lang w:val="fr-CA"/>
        </w:rPr>
        <w:t xml:space="preserve">du plan de gestion de l'élimination des HCFC (PGEH) pour </w:t>
      </w:r>
      <w:r w:rsidR="00172905" w:rsidRPr="00D279BD">
        <w:rPr>
          <w:lang w:val="fr-CA"/>
        </w:rPr>
        <w:t>les Bahamas</w:t>
      </w:r>
      <w:r w:rsidR="001A628D" w:rsidRPr="00D279BD">
        <w:rPr>
          <w:lang w:val="fr-CA"/>
        </w:rPr>
        <w:t xml:space="preserve">, et </w:t>
      </w:r>
      <w:r w:rsidRPr="00D279BD">
        <w:rPr>
          <w:lang w:val="fr-CA"/>
        </w:rPr>
        <w:t xml:space="preserve">recommande également l'approbation globale de la </w:t>
      </w:r>
      <w:r w:rsidR="00111AEE" w:rsidRPr="00D279BD">
        <w:rPr>
          <w:lang w:val="fr-CA"/>
        </w:rPr>
        <w:t xml:space="preserve">deuxième </w:t>
      </w:r>
      <w:r w:rsidRPr="00D279BD">
        <w:rPr>
          <w:lang w:val="fr-CA"/>
        </w:rPr>
        <w:t xml:space="preserve">tranche de la phase </w:t>
      </w:r>
      <w:r w:rsidR="00111AEE" w:rsidRPr="00D279BD">
        <w:rPr>
          <w:lang w:val="fr-CA"/>
        </w:rPr>
        <w:t xml:space="preserve">II </w:t>
      </w:r>
      <w:r w:rsidRPr="00D279BD">
        <w:rPr>
          <w:lang w:val="fr-CA"/>
        </w:rPr>
        <w:t xml:space="preserve">du PGEH pour </w:t>
      </w:r>
      <w:r w:rsidR="00111AEE" w:rsidRPr="00D279BD">
        <w:rPr>
          <w:lang w:val="fr-CA"/>
        </w:rPr>
        <w:t xml:space="preserve">les Bahamas </w:t>
      </w:r>
      <w:r w:rsidRPr="00D279BD">
        <w:rPr>
          <w:lang w:val="fr-CA"/>
        </w:rPr>
        <w:t xml:space="preserve">ainsi que du plan correspondant de mise en œuvre de la tranche </w:t>
      </w:r>
      <w:r w:rsidR="001A628D" w:rsidRPr="00D279BD">
        <w:rPr>
          <w:lang w:val="fr-CA"/>
        </w:rPr>
        <w:t>pour 2026-2028</w:t>
      </w:r>
      <w:r w:rsidRPr="00D279BD">
        <w:rPr>
          <w:lang w:val="fr-CA"/>
        </w:rPr>
        <w:t>, au niveau de financement indiqué dans le tableau ci-dessous</w:t>
      </w:r>
      <w:r w:rsidR="001A628D" w:rsidRPr="00D279BD">
        <w:rPr>
          <w:lang w:val="fr-CA"/>
        </w:rPr>
        <w:t>.</w:t>
      </w:r>
    </w:p>
    <w:p w14:paraId="464714AB" w14:textId="77777777" w:rsidR="00111AEE" w:rsidRPr="00D279BD" w:rsidRDefault="00111AEE" w:rsidP="00111AEE">
      <w:pPr>
        <w:keepNext/>
        <w:spacing w:after="60"/>
        <w:outlineLvl w:val="0"/>
        <w:rPr>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3993"/>
        <w:gridCol w:w="1864"/>
        <w:gridCol w:w="1451"/>
        <w:gridCol w:w="1589"/>
      </w:tblGrid>
      <w:tr w:rsidR="00660CE3" w14:paraId="464714B1" w14:textId="77777777" w:rsidTr="00445E1D">
        <w:trPr>
          <w:tblHeader/>
        </w:trPr>
        <w:tc>
          <w:tcPr>
            <w:tcW w:w="548" w:type="dxa"/>
            <w:vAlign w:val="center"/>
          </w:tcPr>
          <w:p w14:paraId="464714AC" w14:textId="77777777" w:rsidR="00F72392" w:rsidRPr="00D279BD" w:rsidRDefault="00F72392" w:rsidP="007C1D86">
            <w:pPr>
              <w:keepNext/>
              <w:spacing w:before="20" w:after="20"/>
              <w:jc w:val="center"/>
              <w:rPr>
                <w:b/>
                <w:bCs/>
                <w:sz w:val="20"/>
                <w:szCs w:val="20"/>
                <w:lang w:val="fr-CA"/>
              </w:rPr>
            </w:pPr>
          </w:p>
        </w:tc>
        <w:tc>
          <w:tcPr>
            <w:tcW w:w="4060" w:type="dxa"/>
            <w:vAlign w:val="center"/>
          </w:tcPr>
          <w:p w14:paraId="464714AD" w14:textId="77777777" w:rsidR="00F72392" w:rsidRPr="00E54550" w:rsidRDefault="00491861" w:rsidP="007C1D86">
            <w:pPr>
              <w:keepNext/>
              <w:spacing w:before="20" w:after="20"/>
              <w:jc w:val="center"/>
              <w:rPr>
                <w:b/>
                <w:bCs/>
                <w:sz w:val="20"/>
                <w:szCs w:val="20"/>
              </w:rPr>
            </w:pPr>
            <w:r w:rsidRPr="00E54550">
              <w:rPr>
                <w:b/>
                <w:bCs/>
                <w:sz w:val="20"/>
                <w:szCs w:val="20"/>
              </w:rPr>
              <w:t>Titre du projet</w:t>
            </w:r>
          </w:p>
        </w:tc>
        <w:tc>
          <w:tcPr>
            <w:tcW w:w="1893" w:type="dxa"/>
            <w:tcMar>
              <w:left w:w="29" w:type="dxa"/>
              <w:right w:w="29" w:type="dxa"/>
            </w:tcMar>
            <w:vAlign w:val="center"/>
          </w:tcPr>
          <w:p w14:paraId="464714AE" w14:textId="77777777" w:rsidR="00F72392" w:rsidRPr="00E54550" w:rsidRDefault="00491861" w:rsidP="007C1D86">
            <w:pPr>
              <w:keepNext/>
              <w:spacing w:before="20" w:after="20"/>
              <w:jc w:val="center"/>
              <w:rPr>
                <w:b/>
                <w:bCs/>
                <w:sz w:val="20"/>
                <w:szCs w:val="20"/>
              </w:rPr>
            </w:pPr>
            <w:r w:rsidRPr="00E54550">
              <w:rPr>
                <w:b/>
                <w:bCs/>
                <w:sz w:val="20"/>
                <w:szCs w:val="20"/>
              </w:rPr>
              <w:t>Financement du projet ($US)</w:t>
            </w:r>
          </w:p>
        </w:tc>
        <w:tc>
          <w:tcPr>
            <w:tcW w:w="1473" w:type="dxa"/>
            <w:tcMar>
              <w:left w:w="29" w:type="dxa"/>
              <w:right w:w="29" w:type="dxa"/>
            </w:tcMar>
            <w:vAlign w:val="center"/>
          </w:tcPr>
          <w:p w14:paraId="464714AF" w14:textId="77777777" w:rsidR="00F72392" w:rsidRPr="00E54550" w:rsidRDefault="00491861" w:rsidP="007C1D86">
            <w:pPr>
              <w:keepNext/>
              <w:spacing w:before="20" w:after="20"/>
              <w:jc w:val="center"/>
              <w:rPr>
                <w:b/>
                <w:bCs/>
                <w:sz w:val="20"/>
                <w:szCs w:val="20"/>
              </w:rPr>
            </w:pPr>
            <w:r w:rsidRPr="00E54550">
              <w:rPr>
                <w:b/>
                <w:bCs/>
                <w:sz w:val="20"/>
                <w:szCs w:val="20"/>
              </w:rPr>
              <w:t>Coûts d'appui ($US)</w:t>
            </w:r>
          </w:p>
        </w:tc>
        <w:tc>
          <w:tcPr>
            <w:tcW w:w="1613" w:type="dxa"/>
            <w:tcMar>
              <w:left w:w="29" w:type="dxa"/>
              <w:right w:w="29" w:type="dxa"/>
            </w:tcMar>
            <w:vAlign w:val="center"/>
          </w:tcPr>
          <w:p w14:paraId="464714B0" w14:textId="77777777" w:rsidR="00F72392" w:rsidRPr="00E54550" w:rsidRDefault="00491861" w:rsidP="007C1D86">
            <w:pPr>
              <w:keepNext/>
              <w:spacing w:before="20" w:after="20"/>
              <w:jc w:val="center"/>
              <w:rPr>
                <w:b/>
                <w:bCs/>
                <w:sz w:val="20"/>
                <w:szCs w:val="20"/>
              </w:rPr>
            </w:pPr>
            <w:r w:rsidRPr="00E54550">
              <w:rPr>
                <w:b/>
                <w:bCs/>
                <w:sz w:val="20"/>
                <w:szCs w:val="20"/>
              </w:rPr>
              <w:t>Agence d'exécution</w:t>
            </w:r>
          </w:p>
        </w:tc>
      </w:tr>
      <w:tr w:rsidR="00660CE3" w14:paraId="464714B7" w14:textId="77777777" w:rsidTr="00445E1D">
        <w:tc>
          <w:tcPr>
            <w:tcW w:w="548" w:type="dxa"/>
          </w:tcPr>
          <w:p w14:paraId="464714B2" w14:textId="77777777" w:rsidR="00F72392" w:rsidRPr="00E54550" w:rsidRDefault="00491861" w:rsidP="0089054E">
            <w:pPr>
              <w:keepNext/>
              <w:spacing w:before="20" w:after="20"/>
              <w:jc w:val="center"/>
              <w:rPr>
                <w:sz w:val="20"/>
                <w:szCs w:val="20"/>
              </w:rPr>
            </w:pPr>
            <w:r w:rsidRPr="00E54550">
              <w:rPr>
                <w:sz w:val="20"/>
                <w:szCs w:val="20"/>
              </w:rPr>
              <w:t>a)</w:t>
            </w:r>
          </w:p>
        </w:tc>
        <w:tc>
          <w:tcPr>
            <w:tcW w:w="4060" w:type="dxa"/>
          </w:tcPr>
          <w:p w14:paraId="464714B3" w14:textId="77777777" w:rsidR="00F72392" w:rsidRPr="00D279BD" w:rsidRDefault="00491861" w:rsidP="007C1D86">
            <w:pPr>
              <w:keepNext/>
              <w:spacing w:before="20" w:after="20"/>
              <w:jc w:val="left"/>
              <w:rPr>
                <w:sz w:val="20"/>
                <w:szCs w:val="20"/>
                <w:lang w:val="fr-CA"/>
              </w:rPr>
            </w:pPr>
            <w:r w:rsidRPr="00D279BD">
              <w:rPr>
                <w:sz w:val="20"/>
                <w:szCs w:val="20"/>
                <w:lang w:val="fr-CA"/>
              </w:rPr>
              <w:t xml:space="preserve">Plan de gestion de l'élimination des HCFC (phase </w:t>
            </w:r>
            <w:r w:rsidR="00111AEE" w:rsidRPr="00D279BD">
              <w:rPr>
                <w:sz w:val="20"/>
                <w:szCs w:val="20"/>
                <w:lang w:val="fr-CA"/>
              </w:rPr>
              <w:t>II</w:t>
            </w:r>
            <w:r w:rsidRPr="00D279BD">
              <w:rPr>
                <w:sz w:val="20"/>
                <w:szCs w:val="20"/>
                <w:lang w:val="fr-CA"/>
              </w:rPr>
              <w:t xml:space="preserve">, </w:t>
            </w:r>
            <w:r w:rsidR="00111AEE" w:rsidRPr="00D279BD">
              <w:rPr>
                <w:sz w:val="20"/>
                <w:szCs w:val="20"/>
                <w:lang w:val="fr-CA"/>
              </w:rPr>
              <w:t xml:space="preserve">deuxième </w:t>
            </w:r>
            <w:r w:rsidRPr="00D279BD">
              <w:rPr>
                <w:sz w:val="20"/>
                <w:szCs w:val="20"/>
                <w:lang w:val="fr-CA"/>
              </w:rPr>
              <w:t>tranche)</w:t>
            </w:r>
          </w:p>
        </w:tc>
        <w:tc>
          <w:tcPr>
            <w:tcW w:w="1893" w:type="dxa"/>
            <w:vAlign w:val="center"/>
          </w:tcPr>
          <w:p w14:paraId="464714B4" w14:textId="77777777" w:rsidR="00F72392" w:rsidRPr="00E54550" w:rsidRDefault="00CE7A46" w:rsidP="007C1D86">
            <w:pPr>
              <w:keepNext/>
              <w:spacing w:before="20" w:after="20"/>
              <w:jc w:val="right"/>
              <w:rPr>
                <w:sz w:val="20"/>
                <w:szCs w:val="20"/>
              </w:rPr>
            </w:pPr>
            <w:r w:rsidRPr="00E54550">
              <w:rPr>
                <w:sz w:val="20"/>
                <w:szCs w:val="20"/>
              </w:rPr>
              <w:t>75 500</w:t>
            </w:r>
          </w:p>
        </w:tc>
        <w:tc>
          <w:tcPr>
            <w:tcW w:w="1473" w:type="dxa"/>
            <w:vAlign w:val="center"/>
          </w:tcPr>
          <w:p w14:paraId="464714B5" w14:textId="77777777" w:rsidR="00F72392" w:rsidRPr="00E54550" w:rsidRDefault="00CE7A46" w:rsidP="007C1D86">
            <w:pPr>
              <w:keepNext/>
              <w:spacing w:before="20" w:after="20"/>
              <w:jc w:val="right"/>
              <w:rPr>
                <w:sz w:val="20"/>
                <w:szCs w:val="20"/>
              </w:rPr>
            </w:pPr>
            <w:r w:rsidRPr="00E54550">
              <w:rPr>
                <w:sz w:val="20"/>
                <w:szCs w:val="20"/>
              </w:rPr>
              <w:t>9 815</w:t>
            </w:r>
          </w:p>
        </w:tc>
        <w:tc>
          <w:tcPr>
            <w:tcW w:w="1613" w:type="dxa"/>
            <w:vAlign w:val="center"/>
          </w:tcPr>
          <w:p w14:paraId="464714B6" w14:textId="77777777" w:rsidR="00F72392" w:rsidRPr="00E54550" w:rsidRDefault="00111AEE" w:rsidP="007C1D86">
            <w:pPr>
              <w:keepNext/>
              <w:spacing w:before="20" w:after="20"/>
              <w:jc w:val="center"/>
              <w:rPr>
                <w:sz w:val="20"/>
                <w:szCs w:val="20"/>
              </w:rPr>
            </w:pPr>
            <w:r w:rsidRPr="00E54550">
              <w:rPr>
                <w:sz w:val="20"/>
                <w:szCs w:val="20"/>
              </w:rPr>
              <w:t>PNUE</w:t>
            </w:r>
          </w:p>
        </w:tc>
      </w:tr>
      <w:tr w:rsidR="00660CE3" w14:paraId="464714BD" w14:textId="77777777" w:rsidTr="00445E1D">
        <w:tc>
          <w:tcPr>
            <w:tcW w:w="548" w:type="dxa"/>
          </w:tcPr>
          <w:p w14:paraId="464714B8" w14:textId="77777777" w:rsidR="00F72392" w:rsidRPr="00E54550" w:rsidRDefault="00491861" w:rsidP="0089054E">
            <w:pPr>
              <w:spacing w:before="20" w:after="20"/>
              <w:jc w:val="center"/>
              <w:rPr>
                <w:sz w:val="20"/>
                <w:szCs w:val="20"/>
              </w:rPr>
            </w:pPr>
            <w:r w:rsidRPr="00E54550">
              <w:rPr>
                <w:sz w:val="20"/>
                <w:szCs w:val="20"/>
              </w:rPr>
              <w:t>b)</w:t>
            </w:r>
          </w:p>
        </w:tc>
        <w:tc>
          <w:tcPr>
            <w:tcW w:w="4060" w:type="dxa"/>
          </w:tcPr>
          <w:p w14:paraId="464714B9" w14:textId="77777777" w:rsidR="00F72392" w:rsidRPr="00D279BD" w:rsidRDefault="00491861" w:rsidP="007C1D86">
            <w:pPr>
              <w:spacing w:before="20" w:after="20"/>
              <w:jc w:val="left"/>
              <w:rPr>
                <w:sz w:val="20"/>
                <w:szCs w:val="20"/>
                <w:lang w:val="fr-CA"/>
              </w:rPr>
            </w:pPr>
            <w:r w:rsidRPr="00D279BD">
              <w:rPr>
                <w:sz w:val="20"/>
                <w:szCs w:val="20"/>
                <w:lang w:val="fr-CA"/>
              </w:rPr>
              <w:t xml:space="preserve">Plan de gestion de l'élimination des HCFC </w:t>
            </w:r>
            <w:r w:rsidR="00111AEE" w:rsidRPr="00D279BD">
              <w:rPr>
                <w:sz w:val="20"/>
                <w:szCs w:val="20"/>
                <w:lang w:val="fr-CA"/>
              </w:rPr>
              <w:t>(phase II, deuxième tranche)</w:t>
            </w:r>
          </w:p>
        </w:tc>
        <w:tc>
          <w:tcPr>
            <w:tcW w:w="1893" w:type="dxa"/>
            <w:vAlign w:val="center"/>
          </w:tcPr>
          <w:p w14:paraId="464714BA" w14:textId="77777777" w:rsidR="00F72392" w:rsidRPr="00E54550" w:rsidRDefault="00CE7A46" w:rsidP="007C1D86">
            <w:pPr>
              <w:spacing w:before="20" w:after="20"/>
              <w:jc w:val="right"/>
              <w:rPr>
                <w:sz w:val="20"/>
                <w:szCs w:val="20"/>
              </w:rPr>
            </w:pPr>
            <w:r w:rsidRPr="00E54550">
              <w:rPr>
                <w:sz w:val="20"/>
                <w:szCs w:val="20"/>
              </w:rPr>
              <w:t>133 080</w:t>
            </w:r>
          </w:p>
        </w:tc>
        <w:tc>
          <w:tcPr>
            <w:tcW w:w="1473" w:type="dxa"/>
            <w:vAlign w:val="center"/>
          </w:tcPr>
          <w:p w14:paraId="464714BB" w14:textId="77777777" w:rsidR="00F72392" w:rsidRPr="00E54550" w:rsidRDefault="00CE7A46" w:rsidP="007C1D86">
            <w:pPr>
              <w:spacing w:before="20" w:after="20"/>
              <w:jc w:val="right"/>
              <w:rPr>
                <w:sz w:val="20"/>
                <w:szCs w:val="20"/>
              </w:rPr>
            </w:pPr>
            <w:r w:rsidRPr="00E54550">
              <w:rPr>
                <w:sz w:val="20"/>
                <w:szCs w:val="20"/>
              </w:rPr>
              <w:t>11 977</w:t>
            </w:r>
          </w:p>
        </w:tc>
        <w:tc>
          <w:tcPr>
            <w:tcW w:w="1613" w:type="dxa"/>
            <w:vAlign w:val="center"/>
          </w:tcPr>
          <w:p w14:paraId="464714BC" w14:textId="77777777" w:rsidR="00F72392" w:rsidRPr="001A628D" w:rsidRDefault="00111AEE" w:rsidP="007C1D86">
            <w:pPr>
              <w:spacing w:before="20" w:after="20"/>
              <w:jc w:val="center"/>
              <w:rPr>
                <w:sz w:val="20"/>
                <w:szCs w:val="20"/>
              </w:rPr>
            </w:pPr>
            <w:r w:rsidRPr="00E54550">
              <w:rPr>
                <w:sz w:val="20"/>
                <w:szCs w:val="20"/>
              </w:rPr>
              <w:t>ONUDI</w:t>
            </w:r>
          </w:p>
        </w:tc>
      </w:tr>
    </w:tbl>
    <w:p w14:paraId="464714BE" w14:textId="77777777" w:rsidR="00885633" w:rsidRPr="00885633" w:rsidRDefault="00885633" w:rsidP="00885633">
      <w:pPr>
        <w:rPr>
          <w:vanish/>
        </w:rPr>
      </w:pPr>
    </w:p>
    <w:tbl>
      <w:tblPr>
        <w:tblpPr w:leftFromText="180" w:rightFromText="180" w:vertAnchor="text" w:horzAnchor="margin" w:tblpY="890"/>
        <w:tblW w:w="0" w:type="auto"/>
        <w:tblLook w:val="04A0" w:firstRow="1" w:lastRow="0" w:firstColumn="1" w:lastColumn="0" w:noHBand="0" w:noVBand="1"/>
      </w:tblPr>
      <w:tblGrid>
        <w:gridCol w:w="1871"/>
        <w:gridCol w:w="1872"/>
        <w:gridCol w:w="1872"/>
        <w:gridCol w:w="1872"/>
        <w:gridCol w:w="1873"/>
      </w:tblGrid>
      <w:tr w:rsidR="00660CE3" w14:paraId="464714C4" w14:textId="77777777" w:rsidTr="006A7F8C">
        <w:tc>
          <w:tcPr>
            <w:tcW w:w="1871" w:type="dxa"/>
          </w:tcPr>
          <w:p w14:paraId="464714BF" w14:textId="77777777" w:rsidR="006A7F8C" w:rsidRPr="00772AFC" w:rsidRDefault="006A7F8C" w:rsidP="006A7F8C"/>
        </w:tc>
        <w:tc>
          <w:tcPr>
            <w:tcW w:w="1872" w:type="dxa"/>
          </w:tcPr>
          <w:p w14:paraId="464714C0" w14:textId="77777777" w:rsidR="006A7F8C" w:rsidRPr="00772AFC" w:rsidRDefault="006A7F8C" w:rsidP="006A7F8C"/>
        </w:tc>
        <w:tc>
          <w:tcPr>
            <w:tcW w:w="1872" w:type="dxa"/>
            <w:tcBorders>
              <w:bottom w:val="single" w:sz="4" w:space="0" w:color="auto"/>
            </w:tcBorders>
          </w:tcPr>
          <w:p w14:paraId="464714C1" w14:textId="77777777" w:rsidR="006A7F8C" w:rsidRPr="00772AFC" w:rsidRDefault="006A7F8C" w:rsidP="006A7F8C"/>
        </w:tc>
        <w:tc>
          <w:tcPr>
            <w:tcW w:w="1872" w:type="dxa"/>
          </w:tcPr>
          <w:p w14:paraId="464714C2" w14:textId="77777777" w:rsidR="006A7F8C" w:rsidRPr="00772AFC" w:rsidRDefault="006A7F8C" w:rsidP="006A7F8C"/>
        </w:tc>
        <w:tc>
          <w:tcPr>
            <w:tcW w:w="1873" w:type="dxa"/>
          </w:tcPr>
          <w:p w14:paraId="464714C3" w14:textId="77777777" w:rsidR="006A7F8C" w:rsidRPr="00772AFC" w:rsidRDefault="006A7F8C" w:rsidP="006A7F8C"/>
        </w:tc>
      </w:tr>
    </w:tbl>
    <w:p w14:paraId="464714C5" w14:textId="77777777" w:rsidR="00F72392" w:rsidRPr="009B0D30" w:rsidRDefault="00F72392" w:rsidP="007C1D86">
      <w:pPr>
        <w:jc w:val="center"/>
      </w:pPr>
    </w:p>
    <w:p w14:paraId="464714C6" w14:textId="77777777" w:rsidR="00720EE7" w:rsidRPr="009B0D30" w:rsidRDefault="00720EE7" w:rsidP="0051710D">
      <w:pPr>
        <w:jc w:val="center"/>
      </w:pPr>
    </w:p>
    <w:sectPr w:rsidR="00720EE7" w:rsidRPr="009B0D30" w:rsidSect="00244F98">
      <w:headerReference w:type="firs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CE328" w14:textId="77777777" w:rsidR="00313A27" w:rsidRDefault="00313A27">
      <w:r>
        <w:separator/>
      </w:r>
    </w:p>
  </w:endnote>
  <w:endnote w:type="continuationSeparator" w:id="0">
    <w:p w14:paraId="08DC9E11" w14:textId="77777777" w:rsidR="00313A27" w:rsidRDefault="00313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FF1550EF-ADF8-46E3-BE29-E1032A76C9E1}"/>
  </w:font>
  <w:font w:name="Times New Roman">
    <w:panose1 w:val="02020603050405020304"/>
    <w:charset w:val="00"/>
    <w:family w:val="roman"/>
    <w:pitch w:val="variable"/>
    <w:sig w:usb0="E0002EFF" w:usb1="C000785B" w:usb2="00000009" w:usb3="00000000" w:csb0="000001FF" w:csb1="00000000"/>
    <w:embedRegular r:id="rId2" w:fontKey="{1574CAF7-DBC0-4D11-9FEA-DA42EF6898FD}"/>
    <w:embedBold r:id="rId3" w:fontKey="{069EC23A-B389-4869-A50D-611208EB68ED}"/>
    <w:embedItalic r:id="rId4" w:fontKey="{E01188D9-9E52-4ABF-89C6-6007F0013A0D}"/>
    <w:embedBoldItalic r:id="rId5" w:fontKey="{47C61FC7-C386-449F-832D-3E4CD419B729}"/>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embedRegular r:id="rId6" w:fontKey="{E83D0A20-D924-4D08-A585-F8B951D2FB8F}"/>
  </w:font>
  <w:font w:name="Wingdings">
    <w:panose1 w:val="05000000000000000000"/>
    <w:charset w:val="02"/>
    <w:family w:val="auto"/>
    <w:pitch w:val="variable"/>
    <w:sig w:usb0="00000000" w:usb1="10000000" w:usb2="00000000" w:usb3="00000000" w:csb0="80000000" w:csb1="00000000"/>
    <w:embedRegular r:id="rId7" w:fontKey="{7BC9B289-640C-44C9-B11B-DBC2337075BA}"/>
  </w:font>
  <w:font w:name="Arial">
    <w:panose1 w:val="020B0604020202020204"/>
    <w:charset w:val="00"/>
    <w:family w:val="swiss"/>
    <w:pitch w:val="variable"/>
    <w:sig w:usb0="E0002EFF" w:usb1="C000785B" w:usb2="00000009" w:usb3="00000000" w:csb0="000001FF" w:csb1="00000000"/>
    <w:embedRegular r:id="rId8" w:fontKey="{BFD1E038-03A1-45FD-8371-2BAB871705E7}"/>
    <w:embedBold r:id="rId9" w:fontKey="{32C461CC-4A5E-4A86-99A7-9AAB95F71D23}"/>
    <w:embedItalic r:id="rId10" w:fontKey="{1C159D31-ACF6-4E43-A0EA-6E7E09F71D2C}"/>
  </w:font>
  <w:font w:name="Tahoma">
    <w:panose1 w:val="020B0604030504040204"/>
    <w:charset w:val="00"/>
    <w:family w:val="swiss"/>
    <w:pitch w:val="variable"/>
    <w:sig w:usb0="E1002EFF" w:usb1="C000605B" w:usb2="00000029" w:usb3="00000000" w:csb0="000101FF" w:csb1="00000000"/>
    <w:embedRegular r:id="rId11" w:fontKey="{541C2E9F-B644-426A-A820-4BA7E3B2A1DF}"/>
  </w:font>
  <w:font w:name="Segoe UI">
    <w:panose1 w:val="020B0502040204020203"/>
    <w:charset w:val="00"/>
    <w:family w:val="swiss"/>
    <w:pitch w:val="variable"/>
    <w:sig w:usb0="E4002EFF" w:usb1="C000E47F" w:usb2="00000009" w:usb3="00000000" w:csb0="000001FF" w:csb1="00000000"/>
    <w:embedRegular r:id="rId12" w:fontKey="{16677262-6AF4-4A77-B3F2-2976521FBC3E}"/>
  </w:font>
  <w:font w:name="Univers">
    <w:charset w:val="00"/>
    <w:family w:val="swiss"/>
    <w:pitch w:val="variable"/>
    <w:sig w:usb0="80000287" w:usb1="00000000" w:usb2="00000000" w:usb3="00000000" w:csb0="0000000F" w:csb1="00000000"/>
    <w:embedBold r:id="rId13" w:fontKey="{D5D57234-18D8-4475-810D-7712B8439C59}"/>
  </w:font>
  <w:font w:name="Univers Bold">
    <w:altName w:val="Arial"/>
    <w:charset w:val="00"/>
    <w:family w:val="swiss"/>
    <w:pitch w:val="default"/>
    <w:sig w:usb0="00000003" w:usb1="00000000" w:usb2="00000000" w:usb3="00000000" w:csb0="00000001" w:csb1="00000000"/>
    <w:embedBold r:id="rId14" w:fontKey="{6633EFD9-F8CB-4572-84B3-D772B4D45044}"/>
  </w:font>
  <w:font w:name="Calibri">
    <w:panose1 w:val="020F0502020204030204"/>
    <w:charset w:val="00"/>
    <w:family w:val="swiss"/>
    <w:pitch w:val="variable"/>
    <w:sig w:usb0="E4002EFF" w:usb1="C000247B" w:usb2="00000009" w:usb3="00000000" w:csb0="000001FF" w:csb1="00000000"/>
    <w:embedRegular r:id="rId15" w:fontKey="{2B9D8FCF-7A89-4971-8D7A-DCBDFB5FD840}"/>
  </w:font>
  <w:font w:name="Cambria">
    <w:panose1 w:val="02040503050406030204"/>
    <w:charset w:val="00"/>
    <w:family w:val="roman"/>
    <w:pitch w:val="variable"/>
    <w:sig w:usb0="E00006FF" w:usb1="420024FF" w:usb2="02000000" w:usb3="00000000" w:csb0="0000019F" w:csb1="00000000"/>
    <w:embedRegular r:id="rId16" w:fontKey="{D8BF38C2-CAAF-4502-961E-B89C115B35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14D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14D2"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14D3"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64714D4" w14:textId="77777777" w:rsidR="004E7F9C" w:rsidRPr="00D279BD" w:rsidRDefault="00491861"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D279BD">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64714D5" w14:textId="77777777" w:rsidR="004E7F9C" w:rsidRPr="00D279BD" w:rsidRDefault="004E7F9C"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14D8" w14:textId="77777777" w:rsidR="00244F98" w:rsidRDefault="00491861">
    <w:pPr>
      <w:pStyle w:val="Footer"/>
      <w:jc w:val="center"/>
    </w:pPr>
    <w:r>
      <w:fldChar w:fldCharType="begin"/>
    </w:r>
    <w:r>
      <w:instrText xml:space="preserve"> PAGE   \* MERGEFORMAT </w:instrText>
    </w:r>
    <w:r>
      <w:fldChar w:fldCharType="separate"/>
    </w:r>
    <w:r>
      <w:rPr>
        <w:noProof/>
      </w:rPr>
      <w:t>2</w:t>
    </w:r>
    <w:r>
      <w:rPr>
        <w:noProof/>
      </w:rPr>
      <w:fldChar w:fldCharType="end"/>
    </w:r>
  </w:p>
  <w:p w14:paraId="464714D9" w14:textId="77777777" w:rsidR="00244F98" w:rsidRPr="00F435B3" w:rsidRDefault="00244F98" w:rsidP="00244F9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2DE26" w14:textId="77777777" w:rsidR="00313A27" w:rsidRDefault="00313A27" w:rsidP="004A504B">
      <w:r>
        <w:separator/>
      </w:r>
    </w:p>
  </w:footnote>
  <w:footnote w:type="continuationSeparator" w:id="0">
    <w:p w14:paraId="7CBBA863" w14:textId="77777777" w:rsidR="00313A27" w:rsidRDefault="00313A27" w:rsidP="004A504B">
      <w:r>
        <w:continuationSeparator/>
      </w:r>
    </w:p>
  </w:footnote>
  <w:footnote w:id="1">
    <w:p w14:paraId="59B0DF1F" w14:textId="77777777" w:rsidR="00D279BD" w:rsidRDefault="00D279BD" w:rsidP="00D279BD">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716C8B8A" w14:textId="77777777" w:rsidR="00D279BD" w:rsidRPr="00564224" w:rsidRDefault="00D279BD" w:rsidP="00D279BD">
      <w:pPr>
        <w:pStyle w:val="FootnoteText"/>
        <w:rPr>
          <w:lang w:val="fr-CH"/>
        </w:rPr>
      </w:pPr>
    </w:p>
  </w:footnote>
  <w:footnote w:id="2">
    <w:p w14:paraId="464714DB" w14:textId="77777777" w:rsidR="00F72392" w:rsidRPr="00D279BD" w:rsidRDefault="00491861" w:rsidP="007C1D86">
      <w:pPr>
        <w:pStyle w:val="FootnoteText"/>
        <w:rPr>
          <w:lang w:val="fr-CA"/>
        </w:rPr>
      </w:pPr>
      <w:r w:rsidRPr="00FE3307">
        <w:rPr>
          <w:rStyle w:val="FootnoteReference"/>
        </w:rPr>
        <w:footnoteRef/>
      </w:r>
      <w:r w:rsidRPr="00D279BD">
        <w:rPr>
          <w:lang w:val="fr-CA"/>
        </w:rPr>
        <w:t xml:space="preserve"> Conformément à la lettre du</w:t>
      </w:r>
      <w:r w:rsidR="00372FE4" w:rsidRPr="00D279BD">
        <w:rPr>
          <w:lang w:val="fr-CA"/>
        </w:rPr>
        <w:t xml:space="preserve"> 19 mars</w:t>
      </w:r>
      <w:r w:rsidRPr="00D279BD">
        <w:rPr>
          <w:lang w:val="fr-CA"/>
        </w:rPr>
        <w:t xml:space="preserve"> 2026 adressée au secrétariat par le ministère de </w:t>
      </w:r>
      <w:r w:rsidR="00F1421E" w:rsidRPr="00D279BD">
        <w:rPr>
          <w:lang w:val="fr-CA"/>
        </w:rPr>
        <w:t>l'Environnement et des Ressources naturelles des Bahamas.</w:t>
      </w:r>
    </w:p>
  </w:footnote>
  <w:footnote w:id="3">
    <w:p w14:paraId="464714DC" w14:textId="77777777" w:rsidR="00320AF7" w:rsidRPr="00D279BD" w:rsidRDefault="00491861">
      <w:pPr>
        <w:pStyle w:val="FootnoteText"/>
        <w:rPr>
          <w:lang w:val="fr-CA"/>
        </w:rPr>
      </w:pPr>
      <w:r>
        <w:rPr>
          <w:rStyle w:val="FootnoteReference"/>
        </w:rPr>
        <w:footnoteRef/>
      </w:r>
      <w:r w:rsidRPr="00D279BD">
        <w:rPr>
          <w:lang w:val="fr-CA"/>
        </w:rPr>
        <w:t xml:space="preserve"> Comprend un manomètre à plusieurs voies, des pompes ATEX, des stations de recharge pour les hydrocarbures, des balances, des détecteurs de fuites, des machines de récupération, des bouteilles, des bagues de verrouillage, etc.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14CB" w14:textId="77777777" w:rsidR="00DC6A10" w:rsidRPr="007E3262" w:rsidRDefault="00244F98">
    <w:pPr>
      <w:rPr>
        <w:lang w:val="pt-PT"/>
      </w:rPr>
    </w:pPr>
    <w:r>
      <w:fldChar w:fldCharType="begin"/>
    </w:r>
    <w:r w:rsidRPr="007E3262">
      <w:rPr>
        <w:lang w:val="pt-PT"/>
      </w:rPr>
      <w:instrText xml:space="preserve"> DOCPROPERTY "Document number"  \* MERGEFORMAT </w:instrText>
    </w:r>
    <w:r>
      <w:fldChar w:fldCharType="separate"/>
    </w:r>
    <w:r w:rsidR="00DE48ED">
      <w:rPr>
        <w:lang w:val="pt-PT"/>
      </w:rPr>
      <w:t>UNEP/OzL.Pro/ExCom/98/21</w:t>
    </w:r>
    <w:r>
      <w:fldChar w:fldCharType="end"/>
    </w:r>
  </w:p>
  <w:p w14:paraId="464714CC" w14:textId="77777777" w:rsidR="00DC6A10" w:rsidRPr="007E3262" w:rsidRDefault="00DC6A10">
    <w:pPr>
      <w:rPr>
        <w:lang w:val="pt-PT"/>
      </w:rPr>
    </w:pPr>
  </w:p>
  <w:p w14:paraId="464714CD" w14:textId="77777777" w:rsidR="00DC6A10" w:rsidRPr="007E3262"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14CE" w14:textId="77777777" w:rsidR="00DC6A10" w:rsidRPr="007E3262" w:rsidRDefault="00244F98">
    <w:pPr>
      <w:jc w:val="right"/>
      <w:rPr>
        <w:lang w:val="pt-PT"/>
      </w:rPr>
    </w:pPr>
    <w:r>
      <w:fldChar w:fldCharType="begin"/>
    </w:r>
    <w:r w:rsidRPr="007E3262">
      <w:rPr>
        <w:lang w:val="pt-PT"/>
      </w:rPr>
      <w:instrText xml:space="preserve"> DOCPROPERTY "Document number"  \* MERGEFORMAT </w:instrText>
    </w:r>
    <w:r>
      <w:fldChar w:fldCharType="separate"/>
    </w:r>
    <w:r w:rsidR="00DE48ED">
      <w:rPr>
        <w:lang w:val="pt-PT"/>
      </w:rPr>
      <w:t>UNEP/OzL.Pro/ExCom/98/21</w:t>
    </w:r>
    <w:r>
      <w:fldChar w:fldCharType="end"/>
    </w:r>
  </w:p>
  <w:p w14:paraId="464714CF" w14:textId="77777777" w:rsidR="00DC6A10" w:rsidRDefault="00DC6A10" w:rsidP="007E3262">
    <w:pPr>
      <w:pStyle w:val="Header"/>
      <w:rPr>
        <w:lang w:val="pt-PT"/>
      </w:rPr>
    </w:pPr>
  </w:p>
  <w:p w14:paraId="464714D0" w14:textId="77777777" w:rsidR="003E29BE" w:rsidRPr="007E3262" w:rsidRDefault="003E29BE" w:rsidP="007E3262">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14D6" w14:textId="77777777" w:rsidR="00A036AD" w:rsidRPr="007E3262" w:rsidRDefault="00491861" w:rsidP="00A036AD">
    <w:pPr>
      <w:jc w:val="right"/>
      <w:rPr>
        <w:lang w:val="pt-PT"/>
      </w:rPr>
    </w:pPr>
    <w:r>
      <w:fldChar w:fldCharType="begin"/>
    </w:r>
    <w:r w:rsidRPr="007E3262">
      <w:rPr>
        <w:lang w:val="pt-PT"/>
      </w:rPr>
      <w:instrText xml:space="preserve"> DOCPROPERTY "Document number"  \* MERGEFORMAT </w:instrText>
    </w:r>
    <w:r>
      <w:fldChar w:fldCharType="separate"/>
    </w:r>
    <w:r w:rsidR="00204798">
      <w:rPr>
        <w:lang w:val="pt-PT"/>
      </w:rPr>
      <w:t>PNUE/OzL.Pro/ExCom/98/21</w:t>
    </w:r>
    <w:r>
      <w:fldChar w:fldCharType="end"/>
    </w:r>
  </w:p>
  <w:p w14:paraId="464714D7" w14:textId="77777777" w:rsidR="004E0C1B" w:rsidRPr="007E3262" w:rsidRDefault="004E0C1B" w:rsidP="00D765A7">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5C988C"/>
    <w:lvl w:ilvl="0">
      <w:start w:val="1"/>
      <w:numFmt w:val="decimal"/>
      <w:pStyle w:val="Heading1"/>
      <w:lvlText w:val="%1."/>
      <w:lvlJc w:val="left"/>
      <w:pPr>
        <w:tabs>
          <w:tab w:val="num" w:pos="0"/>
        </w:tabs>
        <w:ind w:left="0" w:firstLine="0"/>
      </w:pPr>
      <w:rPr>
        <w:rFonts w:hint="default"/>
        <w:b w:val="0"/>
        <w:bCs w:val="0"/>
        <w:color w:val="auto"/>
      </w:rPr>
    </w:lvl>
    <w:lvl w:ilvl="1">
      <w:start w:val="1"/>
      <w:numFmt w:val="lowerLetter"/>
      <w:pStyle w:val="Heading2"/>
      <w:lvlText w:val="%2)"/>
      <w:lvlJc w:val="left"/>
      <w:pPr>
        <w:tabs>
          <w:tab w:val="num" w:pos="0"/>
        </w:tabs>
        <w:ind w:left="1440" w:hanging="720"/>
      </w:pPr>
      <w:rPr>
        <w:rFonts w:ascii="Times New Roman" w:eastAsia="SimSu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00405"/>
    <w:multiLevelType w:val="multilevel"/>
    <w:tmpl w:val="FFFFFFFF"/>
    <w:lvl w:ilvl="0">
      <w:start w:val="15"/>
      <w:numFmt w:val="decimal"/>
      <w:lvlText w:val="%1."/>
      <w:lvlJc w:val="left"/>
      <w:pPr>
        <w:ind w:left="360" w:hanging="720"/>
      </w:pPr>
      <w:rPr>
        <w:rFonts w:ascii="Times New Roman" w:hAnsi="Times New Roman" w:cs="Times New Roman"/>
        <w:b w:val="0"/>
        <w:bCs w:val="0"/>
        <w:i w:val="0"/>
        <w:iCs w:val="0"/>
        <w:spacing w:val="0"/>
        <w:w w:val="100"/>
        <w:sz w:val="22"/>
        <w:szCs w:val="22"/>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2" w15:restartNumberingAfterBreak="0">
    <w:nsid w:val="0113558D"/>
    <w:multiLevelType w:val="hybridMultilevel"/>
    <w:tmpl w:val="0D10758A"/>
    <w:lvl w:ilvl="0" w:tplc="B2BC640C">
      <w:start w:val="1"/>
      <w:numFmt w:val="upperLetter"/>
      <w:lvlText w:val="%1."/>
      <w:lvlJc w:val="left"/>
      <w:pPr>
        <w:ind w:left="1211" w:hanging="360"/>
      </w:pPr>
      <w:rPr>
        <w:rFonts w:hint="default"/>
        <w:sz w:val="22"/>
        <w:szCs w:val="22"/>
      </w:rPr>
    </w:lvl>
    <w:lvl w:ilvl="1" w:tplc="85101CB6" w:tentative="1">
      <w:start w:val="1"/>
      <w:numFmt w:val="lowerLetter"/>
      <w:lvlText w:val="%2."/>
      <w:lvlJc w:val="left"/>
      <w:pPr>
        <w:ind w:left="1931" w:hanging="360"/>
      </w:pPr>
    </w:lvl>
    <w:lvl w:ilvl="2" w:tplc="D6483FB2" w:tentative="1">
      <w:start w:val="1"/>
      <w:numFmt w:val="lowerRoman"/>
      <w:lvlText w:val="%3."/>
      <w:lvlJc w:val="right"/>
      <w:pPr>
        <w:ind w:left="2651" w:hanging="180"/>
      </w:pPr>
    </w:lvl>
    <w:lvl w:ilvl="3" w:tplc="F460C514" w:tentative="1">
      <w:start w:val="1"/>
      <w:numFmt w:val="decimal"/>
      <w:lvlText w:val="%4."/>
      <w:lvlJc w:val="left"/>
      <w:pPr>
        <w:ind w:left="3371" w:hanging="360"/>
      </w:pPr>
    </w:lvl>
    <w:lvl w:ilvl="4" w:tplc="2744B7B8" w:tentative="1">
      <w:start w:val="1"/>
      <w:numFmt w:val="lowerLetter"/>
      <w:lvlText w:val="%5."/>
      <w:lvlJc w:val="left"/>
      <w:pPr>
        <w:ind w:left="4091" w:hanging="360"/>
      </w:pPr>
    </w:lvl>
    <w:lvl w:ilvl="5" w:tplc="7CB6E4B2" w:tentative="1">
      <w:start w:val="1"/>
      <w:numFmt w:val="lowerRoman"/>
      <w:lvlText w:val="%6."/>
      <w:lvlJc w:val="right"/>
      <w:pPr>
        <w:ind w:left="4811" w:hanging="180"/>
      </w:pPr>
    </w:lvl>
    <w:lvl w:ilvl="6" w:tplc="39389810" w:tentative="1">
      <w:start w:val="1"/>
      <w:numFmt w:val="decimal"/>
      <w:lvlText w:val="%7."/>
      <w:lvlJc w:val="left"/>
      <w:pPr>
        <w:ind w:left="5531" w:hanging="360"/>
      </w:pPr>
    </w:lvl>
    <w:lvl w:ilvl="7" w:tplc="3864C220" w:tentative="1">
      <w:start w:val="1"/>
      <w:numFmt w:val="lowerLetter"/>
      <w:lvlText w:val="%8."/>
      <w:lvlJc w:val="left"/>
      <w:pPr>
        <w:ind w:left="6251" w:hanging="360"/>
      </w:pPr>
    </w:lvl>
    <w:lvl w:ilvl="8" w:tplc="EBA84668" w:tentative="1">
      <w:start w:val="1"/>
      <w:numFmt w:val="lowerRoman"/>
      <w:lvlText w:val="%9."/>
      <w:lvlJc w:val="right"/>
      <w:pPr>
        <w:ind w:left="6971" w:hanging="180"/>
      </w:pPr>
    </w:lvl>
  </w:abstractNum>
  <w:abstractNum w:abstractNumId="13" w15:restartNumberingAfterBreak="0">
    <w:nsid w:val="1449494C"/>
    <w:multiLevelType w:val="hybridMultilevel"/>
    <w:tmpl w:val="A6244388"/>
    <w:lvl w:ilvl="0" w:tplc="221E5A84">
      <w:start w:val="1"/>
      <w:numFmt w:val="decimal"/>
      <w:lvlText w:val="%1."/>
      <w:lvlJc w:val="left"/>
      <w:pPr>
        <w:ind w:left="720" w:hanging="360"/>
      </w:pPr>
    </w:lvl>
    <w:lvl w:ilvl="1" w:tplc="F8E4CA38">
      <w:start w:val="1"/>
      <w:numFmt w:val="lowerLetter"/>
      <w:lvlText w:val="(%2)"/>
      <w:lvlJc w:val="left"/>
      <w:pPr>
        <w:ind w:left="1440" w:hanging="360"/>
      </w:pPr>
      <w:rPr>
        <w:rFonts w:hint="default"/>
      </w:rPr>
    </w:lvl>
    <w:lvl w:ilvl="2" w:tplc="81A29454">
      <w:start w:val="1"/>
      <w:numFmt w:val="lowerRoman"/>
      <w:lvlText w:val="%3."/>
      <w:lvlJc w:val="right"/>
      <w:pPr>
        <w:ind w:left="2160" w:hanging="180"/>
      </w:pPr>
    </w:lvl>
    <w:lvl w:ilvl="3" w:tplc="061A9308">
      <w:start w:val="1"/>
      <w:numFmt w:val="decimal"/>
      <w:lvlText w:val="%4."/>
      <w:lvlJc w:val="left"/>
      <w:pPr>
        <w:ind w:left="2880" w:hanging="360"/>
      </w:pPr>
    </w:lvl>
    <w:lvl w:ilvl="4" w:tplc="2B78E172">
      <w:start w:val="1"/>
      <w:numFmt w:val="lowerLetter"/>
      <w:lvlText w:val="%5."/>
      <w:lvlJc w:val="left"/>
      <w:pPr>
        <w:ind w:left="3600" w:hanging="360"/>
      </w:pPr>
    </w:lvl>
    <w:lvl w:ilvl="5" w:tplc="83281DB8">
      <w:start w:val="1"/>
      <w:numFmt w:val="lowerRoman"/>
      <w:lvlText w:val="%6."/>
      <w:lvlJc w:val="right"/>
      <w:pPr>
        <w:ind w:left="4320" w:hanging="180"/>
      </w:pPr>
    </w:lvl>
    <w:lvl w:ilvl="6" w:tplc="75C0DEA0">
      <w:start w:val="1"/>
      <w:numFmt w:val="decimal"/>
      <w:lvlText w:val="%7."/>
      <w:lvlJc w:val="left"/>
      <w:pPr>
        <w:ind w:left="5040" w:hanging="360"/>
      </w:pPr>
    </w:lvl>
    <w:lvl w:ilvl="7" w:tplc="3A181D08">
      <w:start w:val="1"/>
      <w:numFmt w:val="lowerLetter"/>
      <w:lvlText w:val="%8."/>
      <w:lvlJc w:val="left"/>
      <w:pPr>
        <w:ind w:left="5760" w:hanging="360"/>
      </w:pPr>
    </w:lvl>
    <w:lvl w:ilvl="8" w:tplc="2A686220">
      <w:start w:val="1"/>
      <w:numFmt w:val="lowerRoman"/>
      <w:lvlText w:val="%9."/>
      <w:lvlJc w:val="right"/>
      <w:pPr>
        <w:ind w:left="6480" w:hanging="180"/>
      </w:pPr>
    </w:lvl>
  </w:abstractNum>
  <w:abstractNum w:abstractNumId="14" w15:restartNumberingAfterBreak="0">
    <w:nsid w:val="192F6518"/>
    <w:multiLevelType w:val="hybridMultilevel"/>
    <w:tmpl w:val="395CE4C0"/>
    <w:lvl w:ilvl="0" w:tplc="FDBE0D06">
      <w:start w:val="1"/>
      <w:numFmt w:val="bullet"/>
      <w:lvlText w:val=""/>
      <w:lvlJc w:val="left"/>
      <w:pPr>
        <w:ind w:left="720" w:hanging="360"/>
      </w:pPr>
      <w:rPr>
        <w:rFonts w:ascii="Symbol" w:hAnsi="Symbol" w:hint="default"/>
      </w:rPr>
    </w:lvl>
    <w:lvl w:ilvl="1" w:tplc="0B24E3BC" w:tentative="1">
      <w:start w:val="1"/>
      <w:numFmt w:val="bullet"/>
      <w:lvlText w:val="o"/>
      <w:lvlJc w:val="left"/>
      <w:pPr>
        <w:ind w:left="1440" w:hanging="360"/>
      </w:pPr>
      <w:rPr>
        <w:rFonts w:ascii="Courier New" w:hAnsi="Courier New" w:cs="Courier New" w:hint="default"/>
      </w:rPr>
    </w:lvl>
    <w:lvl w:ilvl="2" w:tplc="485C73EA" w:tentative="1">
      <w:start w:val="1"/>
      <w:numFmt w:val="bullet"/>
      <w:lvlText w:val=""/>
      <w:lvlJc w:val="left"/>
      <w:pPr>
        <w:ind w:left="2160" w:hanging="360"/>
      </w:pPr>
      <w:rPr>
        <w:rFonts w:ascii="Wingdings" w:hAnsi="Wingdings" w:hint="default"/>
      </w:rPr>
    </w:lvl>
    <w:lvl w:ilvl="3" w:tplc="4E06C9F2" w:tentative="1">
      <w:start w:val="1"/>
      <w:numFmt w:val="bullet"/>
      <w:lvlText w:val=""/>
      <w:lvlJc w:val="left"/>
      <w:pPr>
        <w:ind w:left="2880" w:hanging="360"/>
      </w:pPr>
      <w:rPr>
        <w:rFonts w:ascii="Symbol" w:hAnsi="Symbol" w:hint="default"/>
      </w:rPr>
    </w:lvl>
    <w:lvl w:ilvl="4" w:tplc="FD7077A8" w:tentative="1">
      <w:start w:val="1"/>
      <w:numFmt w:val="bullet"/>
      <w:lvlText w:val="o"/>
      <w:lvlJc w:val="left"/>
      <w:pPr>
        <w:ind w:left="3600" w:hanging="360"/>
      </w:pPr>
      <w:rPr>
        <w:rFonts w:ascii="Courier New" w:hAnsi="Courier New" w:cs="Courier New" w:hint="default"/>
      </w:rPr>
    </w:lvl>
    <w:lvl w:ilvl="5" w:tplc="0D024880" w:tentative="1">
      <w:start w:val="1"/>
      <w:numFmt w:val="bullet"/>
      <w:lvlText w:val=""/>
      <w:lvlJc w:val="left"/>
      <w:pPr>
        <w:ind w:left="4320" w:hanging="360"/>
      </w:pPr>
      <w:rPr>
        <w:rFonts w:ascii="Wingdings" w:hAnsi="Wingdings" w:hint="default"/>
      </w:rPr>
    </w:lvl>
    <w:lvl w:ilvl="6" w:tplc="C64E2AC4" w:tentative="1">
      <w:start w:val="1"/>
      <w:numFmt w:val="bullet"/>
      <w:lvlText w:val=""/>
      <w:lvlJc w:val="left"/>
      <w:pPr>
        <w:ind w:left="5040" w:hanging="360"/>
      </w:pPr>
      <w:rPr>
        <w:rFonts w:ascii="Symbol" w:hAnsi="Symbol" w:hint="default"/>
      </w:rPr>
    </w:lvl>
    <w:lvl w:ilvl="7" w:tplc="21AC383C" w:tentative="1">
      <w:start w:val="1"/>
      <w:numFmt w:val="bullet"/>
      <w:lvlText w:val="o"/>
      <w:lvlJc w:val="left"/>
      <w:pPr>
        <w:ind w:left="5760" w:hanging="360"/>
      </w:pPr>
      <w:rPr>
        <w:rFonts w:ascii="Courier New" w:hAnsi="Courier New" w:cs="Courier New" w:hint="default"/>
      </w:rPr>
    </w:lvl>
    <w:lvl w:ilvl="8" w:tplc="C1E88BB6"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D85F64"/>
    <w:multiLevelType w:val="hybridMultilevel"/>
    <w:tmpl w:val="B8FC095A"/>
    <w:lvl w:ilvl="0" w:tplc="B5309FCA">
      <w:start w:val="1"/>
      <w:numFmt w:val="bullet"/>
      <w:lvlText w:val=""/>
      <w:lvlJc w:val="left"/>
      <w:pPr>
        <w:ind w:left="720" w:hanging="360"/>
      </w:pPr>
      <w:rPr>
        <w:rFonts w:ascii="Symbol" w:hAnsi="Symbol" w:hint="default"/>
      </w:rPr>
    </w:lvl>
    <w:lvl w:ilvl="1" w:tplc="76DE926E">
      <w:start w:val="1"/>
      <w:numFmt w:val="bullet"/>
      <w:lvlText w:val="o"/>
      <w:lvlJc w:val="left"/>
      <w:pPr>
        <w:ind w:left="1440" w:hanging="360"/>
      </w:pPr>
      <w:rPr>
        <w:rFonts w:ascii="Courier New" w:hAnsi="Courier New" w:cs="Courier New" w:hint="default"/>
      </w:rPr>
    </w:lvl>
    <w:lvl w:ilvl="2" w:tplc="29ECBB6C" w:tentative="1">
      <w:start w:val="1"/>
      <w:numFmt w:val="bullet"/>
      <w:lvlText w:val=""/>
      <w:lvlJc w:val="left"/>
      <w:pPr>
        <w:ind w:left="2160" w:hanging="360"/>
      </w:pPr>
      <w:rPr>
        <w:rFonts w:ascii="Wingdings" w:hAnsi="Wingdings" w:hint="default"/>
      </w:rPr>
    </w:lvl>
    <w:lvl w:ilvl="3" w:tplc="CAC233F4" w:tentative="1">
      <w:start w:val="1"/>
      <w:numFmt w:val="bullet"/>
      <w:lvlText w:val=""/>
      <w:lvlJc w:val="left"/>
      <w:pPr>
        <w:ind w:left="2880" w:hanging="360"/>
      </w:pPr>
      <w:rPr>
        <w:rFonts w:ascii="Symbol" w:hAnsi="Symbol" w:hint="default"/>
      </w:rPr>
    </w:lvl>
    <w:lvl w:ilvl="4" w:tplc="9B42C678" w:tentative="1">
      <w:start w:val="1"/>
      <w:numFmt w:val="bullet"/>
      <w:lvlText w:val="o"/>
      <w:lvlJc w:val="left"/>
      <w:pPr>
        <w:ind w:left="3600" w:hanging="360"/>
      </w:pPr>
      <w:rPr>
        <w:rFonts w:ascii="Courier New" w:hAnsi="Courier New" w:cs="Courier New" w:hint="default"/>
      </w:rPr>
    </w:lvl>
    <w:lvl w:ilvl="5" w:tplc="711E209A" w:tentative="1">
      <w:start w:val="1"/>
      <w:numFmt w:val="bullet"/>
      <w:lvlText w:val=""/>
      <w:lvlJc w:val="left"/>
      <w:pPr>
        <w:ind w:left="4320" w:hanging="360"/>
      </w:pPr>
      <w:rPr>
        <w:rFonts w:ascii="Wingdings" w:hAnsi="Wingdings" w:hint="default"/>
      </w:rPr>
    </w:lvl>
    <w:lvl w:ilvl="6" w:tplc="2662FAE8" w:tentative="1">
      <w:start w:val="1"/>
      <w:numFmt w:val="bullet"/>
      <w:lvlText w:val=""/>
      <w:lvlJc w:val="left"/>
      <w:pPr>
        <w:ind w:left="5040" w:hanging="360"/>
      </w:pPr>
      <w:rPr>
        <w:rFonts w:ascii="Symbol" w:hAnsi="Symbol" w:hint="default"/>
      </w:rPr>
    </w:lvl>
    <w:lvl w:ilvl="7" w:tplc="41500A8E" w:tentative="1">
      <w:start w:val="1"/>
      <w:numFmt w:val="bullet"/>
      <w:lvlText w:val="o"/>
      <w:lvlJc w:val="left"/>
      <w:pPr>
        <w:ind w:left="5760" w:hanging="360"/>
      </w:pPr>
      <w:rPr>
        <w:rFonts w:ascii="Courier New" w:hAnsi="Courier New" w:cs="Courier New" w:hint="default"/>
      </w:rPr>
    </w:lvl>
    <w:lvl w:ilvl="8" w:tplc="427031B8"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6C904E90"/>
    <w:lvl w:ilvl="0" w:tplc="88CA3E40">
      <w:start w:val="1"/>
      <w:numFmt w:val="lowerRoman"/>
      <w:lvlText w:val="%1."/>
      <w:lvlJc w:val="left"/>
      <w:pPr>
        <w:ind w:left="3240" w:hanging="360"/>
      </w:pPr>
      <w:rPr>
        <w:rFonts w:hint="default"/>
      </w:rPr>
    </w:lvl>
    <w:lvl w:ilvl="1" w:tplc="8A960CA6" w:tentative="1">
      <w:start w:val="1"/>
      <w:numFmt w:val="lowerLetter"/>
      <w:lvlText w:val="%2."/>
      <w:lvlJc w:val="left"/>
      <w:pPr>
        <w:ind w:left="4303" w:hanging="360"/>
      </w:pPr>
    </w:lvl>
    <w:lvl w:ilvl="2" w:tplc="7D861306" w:tentative="1">
      <w:start w:val="1"/>
      <w:numFmt w:val="lowerRoman"/>
      <w:lvlText w:val="%3."/>
      <w:lvlJc w:val="right"/>
      <w:pPr>
        <w:ind w:left="5023" w:hanging="180"/>
      </w:pPr>
    </w:lvl>
    <w:lvl w:ilvl="3" w:tplc="3D1E3A46" w:tentative="1">
      <w:start w:val="1"/>
      <w:numFmt w:val="decimal"/>
      <w:lvlText w:val="%4."/>
      <w:lvlJc w:val="left"/>
      <w:pPr>
        <w:ind w:left="5743" w:hanging="360"/>
      </w:pPr>
    </w:lvl>
    <w:lvl w:ilvl="4" w:tplc="1B5CDDF8" w:tentative="1">
      <w:start w:val="1"/>
      <w:numFmt w:val="lowerLetter"/>
      <w:lvlText w:val="%5."/>
      <w:lvlJc w:val="left"/>
      <w:pPr>
        <w:ind w:left="6463" w:hanging="360"/>
      </w:pPr>
    </w:lvl>
    <w:lvl w:ilvl="5" w:tplc="11347932" w:tentative="1">
      <w:start w:val="1"/>
      <w:numFmt w:val="lowerRoman"/>
      <w:lvlText w:val="%6."/>
      <w:lvlJc w:val="right"/>
      <w:pPr>
        <w:ind w:left="7183" w:hanging="180"/>
      </w:pPr>
    </w:lvl>
    <w:lvl w:ilvl="6" w:tplc="1272EDBE" w:tentative="1">
      <w:start w:val="1"/>
      <w:numFmt w:val="decimal"/>
      <w:lvlText w:val="%7."/>
      <w:lvlJc w:val="left"/>
      <w:pPr>
        <w:ind w:left="7903" w:hanging="360"/>
      </w:pPr>
    </w:lvl>
    <w:lvl w:ilvl="7" w:tplc="1DE2CCEE" w:tentative="1">
      <w:start w:val="1"/>
      <w:numFmt w:val="lowerLetter"/>
      <w:lvlText w:val="%8."/>
      <w:lvlJc w:val="left"/>
      <w:pPr>
        <w:ind w:left="8623" w:hanging="360"/>
      </w:pPr>
    </w:lvl>
    <w:lvl w:ilvl="8" w:tplc="55D4026E" w:tentative="1">
      <w:start w:val="1"/>
      <w:numFmt w:val="lowerRoman"/>
      <w:lvlText w:val="%9."/>
      <w:lvlJc w:val="right"/>
      <w:pPr>
        <w:ind w:left="9343" w:hanging="180"/>
      </w:pPr>
    </w:lvl>
  </w:abstractNum>
  <w:abstractNum w:abstractNumId="19" w15:restartNumberingAfterBreak="0">
    <w:nsid w:val="3771336B"/>
    <w:multiLevelType w:val="hybridMultilevel"/>
    <w:tmpl w:val="9F7AB108"/>
    <w:lvl w:ilvl="0" w:tplc="CC6CEDA0">
      <w:numFmt w:val="bullet"/>
      <w:lvlText w:val="-"/>
      <w:lvlJc w:val="left"/>
      <w:pPr>
        <w:ind w:left="720" w:hanging="360"/>
      </w:pPr>
      <w:rPr>
        <w:rFonts w:ascii="Times New Roman" w:eastAsia="Times New Roman" w:hAnsi="Times New Roman" w:cs="Times New Roman" w:hint="default"/>
      </w:rPr>
    </w:lvl>
    <w:lvl w:ilvl="1" w:tplc="A192DF44" w:tentative="1">
      <w:start w:val="1"/>
      <w:numFmt w:val="bullet"/>
      <w:lvlText w:val="o"/>
      <w:lvlJc w:val="left"/>
      <w:pPr>
        <w:ind w:left="1440" w:hanging="360"/>
      </w:pPr>
      <w:rPr>
        <w:rFonts w:ascii="Courier New" w:hAnsi="Courier New" w:cs="Courier New" w:hint="default"/>
      </w:rPr>
    </w:lvl>
    <w:lvl w:ilvl="2" w:tplc="F91C3AB8" w:tentative="1">
      <w:start w:val="1"/>
      <w:numFmt w:val="bullet"/>
      <w:lvlText w:val=""/>
      <w:lvlJc w:val="left"/>
      <w:pPr>
        <w:ind w:left="2160" w:hanging="360"/>
      </w:pPr>
      <w:rPr>
        <w:rFonts w:ascii="Wingdings" w:hAnsi="Wingdings" w:hint="default"/>
      </w:rPr>
    </w:lvl>
    <w:lvl w:ilvl="3" w:tplc="3754E6AE" w:tentative="1">
      <w:start w:val="1"/>
      <w:numFmt w:val="bullet"/>
      <w:lvlText w:val=""/>
      <w:lvlJc w:val="left"/>
      <w:pPr>
        <w:ind w:left="2880" w:hanging="360"/>
      </w:pPr>
      <w:rPr>
        <w:rFonts w:ascii="Symbol" w:hAnsi="Symbol" w:hint="default"/>
      </w:rPr>
    </w:lvl>
    <w:lvl w:ilvl="4" w:tplc="2584B5B8" w:tentative="1">
      <w:start w:val="1"/>
      <w:numFmt w:val="bullet"/>
      <w:lvlText w:val="o"/>
      <w:lvlJc w:val="left"/>
      <w:pPr>
        <w:ind w:left="3600" w:hanging="360"/>
      </w:pPr>
      <w:rPr>
        <w:rFonts w:ascii="Courier New" w:hAnsi="Courier New" w:cs="Courier New" w:hint="default"/>
      </w:rPr>
    </w:lvl>
    <w:lvl w:ilvl="5" w:tplc="01A69D04" w:tentative="1">
      <w:start w:val="1"/>
      <w:numFmt w:val="bullet"/>
      <w:lvlText w:val=""/>
      <w:lvlJc w:val="left"/>
      <w:pPr>
        <w:ind w:left="4320" w:hanging="360"/>
      </w:pPr>
      <w:rPr>
        <w:rFonts w:ascii="Wingdings" w:hAnsi="Wingdings" w:hint="default"/>
      </w:rPr>
    </w:lvl>
    <w:lvl w:ilvl="6" w:tplc="19E24EF6" w:tentative="1">
      <w:start w:val="1"/>
      <w:numFmt w:val="bullet"/>
      <w:lvlText w:val=""/>
      <w:lvlJc w:val="left"/>
      <w:pPr>
        <w:ind w:left="5040" w:hanging="360"/>
      </w:pPr>
      <w:rPr>
        <w:rFonts w:ascii="Symbol" w:hAnsi="Symbol" w:hint="default"/>
      </w:rPr>
    </w:lvl>
    <w:lvl w:ilvl="7" w:tplc="9C201648" w:tentative="1">
      <w:start w:val="1"/>
      <w:numFmt w:val="bullet"/>
      <w:lvlText w:val="o"/>
      <w:lvlJc w:val="left"/>
      <w:pPr>
        <w:ind w:left="5760" w:hanging="360"/>
      </w:pPr>
      <w:rPr>
        <w:rFonts w:ascii="Courier New" w:hAnsi="Courier New" w:cs="Courier New" w:hint="default"/>
      </w:rPr>
    </w:lvl>
    <w:lvl w:ilvl="8" w:tplc="30ACAE70" w:tentative="1">
      <w:start w:val="1"/>
      <w:numFmt w:val="bullet"/>
      <w:lvlText w:val=""/>
      <w:lvlJc w:val="left"/>
      <w:pPr>
        <w:ind w:left="6480" w:hanging="360"/>
      </w:pPr>
      <w:rPr>
        <w:rFonts w:ascii="Wingdings" w:hAnsi="Wingdings" w:hint="default"/>
      </w:rPr>
    </w:lvl>
  </w:abstractNum>
  <w:abstractNum w:abstractNumId="20" w15:restartNumberingAfterBreak="0">
    <w:nsid w:val="4063A7B7"/>
    <w:multiLevelType w:val="hybridMultilevel"/>
    <w:tmpl w:val="11901A7A"/>
    <w:styleLink w:val="1ai1"/>
    <w:lvl w:ilvl="0" w:tplc="6AFA8754">
      <w:start w:val="1"/>
      <w:numFmt w:val="bullet"/>
      <w:lvlText w:val=""/>
      <w:lvlJc w:val="left"/>
      <w:pPr>
        <w:ind w:left="720" w:hanging="360"/>
      </w:pPr>
      <w:rPr>
        <w:rFonts w:ascii="Symbol" w:hAnsi="Symbol" w:hint="default"/>
      </w:rPr>
    </w:lvl>
    <w:lvl w:ilvl="1" w:tplc="2CEE091C">
      <w:start w:val="1"/>
      <w:numFmt w:val="bullet"/>
      <w:lvlText w:val="o"/>
      <w:lvlJc w:val="left"/>
      <w:pPr>
        <w:ind w:left="1440" w:hanging="360"/>
      </w:pPr>
      <w:rPr>
        <w:rFonts w:ascii="Courier New" w:hAnsi="Courier New" w:hint="default"/>
      </w:rPr>
    </w:lvl>
    <w:lvl w:ilvl="2" w:tplc="DC983022">
      <w:start w:val="1"/>
      <w:numFmt w:val="bullet"/>
      <w:lvlText w:val=""/>
      <w:lvlJc w:val="left"/>
      <w:pPr>
        <w:ind w:left="2160" w:hanging="360"/>
      </w:pPr>
      <w:rPr>
        <w:rFonts w:ascii="Wingdings" w:hAnsi="Wingdings" w:hint="default"/>
      </w:rPr>
    </w:lvl>
    <w:lvl w:ilvl="3" w:tplc="D4CAEDE0">
      <w:start w:val="1"/>
      <w:numFmt w:val="bullet"/>
      <w:lvlText w:val=""/>
      <w:lvlJc w:val="left"/>
      <w:pPr>
        <w:ind w:left="2880" w:hanging="360"/>
      </w:pPr>
      <w:rPr>
        <w:rFonts w:ascii="Symbol" w:hAnsi="Symbol" w:hint="default"/>
      </w:rPr>
    </w:lvl>
    <w:lvl w:ilvl="4" w:tplc="67688E3C">
      <w:start w:val="1"/>
      <w:numFmt w:val="bullet"/>
      <w:lvlText w:val="o"/>
      <w:lvlJc w:val="left"/>
      <w:pPr>
        <w:ind w:left="3600" w:hanging="360"/>
      </w:pPr>
      <w:rPr>
        <w:rFonts w:ascii="Courier New" w:hAnsi="Courier New" w:hint="default"/>
      </w:rPr>
    </w:lvl>
    <w:lvl w:ilvl="5" w:tplc="154ED8F8">
      <w:start w:val="1"/>
      <w:numFmt w:val="bullet"/>
      <w:lvlText w:val=""/>
      <w:lvlJc w:val="left"/>
      <w:pPr>
        <w:ind w:left="4320" w:hanging="360"/>
      </w:pPr>
      <w:rPr>
        <w:rFonts w:ascii="Wingdings" w:hAnsi="Wingdings" w:hint="default"/>
      </w:rPr>
    </w:lvl>
    <w:lvl w:ilvl="6" w:tplc="52B4290A">
      <w:start w:val="1"/>
      <w:numFmt w:val="bullet"/>
      <w:lvlText w:val=""/>
      <w:lvlJc w:val="left"/>
      <w:pPr>
        <w:ind w:left="5040" w:hanging="360"/>
      </w:pPr>
      <w:rPr>
        <w:rFonts w:ascii="Symbol" w:hAnsi="Symbol" w:hint="default"/>
      </w:rPr>
    </w:lvl>
    <w:lvl w:ilvl="7" w:tplc="EE04ABBA">
      <w:start w:val="1"/>
      <w:numFmt w:val="bullet"/>
      <w:lvlText w:val="o"/>
      <w:lvlJc w:val="left"/>
      <w:pPr>
        <w:ind w:left="5760" w:hanging="360"/>
      </w:pPr>
      <w:rPr>
        <w:rFonts w:ascii="Courier New" w:hAnsi="Courier New" w:hint="default"/>
      </w:rPr>
    </w:lvl>
    <w:lvl w:ilvl="8" w:tplc="744AD9B6">
      <w:start w:val="1"/>
      <w:numFmt w:val="bullet"/>
      <w:lvlText w:val=""/>
      <w:lvlJc w:val="left"/>
      <w:pPr>
        <w:ind w:left="6480" w:hanging="360"/>
      </w:pPr>
      <w:rPr>
        <w:rFonts w:ascii="Wingdings" w:hAnsi="Wingdings" w:hint="default"/>
      </w:rPr>
    </w:lvl>
  </w:abstractNum>
  <w:abstractNum w:abstractNumId="21" w15:restartNumberingAfterBreak="0">
    <w:nsid w:val="4934232D"/>
    <w:multiLevelType w:val="hybridMultilevel"/>
    <w:tmpl w:val="87403554"/>
    <w:lvl w:ilvl="0" w:tplc="AABC9016">
      <w:start w:val="1"/>
      <w:numFmt w:val="upperRoman"/>
      <w:lvlText w:val="%1."/>
      <w:lvlJc w:val="left"/>
      <w:pPr>
        <w:ind w:left="720" w:hanging="720"/>
      </w:pPr>
      <w:rPr>
        <w:rFonts w:hint="default"/>
      </w:rPr>
    </w:lvl>
    <w:lvl w:ilvl="1" w:tplc="34FACBE8" w:tentative="1">
      <w:start w:val="1"/>
      <w:numFmt w:val="lowerLetter"/>
      <w:lvlText w:val="%2."/>
      <w:lvlJc w:val="left"/>
      <w:pPr>
        <w:ind w:left="1080" w:hanging="360"/>
      </w:pPr>
    </w:lvl>
    <w:lvl w:ilvl="2" w:tplc="2B8C1EFA" w:tentative="1">
      <w:start w:val="1"/>
      <w:numFmt w:val="lowerRoman"/>
      <w:lvlText w:val="%3."/>
      <w:lvlJc w:val="right"/>
      <w:pPr>
        <w:ind w:left="1800" w:hanging="180"/>
      </w:pPr>
    </w:lvl>
    <w:lvl w:ilvl="3" w:tplc="CBBEEA3E" w:tentative="1">
      <w:start w:val="1"/>
      <w:numFmt w:val="decimal"/>
      <w:lvlText w:val="%4."/>
      <w:lvlJc w:val="left"/>
      <w:pPr>
        <w:ind w:left="2520" w:hanging="360"/>
      </w:pPr>
    </w:lvl>
    <w:lvl w:ilvl="4" w:tplc="E4F4FBA6" w:tentative="1">
      <w:start w:val="1"/>
      <w:numFmt w:val="lowerLetter"/>
      <w:lvlText w:val="%5."/>
      <w:lvlJc w:val="left"/>
      <w:pPr>
        <w:ind w:left="3240" w:hanging="360"/>
      </w:pPr>
    </w:lvl>
    <w:lvl w:ilvl="5" w:tplc="B32AF39C" w:tentative="1">
      <w:start w:val="1"/>
      <w:numFmt w:val="lowerRoman"/>
      <w:lvlText w:val="%6."/>
      <w:lvlJc w:val="right"/>
      <w:pPr>
        <w:ind w:left="3960" w:hanging="180"/>
      </w:pPr>
    </w:lvl>
    <w:lvl w:ilvl="6" w:tplc="5F98B838" w:tentative="1">
      <w:start w:val="1"/>
      <w:numFmt w:val="decimal"/>
      <w:lvlText w:val="%7."/>
      <w:lvlJc w:val="left"/>
      <w:pPr>
        <w:ind w:left="4680" w:hanging="360"/>
      </w:pPr>
    </w:lvl>
    <w:lvl w:ilvl="7" w:tplc="EE780D72" w:tentative="1">
      <w:start w:val="1"/>
      <w:numFmt w:val="lowerLetter"/>
      <w:lvlText w:val="%8."/>
      <w:lvlJc w:val="left"/>
      <w:pPr>
        <w:ind w:left="5400" w:hanging="360"/>
      </w:pPr>
    </w:lvl>
    <w:lvl w:ilvl="8" w:tplc="3FD65DE8"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F6CED2D6">
      <w:start w:val="1"/>
      <w:numFmt w:val="bullet"/>
      <w:lvlText w:val=""/>
      <w:lvlJc w:val="left"/>
      <w:pPr>
        <w:ind w:left="720" w:hanging="360"/>
      </w:pPr>
      <w:rPr>
        <w:rFonts w:ascii="Symbol" w:hAnsi="Symbol" w:hint="default"/>
      </w:rPr>
    </w:lvl>
    <w:lvl w:ilvl="1" w:tplc="F61C4DAE" w:tentative="1">
      <w:start w:val="1"/>
      <w:numFmt w:val="bullet"/>
      <w:lvlText w:val="o"/>
      <w:lvlJc w:val="left"/>
      <w:pPr>
        <w:ind w:left="1440" w:hanging="360"/>
      </w:pPr>
      <w:rPr>
        <w:rFonts w:ascii="Courier New" w:hAnsi="Courier New" w:cs="Courier New" w:hint="default"/>
      </w:rPr>
    </w:lvl>
    <w:lvl w:ilvl="2" w:tplc="73A277F8" w:tentative="1">
      <w:start w:val="1"/>
      <w:numFmt w:val="bullet"/>
      <w:lvlText w:val=""/>
      <w:lvlJc w:val="left"/>
      <w:pPr>
        <w:ind w:left="2160" w:hanging="360"/>
      </w:pPr>
      <w:rPr>
        <w:rFonts w:ascii="Wingdings" w:hAnsi="Wingdings" w:hint="default"/>
      </w:rPr>
    </w:lvl>
    <w:lvl w:ilvl="3" w:tplc="F9E0AA42" w:tentative="1">
      <w:start w:val="1"/>
      <w:numFmt w:val="bullet"/>
      <w:lvlText w:val=""/>
      <w:lvlJc w:val="left"/>
      <w:pPr>
        <w:ind w:left="2880" w:hanging="360"/>
      </w:pPr>
      <w:rPr>
        <w:rFonts w:ascii="Symbol" w:hAnsi="Symbol" w:hint="default"/>
      </w:rPr>
    </w:lvl>
    <w:lvl w:ilvl="4" w:tplc="5372A1CC" w:tentative="1">
      <w:start w:val="1"/>
      <w:numFmt w:val="bullet"/>
      <w:lvlText w:val="o"/>
      <w:lvlJc w:val="left"/>
      <w:pPr>
        <w:ind w:left="3600" w:hanging="360"/>
      </w:pPr>
      <w:rPr>
        <w:rFonts w:ascii="Courier New" w:hAnsi="Courier New" w:cs="Courier New" w:hint="default"/>
      </w:rPr>
    </w:lvl>
    <w:lvl w:ilvl="5" w:tplc="BD668CB0" w:tentative="1">
      <w:start w:val="1"/>
      <w:numFmt w:val="bullet"/>
      <w:lvlText w:val=""/>
      <w:lvlJc w:val="left"/>
      <w:pPr>
        <w:ind w:left="4320" w:hanging="360"/>
      </w:pPr>
      <w:rPr>
        <w:rFonts w:ascii="Wingdings" w:hAnsi="Wingdings" w:hint="default"/>
      </w:rPr>
    </w:lvl>
    <w:lvl w:ilvl="6" w:tplc="B644C5A6" w:tentative="1">
      <w:start w:val="1"/>
      <w:numFmt w:val="bullet"/>
      <w:lvlText w:val=""/>
      <w:lvlJc w:val="left"/>
      <w:pPr>
        <w:ind w:left="5040" w:hanging="360"/>
      </w:pPr>
      <w:rPr>
        <w:rFonts w:ascii="Symbol" w:hAnsi="Symbol" w:hint="default"/>
      </w:rPr>
    </w:lvl>
    <w:lvl w:ilvl="7" w:tplc="F6F4A62C" w:tentative="1">
      <w:start w:val="1"/>
      <w:numFmt w:val="bullet"/>
      <w:lvlText w:val="o"/>
      <w:lvlJc w:val="left"/>
      <w:pPr>
        <w:ind w:left="5760" w:hanging="360"/>
      </w:pPr>
      <w:rPr>
        <w:rFonts w:ascii="Courier New" w:hAnsi="Courier New" w:cs="Courier New" w:hint="default"/>
      </w:rPr>
    </w:lvl>
    <w:lvl w:ilvl="8" w:tplc="84F2BFAE"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35EE4F08">
      <w:start w:val="1"/>
      <w:numFmt w:val="upperLetter"/>
      <w:lvlText w:val="%1."/>
      <w:lvlJc w:val="left"/>
      <w:pPr>
        <w:ind w:left="1080" w:hanging="360"/>
      </w:pPr>
      <w:rPr>
        <w:rFonts w:hint="default"/>
      </w:rPr>
    </w:lvl>
    <w:lvl w:ilvl="1" w:tplc="36A02254" w:tentative="1">
      <w:start w:val="1"/>
      <w:numFmt w:val="lowerLetter"/>
      <w:lvlText w:val="%2."/>
      <w:lvlJc w:val="left"/>
      <w:pPr>
        <w:ind w:left="1800" w:hanging="360"/>
      </w:pPr>
    </w:lvl>
    <w:lvl w:ilvl="2" w:tplc="60867ED4" w:tentative="1">
      <w:start w:val="1"/>
      <w:numFmt w:val="lowerRoman"/>
      <w:lvlText w:val="%3."/>
      <w:lvlJc w:val="right"/>
      <w:pPr>
        <w:ind w:left="2520" w:hanging="180"/>
      </w:pPr>
    </w:lvl>
    <w:lvl w:ilvl="3" w:tplc="05C49AEC" w:tentative="1">
      <w:start w:val="1"/>
      <w:numFmt w:val="decimal"/>
      <w:lvlText w:val="%4."/>
      <w:lvlJc w:val="left"/>
      <w:pPr>
        <w:ind w:left="3240" w:hanging="360"/>
      </w:pPr>
    </w:lvl>
    <w:lvl w:ilvl="4" w:tplc="DADA994E" w:tentative="1">
      <w:start w:val="1"/>
      <w:numFmt w:val="lowerLetter"/>
      <w:lvlText w:val="%5."/>
      <w:lvlJc w:val="left"/>
      <w:pPr>
        <w:ind w:left="3960" w:hanging="360"/>
      </w:pPr>
    </w:lvl>
    <w:lvl w:ilvl="5" w:tplc="D4323474" w:tentative="1">
      <w:start w:val="1"/>
      <w:numFmt w:val="lowerRoman"/>
      <w:lvlText w:val="%6."/>
      <w:lvlJc w:val="right"/>
      <w:pPr>
        <w:ind w:left="4680" w:hanging="180"/>
      </w:pPr>
    </w:lvl>
    <w:lvl w:ilvl="6" w:tplc="923696C8" w:tentative="1">
      <w:start w:val="1"/>
      <w:numFmt w:val="decimal"/>
      <w:lvlText w:val="%7."/>
      <w:lvlJc w:val="left"/>
      <w:pPr>
        <w:ind w:left="5400" w:hanging="360"/>
      </w:pPr>
    </w:lvl>
    <w:lvl w:ilvl="7" w:tplc="F54630FC" w:tentative="1">
      <w:start w:val="1"/>
      <w:numFmt w:val="lowerLetter"/>
      <w:lvlText w:val="%8."/>
      <w:lvlJc w:val="left"/>
      <w:pPr>
        <w:ind w:left="6120" w:hanging="360"/>
      </w:pPr>
    </w:lvl>
    <w:lvl w:ilvl="8" w:tplc="BFEC524C"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D7F175B"/>
    <w:multiLevelType w:val="hybridMultilevel"/>
    <w:tmpl w:val="7BCE2C22"/>
    <w:lvl w:ilvl="0" w:tplc="4F3AC838">
      <w:start w:val="1"/>
      <w:numFmt w:val="bullet"/>
      <w:lvlText w:val=""/>
      <w:lvlJc w:val="left"/>
      <w:pPr>
        <w:ind w:left="3600" w:hanging="360"/>
      </w:pPr>
      <w:rPr>
        <w:rFonts w:ascii="Symbol" w:hAnsi="Symbol" w:hint="default"/>
      </w:rPr>
    </w:lvl>
    <w:lvl w:ilvl="1" w:tplc="C308892E" w:tentative="1">
      <w:start w:val="1"/>
      <w:numFmt w:val="bullet"/>
      <w:lvlText w:val="o"/>
      <w:lvlJc w:val="left"/>
      <w:pPr>
        <w:ind w:left="4320" w:hanging="360"/>
      </w:pPr>
      <w:rPr>
        <w:rFonts w:ascii="Courier New" w:hAnsi="Courier New" w:cs="Courier New" w:hint="default"/>
      </w:rPr>
    </w:lvl>
    <w:lvl w:ilvl="2" w:tplc="145A3102" w:tentative="1">
      <w:start w:val="1"/>
      <w:numFmt w:val="bullet"/>
      <w:lvlText w:val=""/>
      <w:lvlJc w:val="left"/>
      <w:pPr>
        <w:ind w:left="5040" w:hanging="360"/>
      </w:pPr>
      <w:rPr>
        <w:rFonts w:ascii="Wingdings" w:hAnsi="Wingdings" w:hint="default"/>
      </w:rPr>
    </w:lvl>
    <w:lvl w:ilvl="3" w:tplc="7E9CA34C" w:tentative="1">
      <w:start w:val="1"/>
      <w:numFmt w:val="bullet"/>
      <w:lvlText w:val=""/>
      <w:lvlJc w:val="left"/>
      <w:pPr>
        <w:ind w:left="5760" w:hanging="360"/>
      </w:pPr>
      <w:rPr>
        <w:rFonts w:ascii="Symbol" w:hAnsi="Symbol" w:hint="default"/>
      </w:rPr>
    </w:lvl>
    <w:lvl w:ilvl="4" w:tplc="28466848" w:tentative="1">
      <w:start w:val="1"/>
      <w:numFmt w:val="bullet"/>
      <w:lvlText w:val="o"/>
      <w:lvlJc w:val="left"/>
      <w:pPr>
        <w:ind w:left="6480" w:hanging="360"/>
      </w:pPr>
      <w:rPr>
        <w:rFonts w:ascii="Courier New" w:hAnsi="Courier New" w:cs="Courier New" w:hint="default"/>
      </w:rPr>
    </w:lvl>
    <w:lvl w:ilvl="5" w:tplc="03C4AE10" w:tentative="1">
      <w:start w:val="1"/>
      <w:numFmt w:val="bullet"/>
      <w:lvlText w:val=""/>
      <w:lvlJc w:val="left"/>
      <w:pPr>
        <w:ind w:left="7200" w:hanging="360"/>
      </w:pPr>
      <w:rPr>
        <w:rFonts w:ascii="Wingdings" w:hAnsi="Wingdings" w:hint="default"/>
      </w:rPr>
    </w:lvl>
    <w:lvl w:ilvl="6" w:tplc="4834573E" w:tentative="1">
      <w:start w:val="1"/>
      <w:numFmt w:val="bullet"/>
      <w:lvlText w:val=""/>
      <w:lvlJc w:val="left"/>
      <w:pPr>
        <w:ind w:left="7920" w:hanging="360"/>
      </w:pPr>
      <w:rPr>
        <w:rFonts w:ascii="Symbol" w:hAnsi="Symbol" w:hint="default"/>
      </w:rPr>
    </w:lvl>
    <w:lvl w:ilvl="7" w:tplc="67BC3786" w:tentative="1">
      <w:start w:val="1"/>
      <w:numFmt w:val="bullet"/>
      <w:lvlText w:val="o"/>
      <w:lvlJc w:val="left"/>
      <w:pPr>
        <w:ind w:left="8640" w:hanging="360"/>
      </w:pPr>
      <w:rPr>
        <w:rFonts w:ascii="Courier New" w:hAnsi="Courier New" w:cs="Courier New" w:hint="default"/>
      </w:rPr>
    </w:lvl>
    <w:lvl w:ilvl="8" w:tplc="98904BB2" w:tentative="1">
      <w:start w:val="1"/>
      <w:numFmt w:val="bullet"/>
      <w:lvlText w:val=""/>
      <w:lvlJc w:val="left"/>
      <w:pPr>
        <w:ind w:left="9360" w:hanging="360"/>
      </w:pPr>
      <w:rPr>
        <w:rFonts w:ascii="Wingdings" w:hAnsi="Wingdings" w:hint="default"/>
      </w:rPr>
    </w:lvl>
  </w:abstractNum>
  <w:abstractNum w:abstractNumId="29" w15:restartNumberingAfterBreak="0">
    <w:nsid w:val="5DCD56F4"/>
    <w:multiLevelType w:val="hybridMultilevel"/>
    <w:tmpl w:val="FAF2D966"/>
    <w:lvl w:ilvl="0" w:tplc="99921400">
      <w:numFmt w:val="bullet"/>
      <w:lvlText w:val="-"/>
      <w:lvlJc w:val="left"/>
      <w:pPr>
        <w:ind w:left="720" w:hanging="360"/>
      </w:pPr>
      <w:rPr>
        <w:rFonts w:ascii="Times New Roman" w:eastAsia="Times New Roman" w:hAnsi="Times New Roman" w:cs="Times New Roman" w:hint="default"/>
      </w:rPr>
    </w:lvl>
    <w:lvl w:ilvl="1" w:tplc="8528DA94" w:tentative="1">
      <w:start w:val="1"/>
      <w:numFmt w:val="bullet"/>
      <w:lvlText w:val="o"/>
      <w:lvlJc w:val="left"/>
      <w:pPr>
        <w:ind w:left="1440" w:hanging="360"/>
      </w:pPr>
      <w:rPr>
        <w:rFonts w:ascii="Courier New" w:hAnsi="Courier New" w:cs="Courier New" w:hint="default"/>
      </w:rPr>
    </w:lvl>
    <w:lvl w:ilvl="2" w:tplc="15DE5DD4" w:tentative="1">
      <w:start w:val="1"/>
      <w:numFmt w:val="bullet"/>
      <w:lvlText w:val=""/>
      <w:lvlJc w:val="left"/>
      <w:pPr>
        <w:ind w:left="2160" w:hanging="360"/>
      </w:pPr>
      <w:rPr>
        <w:rFonts w:ascii="Wingdings" w:hAnsi="Wingdings" w:hint="default"/>
      </w:rPr>
    </w:lvl>
    <w:lvl w:ilvl="3" w:tplc="E44A679E" w:tentative="1">
      <w:start w:val="1"/>
      <w:numFmt w:val="bullet"/>
      <w:lvlText w:val=""/>
      <w:lvlJc w:val="left"/>
      <w:pPr>
        <w:ind w:left="2880" w:hanging="360"/>
      </w:pPr>
      <w:rPr>
        <w:rFonts w:ascii="Symbol" w:hAnsi="Symbol" w:hint="default"/>
      </w:rPr>
    </w:lvl>
    <w:lvl w:ilvl="4" w:tplc="74DE00AA" w:tentative="1">
      <w:start w:val="1"/>
      <w:numFmt w:val="bullet"/>
      <w:lvlText w:val="o"/>
      <w:lvlJc w:val="left"/>
      <w:pPr>
        <w:ind w:left="3600" w:hanging="360"/>
      </w:pPr>
      <w:rPr>
        <w:rFonts w:ascii="Courier New" w:hAnsi="Courier New" w:cs="Courier New" w:hint="default"/>
      </w:rPr>
    </w:lvl>
    <w:lvl w:ilvl="5" w:tplc="ED021F3C" w:tentative="1">
      <w:start w:val="1"/>
      <w:numFmt w:val="bullet"/>
      <w:lvlText w:val=""/>
      <w:lvlJc w:val="left"/>
      <w:pPr>
        <w:ind w:left="4320" w:hanging="360"/>
      </w:pPr>
      <w:rPr>
        <w:rFonts w:ascii="Wingdings" w:hAnsi="Wingdings" w:hint="default"/>
      </w:rPr>
    </w:lvl>
    <w:lvl w:ilvl="6" w:tplc="B39CF8D6" w:tentative="1">
      <w:start w:val="1"/>
      <w:numFmt w:val="bullet"/>
      <w:lvlText w:val=""/>
      <w:lvlJc w:val="left"/>
      <w:pPr>
        <w:ind w:left="5040" w:hanging="360"/>
      </w:pPr>
      <w:rPr>
        <w:rFonts w:ascii="Symbol" w:hAnsi="Symbol" w:hint="default"/>
      </w:rPr>
    </w:lvl>
    <w:lvl w:ilvl="7" w:tplc="B4967E76" w:tentative="1">
      <w:start w:val="1"/>
      <w:numFmt w:val="bullet"/>
      <w:lvlText w:val="o"/>
      <w:lvlJc w:val="left"/>
      <w:pPr>
        <w:ind w:left="5760" w:hanging="360"/>
      </w:pPr>
      <w:rPr>
        <w:rFonts w:ascii="Courier New" w:hAnsi="Courier New" w:cs="Courier New" w:hint="default"/>
      </w:rPr>
    </w:lvl>
    <w:lvl w:ilvl="8" w:tplc="1354F130" w:tentative="1">
      <w:start w:val="1"/>
      <w:numFmt w:val="bullet"/>
      <w:lvlText w:val=""/>
      <w:lvlJc w:val="left"/>
      <w:pPr>
        <w:ind w:left="6480" w:hanging="360"/>
      </w:pPr>
      <w:rPr>
        <w:rFonts w:ascii="Wingdings" w:hAnsi="Wingdings" w:hint="default"/>
      </w:rPr>
    </w:lvl>
  </w:abstractNum>
  <w:abstractNum w:abstractNumId="30" w15:restartNumberingAfterBreak="0">
    <w:nsid w:val="5FD4054B"/>
    <w:multiLevelType w:val="hybridMultilevel"/>
    <w:tmpl w:val="6A88852A"/>
    <w:lvl w:ilvl="0" w:tplc="32B80F96">
      <w:start w:val="1"/>
      <w:numFmt w:val="bullet"/>
      <w:lvlText w:val=""/>
      <w:lvlJc w:val="left"/>
      <w:pPr>
        <w:ind w:left="720" w:hanging="360"/>
      </w:pPr>
      <w:rPr>
        <w:rFonts w:ascii="Symbol" w:hAnsi="Symbol" w:hint="default"/>
      </w:rPr>
    </w:lvl>
    <w:lvl w:ilvl="1" w:tplc="60703E52" w:tentative="1">
      <w:start w:val="1"/>
      <w:numFmt w:val="bullet"/>
      <w:lvlText w:val="o"/>
      <w:lvlJc w:val="left"/>
      <w:pPr>
        <w:ind w:left="1440" w:hanging="360"/>
      </w:pPr>
      <w:rPr>
        <w:rFonts w:ascii="Courier New" w:hAnsi="Courier New" w:cs="Courier New" w:hint="default"/>
      </w:rPr>
    </w:lvl>
    <w:lvl w:ilvl="2" w:tplc="2F1C9EEE" w:tentative="1">
      <w:start w:val="1"/>
      <w:numFmt w:val="bullet"/>
      <w:lvlText w:val=""/>
      <w:lvlJc w:val="left"/>
      <w:pPr>
        <w:ind w:left="2160" w:hanging="360"/>
      </w:pPr>
      <w:rPr>
        <w:rFonts w:ascii="Wingdings" w:hAnsi="Wingdings" w:hint="default"/>
      </w:rPr>
    </w:lvl>
    <w:lvl w:ilvl="3" w:tplc="ACEE9F1A" w:tentative="1">
      <w:start w:val="1"/>
      <w:numFmt w:val="bullet"/>
      <w:lvlText w:val=""/>
      <w:lvlJc w:val="left"/>
      <w:pPr>
        <w:ind w:left="2880" w:hanging="360"/>
      </w:pPr>
      <w:rPr>
        <w:rFonts w:ascii="Symbol" w:hAnsi="Symbol" w:hint="default"/>
      </w:rPr>
    </w:lvl>
    <w:lvl w:ilvl="4" w:tplc="2D22BDEA" w:tentative="1">
      <w:start w:val="1"/>
      <w:numFmt w:val="bullet"/>
      <w:lvlText w:val="o"/>
      <w:lvlJc w:val="left"/>
      <w:pPr>
        <w:ind w:left="3600" w:hanging="360"/>
      </w:pPr>
      <w:rPr>
        <w:rFonts w:ascii="Courier New" w:hAnsi="Courier New" w:cs="Courier New" w:hint="default"/>
      </w:rPr>
    </w:lvl>
    <w:lvl w:ilvl="5" w:tplc="72301A6E" w:tentative="1">
      <w:start w:val="1"/>
      <w:numFmt w:val="bullet"/>
      <w:lvlText w:val=""/>
      <w:lvlJc w:val="left"/>
      <w:pPr>
        <w:ind w:left="4320" w:hanging="360"/>
      </w:pPr>
      <w:rPr>
        <w:rFonts w:ascii="Wingdings" w:hAnsi="Wingdings" w:hint="default"/>
      </w:rPr>
    </w:lvl>
    <w:lvl w:ilvl="6" w:tplc="393E76D6" w:tentative="1">
      <w:start w:val="1"/>
      <w:numFmt w:val="bullet"/>
      <w:lvlText w:val=""/>
      <w:lvlJc w:val="left"/>
      <w:pPr>
        <w:ind w:left="5040" w:hanging="360"/>
      </w:pPr>
      <w:rPr>
        <w:rFonts w:ascii="Symbol" w:hAnsi="Symbol" w:hint="default"/>
      </w:rPr>
    </w:lvl>
    <w:lvl w:ilvl="7" w:tplc="66DC9D3E" w:tentative="1">
      <w:start w:val="1"/>
      <w:numFmt w:val="bullet"/>
      <w:lvlText w:val="o"/>
      <w:lvlJc w:val="left"/>
      <w:pPr>
        <w:ind w:left="5760" w:hanging="360"/>
      </w:pPr>
      <w:rPr>
        <w:rFonts w:ascii="Courier New" w:hAnsi="Courier New" w:cs="Courier New" w:hint="default"/>
      </w:rPr>
    </w:lvl>
    <w:lvl w:ilvl="8" w:tplc="EEB67C8A" w:tentative="1">
      <w:start w:val="1"/>
      <w:numFmt w:val="bullet"/>
      <w:lvlText w:val=""/>
      <w:lvlJc w:val="left"/>
      <w:pPr>
        <w:ind w:left="6480" w:hanging="360"/>
      </w:pPr>
      <w:rPr>
        <w:rFonts w:ascii="Wingdings" w:hAnsi="Wingdings" w:hint="default"/>
      </w:rPr>
    </w:lvl>
  </w:abstractNum>
  <w:abstractNum w:abstractNumId="31" w15:restartNumberingAfterBreak="0">
    <w:nsid w:val="6899D02A"/>
    <w:multiLevelType w:val="hybridMultilevel"/>
    <w:tmpl w:val="EBEE8874"/>
    <w:styleLink w:val="ArticleSection1"/>
    <w:lvl w:ilvl="0" w:tplc="C116EFAE">
      <w:start w:val="1"/>
      <w:numFmt w:val="decimal"/>
      <w:lvlText w:val="%1."/>
      <w:lvlJc w:val="left"/>
      <w:pPr>
        <w:ind w:left="720" w:hanging="360"/>
      </w:pPr>
    </w:lvl>
    <w:lvl w:ilvl="1" w:tplc="74BE1E72">
      <w:start w:val="1"/>
      <w:numFmt w:val="lowerLetter"/>
      <w:lvlText w:val="%2."/>
      <w:lvlJc w:val="left"/>
      <w:pPr>
        <w:ind w:left="1440" w:hanging="360"/>
      </w:pPr>
    </w:lvl>
    <w:lvl w:ilvl="2" w:tplc="7E76FC5C">
      <w:start w:val="1"/>
      <w:numFmt w:val="lowerRoman"/>
      <w:lvlText w:val="%3."/>
      <w:lvlJc w:val="right"/>
      <w:pPr>
        <w:ind w:left="2160" w:hanging="180"/>
      </w:pPr>
    </w:lvl>
    <w:lvl w:ilvl="3" w:tplc="04A80E44">
      <w:start w:val="1"/>
      <w:numFmt w:val="decimal"/>
      <w:lvlText w:val="%4."/>
      <w:lvlJc w:val="left"/>
      <w:pPr>
        <w:ind w:left="2880" w:hanging="360"/>
      </w:pPr>
    </w:lvl>
    <w:lvl w:ilvl="4" w:tplc="B1C09B26">
      <w:start w:val="1"/>
      <w:numFmt w:val="lowerLetter"/>
      <w:lvlText w:val="%5."/>
      <w:lvlJc w:val="left"/>
      <w:pPr>
        <w:ind w:left="3600" w:hanging="360"/>
      </w:pPr>
    </w:lvl>
    <w:lvl w:ilvl="5" w:tplc="A2C4E788">
      <w:start w:val="1"/>
      <w:numFmt w:val="lowerRoman"/>
      <w:lvlText w:val="%6."/>
      <w:lvlJc w:val="right"/>
      <w:pPr>
        <w:ind w:left="4320" w:hanging="180"/>
      </w:pPr>
    </w:lvl>
    <w:lvl w:ilvl="6" w:tplc="0DE45444">
      <w:start w:val="1"/>
      <w:numFmt w:val="decimal"/>
      <w:lvlText w:val="%7."/>
      <w:lvlJc w:val="left"/>
      <w:pPr>
        <w:ind w:left="5040" w:hanging="360"/>
      </w:pPr>
    </w:lvl>
    <w:lvl w:ilvl="7" w:tplc="16680D02">
      <w:start w:val="1"/>
      <w:numFmt w:val="lowerLetter"/>
      <w:lvlText w:val="%8."/>
      <w:lvlJc w:val="left"/>
      <w:pPr>
        <w:ind w:left="5760" w:hanging="360"/>
      </w:pPr>
    </w:lvl>
    <w:lvl w:ilvl="8" w:tplc="4B043666">
      <w:start w:val="1"/>
      <w:numFmt w:val="lowerRoman"/>
      <w:lvlText w:val="%9."/>
      <w:lvlJc w:val="right"/>
      <w:pPr>
        <w:ind w:left="6480" w:hanging="180"/>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100F2A"/>
    <w:multiLevelType w:val="hybridMultilevel"/>
    <w:tmpl w:val="BD0C0614"/>
    <w:lvl w:ilvl="0" w:tplc="B1ACA092">
      <w:start w:val="1"/>
      <w:numFmt w:val="lowerLetter"/>
      <w:pStyle w:val="Header4"/>
      <w:lvlText w:val="%1."/>
      <w:lvlJc w:val="left"/>
      <w:pPr>
        <w:tabs>
          <w:tab w:val="num" w:pos="3600"/>
        </w:tabs>
        <w:ind w:left="3600" w:hanging="360"/>
      </w:pPr>
    </w:lvl>
    <w:lvl w:ilvl="1" w:tplc="7DBAB1EC" w:tentative="1">
      <w:start w:val="1"/>
      <w:numFmt w:val="lowerLetter"/>
      <w:lvlText w:val="%2."/>
      <w:lvlJc w:val="left"/>
      <w:pPr>
        <w:tabs>
          <w:tab w:val="num" w:pos="4320"/>
        </w:tabs>
        <w:ind w:left="4320" w:hanging="360"/>
      </w:pPr>
    </w:lvl>
    <w:lvl w:ilvl="2" w:tplc="34A0536A">
      <w:start w:val="1"/>
      <w:numFmt w:val="lowerRoman"/>
      <w:lvlText w:val="%3."/>
      <w:lvlJc w:val="right"/>
      <w:pPr>
        <w:tabs>
          <w:tab w:val="num" w:pos="5040"/>
        </w:tabs>
        <w:ind w:left="5040" w:hanging="180"/>
      </w:pPr>
    </w:lvl>
    <w:lvl w:ilvl="3" w:tplc="70D4FA2A">
      <w:start w:val="1"/>
      <w:numFmt w:val="decimal"/>
      <w:pStyle w:val="Header4"/>
      <w:lvlText w:val="%4."/>
      <w:lvlJc w:val="left"/>
      <w:pPr>
        <w:tabs>
          <w:tab w:val="num" w:pos="5760"/>
        </w:tabs>
        <w:ind w:left="5760" w:hanging="360"/>
      </w:pPr>
    </w:lvl>
    <w:lvl w:ilvl="4" w:tplc="CB5891DC" w:tentative="1">
      <w:start w:val="1"/>
      <w:numFmt w:val="lowerLetter"/>
      <w:lvlText w:val="%5."/>
      <w:lvlJc w:val="left"/>
      <w:pPr>
        <w:tabs>
          <w:tab w:val="num" w:pos="6480"/>
        </w:tabs>
        <w:ind w:left="6480" w:hanging="360"/>
      </w:pPr>
    </w:lvl>
    <w:lvl w:ilvl="5" w:tplc="078032EC" w:tentative="1">
      <w:start w:val="1"/>
      <w:numFmt w:val="lowerRoman"/>
      <w:lvlText w:val="%6."/>
      <w:lvlJc w:val="right"/>
      <w:pPr>
        <w:tabs>
          <w:tab w:val="num" w:pos="7200"/>
        </w:tabs>
        <w:ind w:left="7200" w:hanging="180"/>
      </w:pPr>
    </w:lvl>
    <w:lvl w:ilvl="6" w:tplc="DB24A13C" w:tentative="1">
      <w:start w:val="1"/>
      <w:numFmt w:val="decimal"/>
      <w:lvlText w:val="%7."/>
      <w:lvlJc w:val="left"/>
      <w:pPr>
        <w:tabs>
          <w:tab w:val="num" w:pos="7920"/>
        </w:tabs>
        <w:ind w:left="7920" w:hanging="360"/>
      </w:pPr>
    </w:lvl>
    <w:lvl w:ilvl="7" w:tplc="F232E742" w:tentative="1">
      <w:start w:val="1"/>
      <w:numFmt w:val="lowerLetter"/>
      <w:lvlText w:val="%8."/>
      <w:lvlJc w:val="left"/>
      <w:pPr>
        <w:tabs>
          <w:tab w:val="num" w:pos="8640"/>
        </w:tabs>
        <w:ind w:left="8640" w:hanging="360"/>
      </w:pPr>
    </w:lvl>
    <w:lvl w:ilvl="8" w:tplc="93268DA0" w:tentative="1">
      <w:start w:val="1"/>
      <w:numFmt w:val="lowerRoman"/>
      <w:lvlText w:val="%9."/>
      <w:lvlJc w:val="right"/>
      <w:pPr>
        <w:tabs>
          <w:tab w:val="num" w:pos="9360"/>
        </w:tabs>
        <w:ind w:left="9360" w:hanging="180"/>
      </w:pPr>
    </w:lvl>
  </w:abstractNum>
  <w:abstractNum w:abstractNumId="34" w15:restartNumberingAfterBreak="0">
    <w:nsid w:val="7F454F40"/>
    <w:multiLevelType w:val="hybridMultilevel"/>
    <w:tmpl w:val="355C9C84"/>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29199501">
    <w:abstractNumId w:val="10"/>
  </w:num>
  <w:num w:numId="2" w16cid:durableId="1501240108">
    <w:abstractNumId w:val="10"/>
  </w:num>
  <w:num w:numId="3" w16cid:durableId="1701974709">
    <w:abstractNumId w:val="10"/>
  </w:num>
  <w:num w:numId="4" w16cid:durableId="1265990466">
    <w:abstractNumId w:val="10"/>
  </w:num>
  <w:num w:numId="5" w16cid:durableId="49421047">
    <w:abstractNumId w:val="10"/>
  </w:num>
  <w:num w:numId="6" w16cid:durableId="1132869357">
    <w:abstractNumId w:val="9"/>
  </w:num>
  <w:num w:numId="7" w16cid:durableId="339233672">
    <w:abstractNumId w:val="7"/>
  </w:num>
  <w:num w:numId="8" w16cid:durableId="385225788">
    <w:abstractNumId w:val="6"/>
  </w:num>
  <w:num w:numId="9" w16cid:durableId="1257665971">
    <w:abstractNumId w:val="5"/>
  </w:num>
  <w:num w:numId="10" w16cid:durableId="278031577">
    <w:abstractNumId w:val="4"/>
  </w:num>
  <w:num w:numId="11" w16cid:durableId="1380589204">
    <w:abstractNumId w:val="8"/>
  </w:num>
  <w:num w:numId="12" w16cid:durableId="608515777">
    <w:abstractNumId w:val="3"/>
  </w:num>
  <w:num w:numId="13" w16cid:durableId="285040144">
    <w:abstractNumId w:val="2"/>
  </w:num>
  <w:num w:numId="14" w16cid:durableId="1095591749">
    <w:abstractNumId w:val="1"/>
  </w:num>
  <w:num w:numId="15" w16cid:durableId="507331541">
    <w:abstractNumId w:val="0"/>
  </w:num>
  <w:num w:numId="16" w16cid:durableId="2002342981">
    <w:abstractNumId w:val="16"/>
  </w:num>
  <w:num w:numId="17" w16cid:durableId="1869485303">
    <w:abstractNumId w:val="24"/>
  </w:num>
  <w:num w:numId="18" w16cid:durableId="1899826490">
    <w:abstractNumId w:val="25"/>
  </w:num>
  <w:num w:numId="19" w16cid:durableId="1321084599">
    <w:abstractNumId w:val="33"/>
  </w:num>
  <w:num w:numId="20" w16cid:durableId="1650210483">
    <w:abstractNumId w:val="18"/>
  </w:num>
  <w:num w:numId="21" w16cid:durableId="1289581741">
    <w:abstractNumId w:val="18"/>
    <w:lvlOverride w:ilvl="0">
      <w:startOverride w:val="1"/>
    </w:lvlOverride>
  </w:num>
  <w:num w:numId="22" w16cid:durableId="1403062462">
    <w:abstractNumId w:val="28"/>
  </w:num>
  <w:num w:numId="23" w16cid:durableId="1834028662">
    <w:abstractNumId w:val="22"/>
  </w:num>
  <w:num w:numId="24" w16cid:durableId="1163007975">
    <w:abstractNumId w:val="30"/>
  </w:num>
  <w:num w:numId="25" w16cid:durableId="21134433">
    <w:abstractNumId w:val="21"/>
  </w:num>
  <w:num w:numId="26" w16cid:durableId="914127890">
    <w:abstractNumId w:val="23"/>
  </w:num>
  <w:num w:numId="27" w16cid:durableId="371618478">
    <w:abstractNumId w:val="12"/>
  </w:num>
  <w:num w:numId="28" w16cid:durableId="1129710471">
    <w:abstractNumId w:val="26"/>
  </w:num>
  <w:num w:numId="29" w16cid:durableId="570850807">
    <w:abstractNumId w:val="13"/>
  </w:num>
  <w:num w:numId="30" w16cid:durableId="1342777789">
    <w:abstractNumId w:val="27"/>
  </w:num>
  <w:num w:numId="31" w16cid:durableId="424618023">
    <w:abstractNumId w:val="20"/>
  </w:num>
  <w:num w:numId="32" w16cid:durableId="69814979">
    <w:abstractNumId w:val="31"/>
  </w:num>
  <w:num w:numId="33" w16cid:durableId="1954096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71687079">
    <w:abstractNumId w:val="15"/>
  </w:num>
  <w:num w:numId="35" w16cid:durableId="2036691509">
    <w:abstractNumId w:val="32"/>
  </w:num>
  <w:num w:numId="36" w16cid:durableId="259802622">
    <w:abstractNumId w:val="14"/>
  </w:num>
  <w:num w:numId="37" w16cid:durableId="2004578661">
    <w:abstractNumId w:val="17"/>
  </w:num>
  <w:num w:numId="38" w16cid:durableId="1912688058">
    <w:abstractNumId w:val="29"/>
  </w:num>
  <w:num w:numId="39" w16cid:durableId="1920015384">
    <w:abstractNumId w:val="19"/>
  </w:num>
  <w:num w:numId="40" w16cid:durableId="17889610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73045236">
    <w:abstractNumId w:val="11"/>
  </w:num>
  <w:num w:numId="42" w16cid:durableId="72321977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9110950">
    <w:abstractNumId w:val="34"/>
  </w:num>
  <w:num w:numId="44" w16cid:durableId="10460310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TrueTypeFonts/>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60320"/>
    <w:rsid w:val="00000FED"/>
    <w:rsid w:val="0000125E"/>
    <w:rsid w:val="00003D27"/>
    <w:rsid w:val="0000434E"/>
    <w:rsid w:val="0001485A"/>
    <w:rsid w:val="00016FBD"/>
    <w:rsid w:val="00017679"/>
    <w:rsid w:val="000219FC"/>
    <w:rsid w:val="00021A4C"/>
    <w:rsid w:val="00022BDD"/>
    <w:rsid w:val="000230ED"/>
    <w:rsid w:val="00023BB5"/>
    <w:rsid w:val="00025272"/>
    <w:rsid w:val="00027178"/>
    <w:rsid w:val="00031260"/>
    <w:rsid w:val="000327D0"/>
    <w:rsid w:val="00036482"/>
    <w:rsid w:val="00036522"/>
    <w:rsid w:val="00036574"/>
    <w:rsid w:val="0003681A"/>
    <w:rsid w:val="00042BA4"/>
    <w:rsid w:val="0004366A"/>
    <w:rsid w:val="00045EFD"/>
    <w:rsid w:val="0004742D"/>
    <w:rsid w:val="000534C2"/>
    <w:rsid w:val="00053921"/>
    <w:rsid w:val="000554FD"/>
    <w:rsid w:val="000556EB"/>
    <w:rsid w:val="000565EB"/>
    <w:rsid w:val="00056D6E"/>
    <w:rsid w:val="000629E8"/>
    <w:rsid w:val="00065035"/>
    <w:rsid w:val="00065D34"/>
    <w:rsid w:val="00072B13"/>
    <w:rsid w:val="00073A74"/>
    <w:rsid w:val="00076CEE"/>
    <w:rsid w:val="00080ED0"/>
    <w:rsid w:val="000823A4"/>
    <w:rsid w:val="00084B30"/>
    <w:rsid w:val="00085B8F"/>
    <w:rsid w:val="000861CC"/>
    <w:rsid w:val="00087AFC"/>
    <w:rsid w:val="00090481"/>
    <w:rsid w:val="00091A22"/>
    <w:rsid w:val="00092DFB"/>
    <w:rsid w:val="00094E8D"/>
    <w:rsid w:val="00095D68"/>
    <w:rsid w:val="000A134A"/>
    <w:rsid w:val="000A6DE1"/>
    <w:rsid w:val="000A78CC"/>
    <w:rsid w:val="000B1CE5"/>
    <w:rsid w:val="000B1DE4"/>
    <w:rsid w:val="000B29DA"/>
    <w:rsid w:val="000B324E"/>
    <w:rsid w:val="000B3375"/>
    <w:rsid w:val="000C7EF8"/>
    <w:rsid w:val="000D3111"/>
    <w:rsid w:val="000D5E77"/>
    <w:rsid w:val="000E07BC"/>
    <w:rsid w:val="000E0B5F"/>
    <w:rsid w:val="000E19D5"/>
    <w:rsid w:val="000E1DE9"/>
    <w:rsid w:val="000E2313"/>
    <w:rsid w:val="000E3086"/>
    <w:rsid w:val="000E45E1"/>
    <w:rsid w:val="000F1CD4"/>
    <w:rsid w:val="000F4103"/>
    <w:rsid w:val="000F70A7"/>
    <w:rsid w:val="00102E11"/>
    <w:rsid w:val="00103AF4"/>
    <w:rsid w:val="00104568"/>
    <w:rsid w:val="001049B8"/>
    <w:rsid w:val="00106BDD"/>
    <w:rsid w:val="0011062E"/>
    <w:rsid w:val="00111AEE"/>
    <w:rsid w:val="001139D2"/>
    <w:rsid w:val="0011771A"/>
    <w:rsid w:val="00123EA2"/>
    <w:rsid w:val="00135980"/>
    <w:rsid w:val="001362B5"/>
    <w:rsid w:val="001363FB"/>
    <w:rsid w:val="001413D2"/>
    <w:rsid w:val="00142FB8"/>
    <w:rsid w:val="00144CA5"/>
    <w:rsid w:val="001464E9"/>
    <w:rsid w:val="001478C4"/>
    <w:rsid w:val="0015376B"/>
    <w:rsid w:val="00154357"/>
    <w:rsid w:val="00157E86"/>
    <w:rsid w:val="00160667"/>
    <w:rsid w:val="00162E09"/>
    <w:rsid w:val="001632BD"/>
    <w:rsid w:val="0016394D"/>
    <w:rsid w:val="00164719"/>
    <w:rsid w:val="0016491C"/>
    <w:rsid w:val="00166A5E"/>
    <w:rsid w:val="00166FC4"/>
    <w:rsid w:val="001677AC"/>
    <w:rsid w:val="00172905"/>
    <w:rsid w:val="00176B75"/>
    <w:rsid w:val="00180B30"/>
    <w:rsid w:val="00182A1C"/>
    <w:rsid w:val="001872CF"/>
    <w:rsid w:val="001908E2"/>
    <w:rsid w:val="00190A61"/>
    <w:rsid w:val="001913CB"/>
    <w:rsid w:val="0019266B"/>
    <w:rsid w:val="00192AA0"/>
    <w:rsid w:val="00196357"/>
    <w:rsid w:val="001A113A"/>
    <w:rsid w:val="001A13FA"/>
    <w:rsid w:val="001A24C6"/>
    <w:rsid w:val="001A3342"/>
    <w:rsid w:val="001A37EC"/>
    <w:rsid w:val="001A3E3D"/>
    <w:rsid w:val="001A4DEB"/>
    <w:rsid w:val="001A628D"/>
    <w:rsid w:val="001B1E40"/>
    <w:rsid w:val="001B3BD5"/>
    <w:rsid w:val="001C5A36"/>
    <w:rsid w:val="001C6DEA"/>
    <w:rsid w:val="001C764E"/>
    <w:rsid w:val="001C7B9B"/>
    <w:rsid w:val="001D1BCD"/>
    <w:rsid w:val="001D4ADA"/>
    <w:rsid w:val="001D68CA"/>
    <w:rsid w:val="001E1052"/>
    <w:rsid w:val="001E1147"/>
    <w:rsid w:val="001E1675"/>
    <w:rsid w:val="001E212B"/>
    <w:rsid w:val="001E21B1"/>
    <w:rsid w:val="001E2CEB"/>
    <w:rsid w:val="001E2F93"/>
    <w:rsid w:val="001E61E5"/>
    <w:rsid w:val="001E71D8"/>
    <w:rsid w:val="001F1567"/>
    <w:rsid w:val="001F2159"/>
    <w:rsid w:val="001F6AE1"/>
    <w:rsid w:val="00203CA8"/>
    <w:rsid w:val="00204798"/>
    <w:rsid w:val="00205FFE"/>
    <w:rsid w:val="0020601D"/>
    <w:rsid w:val="002062C0"/>
    <w:rsid w:val="0021133E"/>
    <w:rsid w:val="00213C2C"/>
    <w:rsid w:val="00222C8E"/>
    <w:rsid w:val="00227F4F"/>
    <w:rsid w:val="002310E7"/>
    <w:rsid w:val="002338A1"/>
    <w:rsid w:val="002365BB"/>
    <w:rsid w:val="00236B1C"/>
    <w:rsid w:val="00237199"/>
    <w:rsid w:val="002376F3"/>
    <w:rsid w:val="0024191C"/>
    <w:rsid w:val="00241BC5"/>
    <w:rsid w:val="00242D00"/>
    <w:rsid w:val="00244F98"/>
    <w:rsid w:val="00246D02"/>
    <w:rsid w:val="00251DFF"/>
    <w:rsid w:val="0025289F"/>
    <w:rsid w:val="00253222"/>
    <w:rsid w:val="00254709"/>
    <w:rsid w:val="00262E06"/>
    <w:rsid w:val="002709B2"/>
    <w:rsid w:val="00274606"/>
    <w:rsid w:val="00274A77"/>
    <w:rsid w:val="0027567B"/>
    <w:rsid w:val="00280CFE"/>
    <w:rsid w:val="002814BD"/>
    <w:rsid w:val="00283077"/>
    <w:rsid w:val="00284C69"/>
    <w:rsid w:val="00291880"/>
    <w:rsid w:val="002A0766"/>
    <w:rsid w:val="002A2001"/>
    <w:rsid w:val="002A27DE"/>
    <w:rsid w:val="002A3541"/>
    <w:rsid w:val="002A3FCA"/>
    <w:rsid w:val="002A58C6"/>
    <w:rsid w:val="002A5C99"/>
    <w:rsid w:val="002B0706"/>
    <w:rsid w:val="002B1A22"/>
    <w:rsid w:val="002B72E9"/>
    <w:rsid w:val="002B74E7"/>
    <w:rsid w:val="002C2450"/>
    <w:rsid w:val="002C3A12"/>
    <w:rsid w:val="002C6CCE"/>
    <w:rsid w:val="002D6A27"/>
    <w:rsid w:val="002E1D44"/>
    <w:rsid w:val="002E36BE"/>
    <w:rsid w:val="002E3935"/>
    <w:rsid w:val="002E46E3"/>
    <w:rsid w:val="002E5B06"/>
    <w:rsid w:val="002F31A2"/>
    <w:rsid w:val="002F5C09"/>
    <w:rsid w:val="002F6E3D"/>
    <w:rsid w:val="002F74D5"/>
    <w:rsid w:val="0030065C"/>
    <w:rsid w:val="00303EB0"/>
    <w:rsid w:val="003048BB"/>
    <w:rsid w:val="00304C03"/>
    <w:rsid w:val="00311465"/>
    <w:rsid w:val="00313A27"/>
    <w:rsid w:val="00320AF7"/>
    <w:rsid w:val="00325880"/>
    <w:rsid w:val="003306E1"/>
    <w:rsid w:val="003320E4"/>
    <w:rsid w:val="00332944"/>
    <w:rsid w:val="0033525D"/>
    <w:rsid w:val="003353BC"/>
    <w:rsid w:val="003363B8"/>
    <w:rsid w:val="003378DC"/>
    <w:rsid w:val="00340640"/>
    <w:rsid w:val="003414F3"/>
    <w:rsid w:val="00341CCE"/>
    <w:rsid w:val="0034267B"/>
    <w:rsid w:val="00344A55"/>
    <w:rsid w:val="00344B52"/>
    <w:rsid w:val="00345A42"/>
    <w:rsid w:val="00352531"/>
    <w:rsid w:val="0035553A"/>
    <w:rsid w:val="0035613E"/>
    <w:rsid w:val="00363EE9"/>
    <w:rsid w:val="003703B7"/>
    <w:rsid w:val="00372F19"/>
    <w:rsid w:val="00372FE4"/>
    <w:rsid w:val="00376128"/>
    <w:rsid w:val="0037742E"/>
    <w:rsid w:val="0037751D"/>
    <w:rsid w:val="0038245A"/>
    <w:rsid w:val="003836F9"/>
    <w:rsid w:val="003837A1"/>
    <w:rsid w:val="00385788"/>
    <w:rsid w:val="00391201"/>
    <w:rsid w:val="00392409"/>
    <w:rsid w:val="0039337A"/>
    <w:rsid w:val="0039516F"/>
    <w:rsid w:val="00396605"/>
    <w:rsid w:val="003A3189"/>
    <w:rsid w:val="003B3722"/>
    <w:rsid w:val="003B3973"/>
    <w:rsid w:val="003B3AB8"/>
    <w:rsid w:val="003B569D"/>
    <w:rsid w:val="003B5D8B"/>
    <w:rsid w:val="003C3C0E"/>
    <w:rsid w:val="003C6AB1"/>
    <w:rsid w:val="003D0C07"/>
    <w:rsid w:val="003D4FAC"/>
    <w:rsid w:val="003D6F6F"/>
    <w:rsid w:val="003E29BE"/>
    <w:rsid w:val="003E4534"/>
    <w:rsid w:val="003E7906"/>
    <w:rsid w:val="003F3C50"/>
    <w:rsid w:val="003F3F1B"/>
    <w:rsid w:val="003F5ED4"/>
    <w:rsid w:val="003F6543"/>
    <w:rsid w:val="0040042A"/>
    <w:rsid w:val="00406A6A"/>
    <w:rsid w:val="00406B22"/>
    <w:rsid w:val="004103C2"/>
    <w:rsid w:val="00410E81"/>
    <w:rsid w:val="00413B85"/>
    <w:rsid w:val="0042285F"/>
    <w:rsid w:val="004320B0"/>
    <w:rsid w:val="00432279"/>
    <w:rsid w:val="004328A7"/>
    <w:rsid w:val="00434C74"/>
    <w:rsid w:val="00442CBE"/>
    <w:rsid w:val="00445E1D"/>
    <w:rsid w:val="00450AA6"/>
    <w:rsid w:val="004553F8"/>
    <w:rsid w:val="0045623A"/>
    <w:rsid w:val="00456915"/>
    <w:rsid w:val="00456EB4"/>
    <w:rsid w:val="00457876"/>
    <w:rsid w:val="0046117F"/>
    <w:rsid w:val="004666B8"/>
    <w:rsid w:val="004669D1"/>
    <w:rsid w:val="00470584"/>
    <w:rsid w:val="004718F3"/>
    <w:rsid w:val="00473BD4"/>
    <w:rsid w:val="004749E1"/>
    <w:rsid w:val="00475040"/>
    <w:rsid w:val="004777CC"/>
    <w:rsid w:val="00477C19"/>
    <w:rsid w:val="00483DBD"/>
    <w:rsid w:val="004844BB"/>
    <w:rsid w:val="004849E0"/>
    <w:rsid w:val="0048686F"/>
    <w:rsid w:val="00487401"/>
    <w:rsid w:val="00491861"/>
    <w:rsid w:val="00491DA8"/>
    <w:rsid w:val="00493D40"/>
    <w:rsid w:val="00496EEB"/>
    <w:rsid w:val="00497217"/>
    <w:rsid w:val="004A0A07"/>
    <w:rsid w:val="004A465C"/>
    <w:rsid w:val="004A504B"/>
    <w:rsid w:val="004A6911"/>
    <w:rsid w:val="004B54E0"/>
    <w:rsid w:val="004B7384"/>
    <w:rsid w:val="004C04C5"/>
    <w:rsid w:val="004C30E7"/>
    <w:rsid w:val="004C4269"/>
    <w:rsid w:val="004C4B3F"/>
    <w:rsid w:val="004C548F"/>
    <w:rsid w:val="004D0FB5"/>
    <w:rsid w:val="004D4D70"/>
    <w:rsid w:val="004D6236"/>
    <w:rsid w:val="004D7C74"/>
    <w:rsid w:val="004E0C1B"/>
    <w:rsid w:val="004E163E"/>
    <w:rsid w:val="004E2F62"/>
    <w:rsid w:val="004E4C07"/>
    <w:rsid w:val="004E4DBB"/>
    <w:rsid w:val="004E602B"/>
    <w:rsid w:val="004E6B6C"/>
    <w:rsid w:val="004E7F9C"/>
    <w:rsid w:val="004F3493"/>
    <w:rsid w:val="00503BE3"/>
    <w:rsid w:val="00504518"/>
    <w:rsid w:val="00504AE0"/>
    <w:rsid w:val="00504E58"/>
    <w:rsid w:val="00512B09"/>
    <w:rsid w:val="00512C3E"/>
    <w:rsid w:val="00513B0E"/>
    <w:rsid w:val="00513FD5"/>
    <w:rsid w:val="005161A2"/>
    <w:rsid w:val="0051710D"/>
    <w:rsid w:val="00521A49"/>
    <w:rsid w:val="00522C75"/>
    <w:rsid w:val="005236C0"/>
    <w:rsid w:val="005251A0"/>
    <w:rsid w:val="005251C0"/>
    <w:rsid w:val="00527D4D"/>
    <w:rsid w:val="005361DF"/>
    <w:rsid w:val="005435A8"/>
    <w:rsid w:val="00543B0C"/>
    <w:rsid w:val="00546088"/>
    <w:rsid w:val="00546319"/>
    <w:rsid w:val="005467FC"/>
    <w:rsid w:val="005544DF"/>
    <w:rsid w:val="00554EB6"/>
    <w:rsid w:val="005550B9"/>
    <w:rsid w:val="00555D75"/>
    <w:rsid w:val="00560DF0"/>
    <w:rsid w:val="00562249"/>
    <w:rsid w:val="00574427"/>
    <w:rsid w:val="00574C02"/>
    <w:rsid w:val="00577D7F"/>
    <w:rsid w:val="005814EB"/>
    <w:rsid w:val="005830D3"/>
    <w:rsid w:val="005865B5"/>
    <w:rsid w:val="00586BCE"/>
    <w:rsid w:val="005913AE"/>
    <w:rsid w:val="005919F7"/>
    <w:rsid w:val="00591AF8"/>
    <w:rsid w:val="005947FE"/>
    <w:rsid w:val="00597523"/>
    <w:rsid w:val="005A65FE"/>
    <w:rsid w:val="005A6635"/>
    <w:rsid w:val="005A68C5"/>
    <w:rsid w:val="005B17B5"/>
    <w:rsid w:val="005B29B7"/>
    <w:rsid w:val="005B48FF"/>
    <w:rsid w:val="005B5601"/>
    <w:rsid w:val="005B594D"/>
    <w:rsid w:val="005B63C9"/>
    <w:rsid w:val="005C5589"/>
    <w:rsid w:val="005C627D"/>
    <w:rsid w:val="005C7764"/>
    <w:rsid w:val="005C7A40"/>
    <w:rsid w:val="005D1A3F"/>
    <w:rsid w:val="005D1E4E"/>
    <w:rsid w:val="005F0CC0"/>
    <w:rsid w:val="005F7A1B"/>
    <w:rsid w:val="00600A67"/>
    <w:rsid w:val="006012A7"/>
    <w:rsid w:val="00601BFD"/>
    <w:rsid w:val="00605AA4"/>
    <w:rsid w:val="006141C1"/>
    <w:rsid w:val="0061522F"/>
    <w:rsid w:val="00615791"/>
    <w:rsid w:val="006158D5"/>
    <w:rsid w:val="0061650C"/>
    <w:rsid w:val="00617012"/>
    <w:rsid w:val="006177A4"/>
    <w:rsid w:val="00621914"/>
    <w:rsid w:val="006256F1"/>
    <w:rsid w:val="00625D83"/>
    <w:rsid w:val="00626125"/>
    <w:rsid w:val="00643292"/>
    <w:rsid w:val="00643857"/>
    <w:rsid w:val="00645D3D"/>
    <w:rsid w:val="006465B1"/>
    <w:rsid w:val="0064700A"/>
    <w:rsid w:val="006535F2"/>
    <w:rsid w:val="006565E0"/>
    <w:rsid w:val="00660CE3"/>
    <w:rsid w:val="006623E7"/>
    <w:rsid w:val="00662B80"/>
    <w:rsid w:val="00664E63"/>
    <w:rsid w:val="00665015"/>
    <w:rsid w:val="00672946"/>
    <w:rsid w:val="006733E2"/>
    <w:rsid w:val="00674CC8"/>
    <w:rsid w:val="00682720"/>
    <w:rsid w:val="006833F6"/>
    <w:rsid w:val="006852C7"/>
    <w:rsid w:val="00685323"/>
    <w:rsid w:val="00687328"/>
    <w:rsid w:val="00690D28"/>
    <w:rsid w:val="00695A4B"/>
    <w:rsid w:val="006A0347"/>
    <w:rsid w:val="006A0550"/>
    <w:rsid w:val="006A0883"/>
    <w:rsid w:val="006A7948"/>
    <w:rsid w:val="006A7F8C"/>
    <w:rsid w:val="006B38D2"/>
    <w:rsid w:val="006C1727"/>
    <w:rsid w:val="006C32FD"/>
    <w:rsid w:val="006C48B7"/>
    <w:rsid w:val="006C54BC"/>
    <w:rsid w:val="006C6489"/>
    <w:rsid w:val="006D0FCC"/>
    <w:rsid w:val="006E0D57"/>
    <w:rsid w:val="006E2FED"/>
    <w:rsid w:val="006E53AB"/>
    <w:rsid w:val="006E7BE3"/>
    <w:rsid w:val="006F39D2"/>
    <w:rsid w:val="006F5103"/>
    <w:rsid w:val="006F6061"/>
    <w:rsid w:val="006F6B40"/>
    <w:rsid w:val="006F7E21"/>
    <w:rsid w:val="00704796"/>
    <w:rsid w:val="007048E2"/>
    <w:rsid w:val="0070616B"/>
    <w:rsid w:val="00706FDA"/>
    <w:rsid w:val="00711F9A"/>
    <w:rsid w:val="00713810"/>
    <w:rsid w:val="00714C3A"/>
    <w:rsid w:val="00715298"/>
    <w:rsid w:val="00716A17"/>
    <w:rsid w:val="0071746D"/>
    <w:rsid w:val="00720EE7"/>
    <w:rsid w:val="00723E5B"/>
    <w:rsid w:val="00725003"/>
    <w:rsid w:val="007250A8"/>
    <w:rsid w:val="007303A5"/>
    <w:rsid w:val="00730B3E"/>
    <w:rsid w:val="0073271C"/>
    <w:rsid w:val="00733076"/>
    <w:rsid w:val="00734070"/>
    <w:rsid w:val="0073420B"/>
    <w:rsid w:val="00734899"/>
    <w:rsid w:val="007357BE"/>
    <w:rsid w:val="007359B4"/>
    <w:rsid w:val="00737C8B"/>
    <w:rsid w:val="007416DA"/>
    <w:rsid w:val="00741B70"/>
    <w:rsid w:val="0074402F"/>
    <w:rsid w:val="007440CC"/>
    <w:rsid w:val="0074760E"/>
    <w:rsid w:val="00754ABA"/>
    <w:rsid w:val="00760F9F"/>
    <w:rsid w:val="007648EA"/>
    <w:rsid w:val="00767726"/>
    <w:rsid w:val="00770B71"/>
    <w:rsid w:val="007715DA"/>
    <w:rsid w:val="00772373"/>
    <w:rsid w:val="00772AFC"/>
    <w:rsid w:val="00772C82"/>
    <w:rsid w:val="00772CAA"/>
    <w:rsid w:val="007734A1"/>
    <w:rsid w:val="00774361"/>
    <w:rsid w:val="00774540"/>
    <w:rsid w:val="00786518"/>
    <w:rsid w:val="00787117"/>
    <w:rsid w:val="00790C50"/>
    <w:rsid w:val="00791C13"/>
    <w:rsid w:val="00795131"/>
    <w:rsid w:val="00795354"/>
    <w:rsid w:val="00796B7F"/>
    <w:rsid w:val="007A1546"/>
    <w:rsid w:val="007A228C"/>
    <w:rsid w:val="007A23E5"/>
    <w:rsid w:val="007A368E"/>
    <w:rsid w:val="007A5868"/>
    <w:rsid w:val="007A60F4"/>
    <w:rsid w:val="007A7C0D"/>
    <w:rsid w:val="007A7CAD"/>
    <w:rsid w:val="007B04CE"/>
    <w:rsid w:val="007B1CF3"/>
    <w:rsid w:val="007B3D87"/>
    <w:rsid w:val="007B598C"/>
    <w:rsid w:val="007B6871"/>
    <w:rsid w:val="007B6897"/>
    <w:rsid w:val="007B7086"/>
    <w:rsid w:val="007C0031"/>
    <w:rsid w:val="007C1C13"/>
    <w:rsid w:val="007C1D86"/>
    <w:rsid w:val="007C3D33"/>
    <w:rsid w:val="007C4332"/>
    <w:rsid w:val="007C7DE2"/>
    <w:rsid w:val="007D294A"/>
    <w:rsid w:val="007D3D13"/>
    <w:rsid w:val="007D47D2"/>
    <w:rsid w:val="007D48E8"/>
    <w:rsid w:val="007D53DC"/>
    <w:rsid w:val="007D6EC0"/>
    <w:rsid w:val="007D7E1D"/>
    <w:rsid w:val="007E0112"/>
    <w:rsid w:val="007E0687"/>
    <w:rsid w:val="007E19C5"/>
    <w:rsid w:val="007E3262"/>
    <w:rsid w:val="007E4AD1"/>
    <w:rsid w:val="007E4AF2"/>
    <w:rsid w:val="007E63D7"/>
    <w:rsid w:val="007E7D5D"/>
    <w:rsid w:val="007E7E14"/>
    <w:rsid w:val="007F0DB8"/>
    <w:rsid w:val="007F1384"/>
    <w:rsid w:val="007F2069"/>
    <w:rsid w:val="007F616E"/>
    <w:rsid w:val="00802196"/>
    <w:rsid w:val="00803F86"/>
    <w:rsid w:val="008050B2"/>
    <w:rsid w:val="00806097"/>
    <w:rsid w:val="008063BA"/>
    <w:rsid w:val="0081133E"/>
    <w:rsid w:val="00811DAE"/>
    <w:rsid w:val="00813B1D"/>
    <w:rsid w:val="00813E14"/>
    <w:rsid w:val="00821DFA"/>
    <w:rsid w:val="008260B5"/>
    <w:rsid w:val="00827916"/>
    <w:rsid w:val="00834B4C"/>
    <w:rsid w:val="008356D5"/>
    <w:rsid w:val="00840D2E"/>
    <w:rsid w:val="00843664"/>
    <w:rsid w:val="00846DD2"/>
    <w:rsid w:val="0085124B"/>
    <w:rsid w:val="00855CFE"/>
    <w:rsid w:val="00862907"/>
    <w:rsid w:val="00863230"/>
    <w:rsid w:val="0086362A"/>
    <w:rsid w:val="008717D8"/>
    <w:rsid w:val="0087188D"/>
    <w:rsid w:val="0087215C"/>
    <w:rsid w:val="00874F2C"/>
    <w:rsid w:val="00884A4D"/>
    <w:rsid w:val="00885633"/>
    <w:rsid w:val="008863D2"/>
    <w:rsid w:val="008875FE"/>
    <w:rsid w:val="00887F8E"/>
    <w:rsid w:val="00890195"/>
    <w:rsid w:val="0089054E"/>
    <w:rsid w:val="00890B4F"/>
    <w:rsid w:val="00893193"/>
    <w:rsid w:val="00896234"/>
    <w:rsid w:val="00896AA2"/>
    <w:rsid w:val="00897E43"/>
    <w:rsid w:val="008A089A"/>
    <w:rsid w:val="008A3367"/>
    <w:rsid w:val="008A3855"/>
    <w:rsid w:val="008A5E5A"/>
    <w:rsid w:val="008B01FF"/>
    <w:rsid w:val="008B2ED4"/>
    <w:rsid w:val="008B3E16"/>
    <w:rsid w:val="008B5131"/>
    <w:rsid w:val="008C2559"/>
    <w:rsid w:val="008C3782"/>
    <w:rsid w:val="008C4731"/>
    <w:rsid w:val="008C5738"/>
    <w:rsid w:val="008C736A"/>
    <w:rsid w:val="008C7EAD"/>
    <w:rsid w:val="008D5C2E"/>
    <w:rsid w:val="008D6152"/>
    <w:rsid w:val="008E24AF"/>
    <w:rsid w:val="008E5E20"/>
    <w:rsid w:val="008E66BF"/>
    <w:rsid w:val="008F0F81"/>
    <w:rsid w:val="008F2416"/>
    <w:rsid w:val="008F443B"/>
    <w:rsid w:val="009063E3"/>
    <w:rsid w:val="00912276"/>
    <w:rsid w:val="00912784"/>
    <w:rsid w:val="00912AA5"/>
    <w:rsid w:val="00913459"/>
    <w:rsid w:val="009149A2"/>
    <w:rsid w:val="009153F1"/>
    <w:rsid w:val="00915677"/>
    <w:rsid w:val="00915D01"/>
    <w:rsid w:val="009171E1"/>
    <w:rsid w:val="00923540"/>
    <w:rsid w:val="00926767"/>
    <w:rsid w:val="00927DDD"/>
    <w:rsid w:val="009310F0"/>
    <w:rsid w:val="00931D86"/>
    <w:rsid w:val="00934412"/>
    <w:rsid w:val="00935D0A"/>
    <w:rsid w:val="009361D5"/>
    <w:rsid w:val="009367FD"/>
    <w:rsid w:val="009373A1"/>
    <w:rsid w:val="009405D5"/>
    <w:rsid w:val="00943014"/>
    <w:rsid w:val="0094377F"/>
    <w:rsid w:val="00945AEA"/>
    <w:rsid w:val="00947021"/>
    <w:rsid w:val="00952A41"/>
    <w:rsid w:val="009552E2"/>
    <w:rsid w:val="009601C1"/>
    <w:rsid w:val="00963668"/>
    <w:rsid w:val="009659F4"/>
    <w:rsid w:val="00967514"/>
    <w:rsid w:val="00970D60"/>
    <w:rsid w:val="00976682"/>
    <w:rsid w:val="009777B0"/>
    <w:rsid w:val="00977A98"/>
    <w:rsid w:val="00982EDF"/>
    <w:rsid w:val="00984F36"/>
    <w:rsid w:val="00985280"/>
    <w:rsid w:val="00985819"/>
    <w:rsid w:val="0098608C"/>
    <w:rsid w:val="00986FA9"/>
    <w:rsid w:val="00991408"/>
    <w:rsid w:val="00995C28"/>
    <w:rsid w:val="00996BE7"/>
    <w:rsid w:val="009A546B"/>
    <w:rsid w:val="009A7ADC"/>
    <w:rsid w:val="009B0D30"/>
    <w:rsid w:val="009B1CB9"/>
    <w:rsid w:val="009B38D5"/>
    <w:rsid w:val="009B6B52"/>
    <w:rsid w:val="009C19B7"/>
    <w:rsid w:val="009C1F7D"/>
    <w:rsid w:val="009C401F"/>
    <w:rsid w:val="009D3CF8"/>
    <w:rsid w:val="009D53F2"/>
    <w:rsid w:val="009D7C51"/>
    <w:rsid w:val="009E0622"/>
    <w:rsid w:val="009E1315"/>
    <w:rsid w:val="009E1A0E"/>
    <w:rsid w:val="009E2EB0"/>
    <w:rsid w:val="009E3F46"/>
    <w:rsid w:val="009F2553"/>
    <w:rsid w:val="009F36BF"/>
    <w:rsid w:val="009F3980"/>
    <w:rsid w:val="009F55D5"/>
    <w:rsid w:val="009F5E0E"/>
    <w:rsid w:val="009F7F06"/>
    <w:rsid w:val="00A003B7"/>
    <w:rsid w:val="00A0320A"/>
    <w:rsid w:val="00A036AD"/>
    <w:rsid w:val="00A03C9E"/>
    <w:rsid w:val="00A05FE0"/>
    <w:rsid w:val="00A10243"/>
    <w:rsid w:val="00A111B6"/>
    <w:rsid w:val="00A15713"/>
    <w:rsid w:val="00A2094D"/>
    <w:rsid w:val="00A318B6"/>
    <w:rsid w:val="00A42A99"/>
    <w:rsid w:val="00A4489A"/>
    <w:rsid w:val="00A4494B"/>
    <w:rsid w:val="00A47530"/>
    <w:rsid w:val="00A47602"/>
    <w:rsid w:val="00A5151A"/>
    <w:rsid w:val="00A53DC5"/>
    <w:rsid w:val="00A55C26"/>
    <w:rsid w:val="00A60D7B"/>
    <w:rsid w:val="00A619A9"/>
    <w:rsid w:val="00A6632B"/>
    <w:rsid w:val="00A67FE0"/>
    <w:rsid w:val="00A70F8B"/>
    <w:rsid w:val="00A72D4F"/>
    <w:rsid w:val="00A73A67"/>
    <w:rsid w:val="00A80DF0"/>
    <w:rsid w:val="00A81FE2"/>
    <w:rsid w:val="00A823F6"/>
    <w:rsid w:val="00A84B41"/>
    <w:rsid w:val="00A852F9"/>
    <w:rsid w:val="00A87BA5"/>
    <w:rsid w:val="00A91A3E"/>
    <w:rsid w:val="00A91DF7"/>
    <w:rsid w:val="00A924D8"/>
    <w:rsid w:val="00A92663"/>
    <w:rsid w:val="00A97459"/>
    <w:rsid w:val="00AA0A89"/>
    <w:rsid w:val="00AB4FEC"/>
    <w:rsid w:val="00AB7364"/>
    <w:rsid w:val="00AC01AA"/>
    <w:rsid w:val="00AC1142"/>
    <w:rsid w:val="00AC3935"/>
    <w:rsid w:val="00AC4F72"/>
    <w:rsid w:val="00AC7611"/>
    <w:rsid w:val="00AD0C4E"/>
    <w:rsid w:val="00AD50AA"/>
    <w:rsid w:val="00AD56BF"/>
    <w:rsid w:val="00AD7296"/>
    <w:rsid w:val="00AD74D4"/>
    <w:rsid w:val="00AE0B5F"/>
    <w:rsid w:val="00AE2F5A"/>
    <w:rsid w:val="00AE4D7E"/>
    <w:rsid w:val="00AE5144"/>
    <w:rsid w:val="00AE58E6"/>
    <w:rsid w:val="00AE655C"/>
    <w:rsid w:val="00AE75AA"/>
    <w:rsid w:val="00AF2EF7"/>
    <w:rsid w:val="00AF3778"/>
    <w:rsid w:val="00AF5905"/>
    <w:rsid w:val="00AF5B48"/>
    <w:rsid w:val="00AF741A"/>
    <w:rsid w:val="00B02351"/>
    <w:rsid w:val="00B03603"/>
    <w:rsid w:val="00B04161"/>
    <w:rsid w:val="00B056F9"/>
    <w:rsid w:val="00B061A4"/>
    <w:rsid w:val="00B0627A"/>
    <w:rsid w:val="00B07707"/>
    <w:rsid w:val="00B07F1A"/>
    <w:rsid w:val="00B102E3"/>
    <w:rsid w:val="00B10BA2"/>
    <w:rsid w:val="00B11E3D"/>
    <w:rsid w:val="00B12D13"/>
    <w:rsid w:val="00B13355"/>
    <w:rsid w:val="00B13D67"/>
    <w:rsid w:val="00B14137"/>
    <w:rsid w:val="00B1647A"/>
    <w:rsid w:val="00B1798B"/>
    <w:rsid w:val="00B17E82"/>
    <w:rsid w:val="00B20997"/>
    <w:rsid w:val="00B214F4"/>
    <w:rsid w:val="00B25221"/>
    <w:rsid w:val="00B260E8"/>
    <w:rsid w:val="00B3195E"/>
    <w:rsid w:val="00B3264A"/>
    <w:rsid w:val="00B36DCA"/>
    <w:rsid w:val="00B37D09"/>
    <w:rsid w:val="00B40021"/>
    <w:rsid w:val="00B42874"/>
    <w:rsid w:val="00B44406"/>
    <w:rsid w:val="00B454C4"/>
    <w:rsid w:val="00B479D1"/>
    <w:rsid w:val="00B55263"/>
    <w:rsid w:val="00B55E20"/>
    <w:rsid w:val="00B575BA"/>
    <w:rsid w:val="00B60320"/>
    <w:rsid w:val="00B61D91"/>
    <w:rsid w:val="00B6496A"/>
    <w:rsid w:val="00B64E36"/>
    <w:rsid w:val="00B6765A"/>
    <w:rsid w:val="00B67711"/>
    <w:rsid w:val="00B707A2"/>
    <w:rsid w:val="00B72B81"/>
    <w:rsid w:val="00B758AB"/>
    <w:rsid w:val="00B76429"/>
    <w:rsid w:val="00B84E8E"/>
    <w:rsid w:val="00B86702"/>
    <w:rsid w:val="00B87F83"/>
    <w:rsid w:val="00B87FD8"/>
    <w:rsid w:val="00B90D7A"/>
    <w:rsid w:val="00B9174A"/>
    <w:rsid w:val="00B956D4"/>
    <w:rsid w:val="00BA04A1"/>
    <w:rsid w:val="00BA0D38"/>
    <w:rsid w:val="00BA2BDC"/>
    <w:rsid w:val="00BA7432"/>
    <w:rsid w:val="00BA7BEF"/>
    <w:rsid w:val="00BB03E6"/>
    <w:rsid w:val="00BB24F4"/>
    <w:rsid w:val="00BB7C1F"/>
    <w:rsid w:val="00BC1AA0"/>
    <w:rsid w:val="00BC3835"/>
    <w:rsid w:val="00BC6D5D"/>
    <w:rsid w:val="00BC7EB9"/>
    <w:rsid w:val="00BD2643"/>
    <w:rsid w:val="00BD3D29"/>
    <w:rsid w:val="00BD42C2"/>
    <w:rsid w:val="00BD43CD"/>
    <w:rsid w:val="00BD6464"/>
    <w:rsid w:val="00BD6558"/>
    <w:rsid w:val="00BD7287"/>
    <w:rsid w:val="00BD7B60"/>
    <w:rsid w:val="00BE02FD"/>
    <w:rsid w:val="00BE08BF"/>
    <w:rsid w:val="00BE20E2"/>
    <w:rsid w:val="00BE2209"/>
    <w:rsid w:val="00BE3C0E"/>
    <w:rsid w:val="00BF1996"/>
    <w:rsid w:val="00BF1A49"/>
    <w:rsid w:val="00BF1F7C"/>
    <w:rsid w:val="00BF3214"/>
    <w:rsid w:val="00BF71DE"/>
    <w:rsid w:val="00BF7E5F"/>
    <w:rsid w:val="00C00DB1"/>
    <w:rsid w:val="00C01C48"/>
    <w:rsid w:val="00C04648"/>
    <w:rsid w:val="00C06FED"/>
    <w:rsid w:val="00C15867"/>
    <w:rsid w:val="00C17298"/>
    <w:rsid w:val="00C21383"/>
    <w:rsid w:val="00C2296D"/>
    <w:rsid w:val="00C23155"/>
    <w:rsid w:val="00C2435F"/>
    <w:rsid w:val="00C2662F"/>
    <w:rsid w:val="00C33206"/>
    <w:rsid w:val="00C334CC"/>
    <w:rsid w:val="00C40C41"/>
    <w:rsid w:val="00C43175"/>
    <w:rsid w:val="00C447EC"/>
    <w:rsid w:val="00C45885"/>
    <w:rsid w:val="00C4641F"/>
    <w:rsid w:val="00C50F22"/>
    <w:rsid w:val="00C57971"/>
    <w:rsid w:val="00C57E15"/>
    <w:rsid w:val="00C67A87"/>
    <w:rsid w:val="00C71BC0"/>
    <w:rsid w:val="00C71DE8"/>
    <w:rsid w:val="00C730F9"/>
    <w:rsid w:val="00C73C42"/>
    <w:rsid w:val="00C73EFF"/>
    <w:rsid w:val="00C76BA4"/>
    <w:rsid w:val="00C804BE"/>
    <w:rsid w:val="00C83A48"/>
    <w:rsid w:val="00C848EA"/>
    <w:rsid w:val="00C85865"/>
    <w:rsid w:val="00C85E85"/>
    <w:rsid w:val="00C92C8C"/>
    <w:rsid w:val="00C966BD"/>
    <w:rsid w:val="00CA2EAE"/>
    <w:rsid w:val="00CA34D4"/>
    <w:rsid w:val="00CA3A9B"/>
    <w:rsid w:val="00CA4AC1"/>
    <w:rsid w:val="00CA6F72"/>
    <w:rsid w:val="00CB0316"/>
    <w:rsid w:val="00CB0317"/>
    <w:rsid w:val="00CB0B11"/>
    <w:rsid w:val="00CB2280"/>
    <w:rsid w:val="00CB5354"/>
    <w:rsid w:val="00CC14A1"/>
    <w:rsid w:val="00CC4AE5"/>
    <w:rsid w:val="00CC6A14"/>
    <w:rsid w:val="00CC6E10"/>
    <w:rsid w:val="00CC70A3"/>
    <w:rsid w:val="00CC7F83"/>
    <w:rsid w:val="00CD53C3"/>
    <w:rsid w:val="00CD55DA"/>
    <w:rsid w:val="00CD574E"/>
    <w:rsid w:val="00CE1690"/>
    <w:rsid w:val="00CE4C22"/>
    <w:rsid w:val="00CE63CC"/>
    <w:rsid w:val="00CE756E"/>
    <w:rsid w:val="00CE7A46"/>
    <w:rsid w:val="00CF2563"/>
    <w:rsid w:val="00CF41EC"/>
    <w:rsid w:val="00CF5D04"/>
    <w:rsid w:val="00CF613E"/>
    <w:rsid w:val="00D039B1"/>
    <w:rsid w:val="00D04DE4"/>
    <w:rsid w:val="00D04ECA"/>
    <w:rsid w:val="00D063F1"/>
    <w:rsid w:val="00D074C0"/>
    <w:rsid w:val="00D107E5"/>
    <w:rsid w:val="00D14F22"/>
    <w:rsid w:val="00D16973"/>
    <w:rsid w:val="00D21677"/>
    <w:rsid w:val="00D24723"/>
    <w:rsid w:val="00D249C4"/>
    <w:rsid w:val="00D279BD"/>
    <w:rsid w:val="00D31777"/>
    <w:rsid w:val="00D350D4"/>
    <w:rsid w:val="00D42237"/>
    <w:rsid w:val="00D4718A"/>
    <w:rsid w:val="00D50D20"/>
    <w:rsid w:val="00D50D31"/>
    <w:rsid w:val="00D57918"/>
    <w:rsid w:val="00D620FF"/>
    <w:rsid w:val="00D63490"/>
    <w:rsid w:val="00D644A6"/>
    <w:rsid w:val="00D731B5"/>
    <w:rsid w:val="00D73DC6"/>
    <w:rsid w:val="00D7430E"/>
    <w:rsid w:val="00D74C1A"/>
    <w:rsid w:val="00D75205"/>
    <w:rsid w:val="00D754C1"/>
    <w:rsid w:val="00D765A7"/>
    <w:rsid w:val="00D77A35"/>
    <w:rsid w:val="00D800D5"/>
    <w:rsid w:val="00D81494"/>
    <w:rsid w:val="00D81B3E"/>
    <w:rsid w:val="00D90C70"/>
    <w:rsid w:val="00D90E49"/>
    <w:rsid w:val="00D92042"/>
    <w:rsid w:val="00D92673"/>
    <w:rsid w:val="00D97396"/>
    <w:rsid w:val="00DA11A5"/>
    <w:rsid w:val="00DA166F"/>
    <w:rsid w:val="00DA53FF"/>
    <w:rsid w:val="00DA7718"/>
    <w:rsid w:val="00DB4681"/>
    <w:rsid w:val="00DB6539"/>
    <w:rsid w:val="00DB7D69"/>
    <w:rsid w:val="00DB7F4F"/>
    <w:rsid w:val="00DC2A72"/>
    <w:rsid w:val="00DC692A"/>
    <w:rsid w:val="00DC6A10"/>
    <w:rsid w:val="00DC6D65"/>
    <w:rsid w:val="00DC7DED"/>
    <w:rsid w:val="00DD502B"/>
    <w:rsid w:val="00DE13F5"/>
    <w:rsid w:val="00DE19ED"/>
    <w:rsid w:val="00DE1D5E"/>
    <w:rsid w:val="00DE258C"/>
    <w:rsid w:val="00DE2CC3"/>
    <w:rsid w:val="00DE2EB8"/>
    <w:rsid w:val="00DE3835"/>
    <w:rsid w:val="00DE3F39"/>
    <w:rsid w:val="00DE48ED"/>
    <w:rsid w:val="00DE4AE0"/>
    <w:rsid w:val="00DE657E"/>
    <w:rsid w:val="00DE7307"/>
    <w:rsid w:val="00DF1D98"/>
    <w:rsid w:val="00DF4704"/>
    <w:rsid w:val="00DF6528"/>
    <w:rsid w:val="00E013D5"/>
    <w:rsid w:val="00E0183B"/>
    <w:rsid w:val="00E024AA"/>
    <w:rsid w:val="00E06673"/>
    <w:rsid w:val="00E10975"/>
    <w:rsid w:val="00E125FB"/>
    <w:rsid w:val="00E14D1D"/>
    <w:rsid w:val="00E15BA9"/>
    <w:rsid w:val="00E1693E"/>
    <w:rsid w:val="00E16D12"/>
    <w:rsid w:val="00E20584"/>
    <w:rsid w:val="00E217AA"/>
    <w:rsid w:val="00E250F1"/>
    <w:rsid w:val="00E25408"/>
    <w:rsid w:val="00E26B1A"/>
    <w:rsid w:val="00E3282A"/>
    <w:rsid w:val="00E32E6B"/>
    <w:rsid w:val="00E33106"/>
    <w:rsid w:val="00E3550D"/>
    <w:rsid w:val="00E446C6"/>
    <w:rsid w:val="00E50035"/>
    <w:rsid w:val="00E53175"/>
    <w:rsid w:val="00E54550"/>
    <w:rsid w:val="00E57893"/>
    <w:rsid w:val="00E57B7F"/>
    <w:rsid w:val="00E614E0"/>
    <w:rsid w:val="00E6624F"/>
    <w:rsid w:val="00E7029C"/>
    <w:rsid w:val="00E72DD6"/>
    <w:rsid w:val="00E73F49"/>
    <w:rsid w:val="00E73F7F"/>
    <w:rsid w:val="00E73F9D"/>
    <w:rsid w:val="00E746D5"/>
    <w:rsid w:val="00E812BB"/>
    <w:rsid w:val="00E825D7"/>
    <w:rsid w:val="00E965E3"/>
    <w:rsid w:val="00EA2887"/>
    <w:rsid w:val="00EA3874"/>
    <w:rsid w:val="00EA429F"/>
    <w:rsid w:val="00EA4F9E"/>
    <w:rsid w:val="00EA5557"/>
    <w:rsid w:val="00EA5E87"/>
    <w:rsid w:val="00EA6D3B"/>
    <w:rsid w:val="00EB00AD"/>
    <w:rsid w:val="00EB03E7"/>
    <w:rsid w:val="00EB136C"/>
    <w:rsid w:val="00EB3D59"/>
    <w:rsid w:val="00EB480E"/>
    <w:rsid w:val="00EB49A5"/>
    <w:rsid w:val="00EB5EC6"/>
    <w:rsid w:val="00EB7FC9"/>
    <w:rsid w:val="00EC50C2"/>
    <w:rsid w:val="00ED408D"/>
    <w:rsid w:val="00ED45F1"/>
    <w:rsid w:val="00ED7137"/>
    <w:rsid w:val="00ED7A2B"/>
    <w:rsid w:val="00EE191C"/>
    <w:rsid w:val="00EE2119"/>
    <w:rsid w:val="00EE5ABE"/>
    <w:rsid w:val="00EE5F36"/>
    <w:rsid w:val="00EE7380"/>
    <w:rsid w:val="00EF3175"/>
    <w:rsid w:val="00EF5684"/>
    <w:rsid w:val="00EF65CE"/>
    <w:rsid w:val="00EF705B"/>
    <w:rsid w:val="00F017C2"/>
    <w:rsid w:val="00F01CE5"/>
    <w:rsid w:val="00F036EB"/>
    <w:rsid w:val="00F036FF"/>
    <w:rsid w:val="00F03BD5"/>
    <w:rsid w:val="00F0459E"/>
    <w:rsid w:val="00F04EEC"/>
    <w:rsid w:val="00F064EF"/>
    <w:rsid w:val="00F07236"/>
    <w:rsid w:val="00F1248E"/>
    <w:rsid w:val="00F12CA2"/>
    <w:rsid w:val="00F14041"/>
    <w:rsid w:val="00F1421E"/>
    <w:rsid w:val="00F1564C"/>
    <w:rsid w:val="00F21088"/>
    <w:rsid w:val="00F2351E"/>
    <w:rsid w:val="00F327E7"/>
    <w:rsid w:val="00F32A5F"/>
    <w:rsid w:val="00F34966"/>
    <w:rsid w:val="00F35284"/>
    <w:rsid w:val="00F35746"/>
    <w:rsid w:val="00F358A4"/>
    <w:rsid w:val="00F35A28"/>
    <w:rsid w:val="00F36371"/>
    <w:rsid w:val="00F36C78"/>
    <w:rsid w:val="00F41701"/>
    <w:rsid w:val="00F435B3"/>
    <w:rsid w:val="00F447C7"/>
    <w:rsid w:val="00F47511"/>
    <w:rsid w:val="00F51878"/>
    <w:rsid w:val="00F554A9"/>
    <w:rsid w:val="00F60CC4"/>
    <w:rsid w:val="00F667C5"/>
    <w:rsid w:val="00F70C2D"/>
    <w:rsid w:val="00F70DCB"/>
    <w:rsid w:val="00F70EA2"/>
    <w:rsid w:val="00F716FD"/>
    <w:rsid w:val="00F721B6"/>
    <w:rsid w:val="00F72392"/>
    <w:rsid w:val="00F72E25"/>
    <w:rsid w:val="00F75C5F"/>
    <w:rsid w:val="00F80355"/>
    <w:rsid w:val="00F80496"/>
    <w:rsid w:val="00F81E24"/>
    <w:rsid w:val="00F91A78"/>
    <w:rsid w:val="00F924A5"/>
    <w:rsid w:val="00F9314E"/>
    <w:rsid w:val="00FA1805"/>
    <w:rsid w:val="00FA2652"/>
    <w:rsid w:val="00FA29EE"/>
    <w:rsid w:val="00FA31C1"/>
    <w:rsid w:val="00FA54D3"/>
    <w:rsid w:val="00FA6349"/>
    <w:rsid w:val="00FA6AD2"/>
    <w:rsid w:val="00FB0C81"/>
    <w:rsid w:val="00FC2200"/>
    <w:rsid w:val="00FC2540"/>
    <w:rsid w:val="00FC7827"/>
    <w:rsid w:val="00FD1BF9"/>
    <w:rsid w:val="00FD3B2A"/>
    <w:rsid w:val="00FD3DCC"/>
    <w:rsid w:val="00FD4012"/>
    <w:rsid w:val="00FD4CFE"/>
    <w:rsid w:val="00FD53D8"/>
    <w:rsid w:val="00FD55FE"/>
    <w:rsid w:val="00FD7F76"/>
    <w:rsid w:val="00FE09A1"/>
    <w:rsid w:val="00FE3307"/>
    <w:rsid w:val="00FE3364"/>
    <w:rsid w:val="00FF0204"/>
    <w:rsid w:val="00FF0B73"/>
    <w:rsid w:val="00FF1B8E"/>
    <w:rsid w:val="00FF3AED"/>
    <w:rsid w:val="00FF459E"/>
    <w:rsid w:val="00FF52CB"/>
    <w:rsid w:val="00FF54E9"/>
    <w:rsid w:val="00FF5867"/>
  </w:rsids>
  <m:mathPr>
    <m:mathFont m:val="Cambria Math"/>
    <m:brkBin m:val="before"/>
    <m:brkBinSub m:val="--"/>
    <m:smallFrac m:val="0"/>
    <m:dispDef/>
    <m:lMargin m:val="0"/>
    <m:rMargin m:val="0"/>
    <m:defJc m:val="centerGroup"/>
    <m:wrapRight/>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71347"/>
  <w15:docId w15:val="{1789CA22-C39A-4BE3-A283-65A8A3DD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zh-CN"/>
    </w:rPr>
  </w:style>
  <w:style w:type="paragraph" w:customStyle="1" w:styleId="Title1">
    <w:name w:val="Title1"/>
    <w:rsid w:val="0033525D"/>
    <w:pPr>
      <w:jc w:val="center"/>
      <w:outlineLvl w:val="0"/>
    </w:pPr>
    <w:rPr>
      <w:b/>
      <w:caps/>
      <w:sz w:val="22"/>
      <w:szCs w:val="22"/>
      <w:lang w:val="en-GB" w:eastAsia="zh-CN"/>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jc w:val="both"/>
    </w:pPr>
    <w:rPr>
      <w:sz w:val="22"/>
      <w:szCs w:val="22"/>
      <w:lang w:val="en-GB" w:eastAsia="zh-CN"/>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link w:val="Heading4"/>
    <w:rsid w:val="00E446C6"/>
    <w:rPr>
      <w:sz w:val="22"/>
      <w:szCs w:val="22"/>
      <w:lang w:val="en-CA"/>
    </w:rPr>
  </w:style>
  <w:style w:type="character" w:customStyle="1" w:styleId="Heading5Char">
    <w:name w:val="Heading 5 Char"/>
    <w:link w:val="Heading5"/>
    <w:rsid w:val="00821DFA"/>
    <w:rPr>
      <w:sz w:val="22"/>
      <w:szCs w:val="22"/>
      <w:lang w:val="en-CA"/>
    </w:rPr>
  </w:style>
  <w:style w:type="character" w:customStyle="1" w:styleId="Heading6Char">
    <w:name w:val="Heading 6 Char"/>
    <w:link w:val="Heading6"/>
    <w:rsid w:val="00720EE7"/>
    <w:rPr>
      <w:rFonts w:ascii="Arial" w:hAnsi="Arial"/>
      <w:i/>
      <w:sz w:val="22"/>
      <w:szCs w:val="22"/>
      <w:lang w:val="en-CA"/>
    </w:rPr>
  </w:style>
  <w:style w:type="character" w:customStyle="1" w:styleId="Heading7Char">
    <w:name w:val="Heading 7 Char"/>
    <w:link w:val="Heading7"/>
    <w:rsid w:val="00720EE7"/>
    <w:rPr>
      <w:rFonts w:ascii="Arial" w:hAnsi="Arial"/>
      <w:sz w:val="22"/>
      <w:szCs w:val="22"/>
      <w:lang w:val="en-CA"/>
    </w:rPr>
  </w:style>
  <w:style w:type="character" w:customStyle="1" w:styleId="Heading8Char">
    <w:name w:val="Heading 8 Char"/>
    <w:link w:val="Heading8"/>
    <w:rsid w:val="00720EE7"/>
    <w:rPr>
      <w:b/>
      <w:sz w:val="22"/>
      <w:szCs w:val="22"/>
      <w:lang w:val="en-CA"/>
    </w:rPr>
  </w:style>
  <w:style w:type="character" w:customStyle="1" w:styleId="Heading9Char">
    <w:name w:val="Heading 9 Char"/>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link w:val="Header"/>
    <w:rsid w:val="00720EE7"/>
    <w:rPr>
      <w:sz w:val="22"/>
      <w:szCs w:val="22"/>
      <w:lang w:val="en-CA"/>
    </w:rPr>
  </w:style>
  <w:style w:type="character" w:customStyle="1" w:styleId="FooterChar">
    <w:name w:val="Footer Char"/>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link w:val="BodyText3"/>
    <w:semiHidden/>
    <w:rsid w:val="00720EE7"/>
    <w:rPr>
      <w:sz w:val="16"/>
      <w:szCs w:val="16"/>
      <w:lang w:val="en-CA"/>
    </w:rPr>
  </w:style>
  <w:style w:type="character" w:customStyle="1" w:styleId="BodyTextIndent3Char">
    <w:name w:val="Body Text Indent 3 Char"/>
    <w:link w:val="BodyTextIndent3"/>
    <w:semiHidden/>
    <w:rsid w:val="00720EE7"/>
    <w:rPr>
      <w:sz w:val="16"/>
      <w:szCs w:val="16"/>
      <w:lang w:val="en-CA"/>
    </w:rPr>
  </w:style>
  <w:style w:type="character" w:customStyle="1" w:styleId="PlainTextChar">
    <w:name w:val="Plain Text Char"/>
    <w:link w:val="PlainText"/>
    <w:semiHidden/>
    <w:rsid w:val="00720EE7"/>
    <w:rPr>
      <w:rFonts w:ascii="Courier New" w:hAnsi="Courier New" w:cs="Courier New"/>
      <w:szCs w:val="22"/>
      <w:lang w:val="en-CA"/>
    </w:rPr>
  </w:style>
  <w:style w:type="character" w:customStyle="1" w:styleId="SubtitleChar">
    <w:name w:val="Subtitle Char"/>
    <w:link w:val="Subtitle"/>
    <w:rsid w:val="00720EE7"/>
    <w:rPr>
      <w:rFonts w:ascii="Arial" w:hAnsi="Arial" w:cs="Arial"/>
      <w:sz w:val="22"/>
      <w:szCs w:val="22"/>
      <w:lang w:val="en-CA"/>
    </w:rPr>
  </w:style>
  <w:style w:type="character" w:customStyle="1" w:styleId="TitleChar">
    <w:name w:val="Title Char"/>
    <w:link w:val="Title"/>
    <w:rsid w:val="00720EE7"/>
    <w:rPr>
      <w:rFonts w:ascii="Arial" w:hAnsi="Arial" w:cs="Arial"/>
      <w:b/>
      <w:bCs/>
      <w:kern w:val="28"/>
      <w:sz w:val="22"/>
      <w:szCs w:val="22"/>
      <w:lang w:val="en-CA"/>
    </w:rPr>
  </w:style>
  <w:style w:type="character" w:customStyle="1" w:styleId="DateChar">
    <w:name w:val="Date Char"/>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pPr>
      <w:jc w:val="both"/>
    </w:pPr>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rPr>
  </w:style>
  <w:style w:type="character" w:customStyle="1" w:styleId="QuoteChar">
    <w:name w:val="Quote Char"/>
    <w:link w:val="Quote"/>
    <w:uiPriority w:val="29"/>
    <w:rsid w:val="00E33106"/>
    <w:rPr>
      <w:i/>
      <w:iCs/>
      <w:color w:val="404040"/>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rPr>
      <w:rFonts w:eastAsia="Times New Roman"/>
      <w:lang w:val="en-US"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tyle1">
    <w:name w:val="Style1"/>
    <w:uiPriority w:val="1"/>
    <w:rsid w:val="008E5E20"/>
    <w:rPr>
      <w:rFonts w:ascii="Times New Roman" w:hAnsi="Times New Roman"/>
      <w:sz w:val="20"/>
    </w:rPr>
  </w:style>
  <w:style w:type="character" w:customStyle="1" w:styleId="whitespace-normal">
    <w:name w:val="whitespace-normal"/>
    <w:basedOn w:val="DefaultParagraphFont"/>
    <w:rsid w:val="00370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CE76171E-1903-4F56-95B5-288B2BAE1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2B5DEA-9624-46C0-8CF9-8DF1E84B19B1}">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3243</Words>
  <Characters>18488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Proposition de projet : Bahamas (Les)</vt:lpstr>
    </vt:vector>
  </TitlesOfParts>
  <Manager>Elisa Giyeon Rim</Manager>
  <Company>UNMFS</Company>
  <LinksUpToDate>false</LinksUpToDate>
  <CharactersWithSpaces>21688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Bahamas (Les)</dc:title>
  <dc:creator>Pamela El Kortbawi</dc:creator>
  <cp:keywords>98th ExCom</cp:keywords>
  <dc:description>HPMP tranche request</dc:description>
  <cp:lastModifiedBy>Angela Xue He Yan</cp:lastModifiedBy>
  <cp:revision>8</cp:revision>
  <cp:lastPrinted>2001-05-26T16:40:00Z</cp:lastPrinted>
  <dcterms:created xsi:type="dcterms:W3CDTF">2026-05-28T14:30:00Z</dcterms:created>
  <dcterms:modified xsi:type="dcterms:W3CDTF">2026-05-28T14:37:00Z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0x0101005B4E12BC6CABEA4BA8700881D1FA59F9</vt:lpwstr>
  </property>
  <property fmtid="{D5CDD505-2E9C-101B-9397-08002B2CF9AE}" pid="4" name="Document number">
    <vt:lpwstr>UNEP/OzL.Pro/ExCom/98/21</vt:lpwstr>
  </property>
  <property fmtid="{D5CDD505-2E9C-101B-9397-08002B2CF9AE}" pid="5" name="GrammarlyDocumentId">
    <vt:lpwstr>8fe2f7fc77c441ec2bcd42b4d4a5423b42d4b636dec3a02abbe20a8022629f0a</vt:lpwstr>
  </property>
  <property fmtid="{D5CDD505-2E9C-101B-9397-08002B2CF9AE}" pid="6" name="MediaServiceImageTags">
    <vt:lpwstr/>
  </property>
  <property fmtid="{D5CDD505-2E9C-101B-9397-08002B2CF9AE}" pid="7" name="MSIP_Label_606bed3f-efae-4d70-a15b-866bb27c918d_ActionId">
    <vt:lpwstr>20a45666-e728-42cf-bff8-dae27d207d15</vt:lpwstr>
  </property>
  <property fmtid="{D5CDD505-2E9C-101B-9397-08002B2CF9AE}" pid="8" name="MSIP_Label_606bed3f-efae-4d70-a15b-866bb27c918d_ContentBits">
    <vt:lpwstr>0</vt:lpwstr>
  </property>
  <property fmtid="{D5CDD505-2E9C-101B-9397-08002B2CF9AE}" pid="9" name="MSIP_Label_606bed3f-efae-4d70-a15b-866bb27c918d_Enabled">
    <vt:lpwstr>true</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etDate">
    <vt:lpwstr>2025-12-10T15:40:10Z</vt:lpwstr>
  </property>
  <property fmtid="{D5CDD505-2E9C-101B-9397-08002B2CF9AE}" pid="13" name="MSIP_Label_606bed3f-efae-4d70-a15b-866bb27c918d_SiteId">
    <vt:lpwstr>0f9e35db-544f-4f60-bdcc-5ea416e6dc70</vt:lpwstr>
  </property>
  <property fmtid="{D5CDD505-2E9C-101B-9397-08002B2CF9AE}" pid="14" name="MSIP_Label_606bed3f-efae-4d70-a15b-866bb27c918d_Tag">
    <vt:lpwstr>10, 0, 1, 1</vt:lpwstr>
  </property>
  <property fmtid="{D5CDD505-2E9C-101B-9397-08002B2CF9AE}" pid="15" name="Order">
    <vt:r8>4523800</vt:r8>
  </property>
  <property fmtid="{D5CDD505-2E9C-101B-9397-08002B2CF9AE}" pid="16" name="Revision date">
    <vt:lpwstr>22 mai 2026</vt:lpwstr>
  </property>
  <property fmtid="{D5CDD505-2E9C-101B-9397-08002B2CF9AE}" pid="17" name="TemplateUrl">
    <vt:lpwstr/>
  </property>
  <property fmtid="{D5CDD505-2E9C-101B-9397-08002B2CF9AE}" pid="18" name="TriggerFlowInfo">
    <vt:lpwstr/>
  </property>
  <property fmtid="{D5CDD505-2E9C-101B-9397-08002B2CF9AE}" pid="19" name="xd_ProgID">
    <vt:lpwstr/>
  </property>
  <property fmtid="{D5CDD505-2E9C-101B-9397-08002B2CF9AE}" pid="20" name="xd_Signature">
    <vt:bool>false</vt:bool>
  </property>
  <property fmtid="{D5CDD505-2E9C-101B-9397-08002B2CF9AE}" pid="21" name="_ExtendedDescription">
    <vt:lpwstr/>
  </property>
  <property fmtid="{D5CDD505-2E9C-101B-9397-08002B2CF9AE}" pid="22" name="Title">
    <vt:lpwstr>Proposition de projet : Bahamas (Les)</vt:lpwstr>
  </property>
</Properties>
</file>